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A70" w:rsidRDefault="00CC3A70" w:rsidP="00CC3A70">
      <w:pPr>
        <w:suppressAutoHyphens w:val="0"/>
        <w:ind w:right="-1"/>
        <w:jc w:val="center"/>
        <w:rPr>
          <w:rFonts w:cs="Arial"/>
          <w:sz w:val="36"/>
          <w:szCs w:val="36"/>
          <w:lang w:eastAsia="en-US"/>
        </w:rPr>
      </w:pPr>
    </w:p>
    <w:p w:rsidR="00CC3A70" w:rsidRDefault="00CC3A70" w:rsidP="00CC3A70">
      <w:pPr>
        <w:suppressAutoHyphens w:val="0"/>
        <w:ind w:right="-1"/>
        <w:jc w:val="center"/>
        <w:rPr>
          <w:rFonts w:cs="Arial"/>
          <w:sz w:val="36"/>
          <w:szCs w:val="36"/>
          <w:lang w:eastAsia="en-US"/>
        </w:rPr>
      </w:pPr>
    </w:p>
    <w:p w:rsidR="00CC3A70" w:rsidRDefault="00CC3A70" w:rsidP="00CC3A70">
      <w:pPr>
        <w:suppressAutoHyphens w:val="0"/>
        <w:ind w:right="-1"/>
        <w:jc w:val="center"/>
        <w:rPr>
          <w:rFonts w:cs="Arial"/>
          <w:sz w:val="36"/>
          <w:szCs w:val="36"/>
          <w:lang w:eastAsia="en-US"/>
        </w:rPr>
      </w:pPr>
    </w:p>
    <w:p w:rsidR="00CC3A70" w:rsidRDefault="00CC3A70" w:rsidP="00CC3A70">
      <w:pPr>
        <w:suppressAutoHyphens w:val="0"/>
        <w:ind w:right="-1"/>
        <w:jc w:val="center"/>
        <w:rPr>
          <w:rFonts w:cs="Arial"/>
          <w:sz w:val="36"/>
          <w:szCs w:val="36"/>
          <w:lang w:eastAsia="en-US"/>
        </w:rPr>
      </w:pPr>
      <w:r>
        <w:rPr>
          <w:rFonts w:cs="Arial"/>
          <w:noProof/>
          <w:sz w:val="36"/>
          <w:szCs w:val="36"/>
          <w:lang w:eastAsia="en-GB"/>
        </w:rPr>
        <w:drawing>
          <wp:inline distT="0" distB="0" distL="0" distR="0">
            <wp:extent cx="3630910" cy="1871330"/>
            <wp:effectExtent l="0" t="0" r="8255" b="0"/>
            <wp:docPr id="3" name="Picture 3" descr="C:\Users\samwar\Desktop\WBC Procedures\Wokingham Borough Council Crest - High Res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mwar\Desktop\WBC Procedures\Wokingham Borough Council Crest - High Res (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1251" cy="1871506"/>
                    </a:xfrm>
                    <a:prstGeom prst="rect">
                      <a:avLst/>
                    </a:prstGeom>
                    <a:noFill/>
                    <a:ln>
                      <a:noFill/>
                    </a:ln>
                  </pic:spPr>
                </pic:pic>
              </a:graphicData>
            </a:graphic>
          </wp:inline>
        </w:drawing>
      </w:r>
    </w:p>
    <w:p w:rsidR="00CC3A70" w:rsidRDefault="00CC3A70" w:rsidP="00CC3A70">
      <w:pPr>
        <w:suppressAutoHyphens w:val="0"/>
        <w:ind w:right="-1"/>
        <w:jc w:val="center"/>
        <w:rPr>
          <w:rFonts w:cs="Arial"/>
          <w:sz w:val="36"/>
          <w:szCs w:val="36"/>
          <w:lang w:eastAsia="en-US"/>
        </w:rPr>
      </w:pPr>
    </w:p>
    <w:p w:rsidR="00CC3A70" w:rsidRDefault="00CC3A70" w:rsidP="00CC3A70">
      <w:pPr>
        <w:keepNext/>
        <w:suppressAutoHyphens w:val="0"/>
        <w:ind w:right="-1"/>
        <w:jc w:val="center"/>
        <w:outlineLvl w:val="3"/>
        <w:rPr>
          <w:rFonts w:cs="Arial"/>
          <w:sz w:val="36"/>
          <w:szCs w:val="36"/>
          <w:lang w:eastAsia="en-US"/>
        </w:rPr>
      </w:pPr>
    </w:p>
    <w:p w:rsidR="00CC3A70" w:rsidRDefault="00CC3A70" w:rsidP="00CC3A70">
      <w:pPr>
        <w:keepNext/>
        <w:suppressAutoHyphens w:val="0"/>
        <w:ind w:right="-1"/>
        <w:jc w:val="center"/>
        <w:outlineLvl w:val="3"/>
        <w:rPr>
          <w:rFonts w:cs="Arial"/>
          <w:sz w:val="36"/>
          <w:szCs w:val="36"/>
          <w:lang w:eastAsia="en-US"/>
        </w:rPr>
      </w:pPr>
    </w:p>
    <w:p w:rsidR="00CC3A70" w:rsidRPr="00CC3A70" w:rsidRDefault="00CC3A70" w:rsidP="00CC3A70">
      <w:pPr>
        <w:keepNext/>
        <w:suppressAutoHyphens w:val="0"/>
        <w:ind w:right="-1"/>
        <w:jc w:val="center"/>
        <w:outlineLvl w:val="3"/>
        <w:rPr>
          <w:rFonts w:cs="Arial"/>
          <w:sz w:val="36"/>
          <w:szCs w:val="36"/>
          <w:lang w:eastAsia="en-US"/>
        </w:rPr>
      </w:pPr>
      <w:r w:rsidRPr="00CC3A70">
        <w:rPr>
          <w:rFonts w:cs="Arial"/>
          <w:sz w:val="36"/>
          <w:szCs w:val="36"/>
          <w:lang w:eastAsia="en-US"/>
        </w:rPr>
        <w:t>TENDER DOCUMENT</w:t>
      </w:r>
    </w:p>
    <w:p w:rsidR="00CC3A70" w:rsidRPr="00CC3A70" w:rsidRDefault="00CC3A70" w:rsidP="00CC3A70">
      <w:pPr>
        <w:suppressAutoHyphens w:val="0"/>
        <w:ind w:right="-1"/>
        <w:jc w:val="center"/>
        <w:rPr>
          <w:rFonts w:cs="Arial"/>
          <w:sz w:val="36"/>
          <w:szCs w:val="36"/>
          <w:lang w:eastAsia="en-US"/>
        </w:rPr>
      </w:pPr>
    </w:p>
    <w:p w:rsidR="00CC3A70" w:rsidRPr="00CC3A70" w:rsidRDefault="00CC3A70" w:rsidP="00CC3A70">
      <w:pPr>
        <w:suppressAutoHyphens w:val="0"/>
        <w:ind w:right="-1"/>
        <w:jc w:val="center"/>
        <w:rPr>
          <w:rFonts w:cs="Arial"/>
          <w:sz w:val="36"/>
          <w:szCs w:val="36"/>
          <w:lang w:eastAsia="en-US"/>
        </w:rPr>
      </w:pPr>
      <w:r w:rsidRPr="00CC3A70">
        <w:rPr>
          <w:rFonts w:cs="Arial"/>
          <w:sz w:val="36"/>
          <w:szCs w:val="36"/>
          <w:lang w:eastAsia="en-US"/>
        </w:rPr>
        <w:t>FOR</w:t>
      </w:r>
    </w:p>
    <w:p w:rsidR="00CC3A70" w:rsidRPr="00CC3A70" w:rsidRDefault="00CC3A70" w:rsidP="00CC3A70">
      <w:pPr>
        <w:suppressAutoHyphens w:val="0"/>
        <w:ind w:right="-1"/>
        <w:jc w:val="center"/>
        <w:rPr>
          <w:rFonts w:cs="Arial"/>
          <w:sz w:val="36"/>
          <w:szCs w:val="36"/>
          <w:lang w:eastAsia="en-US"/>
        </w:rPr>
      </w:pPr>
    </w:p>
    <w:p w:rsidR="00CC3A70" w:rsidRPr="00CC3A70" w:rsidRDefault="00CC3A70" w:rsidP="00CC3A70">
      <w:pPr>
        <w:suppressAutoHyphens w:val="0"/>
        <w:ind w:right="-1"/>
        <w:jc w:val="center"/>
        <w:rPr>
          <w:rFonts w:cs="Arial"/>
          <w:b/>
          <w:sz w:val="36"/>
          <w:szCs w:val="36"/>
          <w:lang w:eastAsia="en-US"/>
        </w:rPr>
      </w:pPr>
      <w:r>
        <w:rPr>
          <w:rFonts w:cs="Arial"/>
          <w:b/>
          <w:sz w:val="36"/>
          <w:szCs w:val="36"/>
          <w:lang w:eastAsia="en-US"/>
        </w:rPr>
        <w:t>St Crispins Skate Park Improvements</w:t>
      </w:r>
    </w:p>
    <w:p w:rsidR="00CC3A70" w:rsidRPr="00CC3A70" w:rsidRDefault="00CC3A70" w:rsidP="00CC3A70">
      <w:pPr>
        <w:suppressAutoHyphens w:val="0"/>
        <w:ind w:right="-1"/>
        <w:jc w:val="center"/>
        <w:rPr>
          <w:rFonts w:cs="Arial"/>
          <w:b/>
          <w:sz w:val="36"/>
          <w:szCs w:val="36"/>
          <w:lang w:eastAsia="en-US"/>
        </w:rPr>
      </w:pPr>
    </w:p>
    <w:p w:rsidR="00CC3A70" w:rsidRPr="00CC3A70" w:rsidRDefault="00CC3A70" w:rsidP="00CC3A70">
      <w:pPr>
        <w:suppressAutoHyphens w:val="0"/>
        <w:ind w:right="-1"/>
        <w:jc w:val="center"/>
        <w:rPr>
          <w:rFonts w:cs="Arial"/>
          <w:szCs w:val="24"/>
          <w:lang w:eastAsia="en-US"/>
        </w:rPr>
      </w:pPr>
      <w:r>
        <w:rPr>
          <w:rFonts w:cs="Arial"/>
          <w:sz w:val="36"/>
          <w:szCs w:val="36"/>
          <w:lang w:eastAsia="en-US"/>
        </w:rPr>
        <w:t xml:space="preserve">May </w:t>
      </w:r>
      <w:r w:rsidRPr="00CC3A70">
        <w:rPr>
          <w:rFonts w:cs="Arial"/>
          <w:sz w:val="36"/>
          <w:szCs w:val="36"/>
          <w:lang w:eastAsia="en-US"/>
        </w:rPr>
        <w:t>2017</w:t>
      </w:r>
    </w:p>
    <w:p w:rsidR="00CC3A70" w:rsidRPr="00CC3A70" w:rsidRDefault="00CC3A70" w:rsidP="00CC3A70">
      <w:pPr>
        <w:suppressAutoHyphens w:val="0"/>
        <w:ind w:right="-1"/>
        <w:jc w:val="right"/>
        <w:rPr>
          <w:rFonts w:cs="Arial"/>
          <w:b/>
          <w:color w:val="000000"/>
          <w:szCs w:val="24"/>
          <w:lang w:eastAsia="en-US"/>
        </w:rPr>
      </w:pPr>
    </w:p>
    <w:p w:rsidR="00CC3A70" w:rsidRPr="00CC3A70" w:rsidRDefault="00CC3A70" w:rsidP="00CC3A70">
      <w:pPr>
        <w:suppressAutoHyphens w:val="0"/>
        <w:ind w:right="-1"/>
        <w:jc w:val="right"/>
        <w:rPr>
          <w:rFonts w:cs="Arial"/>
          <w:b/>
          <w:color w:val="000000"/>
          <w:szCs w:val="24"/>
          <w:lang w:eastAsia="en-US"/>
        </w:rPr>
      </w:pPr>
    </w:p>
    <w:p w:rsidR="00CC3A70" w:rsidRPr="00CC3A70" w:rsidRDefault="00CC3A70" w:rsidP="00CC3A70">
      <w:pPr>
        <w:suppressAutoHyphens w:val="0"/>
        <w:ind w:right="-1"/>
        <w:jc w:val="right"/>
        <w:rPr>
          <w:rFonts w:cs="Arial"/>
          <w:b/>
          <w:color w:val="000000"/>
          <w:szCs w:val="24"/>
          <w:lang w:eastAsia="en-US"/>
        </w:rPr>
      </w:pPr>
    </w:p>
    <w:p w:rsidR="00CC3A70" w:rsidRPr="00CC3A70" w:rsidRDefault="00CC3A70" w:rsidP="00CC3A70">
      <w:pPr>
        <w:suppressAutoHyphens w:val="0"/>
        <w:ind w:right="-1"/>
        <w:jc w:val="right"/>
        <w:rPr>
          <w:rFonts w:cs="Arial"/>
          <w:b/>
          <w:color w:val="000000"/>
          <w:szCs w:val="24"/>
          <w:lang w:eastAsia="en-US"/>
        </w:rPr>
      </w:pPr>
    </w:p>
    <w:p w:rsidR="00CC3A70" w:rsidRPr="00CC3A70" w:rsidRDefault="00CC3A70" w:rsidP="00CC3A70">
      <w:pPr>
        <w:suppressAutoHyphens w:val="0"/>
        <w:ind w:right="-1"/>
        <w:jc w:val="right"/>
        <w:rPr>
          <w:rFonts w:cs="Arial"/>
          <w:b/>
          <w:color w:val="000000"/>
          <w:szCs w:val="24"/>
          <w:lang w:eastAsia="en-US"/>
        </w:rPr>
      </w:pPr>
    </w:p>
    <w:p w:rsidR="00CC3A70" w:rsidRPr="00CC3A70" w:rsidRDefault="00CC3A70" w:rsidP="00CC3A70">
      <w:pPr>
        <w:suppressAutoHyphens w:val="0"/>
        <w:ind w:right="-1"/>
        <w:jc w:val="right"/>
        <w:rPr>
          <w:rFonts w:cs="Arial"/>
          <w:b/>
          <w:color w:val="000000"/>
          <w:szCs w:val="24"/>
          <w:lang w:eastAsia="en-US"/>
        </w:rPr>
      </w:pPr>
    </w:p>
    <w:p w:rsidR="00CC3A70" w:rsidRPr="00CC3A70" w:rsidRDefault="00CC3A70" w:rsidP="00CC3A70">
      <w:pPr>
        <w:suppressAutoHyphens w:val="0"/>
        <w:ind w:right="-1"/>
        <w:jc w:val="right"/>
        <w:rPr>
          <w:rFonts w:cs="Arial"/>
          <w:b/>
          <w:color w:val="000000"/>
          <w:szCs w:val="24"/>
          <w:lang w:eastAsia="en-US"/>
        </w:rPr>
      </w:pPr>
    </w:p>
    <w:p w:rsidR="00CC3A70" w:rsidRDefault="00CC3A70" w:rsidP="00CC3A70">
      <w:pPr>
        <w:suppressAutoHyphens w:val="0"/>
        <w:ind w:right="-1"/>
        <w:jc w:val="right"/>
        <w:rPr>
          <w:rFonts w:cs="Arial"/>
          <w:b/>
          <w:szCs w:val="24"/>
          <w:lang w:eastAsia="en-US"/>
        </w:rPr>
      </w:pPr>
    </w:p>
    <w:p w:rsidR="00CC3A70" w:rsidRDefault="00CC3A70" w:rsidP="00CC3A70">
      <w:pPr>
        <w:suppressAutoHyphens w:val="0"/>
        <w:ind w:right="-1"/>
        <w:jc w:val="right"/>
        <w:rPr>
          <w:rFonts w:cs="Arial"/>
          <w:b/>
          <w:szCs w:val="24"/>
          <w:lang w:eastAsia="en-US"/>
        </w:rPr>
      </w:pPr>
    </w:p>
    <w:p w:rsidR="00CC3A70" w:rsidRDefault="00CC3A70" w:rsidP="00CC3A70">
      <w:pPr>
        <w:suppressAutoHyphens w:val="0"/>
        <w:ind w:right="-1"/>
        <w:jc w:val="right"/>
        <w:rPr>
          <w:rFonts w:cs="Arial"/>
          <w:b/>
          <w:szCs w:val="24"/>
          <w:lang w:eastAsia="en-US"/>
        </w:rPr>
      </w:pPr>
    </w:p>
    <w:p w:rsidR="00CC3A70" w:rsidRDefault="00CC3A70" w:rsidP="00CC3A70">
      <w:pPr>
        <w:suppressAutoHyphens w:val="0"/>
        <w:ind w:right="-1"/>
        <w:jc w:val="right"/>
        <w:rPr>
          <w:rFonts w:cs="Arial"/>
          <w:b/>
          <w:szCs w:val="24"/>
          <w:lang w:eastAsia="en-US"/>
        </w:rPr>
      </w:pPr>
    </w:p>
    <w:p w:rsidR="00CC3A70" w:rsidRPr="00CC3A70" w:rsidRDefault="00CC3A70" w:rsidP="00CC3A70">
      <w:pPr>
        <w:suppressAutoHyphens w:val="0"/>
        <w:ind w:right="-1"/>
        <w:jc w:val="right"/>
        <w:rPr>
          <w:rFonts w:cs="Arial"/>
          <w:b/>
          <w:szCs w:val="24"/>
          <w:lang w:eastAsia="en-US"/>
        </w:rPr>
      </w:pPr>
      <w:r w:rsidRPr="00CC3A70">
        <w:rPr>
          <w:rFonts w:cs="Arial"/>
          <w:b/>
          <w:szCs w:val="24"/>
          <w:lang w:eastAsia="en-US"/>
        </w:rPr>
        <w:t>Prepared By:</w:t>
      </w:r>
    </w:p>
    <w:p w:rsidR="00CC3A70" w:rsidRPr="00CC3A70" w:rsidRDefault="00CC3A70" w:rsidP="00CC3A70">
      <w:pPr>
        <w:suppressAutoHyphens w:val="0"/>
        <w:ind w:right="-1"/>
        <w:jc w:val="right"/>
        <w:rPr>
          <w:rFonts w:cs="Arial"/>
          <w:szCs w:val="24"/>
          <w:lang w:eastAsia="en-US"/>
        </w:rPr>
      </w:pPr>
      <w:r w:rsidRPr="00CC3A70">
        <w:rPr>
          <w:rFonts w:cs="Arial"/>
          <w:szCs w:val="24"/>
          <w:lang w:eastAsia="en-US"/>
        </w:rPr>
        <w:t>Name: Sam Warwick</w:t>
      </w:r>
    </w:p>
    <w:p w:rsidR="00CC3A70" w:rsidRPr="00CC3A70" w:rsidRDefault="00CC3A70" w:rsidP="00CC3A70">
      <w:pPr>
        <w:suppressAutoHyphens w:val="0"/>
        <w:ind w:right="-1"/>
        <w:jc w:val="right"/>
        <w:rPr>
          <w:rFonts w:cs="Arial"/>
          <w:szCs w:val="24"/>
          <w:lang w:eastAsia="en-US"/>
        </w:rPr>
      </w:pPr>
      <w:r w:rsidRPr="00CC3A70">
        <w:rPr>
          <w:rFonts w:cs="Arial"/>
          <w:szCs w:val="24"/>
          <w:lang w:eastAsia="en-US"/>
        </w:rPr>
        <w:t xml:space="preserve">Shared Building Services </w:t>
      </w:r>
    </w:p>
    <w:p w:rsidR="00CC3A70" w:rsidRPr="00CC3A70" w:rsidRDefault="00CC3A70" w:rsidP="00CC3A70">
      <w:pPr>
        <w:suppressAutoHyphens w:val="0"/>
        <w:ind w:right="-1"/>
        <w:jc w:val="right"/>
        <w:rPr>
          <w:rFonts w:cs="Arial"/>
          <w:szCs w:val="24"/>
          <w:lang w:eastAsia="en-US"/>
        </w:rPr>
      </w:pPr>
      <w:r w:rsidRPr="00CC3A70">
        <w:rPr>
          <w:rFonts w:cs="Arial"/>
          <w:szCs w:val="24"/>
          <w:lang w:eastAsia="en-US"/>
        </w:rPr>
        <w:t>Property Services</w:t>
      </w:r>
    </w:p>
    <w:p w:rsidR="00CC3A70" w:rsidRPr="00CC3A70" w:rsidRDefault="00CC3A70" w:rsidP="00CC3A70">
      <w:pPr>
        <w:suppressAutoHyphens w:val="0"/>
        <w:ind w:right="-1"/>
        <w:jc w:val="right"/>
        <w:rPr>
          <w:rFonts w:cs="Arial"/>
          <w:szCs w:val="24"/>
          <w:lang w:eastAsia="en-US"/>
        </w:rPr>
      </w:pPr>
      <w:r w:rsidRPr="00CC3A70">
        <w:rPr>
          <w:rFonts w:cs="Arial"/>
          <w:szCs w:val="24"/>
          <w:lang w:eastAsia="en-US"/>
        </w:rPr>
        <w:t>Wokingham Borough Council</w:t>
      </w:r>
    </w:p>
    <w:p w:rsidR="00CC3A70" w:rsidRPr="00CC3A70" w:rsidRDefault="00CC3A70" w:rsidP="00CC3A70">
      <w:pPr>
        <w:suppressAutoHyphens w:val="0"/>
        <w:ind w:right="-1"/>
        <w:jc w:val="right"/>
        <w:rPr>
          <w:rFonts w:cs="Arial"/>
          <w:szCs w:val="24"/>
          <w:lang w:eastAsia="en-US"/>
        </w:rPr>
      </w:pPr>
      <w:r w:rsidRPr="00CC3A70">
        <w:rPr>
          <w:rFonts w:cs="Arial"/>
          <w:szCs w:val="24"/>
          <w:lang w:eastAsia="en-US"/>
        </w:rPr>
        <w:t>Shute end</w:t>
      </w:r>
    </w:p>
    <w:p w:rsidR="00CC3A70" w:rsidRPr="00CC3A70" w:rsidRDefault="00CC3A70" w:rsidP="00CC3A70">
      <w:pPr>
        <w:suppressAutoHyphens w:val="0"/>
        <w:ind w:right="-1"/>
        <w:jc w:val="right"/>
        <w:rPr>
          <w:rFonts w:cs="Arial"/>
          <w:szCs w:val="24"/>
          <w:lang w:eastAsia="en-US"/>
        </w:rPr>
      </w:pPr>
      <w:r w:rsidRPr="00CC3A70">
        <w:rPr>
          <w:rFonts w:cs="Arial"/>
          <w:szCs w:val="24"/>
          <w:lang w:eastAsia="en-US"/>
        </w:rPr>
        <w:t>Wokingham</w:t>
      </w:r>
    </w:p>
    <w:p w:rsidR="00CC3A70" w:rsidRPr="00CC3A70" w:rsidRDefault="00CC3A70" w:rsidP="00CC3A70">
      <w:pPr>
        <w:suppressAutoHyphens w:val="0"/>
        <w:ind w:right="-1"/>
        <w:jc w:val="right"/>
        <w:rPr>
          <w:rFonts w:cs="Arial"/>
          <w:szCs w:val="24"/>
          <w:lang w:eastAsia="en-US"/>
        </w:rPr>
      </w:pPr>
      <w:r w:rsidRPr="00CC3A70">
        <w:rPr>
          <w:rFonts w:cs="Arial"/>
          <w:szCs w:val="24"/>
          <w:lang w:eastAsia="en-US"/>
        </w:rPr>
        <w:t>Berkshire</w:t>
      </w:r>
    </w:p>
    <w:p w:rsidR="00CC3A70" w:rsidRPr="00CC3A70" w:rsidRDefault="00CC3A70" w:rsidP="00CC3A70">
      <w:pPr>
        <w:suppressAutoHyphens w:val="0"/>
        <w:ind w:right="-1"/>
        <w:jc w:val="right"/>
        <w:rPr>
          <w:rFonts w:cs="Arial"/>
          <w:szCs w:val="24"/>
          <w:lang w:eastAsia="en-US"/>
        </w:rPr>
      </w:pPr>
      <w:r w:rsidRPr="00CC3A70">
        <w:rPr>
          <w:rFonts w:cs="Arial"/>
          <w:szCs w:val="24"/>
          <w:lang w:eastAsia="en-US"/>
        </w:rPr>
        <w:t>RG40 1BN</w:t>
      </w:r>
    </w:p>
    <w:p w:rsidR="00CC3A70" w:rsidRPr="00CC3A70" w:rsidRDefault="00CC3A70" w:rsidP="00CC3A70">
      <w:pPr>
        <w:suppressAutoHyphens w:val="0"/>
        <w:ind w:right="-1"/>
        <w:jc w:val="right"/>
        <w:rPr>
          <w:rFonts w:cs="Arial"/>
          <w:szCs w:val="24"/>
          <w:lang w:eastAsia="en-US"/>
        </w:rPr>
      </w:pPr>
      <w:r w:rsidRPr="00CC3A70">
        <w:rPr>
          <w:rFonts w:cs="Arial"/>
          <w:szCs w:val="24"/>
          <w:lang w:eastAsia="en-US"/>
        </w:rPr>
        <w:t>Date:</w:t>
      </w:r>
      <w:r>
        <w:rPr>
          <w:rFonts w:cs="Arial"/>
          <w:szCs w:val="24"/>
          <w:lang w:eastAsia="en-US"/>
        </w:rPr>
        <w:t xml:space="preserve"> May</w:t>
      </w:r>
      <w:r w:rsidRPr="00CC3A70">
        <w:rPr>
          <w:rFonts w:cs="Arial"/>
          <w:szCs w:val="24"/>
          <w:lang w:eastAsia="en-US"/>
        </w:rPr>
        <w:t xml:space="preserve"> 2017</w:t>
      </w:r>
    </w:p>
    <w:sdt>
      <w:sdtPr>
        <w:rPr>
          <w:rFonts w:ascii="Arial" w:eastAsia="Times New Roman" w:hAnsi="Arial" w:cs="Times New Roman"/>
          <w:b w:val="0"/>
          <w:bCs w:val="0"/>
          <w:caps w:val="0"/>
          <w:color w:val="auto"/>
          <w:sz w:val="24"/>
          <w:szCs w:val="20"/>
          <w:lang w:val="en-GB" w:eastAsia="ar-SA"/>
        </w:rPr>
        <w:id w:val="1035086646"/>
        <w:docPartObj>
          <w:docPartGallery w:val="Table of Contents"/>
          <w:docPartUnique/>
        </w:docPartObj>
      </w:sdtPr>
      <w:sdtEndPr>
        <w:rPr>
          <w:noProof/>
        </w:rPr>
      </w:sdtEndPr>
      <w:sdtContent>
        <w:p w:rsidR="00CC3A70" w:rsidRPr="00407FF7" w:rsidRDefault="00CC3A70" w:rsidP="00AC2B20">
          <w:pPr>
            <w:pStyle w:val="TOCHeading"/>
            <w:numPr>
              <w:ilvl w:val="0"/>
              <w:numId w:val="49"/>
            </w:numPr>
            <w:spacing w:after="240"/>
            <w:ind w:left="993" w:hanging="993"/>
            <w:rPr>
              <w:rFonts w:ascii="Arial" w:hAnsi="Arial" w:cs="Arial"/>
              <w:b w:val="0"/>
            </w:rPr>
          </w:pPr>
          <w:r w:rsidRPr="00407FF7">
            <w:rPr>
              <w:rFonts w:ascii="Arial" w:hAnsi="Arial" w:cs="Arial"/>
              <w:b w:val="0"/>
            </w:rPr>
            <w:t>Contents</w:t>
          </w:r>
        </w:p>
        <w:p w:rsidR="009F1E64" w:rsidRDefault="00CC3A70">
          <w:pPr>
            <w:pStyle w:val="TOC1"/>
            <w:tabs>
              <w:tab w:val="left" w:pos="1320"/>
              <w:tab w:val="right" w:leader="dot" w:pos="9346"/>
            </w:tabs>
            <w:rPr>
              <w:rFonts w:asciiTheme="minorHAnsi" w:eastAsiaTheme="minorEastAsia" w:hAnsiTheme="minorHAnsi" w:cstheme="minorBidi"/>
              <w:noProof/>
              <w:color w:val="auto"/>
              <w:sz w:val="22"/>
              <w:szCs w:val="22"/>
              <w:lang w:eastAsia="en-GB"/>
            </w:rPr>
          </w:pPr>
          <w:r w:rsidRPr="00407FF7">
            <w:rPr>
              <w:color w:val="auto"/>
            </w:rPr>
            <w:fldChar w:fldCharType="begin"/>
          </w:r>
          <w:r w:rsidRPr="00407FF7">
            <w:rPr>
              <w:color w:val="auto"/>
            </w:rPr>
            <w:instrText xml:space="preserve"> TOC \o "1-3" \h \z \u </w:instrText>
          </w:r>
          <w:r w:rsidRPr="00407FF7">
            <w:rPr>
              <w:color w:val="auto"/>
            </w:rPr>
            <w:fldChar w:fldCharType="separate"/>
          </w:r>
          <w:hyperlink w:anchor="_Toc481672112" w:history="1">
            <w:r w:rsidR="009F1E64" w:rsidRPr="00A04A59">
              <w:rPr>
                <w:rStyle w:val="Hyperlink"/>
                <w:noProof/>
              </w:rPr>
              <w:t>1.</w:t>
            </w:r>
            <w:r w:rsidR="009F1E64">
              <w:rPr>
                <w:rFonts w:asciiTheme="minorHAnsi" w:eastAsiaTheme="minorEastAsia" w:hAnsiTheme="minorHAnsi" w:cstheme="minorBidi"/>
                <w:noProof/>
                <w:color w:val="auto"/>
                <w:sz w:val="22"/>
                <w:szCs w:val="22"/>
                <w:lang w:eastAsia="en-GB"/>
              </w:rPr>
              <w:tab/>
            </w:r>
            <w:r w:rsidR="009F1E64" w:rsidRPr="00A04A59">
              <w:rPr>
                <w:rStyle w:val="Hyperlink"/>
                <w:noProof/>
              </w:rPr>
              <w:t>Invitation to Tender</w:t>
            </w:r>
            <w:r w:rsidR="009F1E64">
              <w:rPr>
                <w:noProof/>
                <w:webHidden/>
              </w:rPr>
              <w:tab/>
            </w:r>
            <w:r w:rsidR="009F1E64">
              <w:rPr>
                <w:noProof/>
                <w:webHidden/>
              </w:rPr>
              <w:fldChar w:fldCharType="begin"/>
            </w:r>
            <w:r w:rsidR="009F1E64">
              <w:rPr>
                <w:noProof/>
                <w:webHidden/>
              </w:rPr>
              <w:instrText xml:space="preserve"> PAGEREF _Toc481672112 \h </w:instrText>
            </w:r>
            <w:r w:rsidR="009F1E64">
              <w:rPr>
                <w:noProof/>
                <w:webHidden/>
              </w:rPr>
            </w:r>
            <w:r w:rsidR="009F1E64">
              <w:rPr>
                <w:noProof/>
                <w:webHidden/>
              </w:rPr>
              <w:fldChar w:fldCharType="separate"/>
            </w:r>
            <w:r w:rsidR="009F1E64">
              <w:rPr>
                <w:noProof/>
                <w:webHidden/>
              </w:rPr>
              <w:t>3</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13" w:history="1">
            <w:r w:rsidR="009F1E64" w:rsidRPr="00A04A59">
              <w:rPr>
                <w:rStyle w:val="Hyperlink"/>
                <w:noProof/>
              </w:rPr>
              <w:t>1.1.</w:t>
            </w:r>
            <w:r w:rsidR="009F1E64">
              <w:rPr>
                <w:rFonts w:asciiTheme="minorHAnsi" w:eastAsiaTheme="minorEastAsia" w:hAnsiTheme="minorHAnsi" w:cstheme="minorBidi"/>
                <w:noProof/>
                <w:sz w:val="22"/>
                <w:szCs w:val="22"/>
                <w:lang w:eastAsia="en-GB"/>
              </w:rPr>
              <w:tab/>
            </w:r>
            <w:r w:rsidR="009F1E64" w:rsidRPr="00A04A59">
              <w:rPr>
                <w:rStyle w:val="Hyperlink"/>
                <w:noProof/>
              </w:rPr>
              <w:t>Interpretation</w:t>
            </w:r>
            <w:r w:rsidR="009F1E64">
              <w:rPr>
                <w:noProof/>
                <w:webHidden/>
              </w:rPr>
              <w:tab/>
            </w:r>
            <w:r w:rsidR="009F1E64">
              <w:rPr>
                <w:noProof/>
                <w:webHidden/>
              </w:rPr>
              <w:fldChar w:fldCharType="begin"/>
            </w:r>
            <w:r w:rsidR="009F1E64">
              <w:rPr>
                <w:noProof/>
                <w:webHidden/>
              </w:rPr>
              <w:instrText xml:space="preserve"> PAGEREF _Toc481672113 \h </w:instrText>
            </w:r>
            <w:r w:rsidR="009F1E64">
              <w:rPr>
                <w:noProof/>
                <w:webHidden/>
              </w:rPr>
            </w:r>
            <w:r w:rsidR="009F1E64">
              <w:rPr>
                <w:noProof/>
                <w:webHidden/>
              </w:rPr>
              <w:fldChar w:fldCharType="separate"/>
            </w:r>
            <w:r w:rsidR="009F1E64">
              <w:rPr>
                <w:noProof/>
                <w:webHidden/>
              </w:rPr>
              <w:t>3</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14" w:history="1">
            <w:r w:rsidR="009F1E64" w:rsidRPr="00A04A59">
              <w:rPr>
                <w:rStyle w:val="Hyperlink"/>
                <w:noProof/>
              </w:rPr>
              <w:t>1.2.</w:t>
            </w:r>
            <w:r w:rsidR="009F1E64">
              <w:rPr>
                <w:rFonts w:asciiTheme="minorHAnsi" w:eastAsiaTheme="minorEastAsia" w:hAnsiTheme="minorHAnsi" w:cstheme="minorBidi"/>
                <w:noProof/>
                <w:sz w:val="22"/>
                <w:szCs w:val="22"/>
                <w:lang w:eastAsia="en-GB"/>
              </w:rPr>
              <w:tab/>
            </w:r>
            <w:r w:rsidR="009F1E64" w:rsidRPr="00A04A59">
              <w:rPr>
                <w:rStyle w:val="Hyperlink"/>
                <w:noProof/>
              </w:rPr>
              <w:t>Introduction</w:t>
            </w:r>
            <w:r w:rsidR="009F1E64">
              <w:rPr>
                <w:noProof/>
                <w:webHidden/>
              </w:rPr>
              <w:tab/>
            </w:r>
            <w:r w:rsidR="009F1E64">
              <w:rPr>
                <w:noProof/>
                <w:webHidden/>
              </w:rPr>
              <w:fldChar w:fldCharType="begin"/>
            </w:r>
            <w:r w:rsidR="009F1E64">
              <w:rPr>
                <w:noProof/>
                <w:webHidden/>
              </w:rPr>
              <w:instrText xml:space="preserve"> PAGEREF _Toc481672114 \h </w:instrText>
            </w:r>
            <w:r w:rsidR="009F1E64">
              <w:rPr>
                <w:noProof/>
                <w:webHidden/>
              </w:rPr>
            </w:r>
            <w:r w:rsidR="009F1E64">
              <w:rPr>
                <w:noProof/>
                <w:webHidden/>
              </w:rPr>
              <w:fldChar w:fldCharType="separate"/>
            </w:r>
            <w:r w:rsidR="009F1E64">
              <w:rPr>
                <w:noProof/>
                <w:webHidden/>
              </w:rPr>
              <w:t>3</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15" w:history="1">
            <w:r w:rsidR="009F1E64" w:rsidRPr="00A04A59">
              <w:rPr>
                <w:rStyle w:val="Hyperlink"/>
                <w:noProof/>
              </w:rPr>
              <w:t>1.3.</w:t>
            </w:r>
            <w:r w:rsidR="009F1E64">
              <w:rPr>
                <w:rFonts w:asciiTheme="minorHAnsi" w:eastAsiaTheme="minorEastAsia" w:hAnsiTheme="minorHAnsi" w:cstheme="minorBidi"/>
                <w:noProof/>
                <w:sz w:val="22"/>
                <w:szCs w:val="22"/>
                <w:lang w:eastAsia="en-GB"/>
              </w:rPr>
              <w:tab/>
            </w:r>
            <w:r w:rsidR="009F1E64" w:rsidRPr="00A04A59">
              <w:rPr>
                <w:rStyle w:val="Hyperlink"/>
                <w:noProof/>
              </w:rPr>
              <w:t>Description of Services Required</w:t>
            </w:r>
            <w:r w:rsidR="009F1E64">
              <w:rPr>
                <w:noProof/>
                <w:webHidden/>
              </w:rPr>
              <w:tab/>
            </w:r>
            <w:r w:rsidR="009F1E64">
              <w:rPr>
                <w:noProof/>
                <w:webHidden/>
              </w:rPr>
              <w:fldChar w:fldCharType="begin"/>
            </w:r>
            <w:r w:rsidR="009F1E64">
              <w:rPr>
                <w:noProof/>
                <w:webHidden/>
              </w:rPr>
              <w:instrText xml:space="preserve"> PAGEREF _Toc481672115 \h </w:instrText>
            </w:r>
            <w:r w:rsidR="009F1E64">
              <w:rPr>
                <w:noProof/>
                <w:webHidden/>
              </w:rPr>
            </w:r>
            <w:r w:rsidR="009F1E64">
              <w:rPr>
                <w:noProof/>
                <w:webHidden/>
              </w:rPr>
              <w:fldChar w:fldCharType="separate"/>
            </w:r>
            <w:r w:rsidR="009F1E64">
              <w:rPr>
                <w:noProof/>
                <w:webHidden/>
              </w:rPr>
              <w:t>4</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16" w:history="1">
            <w:r w:rsidR="009F1E64" w:rsidRPr="00A04A59">
              <w:rPr>
                <w:rStyle w:val="Hyperlink"/>
                <w:noProof/>
              </w:rPr>
              <w:t>1.4.</w:t>
            </w:r>
            <w:r w:rsidR="009F1E64">
              <w:rPr>
                <w:rFonts w:asciiTheme="minorHAnsi" w:eastAsiaTheme="minorEastAsia" w:hAnsiTheme="minorHAnsi" w:cstheme="minorBidi"/>
                <w:noProof/>
                <w:sz w:val="22"/>
                <w:szCs w:val="22"/>
                <w:lang w:eastAsia="en-GB"/>
              </w:rPr>
              <w:tab/>
            </w:r>
            <w:r w:rsidR="009F1E64" w:rsidRPr="00A04A59">
              <w:rPr>
                <w:rStyle w:val="Hyperlink"/>
                <w:noProof/>
              </w:rPr>
              <w:t>Purpose and Scope of this ITT</w:t>
            </w:r>
            <w:r w:rsidR="009F1E64">
              <w:rPr>
                <w:noProof/>
                <w:webHidden/>
              </w:rPr>
              <w:tab/>
            </w:r>
            <w:r w:rsidR="009F1E64">
              <w:rPr>
                <w:noProof/>
                <w:webHidden/>
              </w:rPr>
              <w:fldChar w:fldCharType="begin"/>
            </w:r>
            <w:r w:rsidR="009F1E64">
              <w:rPr>
                <w:noProof/>
                <w:webHidden/>
              </w:rPr>
              <w:instrText xml:space="preserve"> PAGEREF _Toc481672116 \h </w:instrText>
            </w:r>
            <w:r w:rsidR="009F1E64">
              <w:rPr>
                <w:noProof/>
                <w:webHidden/>
              </w:rPr>
            </w:r>
            <w:r w:rsidR="009F1E64">
              <w:rPr>
                <w:noProof/>
                <w:webHidden/>
              </w:rPr>
              <w:fldChar w:fldCharType="separate"/>
            </w:r>
            <w:r w:rsidR="009F1E64">
              <w:rPr>
                <w:noProof/>
                <w:webHidden/>
              </w:rPr>
              <w:t>4</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17" w:history="1">
            <w:r w:rsidR="009F1E64" w:rsidRPr="00A04A59">
              <w:rPr>
                <w:rStyle w:val="Hyperlink"/>
                <w:noProof/>
              </w:rPr>
              <w:t>1.5.</w:t>
            </w:r>
            <w:r w:rsidR="009F1E64">
              <w:rPr>
                <w:rFonts w:asciiTheme="minorHAnsi" w:eastAsiaTheme="minorEastAsia" w:hAnsiTheme="minorHAnsi" w:cstheme="minorBidi"/>
                <w:noProof/>
                <w:sz w:val="22"/>
                <w:szCs w:val="22"/>
                <w:lang w:eastAsia="en-GB"/>
              </w:rPr>
              <w:tab/>
            </w:r>
            <w:r w:rsidR="009F1E64" w:rsidRPr="00A04A59">
              <w:rPr>
                <w:rStyle w:val="Hyperlink"/>
                <w:noProof/>
              </w:rPr>
              <w:t>Contract Term and Commencement</w:t>
            </w:r>
            <w:r w:rsidR="009F1E64">
              <w:rPr>
                <w:noProof/>
                <w:webHidden/>
              </w:rPr>
              <w:tab/>
            </w:r>
            <w:r w:rsidR="009F1E64">
              <w:rPr>
                <w:noProof/>
                <w:webHidden/>
              </w:rPr>
              <w:fldChar w:fldCharType="begin"/>
            </w:r>
            <w:r w:rsidR="009F1E64">
              <w:rPr>
                <w:noProof/>
                <w:webHidden/>
              </w:rPr>
              <w:instrText xml:space="preserve"> PAGEREF _Toc481672117 \h </w:instrText>
            </w:r>
            <w:r w:rsidR="009F1E64">
              <w:rPr>
                <w:noProof/>
                <w:webHidden/>
              </w:rPr>
            </w:r>
            <w:r w:rsidR="009F1E64">
              <w:rPr>
                <w:noProof/>
                <w:webHidden/>
              </w:rPr>
              <w:fldChar w:fldCharType="separate"/>
            </w:r>
            <w:r w:rsidR="009F1E64">
              <w:rPr>
                <w:noProof/>
                <w:webHidden/>
              </w:rPr>
              <w:t>4</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18" w:history="1">
            <w:r w:rsidR="009F1E64" w:rsidRPr="00A04A59">
              <w:rPr>
                <w:rStyle w:val="Hyperlink"/>
                <w:noProof/>
              </w:rPr>
              <w:t>1.6.</w:t>
            </w:r>
            <w:r w:rsidR="009F1E64">
              <w:rPr>
                <w:rFonts w:asciiTheme="minorHAnsi" w:eastAsiaTheme="minorEastAsia" w:hAnsiTheme="minorHAnsi" w:cstheme="minorBidi"/>
                <w:noProof/>
                <w:sz w:val="22"/>
                <w:szCs w:val="22"/>
                <w:lang w:eastAsia="en-GB"/>
              </w:rPr>
              <w:tab/>
            </w:r>
            <w:r w:rsidR="009F1E64" w:rsidRPr="00A04A59">
              <w:rPr>
                <w:rStyle w:val="Hyperlink"/>
                <w:noProof/>
              </w:rPr>
              <w:t>Questions and Clarifications</w:t>
            </w:r>
            <w:r w:rsidR="009F1E64">
              <w:rPr>
                <w:noProof/>
                <w:webHidden/>
              </w:rPr>
              <w:tab/>
            </w:r>
            <w:r w:rsidR="009F1E64">
              <w:rPr>
                <w:noProof/>
                <w:webHidden/>
              </w:rPr>
              <w:fldChar w:fldCharType="begin"/>
            </w:r>
            <w:r w:rsidR="009F1E64">
              <w:rPr>
                <w:noProof/>
                <w:webHidden/>
              </w:rPr>
              <w:instrText xml:space="preserve"> PAGEREF _Toc481672118 \h </w:instrText>
            </w:r>
            <w:r w:rsidR="009F1E64">
              <w:rPr>
                <w:noProof/>
                <w:webHidden/>
              </w:rPr>
            </w:r>
            <w:r w:rsidR="009F1E64">
              <w:rPr>
                <w:noProof/>
                <w:webHidden/>
              </w:rPr>
              <w:fldChar w:fldCharType="separate"/>
            </w:r>
            <w:r w:rsidR="009F1E64">
              <w:rPr>
                <w:noProof/>
                <w:webHidden/>
              </w:rPr>
              <w:t>4</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19" w:history="1">
            <w:r w:rsidR="009F1E64" w:rsidRPr="00A04A59">
              <w:rPr>
                <w:rStyle w:val="Hyperlink"/>
                <w:noProof/>
              </w:rPr>
              <w:t>1.7.</w:t>
            </w:r>
            <w:r w:rsidR="009F1E64">
              <w:rPr>
                <w:rFonts w:asciiTheme="minorHAnsi" w:eastAsiaTheme="minorEastAsia" w:hAnsiTheme="minorHAnsi" w:cstheme="minorBidi"/>
                <w:noProof/>
                <w:sz w:val="22"/>
                <w:szCs w:val="22"/>
                <w:lang w:eastAsia="en-GB"/>
              </w:rPr>
              <w:tab/>
            </w:r>
            <w:r w:rsidR="009F1E64" w:rsidRPr="00A04A59">
              <w:rPr>
                <w:rStyle w:val="Hyperlink"/>
                <w:noProof/>
              </w:rPr>
              <w:t>Submission of Tenders</w:t>
            </w:r>
            <w:r w:rsidR="009F1E64">
              <w:rPr>
                <w:noProof/>
                <w:webHidden/>
              </w:rPr>
              <w:tab/>
            </w:r>
            <w:r w:rsidR="009F1E64">
              <w:rPr>
                <w:noProof/>
                <w:webHidden/>
              </w:rPr>
              <w:fldChar w:fldCharType="begin"/>
            </w:r>
            <w:r w:rsidR="009F1E64">
              <w:rPr>
                <w:noProof/>
                <w:webHidden/>
              </w:rPr>
              <w:instrText xml:space="preserve"> PAGEREF _Toc481672119 \h </w:instrText>
            </w:r>
            <w:r w:rsidR="009F1E64">
              <w:rPr>
                <w:noProof/>
                <w:webHidden/>
              </w:rPr>
            </w:r>
            <w:r w:rsidR="009F1E64">
              <w:rPr>
                <w:noProof/>
                <w:webHidden/>
              </w:rPr>
              <w:fldChar w:fldCharType="separate"/>
            </w:r>
            <w:r w:rsidR="009F1E64">
              <w:rPr>
                <w:noProof/>
                <w:webHidden/>
              </w:rPr>
              <w:t>5</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20" w:history="1">
            <w:r w:rsidR="009F1E64" w:rsidRPr="00A04A59">
              <w:rPr>
                <w:rStyle w:val="Hyperlink"/>
                <w:noProof/>
              </w:rPr>
              <w:t>1.8.</w:t>
            </w:r>
            <w:r w:rsidR="009F1E64">
              <w:rPr>
                <w:rFonts w:asciiTheme="minorHAnsi" w:eastAsiaTheme="minorEastAsia" w:hAnsiTheme="minorHAnsi" w:cstheme="minorBidi"/>
                <w:noProof/>
                <w:sz w:val="22"/>
                <w:szCs w:val="22"/>
                <w:lang w:eastAsia="en-GB"/>
              </w:rPr>
              <w:tab/>
            </w:r>
            <w:r w:rsidR="009F1E64" w:rsidRPr="00A04A59">
              <w:rPr>
                <w:rStyle w:val="Hyperlink"/>
                <w:noProof/>
              </w:rPr>
              <w:t>Tender Requirements</w:t>
            </w:r>
            <w:r w:rsidR="009F1E64">
              <w:rPr>
                <w:noProof/>
                <w:webHidden/>
              </w:rPr>
              <w:tab/>
            </w:r>
            <w:r w:rsidR="009F1E64">
              <w:rPr>
                <w:noProof/>
                <w:webHidden/>
              </w:rPr>
              <w:fldChar w:fldCharType="begin"/>
            </w:r>
            <w:r w:rsidR="009F1E64">
              <w:rPr>
                <w:noProof/>
                <w:webHidden/>
              </w:rPr>
              <w:instrText xml:space="preserve"> PAGEREF _Toc481672120 \h </w:instrText>
            </w:r>
            <w:r w:rsidR="009F1E64">
              <w:rPr>
                <w:noProof/>
                <w:webHidden/>
              </w:rPr>
            </w:r>
            <w:r w:rsidR="009F1E64">
              <w:rPr>
                <w:noProof/>
                <w:webHidden/>
              </w:rPr>
              <w:fldChar w:fldCharType="separate"/>
            </w:r>
            <w:r w:rsidR="009F1E64">
              <w:rPr>
                <w:noProof/>
                <w:webHidden/>
              </w:rPr>
              <w:t>6</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21" w:history="1">
            <w:r w:rsidR="009F1E64" w:rsidRPr="00A04A59">
              <w:rPr>
                <w:rStyle w:val="Hyperlink"/>
                <w:noProof/>
              </w:rPr>
              <w:t>1.9.</w:t>
            </w:r>
            <w:r w:rsidR="009F1E64">
              <w:rPr>
                <w:rFonts w:asciiTheme="minorHAnsi" w:eastAsiaTheme="minorEastAsia" w:hAnsiTheme="minorHAnsi" w:cstheme="minorBidi"/>
                <w:noProof/>
                <w:sz w:val="22"/>
                <w:szCs w:val="22"/>
                <w:lang w:eastAsia="en-GB"/>
              </w:rPr>
              <w:tab/>
            </w:r>
            <w:r w:rsidR="009F1E64" w:rsidRPr="00A04A59">
              <w:rPr>
                <w:rStyle w:val="Hyperlink"/>
                <w:noProof/>
              </w:rPr>
              <w:t>Evaluation of Tenders</w:t>
            </w:r>
            <w:r w:rsidR="009F1E64">
              <w:rPr>
                <w:noProof/>
                <w:webHidden/>
              </w:rPr>
              <w:tab/>
            </w:r>
            <w:r w:rsidR="009F1E64">
              <w:rPr>
                <w:noProof/>
                <w:webHidden/>
              </w:rPr>
              <w:fldChar w:fldCharType="begin"/>
            </w:r>
            <w:r w:rsidR="009F1E64">
              <w:rPr>
                <w:noProof/>
                <w:webHidden/>
              </w:rPr>
              <w:instrText xml:space="preserve"> PAGEREF _Toc481672121 \h </w:instrText>
            </w:r>
            <w:r w:rsidR="009F1E64">
              <w:rPr>
                <w:noProof/>
                <w:webHidden/>
              </w:rPr>
            </w:r>
            <w:r w:rsidR="009F1E64">
              <w:rPr>
                <w:noProof/>
                <w:webHidden/>
              </w:rPr>
              <w:fldChar w:fldCharType="separate"/>
            </w:r>
            <w:r w:rsidR="009F1E64">
              <w:rPr>
                <w:noProof/>
                <w:webHidden/>
              </w:rPr>
              <w:t>7</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22" w:history="1">
            <w:r w:rsidR="009F1E64" w:rsidRPr="00A04A59">
              <w:rPr>
                <w:rStyle w:val="Hyperlink"/>
                <w:noProof/>
              </w:rPr>
              <w:t>1.10.</w:t>
            </w:r>
            <w:r w:rsidR="009F1E64">
              <w:rPr>
                <w:rFonts w:asciiTheme="minorHAnsi" w:eastAsiaTheme="minorEastAsia" w:hAnsiTheme="minorHAnsi" w:cstheme="minorBidi"/>
                <w:noProof/>
                <w:sz w:val="22"/>
                <w:szCs w:val="22"/>
                <w:lang w:eastAsia="en-GB"/>
              </w:rPr>
              <w:tab/>
            </w:r>
            <w:r w:rsidR="009F1E64" w:rsidRPr="00A04A59">
              <w:rPr>
                <w:rStyle w:val="Hyperlink"/>
                <w:noProof/>
              </w:rPr>
              <w:t>Contract Award</w:t>
            </w:r>
            <w:r w:rsidR="009F1E64">
              <w:rPr>
                <w:noProof/>
                <w:webHidden/>
              </w:rPr>
              <w:tab/>
            </w:r>
            <w:r w:rsidR="009F1E64">
              <w:rPr>
                <w:noProof/>
                <w:webHidden/>
              </w:rPr>
              <w:fldChar w:fldCharType="begin"/>
            </w:r>
            <w:r w:rsidR="009F1E64">
              <w:rPr>
                <w:noProof/>
                <w:webHidden/>
              </w:rPr>
              <w:instrText xml:space="preserve"> PAGEREF _Toc481672122 \h </w:instrText>
            </w:r>
            <w:r w:rsidR="009F1E64">
              <w:rPr>
                <w:noProof/>
                <w:webHidden/>
              </w:rPr>
            </w:r>
            <w:r w:rsidR="009F1E64">
              <w:rPr>
                <w:noProof/>
                <w:webHidden/>
              </w:rPr>
              <w:fldChar w:fldCharType="separate"/>
            </w:r>
            <w:r w:rsidR="009F1E64">
              <w:rPr>
                <w:noProof/>
                <w:webHidden/>
              </w:rPr>
              <w:t>10</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23" w:history="1">
            <w:r w:rsidR="009F1E64" w:rsidRPr="00A04A59">
              <w:rPr>
                <w:rStyle w:val="Hyperlink"/>
                <w:noProof/>
              </w:rPr>
              <w:t>1.11.</w:t>
            </w:r>
            <w:r w:rsidR="009F1E64">
              <w:rPr>
                <w:rFonts w:asciiTheme="minorHAnsi" w:eastAsiaTheme="minorEastAsia" w:hAnsiTheme="minorHAnsi" w:cstheme="minorBidi"/>
                <w:noProof/>
                <w:sz w:val="22"/>
                <w:szCs w:val="22"/>
                <w:lang w:eastAsia="en-GB"/>
              </w:rPr>
              <w:tab/>
            </w:r>
            <w:r w:rsidR="009F1E64" w:rsidRPr="00A04A59">
              <w:rPr>
                <w:rStyle w:val="Hyperlink"/>
                <w:noProof/>
              </w:rPr>
              <w:t>Indicative Timetable and the Procurement Process</w:t>
            </w:r>
            <w:r w:rsidR="009F1E64">
              <w:rPr>
                <w:noProof/>
                <w:webHidden/>
              </w:rPr>
              <w:tab/>
            </w:r>
            <w:r w:rsidR="009F1E64">
              <w:rPr>
                <w:noProof/>
                <w:webHidden/>
              </w:rPr>
              <w:fldChar w:fldCharType="begin"/>
            </w:r>
            <w:r w:rsidR="009F1E64">
              <w:rPr>
                <w:noProof/>
                <w:webHidden/>
              </w:rPr>
              <w:instrText xml:space="preserve"> PAGEREF _Toc481672123 \h </w:instrText>
            </w:r>
            <w:r w:rsidR="009F1E64">
              <w:rPr>
                <w:noProof/>
                <w:webHidden/>
              </w:rPr>
            </w:r>
            <w:r w:rsidR="009F1E64">
              <w:rPr>
                <w:noProof/>
                <w:webHidden/>
              </w:rPr>
              <w:fldChar w:fldCharType="separate"/>
            </w:r>
            <w:r w:rsidR="009F1E64">
              <w:rPr>
                <w:noProof/>
                <w:webHidden/>
              </w:rPr>
              <w:t>10</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24" w:history="1">
            <w:r w:rsidR="009F1E64" w:rsidRPr="00A04A59">
              <w:rPr>
                <w:rStyle w:val="Hyperlink"/>
                <w:noProof/>
              </w:rPr>
              <w:t>1.12.</w:t>
            </w:r>
            <w:r w:rsidR="009F1E64">
              <w:rPr>
                <w:rFonts w:asciiTheme="minorHAnsi" w:eastAsiaTheme="minorEastAsia" w:hAnsiTheme="minorHAnsi" w:cstheme="minorBidi"/>
                <w:noProof/>
                <w:sz w:val="22"/>
                <w:szCs w:val="22"/>
                <w:lang w:eastAsia="en-GB"/>
              </w:rPr>
              <w:tab/>
            </w:r>
            <w:r w:rsidR="009F1E64" w:rsidRPr="00A04A59">
              <w:rPr>
                <w:rStyle w:val="Hyperlink"/>
                <w:noProof/>
              </w:rPr>
              <w:t>Contractual Requirement</w:t>
            </w:r>
            <w:r w:rsidR="009F1E64">
              <w:rPr>
                <w:noProof/>
                <w:webHidden/>
              </w:rPr>
              <w:tab/>
            </w:r>
            <w:r w:rsidR="009F1E64">
              <w:rPr>
                <w:noProof/>
                <w:webHidden/>
              </w:rPr>
              <w:fldChar w:fldCharType="begin"/>
            </w:r>
            <w:r w:rsidR="009F1E64">
              <w:rPr>
                <w:noProof/>
                <w:webHidden/>
              </w:rPr>
              <w:instrText xml:space="preserve"> PAGEREF _Toc481672124 \h </w:instrText>
            </w:r>
            <w:r w:rsidR="009F1E64">
              <w:rPr>
                <w:noProof/>
                <w:webHidden/>
              </w:rPr>
            </w:r>
            <w:r w:rsidR="009F1E64">
              <w:rPr>
                <w:noProof/>
                <w:webHidden/>
              </w:rPr>
              <w:fldChar w:fldCharType="separate"/>
            </w:r>
            <w:r w:rsidR="009F1E64">
              <w:rPr>
                <w:noProof/>
                <w:webHidden/>
              </w:rPr>
              <w:t>11</w:t>
            </w:r>
            <w:r w:rsidR="009F1E64">
              <w:rPr>
                <w:noProof/>
                <w:webHidden/>
              </w:rPr>
              <w:fldChar w:fldCharType="end"/>
            </w:r>
          </w:hyperlink>
        </w:p>
        <w:p w:rsidR="009F1E64" w:rsidRDefault="009A16BF">
          <w:pPr>
            <w:pStyle w:val="TOC1"/>
            <w:tabs>
              <w:tab w:val="left" w:pos="1320"/>
              <w:tab w:val="right" w:leader="dot" w:pos="9346"/>
            </w:tabs>
            <w:rPr>
              <w:rFonts w:asciiTheme="minorHAnsi" w:eastAsiaTheme="minorEastAsia" w:hAnsiTheme="minorHAnsi" w:cstheme="minorBidi"/>
              <w:noProof/>
              <w:color w:val="auto"/>
              <w:sz w:val="22"/>
              <w:szCs w:val="22"/>
              <w:lang w:eastAsia="en-GB"/>
            </w:rPr>
          </w:pPr>
          <w:hyperlink w:anchor="_Toc481672125" w:history="1">
            <w:r w:rsidR="009F1E64" w:rsidRPr="00A04A59">
              <w:rPr>
                <w:rStyle w:val="Hyperlink"/>
                <w:noProof/>
              </w:rPr>
              <w:t>2.</w:t>
            </w:r>
            <w:r w:rsidR="009F1E64">
              <w:rPr>
                <w:rFonts w:asciiTheme="minorHAnsi" w:eastAsiaTheme="minorEastAsia" w:hAnsiTheme="minorHAnsi" w:cstheme="minorBidi"/>
                <w:noProof/>
                <w:color w:val="auto"/>
                <w:sz w:val="22"/>
                <w:szCs w:val="22"/>
                <w:lang w:eastAsia="en-GB"/>
              </w:rPr>
              <w:tab/>
            </w:r>
            <w:r w:rsidR="009F1E64" w:rsidRPr="00A04A59">
              <w:rPr>
                <w:rStyle w:val="Hyperlink"/>
                <w:noProof/>
              </w:rPr>
              <w:t>Project Brief</w:t>
            </w:r>
            <w:r w:rsidR="009F1E64">
              <w:rPr>
                <w:noProof/>
                <w:webHidden/>
              </w:rPr>
              <w:tab/>
            </w:r>
            <w:r w:rsidR="009F1E64">
              <w:rPr>
                <w:noProof/>
                <w:webHidden/>
              </w:rPr>
              <w:fldChar w:fldCharType="begin"/>
            </w:r>
            <w:r w:rsidR="009F1E64">
              <w:rPr>
                <w:noProof/>
                <w:webHidden/>
              </w:rPr>
              <w:instrText xml:space="preserve"> PAGEREF _Toc481672125 \h </w:instrText>
            </w:r>
            <w:r w:rsidR="009F1E64">
              <w:rPr>
                <w:noProof/>
                <w:webHidden/>
              </w:rPr>
            </w:r>
            <w:r w:rsidR="009F1E64">
              <w:rPr>
                <w:noProof/>
                <w:webHidden/>
              </w:rPr>
              <w:fldChar w:fldCharType="separate"/>
            </w:r>
            <w:r w:rsidR="009F1E64">
              <w:rPr>
                <w:noProof/>
                <w:webHidden/>
              </w:rPr>
              <w:t>14</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26" w:history="1">
            <w:r w:rsidR="009F1E64" w:rsidRPr="00A04A59">
              <w:rPr>
                <w:rStyle w:val="Hyperlink"/>
                <w:noProof/>
                <w:lang w:eastAsia="en-US"/>
              </w:rPr>
              <w:t>2.1.</w:t>
            </w:r>
            <w:r w:rsidR="009F1E64">
              <w:rPr>
                <w:rFonts w:asciiTheme="minorHAnsi" w:eastAsiaTheme="minorEastAsia" w:hAnsiTheme="minorHAnsi" w:cstheme="minorBidi"/>
                <w:noProof/>
                <w:sz w:val="22"/>
                <w:szCs w:val="22"/>
                <w:lang w:eastAsia="en-GB"/>
              </w:rPr>
              <w:tab/>
            </w:r>
            <w:r w:rsidR="009F1E64" w:rsidRPr="00A04A59">
              <w:rPr>
                <w:rStyle w:val="Hyperlink"/>
                <w:noProof/>
                <w:lang w:eastAsia="en-US"/>
              </w:rPr>
              <w:t>Introduction</w:t>
            </w:r>
            <w:r w:rsidR="009F1E64">
              <w:rPr>
                <w:noProof/>
                <w:webHidden/>
              </w:rPr>
              <w:tab/>
            </w:r>
            <w:r w:rsidR="009F1E64">
              <w:rPr>
                <w:noProof/>
                <w:webHidden/>
              </w:rPr>
              <w:fldChar w:fldCharType="begin"/>
            </w:r>
            <w:r w:rsidR="009F1E64">
              <w:rPr>
                <w:noProof/>
                <w:webHidden/>
              </w:rPr>
              <w:instrText xml:space="preserve"> PAGEREF _Toc481672126 \h </w:instrText>
            </w:r>
            <w:r w:rsidR="009F1E64">
              <w:rPr>
                <w:noProof/>
                <w:webHidden/>
              </w:rPr>
            </w:r>
            <w:r w:rsidR="009F1E64">
              <w:rPr>
                <w:noProof/>
                <w:webHidden/>
              </w:rPr>
              <w:fldChar w:fldCharType="separate"/>
            </w:r>
            <w:r w:rsidR="009F1E64">
              <w:rPr>
                <w:noProof/>
                <w:webHidden/>
              </w:rPr>
              <w:t>14</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27" w:history="1">
            <w:r w:rsidR="009F1E64" w:rsidRPr="00A04A59">
              <w:rPr>
                <w:rStyle w:val="Hyperlink"/>
                <w:noProof/>
                <w:lang w:eastAsia="en-US"/>
              </w:rPr>
              <w:t>2.2.</w:t>
            </w:r>
            <w:r w:rsidR="009F1E64">
              <w:rPr>
                <w:rFonts w:asciiTheme="minorHAnsi" w:eastAsiaTheme="minorEastAsia" w:hAnsiTheme="minorHAnsi" w:cstheme="minorBidi"/>
                <w:noProof/>
                <w:sz w:val="22"/>
                <w:szCs w:val="22"/>
                <w:lang w:eastAsia="en-GB"/>
              </w:rPr>
              <w:tab/>
            </w:r>
            <w:r w:rsidR="009F1E64" w:rsidRPr="00A04A59">
              <w:rPr>
                <w:rStyle w:val="Hyperlink"/>
                <w:noProof/>
                <w:lang w:eastAsia="en-US"/>
              </w:rPr>
              <w:t>Site Context &amp; Boundary</w:t>
            </w:r>
            <w:r w:rsidR="009F1E64">
              <w:rPr>
                <w:noProof/>
                <w:webHidden/>
              </w:rPr>
              <w:tab/>
            </w:r>
            <w:r w:rsidR="009F1E64">
              <w:rPr>
                <w:noProof/>
                <w:webHidden/>
              </w:rPr>
              <w:fldChar w:fldCharType="begin"/>
            </w:r>
            <w:r w:rsidR="009F1E64">
              <w:rPr>
                <w:noProof/>
                <w:webHidden/>
              </w:rPr>
              <w:instrText xml:space="preserve"> PAGEREF _Toc481672127 \h </w:instrText>
            </w:r>
            <w:r w:rsidR="009F1E64">
              <w:rPr>
                <w:noProof/>
                <w:webHidden/>
              </w:rPr>
            </w:r>
            <w:r w:rsidR="009F1E64">
              <w:rPr>
                <w:noProof/>
                <w:webHidden/>
              </w:rPr>
              <w:fldChar w:fldCharType="separate"/>
            </w:r>
            <w:r w:rsidR="009F1E64">
              <w:rPr>
                <w:noProof/>
                <w:webHidden/>
              </w:rPr>
              <w:t>15</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28" w:history="1">
            <w:r w:rsidR="009F1E64" w:rsidRPr="00A04A59">
              <w:rPr>
                <w:rStyle w:val="Hyperlink"/>
                <w:noProof/>
                <w:lang w:eastAsia="en-US"/>
              </w:rPr>
              <w:t>2.3.</w:t>
            </w:r>
            <w:r w:rsidR="009F1E64">
              <w:rPr>
                <w:rFonts w:asciiTheme="minorHAnsi" w:eastAsiaTheme="minorEastAsia" w:hAnsiTheme="minorHAnsi" w:cstheme="minorBidi"/>
                <w:noProof/>
                <w:sz w:val="22"/>
                <w:szCs w:val="22"/>
                <w:lang w:eastAsia="en-GB"/>
              </w:rPr>
              <w:tab/>
            </w:r>
            <w:r w:rsidR="009F1E64" w:rsidRPr="00A04A59">
              <w:rPr>
                <w:rStyle w:val="Hyperlink"/>
                <w:noProof/>
                <w:lang w:eastAsia="en-US"/>
              </w:rPr>
              <w:t>Wokingham Borough Council Key Requirements</w:t>
            </w:r>
            <w:r w:rsidR="009F1E64">
              <w:rPr>
                <w:noProof/>
                <w:webHidden/>
              </w:rPr>
              <w:tab/>
            </w:r>
            <w:r w:rsidR="009F1E64">
              <w:rPr>
                <w:noProof/>
                <w:webHidden/>
              </w:rPr>
              <w:fldChar w:fldCharType="begin"/>
            </w:r>
            <w:r w:rsidR="009F1E64">
              <w:rPr>
                <w:noProof/>
                <w:webHidden/>
              </w:rPr>
              <w:instrText xml:space="preserve"> PAGEREF _Toc481672128 \h </w:instrText>
            </w:r>
            <w:r w:rsidR="009F1E64">
              <w:rPr>
                <w:noProof/>
                <w:webHidden/>
              </w:rPr>
            </w:r>
            <w:r w:rsidR="009F1E64">
              <w:rPr>
                <w:noProof/>
                <w:webHidden/>
              </w:rPr>
              <w:fldChar w:fldCharType="separate"/>
            </w:r>
            <w:r w:rsidR="009F1E64">
              <w:rPr>
                <w:noProof/>
                <w:webHidden/>
              </w:rPr>
              <w:t>16</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29" w:history="1">
            <w:r w:rsidR="009F1E64" w:rsidRPr="00A04A59">
              <w:rPr>
                <w:rStyle w:val="Hyperlink"/>
                <w:noProof/>
                <w:lang w:eastAsia="en-US"/>
              </w:rPr>
              <w:t>2.4.</w:t>
            </w:r>
            <w:r w:rsidR="009F1E64">
              <w:rPr>
                <w:rFonts w:asciiTheme="minorHAnsi" w:eastAsiaTheme="minorEastAsia" w:hAnsiTheme="minorHAnsi" w:cstheme="minorBidi"/>
                <w:noProof/>
                <w:sz w:val="22"/>
                <w:szCs w:val="22"/>
                <w:lang w:eastAsia="en-GB"/>
              </w:rPr>
              <w:tab/>
            </w:r>
            <w:r w:rsidR="009F1E64" w:rsidRPr="00A04A59">
              <w:rPr>
                <w:rStyle w:val="Hyperlink"/>
                <w:noProof/>
                <w:lang w:eastAsia="en-US"/>
              </w:rPr>
              <w:t>Project Design Aspirations</w:t>
            </w:r>
            <w:r w:rsidR="009F1E64">
              <w:rPr>
                <w:noProof/>
                <w:webHidden/>
              </w:rPr>
              <w:tab/>
            </w:r>
            <w:r w:rsidR="009F1E64">
              <w:rPr>
                <w:noProof/>
                <w:webHidden/>
              </w:rPr>
              <w:fldChar w:fldCharType="begin"/>
            </w:r>
            <w:r w:rsidR="009F1E64">
              <w:rPr>
                <w:noProof/>
                <w:webHidden/>
              </w:rPr>
              <w:instrText xml:space="preserve"> PAGEREF _Toc481672129 \h </w:instrText>
            </w:r>
            <w:r w:rsidR="009F1E64">
              <w:rPr>
                <w:noProof/>
                <w:webHidden/>
              </w:rPr>
            </w:r>
            <w:r w:rsidR="009F1E64">
              <w:rPr>
                <w:noProof/>
                <w:webHidden/>
              </w:rPr>
              <w:fldChar w:fldCharType="separate"/>
            </w:r>
            <w:r w:rsidR="009F1E64">
              <w:rPr>
                <w:noProof/>
                <w:webHidden/>
              </w:rPr>
              <w:t>17</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30" w:history="1">
            <w:r w:rsidR="009F1E64" w:rsidRPr="00A04A59">
              <w:rPr>
                <w:rStyle w:val="Hyperlink"/>
                <w:noProof/>
                <w:lang w:eastAsia="en-US"/>
              </w:rPr>
              <w:t>2.5.</w:t>
            </w:r>
            <w:r w:rsidR="009F1E64">
              <w:rPr>
                <w:rFonts w:asciiTheme="minorHAnsi" w:eastAsiaTheme="minorEastAsia" w:hAnsiTheme="minorHAnsi" w:cstheme="minorBidi"/>
                <w:noProof/>
                <w:sz w:val="22"/>
                <w:szCs w:val="22"/>
                <w:lang w:eastAsia="en-GB"/>
              </w:rPr>
              <w:tab/>
            </w:r>
            <w:r w:rsidR="009F1E64" w:rsidRPr="00A04A59">
              <w:rPr>
                <w:rStyle w:val="Hyperlink"/>
                <w:noProof/>
                <w:lang w:eastAsia="en-US"/>
              </w:rPr>
              <w:t>Timescales and Constraints</w:t>
            </w:r>
            <w:r w:rsidR="009F1E64">
              <w:rPr>
                <w:noProof/>
                <w:webHidden/>
              </w:rPr>
              <w:tab/>
            </w:r>
            <w:r w:rsidR="009F1E64">
              <w:rPr>
                <w:noProof/>
                <w:webHidden/>
              </w:rPr>
              <w:fldChar w:fldCharType="begin"/>
            </w:r>
            <w:r w:rsidR="009F1E64">
              <w:rPr>
                <w:noProof/>
                <w:webHidden/>
              </w:rPr>
              <w:instrText xml:space="preserve"> PAGEREF _Toc481672130 \h </w:instrText>
            </w:r>
            <w:r w:rsidR="009F1E64">
              <w:rPr>
                <w:noProof/>
                <w:webHidden/>
              </w:rPr>
            </w:r>
            <w:r w:rsidR="009F1E64">
              <w:rPr>
                <w:noProof/>
                <w:webHidden/>
              </w:rPr>
              <w:fldChar w:fldCharType="separate"/>
            </w:r>
            <w:r w:rsidR="009F1E64">
              <w:rPr>
                <w:noProof/>
                <w:webHidden/>
              </w:rPr>
              <w:t>18</w:t>
            </w:r>
            <w:r w:rsidR="009F1E64">
              <w:rPr>
                <w:noProof/>
                <w:webHidden/>
              </w:rPr>
              <w:fldChar w:fldCharType="end"/>
            </w:r>
          </w:hyperlink>
        </w:p>
        <w:p w:rsidR="009F1E64" w:rsidRDefault="009A16BF">
          <w:pPr>
            <w:pStyle w:val="TOC1"/>
            <w:tabs>
              <w:tab w:val="left" w:pos="1320"/>
              <w:tab w:val="right" w:leader="dot" w:pos="9346"/>
            </w:tabs>
            <w:rPr>
              <w:rFonts w:asciiTheme="minorHAnsi" w:eastAsiaTheme="minorEastAsia" w:hAnsiTheme="minorHAnsi" w:cstheme="minorBidi"/>
              <w:noProof/>
              <w:color w:val="auto"/>
              <w:sz w:val="22"/>
              <w:szCs w:val="22"/>
              <w:lang w:eastAsia="en-GB"/>
            </w:rPr>
          </w:pPr>
          <w:hyperlink w:anchor="_Toc481672131" w:history="1">
            <w:r w:rsidR="009F1E64" w:rsidRPr="00A04A59">
              <w:rPr>
                <w:rStyle w:val="Hyperlink"/>
                <w:noProof/>
              </w:rPr>
              <w:t>3.</w:t>
            </w:r>
            <w:r w:rsidR="009F1E64">
              <w:rPr>
                <w:rFonts w:asciiTheme="minorHAnsi" w:eastAsiaTheme="minorEastAsia" w:hAnsiTheme="minorHAnsi" w:cstheme="minorBidi"/>
                <w:noProof/>
                <w:color w:val="auto"/>
                <w:sz w:val="22"/>
                <w:szCs w:val="22"/>
                <w:lang w:eastAsia="en-GB"/>
              </w:rPr>
              <w:tab/>
            </w:r>
            <w:r w:rsidR="009F1E64" w:rsidRPr="00A04A59">
              <w:rPr>
                <w:rStyle w:val="Hyperlink"/>
                <w:noProof/>
              </w:rPr>
              <w:t>Specific Terms and Conditions</w:t>
            </w:r>
            <w:r w:rsidR="009F1E64">
              <w:rPr>
                <w:noProof/>
                <w:webHidden/>
              </w:rPr>
              <w:tab/>
            </w:r>
            <w:r w:rsidR="009F1E64">
              <w:rPr>
                <w:noProof/>
                <w:webHidden/>
              </w:rPr>
              <w:fldChar w:fldCharType="begin"/>
            </w:r>
            <w:r w:rsidR="009F1E64">
              <w:rPr>
                <w:noProof/>
                <w:webHidden/>
              </w:rPr>
              <w:instrText xml:space="preserve"> PAGEREF _Toc481672131 \h </w:instrText>
            </w:r>
            <w:r w:rsidR="009F1E64">
              <w:rPr>
                <w:noProof/>
                <w:webHidden/>
              </w:rPr>
            </w:r>
            <w:r w:rsidR="009F1E64">
              <w:rPr>
                <w:noProof/>
                <w:webHidden/>
              </w:rPr>
              <w:fldChar w:fldCharType="separate"/>
            </w:r>
            <w:r w:rsidR="009F1E64">
              <w:rPr>
                <w:noProof/>
                <w:webHidden/>
              </w:rPr>
              <w:t>19</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32" w:history="1">
            <w:r w:rsidR="009F1E64" w:rsidRPr="00A04A59">
              <w:rPr>
                <w:rStyle w:val="Hyperlink"/>
                <w:noProof/>
                <w:lang w:eastAsia="en-US"/>
              </w:rPr>
              <w:t>3.1.</w:t>
            </w:r>
            <w:r w:rsidR="009F1E64">
              <w:rPr>
                <w:rFonts w:asciiTheme="minorHAnsi" w:eastAsiaTheme="minorEastAsia" w:hAnsiTheme="minorHAnsi" w:cstheme="minorBidi"/>
                <w:noProof/>
                <w:sz w:val="22"/>
                <w:szCs w:val="22"/>
                <w:lang w:eastAsia="en-GB"/>
              </w:rPr>
              <w:tab/>
            </w:r>
            <w:r w:rsidR="009F1E64" w:rsidRPr="00A04A59">
              <w:rPr>
                <w:rStyle w:val="Hyperlink"/>
                <w:noProof/>
                <w:lang w:eastAsia="en-US"/>
              </w:rPr>
              <w:t>Definitions</w:t>
            </w:r>
            <w:r w:rsidR="009F1E64">
              <w:rPr>
                <w:noProof/>
                <w:webHidden/>
              </w:rPr>
              <w:tab/>
            </w:r>
            <w:r w:rsidR="009F1E64">
              <w:rPr>
                <w:noProof/>
                <w:webHidden/>
              </w:rPr>
              <w:fldChar w:fldCharType="begin"/>
            </w:r>
            <w:r w:rsidR="009F1E64">
              <w:rPr>
                <w:noProof/>
                <w:webHidden/>
              </w:rPr>
              <w:instrText xml:space="preserve"> PAGEREF _Toc481672132 \h </w:instrText>
            </w:r>
            <w:r w:rsidR="009F1E64">
              <w:rPr>
                <w:noProof/>
                <w:webHidden/>
              </w:rPr>
            </w:r>
            <w:r w:rsidR="009F1E64">
              <w:rPr>
                <w:noProof/>
                <w:webHidden/>
              </w:rPr>
              <w:fldChar w:fldCharType="separate"/>
            </w:r>
            <w:r w:rsidR="009F1E64">
              <w:rPr>
                <w:noProof/>
                <w:webHidden/>
              </w:rPr>
              <w:t>19</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33" w:history="1">
            <w:r w:rsidR="009F1E64" w:rsidRPr="00A04A59">
              <w:rPr>
                <w:rStyle w:val="Hyperlink"/>
                <w:noProof/>
                <w:lang w:eastAsia="en-US"/>
              </w:rPr>
              <w:t>3.2.</w:t>
            </w:r>
            <w:r w:rsidR="009F1E64">
              <w:rPr>
                <w:rFonts w:asciiTheme="minorHAnsi" w:eastAsiaTheme="minorEastAsia" w:hAnsiTheme="minorHAnsi" w:cstheme="minorBidi"/>
                <w:noProof/>
                <w:sz w:val="22"/>
                <w:szCs w:val="22"/>
                <w:lang w:eastAsia="en-GB"/>
              </w:rPr>
              <w:tab/>
            </w:r>
            <w:r w:rsidR="009F1E64" w:rsidRPr="00A04A59">
              <w:rPr>
                <w:rStyle w:val="Hyperlink"/>
                <w:noProof/>
                <w:lang w:eastAsia="en-US"/>
              </w:rPr>
              <w:t>Introduction and Instructions to Tenderers</w:t>
            </w:r>
            <w:r w:rsidR="009F1E64">
              <w:rPr>
                <w:noProof/>
                <w:webHidden/>
              </w:rPr>
              <w:tab/>
            </w:r>
            <w:r w:rsidR="009F1E64">
              <w:rPr>
                <w:noProof/>
                <w:webHidden/>
              </w:rPr>
              <w:fldChar w:fldCharType="begin"/>
            </w:r>
            <w:r w:rsidR="009F1E64">
              <w:rPr>
                <w:noProof/>
                <w:webHidden/>
              </w:rPr>
              <w:instrText xml:space="preserve"> PAGEREF _Toc481672133 \h </w:instrText>
            </w:r>
            <w:r w:rsidR="009F1E64">
              <w:rPr>
                <w:noProof/>
                <w:webHidden/>
              </w:rPr>
            </w:r>
            <w:r w:rsidR="009F1E64">
              <w:rPr>
                <w:noProof/>
                <w:webHidden/>
              </w:rPr>
              <w:fldChar w:fldCharType="separate"/>
            </w:r>
            <w:r w:rsidR="009F1E64">
              <w:rPr>
                <w:noProof/>
                <w:webHidden/>
              </w:rPr>
              <w:t>21</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34" w:history="1">
            <w:r w:rsidR="009F1E64" w:rsidRPr="00A04A59">
              <w:rPr>
                <w:rStyle w:val="Hyperlink"/>
                <w:noProof/>
                <w:lang w:eastAsia="en-US"/>
              </w:rPr>
              <w:t>3.3.</w:t>
            </w:r>
            <w:r w:rsidR="009F1E64">
              <w:rPr>
                <w:rFonts w:asciiTheme="minorHAnsi" w:eastAsiaTheme="minorEastAsia" w:hAnsiTheme="minorHAnsi" w:cstheme="minorBidi"/>
                <w:noProof/>
                <w:sz w:val="22"/>
                <w:szCs w:val="22"/>
                <w:lang w:eastAsia="en-GB"/>
              </w:rPr>
              <w:tab/>
            </w:r>
            <w:r w:rsidR="009F1E64" w:rsidRPr="00A04A59">
              <w:rPr>
                <w:rStyle w:val="Hyperlink"/>
                <w:noProof/>
                <w:lang w:eastAsia="en-US"/>
              </w:rPr>
              <w:t>Additional Clauses</w:t>
            </w:r>
            <w:r w:rsidR="009F1E64">
              <w:rPr>
                <w:noProof/>
                <w:webHidden/>
              </w:rPr>
              <w:tab/>
            </w:r>
            <w:r w:rsidR="009F1E64">
              <w:rPr>
                <w:noProof/>
                <w:webHidden/>
              </w:rPr>
              <w:fldChar w:fldCharType="begin"/>
            </w:r>
            <w:r w:rsidR="009F1E64">
              <w:rPr>
                <w:noProof/>
                <w:webHidden/>
              </w:rPr>
              <w:instrText xml:space="preserve"> PAGEREF _Toc481672134 \h </w:instrText>
            </w:r>
            <w:r w:rsidR="009F1E64">
              <w:rPr>
                <w:noProof/>
                <w:webHidden/>
              </w:rPr>
            </w:r>
            <w:r w:rsidR="009F1E64">
              <w:rPr>
                <w:noProof/>
                <w:webHidden/>
              </w:rPr>
              <w:fldChar w:fldCharType="separate"/>
            </w:r>
            <w:r w:rsidR="009F1E64">
              <w:rPr>
                <w:noProof/>
                <w:webHidden/>
              </w:rPr>
              <w:t>28</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35" w:history="1">
            <w:r w:rsidR="009F1E64" w:rsidRPr="00A04A59">
              <w:rPr>
                <w:rStyle w:val="Hyperlink"/>
                <w:noProof/>
                <w:lang w:eastAsia="en-US"/>
              </w:rPr>
              <w:t>3.4.</w:t>
            </w:r>
            <w:r w:rsidR="009F1E64">
              <w:rPr>
                <w:rFonts w:asciiTheme="minorHAnsi" w:eastAsiaTheme="minorEastAsia" w:hAnsiTheme="minorHAnsi" w:cstheme="minorBidi"/>
                <w:noProof/>
                <w:sz w:val="22"/>
                <w:szCs w:val="22"/>
                <w:lang w:eastAsia="en-GB"/>
              </w:rPr>
              <w:tab/>
            </w:r>
            <w:r w:rsidR="009F1E64" w:rsidRPr="00A04A59">
              <w:rPr>
                <w:rStyle w:val="Hyperlink"/>
                <w:noProof/>
                <w:lang w:eastAsia="en-US"/>
              </w:rPr>
              <w:t>General Preliminaries</w:t>
            </w:r>
            <w:r w:rsidR="009F1E64">
              <w:rPr>
                <w:noProof/>
                <w:webHidden/>
              </w:rPr>
              <w:tab/>
            </w:r>
            <w:r w:rsidR="009F1E64">
              <w:rPr>
                <w:noProof/>
                <w:webHidden/>
              </w:rPr>
              <w:fldChar w:fldCharType="begin"/>
            </w:r>
            <w:r w:rsidR="009F1E64">
              <w:rPr>
                <w:noProof/>
                <w:webHidden/>
              </w:rPr>
              <w:instrText xml:space="preserve"> PAGEREF _Toc481672135 \h </w:instrText>
            </w:r>
            <w:r w:rsidR="009F1E64">
              <w:rPr>
                <w:noProof/>
                <w:webHidden/>
              </w:rPr>
            </w:r>
            <w:r w:rsidR="009F1E64">
              <w:rPr>
                <w:noProof/>
                <w:webHidden/>
              </w:rPr>
              <w:fldChar w:fldCharType="separate"/>
            </w:r>
            <w:r w:rsidR="009F1E64">
              <w:rPr>
                <w:noProof/>
                <w:webHidden/>
              </w:rPr>
              <w:t>31</w:t>
            </w:r>
            <w:r w:rsidR="009F1E64">
              <w:rPr>
                <w:noProof/>
                <w:webHidden/>
              </w:rPr>
              <w:fldChar w:fldCharType="end"/>
            </w:r>
          </w:hyperlink>
        </w:p>
        <w:p w:rsidR="009F1E64" w:rsidRDefault="009A16BF">
          <w:pPr>
            <w:pStyle w:val="TOC1"/>
            <w:tabs>
              <w:tab w:val="left" w:pos="1320"/>
              <w:tab w:val="right" w:leader="dot" w:pos="9346"/>
            </w:tabs>
            <w:rPr>
              <w:rFonts w:asciiTheme="minorHAnsi" w:eastAsiaTheme="minorEastAsia" w:hAnsiTheme="minorHAnsi" w:cstheme="minorBidi"/>
              <w:noProof/>
              <w:color w:val="auto"/>
              <w:sz w:val="22"/>
              <w:szCs w:val="22"/>
              <w:lang w:eastAsia="en-GB"/>
            </w:rPr>
          </w:pPr>
          <w:hyperlink w:anchor="_Toc481672136" w:history="1">
            <w:r w:rsidR="009F1E64" w:rsidRPr="00A04A59">
              <w:rPr>
                <w:rStyle w:val="Hyperlink"/>
                <w:noProof/>
                <w:lang w:val="en-US"/>
              </w:rPr>
              <w:t>4.</w:t>
            </w:r>
            <w:r w:rsidR="009F1E64">
              <w:rPr>
                <w:rFonts w:asciiTheme="minorHAnsi" w:eastAsiaTheme="minorEastAsia" w:hAnsiTheme="minorHAnsi" w:cstheme="minorBidi"/>
                <w:noProof/>
                <w:color w:val="auto"/>
                <w:sz w:val="22"/>
                <w:szCs w:val="22"/>
                <w:lang w:eastAsia="en-GB"/>
              </w:rPr>
              <w:tab/>
            </w:r>
            <w:r w:rsidR="009F1E64" w:rsidRPr="00A04A59">
              <w:rPr>
                <w:rStyle w:val="Hyperlink"/>
                <w:noProof/>
                <w:lang w:val="en-US"/>
              </w:rPr>
              <w:t>Appendicies</w:t>
            </w:r>
            <w:r w:rsidR="009F1E64">
              <w:rPr>
                <w:noProof/>
                <w:webHidden/>
              </w:rPr>
              <w:tab/>
            </w:r>
            <w:r w:rsidR="009F1E64">
              <w:rPr>
                <w:noProof/>
                <w:webHidden/>
              </w:rPr>
              <w:fldChar w:fldCharType="begin"/>
            </w:r>
            <w:r w:rsidR="009F1E64">
              <w:rPr>
                <w:noProof/>
                <w:webHidden/>
              </w:rPr>
              <w:instrText xml:space="preserve"> PAGEREF _Toc481672136 \h </w:instrText>
            </w:r>
            <w:r w:rsidR="009F1E64">
              <w:rPr>
                <w:noProof/>
                <w:webHidden/>
              </w:rPr>
            </w:r>
            <w:r w:rsidR="009F1E64">
              <w:rPr>
                <w:noProof/>
                <w:webHidden/>
              </w:rPr>
              <w:fldChar w:fldCharType="separate"/>
            </w:r>
            <w:r w:rsidR="009F1E64">
              <w:rPr>
                <w:noProof/>
                <w:webHidden/>
              </w:rPr>
              <w:t>48</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37" w:history="1">
            <w:r w:rsidR="009F1E64" w:rsidRPr="00A04A59">
              <w:rPr>
                <w:rStyle w:val="Hyperlink"/>
                <w:noProof/>
              </w:rPr>
              <w:t>A.</w:t>
            </w:r>
            <w:r w:rsidR="009F1E64">
              <w:rPr>
                <w:rFonts w:asciiTheme="minorHAnsi" w:eastAsiaTheme="minorEastAsia" w:hAnsiTheme="minorHAnsi" w:cstheme="minorBidi"/>
                <w:noProof/>
                <w:sz w:val="22"/>
                <w:szCs w:val="22"/>
                <w:lang w:eastAsia="en-GB"/>
              </w:rPr>
              <w:tab/>
            </w:r>
            <w:r w:rsidR="009F1E64" w:rsidRPr="00A04A59">
              <w:rPr>
                <w:rStyle w:val="Hyperlink"/>
                <w:noProof/>
              </w:rPr>
              <w:t>Organisation Identity</w:t>
            </w:r>
            <w:r w:rsidR="009F1E64">
              <w:rPr>
                <w:noProof/>
                <w:webHidden/>
              </w:rPr>
              <w:tab/>
            </w:r>
            <w:r w:rsidR="009F1E64">
              <w:rPr>
                <w:noProof/>
                <w:webHidden/>
              </w:rPr>
              <w:fldChar w:fldCharType="begin"/>
            </w:r>
            <w:r w:rsidR="009F1E64">
              <w:rPr>
                <w:noProof/>
                <w:webHidden/>
              </w:rPr>
              <w:instrText xml:space="preserve"> PAGEREF _Toc481672137 \h </w:instrText>
            </w:r>
            <w:r w:rsidR="009F1E64">
              <w:rPr>
                <w:noProof/>
                <w:webHidden/>
              </w:rPr>
            </w:r>
            <w:r w:rsidR="009F1E64">
              <w:rPr>
                <w:noProof/>
                <w:webHidden/>
              </w:rPr>
              <w:fldChar w:fldCharType="separate"/>
            </w:r>
            <w:r w:rsidR="009F1E64">
              <w:rPr>
                <w:noProof/>
                <w:webHidden/>
              </w:rPr>
              <w:t>49</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38" w:history="1">
            <w:r w:rsidR="009F1E64" w:rsidRPr="00A04A59">
              <w:rPr>
                <w:rStyle w:val="Hyperlink"/>
                <w:noProof/>
              </w:rPr>
              <w:t>B.</w:t>
            </w:r>
            <w:r w:rsidR="009F1E64">
              <w:rPr>
                <w:rFonts w:asciiTheme="minorHAnsi" w:eastAsiaTheme="minorEastAsia" w:hAnsiTheme="minorHAnsi" w:cstheme="minorBidi"/>
                <w:noProof/>
                <w:sz w:val="22"/>
                <w:szCs w:val="22"/>
                <w:lang w:eastAsia="en-GB"/>
              </w:rPr>
              <w:tab/>
            </w:r>
            <w:r w:rsidR="009F1E64" w:rsidRPr="00A04A59">
              <w:rPr>
                <w:rStyle w:val="Hyperlink"/>
                <w:noProof/>
              </w:rPr>
              <w:t>Method Statements</w:t>
            </w:r>
            <w:r w:rsidR="009F1E64">
              <w:rPr>
                <w:noProof/>
                <w:webHidden/>
              </w:rPr>
              <w:tab/>
            </w:r>
            <w:r w:rsidR="009F1E64">
              <w:rPr>
                <w:noProof/>
                <w:webHidden/>
              </w:rPr>
              <w:fldChar w:fldCharType="begin"/>
            </w:r>
            <w:r w:rsidR="009F1E64">
              <w:rPr>
                <w:noProof/>
                <w:webHidden/>
              </w:rPr>
              <w:instrText xml:space="preserve"> PAGEREF _Toc481672138 \h </w:instrText>
            </w:r>
            <w:r w:rsidR="009F1E64">
              <w:rPr>
                <w:noProof/>
                <w:webHidden/>
              </w:rPr>
            </w:r>
            <w:r w:rsidR="009F1E64">
              <w:rPr>
                <w:noProof/>
                <w:webHidden/>
              </w:rPr>
              <w:fldChar w:fldCharType="separate"/>
            </w:r>
            <w:r w:rsidR="009F1E64">
              <w:rPr>
                <w:noProof/>
                <w:webHidden/>
              </w:rPr>
              <w:t>50</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39" w:history="1">
            <w:r w:rsidR="009F1E64" w:rsidRPr="00A04A59">
              <w:rPr>
                <w:rStyle w:val="Hyperlink"/>
                <w:noProof/>
              </w:rPr>
              <w:t>C.</w:t>
            </w:r>
            <w:r w:rsidR="009F1E64">
              <w:rPr>
                <w:rFonts w:asciiTheme="minorHAnsi" w:eastAsiaTheme="minorEastAsia" w:hAnsiTheme="minorHAnsi" w:cstheme="minorBidi"/>
                <w:noProof/>
                <w:sz w:val="22"/>
                <w:szCs w:val="22"/>
                <w:lang w:eastAsia="en-GB"/>
              </w:rPr>
              <w:tab/>
            </w:r>
            <w:r w:rsidR="009F1E64" w:rsidRPr="00A04A59">
              <w:rPr>
                <w:rStyle w:val="Hyperlink"/>
                <w:noProof/>
              </w:rPr>
              <w:t>Non-Collusive Tendering Certificate</w:t>
            </w:r>
            <w:r w:rsidR="009F1E64">
              <w:rPr>
                <w:noProof/>
                <w:webHidden/>
              </w:rPr>
              <w:tab/>
            </w:r>
            <w:r w:rsidR="009F1E64">
              <w:rPr>
                <w:noProof/>
                <w:webHidden/>
              </w:rPr>
              <w:fldChar w:fldCharType="begin"/>
            </w:r>
            <w:r w:rsidR="009F1E64">
              <w:rPr>
                <w:noProof/>
                <w:webHidden/>
              </w:rPr>
              <w:instrText xml:space="preserve"> PAGEREF _Toc481672139 \h </w:instrText>
            </w:r>
            <w:r w:rsidR="009F1E64">
              <w:rPr>
                <w:noProof/>
                <w:webHidden/>
              </w:rPr>
            </w:r>
            <w:r w:rsidR="009F1E64">
              <w:rPr>
                <w:noProof/>
                <w:webHidden/>
              </w:rPr>
              <w:fldChar w:fldCharType="separate"/>
            </w:r>
            <w:r w:rsidR="009F1E64">
              <w:rPr>
                <w:noProof/>
                <w:webHidden/>
              </w:rPr>
              <w:t>53</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40" w:history="1">
            <w:r w:rsidR="009F1E64" w:rsidRPr="00A04A59">
              <w:rPr>
                <w:rStyle w:val="Hyperlink"/>
                <w:noProof/>
              </w:rPr>
              <w:t>D.</w:t>
            </w:r>
            <w:r w:rsidR="009F1E64">
              <w:rPr>
                <w:rFonts w:asciiTheme="minorHAnsi" w:eastAsiaTheme="minorEastAsia" w:hAnsiTheme="minorHAnsi" w:cstheme="minorBidi"/>
                <w:noProof/>
                <w:sz w:val="22"/>
                <w:szCs w:val="22"/>
                <w:lang w:eastAsia="en-GB"/>
              </w:rPr>
              <w:tab/>
            </w:r>
            <w:r w:rsidR="009F1E64" w:rsidRPr="00A04A59">
              <w:rPr>
                <w:rStyle w:val="Hyperlink"/>
                <w:noProof/>
              </w:rPr>
              <w:t>Non-canvassing Certificate</w:t>
            </w:r>
            <w:r w:rsidR="009F1E64">
              <w:rPr>
                <w:noProof/>
                <w:webHidden/>
              </w:rPr>
              <w:tab/>
            </w:r>
            <w:r w:rsidR="009F1E64">
              <w:rPr>
                <w:noProof/>
                <w:webHidden/>
              </w:rPr>
              <w:fldChar w:fldCharType="begin"/>
            </w:r>
            <w:r w:rsidR="009F1E64">
              <w:rPr>
                <w:noProof/>
                <w:webHidden/>
              </w:rPr>
              <w:instrText xml:space="preserve"> PAGEREF _Toc481672140 \h </w:instrText>
            </w:r>
            <w:r w:rsidR="009F1E64">
              <w:rPr>
                <w:noProof/>
                <w:webHidden/>
              </w:rPr>
            </w:r>
            <w:r w:rsidR="009F1E64">
              <w:rPr>
                <w:noProof/>
                <w:webHidden/>
              </w:rPr>
              <w:fldChar w:fldCharType="separate"/>
            </w:r>
            <w:r w:rsidR="009F1E64">
              <w:rPr>
                <w:noProof/>
                <w:webHidden/>
              </w:rPr>
              <w:t>54</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41" w:history="1">
            <w:r w:rsidR="009F1E64" w:rsidRPr="00A04A59">
              <w:rPr>
                <w:rStyle w:val="Hyperlink"/>
                <w:noProof/>
              </w:rPr>
              <w:t>E.</w:t>
            </w:r>
            <w:r w:rsidR="009F1E64">
              <w:rPr>
                <w:rFonts w:asciiTheme="minorHAnsi" w:eastAsiaTheme="minorEastAsia" w:hAnsiTheme="minorHAnsi" w:cstheme="minorBidi"/>
                <w:noProof/>
                <w:sz w:val="22"/>
                <w:szCs w:val="22"/>
                <w:lang w:eastAsia="en-GB"/>
              </w:rPr>
              <w:tab/>
            </w:r>
            <w:r w:rsidR="009F1E64" w:rsidRPr="00A04A59">
              <w:rPr>
                <w:rStyle w:val="Hyperlink"/>
                <w:noProof/>
              </w:rPr>
              <w:t>BONA-FIDE TENDER CERTIFICATE</w:t>
            </w:r>
            <w:r w:rsidR="009F1E64">
              <w:rPr>
                <w:noProof/>
                <w:webHidden/>
              </w:rPr>
              <w:tab/>
            </w:r>
            <w:r w:rsidR="009F1E64">
              <w:rPr>
                <w:noProof/>
                <w:webHidden/>
              </w:rPr>
              <w:fldChar w:fldCharType="begin"/>
            </w:r>
            <w:r w:rsidR="009F1E64">
              <w:rPr>
                <w:noProof/>
                <w:webHidden/>
              </w:rPr>
              <w:instrText xml:space="preserve"> PAGEREF _Toc481672141 \h </w:instrText>
            </w:r>
            <w:r w:rsidR="009F1E64">
              <w:rPr>
                <w:noProof/>
                <w:webHidden/>
              </w:rPr>
            </w:r>
            <w:r w:rsidR="009F1E64">
              <w:rPr>
                <w:noProof/>
                <w:webHidden/>
              </w:rPr>
              <w:fldChar w:fldCharType="separate"/>
            </w:r>
            <w:r w:rsidR="009F1E64">
              <w:rPr>
                <w:noProof/>
                <w:webHidden/>
              </w:rPr>
              <w:t>55</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42" w:history="1">
            <w:r w:rsidR="009F1E64" w:rsidRPr="00A04A59">
              <w:rPr>
                <w:rStyle w:val="Hyperlink"/>
                <w:noProof/>
              </w:rPr>
              <w:t>F.</w:t>
            </w:r>
            <w:r w:rsidR="009F1E64">
              <w:rPr>
                <w:rFonts w:asciiTheme="minorHAnsi" w:eastAsiaTheme="minorEastAsia" w:hAnsiTheme="minorHAnsi" w:cstheme="minorBidi"/>
                <w:noProof/>
                <w:sz w:val="22"/>
                <w:szCs w:val="22"/>
                <w:lang w:eastAsia="en-GB"/>
              </w:rPr>
              <w:tab/>
            </w:r>
            <w:r w:rsidR="009F1E64" w:rsidRPr="00A04A59">
              <w:rPr>
                <w:rStyle w:val="Hyperlink"/>
                <w:noProof/>
              </w:rPr>
              <w:t>FREEDOM OF INFORMATION AND TRANSPARENCY</w:t>
            </w:r>
            <w:r w:rsidR="009F1E64">
              <w:rPr>
                <w:noProof/>
                <w:webHidden/>
              </w:rPr>
              <w:tab/>
            </w:r>
            <w:r w:rsidR="009F1E64">
              <w:rPr>
                <w:noProof/>
                <w:webHidden/>
              </w:rPr>
              <w:fldChar w:fldCharType="begin"/>
            </w:r>
            <w:r w:rsidR="009F1E64">
              <w:rPr>
                <w:noProof/>
                <w:webHidden/>
              </w:rPr>
              <w:instrText xml:space="preserve"> PAGEREF _Toc481672142 \h </w:instrText>
            </w:r>
            <w:r w:rsidR="009F1E64">
              <w:rPr>
                <w:noProof/>
                <w:webHidden/>
              </w:rPr>
            </w:r>
            <w:r w:rsidR="009F1E64">
              <w:rPr>
                <w:noProof/>
                <w:webHidden/>
              </w:rPr>
              <w:fldChar w:fldCharType="separate"/>
            </w:r>
            <w:r w:rsidR="009F1E64">
              <w:rPr>
                <w:noProof/>
                <w:webHidden/>
              </w:rPr>
              <w:t>57</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43" w:history="1">
            <w:r w:rsidR="009F1E64" w:rsidRPr="00A04A59">
              <w:rPr>
                <w:rStyle w:val="Hyperlink"/>
                <w:noProof/>
              </w:rPr>
              <w:t>G.</w:t>
            </w:r>
            <w:r w:rsidR="009F1E64">
              <w:rPr>
                <w:rFonts w:asciiTheme="minorHAnsi" w:eastAsiaTheme="minorEastAsia" w:hAnsiTheme="minorHAnsi" w:cstheme="minorBidi"/>
                <w:noProof/>
                <w:sz w:val="22"/>
                <w:szCs w:val="22"/>
                <w:lang w:eastAsia="en-GB"/>
              </w:rPr>
              <w:tab/>
            </w:r>
            <w:r w:rsidR="009F1E64" w:rsidRPr="00A04A59">
              <w:rPr>
                <w:rStyle w:val="Hyperlink"/>
                <w:noProof/>
              </w:rPr>
              <w:t>FORM OF TENDER</w:t>
            </w:r>
            <w:r w:rsidR="009F1E64">
              <w:rPr>
                <w:noProof/>
                <w:webHidden/>
              </w:rPr>
              <w:tab/>
            </w:r>
            <w:r w:rsidR="009F1E64">
              <w:rPr>
                <w:noProof/>
                <w:webHidden/>
              </w:rPr>
              <w:fldChar w:fldCharType="begin"/>
            </w:r>
            <w:r w:rsidR="009F1E64">
              <w:rPr>
                <w:noProof/>
                <w:webHidden/>
              </w:rPr>
              <w:instrText xml:space="preserve"> PAGEREF _Toc481672143 \h </w:instrText>
            </w:r>
            <w:r w:rsidR="009F1E64">
              <w:rPr>
                <w:noProof/>
                <w:webHidden/>
              </w:rPr>
            </w:r>
            <w:r w:rsidR="009F1E64">
              <w:rPr>
                <w:noProof/>
                <w:webHidden/>
              </w:rPr>
              <w:fldChar w:fldCharType="separate"/>
            </w:r>
            <w:r w:rsidR="009F1E64">
              <w:rPr>
                <w:noProof/>
                <w:webHidden/>
              </w:rPr>
              <w:t>58</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44" w:history="1">
            <w:r w:rsidR="009F1E64" w:rsidRPr="00A04A59">
              <w:rPr>
                <w:rStyle w:val="Hyperlink"/>
                <w:noProof/>
              </w:rPr>
              <w:t>H.</w:t>
            </w:r>
            <w:r w:rsidR="009F1E64">
              <w:rPr>
                <w:rFonts w:asciiTheme="minorHAnsi" w:eastAsiaTheme="minorEastAsia" w:hAnsiTheme="minorHAnsi" w:cstheme="minorBidi"/>
                <w:noProof/>
                <w:sz w:val="22"/>
                <w:szCs w:val="22"/>
                <w:lang w:eastAsia="en-GB"/>
              </w:rPr>
              <w:tab/>
            </w:r>
            <w:r w:rsidR="009F1E64" w:rsidRPr="00A04A59">
              <w:rPr>
                <w:rStyle w:val="Hyperlink"/>
                <w:noProof/>
              </w:rPr>
              <w:t>TERMS AND CONDITIONS</w:t>
            </w:r>
            <w:r w:rsidR="009F1E64">
              <w:rPr>
                <w:noProof/>
                <w:webHidden/>
              </w:rPr>
              <w:tab/>
            </w:r>
            <w:r w:rsidR="009F1E64">
              <w:rPr>
                <w:noProof/>
                <w:webHidden/>
              </w:rPr>
              <w:fldChar w:fldCharType="begin"/>
            </w:r>
            <w:r w:rsidR="009F1E64">
              <w:rPr>
                <w:noProof/>
                <w:webHidden/>
              </w:rPr>
              <w:instrText xml:space="preserve"> PAGEREF _Toc481672144 \h </w:instrText>
            </w:r>
            <w:r w:rsidR="009F1E64">
              <w:rPr>
                <w:noProof/>
                <w:webHidden/>
              </w:rPr>
            </w:r>
            <w:r w:rsidR="009F1E64">
              <w:rPr>
                <w:noProof/>
                <w:webHidden/>
              </w:rPr>
              <w:fldChar w:fldCharType="separate"/>
            </w:r>
            <w:r w:rsidR="009F1E64">
              <w:rPr>
                <w:noProof/>
                <w:webHidden/>
              </w:rPr>
              <w:t>60</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45" w:history="1">
            <w:r w:rsidR="009F1E64" w:rsidRPr="00A04A59">
              <w:rPr>
                <w:rStyle w:val="Hyperlink"/>
                <w:noProof/>
              </w:rPr>
              <w:t>J.</w:t>
            </w:r>
            <w:r w:rsidR="009F1E64">
              <w:rPr>
                <w:rFonts w:asciiTheme="minorHAnsi" w:eastAsiaTheme="minorEastAsia" w:hAnsiTheme="minorHAnsi" w:cstheme="minorBidi"/>
                <w:noProof/>
                <w:sz w:val="22"/>
                <w:szCs w:val="22"/>
                <w:lang w:eastAsia="en-GB"/>
              </w:rPr>
              <w:tab/>
            </w:r>
            <w:r w:rsidR="009F1E64" w:rsidRPr="00A04A59">
              <w:rPr>
                <w:rStyle w:val="Hyperlink"/>
                <w:noProof/>
              </w:rPr>
              <w:t>CONFIDENTIALITY CERTIFICATE</w:t>
            </w:r>
            <w:r w:rsidR="009F1E64">
              <w:rPr>
                <w:noProof/>
                <w:webHidden/>
              </w:rPr>
              <w:tab/>
            </w:r>
            <w:r w:rsidR="009F1E64">
              <w:rPr>
                <w:noProof/>
                <w:webHidden/>
              </w:rPr>
              <w:fldChar w:fldCharType="begin"/>
            </w:r>
            <w:r w:rsidR="009F1E64">
              <w:rPr>
                <w:noProof/>
                <w:webHidden/>
              </w:rPr>
              <w:instrText xml:space="preserve"> PAGEREF _Toc481672145 \h </w:instrText>
            </w:r>
            <w:r w:rsidR="009F1E64">
              <w:rPr>
                <w:noProof/>
                <w:webHidden/>
              </w:rPr>
            </w:r>
            <w:r w:rsidR="009F1E64">
              <w:rPr>
                <w:noProof/>
                <w:webHidden/>
              </w:rPr>
              <w:fldChar w:fldCharType="separate"/>
            </w:r>
            <w:r w:rsidR="009F1E64">
              <w:rPr>
                <w:noProof/>
                <w:webHidden/>
              </w:rPr>
              <w:t>61</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46" w:history="1">
            <w:r w:rsidR="009F1E64" w:rsidRPr="00A04A59">
              <w:rPr>
                <w:rStyle w:val="Hyperlink"/>
                <w:noProof/>
              </w:rPr>
              <w:t>K.</w:t>
            </w:r>
            <w:r w:rsidR="009F1E64">
              <w:rPr>
                <w:rFonts w:asciiTheme="minorHAnsi" w:eastAsiaTheme="minorEastAsia" w:hAnsiTheme="minorHAnsi" w:cstheme="minorBidi"/>
                <w:noProof/>
                <w:sz w:val="22"/>
                <w:szCs w:val="22"/>
                <w:lang w:eastAsia="en-GB"/>
              </w:rPr>
              <w:tab/>
            </w:r>
            <w:r w:rsidR="009F1E64" w:rsidRPr="00A04A59">
              <w:rPr>
                <w:rStyle w:val="Hyperlink"/>
                <w:noProof/>
              </w:rPr>
              <w:t>Pricing schdule</w:t>
            </w:r>
            <w:r w:rsidR="009F1E64">
              <w:rPr>
                <w:noProof/>
                <w:webHidden/>
              </w:rPr>
              <w:tab/>
            </w:r>
            <w:r w:rsidR="009F1E64">
              <w:rPr>
                <w:noProof/>
                <w:webHidden/>
              </w:rPr>
              <w:fldChar w:fldCharType="begin"/>
            </w:r>
            <w:r w:rsidR="009F1E64">
              <w:rPr>
                <w:noProof/>
                <w:webHidden/>
              </w:rPr>
              <w:instrText xml:space="preserve"> PAGEREF _Toc481672146 \h </w:instrText>
            </w:r>
            <w:r w:rsidR="009F1E64">
              <w:rPr>
                <w:noProof/>
                <w:webHidden/>
              </w:rPr>
            </w:r>
            <w:r w:rsidR="009F1E64">
              <w:rPr>
                <w:noProof/>
                <w:webHidden/>
              </w:rPr>
              <w:fldChar w:fldCharType="separate"/>
            </w:r>
            <w:r w:rsidR="009F1E64">
              <w:rPr>
                <w:noProof/>
                <w:webHidden/>
              </w:rPr>
              <w:t>62</w:t>
            </w:r>
            <w:r w:rsidR="009F1E64">
              <w:rPr>
                <w:noProof/>
                <w:webHidden/>
              </w:rPr>
              <w:fldChar w:fldCharType="end"/>
            </w:r>
          </w:hyperlink>
        </w:p>
        <w:p w:rsidR="009F1E64" w:rsidRDefault="009A16BF">
          <w:pPr>
            <w:pStyle w:val="TOC2"/>
            <w:rPr>
              <w:rFonts w:asciiTheme="minorHAnsi" w:eastAsiaTheme="minorEastAsia" w:hAnsiTheme="minorHAnsi" w:cstheme="minorBidi"/>
              <w:noProof/>
              <w:sz w:val="22"/>
              <w:szCs w:val="22"/>
              <w:lang w:eastAsia="en-GB"/>
            </w:rPr>
          </w:pPr>
          <w:hyperlink w:anchor="_Toc481672147" w:history="1">
            <w:r w:rsidR="009F1E64" w:rsidRPr="00A04A59">
              <w:rPr>
                <w:rStyle w:val="Hyperlink"/>
                <w:noProof/>
              </w:rPr>
              <w:t>L.</w:t>
            </w:r>
            <w:r w:rsidR="009F1E64">
              <w:rPr>
                <w:rFonts w:asciiTheme="minorHAnsi" w:eastAsiaTheme="minorEastAsia" w:hAnsiTheme="minorHAnsi" w:cstheme="minorBidi"/>
                <w:noProof/>
                <w:sz w:val="22"/>
                <w:szCs w:val="22"/>
                <w:lang w:eastAsia="en-GB"/>
              </w:rPr>
              <w:tab/>
            </w:r>
            <w:r w:rsidR="009F1E64" w:rsidRPr="00A04A59">
              <w:rPr>
                <w:rStyle w:val="Hyperlink"/>
                <w:noProof/>
              </w:rPr>
              <w:t>Pre construction information</w:t>
            </w:r>
            <w:r w:rsidR="009F1E64">
              <w:rPr>
                <w:noProof/>
                <w:webHidden/>
              </w:rPr>
              <w:tab/>
            </w:r>
            <w:r w:rsidR="009F1E64">
              <w:rPr>
                <w:noProof/>
                <w:webHidden/>
              </w:rPr>
              <w:fldChar w:fldCharType="begin"/>
            </w:r>
            <w:r w:rsidR="009F1E64">
              <w:rPr>
                <w:noProof/>
                <w:webHidden/>
              </w:rPr>
              <w:instrText xml:space="preserve"> PAGEREF _Toc481672147 \h </w:instrText>
            </w:r>
            <w:r w:rsidR="009F1E64">
              <w:rPr>
                <w:noProof/>
                <w:webHidden/>
              </w:rPr>
            </w:r>
            <w:r w:rsidR="009F1E64">
              <w:rPr>
                <w:noProof/>
                <w:webHidden/>
              </w:rPr>
              <w:fldChar w:fldCharType="separate"/>
            </w:r>
            <w:r w:rsidR="009F1E64">
              <w:rPr>
                <w:noProof/>
                <w:webHidden/>
              </w:rPr>
              <w:t>64</w:t>
            </w:r>
            <w:r w:rsidR="009F1E64">
              <w:rPr>
                <w:noProof/>
                <w:webHidden/>
              </w:rPr>
              <w:fldChar w:fldCharType="end"/>
            </w:r>
          </w:hyperlink>
        </w:p>
        <w:p w:rsidR="00CC3A70" w:rsidRDefault="00CC3A70" w:rsidP="00407FF7">
          <w:pPr>
            <w:tabs>
              <w:tab w:val="left" w:pos="993"/>
            </w:tabs>
            <w:ind w:left="993" w:hanging="993"/>
          </w:pPr>
          <w:r w:rsidRPr="00407FF7">
            <w:rPr>
              <w:b/>
              <w:bCs/>
              <w:noProof/>
            </w:rPr>
            <w:fldChar w:fldCharType="end"/>
          </w:r>
        </w:p>
      </w:sdtContent>
    </w:sdt>
    <w:p w:rsidR="007E2FDC" w:rsidRPr="009F66E3" w:rsidRDefault="007E2FDC" w:rsidP="00033DC0">
      <w:pPr>
        <w:pStyle w:val="Heading1"/>
        <w:numPr>
          <w:ilvl w:val="0"/>
          <w:numId w:val="1"/>
        </w:numPr>
        <w:spacing w:before="0" w:afterLines="100" w:after="240"/>
        <w:ind w:left="1134" w:hanging="1134"/>
      </w:pPr>
      <w:bookmarkStart w:id="0" w:name="_Toc481672112"/>
      <w:r w:rsidRPr="009F66E3">
        <w:lastRenderedPageBreak/>
        <w:t>Invitation to Tender</w:t>
      </w:r>
      <w:bookmarkEnd w:id="0"/>
    </w:p>
    <w:p w:rsidR="001E569F" w:rsidRPr="009F66E3" w:rsidRDefault="007E2FDC" w:rsidP="00033DC0">
      <w:pPr>
        <w:pStyle w:val="Heading2"/>
        <w:numPr>
          <w:ilvl w:val="1"/>
          <w:numId w:val="1"/>
        </w:numPr>
        <w:spacing w:before="0" w:afterLines="100" w:after="240"/>
        <w:ind w:left="1134" w:hanging="1134"/>
      </w:pPr>
      <w:bookmarkStart w:id="1" w:name="_Toc481672113"/>
      <w:r w:rsidRPr="009F66E3">
        <w:t>Interpretation</w:t>
      </w:r>
      <w:bookmarkEnd w:id="1"/>
    </w:p>
    <w:p w:rsidR="001E569F" w:rsidRPr="009F66E3" w:rsidRDefault="00B24401" w:rsidP="00033DC0">
      <w:pPr>
        <w:spacing w:afterLines="100" w:after="240"/>
        <w:ind w:left="414" w:firstLine="720"/>
      </w:pPr>
      <w:r>
        <w:t>The definitions in this S</w:t>
      </w:r>
      <w:r w:rsidR="007E2FDC" w:rsidRPr="009F66E3">
        <w:t>ection apply in this Invitation to Tender (ITT):</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5287"/>
      </w:tblGrid>
      <w:tr w:rsidR="001E569F" w:rsidRPr="009F66E3" w:rsidTr="00A27644">
        <w:tc>
          <w:tcPr>
            <w:tcW w:w="2835" w:type="dxa"/>
          </w:tcPr>
          <w:p w:rsidR="001E569F" w:rsidRPr="0004596B" w:rsidRDefault="001E569F" w:rsidP="00033DC0">
            <w:pPr>
              <w:spacing w:afterLines="100" w:after="240"/>
              <w:rPr>
                <w:rFonts w:cstheme="majorBidi"/>
                <w:szCs w:val="26"/>
              </w:rPr>
            </w:pPr>
            <w:r w:rsidRPr="0004596B">
              <w:rPr>
                <w:rFonts w:cstheme="majorBidi"/>
                <w:szCs w:val="26"/>
              </w:rPr>
              <w:t>Agreements</w:t>
            </w:r>
          </w:p>
        </w:tc>
        <w:tc>
          <w:tcPr>
            <w:tcW w:w="5387" w:type="dxa"/>
          </w:tcPr>
          <w:p w:rsidR="001E569F" w:rsidRPr="009F66E3" w:rsidRDefault="001E569F" w:rsidP="00033DC0">
            <w:pPr>
              <w:spacing w:afterLines="100" w:after="240"/>
              <w:rPr>
                <w:rFonts w:cstheme="majorBidi"/>
                <w:szCs w:val="26"/>
              </w:rPr>
            </w:pPr>
            <w:r w:rsidRPr="009F66E3">
              <w:rPr>
                <w:rFonts w:cstheme="majorBidi"/>
                <w:szCs w:val="26"/>
              </w:rPr>
              <w:t>Means an agreement to be entered into on behalf of the Council and by one tenderer for th</w:t>
            </w:r>
            <w:r w:rsidR="00033DC0">
              <w:rPr>
                <w:rFonts w:cstheme="majorBidi"/>
                <w:szCs w:val="26"/>
              </w:rPr>
              <w:t>e provision of all of the Works</w:t>
            </w:r>
          </w:p>
        </w:tc>
      </w:tr>
      <w:tr w:rsidR="001E569F" w:rsidRPr="009F66E3" w:rsidTr="00A27644">
        <w:tc>
          <w:tcPr>
            <w:tcW w:w="2835" w:type="dxa"/>
          </w:tcPr>
          <w:p w:rsidR="001E569F" w:rsidRPr="0004596B" w:rsidRDefault="001E569F" w:rsidP="00033DC0">
            <w:pPr>
              <w:spacing w:afterLines="100" w:after="240"/>
              <w:jc w:val="left"/>
              <w:rPr>
                <w:rFonts w:cstheme="majorBidi"/>
                <w:szCs w:val="26"/>
              </w:rPr>
            </w:pPr>
            <w:r w:rsidRPr="0004596B">
              <w:rPr>
                <w:rFonts w:cstheme="majorBidi"/>
                <w:szCs w:val="26"/>
              </w:rPr>
              <w:t>Authorit</w:t>
            </w:r>
            <w:r w:rsidR="00033DC0">
              <w:rPr>
                <w:rFonts w:cstheme="majorBidi"/>
                <w:szCs w:val="26"/>
              </w:rPr>
              <w:t>y/Council/We/ WBC</w:t>
            </w:r>
          </w:p>
        </w:tc>
        <w:tc>
          <w:tcPr>
            <w:tcW w:w="5387" w:type="dxa"/>
          </w:tcPr>
          <w:p w:rsidR="001E569F" w:rsidRPr="009F66E3" w:rsidRDefault="00033DC0" w:rsidP="00033DC0">
            <w:pPr>
              <w:spacing w:afterLines="100" w:after="240"/>
              <w:rPr>
                <w:rFonts w:cstheme="majorBidi"/>
                <w:szCs w:val="26"/>
              </w:rPr>
            </w:pPr>
            <w:r>
              <w:rPr>
                <w:rFonts w:cstheme="majorBidi"/>
                <w:szCs w:val="26"/>
              </w:rPr>
              <w:t>Wokingham Borough Council</w:t>
            </w:r>
          </w:p>
        </w:tc>
      </w:tr>
      <w:tr w:rsidR="001E569F" w:rsidRPr="009F66E3" w:rsidTr="00A27644">
        <w:tc>
          <w:tcPr>
            <w:tcW w:w="2835" w:type="dxa"/>
          </w:tcPr>
          <w:p w:rsidR="001E569F" w:rsidRPr="0004596B" w:rsidRDefault="001E569F" w:rsidP="00033DC0">
            <w:pPr>
              <w:spacing w:afterLines="100" w:after="240"/>
              <w:rPr>
                <w:rFonts w:cstheme="majorBidi"/>
                <w:szCs w:val="26"/>
              </w:rPr>
            </w:pPr>
            <w:r w:rsidRPr="0004596B">
              <w:rPr>
                <w:rFonts w:cstheme="majorBidi"/>
                <w:szCs w:val="26"/>
              </w:rPr>
              <w:t>Evaluation Criteria</w:t>
            </w:r>
          </w:p>
        </w:tc>
        <w:tc>
          <w:tcPr>
            <w:tcW w:w="5387" w:type="dxa"/>
          </w:tcPr>
          <w:p w:rsidR="001E569F" w:rsidRPr="009F66E3" w:rsidRDefault="001E569F" w:rsidP="00033DC0">
            <w:pPr>
              <w:spacing w:afterLines="100" w:after="240"/>
              <w:rPr>
                <w:rFonts w:cstheme="majorBidi"/>
                <w:szCs w:val="26"/>
              </w:rPr>
            </w:pPr>
            <w:r w:rsidRPr="009F66E3">
              <w:rPr>
                <w:rFonts w:cstheme="majorBidi"/>
                <w:szCs w:val="26"/>
              </w:rPr>
              <w:t>Means the evaluation</w:t>
            </w:r>
            <w:r w:rsidR="00033DC0">
              <w:rPr>
                <w:rFonts w:cstheme="majorBidi"/>
                <w:szCs w:val="26"/>
              </w:rPr>
              <w:t xml:space="preserve"> criteria set out in Section </w:t>
            </w:r>
            <w:r w:rsidR="00B24401">
              <w:rPr>
                <w:rFonts w:cstheme="majorBidi"/>
                <w:szCs w:val="26"/>
              </w:rPr>
              <w:t>1.</w:t>
            </w:r>
            <w:r w:rsidR="00033DC0">
              <w:rPr>
                <w:rFonts w:cstheme="majorBidi"/>
                <w:szCs w:val="26"/>
              </w:rPr>
              <w:t>9.</w:t>
            </w:r>
          </w:p>
        </w:tc>
      </w:tr>
      <w:tr w:rsidR="001E569F" w:rsidRPr="009F66E3" w:rsidTr="00A27644">
        <w:tc>
          <w:tcPr>
            <w:tcW w:w="2835" w:type="dxa"/>
          </w:tcPr>
          <w:p w:rsidR="001E569F" w:rsidRPr="0004596B" w:rsidRDefault="001E569F" w:rsidP="00033DC0">
            <w:pPr>
              <w:spacing w:afterLines="100" w:after="240"/>
              <w:rPr>
                <w:rFonts w:cstheme="majorBidi"/>
                <w:szCs w:val="26"/>
              </w:rPr>
            </w:pPr>
            <w:r w:rsidRPr="0004596B">
              <w:rPr>
                <w:rFonts w:cstheme="majorBidi"/>
                <w:szCs w:val="26"/>
              </w:rPr>
              <w:t>Tenderer/Bidder/You/</w:t>
            </w:r>
          </w:p>
        </w:tc>
        <w:tc>
          <w:tcPr>
            <w:tcW w:w="5387" w:type="dxa"/>
          </w:tcPr>
          <w:p w:rsidR="001E569F" w:rsidRPr="009F66E3" w:rsidRDefault="001E569F" w:rsidP="00033DC0">
            <w:pPr>
              <w:spacing w:afterLines="100" w:after="240"/>
              <w:rPr>
                <w:rFonts w:cstheme="majorBidi"/>
                <w:szCs w:val="26"/>
              </w:rPr>
            </w:pPr>
            <w:r w:rsidRPr="009F66E3">
              <w:rPr>
                <w:rFonts w:cstheme="majorBidi"/>
                <w:szCs w:val="26"/>
              </w:rPr>
              <w:t>Business or company which is compl</w:t>
            </w:r>
            <w:r w:rsidR="00033DC0">
              <w:rPr>
                <w:rFonts w:cstheme="majorBidi"/>
                <w:szCs w:val="26"/>
              </w:rPr>
              <w:t>eting this Invitation to Tender</w:t>
            </w:r>
          </w:p>
        </w:tc>
      </w:tr>
      <w:tr w:rsidR="001E569F" w:rsidRPr="009F66E3" w:rsidTr="00A27644">
        <w:tc>
          <w:tcPr>
            <w:tcW w:w="2835" w:type="dxa"/>
          </w:tcPr>
          <w:p w:rsidR="001E569F" w:rsidRPr="0004596B" w:rsidRDefault="001E569F" w:rsidP="00033DC0">
            <w:pPr>
              <w:spacing w:afterLines="100" w:after="240"/>
              <w:rPr>
                <w:rFonts w:cstheme="majorBidi"/>
                <w:szCs w:val="26"/>
              </w:rPr>
            </w:pPr>
            <w:r w:rsidRPr="0004596B">
              <w:rPr>
                <w:rFonts w:cstheme="majorBidi"/>
                <w:szCs w:val="26"/>
              </w:rPr>
              <w:t>Works</w:t>
            </w:r>
          </w:p>
        </w:tc>
        <w:tc>
          <w:tcPr>
            <w:tcW w:w="5387" w:type="dxa"/>
          </w:tcPr>
          <w:p w:rsidR="001E569F" w:rsidRPr="009F66E3" w:rsidRDefault="001E569F" w:rsidP="00033DC0">
            <w:pPr>
              <w:spacing w:afterLines="100" w:after="240"/>
              <w:rPr>
                <w:rFonts w:cstheme="majorBidi"/>
                <w:szCs w:val="26"/>
              </w:rPr>
            </w:pPr>
            <w:r w:rsidRPr="009F66E3">
              <w:rPr>
                <w:rFonts w:cstheme="majorBidi"/>
                <w:szCs w:val="26"/>
              </w:rPr>
              <w:t>The works to be delivered to the Council and any associated services required to deliver those works, in accordance with this procurement.</w:t>
            </w:r>
          </w:p>
        </w:tc>
      </w:tr>
    </w:tbl>
    <w:p w:rsidR="00033DC0" w:rsidRDefault="00033DC0" w:rsidP="00033DC0">
      <w:pPr>
        <w:pStyle w:val="Heading2"/>
        <w:spacing w:before="0" w:afterLines="100" w:after="240"/>
        <w:ind w:left="1134"/>
      </w:pPr>
    </w:p>
    <w:p w:rsidR="001E569F" w:rsidRPr="009F66E3" w:rsidRDefault="007E2FDC" w:rsidP="00033DC0">
      <w:pPr>
        <w:pStyle w:val="Heading2"/>
        <w:numPr>
          <w:ilvl w:val="1"/>
          <w:numId w:val="1"/>
        </w:numPr>
        <w:spacing w:before="0" w:afterLines="100" w:after="240"/>
        <w:ind w:left="1134" w:hanging="1134"/>
      </w:pPr>
      <w:bookmarkStart w:id="2" w:name="_Toc481672114"/>
      <w:r w:rsidRPr="009F66E3">
        <w:t>Introduction</w:t>
      </w:r>
      <w:bookmarkEnd w:id="2"/>
    </w:p>
    <w:p w:rsidR="001E569F" w:rsidRPr="009F66E3" w:rsidRDefault="007E2FDC" w:rsidP="00033DC0">
      <w:pPr>
        <w:spacing w:afterLines="100" w:after="240"/>
        <w:ind w:left="1134"/>
      </w:pPr>
      <w:r w:rsidRPr="009F66E3">
        <w:t>Bidders are being invited to complete this Invitation to Tender under an Open Procedure, subject to the Procurement and Contracts Rules and Procedures contained in the WBC Constitution, in accordance with the fundamental tenets of the Public Contracts Regulations 2015 and as listed in notices placed on Contracts Finder and WBC’s own website.</w:t>
      </w:r>
    </w:p>
    <w:p w:rsidR="007E2FDC" w:rsidRPr="009F66E3" w:rsidRDefault="007E2FDC" w:rsidP="00033DC0">
      <w:pPr>
        <w:spacing w:afterLines="100" w:after="240"/>
        <w:ind w:left="1134"/>
        <w:rPr>
          <w:rFonts w:cs="Arial"/>
        </w:rPr>
      </w:pPr>
      <w:r w:rsidRPr="009F66E3">
        <w:rPr>
          <w:rFonts w:cs="Arial"/>
        </w:rPr>
        <w:t>Wokingham Borough Council, the Employer, is a unitary authority situated in the heart of the Royal County of Berkshire, having the powers of a non-metropolitan County and District Council combined. Located approximately 30 miles west of London, Wokingham has been voted second best place in England to live (per national survey) and is made up of 3 towns and 14 parishes, each with their own distinctive character. The vibrant market town of Wokingham, the picturesque riverside villages of Sonning and Wargrave and the rural communities of Finchampstead and Remenham contrast with the modern developments of Lower Earley and Woodley. In all, the Council serves approximately 166,000 residents in 65,000 households.</w:t>
      </w:r>
    </w:p>
    <w:p w:rsidR="007E2FDC" w:rsidRPr="009F66E3" w:rsidRDefault="007E2FDC" w:rsidP="00033DC0">
      <w:pPr>
        <w:pStyle w:val="Heading2"/>
        <w:numPr>
          <w:ilvl w:val="1"/>
          <w:numId w:val="1"/>
        </w:numPr>
        <w:spacing w:before="0" w:afterLines="100" w:after="240"/>
        <w:ind w:left="1134" w:hanging="1134"/>
      </w:pPr>
      <w:bookmarkStart w:id="3" w:name="_Toc481672115"/>
      <w:r w:rsidRPr="009F66E3">
        <w:t>Description of Services Required</w:t>
      </w:r>
      <w:bookmarkEnd w:id="3"/>
    </w:p>
    <w:p w:rsidR="002C6F6C" w:rsidRPr="009F66E3" w:rsidRDefault="007E2FDC" w:rsidP="00033DC0">
      <w:pPr>
        <w:spacing w:afterLines="100" w:after="240"/>
        <w:ind w:left="1134"/>
      </w:pPr>
      <w:r w:rsidRPr="009F66E3">
        <w:rPr>
          <w:lang w:val="en-US"/>
        </w:rPr>
        <w:t xml:space="preserve">Wokingham Borough Council are inviting tenders for </w:t>
      </w:r>
      <w:bookmarkStart w:id="4" w:name="__RefHeading__17_382969284"/>
      <w:bookmarkStart w:id="5" w:name="__RefHeading__19_382969284"/>
      <w:bookmarkEnd w:id="4"/>
      <w:bookmarkEnd w:id="5"/>
      <w:r w:rsidRPr="009F66E3">
        <w:t>the provision of Design and Build of a concrete skate park at St Crispin’s Skate Park, London Road, Wokingham.</w:t>
      </w:r>
    </w:p>
    <w:p w:rsidR="002C6F6C" w:rsidRPr="009F66E3" w:rsidRDefault="007E2FDC" w:rsidP="00033DC0">
      <w:pPr>
        <w:pStyle w:val="ListParagraph"/>
        <w:numPr>
          <w:ilvl w:val="0"/>
          <w:numId w:val="5"/>
        </w:numPr>
        <w:spacing w:afterLines="100" w:after="240"/>
      </w:pPr>
      <w:r w:rsidRPr="009F66E3">
        <w:t>The budget for tender is £55,000.</w:t>
      </w:r>
    </w:p>
    <w:p w:rsidR="007E2FDC" w:rsidRPr="009F66E3" w:rsidRDefault="007E2FDC" w:rsidP="00033DC0">
      <w:pPr>
        <w:pStyle w:val="ListParagraph"/>
        <w:numPr>
          <w:ilvl w:val="0"/>
          <w:numId w:val="5"/>
        </w:numPr>
        <w:spacing w:afterLines="100" w:after="240"/>
      </w:pPr>
      <w:r w:rsidRPr="009F66E3">
        <w:lastRenderedPageBreak/>
        <w:t xml:space="preserve">Tenderers must note that the budget is a fixed </w:t>
      </w:r>
      <w:r w:rsidRPr="009F66E3">
        <w:rPr>
          <w:u w:val="single"/>
        </w:rPr>
        <w:t>maximum</w:t>
      </w:r>
      <w:r w:rsidRPr="009F66E3">
        <w:t xml:space="preserve"> and tenders that exceed this figure will automatically be rejected. The Council is looking to secure the maximum amount of output from the successful bidder for the available maximum budget. The tenders will be marked on a 100% quality basis and price will </w:t>
      </w:r>
      <w:r w:rsidRPr="009F66E3">
        <w:rPr>
          <w:u w:val="single"/>
        </w:rPr>
        <w:t>not</w:t>
      </w:r>
      <w:r w:rsidRPr="009F66E3">
        <w:t xml:space="preserve"> form part of the evaluation. </w:t>
      </w:r>
      <w:r w:rsidRPr="009F66E3">
        <w:rPr>
          <w:lang w:val="en-US"/>
        </w:rPr>
        <w:t>The quality and scale of each solution will be the principle elements of the evaluation and therefore the more a tenderer can offer within their bid, the greater the likelihood of higher marks.</w:t>
      </w:r>
    </w:p>
    <w:p w:rsidR="007E2FDC" w:rsidRPr="009F66E3" w:rsidRDefault="007E2FDC" w:rsidP="00033DC0">
      <w:pPr>
        <w:pStyle w:val="Heading2"/>
        <w:numPr>
          <w:ilvl w:val="1"/>
          <w:numId w:val="1"/>
        </w:numPr>
        <w:spacing w:before="0" w:afterLines="100" w:after="240"/>
        <w:ind w:left="1134" w:hanging="1134"/>
      </w:pPr>
      <w:bookmarkStart w:id="6" w:name="_Toc481672116"/>
      <w:r w:rsidRPr="009F66E3">
        <w:t>Purpose and Scope of this ITT</w:t>
      </w:r>
      <w:bookmarkEnd w:id="6"/>
    </w:p>
    <w:p w:rsidR="002C6F6C" w:rsidRPr="009F66E3" w:rsidRDefault="007E2FDC" w:rsidP="00033DC0">
      <w:pPr>
        <w:spacing w:afterLines="100" w:after="240"/>
        <w:ind w:left="1134"/>
      </w:pPr>
      <w:r w:rsidRPr="009F66E3">
        <w:t>This ITT:</w:t>
      </w:r>
    </w:p>
    <w:p w:rsidR="002C6F6C" w:rsidRPr="009F66E3" w:rsidRDefault="007E2FDC" w:rsidP="00033DC0">
      <w:pPr>
        <w:pStyle w:val="ListParagraph"/>
        <w:numPr>
          <w:ilvl w:val="0"/>
          <w:numId w:val="6"/>
        </w:numPr>
        <w:spacing w:afterLines="100" w:after="240"/>
      </w:pPr>
      <w:r w:rsidRPr="009F66E3">
        <w:t>asks Bidders to submit their responses in accordance with the instructions set out in the remainder of this ITT;</w:t>
      </w:r>
    </w:p>
    <w:p w:rsidR="002C6F6C" w:rsidRPr="009F66E3" w:rsidRDefault="007E2FDC" w:rsidP="00033DC0">
      <w:pPr>
        <w:pStyle w:val="ListParagraph"/>
        <w:numPr>
          <w:ilvl w:val="0"/>
          <w:numId w:val="6"/>
        </w:numPr>
        <w:spacing w:afterLines="100" w:after="240"/>
      </w:pPr>
      <w:r w:rsidRPr="009F66E3">
        <w:t>sets out the overall timetable and process for the procurement;</w:t>
      </w:r>
    </w:p>
    <w:p w:rsidR="002C6F6C" w:rsidRPr="009F66E3" w:rsidRDefault="007E2FDC" w:rsidP="00033DC0">
      <w:pPr>
        <w:pStyle w:val="ListParagraph"/>
        <w:numPr>
          <w:ilvl w:val="0"/>
          <w:numId w:val="6"/>
        </w:numPr>
        <w:spacing w:afterLines="100" w:after="240"/>
      </w:pPr>
      <w:r w:rsidRPr="009F66E3">
        <w:t>provides Bidders with sufficient information to enable them to provide a compliant response to this ITT;</w:t>
      </w:r>
    </w:p>
    <w:p w:rsidR="002C6F6C" w:rsidRPr="009F66E3" w:rsidRDefault="007E2FDC" w:rsidP="00033DC0">
      <w:pPr>
        <w:pStyle w:val="ListParagraph"/>
        <w:numPr>
          <w:ilvl w:val="0"/>
          <w:numId w:val="6"/>
        </w:numPr>
        <w:spacing w:afterLines="100" w:after="240"/>
      </w:pPr>
      <w:r w:rsidRPr="009F66E3">
        <w:t>sets out the Evaluation Criteria that will be used to evaluate tenders; and</w:t>
      </w:r>
    </w:p>
    <w:p w:rsidR="007E2FDC" w:rsidRPr="009F66E3" w:rsidRDefault="007E2FDC" w:rsidP="00033DC0">
      <w:pPr>
        <w:pStyle w:val="ListParagraph"/>
        <w:numPr>
          <w:ilvl w:val="0"/>
          <w:numId w:val="6"/>
        </w:numPr>
        <w:spacing w:afterLines="100" w:after="240"/>
      </w:pPr>
      <w:r w:rsidRPr="009F66E3">
        <w:t>explains the administrative arrangements for the receipt of responses.</w:t>
      </w:r>
    </w:p>
    <w:p w:rsidR="007E2FDC" w:rsidRPr="009F66E3" w:rsidRDefault="007E2FDC" w:rsidP="00033DC0">
      <w:pPr>
        <w:pStyle w:val="Heading2"/>
        <w:numPr>
          <w:ilvl w:val="1"/>
          <w:numId w:val="1"/>
        </w:numPr>
        <w:spacing w:before="0" w:afterLines="100" w:after="240"/>
        <w:ind w:left="1134" w:hanging="1134"/>
      </w:pPr>
      <w:bookmarkStart w:id="7" w:name="_Toc481672117"/>
      <w:r w:rsidRPr="009F66E3">
        <w:t>Contract Term and Commencement</w:t>
      </w:r>
      <w:bookmarkEnd w:id="7"/>
    </w:p>
    <w:p w:rsidR="007E2FDC" w:rsidRPr="009F66E3" w:rsidRDefault="007E2FDC" w:rsidP="00033DC0">
      <w:pPr>
        <w:pStyle w:val="ListParagraph"/>
        <w:numPr>
          <w:ilvl w:val="2"/>
          <w:numId w:val="1"/>
        </w:numPr>
        <w:spacing w:afterLines="100" w:after="240"/>
        <w:ind w:left="1134" w:hanging="1134"/>
      </w:pPr>
      <w:r w:rsidRPr="009F66E3">
        <w:t xml:space="preserve">Any contract issued as a result of this ITT will be held with Wokingham Borough Council. The contract is expected to commence in </w:t>
      </w:r>
      <w:r w:rsidRPr="00407FF7">
        <w:rPr>
          <w:u w:val="single"/>
        </w:rPr>
        <w:t>July 2017.</w:t>
      </w:r>
    </w:p>
    <w:p w:rsidR="007E2FDC" w:rsidRPr="009F66E3" w:rsidRDefault="007E2FDC" w:rsidP="00033DC0">
      <w:pPr>
        <w:pStyle w:val="ListParagraph"/>
        <w:numPr>
          <w:ilvl w:val="2"/>
          <w:numId w:val="1"/>
        </w:numPr>
        <w:spacing w:afterLines="100" w:after="240"/>
        <w:ind w:left="1134" w:hanging="1134"/>
      </w:pPr>
      <w:r w:rsidRPr="009F66E3">
        <w:t>It is anticipated that the project will be complete</w:t>
      </w:r>
      <w:r w:rsidR="00CC3A70">
        <w:t xml:space="preserve"> </w:t>
      </w:r>
      <w:r w:rsidRPr="009F66E3">
        <w:t xml:space="preserve">in </w:t>
      </w:r>
      <w:r w:rsidRPr="00407FF7">
        <w:rPr>
          <w:u w:val="single"/>
        </w:rPr>
        <w:t>August 2017.</w:t>
      </w:r>
    </w:p>
    <w:p w:rsidR="007E2FDC" w:rsidRPr="009F66E3" w:rsidRDefault="007E2FDC" w:rsidP="00033DC0">
      <w:pPr>
        <w:pStyle w:val="ListParagraph"/>
        <w:numPr>
          <w:ilvl w:val="2"/>
          <w:numId w:val="1"/>
        </w:numPr>
        <w:spacing w:afterLines="100" w:after="240"/>
        <w:ind w:left="1134" w:hanging="1134"/>
      </w:pPr>
      <w:r w:rsidRPr="009F66E3">
        <w:t xml:space="preserve">Project-specific requirements are set out in </w:t>
      </w:r>
      <w:r w:rsidR="00B24401">
        <w:t>S</w:t>
      </w:r>
      <w:r w:rsidR="00CC3A70">
        <w:t xml:space="preserve">ection </w:t>
      </w:r>
      <w:r w:rsidR="00B24401">
        <w:t>2.</w:t>
      </w:r>
    </w:p>
    <w:p w:rsidR="007E2FDC" w:rsidRPr="009F66E3" w:rsidRDefault="007E2FDC" w:rsidP="00033DC0">
      <w:pPr>
        <w:pStyle w:val="Heading2"/>
        <w:numPr>
          <w:ilvl w:val="1"/>
          <w:numId w:val="1"/>
        </w:numPr>
        <w:spacing w:before="0" w:afterLines="100" w:after="240"/>
        <w:ind w:left="1134" w:hanging="1134"/>
      </w:pPr>
      <w:bookmarkStart w:id="8" w:name="_Toc481672118"/>
      <w:r w:rsidRPr="009F66E3">
        <w:t>Questions and Clarifications</w:t>
      </w:r>
      <w:bookmarkEnd w:id="8"/>
    </w:p>
    <w:p w:rsidR="007E2FDC" w:rsidRPr="009F66E3" w:rsidRDefault="007E2FDC" w:rsidP="00033DC0">
      <w:pPr>
        <w:pStyle w:val="ListParagraph"/>
        <w:numPr>
          <w:ilvl w:val="2"/>
          <w:numId w:val="1"/>
        </w:numPr>
        <w:spacing w:afterLines="100" w:after="240"/>
        <w:ind w:left="1134" w:hanging="1134"/>
      </w:pPr>
      <w:r w:rsidRPr="009F66E3">
        <w:t>Any questions and clarifications relating to this ITT must be submitted by email to the Tender Co-ordinator.</w:t>
      </w:r>
    </w:p>
    <w:p w:rsidR="007E2FDC" w:rsidRPr="009F66E3" w:rsidRDefault="007E2FDC" w:rsidP="00033DC0">
      <w:pPr>
        <w:pStyle w:val="ListParagraph"/>
        <w:numPr>
          <w:ilvl w:val="2"/>
          <w:numId w:val="1"/>
        </w:numPr>
        <w:spacing w:afterLines="100" w:after="240"/>
        <w:ind w:left="1134" w:hanging="1134"/>
      </w:pPr>
      <w:r w:rsidRPr="009F66E3">
        <w:t xml:space="preserve">WBC requires that any clarification questions are received, via email to the Tender Co-ordinator, no later than </w:t>
      </w:r>
      <w:r w:rsidRPr="00407FF7">
        <w:rPr>
          <w:u w:val="single"/>
        </w:rPr>
        <w:t>12:00 on Friday 19 May 2017.</w:t>
      </w:r>
    </w:p>
    <w:p w:rsidR="007E2FDC" w:rsidRPr="009F66E3" w:rsidRDefault="007E2FDC" w:rsidP="00033DC0">
      <w:pPr>
        <w:pStyle w:val="ListParagraph"/>
        <w:numPr>
          <w:ilvl w:val="2"/>
          <w:numId w:val="1"/>
        </w:numPr>
        <w:spacing w:afterLines="100" w:after="240"/>
        <w:ind w:left="1134" w:hanging="1134"/>
      </w:pPr>
      <w:r w:rsidRPr="009F66E3">
        <w:t xml:space="preserve">The Council will respond in writing to requests for clarification and will endeavour to answer questions as they are received during the tender period. The Council’s responses (including a description of the enquiry but without identifying the source) will be emailed to all Tenderers during the tender process. Final response/s will be made by </w:t>
      </w:r>
      <w:r w:rsidRPr="00407FF7">
        <w:rPr>
          <w:u w:val="single"/>
        </w:rPr>
        <w:t>17:00 on Tuesday 23 May 2017.</w:t>
      </w:r>
    </w:p>
    <w:p w:rsidR="007E2FDC" w:rsidRPr="009F66E3" w:rsidRDefault="007E2FDC" w:rsidP="00033DC0">
      <w:pPr>
        <w:pStyle w:val="Heading2"/>
        <w:numPr>
          <w:ilvl w:val="1"/>
          <w:numId w:val="1"/>
        </w:numPr>
        <w:spacing w:before="0" w:afterLines="100" w:after="240"/>
        <w:ind w:left="1134" w:hanging="1134"/>
      </w:pPr>
      <w:bookmarkStart w:id="9" w:name="_Toc481672119"/>
      <w:r w:rsidRPr="009F66E3">
        <w:lastRenderedPageBreak/>
        <w:t>Submission of Tenders</w:t>
      </w:r>
      <w:bookmarkEnd w:id="9"/>
    </w:p>
    <w:p w:rsidR="007E2FDC" w:rsidRPr="009F66E3" w:rsidRDefault="007E2FDC" w:rsidP="00033DC0">
      <w:pPr>
        <w:pStyle w:val="ListParagraph"/>
        <w:numPr>
          <w:ilvl w:val="2"/>
          <w:numId w:val="1"/>
        </w:numPr>
        <w:spacing w:afterLines="100" w:after="240"/>
        <w:ind w:left="1134" w:hanging="1134"/>
      </w:pPr>
      <w:r w:rsidRPr="009F66E3">
        <w:t xml:space="preserve">The closing date for receipt of Tenders is </w:t>
      </w:r>
      <w:r w:rsidRPr="00407FF7">
        <w:rPr>
          <w:u w:val="single"/>
        </w:rPr>
        <w:t>14:30 on 26 May 2017</w:t>
      </w:r>
      <w:r w:rsidRPr="009F66E3">
        <w:t>.</w:t>
      </w:r>
      <w:r w:rsidR="00133DE7" w:rsidRPr="009F66E3">
        <w:t xml:space="preserve"> </w:t>
      </w:r>
      <w:r w:rsidRPr="009F66E3">
        <w:t>It is the responsibility of the applicant to ensure that the tender is received by the Council before the deadline, as tenders received after this time may be rejected. The Council may, at its own absolute discretion, extend the closing dates and time specified above without request.  Any extension granted will apply to all tenderers.</w:t>
      </w:r>
    </w:p>
    <w:p w:rsidR="007E2FDC" w:rsidRPr="009F66E3" w:rsidRDefault="007E2FDC" w:rsidP="00033DC0">
      <w:pPr>
        <w:pStyle w:val="ListParagraph"/>
        <w:numPr>
          <w:ilvl w:val="2"/>
          <w:numId w:val="1"/>
        </w:numPr>
        <w:spacing w:afterLines="100" w:after="240"/>
        <w:ind w:left="1134" w:hanging="1134"/>
      </w:pPr>
      <w:r w:rsidRPr="009F66E3">
        <w:t xml:space="preserve">This ITT pack must be completed electronically and </w:t>
      </w:r>
      <w:r w:rsidR="00407FF7" w:rsidRPr="00D766E2">
        <w:rPr>
          <w:b/>
          <w:u w:val="single"/>
        </w:rPr>
        <w:t>two</w:t>
      </w:r>
      <w:r w:rsidRPr="00D766E2">
        <w:rPr>
          <w:b/>
        </w:rPr>
        <w:t xml:space="preserve"> electronic copies</w:t>
      </w:r>
      <w:r w:rsidRPr="009F66E3">
        <w:t xml:space="preserve"> of the entire pack returned to WBC on DVD / USB stick. Electronic submissions alone cannot, however, be accepted. </w:t>
      </w:r>
      <w:r w:rsidR="00407FF7" w:rsidRPr="00D766E2">
        <w:rPr>
          <w:b/>
          <w:u w:val="single"/>
        </w:rPr>
        <w:t>One</w:t>
      </w:r>
      <w:r w:rsidR="00D766E2" w:rsidRPr="00D766E2">
        <w:rPr>
          <w:b/>
        </w:rPr>
        <w:t xml:space="preserve"> hard copy</w:t>
      </w:r>
      <w:r w:rsidRPr="009F66E3">
        <w:t xml:space="preserve"> of each of the documents listed in Section </w:t>
      </w:r>
      <w:r w:rsidR="00407FF7">
        <w:t>1.</w:t>
      </w:r>
      <w:r w:rsidRPr="009F66E3">
        <w:t>8.9 must also be returned within the deadlines stated</w:t>
      </w:r>
    </w:p>
    <w:p w:rsidR="007E2FDC" w:rsidRPr="009F66E3" w:rsidRDefault="00407FF7" w:rsidP="00033DC0">
      <w:pPr>
        <w:pStyle w:val="ListParagraph"/>
        <w:numPr>
          <w:ilvl w:val="2"/>
          <w:numId w:val="1"/>
        </w:numPr>
        <w:spacing w:afterLines="100" w:after="240"/>
        <w:ind w:left="1134" w:hanging="1134"/>
      </w:pPr>
      <w:r>
        <w:t>Where appendices</w:t>
      </w:r>
      <w:r w:rsidR="007E2FDC" w:rsidRPr="009F66E3">
        <w:t xml:space="preserve"> ask for a signature and date, these must be completed in writing.</w:t>
      </w:r>
    </w:p>
    <w:p w:rsidR="007E2FDC" w:rsidRPr="009F66E3" w:rsidRDefault="007E2FDC" w:rsidP="00033DC0">
      <w:pPr>
        <w:pStyle w:val="ListParagraph"/>
        <w:numPr>
          <w:ilvl w:val="2"/>
          <w:numId w:val="1"/>
        </w:numPr>
        <w:spacing w:afterLines="100" w:after="240"/>
        <w:ind w:left="1134" w:hanging="1134"/>
      </w:pPr>
      <w:r w:rsidRPr="009F66E3">
        <w:t>Tenders must be returned in a plain sealed envelope which should not bear any name or mark indicating the sender (including any mark from a franking machine).</w:t>
      </w:r>
    </w:p>
    <w:tbl>
      <w:tblPr>
        <w:tblStyle w:val="TableGrid"/>
        <w:tblW w:w="7938" w:type="dxa"/>
        <w:tblInd w:w="1242" w:type="dxa"/>
        <w:tblLook w:val="04A0" w:firstRow="1" w:lastRow="0" w:firstColumn="1" w:lastColumn="0" w:noHBand="0" w:noVBand="1"/>
      </w:tblPr>
      <w:tblGrid>
        <w:gridCol w:w="7938"/>
      </w:tblGrid>
      <w:tr w:rsidR="009D002E" w:rsidRPr="009F66E3" w:rsidTr="002C6F6C">
        <w:tc>
          <w:tcPr>
            <w:tcW w:w="7938" w:type="dxa"/>
          </w:tcPr>
          <w:p w:rsidR="009D002E" w:rsidRPr="009F66E3" w:rsidRDefault="009D002E" w:rsidP="00033DC0">
            <w:pPr>
              <w:spacing w:afterLines="100" w:after="240"/>
              <w:ind w:left="1134" w:hanging="1134"/>
            </w:pPr>
            <w:r w:rsidRPr="009F66E3">
              <w:t>Tenders must be addressed using the following form:</w:t>
            </w:r>
          </w:p>
          <w:bookmarkStart w:id="10" w:name="_MON_1540992131"/>
          <w:bookmarkEnd w:id="10"/>
          <w:p w:rsidR="009D002E" w:rsidRPr="009F66E3" w:rsidRDefault="009D002E" w:rsidP="00033DC0">
            <w:pPr>
              <w:pStyle w:val="ListParagraph"/>
              <w:spacing w:afterLines="100" w:after="240"/>
              <w:ind w:left="1134" w:hanging="1134"/>
              <w:jc w:val="center"/>
            </w:pPr>
            <w:r w:rsidRPr="009F66E3">
              <w:object w:dxaOrig="2069" w:dyaOrig="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75pt;height:67pt" o:ole="">
                  <v:imagedata r:id="rId9" o:title=""/>
                </v:shape>
                <o:OLEObject Type="Embed" ProgID="Word.Document.12" ShapeID="_x0000_i1025" DrawAspect="Icon" ObjectID="_1555415639" r:id="rId10">
                  <o:FieldCodes>\s</o:FieldCodes>
                </o:OLEObject>
              </w:object>
            </w:r>
          </w:p>
          <w:p w:rsidR="009D002E" w:rsidRPr="009F66E3" w:rsidRDefault="009D002E" w:rsidP="00033DC0">
            <w:pPr>
              <w:pStyle w:val="ListParagraph"/>
              <w:spacing w:afterLines="100" w:after="240"/>
              <w:ind w:left="0"/>
            </w:pPr>
            <w:r w:rsidRPr="009F66E3">
              <w:t xml:space="preserve">The form should be printed </w:t>
            </w:r>
            <w:r w:rsidRPr="00407FF7">
              <w:rPr>
                <w:u w:val="single"/>
              </w:rPr>
              <w:t>in colour</w:t>
            </w:r>
            <w:r w:rsidRPr="009F66E3">
              <w:t>,</w:t>
            </w:r>
            <w:r w:rsidR="002C6F6C" w:rsidRPr="009F66E3">
              <w:t xml:space="preserve"> at A5 or A4 size, and securely </w:t>
            </w:r>
            <w:r w:rsidRPr="009F66E3">
              <w:t xml:space="preserve">attached to the tender return packaging. If </w:t>
            </w:r>
            <w:r w:rsidR="00033DC0">
              <w:t xml:space="preserve">you utilise a courier, you must </w:t>
            </w:r>
            <w:r w:rsidRPr="009F66E3">
              <w:t>ensure that the courier does not cover this form with</w:t>
            </w:r>
            <w:r w:rsidR="00033DC0">
              <w:t xml:space="preserve"> their own delivery </w:t>
            </w:r>
            <w:r w:rsidRPr="009F66E3">
              <w:t>information. Your tender may be reje</w:t>
            </w:r>
            <w:r w:rsidR="00033DC0">
              <w:t xml:space="preserve">cted if the control information </w:t>
            </w:r>
            <w:r w:rsidRPr="009F66E3">
              <w:t>contained on this form is not visible.</w:t>
            </w:r>
          </w:p>
        </w:tc>
      </w:tr>
    </w:tbl>
    <w:p w:rsidR="00033DC0" w:rsidRDefault="00033DC0" w:rsidP="00033DC0">
      <w:pPr>
        <w:pStyle w:val="ListParagraph"/>
        <w:spacing w:afterLines="100" w:after="240"/>
        <w:ind w:left="1134"/>
      </w:pPr>
    </w:p>
    <w:p w:rsidR="009D002E" w:rsidRPr="009F66E3" w:rsidRDefault="007E2FDC" w:rsidP="00033DC0">
      <w:pPr>
        <w:pStyle w:val="ListParagraph"/>
        <w:numPr>
          <w:ilvl w:val="2"/>
          <w:numId w:val="1"/>
        </w:numPr>
        <w:spacing w:afterLines="100" w:after="240"/>
        <w:ind w:left="1134" w:hanging="1134"/>
      </w:pPr>
      <w:r w:rsidRPr="009F66E3">
        <w:t xml:space="preserve">Tenderers must ensure that the packaging in which they submit their tender is robust enough to ensure the package is not torn in error </w:t>
      </w:r>
      <w:r w:rsidR="009D002E" w:rsidRPr="009F66E3">
        <w:t xml:space="preserve">as a result of </w:t>
      </w:r>
      <w:r w:rsidRPr="009F66E3">
        <w:t>handling/postage. Any tenders that arrive with Democratic Services torn or open may be disqualified.</w:t>
      </w:r>
    </w:p>
    <w:p w:rsidR="009D002E" w:rsidRPr="009F66E3" w:rsidRDefault="007E2FDC" w:rsidP="00033DC0">
      <w:pPr>
        <w:pStyle w:val="ListParagraph"/>
        <w:numPr>
          <w:ilvl w:val="2"/>
          <w:numId w:val="1"/>
        </w:numPr>
        <w:spacing w:afterLines="100" w:after="240"/>
        <w:ind w:left="1134" w:hanging="1134"/>
      </w:pPr>
      <w:r w:rsidRPr="009F66E3">
        <w:t>Please do not submit tender bids in any way other than in line with the instructions above. Tender submissions are opened according to formal Council procedures. Failure to follow the instructions above is likely to mean that the tender submission has to be discounted.</w:t>
      </w:r>
    </w:p>
    <w:p w:rsidR="007E2FDC" w:rsidRDefault="009D002E" w:rsidP="00033DC0">
      <w:pPr>
        <w:pStyle w:val="ListParagraph"/>
        <w:numPr>
          <w:ilvl w:val="2"/>
          <w:numId w:val="1"/>
        </w:numPr>
        <w:spacing w:afterLines="100" w:after="240"/>
        <w:ind w:left="1134" w:hanging="1134"/>
      </w:pPr>
      <w:r w:rsidRPr="009F66E3">
        <w:t>C</w:t>
      </w:r>
      <w:r w:rsidR="007E2FDC" w:rsidRPr="009F66E3">
        <w:t>ontact details for the Tender Co-ordinator are as follows:</w:t>
      </w:r>
    </w:p>
    <w:p w:rsidR="00407FF7" w:rsidRPr="009F66E3" w:rsidRDefault="00407FF7" w:rsidP="00407FF7">
      <w:pPr>
        <w:pStyle w:val="ListParagraph"/>
        <w:spacing w:afterLines="100" w:after="240"/>
        <w:ind w:left="1134"/>
      </w:pPr>
    </w:p>
    <w:tbl>
      <w:tblPr>
        <w:tblW w:w="7938" w:type="dxa"/>
        <w:tblInd w:w="1242" w:type="dxa"/>
        <w:tblLook w:val="04A0" w:firstRow="1" w:lastRow="0" w:firstColumn="1" w:lastColumn="0" w:noHBand="0" w:noVBand="1"/>
      </w:tblPr>
      <w:tblGrid>
        <w:gridCol w:w="3828"/>
        <w:gridCol w:w="4110"/>
      </w:tblGrid>
      <w:tr w:rsidR="009D002E" w:rsidRPr="009F66E3" w:rsidTr="002C6F6C">
        <w:tc>
          <w:tcPr>
            <w:tcW w:w="3828" w:type="dxa"/>
            <w:shd w:val="clear" w:color="auto" w:fill="auto"/>
          </w:tcPr>
          <w:p w:rsidR="009D002E" w:rsidRPr="009F66E3" w:rsidRDefault="009D002E" w:rsidP="00033DC0">
            <w:pPr>
              <w:spacing w:afterLines="100" w:after="240"/>
              <w:jc w:val="left"/>
              <w:rPr>
                <w:b/>
              </w:rPr>
            </w:pPr>
            <w:r w:rsidRPr="009F66E3">
              <w:rPr>
                <w:b/>
              </w:rPr>
              <w:lastRenderedPageBreak/>
              <w:t>Name of Tender Co-ordinator</w:t>
            </w:r>
          </w:p>
        </w:tc>
        <w:tc>
          <w:tcPr>
            <w:tcW w:w="4110" w:type="dxa"/>
            <w:shd w:val="clear" w:color="auto" w:fill="auto"/>
          </w:tcPr>
          <w:p w:rsidR="009D002E" w:rsidRPr="009F66E3" w:rsidRDefault="009D002E" w:rsidP="00DF5D51">
            <w:pPr>
              <w:jc w:val="left"/>
            </w:pPr>
            <w:r w:rsidRPr="009F66E3">
              <w:t>Sam Warwick</w:t>
            </w:r>
          </w:p>
        </w:tc>
      </w:tr>
      <w:tr w:rsidR="009D002E" w:rsidRPr="009F66E3" w:rsidTr="002C6F6C">
        <w:tc>
          <w:tcPr>
            <w:tcW w:w="3828" w:type="dxa"/>
            <w:shd w:val="clear" w:color="auto" w:fill="auto"/>
          </w:tcPr>
          <w:p w:rsidR="009D002E" w:rsidRPr="009F66E3" w:rsidRDefault="009D002E" w:rsidP="00033DC0">
            <w:pPr>
              <w:spacing w:afterLines="100" w:after="240"/>
              <w:jc w:val="left"/>
              <w:rPr>
                <w:b/>
              </w:rPr>
            </w:pPr>
            <w:r w:rsidRPr="009F66E3">
              <w:rPr>
                <w:b/>
              </w:rPr>
              <w:t>Email Address</w:t>
            </w:r>
          </w:p>
        </w:tc>
        <w:tc>
          <w:tcPr>
            <w:tcW w:w="4110" w:type="dxa"/>
            <w:shd w:val="clear" w:color="auto" w:fill="auto"/>
          </w:tcPr>
          <w:p w:rsidR="009D002E" w:rsidRPr="009F66E3" w:rsidRDefault="009D002E" w:rsidP="00DF5D51">
            <w:pPr>
              <w:jc w:val="left"/>
            </w:pPr>
            <w:r w:rsidRPr="009F66E3">
              <w:t>Sam.Warwick@wokingham.gov.uk</w:t>
            </w:r>
          </w:p>
        </w:tc>
      </w:tr>
      <w:tr w:rsidR="009D002E" w:rsidRPr="009F66E3" w:rsidTr="002C6F6C">
        <w:tc>
          <w:tcPr>
            <w:tcW w:w="3828" w:type="dxa"/>
            <w:shd w:val="clear" w:color="auto" w:fill="auto"/>
          </w:tcPr>
          <w:p w:rsidR="009D002E" w:rsidRPr="009F66E3" w:rsidRDefault="009D002E" w:rsidP="00033DC0">
            <w:pPr>
              <w:spacing w:afterLines="100" w:after="240"/>
              <w:jc w:val="left"/>
              <w:rPr>
                <w:b/>
              </w:rPr>
            </w:pPr>
            <w:r w:rsidRPr="009F66E3">
              <w:rPr>
                <w:b/>
              </w:rPr>
              <w:t>Postal Address</w:t>
            </w:r>
          </w:p>
        </w:tc>
        <w:tc>
          <w:tcPr>
            <w:tcW w:w="4110" w:type="dxa"/>
            <w:shd w:val="clear" w:color="auto" w:fill="auto"/>
          </w:tcPr>
          <w:p w:rsidR="009D002E" w:rsidRPr="009F66E3" w:rsidRDefault="009D002E" w:rsidP="00DF5D51">
            <w:pPr>
              <w:jc w:val="left"/>
            </w:pPr>
            <w:r w:rsidRPr="009F66E3">
              <w:t>Civic Offices</w:t>
            </w:r>
          </w:p>
          <w:p w:rsidR="009D002E" w:rsidRPr="009F66E3" w:rsidRDefault="009D002E" w:rsidP="00DF5D51">
            <w:pPr>
              <w:jc w:val="left"/>
            </w:pPr>
            <w:r w:rsidRPr="009F66E3">
              <w:t>Shute End</w:t>
            </w:r>
          </w:p>
          <w:p w:rsidR="009D002E" w:rsidRPr="009F66E3" w:rsidRDefault="009D002E" w:rsidP="00DF5D51">
            <w:pPr>
              <w:jc w:val="left"/>
            </w:pPr>
            <w:r w:rsidRPr="009F66E3">
              <w:t>Wokingham</w:t>
            </w:r>
          </w:p>
          <w:p w:rsidR="009D002E" w:rsidRPr="009F66E3" w:rsidRDefault="009D002E" w:rsidP="00DF5D51">
            <w:pPr>
              <w:jc w:val="left"/>
            </w:pPr>
            <w:r w:rsidRPr="009F66E3">
              <w:t>RG40 1BN</w:t>
            </w:r>
          </w:p>
        </w:tc>
      </w:tr>
      <w:tr w:rsidR="009D002E" w:rsidRPr="009F66E3" w:rsidTr="002C6F6C">
        <w:tc>
          <w:tcPr>
            <w:tcW w:w="3828" w:type="dxa"/>
            <w:shd w:val="clear" w:color="auto" w:fill="auto"/>
          </w:tcPr>
          <w:p w:rsidR="009D002E" w:rsidRPr="009F66E3" w:rsidRDefault="009D002E" w:rsidP="00033DC0">
            <w:pPr>
              <w:spacing w:afterLines="100" w:after="240"/>
              <w:jc w:val="left"/>
              <w:rPr>
                <w:b/>
              </w:rPr>
            </w:pPr>
            <w:r w:rsidRPr="009F66E3">
              <w:rPr>
                <w:b/>
              </w:rPr>
              <w:t>Contact number</w:t>
            </w:r>
          </w:p>
        </w:tc>
        <w:tc>
          <w:tcPr>
            <w:tcW w:w="4110" w:type="dxa"/>
            <w:shd w:val="clear" w:color="auto" w:fill="auto"/>
          </w:tcPr>
          <w:p w:rsidR="009D002E" w:rsidRPr="009F66E3" w:rsidRDefault="009D002E" w:rsidP="00DF5D51">
            <w:pPr>
              <w:jc w:val="left"/>
            </w:pPr>
            <w:r w:rsidRPr="009F66E3">
              <w:t>0118 974 6284</w:t>
            </w:r>
          </w:p>
        </w:tc>
      </w:tr>
    </w:tbl>
    <w:p w:rsidR="00033DC0" w:rsidRDefault="00033DC0" w:rsidP="00033DC0">
      <w:pPr>
        <w:pStyle w:val="Heading2"/>
        <w:spacing w:before="0" w:afterLines="100" w:after="240"/>
        <w:ind w:left="1134"/>
      </w:pPr>
    </w:p>
    <w:p w:rsidR="007E2FDC" w:rsidRPr="009F66E3" w:rsidRDefault="007E2FDC" w:rsidP="00033DC0">
      <w:pPr>
        <w:pStyle w:val="Heading2"/>
        <w:numPr>
          <w:ilvl w:val="1"/>
          <w:numId w:val="1"/>
        </w:numPr>
        <w:spacing w:before="0" w:afterLines="100" w:after="240"/>
        <w:ind w:left="1134" w:hanging="1134"/>
      </w:pPr>
      <w:bookmarkStart w:id="11" w:name="_Toc481672120"/>
      <w:r w:rsidRPr="009F66E3">
        <w:t>Tender Requirements</w:t>
      </w:r>
      <w:bookmarkEnd w:id="11"/>
    </w:p>
    <w:p w:rsidR="009D002E" w:rsidRPr="009F66E3" w:rsidRDefault="009D002E" w:rsidP="00033DC0">
      <w:pPr>
        <w:pStyle w:val="ListParagraph"/>
        <w:numPr>
          <w:ilvl w:val="2"/>
          <w:numId w:val="1"/>
        </w:numPr>
        <w:spacing w:afterLines="100" w:after="240"/>
        <w:ind w:left="1134" w:hanging="1134"/>
      </w:pPr>
      <w:r w:rsidRPr="009F66E3">
        <w:t>The Council’s requirem</w:t>
      </w:r>
      <w:r w:rsidR="00407FF7">
        <w:t xml:space="preserve">ents are specified in Section 2 of this tender document. </w:t>
      </w:r>
    </w:p>
    <w:p w:rsidR="009D002E" w:rsidRPr="009F66E3" w:rsidRDefault="009D002E" w:rsidP="00033DC0">
      <w:pPr>
        <w:pStyle w:val="ListParagraph"/>
        <w:numPr>
          <w:ilvl w:val="2"/>
          <w:numId w:val="1"/>
        </w:numPr>
        <w:spacing w:afterLines="100" w:after="240"/>
        <w:ind w:left="1134" w:hanging="1134"/>
      </w:pPr>
      <w:r w:rsidRPr="009F66E3">
        <w:t xml:space="preserve">A full explanation of the Council’s Evaluation </w:t>
      </w:r>
      <w:r w:rsidR="00407FF7">
        <w:t>Criteria is set out in Section 1.9</w:t>
      </w:r>
      <w:r w:rsidRPr="009F66E3">
        <w:t xml:space="preserve"> below</w:t>
      </w:r>
    </w:p>
    <w:p w:rsidR="009D002E" w:rsidRPr="009F66E3" w:rsidRDefault="009D002E" w:rsidP="00033DC0">
      <w:pPr>
        <w:pStyle w:val="ListParagraph"/>
        <w:numPr>
          <w:ilvl w:val="2"/>
          <w:numId w:val="1"/>
        </w:numPr>
        <w:spacing w:afterLines="100" w:after="240"/>
        <w:ind w:left="1134" w:hanging="1134"/>
      </w:pPr>
      <w:r w:rsidRPr="009F66E3">
        <w:t xml:space="preserve">Tenders should be valid for acceptance for a period of at least </w:t>
      </w:r>
      <w:r w:rsidRPr="00407FF7">
        <w:rPr>
          <w:u w:val="single"/>
        </w:rPr>
        <w:t>90 days</w:t>
      </w:r>
      <w:r w:rsidRPr="009F66E3">
        <w:t xml:space="preserve"> following the closing date.</w:t>
      </w:r>
    </w:p>
    <w:p w:rsidR="009D002E" w:rsidRPr="009F66E3" w:rsidRDefault="009D002E" w:rsidP="00033DC0">
      <w:pPr>
        <w:pStyle w:val="ListParagraph"/>
        <w:numPr>
          <w:ilvl w:val="2"/>
          <w:numId w:val="1"/>
        </w:numPr>
        <w:spacing w:afterLines="100" w:after="240"/>
        <w:ind w:left="1134" w:hanging="1134"/>
      </w:pPr>
      <w:r w:rsidRPr="009F66E3">
        <w:t>The Council reserves the right to accept or reject any tender, and to annul the ITT process and reject all the tenders at any time, without thereby incurring any liability to the Bidders. The Council will accept the tender, or tenders, most economically advantageous to the Council, which will not necessarily be the lowest priced tender.</w:t>
      </w:r>
    </w:p>
    <w:p w:rsidR="009D002E" w:rsidRPr="009F66E3" w:rsidRDefault="009D002E" w:rsidP="00033DC0">
      <w:pPr>
        <w:pStyle w:val="ListParagraph"/>
        <w:numPr>
          <w:ilvl w:val="2"/>
          <w:numId w:val="1"/>
        </w:numPr>
        <w:spacing w:afterLines="100" w:after="240"/>
        <w:ind w:left="1134" w:hanging="1134"/>
      </w:pPr>
      <w:r w:rsidRPr="009F66E3">
        <w:t>Tenderers must answer all questions as accurately and concisely as possible. Where a question is not relevant to the tenderer’s organisation, this should be indicated, with an explanation as to why.</w:t>
      </w:r>
    </w:p>
    <w:p w:rsidR="009D002E" w:rsidRPr="009F66E3" w:rsidRDefault="009D002E" w:rsidP="00033DC0">
      <w:pPr>
        <w:pStyle w:val="ListParagraph"/>
        <w:numPr>
          <w:ilvl w:val="2"/>
          <w:numId w:val="1"/>
        </w:numPr>
        <w:spacing w:afterLines="100" w:after="240"/>
        <w:ind w:left="1134" w:hanging="1134"/>
      </w:pPr>
      <w:r w:rsidRPr="009F66E3">
        <w:t>No appendices will be accepted unless it specifically states in the questions that an appendix can be attached.</w:t>
      </w:r>
    </w:p>
    <w:p w:rsidR="009D002E" w:rsidRPr="009F66E3" w:rsidRDefault="009D002E" w:rsidP="00033DC0">
      <w:pPr>
        <w:pStyle w:val="ListParagraph"/>
        <w:numPr>
          <w:ilvl w:val="2"/>
          <w:numId w:val="1"/>
        </w:numPr>
        <w:spacing w:afterLines="100" w:after="240"/>
        <w:ind w:left="1134" w:hanging="1134"/>
      </w:pPr>
      <w:r w:rsidRPr="009F66E3">
        <w:t>The format of the response boxes/tables must not be changed and a minimum of font size 10 must be used when typing a response.</w:t>
      </w:r>
    </w:p>
    <w:p w:rsidR="00AC2B20" w:rsidRDefault="009D002E" w:rsidP="00AC2B20">
      <w:pPr>
        <w:pStyle w:val="ListParagraph"/>
        <w:numPr>
          <w:ilvl w:val="2"/>
          <w:numId w:val="1"/>
        </w:numPr>
        <w:spacing w:afterLines="100" w:after="240"/>
        <w:ind w:left="1134" w:hanging="1134"/>
      </w:pPr>
      <w:r w:rsidRPr="009F66E3">
        <w:t>Where a maximum word count is stipulated for a narrative response, the word count limits must be adhered to. This is designed to allow suppliers to provide relevant details in a concise manner. Any wording over the limit, or the use of embedded documents (except where explicitly allowed in the question), will not be evaluated. For this purpose “word” shall be given its normal meaning i.e. as a single unit of language. Please note each word should be separated by spaces and a string of words conjoined by slashes or any other punctuation mark or similar character will not be counted as a single word (notwithstanding any automated word count facility) but wi</w:t>
      </w:r>
      <w:r w:rsidR="00AC2B20">
        <w:t>ll be counted as separate words.</w:t>
      </w:r>
    </w:p>
    <w:p w:rsidR="00AC2B20" w:rsidRPr="00AC2B20" w:rsidRDefault="00AC2B20" w:rsidP="00AC2B20">
      <w:pPr>
        <w:pStyle w:val="ListParagraph"/>
        <w:numPr>
          <w:ilvl w:val="2"/>
          <w:numId w:val="1"/>
        </w:numPr>
        <w:spacing w:afterLines="100" w:after="240"/>
        <w:ind w:left="1134" w:hanging="1134"/>
        <w:rPr>
          <w:rStyle w:val="normaljustifiedChar"/>
          <w:rFonts w:cs="Times New Roman"/>
          <w:u w:val="single"/>
        </w:rPr>
      </w:pPr>
      <w:r w:rsidRPr="00AC2B20">
        <w:rPr>
          <w:u w:val="single"/>
        </w:rPr>
        <w:t>Tender</w:t>
      </w:r>
      <w:r>
        <w:rPr>
          <w:u w:val="single"/>
        </w:rPr>
        <w:t>ers</w:t>
      </w:r>
      <w:r w:rsidRPr="00AC2B20">
        <w:rPr>
          <w:u w:val="single"/>
        </w:rPr>
        <w:t xml:space="preserve"> </w:t>
      </w:r>
      <w:r w:rsidR="00CB19DD">
        <w:rPr>
          <w:u w:val="single"/>
        </w:rPr>
        <w:t>must</w:t>
      </w:r>
      <w:r w:rsidRPr="00AC2B20">
        <w:rPr>
          <w:u w:val="single"/>
        </w:rPr>
        <w:t xml:space="preserve"> include </w:t>
      </w:r>
      <w:r w:rsidR="00407FF7">
        <w:rPr>
          <w:u w:val="single"/>
        </w:rPr>
        <w:t>the following i</w:t>
      </w:r>
      <w:r w:rsidR="00CB19DD">
        <w:rPr>
          <w:u w:val="single"/>
        </w:rPr>
        <w:t>n their submission, in hard copy</w:t>
      </w:r>
      <w:r w:rsidR="00407FF7">
        <w:rPr>
          <w:u w:val="single"/>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570"/>
      </w:tblGrid>
      <w:tr w:rsidR="00B3382A" w:rsidRPr="009F66E3" w:rsidTr="00DF5D51">
        <w:trPr>
          <w:trHeight w:val="427"/>
        </w:trPr>
        <w:tc>
          <w:tcPr>
            <w:tcW w:w="1536" w:type="dxa"/>
            <w:shd w:val="clear" w:color="auto" w:fill="215868" w:themeFill="accent5" w:themeFillShade="80"/>
            <w:vAlign w:val="center"/>
          </w:tcPr>
          <w:p w:rsidR="00B3382A" w:rsidRPr="00B3382A" w:rsidRDefault="00B3382A" w:rsidP="00DF5D51">
            <w:pPr>
              <w:jc w:val="center"/>
              <w:rPr>
                <w:b/>
                <w:snapToGrid w:val="0"/>
                <w:color w:val="FFFFFF" w:themeColor="background1"/>
              </w:rPr>
            </w:pPr>
            <w:r w:rsidRPr="00B3382A">
              <w:rPr>
                <w:b/>
                <w:snapToGrid w:val="0"/>
                <w:color w:val="FFFFFF" w:themeColor="background1"/>
              </w:rPr>
              <w:t>Appendix</w:t>
            </w:r>
          </w:p>
        </w:tc>
        <w:tc>
          <w:tcPr>
            <w:tcW w:w="6612" w:type="dxa"/>
            <w:shd w:val="clear" w:color="auto" w:fill="215868" w:themeFill="accent5" w:themeFillShade="80"/>
            <w:vAlign w:val="center"/>
          </w:tcPr>
          <w:p w:rsidR="00B3382A" w:rsidRPr="00B3382A" w:rsidRDefault="00B3382A" w:rsidP="00DF5D51">
            <w:pPr>
              <w:jc w:val="center"/>
              <w:rPr>
                <w:b/>
                <w:snapToGrid w:val="0"/>
                <w:color w:val="FFFFFF" w:themeColor="background1"/>
              </w:rPr>
            </w:pPr>
            <w:r w:rsidRPr="00B3382A">
              <w:rPr>
                <w:b/>
                <w:snapToGrid w:val="0"/>
                <w:color w:val="FFFFFF" w:themeColor="background1"/>
              </w:rPr>
              <w:t>Description</w:t>
            </w:r>
          </w:p>
        </w:tc>
      </w:tr>
      <w:tr w:rsidR="009D002E" w:rsidRPr="009F66E3" w:rsidTr="00CB19DD">
        <w:trPr>
          <w:trHeight w:val="552"/>
        </w:trPr>
        <w:tc>
          <w:tcPr>
            <w:tcW w:w="1536" w:type="dxa"/>
            <w:shd w:val="clear" w:color="auto" w:fill="auto"/>
            <w:vAlign w:val="center"/>
          </w:tcPr>
          <w:p w:rsidR="009D002E" w:rsidRPr="009F66E3" w:rsidRDefault="009D002E" w:rsidP="00CB19DD">
            <w:pPr>
              <w:jc w:val="center"/>
              <w:rPr>
                <w:snapToGrid w:val="0"/>
              </w:rPr>
            </w:pPr>
            <w:r w:rsidRPr="009F66E3">
              <w:rPr>
                <w:snapToGrid w:val="0"/>
              </w:rPr>
              <w:lastRenderedPageBreak/>
              <w:t>A</w:t>
            </w:r>
          </w:p>
        </w:tc>
        <w:tc>
          <w:tcPr>
            <w:tcW w:w="6612" w:type="dxa"/>
            <w:shd w:val="clear" w:color="auto" w:fill="auto"/>
            <w:vAlign w:val="center"/>
          </w:tcPr>
          <w:p w:rsidR="009D002E" w:rsidRPr="009F66E3" w:rsidRDefault="00B3382A" w:rsidP="00CB19DD">
            <w:pPr>
              <w:jc w:val="left"/>
              <w:rPr>
                <w:snapToGrid w:val="0"/>
              </w:rPr>
            </w:pPr>
            <w:r w:rsidRPr="009F66E3">
              <w:rPr>
                <w:snapToGrid w:val="0"/>
              </w:rPr>
              <w:t xml:space="preserve">ORGANISATION IDENTITY </w:t>
            </w:r>
          </w:p>
        </w:tc>
      </w:tr>
      <w:tr w:rsidR="009D002E" w:rsidRPr="009F66E3" w:rsidTr="00CB19DD">
        <w:trPr>
          <w:trHeight w:val="552"/>
        </w:trPr>
        <w:tc>
          <w:tcPr>
            <w:tcW w:w="1536" w:type="dxa"/>
            <w:shd w:val="clear" w:color="auto" w:fill="auto"/>
            <w:vAlign w:val="center"/>
          </w:tcPr>
          <w:p w:rsidR="009D002E" w:rsidRPr="009F66E3" w:rsidRDefault="009D002E" w:rsidP="00CB19DD">
            <w:pPr>
              <w:jc w:val="center"/>
              <w:rPr>
                <w:snapToGrid w:val="0"/>
              </w:rPr>
            </w:pPr>
            <w:r w:rsidRPr="009F66E3">
              <w:rPr>
                <w:snapToGrid w:val="0"/>
              </w:rPr>
              <w:t>B</w:t>
            </w:r>
          </w:p>
        </w:tc>
        <w:tc>
          <w:tcPr>
            <w:tcW w:w="6612" w:type="dxa"/>
            <w:shd w:val="clear" w:color="auto" w:fill="auto"/>
            <w:vAlign w:val="center"/>
          </w:tcPr>
          <w:p w:rsidR="009D002E" w:rsidRPr="009F66E3" w:rsidRDefault="00B3382A" w:rsidP="00CB19DD">
            <w:pPr>
              <w:jc w:val="left"/>
              <w:rPr>
                <w:snapToGrid w:val="0"/>
              </w:rPr>
            </w:pPr>
            <w:r w:rsidRPr="009F66E3">
              <w:rPr>
                <w:snapToGrid w:val="0"/>
              </w:rPr>
              <w:t>METHOD STATEMENTS</w:t>
            </w:r>
          </w:p>
          <w:p w:rsidR="009D002E" w:rsidRPr="009F66E3" w:rsidRDefault="00B3382A" w:rsidP="00CB19DD">
            <w:pPr>
              <w:jc w:val="left"/>
              <w:rPr>
                <w:snapToGrid w:val="0"/>
              </w:rPr>
            </w:pPr>
            <w:r w:rsidRPr="009F66E3">
              <w:rPr>
                <w:snapToGrid w:val="0"/>
              </w:rPr>
              <w:t>(AND ASSOCIATED APPENDICES WHERE SPECIFIED)</w:t>
            </w:r>
          </w:p>
        </w:tc>
      </w:tr>
      <w:tr w:rsidR="009D002E" w:rsidRPr="009F66E3" w:rsidTr="00CB19DD">
        <w:trPr>
          <w:trHeight w:val="552"/>
        </w:trPr>
        <w:tc>
          <w:tcPr>
            <w:tcW w:w="1536" w:type="dxa"/>
            <w:shd w:val="clear" w:color="auto" w:fill="auto"/>
            <w:vAlign w:val="center"/>
          </w:tcPr>
          <w:p w:rsidR="009D002E" w:rsidRPr="009F66E3" w:rsidRDefault="009D002E" w:rsidP="00CB19DD">
            <w:pPr>
              <w:jc w:val="center"/>
              <w:rPr>
                <w:snapToGrid w:val="0"/>
              </w:rPr>
            </w:pPr>
            <w:r w:rsidRPr="009F66E3">
              <w:rPr>
                <w:snapToGrid w:val="0"/>
              </w:rPr>
              <w:t>C</w:t>
            </w:r>
          </w:p>
        </w:tc>
        <w:tc>
          <w:tcPr>
            <w:tcW w:w="6612" w:type="dxa"/>
            <w:shd w:val="clear" w:color="auto" w:fill="auto"/>
            <w:vAlign w:val="center"/>
          </w:tcPr>
          <w:p w:rsidR="009D002E" w:rsidRPr="009F66E3" w:rsidRDefault="00B3382A" w:rsidP="00CB19DD">
            <w:pPr>
              <w:jc w:val="left"/>
              <w:rPr>
                <w:snapToGrid w:val="0"/>
              </w:rPr>
            </w:pPr>
            <w:r w:rsidRPr="009F66E3">
              <w:rPr>
                <w:snapToGrid w:val="0"/>
              </w:rPr>
              <w:t>NON-COLLUSIVE TENDERING CERTIFICATE, SIGNED</w:t>
            </w:r>
          </w:p>
        </w:tc>
      </w:tr>
      <w:tr w:rsidR="009D002E" w:rsidRPr="009F66E3" w:rsidTr="00CB19DD">
        <w:trPr>
          <w:trHeight w:val="552"/>
        </w:trPr>
        <w:tc>
          <w:tcPr>
            <w:tcW w:w="1536" w:type="dxa"/>
            <w:shd w:val="clear" w:color="auto" w:fill="auto"/>
            <w:vAlign w:val="center"/>
          </w:tcPr>
          <w:p w:rsidR="009D002E" w:rsidRPr="009F66E3" w:rsidRDefault="009D002E" w:rsidP="00CB19DD">
            <w:pPr>
              <w:jc w:val="center"/>
              <w:rPr>
                <w:snapToGrid w:val="0"/>
              </w:rPr>
            </w:pPr>
            <w:r w:rsidRPr="009F66E3">
              <w:rPr>
                <w:snapToGrid w:val="0"/>
              </w:rPr>
              <w:t>D</w:t>
            </w:r>
          </w:p>
        </w:tc>
        <w:tc>
          <w:tcPr>
            <w:tcW w:w="6612" w:type="dxa"/>
            <w:shd w:val="clear" w:color="auto" w:fill="auto"/>
            <w:vAlign w:val="center"/>
          </w:tcPr>
          <w:p w:rsidR="009D002E" w:rsidRPr="009F66E3" w:rsidRDefault="00B3382A" w:rsidP="00CB19DD">
            <w:pPr>
              <w:jc w:val="left"/>
              <w:rPr>
                <w:snapToGrid w:val="0"/>
              </w:rPr>
            </w:pPr>
            <w:r w:rsidRPr="009F66E3">
              <w:rPr>
                <w:snapToGrid w:val="0"/>
              </w:rPr>
              <w:t>NON-CANVASSING CERTIFICATE, SIGNED</w:t>
            </w:r>
          </w:p>
        </w:tc>
      </w:tr>
      <w:tr w:rsidR="009D002E" w:rsidRPr="009F66E3" w:rsidTr="00CB19DD">
        <w:trPr>
          <w:trHeight w:val="552"/>
        </w:trPr>
        <w:tc>
          <w:tcPr>
            <w:tcW w:w="1536" w:type="dxa"/>
            <w:shd w:val="clear" w:color="auto" w:fill="auto"/>
            <w:vAlign w:val="center"/>
          </w:tcPr>
          <w:p w:rsidR="009D002E" w:rsidRPr="009F66E3" w:rsidRDefault="009D002E" w:rsidP="00CB19DD">
            <w:pPr>
              <w:jc w:val="center"/>
              <w:rPr>
                <w:snapToGrid w:val="0"/>
              </w:rPr>
            </w:pPr>
            <w:r w:rsidRPr="009F66E3">
              <w:rPr>
                <w:snapToGrid w:val="0"/>
              </w:rPr>
              <w:t>E</w:t>
            </w:r>
          </w:p>
        </w:tc>
        <w:tc>
          <w:tcPr>
            <w:tcW w:w="6612" w:type="dxa"/>
            <w:shd w:val="clear" w:color="auto" w:fill="auto"/>
            <w:vAlign w:val="center"/>
          </w:tcPr>
          <w:p w:rsidR="009D002E" w:rsidRPr="009F66E3" w:rsidRDefault="00B3382A" w:rsidP="00CB19DD">
            <w:pPr>
              <w:jc w:val="left"/>
              <w:rPr>
                <w:snapToGrid w:val="0"/>
              </w:rPr>
            </w:pPr>
            <w:r w:rsidRPr="009F66E3">
              <w:rPr>
                <w:snapToGrid w:val="0"/>
              </w:rPr>
              <w:t>BONA-FIDE TENDER CERTIFICATE, SIGNED</w:t>
            </w:r>
          </w:p>
        </w:tc>
      </w:tr>
      <w:tr w:rsidR="009D002E" w:rsidRPr="009F66E3" w:rsidTr="00CB19DD">
        <w:trPr>
          <w:trHeight w:val="552"/>
        </w:trPr>
        <w:tc>
          <w:tcPr>
            <w:tcW w:w="1536" w:type="dxa"/>
            <w:shd w:val="clear" w:color="auto" w:fill="auto"/>
            <w:vAlign w:val="center"/>
          </w:tcPr>
          <w:p w:rsidR="009D002E" w:rsidRPr="009F66E3" w:rsidRDefault="009D002E" w:rsidP="00CB19DD">
            <w:pPr>
              <w:jc w:val="center"/>
              <w:rPr>
                <w:snapToGrid w:val="0"/>
              </w:rPr>
            </w:pPr>
            <w:r w:rsidRPr="009F66E3">
              <w:rPr>
                <w:snapToGrid w:val="0"/>
              </w:rPr>
              <w:t>F</w:t>
            </w:r>
          </w:p>
        </w:tc>
        <w:tc>
          <w:tcPr>
            <w:tcW w:w="6612" w:type="dxa"/>
            <w:shd w:val="clear" w:color="auto" w:fill="auto"/>
            <w:vAlign w:val="center"/>
          </w:tcPr>
          <w:p w:rsidR="009D002E" w:rsidRPr="009F66E3" w:rsidRDefault="00B3382A" w:rsidP="00CB19DD">
            <w:pPr>
              <w:jc w:val="left"/>
              <w:rPr>
                <w:snapToGrid w:val="0"/>
              </w:rPr>
            </w:pPr>
            <w:r w:rsidRPr="009F66E3">
              <w:rPr>
                <w:snapToGrid w:val="0"/>
              </w:rPr>
              <w:t>FREEDOM OF INFORMATION &amp; TRANSPARENCY, SIGNED</w:t>
            </w:r>
          </w:p>
        </w:tc>
      </w:tr>
      <w:tr w:rsidR="009D002E" w:rsidRPr="009F66E3" w:rsidTr="00CB19DD">
        <w:trPr>
          <w:trHeight w:val="552"/>
        </w:trPr>
        <w:tc>
          <w:tcPr>
            <w:tcW w:w="1536" w:type="dxa"/>
            <w:shd w:val="clear" w:color="auto" w:fill="auto"/>
            <w:vAlign w:val="center"/>
          </w:tcPr>
          <w:p w:rsidR="009D002E" w:rsidRPr="009F66E3" w:rsidRDefault="009D002E" w:rsidP="00CB19DD">
            <w:pPr>
              <w:jc w:val="center"/>
              <w:rPr>
                <w:snapToGrid w:val="0"/>
              </w:rPr>
            </w:pPr>
            <w:r w:rsidRPr="009F66E3">
              <w:rPr>
                <w:snapToGrid w:val="0"/>
              </w:rPr>
              <w:t>G</w:t>
            </w:r>
          </w:p>
        </w:tc>
        <w:tc>
          <w:tcPr>
            <w:tcW w:w="6612" w:type="dxa"/>
            <w:shd w:val="clear" w:color="auto" w:fill="auto"/>
            <w:vAlign w:val="center"/>
          </w:tcPr>
          <w:p w:rsidR="009D002E" w:rsidRPr="009F66E3" w:rsidRDefault="00B3382A" w:rsidP="00CB19DD">
            <w:pPr>
              <w:jc w:val="left"/>
              <w:rPr>
                <w:snapToGrid w:val="0"/>
              </w:rPr>
            </w:pPr>
            <w:r w:rsidRPr="009F66E3">
              <w:rPr>
                <w:snapToGrid w:val="0"/>
              </w:rPr>
              <w:t>FORM OF TENDER, SIGNED</w:t>
            </w:r>
          </w:p>
        </w:tc>
      </w:tr>
      <w:tr w:rsidR="009D002E" w:rsidRPr="009F66E3" w:rsidTr="00CB19DD">
        <w:trPr>
          <w:trHeight w:val="552"/>
        </w:trPr>
        <w:tc>
          <w:tcPr>
            <w:tcW w:w="1536" w:type="dxa"/>
            <w:shd w:val="clear" w:color="auto" w:fill="auto"/>
            <w:vAlign w:val="center"/>
          </w:tcPr>
          <w:p w:rsidR="009D002E" w:rsidRPr="009F66E3" w:rsidRDefault="009D002E" w:rsidP="00CB19DD">
            <w:pPr>
              <w:jc w:val="center"/>
              <w:rPr>
                <w:snapToGrid w:val="0"/>
              </w:rPr>
            </w:pPr>
            <w:r w:rsidRPr="009F66E3">
              <w:rPr>
                <w:snapToGrid w:val="0"/>
              </w:rPr>
              <w:t>H</w:t>
            </w:r>
          </w:p>
        </w:tc>
        <w:tc>
          <w:tcPr>
            <w:tcW w:w="6612" w:type="dxa"/>
            <w:shd w:val="clear" w:color="auto" w:fill="auto"/>
            <w:vAlign w:val="center"/>
          </w:tcPr>
          <w:p w:rsidR="009D002E" w:rsidRPr="009F66E3" w:rsidRDefault="00B3382A" w:rsidP="00CB19DD">
            <w:pPr>
              <w:jc w:val="left"/>
              <w:rPr>
                <w:snapToGrid w:val="0"/>
              </w:rPr>
            </w:pPr>
            <w:r w:rsidRPr="009F66E3">
              <w:rPr>
                <w:snapToGrid w:val="0"/>
              </w:rPr>
              <w:t>TERMS AND CONDITIONS, SIGNED</w:t>
            </w:r>
          </w:p>
        </w:tc>
      </w:tr>
      <w:tr w:rsidR="009D002E" w:rsidRPr="009F66E3" w:rsidTr="00CB19DD">
        <w:trPr>
          <w:trHeight w:val="552"/>
        </w:trPr>
        <w:tc>
          <w:tcPr>
            <w:tcW w:w="1536" w:type="dxa"/>
            <w:shd w:val="clear" w:color="auto" w:fill="auto"/>
            <w:vAlign w:val="center"/>
          </w:tcPr>
          <w:p w:rsidR="009D002E" w:rsidRPr="009F66E3" w:rsidRDefault="009D002E" w:rsidP="00CB19DD">
            <w:pPr>
              <w:jc w:val="center"/>
              <w:rPr>
                <w:snapToGrid w:val="0"/>
              </w:rPr>
            </w:pPr>
            <w:r w:rsidRPr="009F66E3">
              <w:rPr>
                <w:snapToGrid w:val="0"/>
              </w:rPr>
              <w:t>I</w:t>
            </w:r>
          </w:p>
        </w:tc>
        <w:tc>
          <w:tcPr>
            <w:tcW w:w="6612" w:type="dxa"/>
            <w:shd w:val="clear" w:color="auto" w:fill="auto"/>
            <w:vAlign w:val="center"/>
          </w:tcPr>
          <w:p w:rsidR="009D002E" w:rsidRPr="009F66E3" w:rsidRDefault="00B3382A" w:rsidP="00CB19DD">
            <w:pPr>
              <w:jc w:val="left"/>
              <w:rPr>
                <w:i/>
                <w:snapToGrid w:val="0"/>
              </w:rPr>
            </w:pPr>
            <w:r w:rsidRPr="009F66E3">
              <w:rPr>
                <w:i/>
                <w:snapToGrid w:val="0"/>
              </w:rPr>
              <w:t>NOT USED</w:t>
            </w:r>
          </w:p>
        </w:tc>
      </w:tr>
      <w:tr w:rsidR="009D002E" w:rsidRPr="009F66E3" w:rsidTr="00CB19DD">
        <w:trPr>
          <w:trHeight w:val="552"/>
        </w:trPr>
        <w:tc>
          <w:tcPr>
            <w:tcW w:w="1536" w:type="dxa"/>
            <w:shd w:val="clear" w:color="auto" w:fill="auto"/>
            <w:vAlign w:val="center"/>
          </w:tcPr>
          <w:p w:rsidR="009D002E" w:rsidRPr="009F66E3" w:rsidRDefault="009D002E" w:rsidP="00CB19DD">
            <w:pPr>
              <w:jc w:val="center"/>
              <w:rPr>
                <w:snapToGrid w:val="0"/>
              </w:rPr>
            </w:pPr>
            <w:r w:rsidRPr="009F66E3">
              <w:rPr>
                <w:snapToGrid w:val="0"/>
              </w:rPr>
              <w:t>J</w:t>
            </w:r>
          </w:p>
        </w:tc>
        <w:tc>
          <w:tcPr>
            <w:tcW w:w="6612" w:type="dxa"/>
            <w:shd w:val="clear" w:color="auto" w:fill="auto"/>
            <w:vAlign w:val="center"/>
          </w:tcPr>
          <w:p w:rsidR="009D002E" w:rsidRPr="009F66E3" w:rsidRDefault="00B3382A" w:rsidP="00CB19DD">
            <w:pPr>
              <w:jc w:val="left"/>
              <w:rPr>
                <w:snapToGrid w:val="0"/>
              </w:rPr>
            </w:pPr>
            <w:r w:rsidRPr="009F66E3">
              <w:rPr>
                <w:snapToGrid w:val="0"/>
              </w:rPr>
              <w:t>CONFIDENTIALITY CERTIFICATE, SIGNED</w:t>
            </w:r>
          </w:p>
        </w:tc>
      </w:tr>
      <w:tr w:rsidR="009D002E" w:rsidRPr="009F66E3" w:rsidTr="00CB19DD">
        <w:trPr>
          <w:trHeight w:val="552"/>
        </w:trPr>
        <w:tc>
          <w:tcPr>
            <w:tcW w:w="1536" w:type="dxa"/>
            <w:shd w:val="clear" w:color="auto" w:fill="auto"/>
            <w:vAlign w:val="center"/>
          </w:tcPr>
          <w:p w:rsidR="009D002E" w:rsidRPr="009F66E3" w:rsidRDefault="00CB19DD" w:rsidP="00CB19DD">
            <w:pPr>
              <w:jc w:val="center"/>
              <w:rPr>
                <w:snapToGrid w:val="0"/>
              </w:rPr>
            </w:pPr>
            <w:r>
              <w:rPr>
                <w:snapToGrid w:val="0"/>
              </w:rPr>
              <w:t>K</w:t>
            </w:r>
          </w:p>
        </w:tc>
        <w:tc>
          <w:tcPr>
            <w:tcW w:w="6612" w:type="dxa"/>
            <w:shd w:val="clear" w:color="auto" w:fill="auto"/>
            <w:vAlign w:val="center"/>
          </w:tcPr>
          <w:p w:rsidR="009D002E" w:rsidRPr="009F66E3" w:rsidRDefault="00B3382A" w:rsidP="00CB19DD">
            <w:pPr>
              <w:jc w:val="left"/>
              <w:rPr>
                <w:snapToGrid w:val="0"/>
              </w:rPr>
            </w:pPr>
            <w:r w:rsidRPr="009F66E3">
              <w:rPr>
                <w:snapToGrid w:val="0"/>
              </w:rPr>
              <w:t xml:space="preserve">COMPLETED PRICING SCHEDULE </w:t>
            </w:r>
          </w:p>
        </w:tc>
      </w:tr>
    </w:tbl>
    <w:p w:rsidR="00033DC0" w:rsidRDefault="00033DC0" w:rsidP="00033DC0">
      <w:pPr>
        <w:pStyle w:val="ListParagraph"/>
        <w:spacing w:afterLines="100" w:after="240"/>
        <w:ind w:left="1134"/>
      </w:pPr>
    </w:p>
    <w:p w:rsidR="007E2FDC" w:rsidRPr="009F66E3" w:rsidRDefault="007E2FDC" w:rsidP="00033DC0">
      <w:pPr>
        <w:pStyle w:val="Heading2"/>
        <w:numPr>
          <w:ilvl w:val="1"/>
          <w:numId w:val="1"/>
        </w:numPr>
        <w:spacing w:before="0" w:afterLines="100" w:after="240"/>
        <w:ind w:left="1134" w:hanging="1134"/>
      </w:pPr>
      <w:bookmarkStart w:id="12" w:name="_Toc481672121"/>
      <w:r w:rsidRPr="009F66E3">
        <w:t>Evaluation of Tenders</w:t>
      </w:r>
      <w:bookmarkEnd w:id="12"/>
    </w:p>
    <w:p w:rsidR="009D002E" w:rsidRPr="009F66E3" w:rsidRDefault="009D002E" w:rsidP="00033DC0">
      <w:pPr>
        <w:pStyle w:val="ListParagraph"/>
        <w:numPr>
          <w:ilvl w:val="2"/>
          <w:numId w:val="1"/>
        </w:numPr>
        <w:spacing w:afterLines="100" w:after="240"/>
        <w:ind w:left="1134" w:hanging="1134"/>
      </w:pPr>
      <w:bookmarkStart w:id="13" w:name="_Toc325378150"/>
      <w:bookmarkStart w:id="14" w:name="_Toc327956096"/>
      <w:r w:rsidRPr="009F66E3">
        <w:t xml:space="preserve">The Council will treat all responses in accordance with the principles of transparency, equality of treatment and non-discrimination. </w:t>
      </w:r>
    </w:p>
    <w:p w:rsidR="009D002E" w:rsidRPr="009F66E3" w:rsidRDefault="009D002E" w:rsidP="00033DC0">
      <w:pPr>
        <w:pStyle w:val="ListParagraph"/>
        <w:numPr>
          <w:ilvl w:val="2"/>
          <w:numId w:val="1"/>
        </w:numPr>
        <w:spacing w:afterLines="100" w:after="240"/>
        <w:ind w:left="1134" w:hanging="1134"/>
      </w:pPr>
      <w:r w:rsidRPr="009F66E3">
        <w:t xml:space="preserve">The Council has a specific maximum budget for the tender of £55,000. Any tenders that exceed the maximum budget will automatically be rejected. The Council is looking to secure the maximum amount of output from the successful bidder for the available maximum budget. The tenders will be marked on a 100% quality basis and price will not form part of the evaluation. However the quality, scale and volume of each solution will be part of the evaluation and thus the more a tenderer is able to offer within his tender the greater the likelihood of scoring higher marks. </w:t>
      </w:r>
      <w:bookmarkEnd w:id="13"/>
      <w:bookmarkEnd w:id="14"/>
      <w:r w:rsidRPr="009F66E3">
        <w:t>Tenderers s</w:t>
      </w:r>
      <w:r w:rsidR="00CB19DD">
        <w:t xml:space="preserve">hould note that section 1.9.4 sets out </w:t>
      </w:r>
      <w:r w:rsidRPr="009F66E3">
        <w:t xml:space="preserve">specific assessment criteria. </w:t>
      </w:r>
    </w:p>
    <w:tbl>
      <w:tblPr>
        <w:tblStyle w:val="TableGrid"/>
        <w:tblW w:w="0" w:type="auto"/>
        <w:tblInd w:w="1242" w:type="dxa"/>
        <w:tblLook w:val="04A0" w:firstRow="1" w:lastRow="0" w:firstColumn="1" w:lastColumn="0" w:noHBand="0" w:noVBand="1"/>
      </w:tblPr>
      <w:tblGrid>
        <w:gridCol w:w="4032"/>
        <w:gridCol w:w="3968"/>
      </w:tblGrid>
      <w:tr w:rsidR="002C6F6C" w:rsidRPr="009F66E3" w:rsidTr="00B3382A">
        <w:trPr>
          <w:trHeight w:val="465"/>
        </w:trPr>
        <w:tc>
          <w:tcPr>
            <w:tcW w:w="4032" w:type="dxa"/>
            <w:shd w:val="clear" w:color="auto" w:fill="215868" w:themeFill="accent5" w:themeFillShade="80"/>
            <w:vAlign w:val="center"/>
          </w:tcPr>
          <w:p w:rsidR="002C6F6C" w:rsidRPr="00033DC0" w:rsidRDefault="002C6F6C" w:rsidP="00033DC0">
            <w:pPr>
              <w:pStyle w:val="ListParagraph"/>
              <w:ind w:left="0"/>
              <w:jc w:val="center"/>
              <w:rPr>
                <w:color w:val="FFFFFF" w:themeColor="background1"/>
              </w:rPr>
            </w:pPr>
            <w:r w:rsidRPr="00033DC0">
              <w:rPr>
                <w:color w:val="FFFFFF" w:themeColor="background1"/>
              </w:rPr>
              <w:t>Element of the Evaluation</w:t>
            </w:r>
          </w:p>
        </w:tc>
        <w:tc>
          <w:tcPr>
            <w:tcW w:w="3968" w:type="dxa"/>
            <w:shd w:val="clear" w:color="auto" w:fill="215868" w:themeFill="accent5" w:themeFillShade="80"/>
            <w:vAlign w:val="center"/>
          </w:tcPr>
          <w:p w:rsidR="002C6F6C" w:rsidRPr="00033DC0" w:rsidRDefault="002C6F6C" w:rsidP="00033DC0">
            <w:pPr>
              <w:pStyle w:val="ListParagraph"/>
              <w:ind w:left="0"/>
              <w:jc w:val="center"/>
              <w:rPr>
                <w:color w:val="FFFFFF" w:themeColor="background1"/>
              </w:rPr>
            </w:pPr>
            <w:r w:rsidRPr="00033DC0">
              <w:rPr>
                <w:color w:val="FFFFFF" w:themeColor="background1"/>
              </w:rPr>
              <w:t>Percentage Weighting</w:t>
            </w:r>
          </w:p>
        </w:tc>
      </w:tr>
      <w:tr w:rsidR="002C6F6C" w:rsidRPr="009F66E3" w:rsidTr="00B3382A">
        <w:tc>
          <w:tcPr>
            <w:tcW w:w="4032" w:type="dxa"/>
          </w:tcPr>
          <w:p w:rsidR="002C6F6C" w:rsidRPr="009F66E3" w:rsidRDefault="002C6F6C" w:rsidP="00033DC0">
            <w:pPr>
              <w:pStyle w:val="ListParagraph"/>
              <w:numPr>
                <w:ilvl w:val="0"/>
                <w:numId w:val="10"/>
              </w:numPr>
              <w:ind w:left="0" w:firstLine="360"/>
              <w:jc w:val="left"/>
            </w:pPr>
            <w:r w:rsidRPr="009F66E3">
              <w:t xml:space="preserve">Method Statements </w:t>
            </w:r>
          </w:p>
        </w:tc>
        <w:tc>
          <w:tcPr>
            <w:tcW w:w="3968" w:type="dxa"/>
          </w:tcPr>
          <w:p w:rsidR="002C6F6C" w:rsidRPr="009F66E3" w:rsidRDefault="002C6F6C" w:rsidP="00033DC0">
            <w:pPr>
              <w:pStyle w:val="ListParagraph"/>
              <w:ind w:left="0"/>
              <w:jc w:val="center"/>
            </w:pPr>
            <w:r w:rsidRPr="009F66E3">
              <w:t>80</w:t>
            </w:r>
          </w:p>
        </w:tc>
      </w:tr>
      <w:tr w:rsidR="002C6F6C" w:rsidRPr="009F66E3" w:rsidTr="00B3382A">
        <w:tc>
          <w:tcPr>
            <w:tcW w:w="4032" w:type="dxa"/>
          </w:tcPr>
          <w:p w:rsidR="002C6F6C" w:rsidRPr="009F66E3" w:rsidRDefault="002C6F6C" w:rsidP="00033DC0">
            <w:pPr>
              <w:pStyle w:val="ListParagraph"/>
              <w:numPr>
                <w:ilvl w:val="0"/>
                <w:numId w:val="10"/>
              </w:numPr>
              <w:ind w:left="0" w:firstLine="360"/>
              <w:jc w:val="left"/>
            </w:pPr>
            <w:r w:rsidRPr="009F66E3">
              <w:t xml:space="preserve">Price </w:t>
            </w:r>
          </w:p>
        </w:tc>
        <w:tc>
          <w:tcPr>
            <w:tcW w:w="3968" w:type="dxa"/>
          </w:tcPr>
          <w:p w:rsidR="002C6F6C" w:rsidRPr="009F66E3" w:rsidRDefault="002C6F6C" w:rsidP="00033DC0">
            <w:pPr>
              <w:pStyle w:val="ListParagraph"/>
              <w:ind w:left="0"/>
              <w:jc w:val="center"/>
            </w:pPr>
            <w:r w:rsidRPr="009F66E3">
              <w:t>0</w:t>
            </w:r>
          </w:p>
        </w:tc>
      </w:tr>
      <w:tr w:rsidR="002C6F6C" w:rsidRPr="009F66E3" w:rsidTr="00B3382A">
        <w:tc>
          <w:tcPr>
            <w:tcW w:w="4032" w:type="dxa"/>
          </w:tcPr>
          <w:p w:rsidR="002C6F6C" w:rsidRPr="009F66E3" w:rsidRDefault="002C6F6C" w:rsidP="00033DC0">
            <w:pPr>
              <w:pStyle w:val="ListParagraph"/>
              <w:numPr>
                <w:ilvl w:val="0"/>
                <w:numId w:val="10"/>
              </w:numPr>
              <w:ind w:left="0" w:firstLine="360"/>
              <w:jc w:val="left"/>
            </w:pPr>
            <w:r w:rsidRPr="009F66E3">
              <w:t xml:space="preserve">Presentation </w:t>
            </w:r>
          </w:p>
        </w:tc>
        <w:tc>
          <w:tcPr>
            <w:tcW w:w="3968" w:type="dxa"/>
          </w:tcPr>
          <w:p w:rsidR="002C6F6C" w:rsidRPr="009F66E3" w:rsidRDefault="002C6F6C" w:rsidP="00033DC0">
            <w:pPr>
              <w:pStyle w:val="ListParagraph"/>
              <w:ind w:left="0"/>
              <w:jc w:val="center"/>
            </w:pPr>
            <w:r w:rsidRPr="009F66E3">
              <w:t>20</w:t>
            </w:r>
          </w:p>
        </w:tc>
      </w:tr>
      <w:tr w:rsidR="002C6F6C" w:rsidRPr="009F66E3" w:rsidTr="00B3382A">
        <w:tc>
          <w:tcPr>
            <w:tcW w:w="4032" w:type="dxa"/>
          </w:tcPr>
          <w:p w:rsidR="002C6F6C" w:rsidRPr="009F66E3" w:rsidRDefault="002C6F6C" w:rsidP="00033DC0">
            <w:pPr>
              <w:jc w:val="right"/>
              <w:rPr>
                <w:b/>
              </w:rPr>
            </w:pPr>
            <w:r w:rsidRPr="009F66E3">
              <w:rPr>
                <w:b/>
              </w:rPr>
              <w:t xml:space="preserve">Total </w:t>
            </w:r>
          </w:p>
        </w:tc>
        <w:tc>
          <w:tcPr>
            <w:tcW w:w="3968" w:type="dxa"/>
          </w:tcPr>
          <w:p w:rsidR="002C6F6C" w:rsidRPr="009F66E3" w:rsidRDefault="002C6F6C" w:rsidP="00033DC0">
            <w:pPr>
              <w:pStyle w:val="ListParagraph"/>
              <w:ind w:left="0"/>
              <w:jc w:val="center"/>
            </w:pPr>
            <w:r w:rsidRPr="009F66E3">
              <w:t>100%</w:t>
            </w:r>
          </w:p>
        </w:tc>
      </w:tr>
    </w:tbl>
    <w:p w:rsidR="002C6F6C" w:rsidRPr="009F66E3" w:rsidRDefault="002C6F6C" w:rsidP="00033DC0">
      <w:pPr>
        <w:pStyle w:val="ListParagraph"/>
        <w:spacing w:afterLines="100" w:after="240"/>
        <w:ind w:left="1134"/>
      </w:pPr>
    </w:p>
    <w:p w:rsidR="002C6F6C" w:rsidRPr="009F66E3" w:rsidRDefault="006E380E" w:rsidP="00033DC0">
      <w:pPr>
        <w:pStyle w:val="ListParagraph"/>
        <w:numPr>
          <w:ilvl w:val="2"/>
          <w:numId w:val="1"/>
        </w:numPr>
        <w:spacing w:afterLines="100" w:after="240"/>
        <w:ind w:left="1134" w:hanging="1134"/>
        <w:rPr>
          <w:b/>
        </w:rPr>
      </w:pPr>
      <w:r w:rsidRPr="009F66E3">
        <w:rPr>
          <w:b/>
        </w:rPr>
        <w:t xml:space="preserve">Method statement evaluation - </w:t>
      </w:r>
      <w:r w:rsidRPr="009F66E3">
        <w:t>Tenderers are required to complete Method Statements demonstrating how specific elements o</w:t>
      </w:r>
      <w:r w:rsidR="00B24401">
        <w:t>f the service, as defined in S</w:t>
      </w:r>
      <w:r w:rsidR="00CB19DD">
        <w:t>ection 2</w:t>
      </w:r>
      <w:r w:rsidRPr="009F66E3">
        <w:t>, will be delivered.</w:t>
      </w:r>
      <w:r w:rsidR="002C6F6C" w:rsidRPr="009F66E3">
        <w:rPr>
          <w:b/>
        </w:rPr>
        <w:t xml:space="preserve"> </w:t>
      </w:r>
    </w:p>
    <w:p w:rsidR="006E380E" w:rsidRPr="009F66E3" w:rsidRDefault="006E380E" w:rsidP="00033DC0">
      <w:pPr>
        <w:pStyle w:val="ListParagraph"/>
        <w:spacing w:afterLines="100" w:after="240"/>
        <w:ind w:left="1134"/>
        <w:rPr>
          <w:b/>
        </w:rPr>
      </w:pPr>
      <w:r w:rsidRPr="009F66E3">
        <w:lastRenderedPageBreak/>
        <w:t>The Method Statements require Tenderers to provide detailed information in relation to specific elements of the services as define</w:t>
      </w:r>
      <w:r w:rsidR="00CB19DD">
        <w:t xml:space="preserve">d in the </w:t>
      </w:r>
      <w:r w:rsidR="00B24401">
        <w:t>S</w:t>
      </w:r>
      <w:r w:rsidR="00CB19DD">
        <w:t xml:space="preserve">ection 2. </w:t>
      </w:r>
    </w:p>
    <w:p w:rsidR="006E380E" w:rsidRDefault="006E380E" w:rsidP="00033DC0">
      <w:pPr>
        <w:pStyle w:val="ListParagraph"/>
        <w:numPr>
          <w:ilvl w:val="2"/>
          <w:numId w:val="1"/>
        </w:numPr>
        <w:spacing w:afterLines="100" w:after="240"/>
        <w:ind w:left="1134" w:hanging="1134"/>
      </w:pPr>
      <w:r w:rsidRPr="009F66E3">
        <w:t>The method statements carry an overall</w:t>
      </w:r>
      <w:r w:rsidR="00B24401">
        <w:t xml:space="preserve"> maximum weighting as shown in S</w:t>
      </w:r>
      <w:r w:rsidRPr="009F66E3">
        <w:t xml:space="preserve">ection </w:t>
      </w:r>
      <w:r w:rsidR="00CB19DD">
        <w:t>1.</w:t>
      </w:r>
      <w:r w:rsidRPr="009F66E3">
        <w:t>9.2 above; the table below details the individual weighting attached to each method statement. The total score achieved, in accordance with the below weightings, will be prorated to the maximum available score and applied to the overall evaluation.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5"/>
        <w:gridCol w:w="1955"/>
      </w:tblGrid>
      <w:tr w:rsidR="006E380E" w:rsidRPr="009F66E3" w:rsidTr="00033DC0">
        <w:trPr>
          <w:trHeight w:val="454"/>
        </w:trPr>
        <w:tc>
          <w:tcPr>
            <w:tcW w:w="6045" w:type="dxa"/>
            <w:shd w:val="clear" w:color="auto" w:fill="215868" w:themeFill="accent5" w:themeFillShade="80"/>
            <w:vAlign w:val="center"/>
          </w:tcPr>
          <w:p w:rsidR="006E380E" w:rsidRPr="00033DC0" w:rsidRDefault="006E380E" w:rsidP="00033DC0">
            <w:pPr>
              <w:jc w:val="left"/>
              <w:rPr>
                <w:color w:val="FFFFFF" w:themeColor="background1"/>
              </w:rPr>
            </w:pPr>
            <w:r w:rsidRPr="00033DC0">
              <w:rPr>
                <w:color w:val="FFFFFF" w:themeColor="background1"/>
              </w:rPr>
              <w:t>Method Statement Category</w:t>
            </w:r>
          </w:p>
        </w:tc>
        <w:tc>
          <w:tcPr>
            <w:tcW w:w="1955" w:type="dxa"/>
            <w:shd w:val="clear" w:color="auto" w:fill="215868" w:themeFill="accent5" w:themeFillShade="80"/>
            <w:vAlign w:val="center"/>
          </w:tcPr>
          <w:p w:rsidR="006E380E" w:rsidRPr="00033DC0" w:rsidRDefault="006E380E" w:rsidP="00033DC0">
            <w:pPr>
              <w:jc w:val="center"/>
              <w:rPr>
                <w:color w:val="FFFFFF" w:themeColor="background1"/>
              </w:rPr>
            </w:pPr>
            <w:r w:rsidRPr="00033DC0">
              <w:rPr>
                <w:color w:val="FFFFFF" w:themeColor="background1"/>
              </w:rPr>
              <w:t>Weighting</w:t>
            </w:r>
          </w:p>
        </w:tc>
      </w:tr>
      <w:tr w:rsidR="006E380E" w:rsidRPr="009F66E3" w:rsidTr="00CB19DD">
        <w:tc>
          <w:tcPr>
            <w:tcW w:w="6045" w:type="dxa"/>
            <w:shd w:val="clear" w:color="auto" w:fill="auto"/>
            <w:vAlign w:val="center"/>
          </w:tcPr>
          <w:p w:rsidR="006E380E" w:rsidRPr="009F66E3" w:rsidRDefault="006E380E" w:rsidP="00CB19DD">
            <w:pPr>
              <w:jc w:val="left"/>
              <w:rPr>
                <w:b/>
              </w:rPr>
            </w:pPr>
            <w:r w:rsidRPr="009F66E3">
              <w:rPr>
                <w:b/>
              </w:rPr>
              <w:t>Design</w:t>
            </w:r>
          </w:p>
        </w:tc>
        <w:tc>
          <w:tcPr>
            <w:tcW w:w="1955" w:type="dxa"/>
            <w:shd w:val="clear" w:color="auto" w:fill="auto"/>
            <w:vAlign w:val="center"/>
          </w:tcPr>
          <w:p w:rsidR="006E380E" w:rsidRPr="009F66E3" w:rsidRDefault="006E380E" w:rsidP="00CB19DD">
            <w:pPr>
              <w:jc w:val="left"/>
            </w:pPr>
            <w:r w:rsidRPr="009F66E3">
              <w:t>50%</w:t>
            </w:r>
          </w:p>
        </w:tc>
      </w:tr>
      <w:tr w:rsidR="006E380E" w:rsidRPr="009F66E3" w:rsidTr="00CB19DD">
        <w:tc>
          <w:tcPr>
            <w:tcW w:w="6045" w:type="dxa"/>
            <w:shd w:val="clear" w:color="auto" w:fill="auto"/>
            <w:vAlign w:val="center"/>
          </w:tcPr>
          <w:p w:rsidR="006E380E" w:rsidRPr="009F66E3" w:rsidRDefault="006E380E" w:rsidP="00CB19DD">
            <w:pPr>
              <w:pStyle w:val="ListParagraph"/>
              <w:numPr>
                <w:ilvl w:val="0"/>
                <w:numId w:val="7"/>
              </w:numPr>
              <w:jc w:val="left"/>
            </w:pPr>
            <w:r w:rsidRPr="009F66E3">
              <w:t>Design Integrity – 10%</w:t>
            </w:r>
          </w:p>
        </w:tc>
        <w:tc>
          <w:tcPr>
            <w:tcW w:w="1955" w:type="dxa"/>
            <w:shd w:val="clear" w:color="auto" w:fill="auto"/>
            <w:vAlign w:val="center"/>
          </w:tcPr>
          <w:p w:rsidR="006E380E" w:rsidRPr="009F66E3" w:rsidRDefault="006E380E" w:rsidP="00CB19DD">
            <w:pPr>
              <w:jc w:val="left"/>
            </w:pPr>
          </w:p>
        </w:tc>
      </w:tr>
      <w:tr w:rsidR="006E380E" w:rsidRPr="009F66E3" w:rsidTr="00CB19DD">
        <w:tc>
          <w:tcPr>
            <w:tcW w:w="6045" w:type="dxa"/>
            <w:shd w:val="clear" w:color="auto" w:fill="auto"/>
            <w:vAlign w:val="center"/>
          </w:tcPr>
          <w:p w:rsidR="006E380E" w:rsidRPr="009F66E3" w:rsidRDefault="006E380E" w:rsidP="00CB19DD">
            <w:pPr>
              <w:pStyle w:val="ListParagraph"/>
              <w:numPr>
                <w:ilvl w:val="0"/>
                <w:numId w:val="7"/>
              </w:numPr>
              <w:jc w:val="left"/>
            </w:pPr>
            <w:r w:rsidRPr="009F66E3">
              <w:t>Flow &amp; Features – 10%</w:t>
            </w:r>
          </w:p>
        </w:tc>
        <w:tc>
          <w:tcPr>
            <w:tcW w:w="1955" w:type="dxa"/>
            <w:shd w:val="clear" w:color="auto" w:fill="auto"/>
            <w:vAlign w:val="center"/>
          </w:tcPr>
          <w:p w:rsidR="006E380E" w:rsidRPr="009F66E3" w:rsidRDefault="006E380E" w:rsidP="00CB19DD">
            <w:pPr>
              <w:jc w:val="left"/>
            </w:pPr>
          </w:p>
        </w:tc>
      </w:tr>
      <w:tr w:rsidR="006E380E" w:rsidRPr="009F66E3" w:rsidTr="00CB19DD">
        <w:tc>
          <w:tcPr>
            <w:tcW w:w="6045" w:type="dxa"/>
            <w:shd w:val="clear" w:color="auto" w:fill="auto"/>
            <w:vAlign w:val="center"/>
          </w:tcPr>
          <w:p w:rsidR="006E380E" w:rsidRPr="009F66E3" w:rsidRDefault="006E380E" w:rsidP="00CB19DD">
            <w:pPr>
              <w:pStyle w:val="ListParagraph"/>
              <w:numPr>
                <w:ilvl w:val="0"/>
                <w:numId w:val="7"/>
              </w:numPr>
              <w:jc w:val="left"/>
            </w:pPr>
            <w:r w:rsidRPr="009F66E3">
              <w:t>Routing and Relationship of features – 10%</w:t>
            </w:r>
          </w:p>
        </w:tc>
        <w:tc>
          <w:tcPr>
            <w:tcW w:w="1955" w:type="dxa"/>
            <w:shd w:val="clear" w:color="auto" w:fill="auto"/>
            <w:vAlign w:val="center"/>
          </w:tcPr>
          <w:p w:rsidR="006E380E" w:rsidRPr="009F66E3" w:rsidRDefault="006E380E" w:rsidP="00CB19DD">
            <w:pPr>
              <w:jc w:val="left"/>
            </w:pPr>
          </w:p>
        </w:tc>
      </w:tr>
      <w:tr w:rsidR="006E380E" w:rsidRPr="009F66E3" w:rsidTr="00CB19DD">
        <w:tc>
          <w:tcPr>
            <w:tcW w:w="6045" w:type="dxa"/>
            <w:shd w:val="clear" w:color="auto" w:fill="auto"/>
            <w:vAlign w:val="center"/>
          </w:tcPr>
          <w:p w:rsidR="006E380E" w:rsidRPr="009F66E3" w:rsidRDefault="006E380E" w:rsidP="00CB19DD">
            <w:pPr>
              <w:pStyle w:val="ListParagraph"/>
              <w:numPr>
                <w:ilvl w:val="0"/>
                <w:numId w:val="7"/>
              </w:numPr>
              <w:jc w:val="left"/>
            </w:pPr>
            <w:r w:rsidRPr="009F66E3">
              <w:t>Range of use – 10%</w:t>
            </w:r>
          </w:p>
        </w:tc>
        <w:tc>
          <w:tcPr>
            <w:tcW w:w="1955" w:type="dxa"/>
            <w:shd w:val="clear" w:color="auto" w:fill="auto"/>
            <w:vAlign w:val="center"/>
          </w:tcPr>
          <w:p w:rsidR="006E380E" w:rsidRPr="009F66E3" w:rsidRDefault="006E380E" w:rsidP="00CB19DD">
            <w:pPr>
              <w:jc w:val="left"/>
            </w:pPr>
          </w:p>
        </w:tc>
      </w:tr>
      <w:tr w:rsidR="006E380E" w:rsidRPr="009F66E3" w:rsidTr="00CB19DD">
        <w:tc>
          <w:tcPr>
            <w:tcW w:w="6045" w:type="dxa"/>
            <w:shd w:val="clear" w:color="auto" w:fill="auto"/>
            <w:vAlign w:val="center"/>
          </w:tcPr>
          <w:p w:rsidR="006E380E" w:rsidRPr="009F66E3" w:rsidRDefault="006E380E" w:rsidP="00CB19DD">
            <w:pPr>
              <w:pStyle w:val="ListParagraph"/>
              <w:numPr>
                <w:ilvl w:val="0"/>
                <w:numId w:val="7"/>
              </w:numPr>
              <w:jc w:val="left"/>
            </w:pPr>
            <w:r w:rsidRPr="009F66E3">
              <w:t>Safety of Design – 10%</w:t>
            </w:r>
          </w:p>
        </w:tc>
        <w:tc>
          <w:tcPr>
            <w:tcW w:w="1955" w:type="dxa"/>
            <w:shd w:val="clear" w:color="auto" w:fill="auto"/>
            <w:vAlign w:val="center"/>
          </w:tcPr>
          <w:p w:rsidR="006E380E" w:rsidRPr="009F66E3" w:rsidRDefault="006E380E" w:rsidP="00CB19DD">
            <w:pPr>
              <w:jc w:val="left"/>
            </w:pPr>
          </w:p>
        </w:tc>
      </w:tr>
      <w:tr w:rsidR="006E380E" w:rsidRPr="009F66E3" w:rsidTr="00CB19DD">
        <w:tc>
          <w:tcPr>
            <w:tcW w:w="6045" w:type="dxa"/>
            <w:shd w:val="clear" w:color="auto" w:fill="auto"/>
            <w:vAlign w:val="center"/>
          </w:tcPr>
          <w:p w:rsidR="006E380E" w:rsidRPr="009F66E3" w:rsidRDefault="006E380E" w:rsidP="00CB19DD">
            <w:pPr>
              <w:jc w:val="left"/>
              <w:rPr>
                <w:b/>
              </w:rPr>
            </w:pPr>
            <w:r w:rsidRPr="009F66E3">
              <w:rPr>
                <w:b/>
              </w:rPr>
              <w:t xml:space="preserve">Satisfactory Delivery of Project Brief </w:t>
            </w:r>
          </w:p>
        </w:tc>
        <w:tc>
          <w:tcPr>
            <w:tcW w:w="1955" w:type="dxa"/>
            <w:shd w:val="clear" w:color="auto" w:fill="auto"/>
            <w:vAlign w:val="center"/>
          </w:tcPr>
          <w:p w:rsidR="006E380E" w:rsidRPr="009F66E3" w:rsidRDefault="006E380E" w:rsidP="00CB19DD">
            <w:pPr>
              <w:jc w:val="left"/>
            </w:pPr>
            <w:r w:rsidRPr="009F66E3">
              <w:t>30%</w:t>
            </w:r>
          </w:p>
        </w:tc>
      </w:tr>
      <w:tr w:rsidR="006E380E" w:rsidRPr="009F66E3" w:rsidTr="00CB19DD">
        <w:tc>
          <w:tcPr>
            <w:tcW w:w="6045" w:type="dxa"/>
            <w:shd w:val="clear" w:color="auto" w:fill="auto"/>
            <w:vAlign w:val="center"/>
          </w:tcPr>
          <w:p w:rsidR="006E380E" w:rsidRPr="009F66E3" w:rsidRDefault="006E380E" w:rsidP="00CB19DD">
            <w:pPr>
              <w:jc w:val="left"/>
              <w:rPr>
                <w:b/>
              </w:rPr>
            </w:pPr>
            <w:r w:rsidRPr="009F66E3">
              <w:rPr>
                <w:b/>
              </w:rPr>
              <w:t>Construction and Safety</w:t>
            </w:r>
          </w:p>
        </w:tc>
        <w:tc>
          <w:tcPr>
            <w:tcW w:w="1955" w:type="dxa"/>
            <w:shd w:val="clear" w:color="auto" w:fill="auto"/>
            <w:vAlign w:val="center"/>
          </w:tcPr>
          <w:p w:rsidR="006E380E" w:rsidRPr="009F66E3" w:rsidRDefault="006E380E" w:rsidP="00CB19DD">
            <w:pPr>
              <w:jc w:val="left"/>
            </w:pPr>
            <w:r w:rsidRPr="009F66E3">
              <w:t>15%</w:t>
            </w:r>
          </w:p>
        </w:tc>
      </w:tr>
      <w:tr w:rsidR="006E380E" w:rsidRPr="009F66E3" w:rsidTr="00CB19DD">
        <w:tc>
          <w:tcPr>
            <w:tcW w:w="6045" w:type="dxa"/>
            <w:shd w:val="clear" w:color="auto" w:fill="auto"/>
            <w:vAlign w:val="center"/>
          </w:tcPr>
          <w:p w:rsidR="006E380E" w:rsidRPr="009F66E3" w:rsidRDefault="006E380E" w:rsidP="00CB19DD">
            <w:pPr>
              <w:pStyle w:val="ListParagraph"/>
              <w:numPr>
                <w:ilvl w:val="0"/>
                <w:numId w:val="8"/>
              </w:numPr>
              <w:jc w:val="left"/>
            </w:pPr>
            <w:r w:rsidRPr="009F66E3">
              <w:t>Construction Detail – 5%</w:t>
            </w:r>
          </w:p>
        </w:tc>
        <w:tc>
          <w:tcPr>
            <w:tcW w:w="1955" w:type="dxa"/>
            <w:shd w:val="clear" w:color="auto" w:fill="auto"/>
            <w:vAlign w:val="center"/>
          </w:tcPr>
          <w:p w:rsidR="006E380E" w:rsidRPr="009F66E3" w:rsidRDefault="006E380E" w:rsidP="00CB19DD">
            <w:pPr>
              <w:jc w:val="left"/>
            </w:pPr>
          </w:p>
        </w:tc>
      </w:tr>
      <w:tr w:rsidR="006E380E" w:rsidRPr="009F66E3" w:rsidTr="00CB19DD">
        <w:tc>
          <w:tcPr>
            <w:tcW w:w="6045" w:type="dxa"/>
            <w:shd w:val="clear" w:color="auto" w:fill="auto"/>
            <w:vAlign w:val="center"/>
          </w:tcPr>
          <w:p w:rsidR="006E380E" w:rsidRPr="009F66E3" w:rsidRDefault="006E380E" w:rsidP="00CB19DD">
            <w:pPr>
              <w:pStyle w:val="ListParagraph"/>
              <w:numPr>
                <w:ilvl w:val="0"/>
                <w:numId w:val="8"/>
              </w:numPr>
              <w:jc w:val="left"/>
            </w:pPr>
            <w:r w:rsidRPr="009F66E3">
              <w:t>Warranty – 5%</w:t>
            </w:r>
          </w:p>
        </w:tc>
        <w:tc>
          <w:tcPr>
            <w:tcW w:w="1955" w:type="dxa"/>
            <w:shd w:val="clear" w:color="auto" w:fill="auto"/>
            <w:vAlign w:val="center"/>
          </w:tcPr>
          <w:p w:rsidR="006E380E" w:rsidRPr="009F66E3" w:rsidRDefault="006E380E" w:rsidP="00CB19DD">
            <w:pPr>
              <w:jc w:val="left"/>
            </w:pPr>
          </w:p>
        </w:tc>
      </w:tr>
      <w:tr w:rsidR="006E380E" w:rsidRPr="009F66E3" w:rsidTr="00CB19DD">
        <w:tc>
          <w:tcPr>
            <w:tcW w:w="6045" w:type="dxa"/>
            <w:shd w:val="clear" w:color="auto" w:fill="auto"/>
            <w:vAlign w:val="center"/>
          </w:tcPr>
          <w:p w:rsidR="006E380E" w:rsidRPr="009F66E3" w:rsidRDefault="006E380E" w:rsidP="00CB19DD">
            <w:pPr>
              <w:pStyle w:val="ListParagraph"/>
              <w:numPr>
                <w:ilvl w:val="0"/>
                <w:numId w:val="8"/>
              </w:numPr>
              <w:jc w:val="left"/>
            </w:pPr>
            <w:r w:rsidRPr="009F66E3">
              <w:t>Health and Safety – 5%</w:t>
            </w:r>
          </w:p>
        </w:tc>
        <w:tc>
          <w:tcPr>
            <w:tcW w:w="1955" w:type="dxa"/>
            <w:shd w:val="clear" w:color="auto" w:fill="auto"/>
            <w:vAlign w:val="center"/>
          </w:tcPr>
          <w:p w:rsidR="006E380E" w:rsidRPr="009F66E3" w:rsidRDefault="006E380E" w:rsidP="00CB19DD">
            <w:pPr>
              <w:jc w:val="left"/>
            </w:pPr>
          </w:p>
        </w:tc>
      </w:tr>
      <w:tr w:rsidR="006E380E" w:rsidRPr="009F66E3" w:rsidTr="00CB19DD">
        <w:tc>
          <w:tcPr>
            <w:tcW w:w="6045" w:type="dxa"/>
            <w:shd w:val="clear" w:color="auto" w:fill="auto"/>
            <w:vAlign w:val="center"/>
          </w:tcPr>
          <w:p w:rsidR="006E380E" w:rsidRPr="009F66E3" w:rsidRDefault="006E380E" w:rsidP="00CB19DD">
            <w:pPr>
              <w:jc w:val="left"/>
              <w:rPr>
                <w:b/>
              </w:rPr>
            </w:pPr>
            <w:r w:rsidRPr="009F66E3">
              <w:rPr>
                <w:b/>
              </w:rPr>
              <w:t>Other Factors</w:t>
            </w:r>
          </w:p>
        </w:tc>
        <w:tc>
          <w:tcPr>
            <w:tcW w:w="1955" w:type="dxa"/>
            <w:shd w:val="clear" w:color="auto" w:fill="auto"/>
            <w:vAlign w:val="center"/>
          </w:tcPr>
          <w:p w:rsidR="006E380E" w:rsidRPr="009F66E3" w:rsidRDefault="006E380E" w:rsidP="00CB19DD">
            <w:pPr>
              <w:jc w:val="left"/>
            </w:pPr>
            <w:r w:rsidRPr="009F66E3">
              <w:t>5%</w:t>
            </w:r>
          </w:p>
        </w:tc>
      </w:tr>
      <w:tr w:rsidR="006E380E" w:rsidRPr="009F66E3" w:rsidTr="00CB19DD">
        <w:tc>
          <w:tcPr>
            <w:tcW w:w="6045" w:type="dxa"/>
            <w:shd w:val="clear" w:color="auto" w:fill="auto"/>
            <w:vAlign w:val="center"/>
          </w:tcPr>
          <w:p w:rsidR="006E380E" w:rsidRPr="009F66E3" w:rsidRDefault="006E380E" w:rsidP="00CB19DD">
            <w:pPr>
              <w:pStyle w:val="ListParagraph"/>
              <w:numPr>
                <w:ilvl w:val="0"/>
                <w:numId w:val="9"/>
              </w:numPr>
              <w:jc w:val="left"/>
            </w:pPr>
            <w:r w:rsidRPr="009F66E3">
              <w:t xml:space="preserve">Quality of Tender Submission – 5% </w:t>
            </w:r>
          </w:p>
        </w:tc>
        <w:tc>
          <w:tcPr>
            <w:tcW w:w="1955" w:type="dxa"/>
            <w:shd w:val="clear" w:color="auto" w:fill="auto"/>
            <w:vAlign w:val="center"/>
          </w:tcPr>
          <w:p w:rsidR="006E380E" w:rsidRPr="009F66E3" w:rsidRDefault="006E380E" w:rsidP="00CB19DD">
            <w:pPr>
              <w:jc w:val="left"/>
            </w:pPr>
          </w:p>
        </w:tc>
      </w:tr>
      <w:tr w:rsidR="006E380E" w:rsidRPr="009F66E3" w:rsidTr="00CB19DD">
        <w:tc>
          <w:tcPr>
            <w:tcW w:w="6045" w:type="dxa"/>
            <w:shd w:val="clear" w:color="auto" w:fill="auto"/>
            <w:vAlign w:val="center"/>
          </w:tcPr>
          <w:p w:rsidR="006E380E" w:rsidRPr="009F66E3" w:rsidRDefault="006E380E" w:rsidP="00CB19DD">
            <w:pPr>
              <w:jc w:val="left"/>
            </w:pPr>
          </w:p>
        </w:tc>
        <w:tc>
          <w:tcPr>
            <w:tcW w:w="1955" w:type="dxa"/>
            <w:shd w:val="clear" w:color="auto" w:fill="auto"/>
            <w:vAlign w:val="center"/>
          </w:tcPr>
          <w:p w:rsidR="006E380E" w:rsidRPr="009F66E3" w:rsidRDefault="006E380E" w:rsidP="00CB19DD">
            <w:pPr>
              <w:jc w:val="left"/>
            </w:pPr>
          </w:p>
        </w:tc>
      </w:tr>
      <w:tr w:rsidR="006E380E" w:rsidRPr="009F66E3" w:rsidTr="00CB19DD">
        <w:trPr>
          <w:trHeight w:val="301"/>
        </w:trPr>
        <w:tc>
          <w:tcPr>
            <w:tcW w:w="6045" w:type="dxa"/>
            <w:shd w:val="clear" w:color="auto" w:fill="auto"/>
            <w:vAlign w:val="center"/>
          </w:tcPr>
          <w:p w:rsidR="006E380E" w:rsidRPr="009F66E3" w:rsidRDefault="006E380E" w:rsidP="00CB19DD">
            <w:pPr>
              <w:jc w:val="left"/>
              <w:rPr>
                <w:b/>
              </w:rPr>
            </w:pPr>
            <w:r w:rsidRPr="009F66E3">
              <w:rPr>
                <w:b/>
              </w:rPr>
              <w:t>TOTAL</w:t>
            </w:r>
          </w:p>
        </w:tc>
        <w:tc>
          <w:tcPr>
            <w:tcW w:w="1955" w:type="dxa"/>
            <w:shd w:val="clear" w:color="auto" w:fill="auto"/>
            <w:vAlign w:val="center"/>
          </w:tcPr>
          <w:p w:rsidR="006E380E" w:rsidRPr="009F66E3" w:rsidRDefault="006E380E" w:rsidP="00CB19DD">
            <w:pPr>
              <w:jc w:val="left"/>
              <w:rPr>
                <w:b/>
              </w:rPr>
            </w:pPr>
            <w:r w:rsidRPr="009F66E3">
              <w:rPr>
                <w:b/>
              </w:rPr>
              <w:t>100%</w:t>
            </w:r>
          </w:p>
        </w:tc>
      </w:tr>
    </w:tbl>
    <w:p w:rsidR="006E380E" w:rsidRPr="009F66E3" w:rsidRDefault="006E380E" w:rsidP="00033DC0">
      <w:pPr>
        <w:spacing w:afterLines="100" w:after="240"/>
        <w:ind w:left="1134" w:hanging="1134"/>
      </w:pPr>
    </w:p>
    <w:p w:rsidR="006E380E" w:rsidRPr="009F66E3" w:rsidRDefault="006E380E" w:rsidP="00033DC0">
      <w:pPr>
        <w:pStyle w:val="ListParagraph"/>
        <w:numPr>
          <w:ilvl w:val="2"/>
          <w:numId w:val="1"/>
        </w:numPr>
        <w:spacing w:afterLines="100" w:after="240"/>
        <w:ind w:left="1134" w:hanging="1134"/>
      </w:pPr>
      <w:r w:rsidRPr="009F66E3">
        <w:t>Tenderer’s response to each question will be scored using the following scoring matrix.</w:t>
      </w:r>
    </w:p>
    <w:tbl>
      <w:tblPr>
        <w:tblpPr w:leftFromText="180" w:rightFromText="180" w:vertAnchor="text" w:horzAnchor="margin" w:tblpX="1249" w:tblpY="176"/>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4"/>
        <w:gridCol w:w="7144"/>
      </w:tblGrid>
      <w:tr w:rsidR="006E380E" w:rsidRPr="009F66E3" w:rsidTr="00CB19DD">
        <w:trPr>
          <w:trHeight w:val="272"/>
        </w:trPr>
        <w:tc>
          <w:tcPr>
            <w:tcW w:w="421" w:type="pct"/>
            <w:shd w:val="clear" w:color="auto" w:fill="215868" w:themeFill="accent5" w:themeFillShade="80"/>
            <w:tcMar>
              <w:top w:w="0" w:type="dxa"/>
              <w:left w:w="108" w:type="dxa"/>
              <w:bottom w:w="0" w:type="dxa"/>
              <w:right w:w="108" w:type="dxa"/>
            </w:tcMar>
            <w:vAlign w:val="center"/>
            <w:hideMark/>
          </w:tcPr>
          <w:p w:rsidR="006E380E" w:rsidRPr="006E61F9" w:rsidRDefault="006E380E" w:rsidP="00CB19DD">
            <w:pPr>
              <w:ind w:left="1134" w:hanging="1134"/>
              <w:jc w:val="center"/>
              <w:rPr>
                <w:b/>
                <w:bCs/>
                <w:color w:val="FFFFFF" w:themeColor="background1"/>
              </w:rPr>
            </w:pPr>
            <w:r w:rsidRPr="006E61F9">
              <w:rPr>
                <w:b/>
                <w:bCs/>
                <w:color w:val="FFFFFF" w:themeColor="background1"/>
              </w:rPr>
              <w:t>Score</w:t>
            </w:r>
          </w:p>
        </w:tc>
        <w:tc>
          <w:tcPr>
            <w:tcW w:w="4579" w:type="pct"/>
            <w:shd w:val="clear" w:color="auto" w:fill="215868" w:themeFill="accent5" w:themeFillShade="80"/>
            <w:tcMar>
              <w:top w:w="0" w:type="dxa"/>
              <w:left w:w="108" w:type="dxa"/>
              <w:bottom w:w="0" w:type="dxa"/>
              <w:right w:w="108" w:type="dxa"/>
            </w:tcMar>
            <w:vAlign w:val="center"/>
            <w:hideMark/>
          </w:tcPr>
          <w:p w:rsidR="006E380E" w:rsidRPr="006E61F9" w:rsidRDefault="006E380E" w:rsidP="00CB19DD">
            <w:pPr>
              <w:jc w:val="center"/>
              <w:rPr>
                <w:b/>
                <w:bCs/>
                <w:color w:val="FFFFFF" w:themeColor="background1"/>
              </w:rPr>
            </w:pPr>
            <w:r w:rsidRPr="006E61F9">
              <w:rPr>
                <w:b/>
                <w:bCs/>
                <w:color w:val="FFFFFF" w:themeColor="background1"/>
              </w:rPr>
              <w:t>Rating of Response</w:t>
            </w:r>
          </w:p>
        </w:tc>
      </w:tr>
      <w:tr w:rsidR="006E380E" w:rsidRPr="009F66E3" w:rsidTr="002C6F6C">
        <w:trPr>
          <w:trHeight w:val="510"/>
        </w:trPr>
        <w:tc>
          <w:tcPr>
            <w:tcW w:w="421" w:type="pct"/>
            <w:tcMar>
              <w:top w:w="0" w:type="dxa"/>
              <w:left w:w="108" w:type="dxa"/>
              <w:bottom w:w="0" w:type="dxa"/>
              <w:right w:w="108" w:type="dxa"/>
            </w:tcMar>
            <w:vAlign w:val="center"/>
            <w:hideMark/>
          </w:tcPr>
          <w:p w:rsidR="006E380E" w:rsidRPr="009F66E3" w:rsidRDefault="006E380E" w:rsidP="00CB19DD">
            <w:pPr>
              <w:ind w:left="1134" w:hanging="1134"/>
              <w:jc w:val="center"/>
            </w:pPr>
            <w:r w:rsidRPr="009F66E3">
              <w:t>0</w:t>
            </w:r>
          </w:p>
        </w:tc>
        <w:tc>
          <w:tcPr>
            <w:tcW w:w="4579" w:type="pct"/>
            <w:tcMar>
              <w:top w:w="0" w:type="dxa"/>
              <w:left w:w="108" w:type="dxa"/>
              <w:bottom w:w="0" w:type="dxa"/>
              <w:right w:w="108" w:type="dxa"/>
            </w:tcMar>
            <w:vAlign w:val="center"/>
            <w:hideMark/>
          </w:tcPr>
          <w:p w:rsidR="006E380E" w:rsidRPr="009F66E3" w:rsidRDefault="006E380E" w:rsidP="00CB19DD">
            <w:pPr>
              <w:jc w:val="left"/>
            </w:pPr>
            <w:r w:rsidRPr="009F66E3">
              <w:t xml:space="preserve">No response provided and/or substantial omissions which make the response fundamentally unacceptable and gives the Council cause for major concern. </w:t>
            </w:r>
          </w:p>
        </w:tc>
      </w:tr>
      <w:tr w:rsidR="006E380E" w:rsidRPr="009F66E3" w:rsidTr="002C6F6C">
        <w:trPr>
          <w:trHeight w:val="510"/>
        </w:trPr>
        <w:tc>
          <w:tcPr>
            <w:tcW w:w="421" w:type="pct"/>
            <w:tcMar>
              <w:top w:w="0" w:type="dxa"/>
              <w:left w:w="108" w:type="dxa"/>
              <w:bottom w:w="0" w:type="dxa"/>
              <w:right w:w="108" w:type="dxa"/>
            </w:tcMar>
            <w:vAlign w:val="center"/>
            <w:hideMark/>
          </w:tcPr>
          <w:p w:rsidR="006E380E" w:rsidRPr="009F66E3" w:rsidRDefault="006E380E" w:rsidP="00CB19DD">
            <w:pPr>
              <w:ind w:left="1134" w:hanging="1134"/>
              <w:jc w:val="center"/>
            </w:pPr>
            <w:r w:rsidRPr="009F66E3">
              <w:t>1</w:t>
            </w:r>
          </w:p>
        </w:tc>
        <w:tc>
          <w:tcPr>
            <w:tcW w:w="4579" w:type="pct"/>
            <w:tcMar>
              <w:top w:w="0" w:type="dxa"/>
              <w:left w:w="108" w:type="dxa"/>
              <w:bottom w:w="0" w:type="dxa"/>
              <w:right w:w="108" w:type="dxa"/>
            </w:tcMar>
            <w:vAlign w:val="center"/>
            <w:hideMark/>
          </w:tcPr>
          <w:p w:rsidR="006E380E" w:rsidRPr="009F66E3" w:rsidRDefault="006E380E" w:rsidP="00CB19DD">
            <w:pPr>
              <w:jc w:val="left"/>
            </w:pPr>
            <w:r w:rsidRPr="009F66E3">
              <w:t>Very poor standard of response; fails to meet nearly all requirements, Insufficient information provided or response generally not supported by evidence. Gives the Council cause for a very high level of concern.</w:t>
            </w:r>
          </w:p>
        </w:tc>
      </w:tr>
      <w:tr w:rsidR="006E380E" w:rsidRPr="009F66E3" w:rsidTr="002C6F6C">
        <w:trPr>
          <w:trHeight w:val="510"/>
        </w:trPr>
        <w:tc>
          <w:tcPr>
            <w:tcW w:w="421" w:type="pct"/>
            <w:tcMar>
              <w:top w:w="0" w:type="dxa"/>
              <w:left w:w="108" w:type="dxa"/>
              <w:bottom w:w="0" w:type="dxa"/>
              <w:right w:w="108" w:type="dxa"/>
            </w:tcMar>
            <w:vAlign w:val="center"/>
            <w:hideMark/>
          </w:tcPr>
          <w:p w:rsidR="006E380E" w:rsidRPr="009F66E3" w:rsidRDefault="006E380E" w:rsidP="00CB19DD">
            <w:pPr>
              <w:ind w:left="1134" w:hanging="1134"/>
              <w:jc w:val="center"/>
            </w:pPr>
            <w:r w:rsidRPr="009F66E3">
              <w:t>2</w:t>
            </w:r>
          </w:p>
        </w:tc>
        <w:tc>
          <w:tcPr>
            <w:tcW w:w="4579" w:type="pct"/>
            <w:tcMar>
              <w:top w:w="0" w:type="dxa"/>
              <w:left w:w="108" w:type="dxa"/>
              <w:bottom w:w="0" w:type="dxa"/>
              <w:right w:w="108" w:type="dxa"/>
            </w:tcMar>
            <w:vAlign w:val="center"/>
            <w:hideMark/>
          </w:tcPr>
          <w:p w:rsidR="006E380E" w:rsidRPr="009F66E3" w:rsidRDefault="006E380E" w:rsidP="00CB19DD">
            <w:pPr>
              <w:jc w:val="left"/>
            </w:pPr>
            <w:r w:rsidRPr="009F66E3">
              <w:t>Poor response; fails to meet the majority of requirements, insufficient information provided and/or response is generally not supported by evidence. Gives the Council cause for a high level of concern.</w:t>
            </w:r>
          </w:p>
        </w:tc>
      </w:tr>
      <w:tr w:rsidR="006E380E" w:rsidRPr="009F66E3" w:rsidTr="002C6F6C">
        <w:trPr>
          <w:trHeight w:val="510"/>
        </w:trPr>
        <w:tc>
          <w:tcPr>
            <w:tcW w:w="421" w:type="pct"/>
            <w:tcMar>
              <w:top w:w="0" w:type="dxa"/>
              <w:left w:w="108" w:type="dxa"/>
              <w:bottom w:w="0" w:type="dxa"/>
              <w:right w:w="108" w:type="dxa"/>
            </w:tcMar>
            <w:vAlign w:val="center"/>
            <w:hideMark/>
          </w:tcPr>
          <w:p w:rsidR="006E380E" w:rsidRPr="009F66E3" w:rsidRDefault="006E380E" w:rsidP="00CB19DD">
            <w:pPr>
              <w:ind w:left="1134" w:hanging="1134"/>
              <w:jc w:val="center"/>
            </w:pPr>
            <w:r w:rsidRPr="009F66E3">
              <w:t>3</w:t>
            </w:r>
          </w:p>
        </w:tc>
        <w:tc>
          <w:tcPr>
            <w:tcW w:w="4579" w:type="pct"/>
            <w:tcMar>
              <w:top w:w="0" w:type="dxa"/>
              <w:left w:w="108" w:type="dxa"/>
              <w:bottom w:w="0" w:type="dxa"/>
              <w:right w:w="108" w:type="dxa"/>
            </w:tcMar>
            <w:vAlign w:val="center"/>
            <w:hideMark/>
          </w:tcPr>
          <w:p w:rsidR="006E380E" w:rsidRPr="009F66E3" w:rsidRDefault="006E380E" w:rsidP="00CB19DD">
            <w:pPr>
              <w:jc w:val="left"/>
            </w:pPr>
            <w:r w:rsidRPr="009F66E3">
              <w:t xml:space="preserve">Inadequate response; fails to meet some requirements and is generally unsatisfactory and/or has omissions and/or is not supported by evidence. Gives the Council cause for serious concern.  </w:t>
            </w:r>
          </w:p>
        </w:tc>
      </w:tr>
      <w:tr w:rsidR="006E380E" w:rsidRPr="009F66E3" w:rsidTr="002C6F6C">
        <w:trPr>
          <w:trHeight w:val="510"/>
        </w:trPr>
        <w:tc>
          <w:tcPr>
            <w:tcW w:w="421" w:type="pct"/>
            <w:tcMar>
              <w:top w:w="0" w:type="dxa"/>
              <w:left w:w="108" w:type="dxa"/>
              <w:bottom w:w="0" w:type="dxa"/>
              <w:right w:w="108" w:type="dxa"/>
            </w:tcMar>
            <w:vAlign w:val="center"/>
            <w:hideMark/>
          </w:tcPr>
          <w:p w:rsidR="006E380E" w:rsidRPr="009F66E3" w:rsidRDefault="006E380E" w:rsidP="00CB19DD">
            <w:pPr>
              <w:ind w:left="1134" w:hanging="1134"/>
              <w:jc w:val="center"/>
            </w:pPr>
            <w:r w:rsidRPr="009F66E3">
              <w:t>4</w:t>
            </w:r>
          </w:p>
        </w:tc>
        <w:tc>
          <w:tcPr>
            <w:tcW w:w="4579" w:type="pct"/>
            <w:tcMar>
              <w:top w:w="0" w:type="dxa"/>
              <w:left w:w="108" w:type="dxa"/>
              <w:bottom w:w="0" w:type="dxa"/>
              <w:right w:w="108" w:type="dxa"/>
            </w:tcMar>
            <w:vAlign w:val="center"/>
            <w:hideMark/>
          </w:tcPr>
          <w:p w:rsidR="006E380E" w:rsidRPr="009F66E3" w:rsidRDefault="006E380E" w:rsidP="00CB19DD">
            <w:pPr>
              <w:jc w:val="left"/>
            </w:pPr>
            <w:r w:rsidRPr="009F66E3">
              <w:t xml:space="preserve">Basic response; borderline in meeting requirements and has some satisfactory elements but is generally unsatisfactory and/or </w:t>
            </w:r>
            <w:r w:rsidRPr="009F66E3">
              <w:lastRenderedPageBreak/>
              <w:t>has several omissions. Gives the Council cause for concern in several areas.</w:t>
            </w:r>
          </w:p>
        </w:tc>
      </w:tr>
      <w:tr w:rsidR="006E380E" w:rsidRPr="009F66E3" w:rsidTr="002C6F6C">
        <w:trPr>
          <w:trHeight w:val="510"/>
        </w:trPr>
        <w:tc>
          <w:tcPr>
            <w:tcW w:w="421" w:type="pct"/>
            <w:tcMar>
              <w:top w:w="0" w:type="dxa"/>
              <w:left w:w="108" w:type="dxa"/>
              <w:bottom w:w="0" w:type="dxa"/>
              <w:right w:w="108" w:type="dxa"/>
            </w:tcMar>
            <w:vAlign w:val="center"/>
            <w:hideMark/>
          </w:tcPr>
          <w:p w:rsidR="006E380E" w:rsidRPr="009F66E3" w:rsidRDefault="006E380E" w:rsidP="00CB19DD">
            <w:pPr>
              <w:ind w:left="1134" w:hanging="1134"/>
              <w:jc w:val="center"/>
            </w:pPr>
            <w:r w:rsidRPr="009F66E3">
              <w:lastRenderedPageBreak/>
              <w:t>5</w:t>
            </w:r>
          </w:p>
        </w:tc>
        <w:tc>
          <w:tcPr>
            <w:tcW w:w="4579" w:type="pct"/>
            <w:tcMar>
              <w:top w:w="0" w:type="dxa"/>
              <w:left w:w="108" w:type="dxa"/>
              <w:bottom w:w="0" w:type="dxa"/>
              <w:right w:w="108" w:type="dxa"/>
            </w:tcMar>
            <w:vAlign w:val="center"/>
            <w:hideMark/>
          </w:tcPr>
          <w:p w:rsidR="006E380E" w:rsidRPr="009F66E3" w:rsidRDefault="006E380E" w:rsidP="00CB19DD">
            <w:pPr>
              <w:jc w:val="left"/>
            </w:pPr>
            <w:r w:rsidRPr="009F66E3">
              <w:t xml:space="preserve">Adequate response; generally meets requirements and is supported by a reasonable level of evidence but has a number of omissions which give the Council cause for some concerns in few areas.  </w:t>
            </w:r>
          </w:p>
        </w:tc>
      </w:tr>
      <w:tr w:rsidR="006E380E" w:rsidRPr="009F66E3" w:rsidTr="002C6F6C">
        <w:trPr>
          <w:trHeight w:val="510"/>
        </w:trPr>
        <w:tc>
          <w:tcPr>
            <w:tcW w:w="421" w:type="pct"/>
            <w:tcMar>
              <w:top w:w="0" w:type="dxa"/>
              <w:left w:w="108" w:type="dxa"/>
              <w:bottom w:w="0" w:type="dxa"/>
              <w:right w:w="108" w:type="dxa"/>
            </w:tcMar>
            <w:vAlign w:val="center"/>
            <w:hideMark/>
          </w:tcPr>
          <w:p w:rsidR="006E380E" w:rsidRPr="009F66E3" w:rsidRDefault="006E380E" w:rsidP="00CB19DD">
            <w:pPr>
              <w:ind w:left="1134" w:hanging="1134"/>
              <w:jc w:val="center"/>
            </w:pPr>
            <w:r w:rsidRPr="009F66E3">
              <w:t>6</w:t>
            </w:r>
          </w:p>
        </w:tc>
        <w:tc>
          <w:tcPr>
            <w:tcW w:w="4579" w:type="pct"/>
            <w:tcMar>
              <w:top w:w="0" w:type="dxa"/>
              <w:left w:w="108" w:type="dxa"/>
              <w:bottom w:w="0" w:type="dxa"/>
              <w:right w:w="108" w:type="dxa"/>
            </w:tcMar>
            <w:vAlign w:val="center"/>
            <w:hideMark/>
          </w:tcPr>
          <w:p w:rsidR="006E380E" w:rsidRPr="009F66E3" w:rsidRDefault="006E380E" w:rsidP="00CB19DD">
            <w:pPr>
              <w:jc w:val="left"/>
            </w:pPr>
            <w:r w:rsidRPr="009F66E3">
              <w:t>Competent standard of response; meets requirements and is supported by a satisfactory level of evidence although there are a few issues which give the Council cause for some minor concerns.</w:t>
            </w:r>
          </w:p>
        </w:tc>
      </w:tr>
      <w:tr w:rsidR="006E380E" w:rsidRPr="009F66E3" w:rsidTr="002C6F6C">
        <w:trPr>
          <w:trHeight w:val="510"/>
        </w:trPr>
        <w:tc>
          <w:tcPr>
            <w:tcW w:w="421" w:type="pct"/>
            <w:tcMar>
              <w:top w:w="0" w:type="dxa"/>
              <w:left w:w="108" w:type="dxa"/>
              <w:bottom w:w="0" w:type="dxa"/>
              <w:right w:w="108" w:type="dxa"/>
            </w:tcMar>
            <w:vAlign w:val="center"/>
            <w:hideMark/>
          </w:tcPr>
          <w:p w:rsidR="006E380E" w:rsidRPr="009F66E3" w:rsidRDefault="006E380E" w:rsidP="00CB19DD">
            <w:pPr>
              <w:ind w:left="1134" w:hanging="1134"/>
              <w:jc w:val="center"/>
            </w:pPr>
            <w:r w:rsidRPr="009F66E3">
              <w:t>7</w:t>
            </w:r>
          </w:p>
        </w:tc>
        <w:tc>
          <w:tcPr>
            <w:tcW w:w="4579" w:type="pct"/>
            <w:tcMar>
              <w:top w:w="0" w:type="dxa"/>
              <w:left w:w="108" w:type="dxa"/>
              <w:bottom w:w="0" w:type="dxa"/>
              <w:right w:w="108" w:type="dxa"/>
            </w:tcMar>
            <w:vAlign w:val="center"/>
            <w:hideMark/>
          </w:tcPr>
          <w:p w:rsidR="006E380E" w:rsidRPr="009F66E3" w:rsidRDefault="006E380E" w:rsidP="00CB19DD">
            <w:pPr>
              <w:jc w:val="left"/>
            </w:pPr>
            <w:r w:rsidRPr="009F66E3">
              <w:t>Good standard of response; meets requirements and is supported by evidence although there are a few very minor omissions and/or very minor issues which gives the Council cause for some very minor concerns.</w:t>
            </w:r>
          </w:p>
        </w:tc>
      </w:tr>
      <w:tr w:rsidR="006E380E" w:rsidRPr="009F66E3" w:rsidTr="002C6F6C">
        <w:trPr>
          <w:trHeight w:val="510"/>
        </w:trPr>
        <w:tc>
          <w:tcPr>
            <w:tcW w:w="421" w:type="pct"/>
            <w:tcMar>
              <w:top w:w="0" w:type="dxa"/>
              <w:left w:w="108" w:type="dxa"/>
              <w:bottom w:w="0" w:type="dxa"/>
              <w:right w:w="108" w:type="dxa"/>
            </w:tcMar>
            <w:vAlign w:val="center"/>
            <w:hideMark/>
          </w:tcPr>
          <w:p w:rsidR="006E380E" w:rsidRPr="009F66E3" w:rsidRDefault="006E380E" w:rsidP="00CB19DD">
            <w:pPr>
              <w:ind w:left="1134" w:hanging="1134"/>
              <w:jc w:val="center"/>
            </w:pPr>
            <w:r w:rsidRPr="009F66E3">
              <w:t>8</w:t>
            </w:r>
          </w:p>
        </w:tc>
        <w:tc>
          <w:tcPr>
            <w:tcW w:w="4579" w:type="pct"/>
            <w:tcMar>
              <w:top w:w="0" w:type="dxa"/>
              <w:left w:w="108" w:type="dxa"/>
              <w:bottom w:w="0" w:type="dxa"/>
              <w:right w:w="108" w:type="dxa"/>
            </w:tcMar>
            <w:vAlign w:val="center"/>
            <w:hideMark/>
          </w:tcPr>
          <w:p w:rsidR="006E380E" w:rsidRPr="009F66E3" w:rsidRDefault="006E380E" w:rsidP="00CB19DD">
            <w:pPr>
              <w:jc w:val="left"/>
            </w:pPr>
            <w:r w:rsidRPr="009F66E3">
              <w:t>Very Good standard of response; meets requirements and is supported by comprehensive evidence which gives the Council a very good level of confidence.</w:t>
            </w:r>
          </w:p>
        </w:tc>
      </w:tr>
      <w:tr w:rsidR="006E380E" w:rsidRPr="009F66E3" w:rsidTr="002C6F6C">
        <w:trPr>
          <w:trHeight w:val="510"/>
        </w:trPr>
        <w:tc>
          <w:tcPr>
            <w:tcW w:w="421" w:type="pct"/>
            <w:tcMar>
              <w:top w:w="0" w:type="dxa"/>
              <w:left w:w="108" w:type="dxa"/>
              <w:bottom w:w="0" w:type="dxa"/>
              <w:right w:w="108" w:type="dxa"/>
            </w:tcMar>
            <w:vAlign w:val="center"/>
            <w:hideMark/>
          </w:tcPr>
          <w:p w:rsidR="006E380E" w:rsidRPr="009F66E3" w:rsidRDefault="006E380E" w:rsidP="00CB19DD">
            <w:pPr>
              <w:ind w:left="1134" w:hanging="1134"/>
              <w:jc w:val="center"/>
            </w:pPr>
            <w:r w:rsidRPr="009F66E3">
              <w:t>9</w:t>
            </w:r>
          </w:p>
        </w:tc>
        <w:tc>
          <w:tcPr>
            <w:tcW w:w="4579" w:type="pct"/>
            <w:tcMar>
              <w:top w:w="0" w:type="dxa"/>
              <w:left w:w="108" w:type="dxa"/>
              <w:bottom w:w="0" w:type="dxa"/>
              <w:right w:w="108" w:type="dxa"/>
            </w:tcMar>
            <w:vAlign w:val="center"/>
            <w:hideMark/>
          </w:tcPr>
          <w:p w:rsidR="006E380E" w:rsidRPr="009F66E3" w:rsidRDefault="006E380E" w:rsidP="00CB19DD">
            <w:pPr>
              <w:jc w:val="left"/>
            </w:pPr>
            <w:r w:rsidRPr="009F66E3">
              <w:t xml:space="preserve">Excellent standard of response; exceeds the requirements in a number of areas and is supported by strong evidence which gives the Council a high level of confidence.  </w:t>
            </w:r>
          </w:p>
        </w:tc>
      </w:tr>
      <w:tr w:rsidR="006E380E" w:rsidRPr="009F66E3" w:rsidTr="002C6F6C">
        <w:trPr>
          <w:trHeight w:val="510"/>
        </w:trPr>
        <w:tc>
          <w:tcPr>
            <w:tcW w:w="421" w:type="pct"/>
            <w:tcMar>
              <w:top w:w="0" w:type="dxa"/>
              <w:left w:w="108" w:type="dxa"/>
              <w:bottom w:w="0" w:type="dxa"/>
              <w:right w:w="108" w:type="dxa"/>
            </w:tcMar>
            <w:vAlign w:val="center"/>
            <w:hideMark/>
          </w:tcPr>
          <w:p w:rsidR="006E380E" w:rsidRPr="009F66E3" w:rsidRDefault="006E380E" w:rsidP="00CB19DD">
            <w:pPr>
              <w:ind w:left="1134" w:hanging="1134"/>
              <w:jc w:val="center"/>
            </w:pPr>
            <w:r w:rsidRPr="009F66E3">
              <w:t>10</w:t>
            </w:r>
          </w:p>
        </w:tc>
        <w:tc>
          <w:tcPr>
            <w:tcW w:w="4579" w:type="pct"/>
            <w:tcMar>
              <w:top w:w="0" w:type="dxa"/>
              <w:left w:w="108" w:type="dxa"/>
              <w:bottom w:w="0" w:type="dxa"/>
              <w:right w:w="108" w:type="dxa"/>
            </w:tcMar>
            <w:vAlign w:val="center"/>
            <w:hideMark/>
          </w:tcPr>
          <w:p w:rsidR="006E380E" w:rsidRPr="009F66E3" w:rsidRDefault="006E380E" w:rsidP="00CB19DD">
            <w:pPr>
              <w:jc w:val="left"/>
            </w:pPr>
            <w:r w:rsidRPr="009F66E3">
              <w:t>Exceptional standard of response; exceeds requirements in most areas and is supported by very strong evidence which gives the Council a very high level of confidence.</w:t>
            </w:r>
          </w:p>
        </w:tc>
      </w:tr>
    </w:tbl>
    <w:p w:rsidR="006E380E" w:rsidRPr="009F66E3" w:rsidRDefault="006E380E" w:rsidP="00033DC0">
      <w:pPr>
        <w:spacing w:afterLines="100" w:after="240"/>
        <w:ind w:left="1134" w:hanging="1134"/>
      </w:pPr>
    </w:p>
    <w:p w:rsidR="006E380E" w:rsidRPr="009F66E3" w:rsidRDefault="006E380E" w:rsidP="00033DC0">
      <w:pPr>
        <w:spacing w:afterLines="100" w:after="240"/>
        <w:ind w:left="1134" w:hanging="1134"/>
      </w:pPr>
    </w:p>
    <w:p w:rsidR="006E380E" w:rsidRPr="009F66E3" w:rsidRDefault="006E380E" w:rsidP="00033DC0">
      <w:pPr>
        <w:spacing w:afterLines="100" w:after="240"/>
        <w:ind w:left="1134" w:hanging="1134"/>
      </w:pPr>
    </w:p>
    <w:p w:rsidR="006E380E" w:rsidRPr="009F66E3" w:rsidRDefault="006E380E" w:rsidP="00033DC0">
      <w:pPr>
        <w:spacing w:afterLines="100" w:after="240"/>
        <w:ind w:left="1134" w:hanging="1134"/>
      </w:pPr>
    </w:p>
    <w:p w:rsidR="006E380E" w:rsidRPr="009F66E3" w:rsidRDefault="006E380E" w:rsidP="00033DC0">
      <w:pPr>
        <w:spacing w:afterLines="100" w:after="240"/>
        <w:ind w:left="1134" w:hanging="1134"/>
      </w:pPr>
    </w:p>
    <w:p w:rsidR="006E380E" w:rsidRDefault="006E380E" w:rsidP="00033DC0">
      <w:pPr>
        <w:spacing w:afterLines="100" w:after="240"/>
        <w:ind w:left="1134" w:hanging="1134"/>
      </w:pPr>
    </w:p>
    <w:p w:rsidR="00CC3A70" w:rsidRDefault="00CC3A70" w:rsidP="00033DC0">
      <w:pPr>
        <w:spacing w:afterLines="100" w:after="240"/>
        <w:ind w:left="1134" w:hanging="1134"/>
      </w:pPr>
    </w:p>
    <w:p w:rsidR="00CC3A70" w:rsidRDefault="00CC3A70" w:rsidP="00033DC0">
      <w:pPr>
        <w:spacing w:afterLines="100" w:after="240"/>
        <w:ind w:left="1134" w:hanging="1134"/>
      </w:pPr>
    </w:p>
    <w:p w:rsidR="00CC3A70" w:rsidRDefault="00CC3A70" w:rsidP="00033DC0">
      <w:pPr>
        <w:spacing w:afterLines="100" w:after="240"/>
        <w:ind w:left="1134" w:hanging="1134"/>
      </w:pPr>
    </w:p>
    <w:p w:rsidR="00CC3A70" w:rsidRDefault="00CC3A70" w:rsidP="00033DC0">
      <w:pPr>
        <w:spacing w:afterLines="100" w:after="240"/>
        <w:ind w:left="1134" w:hanging="1134"/>
      </w:pPr>
    </w:p>
    <w:p w:rsidR="00CC3A70" w:rsidRDefault="00CC3A70" w:rsidP="00033DC0">
      <w:pPr>
        <w:spacing w:afterLines="100" w:after="240"/>
        <w:ind w:left="1134" w:hanging="1134"/>
      </w:pPr>
    </w:p>
    <w:p w:rsidR="00CC3A70" w:rsidRDefault="00CC3A70" w:rsidP="00033DC0">
      <w:pPr>
        <w:spacing w:afterLines="100" w:after="240"/>
        <w:ind w:left="1134" w:hanging="1134"/>
      </w:pPr>
    </w:p>
    <w:p w:rsidR="00CC3A70" w:rsidRDefault="00CC3A70" w:rsidP="00033DC0">
      <w:pPr>
        <w:spacing w:afterLines="100" w:after="240"/>
        <w:ind w:left="1134" w:hanging="1134"/>
      </w:pPr>
    </w:p>
    <w:p w:rsidR="00CC3A70" w:rsidRDefault="00CC3A70" w:rsidP="00033DC0">
      <w:pPr>
        <w:spacing w:afterLines="100" w:after="240"/>
        <w:ind w:left="1134" w:hanging="1134"/>
      </w:pPr>
    </w:p>
    <w:p w:rsidR="00CC3A70" w:rsidRDefault="00CC3A70" w:rsidP="00033DC0">
      <w:pPr>
        <w:spacing w:afterLines="100" w:after="240"/>
        <w:ind w:left="1134" w:hanging="1134"/>
      </w:pPr>
    </w:p>
    <w:p w:rsidR="00DF284D" w:rsidRPr="009F66E3" w:rsidRDefault="006E380E" w:rsidP="00033DC0">
      <w:pPr>
        <w:pStyle w:val="ListParagraph"/>
        <w:numPr>
          <w:ilvl w:val="2"/>
          <w:numId w:val="1"/>
        </w:numPr>
        <w:spacing w:afterLines="100" w:after="240"/>
        <w:ind w:left="1134" w:hanging="1134"/>
      </w:pPr>
      <w:r w:rsidRPr="009F66E3">
        <w:t>Evaluation of the method statements will be carried out by a panel made up of staff members from the Council with rel</w:t>
      </w:r>
      <w:bookmarkStart w:id="15" w:name="_Toc327956105"/>
      <w:r w:rsidRPr="009F66E3">
        <w:t>evant experience and expertise.</w:t>
      </w:r>
    </w:p>
    <w:p w:rsidR="00DF284D" w:rsidRPr="009F66E3" w:rsidRDefault="006E380E" w:rsidP="00033DC0">
      <w:pPr>
        <w:pStyle w:val="ListParagraph"/>
        <w:numPr>
          <w:ilvl w:val="2"/>
          <w:numId w:val="1"/>
        </w:numPr>
        <w:spacing w:afterLines="100" w:after="240"/>
        <w:ind w:left="1134" w:hanging="1134"/>
      </w:pPr>
      <w:r w:rsidRPr="009F66E3">
        <w:rPr>
          <w:b/>
        </w:rPr>
        <w:t xml:space="preserve">Presentation Evaluation </w:t>
      </w:r>
      <w:r w:rsidR="00DF284D" w:rsidRPr="009F66E3">
        <w:rPr>
          <w:b/>
        </w:rPr>
        <w:t xml:space="preserve">- </w:t>
      </w:r>
      <w:r w:rsidRPr="009F66E3">
        <w:t>The presentation element of the tender carries a maximum pe</w:t>
      </w:r>
      <w:r w:rsidR="00B24401">
        <w:t>rcentage weighting as shown in S</w:t>
      </w:r>
      <w:r w:rsidRPr="009F66E3">
        <w:t xml:space="preserve">ection </w:t>
      </w:r>
      <w:r w:rsidR="001B1AD6">
        <w:t>1.</w:t>
      </w:r>
      <w:r w:rsidRPr="009F66E3">
        <w:t>9.2 above.</w:t>
      </w:r>
    </w:p>
    <w:p w:rsidR="00DF284D" w:rsidRPr="009F66E3" w:rsidRDefault="006E380E" w:rsidP="00033DC0">
      <w:pPr>
        <w:pStyle w:val="ListParagraph"/>
        <w:numPr>
          <w:ilvl w:val="2"/>
          <w:numId w:val="1"/>
        </w:numPr>
        <w:spacing w:afterLines="100" w:after="240"/>
        <w:ind w:left="1134" w:hanging="1134"/>
      </w:pPr>
      <w:r w:rsidRPr="009F66E3">
        <w:t>Tenderers will be required to prepare a presentation for the panel. This will be presented to a panel made up of WBC staff and Service Users. Frontline staff will be expected to be part of the tenderers’ presentation team.</w:t>
      </w:r>
    </w:p>
    <w:p w:rsidR="00DF284D" w:rsidRPr="009F66E3" w:rsidRDefault="006E380E" w:rsidP="00033DC0">
      <w:pPr>
        <w:pStyle w:val="ListParagraph"/>
        <w:numPr>
          <w:ilvl w:val="2"/>
          <w:numId w:val="1"/>
        </w:numPr>
        <w:spacing w:afterLines="100" w:after="240"/>
        <w:ind w:left="1134" w:hanging="1134"/>
      </w:pPr>
      <w:r w:rsidRPr="009F66E3">
        <w:t xml:space="preserve">Tenderers will be sent the brief and topics for presentation in advance of the presentation date. </w:t>
      </w:r>
    </w:p>
    <w:p w:rsidR="00DF284D" w:rsidRPr="009F66E3" w:rsidRDefault="006E380E" w:rsidP="00033DC0">
      <w:pPr>
        <w:pStyle w:val="ListParagraph"/>
        <w:numPr>
          <w:ilvl w:val="2"/>
          <w:numId w:val="1"/>
        </w:numPr>
        <w:spacing w:afterLines="100" w:after="240"/>
        <w:ind w:left="1134" w:hanging="1134"/>
      </w:pPr>
      <w:r w:rsidRPr="009F66E3">
        <w:t>Tenderer’s response to each presentation question will be scored using t</w:t>
      </w:r>
      <w:r w:rsidR="00B24401">
        <w:t>he scoring matrix described in S</w:t>
      </w:r>
      <w:r w:rsidRPr="009F66E3">
        <w:t xml:space="preserve">ection </w:t>
      </w:r>
      <w:r w:rsidR="001B1AD6">
        <w:t>1.</w:t>
      </w:r>
      <w:r w:rsidRPr="009F66E3">
        <w:t xml:space="preserve">9.5 </w:t>
      </w:r>
    </w:p>
    <w:p w:rsidR="00DF284D" w:rsidRPr="009F66E3" w:rsidRDefault="006E380E" w:rsidP="00033DC0">
      <w:pPr>
        <w:pStyle w:val="ListParagraph"/>
        <w:numPr>
          <w:ilvl w:val="2"/>
          <w:numId w:val="1"/>
        </w:numPr>
        <w:spacing w:afterLines="100" w:after="240"/>
        <w:ind w:left="1134" w:hanging="1134"/>
      </w:pPr>
      <w:r w:rsidRPr="009F66E3">
        <w:t xml:space="preserve">Evaluation of the presentation will be carried out by a panel made up of staff members from the council with relevant experience and expertise and Service Users. </w:t>
      </w:r>
    </w:p>
    <w:p w:rsidR="00DF284D" w:rsidRPr="009F66E3" w:rsidRDefault="006E380E" w:rsidP="00033DC0">
      <w:pPr>
        <w:pStyle w:val="ListParagraph"/>
        <w:numPr>
          <w:ilvl w:val="2"/>
          <w:numId w:val="1"/>
        </w:numPr>
        <w:spacing w:afterLines="100" w:after="240"/>
        <w:ind w:left="1134" w:hanging="1134"/>
      </w:pPr>
      <w:bookmarkStart w:id="16" w:name="_Toc322952424"/>
      <w:bookmarkStart w:id="17" w:name="_Toc322957290"/>
      <w:bookmarkStart w:id="18" w:name="_Toc323294490"/>
      <w:bookmarkStart w:id="19" w:name="_Toc325378160"/>
      <w:bookmarkStart w:id="20" w:name="_Toc327956106"/>
      <w:bookmarkEnd w:id="15"/>
      <w:r w:rsidRPr="009F66E3">
        <w:t>Tenderers must complete</w:t>
      </w:r>
      <w:r w:rsidR="001B1AD6">
        <w:t xml:space="preserve"> and return</w:t>
      </w:r>
      <w:r w:rsidRPr="009F66E3">
        <w:t xml:space="preserve"> the Pricing Schedule </w:t>
      </w:r>
      <w:bookmarkEnd w:id="16"/>
      <w:bookmarkEnd w:id="17"/>
      <w:bookmarkEnd w:id="18"/>
      <w:bookmarkEnd w:id="19"/>
      <w:bookmarkEnd w:id="20"/>
      <w:r w:rsidR="008F4949">
        <w:t>showing in A</w:t>
      </w:r>
      <w:r w:rsidR="001B1AD6">
        <w:t xml:space="preserve">ppendix K. </w:t>
      </w:r>
    </w:p>
    <w:p w:rsidR="006E380E" w:rsidRPr="009F66E3" w:rsidRDefault="006E380E" w:rsidP="00033DC0">
      <w:pPr>
        <w:pStyle w:val="ListParagraph"/>
        <w:numPr>
          <w:ilvl w:val="2"/>
          <w:numId w:val="1"/>
        </w:numPr>
        <w:spacing w:afterLines="100" w:after="240"/>
        <w:ind w:left="1134" w:hanging="1134"/>
      </w:pPr>
      <w:r w:rsidRPr="009F66E3">
        <w:rPr>
          <w:b/>
        </w:rPr>
        <w:lastRenderedPageBreak/>
        <w:t>Clarification</w:t>
      </w:r>
      <w:r w:rsidR="00DF284D" w:rsidRPr="009F66E3">
        <w:rPr>
          <w:b/>
        </w:rPr>
        <w:t xml:space="preserve"> -</w:t>
      </w:r>
      <w:r w:rsidR="00DF284D" w:rsidRPr="009F66E3">
        <w:t xml:space="preserve"> </w:t>
      </w:r>
      <w:r w:rsidRPr="009F66E3">
        <w:t xml:space="preserve">The council reserves the right to require tenderers to clarify any aspect of the bid or the pricing at any time during the procurement process. Clarification will generally be in writing but may include a meeting at the Council’s offices. Such meetings will not be scored. Anything arising from clarification, that alters WBC’s understanding of a tender in any way, may be used by the Council to amend the relevant tender evaluation score/s. </w:t>
      </w:r>
    </w:p>
    <w:p w:rsidR="007E2FDC" w:rsidRPr="009F66E3" w:rsidRDefault="007E2FDC" w:rsidP="00033DC0">
      <w:pPr>
        <w:pStyle w:val="Heading2"/>
        <w:numPr>
          <w:ilvl w:val="1"/>
          <w:numId w:val="1"/>
        </w:numPr>
        <w:spacing w:before="0" w:afterLines="100" w:after="240"/>
        <w:ind w:left="1134" w:hanging="1134"/>
      </w:pPr>
      <w:bookmarkStart w:id="21" w:name="_Toc481672122"/>
      <w:r w:rsidRPr="009F66E3">
        <w:t>Contract Award</w:t>
      </w:r>
      <w:bookmarkEnd w:id="21"/>
    </w:p>
    <w:p w:rsidR="00DF284D" w:rsidRPr="009F66E3" w:rsidRDefault="00B24401" w:rsidP="00033DC0">
      <w:pPr>
        <w:pStyle w:val="ListParagraph"/>
        <w:numPr>
          <w:ilvl w:val="2"/>
          <w:numId w:val="1"/>
        </w:numPr>
        <w:spacing w:afterLines="100" w:after="240"/>
        <w:ind w:left="1134" w:hanging="1134"/>
      </w:pPr>
      <w:r>
        <w:t>Subject to S</w:t>
      </w:r>
      <w:r w:rsidR="00DF284D" w:rsidRPr="009F66E3">
        <w:t xml:space="preserve">ection </w:t>
      </w:r>
      <w:r w:rsidR="001B1AD6">
        <w:t>1.</w:t>
      </w:r>
      <w:r w:rsidR="00DF284D" w:rsidRPr="009F66E3">
        <w:t>9, the Tenderer which, in the sole opinion of the Council, has presented the most advantageous tender will be nominated as "Preferred Supplier" and will be recommended for contract award.</w:t>
      </w:r>
    </w:p>
    <w:p w:rsidR="00DF284D" w:rsidRPr="009F66E3" w:rsidRDefault="00DF284D" w:rsidP="00033DC0">
      <w:pPr>
        <w:pStyle w:val="ListParagraph"/>
        <w:numPr>
          <w:ilvl w:val="2"/>
          <w:numId w:val="1"/>
        </w:numPr>
        <w:spacing w:afterLines="100" w:after="240"/>
        <w:ind w:left="1134" w:hanging="1134"/>
      </w:pPr>
      <w:r w:rsidRPr="009F66E3">
        <w:t>All Qualified Bidders will be notified of the Councils intention to award the contract to the “Preferred Supplier”, together with an explanation of the reasoning for the choice.</w:t>
      </w:r>
    </w:p>
    <w:p w:rsidR="00DF284D" w:rsidRPr="009F66E3" w:rsidRDefault="00DF284D" w:rsidP="00033DC0">
      <w:pPr>
        <w:pStyle w:val="ListParagraph"/>
        <w:numPr>
          <w:ilvl w:val="2"/>
          <w:numId w:val="1"/>
        </w:numPr>
        <w:spacing w:afterLines="100" w:after="240"/>
        <w:ind w:left="1134" w:hanging="1134"/>
      </w:pPr>
      <w:r w:rsidRPr="009F66E3">
        <w:t>Any contract award will be conditional on the Contract being approved in accordance with the Council’s internal approval procedures and allowing for a 10-day Standstill period. Until all necessary approvals are obtained and the standstill period is completed, no agreement or work will be entered into.</w:t>
      </w:r>
    </w:p>
    <w:p w:rsidR="00DF284D" w:rsidRPr="009F66E3" w:rsidRDefault="00DF284D" w:rsidP="00033DC0">
      <w:pPr>
        <w:pStyle w:val="ListParagraph"/>
        <w:numPr>
          <w:ilvl w:val="2"/>
          <w:numId w:val="1"/>
        </w:numPr>
        <w:spacing w:afterLines="100" w:after="240"/>
        <w:ind w:left="1134" w:hanging="1134"/>
      </w:pPr>
      <w:r w:rsidRPr="009F66E3">
        <w:t>Once the Council has reached a firm decision in respect of contract award, all tenderers will be notified of that decision.</w:t>
      </w:r>
    </w:p>
    <w:p w:rsidR="00DF284D" w:rsidRPr="009F66E3" w:rsidRDefault="00DF284D" w:rsidP="00033DC0">
      <w:pPr>
        <w:pStyle w:val="ListParagraph"/>
        <w:numPr>
          <w:ilvl w:val="2"/>
          <w:numId w:val="1"/>
        </w:numPr>
        <w:spacing w:afterLines="100" w:after="240"/>
        <w:ind w:left="1134" w:hanging="1134"/>
      </w:pPr>
      <w:r w:rsidRPr="009F66E3">
        <w:t xml:space="preserve">In the event that a satisfactory conclusion with the “Preferred Supplier” cannot be agreed within one (1) month of the award of contract, the Council reserves the right to move to contract with the next ranking Tenderer.  </w:t>
      </w:r>
    </w:p>
    <w:p w:rsidR="007E2FDC" w:rsidRPr="009F66E3" w:rsidRDefault="007E2FDC" w:rsidP="00033DC0">
      <w:pPr>
        <w:pStyle w:val="Heading2"/>
        <w:numPr>
          <w:ilvl w:val="1"/>
          <w:numId w:val="1"/>
        </w:numPr>
        <w:spacing w:before="0" w:afterLines="100" w:after="240"/>
        <w:ind w:left="1134" w:hanging="1134"/>
      </w:pPr>
      <w:bookmarkStart w:id="22" w:name="_Toc481672123"/>
      <w:r w:rsidRPr="009F66E3">
        <w:t>Indicative Timetable and the Procurement Process</w:t>
      </w:r>
      <w:bookmarkEnd w:id="22"/>
    </w:p>
    <w:p w:rsidR="00DF284D" w:rsidRPr="00DF284D" w:rsidRDefault="00DF284D" w:rsidP="00033DC0">
      <w:pPr>
        <w:spacing w:afterLines="100" w:after="240"/>
        <w:ind w:left="1134"/>
      </w:pPr>
      <w:r w:rsidRPr="00DF284D">
        <w:t>The key dates for this procurement are currently anticipated to be as follows:</w:t>
      </w:r>
    </w:p>
    <w:tbl>
      <w:tblPr>
        <w:tblW w:w="7797" w:type="dxa"/>
        <w:tblInd w:w="1242" w:type="dxa"/>
        <w:tblLayout w:type="fixed"/>
        <w:tblLook w:val="0000" w:firstRow="0" w:lastRow="0" w:firstColumn="0" w:lastColumn="0" w:noHBand="0" w:noVBand="0"/>
      </w:tblPr>
      <w:tblGrid>
        <w:gridCol w:w="4962"/>
        <w:gridCol w:w="2835"/>
      </w:tblGrid>
      <w:tr w:rsidR="00DF284D" w:rsidRPr="00DF284D" w:rsidTr="00033DC0">
        <w:trPr>
          <w:trHeight w:val="417"/>
        </w:trPr>
        <w:tc>
          <w:tcPr>
            <w:tcW w:w="4962" w:type="dxa"/>
            <w:tcBorders>
              <w:top w:val="single" w:sz="4" w:space="0" w:color="000000"/>
              <w:left w:val="single" w:sz="4" w:space="0" w:color="000000"/>
              <w:bottom w:val="single" w:sz="4" w:space="0" w:color="000000"/>
            </w:tcBorders>
            <w:shd w:val="clear" w:color="auto" w:fill="215868" w:themeFill="accent5" w:themeFillShade="80"/>
            <w:vAlign w:val="center"/>
          </w:tcPr>
          <w:p w:rsidR="00DF284D" w:rsidRPr="00033DC0" w:rsidRDefault="00DF284D" w:rsidP="00033DC0">
            <w:pPr>
              <w:tabs>
                <w:tab w:val="left" w:pos="570"/>
              </w:tabs>
              <w:snapToGrid w:val="0"/>
              <w:ind w:left="34" w:hanging="34"/>
              <w:jc w:val="center"/>
              <w:rPr>
                <w:rFonts w:cs="Arial"/>
                <w:b/>
                <w:color w:val="FFFFFF" w:themeColor="background1"/>
                <w:szCs w:val="24"/>
              </w:rPr>
            </w:pPr>
            <w:r w:rsidRPr="00033DC0">
              <w:rPr>
                <w:rFonts w:cs="Arial"/>
                <w:b/>
                <w:color w:val="FFFFFF" w:themeColor="background1"/>
                <w:szCs w:val="24"/>
              </w:rPr>
              <w:t>Event</w:t>
            </w:r>
          </w:p>
        </w:tc>
        <w:tc>
          <w:tcPr>
            <w:tcW w:w="2835"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rsidR="00DF284D" w:rsidRPr="00033DC0" w:rsidRDefault="00DF284D" w:rsidP="00033DC0">
            <w:pPr>
              <w:tabs>
                <w:tab w:val="left" w:pos="570"/>
              </w:tabs>
              <w:snapToGrid w:val="0"/>
              <w:ind w:left="34" w:hanging="34"/>
              <w:jc w:val="center"/>
              <w:rPr>
                <w:rFonts w:cs="Arial"/>
                <w:b/>
                <w:color w:val="FFFFFF" w:themeColor="background1"/>
                <w:szCs w:val="24"/>
              </w:rPr>
            </w:pPr>
            <w:r w:rsidRPr="00033DC0">
              <w:rPr>
                <w:rFonts w:cs="Arial"/>
                <w:b/>
                <w:color w:val="FFFFFF" w:themeColor="background1"/>
                <w:szCs w:val="24"/>
              </w:rPr>
              <w:t>Date</w:t>
            </w:r>
          </w:p>
        </w:tc>
      </w:tr>
      <w:tr w:rsidR="00DF284D" w:rsidRPr="00DF284D" w:rsidTr="005F4919">
        <w:tc>
          <w:tcPr>
            <w:tcW w:w="4962" w:type="dxa"/>
            <w:tcBorders>
              <w:top w:val="single" w:sz="4" w:space="0" w:color="000000"/>
              <w:left w:val="single" w:sz="4" w:space="0" w:color="000000"/>
              <w:bottom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Issue Invitation to Tender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284D" w:rsidRPr="00DF284D" w:rsidRDefault="009A16BF" w:rsidP="00033DC0">
            <w:pPr>
              <w:tabs>
                <w:tab w:val="left" w:pos="570"/>
              </w:tabs>
              <w:snapToGrid w:val="0"/>
              <w:ind w:left="34" w:hanging="34"/>
              <w:jc w:val="center"/>
              <w:rPr>
                <w:rFonts w:cs="Arial"/>
                <w:szCs w:val="24"/>
              </w:rPr>
            </w:pPr>
            <w:r>
              <w:rPr>
                <w:rFonts w:cs="Arial"/>
                <w:szCs w:val="24"/>
              </w:rPr>
              <w:t>4</w:t>
            </w:r>
            <w:bookmarkStart w:id="23" w:name="_GoBack"/>
            <w:bookmarkEnd w:id="23"/>
            <w:r w:rsidR="00DF284D" w:rsidRPr="00DF284D">
              <w:rPr>
                <w:rFonts w:cs="Arial"/>
                <w:szCs w:val="24"/>
              </w:rPr>
              <w:t xml:space="preserve"> May 2017</w:t>
            </w:r>
          </w:p>
        </w:tc>
      </w:tr>
      <w:tr w:rsidR="00DF284D" w:rsidRPr="00DF284D" w:rsidTr="005F4919">
        <w:tc>
          <w:tcPr>
            <w:tcW w:w="4962" w:type="dxa"/>
            <w:tcBorders>
              <w:top w:val="single" w:sz="4" w:space="0" w:color="000000"/>
              <w:left w:val="single" w:sz="4" w:space="0" w:color="000000"/>
              <w:bottom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rPr>
              <w:t>Deadline for receipt of written questions (by 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19 May 2017</w:t>
            </w:r>
          </w:p>
        </w:tc>
      </w:tr>
      <w:tr w:rsidR="00DF284D" w:rsidRPr="00DF284D" w:rsidTr="005F4919">
        <w:tc>
          <w:tcPr>
            <w:tcW w:w="4962" w:type="dxa"/>
            <w:tcBorders>
              <w:top w:val="single" w:sz="4" w:space="0" w:color="000000"/>
              <w:left w:val="single" w:sz="4" w:space="0" w:color="000000"/>
              <w:bottom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rPr>
              <w:t>Issue answers to questions (by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23 May 2017</w:t>
            </w:r>
          </w:p>
        </w:tc>
      </w:tr>
      <w:tr w:rsidR="00DF284D" w:rsidRPr="00DF284D" w:rsidTr="005F4919">
        <w:tc>
          <w:tcPr>
            <w:tcW w:w="4962" w:type="dxa"/>
            <w:tcBorders>
              <w:top w:val="single" w:sz="4" w:space="0" w:color="000000"/>
              <w:left w:val="single" w:sz="4" w:space="0" w:color="000000"/>
              <w:bottom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b/>
                <w:szCs w:val="24"/>
              </w:rPr>
            </w:pPr>
            <w:r w:rsidRPr="00DF284D">
              <w:rPr>
                <w:rFonts w:cs="Arial"/>
                <w:b/>
                <w:szCs w:val="24"/>
              </w:rPr>
              <w:t xml:space="preserve">Deadline for submission of final tenders </w:t>
            </w:r>
            <w:r w:rsidRPr="00DF284D">
              <w:rPr>
                <w:rFonts w:cs="Arial"/>
                <w:szCs w:val="24"/>
              </w:rPr>
              <w:t>(by 14:30)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b/>
                <w:szCs w:val="24"/>
              </w:rPr>
            </w:pPr>
            <w:r w:rsidRPr="00DF284D">
              <w:rPr>
                <w:rFonts w:cs="Arial"/>
                <w:szCs w:val="24"/>
              </w:rPr>
              <w:t>26 May 2017</w:t>
            </w:r>
          </w:p>
        </w:tc>
      </w:tr>
      <w:tr w:rsidR="00DF284D" w:rsidRPr="00DF284D" w:rsidTr="005F4919">
        <w:tc>
          <w:tcPr>
            <w:tcW w:w="4962" w:type="dxa"/>
            <w:tcBorders>
              <w:top w:val="single" w:sz="4" w:space="0" w:color="000000"/>
              <w:left w:val="single" w:sz="4" w:space="0" w:color="000000"/>
              <w:bottom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Tender Evaluation period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30 May – 09 June</w:t>
            </w:r>
          </w:p>
        </w:tc>
      </w:tr>
      <w:tr w:rsidR="00DF284D" w:rsidRPr="00DF284D" w:rsidTr="005F4919">
        <w:tc>
          <w:tcPr>
            <w:tcW w:w="4962" w:type="dxa"/>
            <w:tcBorders>
              <w:top w:val="single" w:sz="4" w:space="0" w:color="000000"/>
              <w:left w:val="single" w:sz="4" w:space="0" w:color="000000"/>
              <w:bottom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Presentations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w/c 5</w:t>
            </w:r>
            <w:r w:rsidRPr="00DF284D">
              <w:rPr>
                <w:rFonts w:cs="Arial"/>
                <w:szCs w:val="24"/>
                <w:vertAlign w:val="superscript"/>
              </w:rPr>
              <w:t>th</w:t>
            </w:r>
            <w:r w:rsidRPr="00DF284D">
              <w:rPr>
                <w:rFonts w:cs="Arial"/>
                <w:szCs w:val="24"/>
              </w:rPr>
              <w:t xml:space="preserve"> June 2017</w:t>
            </w:r>
          </w:p>
        </w:tc>
      </w:tr>
      <w:tr w:rsidR="00DF284D" w:rsidRPr="00DF284D" w:rsidTr="005F4919">
        <w:tc>
          <w:tcPr>
            <w:tcW w:w="4962" w:type="dxa"/>
            <w:tcBorders>
              <w:top w:val="single" w:sz="4" w:space="0" w:color="000000"/>
              <w:left w:val="single" w:sz="4" w:space="0" w:color="000000"/>
              <w:bottom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Contract award decision finalised by the Council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16 June 2017</w:t>
            </w:r>
          </w:p>
        </w:tc>
      </w:tr>
      <w:tr w:rsidR="00DF284D" w:rsidRPr="00DF284D" w:rsidTr="005F4919">
        <w:tc>
          <w:tcPr>
            <w:tcW w:w="4962" w:type="dxa"/>
            <w:tcBorders>
              <w:top w:val="single" w:sz="4" w:space="0" w:color="000000"/>
              <w:left w:val="single" w:sz="4" w:space="0" w:color="000000"/>
              <w:bottom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Standstill Period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19</w:t>
            </w:r>
            <w:r w:rsidRPr="00DF284D">
              <w:rPr>
                <w:rFonts w:cs="Arial"/>
                <w:szCs w:val="24"/>
                <w:vertAlign w:val="superscript"/>
              </w:rPr>
              <w:t>th</w:t>
            </w:r>
            <w:r w:rsidRPr="00DF284D">
              <w:rPr>
                <w:rFonts w:cs="Arial"/>
                <w:szCs w:val="24"/>
              </w:rPr>
              <w:t xml:space="preserve"> – 28</w:t>
            </w:r>
            <w:r w:rsidRPr="00DF284D">
              <w:rPr>
                <w:rFonts w:cs="Arial"/>
                <w:szCs w:val="24"/>
                <w:vertAlign w:val="superscript"/>
              </w:rPr>
              <w:t>th</w:t>
            </w:r>
            <w:r w:rsidRPr="00DF284D">
              <w:rPr>
                <w:rFonts w:cs="Arial"/>
                <w:szCs w:val="24"/>
              </w:rPr>
              <w:t xml:space="preserve"> June 2017</w:t>
            </w:r>
          </w:p>
        </w:tc>
      </w:tr>
      <w:tr w:rsidR="00DF284D" w:rsidRPr="00DF284D" w:rsidTr="005F4919">
        <w:tc>
          <w:tcPr>
            <w:tcW w:w="4962" w:type="dxa"/>
            <w:tcBorders>
              <w:top w:val="single" w:sz="4" w:space="0" w:color="000000"/>
              <w:left w:val="single" w:sz="4" w:space="0" w:color="000000"/>
              <w:bottom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Contract Award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F284D" w:rsidRPr="00DF284D" w:rsidRDefault="00DF284D" w:rsidP="00033DC0">
            <w:pPr>
              <w:tabs>
                <w:tab w:val="left" w:pos="570"/>
              </w:tabs>
              <w:snapToGrid w:val="0"/>
              <w:ind w:left="34" w:hanging="34"/>
              <w:jc w:val="center"/>
              <w:rPr>
                <w:rFonts w:cs="Arial"/>
                <w:szCs w:val="24"/>
              </w:rPr>
            </w:pPr>
            <w:r w:rsidRPr="00DF284D">
              <w:rPr>
                <w:rFonts w:cs="Arial"/>
                <w:szCs w:val="24"/>
              </w:rPr>
              <w:t>29</w:t>
            </w:r>
            <w:r w:rsidRPr="00DF284D">
              <w:rPr>
                <w:rFonts w:cs="Arial"/>
                <w:szCs w:val="24"/>
                <w:vertAlign w:val="superscript"/>
              </w:rPr>
              <w:t>th</w:t>
            </w:r>
            <w:r w:rsidR="009F1E64">
              <w:rPr>
                <w:rFonts w:cs="Arial"/>
                <w:szCs w:val="24"/>
              </w:rPr>
              <w:t xml:space="preserve"> June</w:t>
            </w:r>
            <w:r w:rsidRPr="00DF284D">
              <w:rPr>
                <w:rFonts w:cs="Arial"/>
                <w:szCs w:val="24"/>
              </w:rPr>
              <w:t xml:space="preserve"> 2017</w:t>
            </w:r>
          </w:p>
        </w:tc>
      </w:tr>
    </w:tbl>
    <w:p w:rsidR="00DF284D" w:rsidRPr="009F66E3" w:rsidRDefault="00DF284D" w:rsidP="00033DC0">
      <w:pPr>
        <w:pStyle w:val="Heading1"/>
        <w:spacing w:before="0" w:afterLines="100" w:after="240"/>
        <w:ind w:left="1134" w:hanging="1134"/>
      </w:pPr>
    </w:p>
    <w:p w:rsidR="007E2FDC" w:rsidRPr="009F66E3" w:rsidRDefault="007E2FDC" w:rsidP="00033DC0">
      <w:pPr>
        <w:pStyle w:val="Heading2"/>
        <w:numPr>
          <w:ilvl w:val="1"/>
          <w:numId w:val="1"/>
        </w:numPr>
        <w:spacing w:before="0" w:afterLines="100" w:after="240"/>
        <w:ind w:left="1134" w:hanging="1134"/>
      </w:pPr>
      <w:bookmarkStart w:id="24" w:name="_Toc481672124"/>
      <w:r w:rsidRPr="009F66E3">
        <w:t>Contractual Requirement</w:t>
      </w:r>
      <w:bookmarkEnd w:id="24"/>
    </w:p>
    <w:p w:rsidR="00DF284D" w:rsidRPr="009F66E3" w:rsidRDefault="00DF284D" w:rsidP="00033DC0">
      <w:pPr>
        <w:pStyle w:val="ListParagraph"/>
        <w:numPr>
          <w:ilvl w:val="2"/>
          <w:numId w:val="1"/>
        </w:numPr>
        <w:spacing w:afterLines="100" w:after="240"/>
        <w:ind w:left="1134" w:hanging="1134"/>
        <w:rPr>
          <w:b/>
          <w:szCs w:val="24"/>
        </w:rPr>
      </w:pPr>
      <w:r w:rsidRPr="009F66E3">
        <w:rPr>
          <w:b/>
          <w:szCs w:val="24"/>
        </w:rPr>
        <w:t>Form of co</w:t>
      </w:r>
      <w:bookmarkStart w:id="25" w:name="_Toc322952437"/>
      <w:bookmarkStart w:id="26" w:name="_Toc322957303"/>
      <w:bookmarkStart w:id="27" w:name="_Toc323294503"/>
      <w:r w:rsidRPr="009F66E3">
        <w:rPr>
          <w:b/>
          <w:szCs w:val="24"/>
        </w:rPr>
        <w:t xml:space="preserve">ntract - </w:t>
      </w:r>
      <w:r w:rsidRPr="001B1AD6">
        <w:t>The successful Tenderer will be required to sign a formal contract based on the specification relevant to the tender (</w:t>
      </w:r>
      <w:r w:rsidR="00B24401">
        <w:rPr>
          <w:u w:val="single"/>
        </w:rPr>
        <w:t>S</w:t>
      </w:r>
      <w:r w:rsidR="001B1AD6" w:rsidRPr="001B1AD6">
        <w:rPr>
          <w:u w:val="single"/>
        </w:rPr>
        <w:t>ection 2</w:t>
      </w:r>
      <w:r w:rsidRPr="001B1AD6">
        <w:t>), the Pricing Schedule (</w:t>
      </w:r>
      <w:r w:rsidR="00B24401">
        <w:rPr>
          <w:u w:val="single"/>
        </w:rPr>
        <w:t>A</w:t>
      </w:r>
      <w:r w:rsidR="001B1AD6" w:rsidRPr="001B1AD6">
        <w:rPr>
          <w:u w:val="single"/>
        </w:rPr>
        <w:t>ppendix K</w:t>
      </w:r>
      <w:r w:rsidRPr="001B1AD6">
        <w:t>), the Term</w:t>
      </w:r>
      <w:r w:rsidR="001B1AD6" w:rsidRPr="001B1AD6">
        <w:t>s and Conditions (</w:t>
      </w:r>
      <w:r w:rsidR="00B24401">
        <w:rPr>
          <w:u w:val="single"/>
        </w:rPr>
        <w:t>S</w:t>
      </w:r>
      <w:r w:rsidR="001B1AD6" w:rsidRPr="001B1AD6">
        <w:rPr>
          <w:u w:val="single"/>
        </w:rPr>
        <w:t>ection 3</w:t>
      </w:r>
      <w:r w:rsidR="001B1AD6" w:rsidRPr="001B1AD6">
        <w:t>)</w:t>
      </w:r>
      <w:r w:rsidRPr="001B1AD6">
        <w:t xml:space="preserve"> and the Tenderers submission. Until such execution, the successful tender, together with the Council’s written acceptance shall form a binding agreement.</w:t>
      </w:r>
      <w:bookmarkStart w:id="28" w:name="_Toc289265020"/>
      <w:bookmarkStart w:id="29" w:name="_Toc322952438"/>
      <w:bookmarkStart w:id="30" w:name="_Toc322957304"/>
      <w:bookmarkEnd w:id="25"/>
      <w:bookmarkEnd w:id="26"/>
      <w:bookmarkEnd w:id="27"/>
    </w:p>
    <w:p w:rsidR="00DF284D" w:rsidRPr="009F66E3" w:rsidRDefault="00DF284D" w:rsidP="00033DC0">
      <w:pPr>
        <w:pStyle w:val="ListParagraph"/>
        <w:numPr>
          <w:ilvl w:val="2"/>
          <w:numId w:val="1"/>
        </w:numPr>
        <w:spacing w:afterLines="100" w:after="240"/>
        <w:ind w:left="1134" w:hanging="1134"/>
        <w:rPr>
          <w:b/>
          <w:szCs w:val="24"/>
        </w:rPr>
      </w:pPr>
      <w:r w:rsidRPr="009F66E3">
        <w:rPr>
          <w:b/>
        </w:rPr>
        <w:t>Warnings/Disclaimer</w:t>
      </w:r>
      <w:bookmarkEnd w:id="28"/>
      <w:r w:rsidRPr="009F66E3">
        <w:rPr>
          <w:b/>
        </w:rPr>
        <w:t>s</w:t>
      </w:r>
      <w:bookmarkStart w:id="31" w:name="_Toc322952439"/>
      <w:bookmarkStart w:id="32" w:name="_Toc322957305"/>
      <w:bookmarkStart w:id="33" w:name="_Toc323294505"/>
      <w:bookmarkEnd w:id="29"/>
      <w:bookmarkEnd w:id="30"/>
      <w:r w:rsidR="005F4919" w:rsidRPr="009F66E3">
        <w:t xml:space="preserve"> - While the information contained in this ITT is believed to be correct at the time of issue, neither the Council nor its advisors do not</w:t>
      </w:r>
      <w:r w:rsidRPr="009F66E3">
        <w:t xml:space="preserve"> accept any liability for its accuracy, adequacy or completeness, nor will any express or implied warranty be given. This exclusion extends to liability in relation to any statement, opinion or conclusion contained in, or any omission from, this ITT (including its </w:t>
      </w:r>
      <w:r w:rsidR="001B1AD6">
        <w:t>appendices</w:t>
      </w:r>
      <w:r w:rsidRPr="009F66E3">
        <w:t>) and in respect of any other written or oral communication transmitted (or otherwise made available) to any Tenderer. No representations or warranties are made in relation to such statements, opinions or conclusions. This exclusion does not extend to any fraudulent misrepresentation made by, or on behalf of, the Council.</w:t>
      </w:r>
      <w:bookmarkEnd w:id="31"/>
      <w:bookmarkEnd w:id="32"/>
      <w:bookmarkEnd w:id="33"/>
      <w:r w:rsidRPr="009F66E3">
        <w:t xml:space="preserve"> </w:t>
      </w:r>
      <w:bookmarkStart w:id="34" w:name="_Toc322952440"/>
      <w:bookmarkStart w:id="35" w:name="_Toc322957306"/>
      <w:bookmarkStart w:id="36" w:name="_Toc323294506"/>
    </w:p>
    <w:p w:rsidR="00DF284D" w:rsidRPr="009F66E3" w:rsidRDefault="00DF284D" w:rsidP="00033DC0">
      <w:pPr>
        <w:pStyle w:val="ListParagraph"/>
        <w:numPr>
          <w:ilvl w:val="2"/>
          <w:numId w:val="1"/>
        </w:numPr>
        <w:spacing w:afterLines="100" w:after="240"/>
        <w:ind w:left="1134" w:hanging="1134"/>
        <w:rPr>
          <w:b/>
          <w:szCs w:val="24"/>
        </w:rPr>
      </w:pPr>
      <w:r w:rsidRPr="009F66E3">
        <w:t>If a Tenderer proposes to enter into an agreement with the Council it must rely on its own enquiries and on the terms and conditions set out in the Agreement (as and when finally executed), subject to the limitations and restrictions specified in it.</w:t>
      </w:r>
      <w:bookmarkStart w:id="37" w:name="_Toc322952441"/>
      <w:bookmarkStart w:id="38" w:name="_Toc322957307"/>
      <w:bookmarkStart w:id="39" w:name="_Toc323294507"/>
      <w:bookmarkEnd w:id="34"/>
      <w:bookmarkEnd w:id="35"/>
      <w:bookmarkEnd w:id="36"/>
    </w:p>
    <w:p w:rsidR="00DF284D" w:rsidRPr="009F66E3" w:rsidRDefault="00DF284D" w:rsidP="00033DC0">
      <w:pPr>
        <w:pStyle w:val="ListParagraph"/>
        <w:numPr>
          <w:ilvl w:val="2"/>
          <w:numId w:val="1"/>
        </w:numPr>
        <w:spacing w:afterLines="100" w:after="240"/>
        <w:ind w:left="1134" w:hanging="1134"/>
        <w:rPr>
          <w:b/>
          <w:szCs w:val="24"/>
        </w:rPr>
      </w:pPr>
      <w:r w:rsidRPr="009F66E3">
        <w:t>Neither the issue of this ITT, nor any of the information presented in it, should be regarded as a commitment or representation on the part of the Council (or any other person) to enter into a contractual arrangement.</w:t>
      </w:r>
      <w:bookmarkEnd w:id="37"/>
      <w:bookmarkEnd w:id="38"/>
      <w:bookmarkEnd w:id="39"/>
      <w:r w:rsidRPr="009F66E3">
        <w:t xml:space="preserve"> No other obligation on the Council shall be implied into any contract which may arise between the Council and the preferred supplier.</w:t>
      </w:r>
    </w:p>
    <w:p w:rsidR="00DF284D" w:rsidRPr="009F66E3" w:rsidRDefault="00DF284D" w:rsidP="00033DC0">
      <w:pPr>
        <w:pStyle w:val="ListParagraph"/>
        <w:numPr>
          <w:ilvl w:val="2"/>
          <w:numId w:val="1"/>
        </w:numPr>
        <w:spacing w:afterLines="100" w:after="240"/>
        <w:ind w:left="1134" w:hanging="1134"/>
        <w:rPr>
          <w:b/>
          <w:szCs w:val="24"/>
        </w:rPr>
      </w:pPr>
      <w:r w:rsidRPr="009F66E3">
        <w:t xml:space="preserve">No legal relations will be formed until the contract is awarded by the Council to the preferred supplier, at which time a formal contract will be entered into between the Council and the preferred supplier. </w:t>
      </w:r>
    </w:p>
    <w:p w:rsidR="00DF284D" w:rsidRPr="009F66E3" w:rsidRDefault="00DF284D" w:rsidP="00033DC0">
      <w:pPr>
        <w:pStyle w:val="ListParagraph"/>
        <w:numPr>
          <w:ilvl w:val="2"/>
          <w:numId w:val="1"/>
        </w:numPr>
        <w:spacing w:afterLines="100" w:after="240"/>
        <w:ind w:left="1134" w:hanging="1134"/>
        <w:rPr>
          <w:b/>
          <w:szCs w:val="24"/>
        </w:rPr>
      </w:pPr>
      <w:r w:rsidRPr="009F66E3">
        <w:t>This ITT should not be regarded as an investment recommendation made by the Council or its appointed advisors.</w:t>
      </w:r>
    </w:p>
    <w:p w:rsidR="00DF284D" w:rsidRPr="009F66E3" w:rsidRDefault="00DF284D" w:rsidP="00033DC0">
      <w:pPr>
        <w:pStyle w:val="ListParagraph"/>
        <w:numPr>
          <w:ilvl w:val="2"/>
          <w:numId w:val="1"/>
        </w:numPr>
        <w:spacing w:afterLines="100" w:after="240"/>
        <w:ind w:left="1134" w:hanging="1134"/>
        <w:rPr>
          <w:b/>
          <w:szCs w:val="24"/>
        </w:rPr>
      </w:pPr>
      <w:r w:rsidRPr="009F66E3">
        <w:rPr>
          <w:rFonts w:cs="Arial"/>
          <w:szCs w:val="24"/>
        </w:rPr>
        <w:t>Under the Contract the Council will require compliance with its policies. Tenderers are advised to satisfy themselves that they understand all the requirements of the Council before submitting their tender.</w:t>
      </w:r>
    </w:p>
    <w:p w:rsidR="00DF284D" w:rsidRPr="009F66E3" w:rsidRDefault="00DF284D" w:rsidP="00033DC0">
      <w:pPr>
        <w:pStyle w:val="ListParagraph"/>
        <w:numPr>
          <w:ilvl w:val="2"/>
          <w:numId w:val="1"/>
        </w:numPr>
        <w:spacing w:afterLines="100" w:after="240"/>
        <w:ind w:left="1134" w:hanging="1134"/>
        <w:rPr>
          <w:b/>
          <w:szCs w:val="24"/>
        </w:rPr>
      </w:pPr>
      <w:r w:rsidRPr="009F66E3">
        <w:rPr>
          <w:rFonts w:cs="Arial"/>
          <w:szCs w:val="24"/>
        </w:rPr>
        <w:t xml:space="preserve">The Councils are committed to transparency and to meeting its legal responsibilities under the Freedom of Information Act 2000. Accordingly, all information submitted may need to be disclosed in response to a request under the Act. Tenderers should be aware, that even where they have indicated that information is commercially sensitive, the Council may be required to disclose it under the Act if a request is received.  </w:t>
      </w:r>
    </w:p>
    <w:p w:rsidR="00DF284D" w:rsidRPr="009F66E3" w:rsidRDefault="00DF284D" w:rsidP="00033DC0">
      <w:pPr>
        <w:pStyle w:val="ListParagraph"/>
        <w:numPr>
          <w:ilvl w:val="2"/>
          <w:numId w:val="1"/>
        </w:numPr>
        <w:spacing w:afterLines="100" w:after="240"/>
        <w:ind w:left="1134" w:hanging="1134"/>
        <w:rPr>
          <w:b/>
          <w:szCs w:val="24"/>
        </w:rPr>
      </w:pPr>
      <w:r w:rsidRPr="009F66E3">
        <w:rPr>
          <w:rFonts w:cs="Arial"/>
          <w:szCs w:val="24"/>
        </w:rPr>
        <w:t xml:space="preserve">Please also note that receipt of any material marked “confidential” or equivalent by the Council should not be taken to mean that the Council accepts </w:t>
      </w:r>
      <w:r w:rsidRPr="009F66E3">
        <w:rPr>
          <w:rFonts w:cs="Arial"/>
          <w:szCs w:val="24"/>
        </w:rPr>
        <w:lastRenderedPageBreak/>
        <w:t xml:space="preserve">any duty of confidence by virtue of that marking.  If a request is received, the Council may also be required to disclose details of unsuccessful tenders. </w:t>
      </w:r>
      <w:bookmarkStart w:id="40" w:name="_Toc289265021"/>
      <w:bookmarkStart w:id="41" w:name="_Toc322952442"/>
      <w:bookmarkStart w:id="42" w:name="_Toc322957308"/>
      <w:bookmarkStart w:id="43" w:name="_Toc323294508"/>
    </w:p>
    <w:p w:rsidR="00DF284D" w:rsidRPr="009F66E3" w:rsidRDefault="00DF284D" w:rsidP="00033DC0">
      <w:pPr>
        <w:pStyle w:val="ListParagraph"/>
        <w:numPr>
          <w:ilvl w:val="2"/>
          <w:numId w:val="1"/>
        </w:numPr>
        <w:spacing w:afterLines="100" w:after="240"/>
        <w:ind w:left="1134" w:hanging="1134"/>
        <w:rPr>
          <w:b/>
          <w:szCs w:val="24"/>
        </w:rPr>
      </w:pPr>
      <w:r w:rsidRPr="009F66E3">
        <w:rPr>
          <w:b/>
        </w:rPr>
        <w:t>Changes to the ITT and the Project</w:t>
      </w:r>
      <w:bookmarkEnd w:id="40"/>
      <w:bookmarkEnd w:id="41"/>
      <w:bookmarkEnd w:id="42"/>
      <w:bookmarkEnd w:id="43"/>
    </w:p>
    <w:p w:rsidR="00DF284D" w:rsidRPr="009F66E3" w:rsidRDefault="00DF284D" w:rsidP="00033DC0">
      <w:pPr>
        <w:pStyle w:val="ListParagraph"/>
        <w:numPr>
          <w:ilvl w:val="3"/>
          <w:numId w:val="1"/>
        </w:numPr>
        <w:spacing w:afterLines="100" w:after="240"/>
        <w:ind w:left="1134" w:hanging="1134"/>
        <w:rPr>
          <w:b/>
          <w:szCs w:val="24"/>
        </w:rPr>
      </w:pPr>
      <w:r w:rsidRPr="009F66E3">
        <w:rPr>
          <w:rFonts w:cs="Arial"/>
          <w:szCs w:val="24"/>
          <w:lang w:eastAsia="en-GB"/>
        </w:rPr>
        <w:t xml:space="preserve">The information contained in this ITT may be changed by the Council from time to time without prior (or any) notice being given by the Council. </w:t>
      </w:r>
    </w:p>
    <w:p w:rsidR="00DF284D" w:rsidRPr="009F66E3" w:rsidRDefault="00DF284D" w:rsidP="00033DC0">
      <w:pPr>
        <w:pStyle w:val="ListParagraph"/>
        <w:numPr>
          <w:ilvl w:val="3"/>
          <w:numId w:val="1"/>
        </w:numPr>
        <w:spacing w:afterLines="100" w:after="240"/>
        <w:ind w:left="1134" w:hanging="1134"/>
        <w:rPr>
          <w:b/>
          <w:szCs w:val="24"/>
        </w:rPr>
      </w:pPr>
      <w:r w:rsidRPr="009F66E3">
        <w:rPr>
          <w:rFonts w:cs="Arial"/>
          <w:szCs w:val="24"/>
          <w:lang w:eastAsia="en-GB"/>
        </w:rPr>
        <w:t>In this document, words such as "anticipates", "expects", "projects", "intends", "plans", "believes", "will" (and words and terms of similar substance) indicate the Council’s present expectation of future events, which are subject to a number of factors and uncertainties that could cause actual requirements to differ materially from those described.</w:t>
      </w:r>
    </w:p>
    <w:p w:rsidR="00DF284D" w:rsidRPr="009F66E3" w:rsidRDefault="00DF284D" w:rsidP="00033DC0">
      <w:pPr>
        <w:pStyle w:val="ListParagraph"/>
        <w:numPr>
          <w:ilvl w:val="3"/>
          <w:numId w:val="1"/>
        </w:numPr>
        <w:spacing w:afterLines="100" w:after="240"/>
        <w:ind w:left="1134" w:hanging="1134"/>
        <w:rPr>
          <w:b/>
          <w:szCs w:val="24"/>
        </w:rPr>
      </w:pPr>
      <w:r w:rsidRPr="009F66E3">
        <w:rPr>
          <w:rFonts w:cs="Arial"/>
          <w:szCs w:val="24"/>
          <w:lang w:eastAsia="en-GB"/>
        </w:rPr>
        <w:t>Although it is intended that the remainder of this procurement will take place in accordance with this ITT, the Council reserves the right to terminate, amend or vary the procurement process by notice in writing.</w:t>
      </w:r>
      <w:bookmarkStart w:id="44" w:name="_Toc289265022"/>
      <w:bookmarkStart w:id="45" w:name="_Toc322952443"/>
      <w:bookmarkStart w:id="46" w:name="_Toc322957309"/>
      <w:bookmarkStart w:id="47" w:name="_Toc323294509"/>
    </w:p>
    <w:p w:rsidR="00DF284D" w:rsidRPr="009F66E3" w:rsidRDefault="00DF284D" w:rsidP="00033DC0">
      <w:pPr>
        <w:pStyle w:val="ListParagraph"/>
        <w:numPr>
          <w:ilvl w:val="2"/>
          <w:numId w:val="1"/>
        </w:numPr>
        <w:spacing w:afterLines="100" w:after="240"/>
        <w:ind w:left="1134" w:hanging="1134"/>
        <w:rPr>
          <w:b/>
          <w:szCs w:val="24"/>
        </w:rPr>
      </w:pPr>
      <w:r w:rsidRPr="009F66E3">
        <w:rPr>
          <w:b/>
        </w:rPr>
        <w:t>Eligibility requirements and changes affecting a Tenderer</w:t>
      </w:r>
      <w:bookmarkEnd w:id="44"/>
      <w:bookmarkEnd w:id="45"/>
      <w:bookmarkEnd w:id="46"/>
      <w:bookmarkEnd w:id="47"/>
    </w:p>
    <w:p w:rsidR="001E569F" w:rsidRPr="009F66E3" w:rsidRDefault="00DF284D" w:rsidP="00033DC0">
      <w:pPr>
        <w:pStyle w:val="ListParagraph"/>
        <w:numPr>
          <w:ilvl w:val="3"/>
          <w:numId w:val="1"/>
        </w:numPr>
        <w:spacing w:afterLines="100" w:after="240"/>
        <w:ind w:left="1134" w:hanging="1134"/>
        <w:rPr>
          <w:b/>
          <w:szCs w:val="24"/>
        </w:rPr>
      </w:pPr>
      <w:r w:rsidRPr="009F66E3">
        <w:rPr>
          <w:rFonts w:cs="Arial"/>
          <w:szCs w:val="24"/>
          <w:lang w:eastAsia="en-GB"/>
        </w:rPr>
        <w:t xml:space="preserve">Any attempt by Tenderers, or their advisors, to influence the contract award process in any way may result in the Tenderer being disqualified. Specifically, Tenderers shall not directly or indirectly, at any time: </w:t>
      </w:r>
    </w:p>
    <w:p w:rsidR="001E569F" w:rsidRPr="009F66E3" w:rsidRDefault="00DF284D" w:rsidP="00033DC0">
      <w:pPr>
        <w:pStyle w:val="ListParagraph"/>
        <w:numPr>
          <w:ilvl w:val="0"/>
          <w:numId w:val="3"/>
        </w:numPr>
        <w:spacing w:afterLines="100" w:after="240"/>
        <w:ind w:left="1843"/>
        <w:rPr>
          <w:b/>
          <w:szCs w:val="24"/>
        </w:rPr>
      </w:pPr>
      <w:r w:rsidRPr="009F66E3">
        <w:t>devise or amend the content of any response in accordance with any agreement or arrangement with any other person, other than in good faith with a person who is a proposed partner, supplier, consortium member or provider of finance; or</w:t>
      </w:r>
    </w:p>
    <w:p w:rsidR="001E569F" w:rsidRPr="009F66E3" w:rsidRDefault="00DF284D" w:rsidP="00033DC0">
      <w:pPr>
        <w:pStyle w:val="ListParagraph"/>
        <w:numPr>
          <w:ilvl w:val="0"/>
          <w:numId w:val="3"/>
        </w:numPr>
        <w:spacing w:afterLines="100" w:after="240"/>
        <w:ind w:left="1843"/>
      </w:pPr>
      <w:r w:rsidRPr="009F66E3">
        <w:t>enter into any agreement or arrangement with any other person as to the form or content of any other Response, or offer to pay any sum of money or valuable consideration to any person to effect changes to the form or content of any other Response; or</w:t>
      </w:r>
    </w:p>
    <w:p w:rsidR="001E569F" w:rsidRPr="009F66E3" w:rsidRDefault="00DF284D" w:rsidP="00033DC0">
      <w:pPr>
        <w:pStyle w:val="ListParagraph"/>
        <w:numPr>
          <w:ilvl w:val="0"/>
          <w:numId w:val="3"/>
        </w:numPr>
        <w:spacing w:afterLines="100" w:after="240"/>
        <w:ind w:left="1843"/>
      </w:pPr>
      <w:r w:rsidRPr="009F66E3">
        <w:t>enter into any agreement or arrangement with any other person that has the effect of prohibiting or excluding that person from submitting a Response; or</w:t>
      </w:r>
    </w:p>
    <w:p w:rsidR="001E569F" w:rsidRPr="009F66E3" w:rsidRDefault="00DF284D" w:rsidP="00033DC0">
      <w:pPr>
        <w:pStyle w:val="ListParagraph"/>
        <w:numPr>
          <w:ilvl w:val="0"/>
          <w:numId w:val="3"/>
        </w:numPr>
        <w:spacing w:afterLines="100" w:after="240"/>
        <w:ind w:left="1843"/>
      </w:pPr>
      <w:r w:rsidRPr="009F66E3">
        <w:t>canvass the Council or any employees or agents of the council in relation to this procurement; or</w:t>
      </w:r>
      <w:r w:rsidR="001E569F" w:rsidRPr="009F66E3">
        <w:t xml:space="preserve"> </w:t>
      </w:r>
    </w:p>
    <w:p w:rsidR="00DF284D" w:rsidRPr="009F66E3" w:rsidRDefault="00DF284D" w:rsidP="00033DC0">
      <w:pPr>
        <w:pStyle w:val="ListParagraph"/>
        <w:numPr>
          <w:ilvl w:val="0"/>
          <w:numId w:val="3"/>
        </w:numPr>
        <w:spacing w:afterLines="100" w:after="240"/>
        <w:ind w:left="1843"/>
        <w:rPr>
          <w:b/>
          <w:szCs w:val="24"/>
        </w:rPr>
      </w:pPr>
      <w:r w:rsidRPr="009F66E3">
        <w:t>attempt to obtain information from any of</w:t>
      </w:r>
      <w:r w:rsidR="001E569F" w:rsidRPr="009F66E3">
        <w:t xml:space="preserve"> the employees or agents of the </w:t>
      </w:r>
      <w:r w:rsidRPr="009F66E3">
        <w:t>council or their advisors concerning another Tenderer or Response.</w:t>
      </w:r>
    </w:p>
    <w:p w:rsidR="001E569F" w:rsidRPr="009F66E3" w:rsidRDefault="00DF284D" w:rsidP="00033DC0">
      <w:pPr>
        <w:pStyle w:val="ListParagraph"/>
        <w:numPr>
          <w:ilvl w:val="2"/>
          <w:numId w:val="1"/>
        </w:numPr>
        <w:spacing w:afterLines="100" w:after="240"/>
        <w:ind w:left="1134" w:hanging="1134"/>
      </w:pPr>
      <w:r w:rsidRPr="009F66E3">
        <w:t>Tenderers are responsible for ensuring that no conflicts of interest exist between the Tenderers and their advisors, and the Council and their advisors. Any Tenderer who fails to comply with this requirement may be disqualified from the procurement, at the sole discretion of the Council.</w:t>
      </w:r>
    </w:p>
    <w:p w:rsidR="001E569F" w:rsidRPr="009F66E3" w:rsidRDefault="00DF284D" w:rsidP="00033DC0">
      <w:pPr>
        <w:pStyle w:val="ListParagraph"/>
        <w:numPr>
          <w:ilvl w:val="2"/>
          <w:numId w:val="1"/>
        </w:numPr>
        <w:spacing w:afterLines="100" w:after="240"/>
        <w:ind w:left="1134" w:hanging="1134"/>
      </w:pPr>
      <w:r w:rsidRPr="009F66E3">
        <w:t xml:space="preserve">The Council must be notified immediately should any key persons who are part of the tender process become ineligible as described above and under the </w:t>
      </w:r>
      <w:r w:rsidRPr="009F66E3">
        <w:lastRenderedPageBreak/>
        <w:t>provision of the Public Contracts Regulations 2015 and / or the Council’s constitution.</w:t>
      </w:r>
    </w:p>
    <w:p w:rsidR="001E569F" w:rsidRPr="009F66E3" w:rsidRDefault="00DF284D" w:rsidP="00033DC0">
      <w:pPr>
        <w:pStyle w:val="ListParagraph"/>
        <w:numPr>
          <w:ilvl w:val="2"/>
          <w:numId w:val="1"/>
        </w:numPr>
        <w:spacing w:afterLines="100" w:after="240"/>
        <w:ind w:left="1134" w:hanging="1134"/>
      </w:pPr>
      <w:r w:rsidRPr="009F66E3">
        <w:t>Tenderers must inform the Council in writing of any change in control, composition or membership of that Tenderer or its consortium members, and of any other material change to the Tenderer’s response to the ITT. The Council reserves the right to disqualify any such Tenderer from any further participation in the procurement process if there are any significant changes to their responses given in their ITT.</w:t>
      </w:r>
      <w:bookmarkStart w:id="48" w:name="_Toc289265024"/>
      <w:bookmarkStart w:id="49" w:name="_Toc322952444"/>
      <w:bookmarkStart w:id="50" w:name="_Toc322957310"/>
      <w:bookmarkStart w:id="51" w:name="_Toc323294510"/>
    </w:p>
    <w:p w:rsidR="001E569F" w:rsidRPr="009F66E3" w:rsidRDefault="00DF284D" w:rsidP="00033DC0">
      <w:pPr>
        <w:pStyle w:val="ListParagraph"/>
        <w:numPr>
          <w:ilvl w:val="2"/>
          <w:numId w:val="1"/>
        </w:numPr>
        <w:spacing w:afterLines="100" w:after="240"/>
        <w:ind w:left="1134" w:hanging="1134"/>
      </w:pPr>
      <w:r w:rsidRPr="009F66E3">
        <w:rPr>
          <w:b/>
        </w:rPr>
        <w:t>The Council’s rights</w:t>
      </w:r>
      <w:bookmarkEnd w:id="48"/>
      <w:bookmarkEnd w:id="49"/>
      <w:bookmarkEnd w:id="50"/>
      <w:bookmarkEnd w:id="51"/>
    </w:p>
    <w:p w:rsidR="001E569F" w:rsidRPr="009F66E3" w:rsidRDefault="00DF284D" w:rsidP="00033DC0">
      <w:pPr>
        <w:spacing w:afterLines="100" w:after="240"/>
        <w:ind w:left="1134"/>
      </w:pPr>
      <w:r w:rsidRPr="009F66E3">
        <w:t>The Council reserves the right to:</w:t>
      </w:r>
    </w:p>
    <w:p w:rsidR="001E569F" w:rsidRPr="009F66E3" w:rsidRDefault="00DF284D" w:rsidP="00033DC0">
      <w:pPr>
        <w:pStyle w:val="ListParagraph"/>
        <w:numPr>
          <w:ilvl w:val="0"/>
          <w:numId w:val="4"/>
        </w:numPr>
        <w:spacing w:afterLines="100" w:after="240"/>
      </w:pPr>
      <w:r w:rsidRPr="009F66E3">
        <w:t>waiv</w:t>
      </w:r>
      <w:r w:rsidR="001E569F" w:rsidRPr="009F66E3">
        <w:t>e the requirements of this ITT;</w:t>
      </w:r>
    </w:p>
    <w:p w:rsidR="001E569F" w:rsidRPr="009F66E3" w:rsidRDefault="00DF284D" w:rsidP="00033DC0">
      <w:pPr>
        <w:pStyle w:val="ListParagraph"/>
        <w:numPr>
          <w:ilvl w:val="0"/>
          <w:numId w:val="4"/>
        </w:numPr>
        <w:spacing w:afterLines="100" w:after="240"/>
      </w:pPr>
      <w:r w:rsidRPr="009F66E3">
        <w:t>disqualify any Tenderer that does not submit a compliant Response in accordance wit</w:t>
      </w:r>
      <w:r w:rsidR="001E569F" w:rsidRPr="009F66E3">
        <w:t>h the instructions in this ITT;</w:t>
      </w:r>
    </w:p>
    <w:p w:rsidR="001E569F" w:rsidRPr="009F66E3" w:rsidRDefault="00DF284D" w:rsidP="00033DC0">
      <w:pPr>
        <w:pStyle w:val="ListParagraph"/>
        <w:numPr>
          <w:ilvl w:val="0"/>
          <w:numId w:val="4"/>
        </w:numPr>
        <w:spacing w:afterLines="100" w:after="240"/>
      </w:pPr>
      <w:r w:rsidRPr="009F66E3">
        <w:t xml:space="preserve">withdraw this ITT at any time, or to re-invite Responses on the </w:t>
      </w:r>
      <w:r w:rsidR="001E569F" w:rsidRPr="009F66E3">
        <w:t xml:space="preserve">same or any alternative basis; </w:t>
      </w:r>
    </w:p>
    <w:p w:rsidR="001E569F" w:rsidRPr="009F66E3" w:rsidRDefault="00DF284D" w:rsidP="00033DC0">
      <w:pPr>
        <w:pStyle w:val="ListParagraph"/>
        <w:numPr>
          <w:ilvl w:val="0"/>
          <w:numId w:val="4"/>
        </w:numPr>
        <w:spacing w:afterLines="100" w:after="240"/>
      </w:pPr>
      <w:r w:rsidRPr="009F66E3">
        <w:t>in their absolute discretion not to award any  contract as a result of the current procurement process; and</w:t>
      </w:r>
    </w:p>
    <w:p w:rsidR="00DF284D" w:rsidRPr="009F66E3" w:rsidRDefault="00DF284D" w:rsidP="00033DC0">
      <w:pPr>
        <w:pStyle w:val="ListParagraph"/>
        <w:numPr>
          <w:ilvl w:val="0"/>
          <w:numId w:val="4"/>
        </w:numPr>
        <w:spacing w:afterLines="100" w:after="240"/>
      </w:pPr>
      <w:r w:rsidRPr="009F66E3">
        <w:t>make whatever changes they see fit to the timetable, structure or content of the procurement process, depending on approvals processes or for any other reason</w:t>
      </w:r>
    </w:p>
    <w:p w:rsidR="001E569F" w:rsidRPr="009F66E3" w:rsidRDefault="00DF284D" w:rsidP="00033DC0">
      <w:pPr>
        <w:pStyle w:val="ListParagraph"/>
        <w:numPr>
          <w:ilvl w:val="2"/>
          <w:numId w:val="1"/>
        </w:numPr>
        <w:spacing w:afterLines="100" w:after="240"/>
        <w:ind w:left="1134" w:hanging="1134"/>
      </w:pPr>
      <w:bookmarkStart w:id="52" w:name="_Toc289265025"/>
      <w:bookmarkStart w:id="53" w:name="_Toc322952445"/>
      <w:bookmarkStart w:id="54" w:name="_Toc322957311"/>
      <w:bookmarkStart w:id="55" w:name="_Toc323294511"/>
      <w:r w:rsidRPr="009F66E3">
        <w:rPr>
          <w:rFonts w:cs="Arial"/>
          <w:b/>
          <w:szCs w:val="24"/>
        </w:rPr>
        <w:t>Cost</w:t>
      </w:r>
      <w:bookmarkEnd w:id="52"/>
      <w:bookmarkEnd w:id="53"/>
      <w:bookmarkEnd w:id="54"/>
      <w:bookmarkEnd w:id="55"/>
      <w:r w:rsidR="001E569F" w:rsidRPr="009F66E3">
        <w:rPr>
          <w:rFonts w:cs="Arial"/>
          <w:b/>
          <w:szCs w:val="24"/>
        </w:rPr>
        <w:t xml:space="preserve">  - </w:t>
      </w:r>
      <w:r w:rsidRPr="009F66E3">
        <w:t>The Council will not be liable for any bid costs, expenditure, work or effort incurred by a Tenderer in proceeding with, or participating in, this procurement, including if the procurement process is terminated or amended by the council.</w:t>
      </w:r>
      <w:bookmarkStart w:id="56" w:name="_Toc289265026"/>
      <w:bookmarkStart w:id="57" w:name="_Toc322952446"/>
      <w:bookmarkStart w:id="58" w:name="_Toc322957312"/>
      <w:bookmarkStart w:id="59" w:name="_Toc323294512"/>
    </w:p>
    <w:p w:rsidR="005F4919" w:rsidRDefault="00DF284D" w:rsidP="00033DC0">
      <w:pPr>
        <w:pStyle w:val="ListParagraph"/>
        <w:numPr>
          <w:ilvl w:val="2"/>
          <w:numId w:val="1"/>
        </w:numPr>
        <w:spacing w:afterLines="100" w:after="240"/>
        <w:ind w:left="1134" w:hanging="1134"/>
      </w:pPr>
      <w:r w:rsidRPr="009F66E3">
        <w:rPr>
          <w:b/>
        </w:rPr>
        <w:t>La</w:t>
      </w:r>
      <w:bookmarkEnd w:id="56"/>
      <w:bookmarkEnd w:id="57"/>
      <w:bookmarkEnd w:id="58"/>
      <w:bookmarkEnd w:id="59"/>
      <w:r w:rsidRPr="009F66E3">
        <w:rPr>
          <w:b/>
        </w:rPr>
        <w:t>w</w:t>
      </w:r>
      <w:r w:rsidR="001E569F" w:rsidRPr="009F66E3">
        <w:rPr>
          <w:b/>
        </w:rPr>
        <w:t xml:space="preserve"> -</w:t>
      </w:r>
      <w:r w:rsidR="001E569F" w:rsidRPr="009F66E3">
        <w:t xml:space="preserve"> </w:t>
      </w:r>
      <w:r w:rsidRPr="009F66E3">
        <w:t>The laws of England and Wales shall apply for the purpose of all proceedings relating to this procurement process, any contract awarded pursuant thereto and any disputes (including non-contractual disputes or claims).</w:t>
      </w:r>
    </w:p>
    <w:p w:rsidR="001B1AD6" w:rsidRDefault="001B1AD6" w:rsidP="001B1AD6">
      <w:pPr>
        <w:spacing w:afterLines="100" w:after="240"/>
      </w:pPr>
    </w:p>
    <w:p w:rsidR="001B1AD6" w:rsidRDefault="001B1AD6" w:rsidP="001B1AD6">
      <w:pPr>
        <w:spacing w:afterLines="100" w:after="240"/>
      </w:pPr>
    </w:p>
    <w:p w:rsidR="001B1AD6" w:rsidRDefault="001B1AD6" w:rsidP="001B1AD6">
      <w:pPr>
        <w:spacing w:afterLines="100" w:after="240"/>
      </w:pPr>
    </w:p>
    <w:p w:rsidR="001B1AD6" w:rsidRPr="009F66E3" w:rsidRDefault="001B1AD6" w:rsidP="001B1AD6">
      <w:pPr>
        <w:spacing w:afterLines="100" w:after="240"/>
      </w:pPr>
    </w:p>
    <w:p w:rsidR="005F4919" w:rsidRPr="009F66E3" w:rsidRDefault="005F4919" w:rsidP="00033DC0">
      <w:pPr>
        <w:pStyle w:val="Heading1"/>
        <w:numPr>
          <w:ilvl w:val="0"/>
          <w:numId w:val="1"/>
        </w:numPr>
        <w:spacing w:before="0" w:afterLines="100" w:after="240"/>
        <w:ind w:left="1134" w:hanging="1134"/>
      </w:pPr>
      <w:bookmarkStart w:id="60" w:name="_Toc481672125"/>
      <w:r w:rsidRPr="009F66E3">
        <w:lastRenderedPageBreak/>
        <w:t>Project Brief</w:t>
      </w:r>
      <w:bookmarkEnd w:id="60"/>
      <w:r w:rsidRPr="009F66E3">
        <w:t xml:space="preserve"> </w:t>
      </w:r>
    </w:p>
    <w:p w:rsidR="005F4919" w:rsidRPr="009F66E3" w:rsidRDefault="005F4919" w:rsidP="00033DC0">
      <w:pPr>
        <w:pStyle w:val="Heading2"/>
        <w:numPr>
          <w:ilvl w:val="1"/>
          <w:numId w:val="1"/>
        </w:numPr>
        <w:spacing w:before="0" w:afterLines="100" w:after="240"/>
        <w:ind w:left="1134" w:hanging="1134"/>
        <w:rPr>
          <w:lang w:eastAsia="en-US"/>
        </w:rPr>
      </w:pPr>
      <w:bookmarkStart w:id="61" w:name="_Toc481672126"/>
      <w:r w:rsidRPr="009F66E3">
        <w:rPr>
          <w:lang w:eastAsia="en-US"/>
        </w:rPr>
        <w:t>Introduction</w:t>
      </w:r>
      <w:bookmarkEnd w:id="61"/>
      <w:r w:rsidRPr="009F66E3">
        <w:rPr>
          <w:lang w:eastAsia="en-US"/>
        </w:rPr>
        <w:t xml:space="preserve"> </w:t>
      </w:r>
    </w:p>
    <w:p w:rsidR="005F4919" w:rsidRPr="009F66E3" w:rsidRDefault="005F4919" w:rsidP="00033DC0">
      <w:pPr>
        <w:spacing w:afterLines="100" w:after="240"/>
        <w:ind w:left="1134"/>
        <w:rPr>
          <w:szCs w:val="26"/>
          <w:lang w:eastAsia="en-US"/>
        </w:rPr>
      </w:pPr>
      <w:r w:rsidRPr="009F66E3">
        <w:rPr>
          <w:lang w:eastAsia="en-US"/>
        </w:rPr>
        <w:t xml:space="preserve">The existing St Crispin’s Skate Park is a Council owned and run facility. It is situated adjacent to a Council leisure centre on London Road, Wokingham. </w:t>
      </w:r>
    </w:p>
    <w:p w:rsidR="005F4919" w:rsidRPr="009F66E3" w:rsidRDefault="005F4919" w:rsidP="00033DC0">
      <w:pPr>
        <w:spacing w:afterLines="100" w:after="240"/>
        <w:ind w:left="1134"/>
        <w:rPr>
          <w:szCs w:val="26"/>
          <w:lang w:eastAsia="en-US"/>
        </w:rPr>
      </w:pPr>
      <w:r w:rsidRPr="005F4919">
        <w:rPr>
          <w:bCs/>
          <w:szCs w:val="24"/>
          <w:lang w:eastAsia="en-US"/>
        </w:rPr>
        <w:t>The existing equipment, aside from a half pipe, is old and made of metal construction which is considered out-of-date and un-safe. The steel half pipe, installed about one year ago, is in good condition. The Council would like to see a design that makes use of the existing half pipe. Removal of all other existing equipment is included in this tender. The tender is for a new concrete skate park in the area of the existing skate park, shown on the plan below.</w:t>
      </w:r>
    </w:p>
    <w:p w:rsidR="005F4919" w:rsidRPr="009F66E3" w:rsidRDefault="005F4919" w:rsidP="00033DC0">
      <w:pPr>
        <w:pStyle w:val="ListParagraph"/>
        <w:numPr>
          <w:ilvl w:val="0"/>
          <w:numId w:val="11"/>
        </w:numPr>
        <w:spacing w:afterLines="100" w:after="240"/>
        <w:rPr>
          <w:szCs w:val="26"/>
          <w:lang w:eastAsia="en-US"/>
        </w:rPr>
      </w:pPr>
      <w:r w:rsidRPr="009F66E3">
        <w:rPr>
          <w:bCs/>
          <w:szCs w:val="24"/>
          <w:lang w:eastAsia="en-US"/>
        </w:rPr>
        <w:t>Following a consultation in 2015, it was decided to investigate the possibility of replacing the facilities at St Crispin’s Skate Park with concrete facilities in order to meet the objectives below which emerged during the consultation:</w:t>
      </w:r>
    </w:p>
    <w:p w:rsidR="005F4919" w:rsidRPr="009F66E3" w:rsidRDefault="005F4919" w:rsidP="00033DC0">
      <w:pPr>
        <w:pStyle w:val="ListParagraph"/>
        <w:numPr>
          <w:ilvl w:val="0"/>
          <w:numId w:val="11"/>
        </w:numPr>
        <w:spacing w:afterLines="100" w:after="240"/>
        <w:rPr>
          <w:szCs w:val="26"/>
          <w:lang w:eastAsia="en-US"/>
        </w:rPr>
      </w:pPr>
      <w:r w:rsidRPr="009F66E3">
        <w:rPr>
          <w:bCs/>
          <w:szCs w:val="24"/>
          <w:lang w:eastAsia="en-US"/>
        </w:rPr>
        <w:t>Provide a better facility to attract genuine skateboard users who have increasingly moved to use other skate parks as St Crispin’s has become out-dated</w:t>
      </w:r>
    </w:p>
    <w:p w:rsidR="005F4919" w:rsidRPr="009F66E3" w:rsidRDefault="005F4919" w:rsidP="00033DC0">
      <w:pPr>
        <w:pStyle w:val="ListParagraph"/>
        <w:numPr>
          <w:ilvl w:val="0"/>
          <w:numId w:val="11"/>
        </w:numPr>
        <w:spacing w:afterLines="100" w:after="240"/>
        <w:rPr>
          <w:szCs w:val="26"/>
          <w:lang w:eastAsia="en-US"/>
        </w:rPr>
      </w:pPr>
      <w:r w:rsidRPr="009F66E3">
        <w:rPr>
          <w:bCs/>
          <w:szCs w:val="24"/>
          <w:lang w:eastAsia="en-US"/>
        </w:rPr>
        <w:t>Provide a quieter surface to reduce noise for nearby residents and design a more appropriate border on the side of the skate park adjacent to the flats</w:t>
      </w:r>
    </w:p>
    <w:p w:rsidR="005F4919" w:rsidRPr="009F66E3" w:rsidRDefault="005F4919" w:rsidP="00033DC0">
      <w:pPr>
        <w:pStyle w:val="ListParagraph"/>
        <w:numPr>
          <w:ilvl w:val="0"/>
          <w:numId w:val="11"/>
        </w:numPr>
        <w:spacing w:afterLines="100" w:after="240"/>
        <w:rPr>
          <w:szCs w:val="26"/>
          <w:lang w:eastAsia="en-US"/>
        </w:rPr>
      </w:pPr>
      <w:r w:rsidRPr="009F66E3">
        <w:rPr>
          <w:bCs/>
          <w:szCs w:val="24"/>
          <w:lang w:eastAsia="en-US"/>
        </w:rPr>
        <w:t>Provide a facility designed with the input of local users in order to complement what is already available locally, at Sol Joel Park in Earley</w:t>
      </w:r>
    </w:p>
    <w:p w:rsidR="005F4919" w:rsidRPr="009F66E3" w:rsidRDefault="005F4919" w:rsidP="00033DC0">
      <w:pPr>
        <w:pStyle w:val="ListParagraph"/>
        <w:numPr>
          <w:ilvl w:val="0"/>
          <w:numId w:val="11"/>
        </w:numPr>
        <w:spacing w:afterLines="100" w:after="240"/>
        <w:rPr>
          <w:szCs w:val="26"/>
          <w:lang w:eastAsia="en-US"/>
        </w:rPr>
      </w:pPr>
      <w:r w:rsidRPr="009F66E3">
        <w:rPr>
          <w:bCs/>
          <w:szCs w:val="24"/>
          <w:lang w:eastAsia="en-US"/>
        </w:rPr>
        <w:t>Provide a variety of equipment that allows for progression (equipment for beginners through to experienced users)</w:t>
      </w:r>
    </w:p>
    <w:p w:rsidR="005F4919" w:rsidRPr="001B1AD6" w:rsidRDefault="005F4919" w:rsidP="00033DC0">
      <w:pPr>
        <w:pStyle w:val="ListParagraph"/>
        <w:numPr>
          <w:ilvl w:val="0"/>
          <w:numId w:val="11"/>
        </w:numPr>
        <w:spacing w:afterLines="100" w:after="240"/>
        <w:rPr>
          <w:szCs w:val="26"/>
          <w:lang w:eastAsia="en-US"/>
        </w:rPr>
      </w:pPr>
      <w:r w:rsidRPr="009F66E3">
        <w:rPr>
          <w:bCs/>
          <w:szCs w:val="24"/>
          <w:lang w:eastAsia="en-US"/>
        </w:rPr>
        <w:t xml:space="preserve">Redesign the park to make better use of the space </w:t>
      </w:r>
    </w:p>
    <w:p w:rsidR="001B1AD6" w:rsidRDefault="001B1AD6" w:rsidP="001B1AD6">
      <w:pPr>
        <w:spacing w:afterLines="100" w:after="240"/>
        <w:rPr>
          <w:szCs w:val="26"/>
          <w:lang w:eastAsia="en-US"/>
        </w:rPr>
      </w:pPr>
    </w:p>
    <w:p w:rsidR="001B1AD6" w:rsidRDefault="001B1AD6" w:rsidP="001B1AD6">
      <w:pPr>
        <w:spacing w:afterLines="100" w:after="240"/>
        <w:rPr>
          <w:szCs w:val="26"/>
          <w:lang w:eastAsia="en-US"/>
        </w:rPr>
      </w:pPr>
    </w:p>
    <w:p w:rsidR="001B1AD6" w:rsidRDefault="001B1AD6" w:rsidP="001B1AD6">
      <w:pPr>
        <w:spacing w:afterLines="100" w:after="240"/>
        <w:rPr>
          <w:szCs w:val="26"/>
          <w:lang w:eastAsia="en-US"/>
        </w:rPr>
      </w:pPr>
    </w:p>
    <w:p w:rsidR="001B1AD6" w:rsidRDefault="001B1AD6" w:rsidP="001B1AD6">
      <w:pPr>
        <w:spacing w:afterLines="100" w:after="240"/>
        <w:rPr>
          <w:szCs w:val="26"/>
          <w:lang w:eastAsia="en-US"/>
        </w:rPr>
      </w:pPr>
    </w:p>
    <w:p w:rsidR="001B1AD6" w:rsidRDefault="001B1AD6" w:rsidP="001B1AD6">
      <w:pPr>
        <w:spacing w:afterLines="100" w:after="240"/>
        <w:rPr>
          <w:szCs w:val="26"/>
          <w:lang w:eastAsia="en-US"/>
        </w:rPr>
      </w:pPr>
    </w:p>
    <w:p w:rsidR="001B1AD6" w:rsidRDefault="001B1AD6" w:rsidP="001B1AD6">
      <w:pPr>
        <w:spacing w:afterLines="100" w:after="240"/>
        <w:rPr>
          <w:szCs w:val="26"/>
          <w:lang w:eastAsia="en-US"/>
        </w:rPr>
      </w:pPr>
    </w:p>
    <w:p w:rsidR="001B1AD6" w:rsidRDefault="001B1AD6" w:rsidP="001B1AD6">
      <w:pPr>
        <w:spacing w:afterLines="100" w:after="240"/>
        <w:rPr>
          <w:szCs w:val="26"/>
          <w:lang w:eastAsia="en-US"/>
        </w:rPr>
      </w:pPr>
    </w:p>
    <w:p w:rsidR="001B1AD6" w:rsidRPr="001B1AD6" w:rsidRDefault="001B1AD6" w:rsidP="001B1AD6">
      <w:pPr>
        <w:spacing w:afterLines="100" w:after="240"/>
        <w:rPr>
          <w:szCs w:val="26"/>
          <w:lang w:eastAsia="en-US"/>
        </w:rPr>
      </w:pPr>
    </w:p>
    <w:p w:rsidR="005F4919" w:rsidRPr="009F66E3" w:rsidRDefault="005F4919" w:rsidP="00033DC0">
      <w:pPr>
        <w:pStyle w:val="Heading2"/>
        <w:numPr>
          <w:ilvl w:val="1"/>
          <w:numId w:val="1"/>
        </w:numPr>
        <w:spacing w:before="0" w:afterLines="100" w:after="240"/>
        <w:ind w:left="1134" w:hanging="1134"/>
        <w:rPr>
          <w:lang w:eastAsia="en-US"/>
        </w:rPr>
      </w:pPr>
      <w:bookmarkStart w:id="62" w:name="_Toc481672127"/>
      <w:r w:rsidRPr="009F66E3">
        <w:rPr>
          <w:lang w:eastAsia="en-US"/>
        </w:rPr>
        <w:lastRenderedPageBreak/>
        <w:t>Site Context &amp; Boundary</w:t>
      </w:r>
      <w:bookmarkEnd w:id="62"/>
      <w:r w:rsidRPr="009F66E3">
        <w:rPr>
          <w:lang w:eastAsia="en-US"/>
        </w:rPr>
        <w:t xml:space="preserve"> </w:t>
      </w:r>
    </w:p>
    <w:p w:rsidR="005F4919" w:rsidRPr="009F66E3" w:rsidRDefault="005F4919" w:rsidP="00033DC0">
      <w:pPr>
        <w:suppressAutoHyphens w:val="0"/>
        <w:spacing w:afterLines="100" w:after="240"/>
        <w:ind w:left="1134"/>
        <w:rPr>
          <w:bCs/>
          <w:szCs w:val="24"/>
          <w:lang w:eastAsia="en-US"/>
        </w:rPr>
      </w:pPr>
      <w:r w:rsidRPr="005F4919">
        <w:rPr>
          <w:bCs/>
          <w:szCs w:val="24"/>
          <w:lang w:eastAsia="en-US"/>
        </w:rPr>
        <w:t>The boundary of the skate park is rema</w:t>
      </w:r>
      <w:r w:rsidRPr="009F66E3">
        <w:rPr>
          <w:bCs/>
          <w:szCs w:val="24"/>
          <w:lang w:eastAsia="en-US"/>
        </w:rPr>
        <w:t xml:space="preserve">ining the same – containing the </w:t>
      </w:r>
      <w:r w:rsidRPr="005F4919">
        <w:rPr>
          <w:bCs/>
          <w:szCs w:val="24"/>
          <w:lang w:eastAsia="en-US"/>
        </w:rPr>
        <w:t>overall footprint of approximately 800sqm.</w:t>
      </w:r>
    </w:p>
    <w:p w:rsidR="005F4919" w:rsidRPr="005F4919" w:rsidRDefault="00A35E84" w:rsidP="00794F52">
      <w:pPr>
        <w:suppressAutoHyphens w:val="0"/>
        <w:spacing w:afterLines="100" w:after="240"/>
        <w:ind w:left="1134"/>
        <w:jc w:val="center"/>
        <w:rPr>
          <w:bCs/>
          <w:szCs w:val="24"/>
          <w:lang w:eastAsia="en-US"/>
        </w:rPr>
      </w:pPr>
      <w:r>
        <w:rPr>
          <w:noProof/>
          <w:lang w:eastAsia="en-GB"/>
        </w:rPr>
        <w:drawing>
          <wp:inline distT="0" distB="0" distL="0" distR="0" wp14:anchorId="425920FC" wp14:editId="70532901">
            <wp:extent cx="5038725" cy="3238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3238500"/>
                    </a:xfrm>
                    <a:prstGeom prst="rect">
                      <a:avLst/>
                    </a:prstGeom>
                    <a:noFill/>
                  </pic:spPr>
                </pic:pic>
              </a:graphicData>
            </a:graphic>
          </wp:inline>
        </w:drawing>
      </w:r>
    </w:p>
    <w:p w:rsidR="005F4919" w:rsidRPr="005F4919" w:rsidRDefault="00A35E84" w:rsidP="00794F52">
      <w:pPr>
        <w:suppressAutoHyphens w:val="0"/>
        <w:spacing w:afterLines="100" w:after="240"/>
        <w:ind w:left="1134"/>
        <w:jc w:val="center"/>
        <w:rPr>
          <w:bCs/>
          <w:szCs w:val="24"/>
          <w:lang w:eastAsia="en-US"/>
        </w:rPr>
      </w:pPr>
      <w:r>
        <w:rPr>
          <w:noProof/>
          <w:lang w:eastAsia="en-GB"/>
        </w:rPr>
        <w:drawing>
          <wp:inline distT="0" distB="0" distL="0" distR="0" wp14:anchorId="4B4C4F1F" wp14:editId="498440F0">
            <wp:extent cx="5038725" cy="3238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8725" cy="3238500"/>
                    </a:xfrm>
                    <a:prstGeom prst="rect">
                      <a:avLst/>
                    </a:prstGeom>
                    <a:noFill/>
                  </pic:spPr>
                </pic:pic>
              </a:graphicData>
            </a:graphic>
          </wp:inline>
        </w:drawing>
      </w:r>
      <w:r w:rsidR="00794F52" w:rsidRPr="005F4919">
        <w:rPr>
          <w:bCs/>
          <w:noProof/>
          <w:szCs w:val="24"/>
          <w:lang w:eastAsia="en-GB"/>
        </w:rPr>
        <mc:AlternateContent>
          <mc:Choice Requires="wps">
            <w:drawing>
              <wp:anchor distT="0" distB="0" distL="114300" distR="114300" simplePos="0" relativeHeight="251663360" behindDoc="0" locked="0" layoutInCell="1" allowOverlap="1" wp14:anchorId="79F461D3" wp14:editId="2F59DA5C">
                <wp:simplePos x="0" y="0"/>
                <wp:positionH relativeFrom="column">
                  <wp:posOffset>2154555</wp:posOffset>
                </wp:positionH>
                <wp:positionV relativeFrom="paragraph">
                  <wp:posOffset>1911985</wp:posOffset>
                </wp:positionV>
                <wp:extent cx="45085" cy="607695"/>
                <wp:effectExtent l="0" t="0" r="0" b="1905"/>
                <wp:wrapNone/>
                <wp:docPr id="15" name="Up Arrow 15"/>
                <wp:cNvGraphicFramePr/>
                <a:graphic xmlns:a="http://schemas.openxmlformats.org/drawingml/2006/main">
                  <a:graphicData uri="http://schemas.microsoft.com/office/word/2010/wordprocessingShape">
                    <wps:wsp>
                      <wps:cNvSpPr/>
                      <wps:spPr>
                        <a:xfrm>
                          <a:off x="0" y="0"/>
                          <a:ext cx="45085" cy="607695"/>
                        </a:xfrm>
                        <a:prstGeom prst="upArrow">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3873E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5" o:spid="_x0000_s1026" type="#_x0000_t68" style="position:absolute;margin-left:169.65pt;margin-top:150.55pt;width:3.55pt;height:47.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" adj="801" fillcolor="window" stroked="f" strokeweight="2pt"/>
            </w:pict>
          </mc:Fallback>
        </mc:AlternateContent>
      </w:r>
      <w:r w:rsidR="00794F52" w:rsidRPr="005F4919">
        <w:rPr>
          <w:bCs/>
          <w:noProof/>
          <w:szCs w:val="24"/>
          <w:lang w:eastAsia="en-GB"/>
        </w:rPr>
        <mc:AlternateContent>
          <mc:Choice Requires="wps">
            <w:drawing>
              <wp:anchor distT="0" distB="0" distL="114300" distR="114300" simplePos="0" relativeHeight="251661312" behindDoc="0" locked="0" layoutInCell="1" allowOverlap="1" wp14:anchorId="3E1A2E38" wp14:editId="0D6BF1B7">
                <wp:simplePos x="0" y="0"/>
                <wp:positionH relativeFrom="column">
                  <wp:posOffset>1746885</wp:posOffset>
                </wp:positionH>
                <wp:positionV relativeFrom="paragraph">
                  <wp:posOffset>2524760</wp:posOffset>
                </wp:positionV>
                <wp:extent cx="939165" cy="1403985"/>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403985"/>
                        </a:xfrm>
                        <a:prstGeom prst="rect">
                          <a:avLst/>
                        </a:prstGeom>
                        <a:solidFill>
                          <a:srgbClr val="FFFFFF"/>
                        </a:solidFill>
                        <a:ln w="9525">
                          <a:noFill/>
                          <a:miter lim="800000"/>
                          <a:headEnd/>
                          <a:tailEnd/>
                        </a:ln>
                      </wps:spPr>
                      <wps:txbx>
                        <w:txbxContent>
                          <w:p w:rsidR="00D766E2" w:rsidRDefault="00D766E2" w:rsidP="005F4919">
                            <w:r>
                              <w:t>Adjacent block of flats</w:t>
                            </w:r>
                          </w:p>
                        </w:txbxContent>
                      </wps:txbx>
                      <wps:bodyPr rot="0" vert="horz" wrap="square" lIns="18000" tIns="36000" rIns="18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A2E38" id="_x0000_t202" coordsize="21600,21600" o:spt="202" path="m,l,21600r21600,l21600,xe">
                <v:stroke joinstyle="miter"/>
                <v:path gradientshapeok="t" o:connecttype="rect"/>
              </v:shapetype>
              <v:shape id="Text Box 2" o:spid="_x0000_s1026" type="#_x0000_t202" style="position:absolute;left:0;text-align:left;margin-left:137.55pt;margin-top:198.8pt;width:73.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" stroked="f">
                <v:textbox style="mso-fit-shape-to-text:t" inset=".5mm,1mm,.5mm,1mm">
                  <w:txbxContent>
                    <w:p w:rsidR="00D766E2" w:rsidRDefault="00D766E2" w:rsidP="005F4919">
                      <w:r>
                        <w:t>Adjacent block of flats</w:t>
                      </w:r>
                    </w:p>
                  </w:txbxContent>
                </v:textbox>
              </v:shape>
            </w:pict>
          </mc:Fallback>
        </mc:AlternateContent>
      </w:r>
      <w:r w:rsidR="00794F52" w:rsidRPr="005F4919">
        <w:rPr>
          <w:b/>
          <w:bCs/>
          <w:noProof/>
          <w:szCs w:val="24"/>
          <w:lang w:eastAsia="en-GB"/>
        </w:rPr>
        <mc:AlternateContent>
          <mc:Choice Requires="wps">
            <w:drawing>
              <wp:anchor distT="0" distB="0" distL="114300" distR="114300" simplePos="0" relativeHeight="251659264" behindDoc="0" locked="0" layoutInCell="1" allowOverlap="1" wp14:anchorId="0124A505" wp14:editId="75DB5262">
                <wp:simplePos x="0" y="0"/>
                <wp:positionH relativeFrom="column">
                  <wp:posOffset>1682868</wp:posOffset>
                </wp:positionH>
                <wp:positionV relativeFrom="paragraph">
                  <wp:posOffset>950772</wp:posOffset>
                </wp:positionV>
                <wp:extent cx="1466850" cy="765544"/>
                <wp:effectExtent l="0" t="0" r="19050" b="15875"/>
                <wp:wrapNone/>
                <wp:docPr id="10" name="Freeform 10"/>
                <wp:cNvGraphicFramePr/>
                <a:graphic xmlns:a="http://schemas.openxmlformats.org/drawingml/2006/main">
                  <a:graphicData uri="http://schemas.microsoft.com/office/word/2010/wordprocessingShape">
                    <wps:wsp>
                      <wps:cNvSpPr/>
                      <wps:spPr>
                        <a:xfrm>
                          <a:off x="0" y="0"/>
                          <a:ext cx="1466850" cy="765544"/>
                        </a:xfrm>
                        <a:custGeom>
                          <a:avLst/>
                          <a:gdLst>
                            <a:gd name="connsiteX0" fmla="*/ 235612 w 1778311"/>
                            <a:gd name="connsiteY0" fmla="*/ 0 h 1026597"/>
                            <a:gd name="connsiteX1" fmla="*/ 1778311 w 1778311"/>
                            <a:gd name="connsiteY1" fmla="*/ 499274 h 1026597"/>
                            <a:gd name="connsiteX2" fmla="*/ 1638066 w 1778311"/>
                            <a:gd name="connsiteY2" fmla="*/ 920010 h 1026597"/>
                            <a:gd name="connsiteX3" fmla="*/ 1250989 w 1778311"/>
                            <a:gd name="connsiteY3" fmla="*/ 785374 h 1026597"/>
                            <a:gd name="connsiteX4" fmla="*/ 1178061 w 1778311"/>
                            <a:gd name="connsiteY4" fmla="*/ 1026597 h 1026597"/>
                            <a:gd name="connsiteX5" fmla="*/ 0 w 1778311"/>
                            <a:gd name="connsiteY5" fmla="*/ 667568 h 1026597"/>
                            <a:gd name="connsiteX6" fmla="*/ 235612 w 1778311"/>
                            <a:gd name="connsiteY6" fmla="*/ 0 h 1026597"/>
                            <a:gd name="connsiteX0" fmla="*/ 235612 w 1778311"/>
                            <a:gd name="connsiteY0" fmla="*/ 0 h 1055095"/>
                            <a:gd name="connsiteX1" fmla="*/ 1778311 w 1778311"/>
                            <a:gd name="connsiteY1" fmla="*/ 499274 h 1055095"/>
                            <a:gd name="connsiteX2" fmla="*/ 1638066 w 1778311"/>
                            <a:gd name="connsiteY2" fmla="*/ 920010 h 1055095"/>
                            <a:gd name="connsiteX3" fmla="*/ 1250989 w 1778311"/>
                            <a:gd name="connsiteY3" fmla="*/ 785374 h 1055095"/>
                            <a:gd name="connsiteX4" fmla="*/ 1211932 w 1778311"/>
                            <a:gd name="connsiteY4" fmla="*/ 1055095 h 1055095"/>
                            <a:gd name="connsiteX5" fmla="*/ 0 w 1778311"/>
                            <a:gd name="connsiteY5" fmla="*/ 667568 h 1055095"/>
                            <a:gd name="connsiteX6" fmla="*/ 235612 w 1778311"/>
                            <a:gd name="connsiteY6" fmla="*/ 0 h 1055095"/>
                            <a:gd name="connsiteX0" fmla="*/ 235612 w 1778311"/>
                            <a:gd name="connsiteY0" fmla="*/ 0 h 1055095"/>
                            <a:gd name="connsiteX1" fmla="*/ 1778311 w 1778311"/>
                            <a:gd name="connsiteY1" fmla="*/ 499274 h 1055095"/>
                            <a:gd name="connsiteX2" fmla="*/ 1638066 w 1778311"/>
                            <a:gd name="connsiteY2" fmla="*/ 920010 h 1055095"/>
                            <a:gd name="connsiteX3" fmla="*/ 1296095 w 1778311"/>
                            <a:gd name="connsiteY3" fmla="*/ 808090 h 1055095"/>
                            <a:gd name="connsiteX4" fmla="*/ 1211932 w 1778311"/>
                            <a:gd name="connsiteY4" fmla="*/ 1055095 h 1055095"/>
                            <a:gd name="connsiteX5" fmla="*/ 0 w 1778311"/>
                            <a:gd name="connsiteY5" fmla="*/ 667568 h 1055095"/>
                            <a:gd name="connsiteX6" fmla="*/ 235612 w 1778311"/>
                            <a:gd name="connsiteY6" fmla="*/ 0 h 1055095"/>
                            <a:gd name="connsiteX0" fmla="*/ 235612 w 1778311"/>
                            <a:gd name="connsiteY0" fmla="*/ 0 h 1055095"/>
                            <a:gd name="connsiteX1" fmla="*/ 1778311 w 1778311"/>
                            <a:gd name="connsiteY1" fmla="*/ 499274 h 1055095"/>
                            <a:gd name="connsiteX2" fmla="*/ 1638066 w 1778311"/>
                            <a:gd name="connsiteY2" fmla="*/ 920010 h 1055095"/>
                            <a:gd name="connsiteX3" fmla="*/ 1279490 w 1778311"/>
                            <a:gd name="connsiteY3" fmla="*/ 797143 h 1055095"/>
                            <a:gd name="connsiteX4" fmla="*/ 1211932 w 1778311"/>
                            <a:gd name="connsiteY4" fmla="*/ 1055095 h 1055095"/>
                            <a:gd name="connsiteX5" fmla="*/ 0 w 1778311"/>
                            <a:gd name="connsiteY5" fmla="*/ 667568 h 1055095"/>
                            <a:gd name="connsiteX6" fmla="*/ 235612 w 1778311"/>
                            <a:gd name="connsiteY6" fmla="*/ 0 h 10550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78311" h="1055095">
                              <a:moveTo>
                                <a:pt x="235612" y="0"/>
                              </a:moveTo>
                              <a:lnTo>
                                <a:pt x="1778311" y="499274"/>
                              </a:lnTo>
                              <a:lnTo>
                                <a:pt x="1638066" y="920010"/>
                              </a:lnTo>
                              <a:lnTo>
                                <a:pt x="1279490" y="797143"/>
                              </a:lnTo>
                              <a:lnTo>
                                <a:pt x="1211932" y="1055095"/>
                              </a:lnTo>
                              <a:lnTo>
                                <a:pt x="0" y="667568"/>
                              </a:lnTo>
                              <a:lnTo>
                                <a:pt x="235612" y="0"/>
                              </a:lnTo>
                              <a:close/>
                            </a:path>
                          </a:pathLst>
                        </a:cu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2B2E1" id="Freeform 10" o:spid="_x0000_s1026" style="position:absolute;margin-left:132.5pt;margin-top:74.85pt;width:115.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8311,105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" path="m235612,l1778311,499274,1638066,920010,1279490,797143r-67558,257952l,667568,235612,xe" filled="f" strokecolor="red" strokeweight="2pt">
                <v:path arrowok="t" o:connecttype="custom" o:connectlocs="194346,0;1466850,362258;1351168,667531;1055395,578382;999669,765544;0,484367;194346,0" o:connectangles="0,0,0,0,0,0,0"/>
              </v:shape>
            </w:pict>
          </mc:Fallback>
        </mc:AlternateContent>
      </w:r>
      <w:r w:rsidR="009F66E3" w:rsidRPr="005F4919">
        <w:rPr>
          <w:bCs/>
          <w:noProof/>
          <w:szCs w:val="24"/>
          <w:lang w:eastAsia="en-GB"/>
        </w:rPr>
        <mc:AlternateContent>
          <mc:Choice Requires="wps">
            <w:drawing>
              <wp:anchor distT="0" distB="0" distL="114300" distR="114300" simplePos="0" relativeHeight="251660288" behindDoc="0" locked="0" layoutInCell="1" allowOverlap="1" wp14:anchorId="7D3AF2C1" wp14:editId="597FCDD9">
                <wp:simplePos x="0" y="0"/>
                <wp:positionH relativeFrom="column">
                  <wp:posOffset>3545205</wp:posOffset>
                </wp:positionH>
                <wp:positionV relativeFrom="paragraph">
                  <wp:posOffset>1113790</wp:posOffset>
                </wp:positionV>
                <wp:extent cx="939165"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403985"/>
                        </a:xfrm>
                        <a:prstGeom prst="rect">
                          <a:avLst/>
                        </a:prstGeom>
                        <a:solidFill>
                          <a:srgbClr val="FFFFFF"/>
                        </a:solidFill>
                        <a:ln w="9525">
                          <a:noFill/>
                          <a:miter lim="800000"/>
                          <a:headEnd/>
                          <a:tailEnd/>
                        </a:ln>
                      </wps:spPr>
                      <wps:txbx>
                        <w:txbxContent>
                          <w:p w:rsidR="00D766E2" w:rsidRDefault="00D766E2" w:rsidP="005F4919">
                            <w:r>
                              <w:t>Existing Skate Park</w:t>
                            </w:r>
                          </w:p>
                        </w:txbxContent>
                      </wps:txbx>
                      <wps:bodyPr rot="0" vert="horz" wrap="square" lIns="18000" tIns="36000" rIns="18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3AF2C1" id="_x0000_s1027" type="#_x0000_t202" style="position:absolute;left:0;text-align:left;margin-left:279.15pt;margin-top:87.7pt;width:73.9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" stroked="f">
                <v:textbox style="mso-fit-shape-to-text:t" inset=".5mm,1mm,.5mm,1mm">
                  <w:txbxContent>
                    <w:p w:rsidR="00D766E2" w:rsidRDefault="00D766E2" w:rsidP="005F4919">
                      <w:r>
                        <w:t>Existing Skate Park</w:t>
                      </w:r>
                    </w:p>
                  </w:txbxContent>
                </v:textbox>
              </v:shape>
            </w:pict>
          </mc:Fallback>
        </mc:AlternateContent>
      </w:r>
      <w:r w:rsidR="009F66E3" w:rsidRPr="005F4919">
        <w:rPr>
          <w:bCs/>
          <w:noProof/>
          <w:szCs w:val="24"/>
          <w:lang w:eastAsia="en-GB"/>
        </w:rPr>
        <mc:AlternateContent>
          <mc:Choice Requires="wps">
            <w:drawing>
              <wp:anchor distT="0" distB="0" distL="114300" distR="114300" simplePos="0" relativeHeight="251662336" behindDoc="0" locked="0" layoutInCell="1" allowOverlap="1" wp14:anchorId="1708E1B7" wp14:editId="4AC7E1D4">
                <wp:simplePos x="0" y="0"/>
                <wp:positionH relativeFrom="column">
                  <wp:posOffset>2491740</wp:posOffset>
                </wp:positionH>
                <wp:positionV relativeFrom="paragraph">
                  <wp:posOffset>1348740</wp:posOffset>
                </wp:positionV>
                <wp:extent cx="1054735" cy="45085"/>
                <wp:effectExtent l="0" t="0" r="0" b="0"/>
                <wp:wrapNone/>
                <wp:docPr id="14" name="Left Arrow 14"/>
                <wp:cNvGraphicFramePr/>
                <a:graphic xmlns:a="http://schemas.openxmlformats.org/drawingml/2006/main">
                  <a:graphicData uri="http://schemas.microsoft.com/office/word/2010/wordprocessingShape">
                    <wps:wsp>
                      <wps:cNvSpPr/>
                      <wps:spPr>
                        <a:xfrm>
                          <a:off x="0" y="0"/>
                          <a:ext cx="1054735" cy="45085"/>
                        </a:xfrm>
                        <a:prstGeom prst="leftArrow">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0FC05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4" o:spid="_x0000_s1026" type="#_x0000_t66" style="position:absolute;margin-left:196.2pt;margin-top:106.2pt;width:83.0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" adj="462" fillcolor="window" stroked="f" strokeweight="2pt"/>
            </w:pict>
          </mc:Fallback>
        </mc:AlternateContent>
      </w:r>
    </w:p>
    <w:p w:rsidR="00794F52" w:rsidRDefault="00794F52" w:rsidP="00794F52">
      <w:pPr>
        <w:pStyle w:val="Heading2"/>
        <w:spacing w:before="0" w:afterLines="100" w:after="240"/>
        <w:ind w:left="1134"/>
        <w:rPr>
          <w:lang w:eastAsia="en-US"/>
        </w:rPr>
      </w:pPr>
    </w:p>
    <w:p w:rsidR="00794F52" w:rsidRDefault="00794F52" w:rsidP="00794F52">
      <w:pPr>
        <w:rPr>
          <w:lang w:eastAsia="en-US"/>
        </w:rPr>
      </w:pPr>
    </w:p>
    <w:p w:rsidR="00794F52" w:rsidRDefault="00794F52" w:rsidP="00794F52">
      <w:pPr>
        <w:rPr>
          <w:lang w:eastAsia="en-US"/>
        </w:rPr>
      </w:pPr>
    </w:p>
    <w:p w:rsidR="00794F52" w:rsidRPr="00794F52" w:rsidRDefault="00794F52" w:rsidP="00794F52">
      <w:pPr>
        <w:rPr>
          <w:lang w:eastAsia="en-US"/>
        </w:rPr>
      </w:pPr>
    </w:p>
    <w:p w:rsidR="005F4919" w:rsidRPr="009F66E3" w:rsidRDefault="005F4919" w:rsidP="00033DC0">
      <w:pPr>
        <w:pStyle w:val="Heading2"/>
        <w:numPr>
          <w:ilvl w:val="1"/>
          <w:numId w:val="1"/>
        </w:numPr>
        <w:spacing w:before="0" w:afterLines="100" w:after="240"/>
        <w:ind w:left="1134" w:hanging="1134"/>
        <w:rPr>
          <w:lang w:eastAsia="en-US"/>
        </w:rPr>
      </w:pPr>
      <w:bookmarkStart w:id="63" w:name="_Toc481672128"/>
      <w:r w:rsidRPr="009F66E3">
        <w:rPr>
          <w:lang w:eastAsia="en-US"/>
        </w:rPr>
        <w:lastRenderedPageBreak/>
        <w:t>Wokingham Borough Council Key Requirements</w:t>
      </w:r>
      <w:bookmarkEnd w:id="63"/>
    </w:p>
    <w:p w:rsidR="009F66E3" w:rsidRPr="009F66E3" w:rsidRDefault="009F66E3" w:rsidP="00033DC0">
      <w:pPr>
        <w:tabs>
          <w:tab w:val="left" w:pos="1134"/>
        </w:tabs>
        <w:suppressAutoHyphens w:val="0"/>
        <w:spacing w:afterLines="100" w:after="240"/>
        <w:ind w:left="1134"/>
        <w:rPr>
          <w:bCs/>
          <w:szCs w:val="24"/>
          <w:lang w:eastAsia="en-US"/>
        </w:rPr>
      </w:pPr>
      <w:r w:rsidRPr="009F66E3">
        <w:rPr>
          <w:bCs/>
          <w:szCs w:val="24"/>
          <w:lang w:eastAsia="en-US"/>
        </w:rPr>
        <w:t xml:space="preserve">Wokingham Borough Key Requirements are as follows: </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 xml:space="preserve">The submitted design </w:t>
      </w:r>
      <w:r w:rsidRPr="009F66E3">
        <w:rPr>
          <w:bCs/>
          <w:szCs w:val="24"/>
          <w:u w:val="single"/>
          <w:lang w:eastAsia="en-US"/>
        </w:rPr>
        <w:t>must</w:t>
      </w:r>
      <w:r w:rsidRPr="009F66E3">
        <w:rPr>
          <w:bCs/>
          <w:szCs w:val="24"/>
          <w:lang w:eastAsia="en-US"/>
        </w:rPr>
        <w:t xml:space="preserve"> be within the footprint specified in the drawing above. The area shown is the maximum footprint, however if the tenderer wishes to submit a design which has a smaller footprint then this may be acceptable.</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The existing steel equipment must be removed, other than the half pipe which the Council would like to see included in the new design. It is not necessary to include the half pipe but if the design does not include it, please provide an explanation.</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 xml:space="preserve">There is metal fencing around the skate park which should remain. The boundary is contained by a brick wall in the southeast corner. Most of the southern boundary runs along a block of flats, which is approximately one metre from the skate park boundary.  </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The shared boundary with the block of flats needs to be treated with some sensitivity and a boundary treatment found that will protect residents of the adjacent flats from both the noise of the equipment and the users, as well as providing as much of a visual barrier as possible.</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The design must address noise by using noise reducing surfaces in addition to using the design to prevent users gathering on the boundary adjacent to the block of flats.</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The design should complement what is already available locally, at Sol Joel Park in Earley.</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The equipment should provide a variety of equipment that allows for progression (equipment for beginners through to experienced users).</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 xml:space="preserve">The redesign of the park should make better use of the space. </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The submitted design should be indicative and subject to engagement with skate park users. The bid must include an engagement plan. Residents in the adjacent flats must also be engaged to ensure their concerns are considered in the final design layout.</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All elements of the final design are subject to approval by Wokingham Borough Council but will not require planning permission.</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The design must cater for all wheeled users (BMX users, skateboard users, inline skates, etc).</w:t>
      </w:r>
      <w:r w:rsidRPr="009F66E3">
        <w:rPr>
          <w:b/>
          <w:bCs/>
          <w:szCs w:val="24"/>
          <w:lang w:eastAsia="en-US"/>
        </w:rPr>
        <w:t xml:space="preserve"> </w:t>
      </w:r>
      <w:r w:rsidRPr="009F66E3">
        <w:rPr>
          <w:bCs/>
          <w:szCs w:val="24"/>
          <w:lang w:eastAsia="en-US"/>
        </w:rPr>
        <w:t>The design must also cater for under 10 scooter users either integrated into the main skate area or placed within its own designated area (but still within the main footprint).</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Skate park cement must be coloured (applied as part of the concrete mix) and must be natural colours for example buff.</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lastRenderedPageBreak/>
        <w:t>Skate park design incorporating features constructed below ground will be permitted but must take into account any buried services or features. A drainage and electrical plan is included in the tender documents</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 xml:space="preserve">The maximum height above the existing ground level for any feature included in the skate park design is </w:t>
      </w:r>
      <w:r w:rsidRPr="00794F52">
        <w:rPr>
          <w:bCs/>
          <w:szCs w:val="24"/>
          <w:u w:val="single"/>
          <w:lang w:eastAsia="en-US"/>
        </w:rPr>
        <w:t>4 metres.</w:t>
      </w:r>
      <w:r w:rsidRPr="009F66E3">
        <w:rPr>
          <w:bCs/>
          <w:szCs w:val="24"/>
          <w:lang w:eastAsia="en-US"/>
        </w:rPr>
        <w:t xml:space="preserve"> </w:t>
      </w:r>
    </w:p>
    <w:p w:rsidR="009F66E3"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Health and safety law requires that a risk assessment be carried out of playground equipment to identify what precautions should be taken to protect against harm. The proposed design must be accompanied by a Risk Assessment relevant to the users.</w:t>
      </w:r>
    </w:p>
    <w:p w:rsidR="005F4919" w:rsidRPr="009F66E3" w:rsidRDefault="005F4919" w:rsidP="00033DC0">
      <w:pPr>
        <w:pStyle w:val="ListParagraph"/>
        <w:numPr>
          <w:ilvl w:val="0"/>
          <w:numId w:val="12"/>
        </w:numPr>
        <w:tabs>
          <w:tab w:val="left" w:pos="1134"/>
        </w:tabs>
        <w:suppressAutoHyphens w:val="0"/>
        <w:spacing w:afterLines="100" w:after="240"/>
        <w:rPr>
          <w:bCs/>
          <w:szCs w:val="24"/>
          <w:lang w:eastAsia="en-US"/>
        </w:rPr>
      </w:pPr>
      <w:r w:rsidRPr="009F66E3">
        <w:rPr>
          <w:bCs/>
          <w:szCs w:val="24"/>
          <w:lang w:eastAsia="en-US"/>
        </w:rPr>
        <w:t>It is the contractor’s responsibility to ensure that all equipment proposed complies with the relevant standards. Of these, the principal ones are BS EN14974, BS EN 1176 are PAS 30.</w:t>
      </w:r>
    </w:p>
    <w:p w:rsidR="005F4919" w:rsidRDefault="009F66E3" w:rsidP="00033DC0">
      <w:pPr>
        <w:pStyle w:val="Heading2"/>
        <w:numPr>
          <w:ilvl w:val="1"/>
          <w:numId w:val="1"/>
        </w:numPr>
        <w:spacing w:before="0" w:afterLines="100" w:after="240"/>
        <w:ind w:left="1134" w:hanging="1134"/>
        <w:rPr>
          <w:lang w:eastAsia="en-US"/>
        </w:rPr>
      </w:pPr>
      <w:bookmarkStart w:id="64" w:name="_Toc481672129"/>
      <w:r w:rsidRPr="009F66E3">
        <w:rPr>
          <w:lang w:eastAsia="en-US"/>
        </w:rPr>
        <w:t>Project Design Aspirations</w:t>
      </w:r>
      <w:bookmarkEnd w:id="64"/>
    </w:p>
    <w:p w:rsidR="009F66E3" w:rsidRPr="009F66E3" w:rsidRDefault="009F66E3" w:rsidP="00033DC0">
      <w:pPr>
        <w:spacing w:afterLines="100" w:after="240"/>
        <w:ind w:left="414" w:firstLine="720"/>
        <w:rPr>
          <w:lang w:eastAsia="en-US"/>
        </w:rPr>
      </w:pPr>
      <w:r w:rsidRPr="009F66E3">
        <w:rPr>
          <w:lang w:eastAsia="en-US"/>
        </w:rPr>
        <w:t xml:space="preserve">Project Design Aspirations are as follows: </w:t>
      </w:r>
    </w:p>
    <w:p w:rsidR="009F66E3" w:rsidRPr="009F66E3" w:rsidRDefault="005F4919" w:rsidP="00033DC0">
      <w:pPr>
        <w:pStyle w:val="ListParagraph"/>
        <w:numPr>
          <w:ilvl w:val="0"/>
          <w:numId w:val="13"/>
        </w:numPr>
        <w:spacing w:afterLines="100" w:after="240"/>
        <w:ind w:left="1843"/>
        <w:rPr>
          <w:lang w:eastAsia="en-US"/>
        </w:rPr>
      </w:pPr>
      <w:r w:rsidRPr="009F66E3">
        <w:rPr>
          <w:bCs/>
          <w:szCs w:val="24"/>
          <w:lang w:eastAsia="en-US"/>
        </w:rPr>
        <w:t>The park must have a good flow and unique design with plenty of options for alternative lines and linking of different features to appeal to the transition skaters/riders and street fans alike. </w:t>
      </w:r>
    </w:p>
    <w:p w:rsidR="009F66E3" w:rsidRPr="009F66E3" w:rsidRDefault="005F4919" w:rsidP="00033DC0">
      <w:pPr>
        <w:pStyle w:val="ListParagraph"/>
        <w:numPr>
          <w:ilvl w:val="0"/>
          <w:numId w:val="13"/>
        </w:numPr>
        <w:spacing w:afterLines="100" w:after="240"/>
        <w:ind w:left="1843"/>
        <w:rPr>
          <w:lang w:eastAsia="en-US"/>
        </w:rPr>
      </w:pPr>
      <w:r w:rsidRPr="009F66E3">
        <w:rPr>
          <w:bCs/>
          <w:szCs w:val="24"/>
          <w:lang w:eastAsia="en-US"/>
        </w:rPr>
        <w:t>The park should be suitable for all, so as to appeal to all ages and standards, as well as have some unique and challenging elements and aspects to satisfy the local user group and also draw in additional users from the surrounding areas.</w:t>
      </w:r>
    </w:p>
    <w:p w:rsidR="009F66E3" w:rsidRPr="009F66E3" w:rsidRDefault="005F4919" w:rsidP="00033DC0">
      <w:pPr>
        <w:pStyle w:val="ListParagraph"/>
        <w:numPr>
          <w:ilvl w:val="0"/>
          <w:numId w:val="13"/>
        </w:numPr>
        <w:spacing w:afterLines="100" w:after="240"/>
        <w:ind w:left="1843"/>
        <w:rPr>
          <w:lang w:eastAsia="en-US"/>
        </w:rPr>
      </w:pPr>
      <w:r w:rsidRPr="009F66E3">
        <w:rPr>
          <w:bCs/>
          <w:szCs w:val="24"/>
          <w:lang w:eastAsia="en-US"/>
        </w:rPr>
        <w:t>“Although key, standout features with extra height, to provide opportunities for transfers and more advanced tricks, are desirable; the predominate features should be aimed at ‘fun’, with transitions ranging from 3 to 5 feet.”</w:t>
      </w:r>
    </w:p>
    <w:p w:rsidR="009F66E3" w:rsidRPr="009F66E3" w:rsidRDefault="005F4919" w:rsidP="00033DC0">
      <w:pPr>
        <w:pStyle w:val="ListParagraph"/>
        <w:numPr>
          <w:ilvl w:val="0"/>
          <w:numId w:val="13"/>
        </w:numPr>
        <w:spacing w:afterLines="100" w:after="240"/>
        <w:ind w:left="1843"/>
        <w:rPr>
          <w:lang w:eastAsia="en-US"/>
        </w:rPr>
      </w:pPr>
      <w:r w:rsidRPr="009F66E3">
        <w:rPr>
          <w:bCs/>
          <w:szCs w:val="24"/>
          <w:lang w:eastAsia="en-US"/>
        </w:rPr>
        <w:t>A transitioned section/sections featuring aspects of a real pool such as steps, pool lights/death boxes or love seats and pool tiles. </w:t>
      </w:r>
    </w:p>
    <w:p w:rsidR="009F66E3" w:rsidRPr="009F66E3" w:rsidRDefault="005F4919" w:rsidP="00033DC0">
      <w:pPr>
        <w:pStyle w:val="ListParagraph"/>
        <w:numPr>
          <w:ilvl w:val="0"/>
          <w:numId w:val="13"/>
        </w:numPr>
        <w:spacing w:afterLines="100" w:after="240"/>
        <w:ind w:left="1843"/>
        <w:rPr>
          <w:lang w:eastAsia="en-US"/>
        </w:rPr>
      </w:pPr>
      <w:r w:rsidRPr="009F66E3">
        <w:rPr>
          <w:bCs/>
          <w:szCs w:val="24"/>
          <w:lang w:eastAsia="en-US"/>
        </w:rPr>
        <w:t>Or even better, an actual pool, the nearest one of these is either Hemel Hempstead, Harrow or alternatively the South Coast has some, but there is nothing closer and this would truly give Wokingham a unique aspect and really boost the usage of the park.</w:t>
      </w:r>
    </w:p>
    <w:p w:rsidR="009F66E3" w:rsidRPr="009F66E3" w:rsidRDefault="005F4919" w:rsidP="00033DC0">
      <w:pPr>
        <w:pStyle w:val="ListParagraph"/>
        <w:numPr>
          <w:ilvl w:val="0"/>
          <w:numId w:val="13"/>
        </w:numPr>
        <w:spacing w:afterLines="100" w:after="240"/>
        <w:ind w:left="1843"/>
        <w:rPr>
          <w:lang w:eastAsia="en-US"/>
        </w:rPr>
      </w:pPr>
      <w:r w:rsidRPr="009F66E3">
        <w:rPr>
          <w:bCs/>
          <w:szCs w:val="24"/>
          <w:lang w:eastAsia="en-US"/>
        </w:rPr>
        <w:t>Pump bumps, volcanos, dips/craters and mounds that allow the user to generate speed without the need to push or peddle and connect lines/features as well as trick in/out off and over would also be good.</w:t>
      </w:r>
    </w:p>
    <w:p w:rsidR="009F66E3" w:rsidRPr="009F66E3" w:rsidRDefault="005F4919" w:rsidP="00033DC0">
      <w:pPr>
        <w:pStyle w:val="ListParagraph"/>
        <w:numPr>
          <w:ilvl w:val="0"/>
          <w:numId w:val="13"/>
        </w:numPr>
        <w:spacing w:afterLines="100" w:after="240"/>
        <w:ind w:left="1843"/>
        <w:rPr>
          <w:lang w:eastAsia="en-US"/>
        </w:rPr>
      </w:pPr>
      <w:r w:rsidRPr="009F66E3">
        <w:rPr>
          <w:bCs/>
          <w:szCs w:val="24"/>
          <w:lang w:eastAsia="en-US"/>
        </w:rPr>
        <w:t>Bowled out sections, a dedicated bowl area, or even the whole park designed as a flow/combi bowl with the street elements blended into it.</w:t>
      </w:r>
    </w:p>
    <w:p w:rsidR="009F66E3" w:rsidRPr="009F66E3" w:rsidRDefault="005F4919" w:rsidP="00033DC0">
      <w:pPr>
        <w:pStyle w:val="ListParagraph"/>
        <w:numPr>
          <w:ilvl w:val="0"/>
          <w:numId w:val="13"/>
        </w:numPr>
        <w:spacing w:afterLines="100" w:after="240"/>
        <w:ind w:left="1843"/>
        <w:rPr>
          <w:lang w:eastAsia="en-US"/>
        </w:rPr>
      </w:pPr>
      <w:r w:rsidRPr="009F66E3">
        <w:rPr>
          <w:bCs/>
          <w:szCs w:val="24"/>
          <w:lang w:eastAsia="en-US"/>
        </w:rPr>
        <w:t>Some unique and quirky features and details factored in such as brick textured sections, a door way or troll hole, and over-vert extensions.</w:t>
      </w:r>
    </w:p>
    <w:p w:rsidR="009F66E3" w:rsidRPr="009F66E3" w:rsidRDefault="005F4919" w:rsidP="00033DC0">
      <w:pPr>
        <w:pStyle w:val="ListParagraph"/>
        <w:numPr>
          <w:ilvl w:val="0"/>
          <w:numId w:val="13"/>
        </w:numPr>
        <w:spacing w:afterLines="100" w:after="240"/>
        <w:ind w:left="1843"/>
        <w:rPr>
          <w:lang w:eastAsia="en-US"/>
        </w:rPr>
      </w:pPr>
      <w:r w:rsidRPr="009F66E3">
        <w:rPr>
          <w:bCs/>
          <w:szCs w:val="24"/>
          <w:lang w:eastAsia="en-US"/>
        </w:rPr>
        <w:lastRenderedPageBreak/>
        <w:t>Real pool coping as well as standard coping and some features/areas with blended concrete edges to mix elements of historical 70's UK parks such as Harrow and Romford</w:t>
      </w:r>
    </w:p>
    <w:p w:rsidR="009F66E3" w:rsidRPr="009F66E3" w:rsidRDefault="005F4919" w:rsidP="00033DC0">
      <w:pPr>
        <w:pStyle w:val="ListParagraph"/>
        <w:numPr>
          <w:ilvl w:val="0"/>
          <w:numId w:val="13"/>
        </w:numPr>
        <w:spacing w:afterLines="100" w:after="240"/>
        <w:ind w:left="1843"/>
        <w:rPr>
          <w:lang w:eastAsia="en-US"/>
        </w:rPr>
      </w:pPr>
      <w:r w:rsidRPr="009F66E3">
        <w:rPr>
          <w:bCs/>
          <w:szCs w:val="24"/>
          <w:lang w:eastAsia="en-US"/>
        </w:rPr>
        <w:t>Street elements should be blended into the design to incorporate the requirements of the more technical and street skate orientated skaters/riders but to still maintain flow and creativity when tackling obstacles.</w:t>
      </w:r>
    </w:p>
    <w:p w:rsidR="005F4919" w:rsidRPr="009F66E3" w:rsidRDefault="005F4919" w:rsidP="00033DC0">
      <w:pPr>
        <w:pStyle w:val="ListParagraph"/>
        <w:numPr>
          <w:ilvl w:val="0"/>
          <w:numId w:val="13"/>
        </w:numPr>
        <w:spacing w:afterLines="100" w:after="240"/>
        <w:ind w:left="1843"/>
        <w:rPr>
          <w:lang w:eastAsia="en-US"/>
        </w:rPr>
      </w:pPr>
      <w:r w:rsidRPr="009F66E3">
        <w:rPr>
          <w:bCs/>
          <w:szCs w:val="24"/>
          <w:lang w:eastAsia="en-US"/>
        </w:rPr>
        <w:t>Steps, rails, ledges, wallie poles, banks, manual pads and hubbas would all be welcomed but it would be good to build them into and blend with other features wherever possible as mentioned above.</w:t>
      </w:r>
    </w:p>
    <w:p w:rsidR="005F4919" w:rsidRPr="009F66E3" w:rsidRDefault="009F66E3" w:rsidP="00033DC0">
      <w:pPr>
        <w:pStyle w:val="Heading2"/>
        <w:numPr>
          <w:ilvl w:val="1"/>
          <w:numId w:val="1"/>
        </w:numPr>
        <w:spacing w:before="0" w:afterLines="100" w:after="240"/>
        <w:ind w:left="1134" w:hanging="1134"/>
        <w:rPr>
          <w:lang w:eastAsia="en-US"/>
        </w:rPr>
      </w:pPr>
      <w:bookmarkStart w:id="65" w:name="_Toc481672130"/>
      <w:r w:rsidRPr="009F66E3">
        <w:rPr>
          <w:lang w:eastAsia="en-US"/>
        </w:rPr>
        <w:t>Timescales and Constraints</w:t>
      </w:r>
      <w:bookmarkEnd w:id="65"/>
    </w:p>
    <w:p w:rsidR="005F4919" w:rsidRPr="005F4919" w:rsidRDefault="005F4919" w:rsidP="00033DC0">
      <w:pPr>
        <w:suppressAutoHyphens w:val="0"/>
        <w:spacing w:afterLines="100" w:after="240"/>
        <w:ind w:left="414" w:firstLine="720"/>
        <w:jc w:val="left"/>
        <w:rPr>
          <w:b/>
          <w:bCs/>
          <w:i/>
          <w:iCs/>
          <w:szCs w:val="24"/>
          <w:lang w:eastAsia="en-US"/>
        </w:rPr>
      </w:pPr>
      <w:r w:rsidRPr="005F4919">
        <w:rPr>
          <w:szCs w:val="24"/>
          <w:lang w:eastAsia="en-US"/>
        </w:rPr>
        <w:t>It is desired to have the skate park completed by early August 2017</w:t>
      </w:r>
      <w:r w:rsidRPr="005F4919">
        <w:rPr>
          <w:b/>
          <w:bCs/>
          <w:i/>
          <w:iCs/>
          <w:szCs w:val="24"/>
          <w:lang w:eastAsia="en-US"/>
        </w:rPr>
        <w:t>.</w:t>
      </w:r>
    </w:p>
    <w:p w:rsidR="007E2FDC" w:rsidRDefault="005F4919" w:rsidP="00033DC0">
      <w:pPr>
        <w:spacing w:afterLines="100" w:after="240"/>
        <w:ind w:left="1134"/>
        <w:rPr>
          <w:iCs/>
          <w:szCs w:val="24"/>
          <w:lang w:eastAsia="en-US"/>
        </w:rPr>
      </w:pPr>
      <w:r w:rsidRPr="009F66E3">
        <w:rPr>
          <w:iCs/>
          <w:szCs w:val="24"/>
          <w:lang w:eastAsia="en-US"/>
        </w:rPr>
        <w:t>Tenderers to note that a comprehensive design proposal, including outline plans and corresponding risk assessment is expected to be submitted as part of the tender</w:t>
      </w:r>
      <w:r w:rsidR="009F66E3" w:rsidRPr="009F66E3">
        <w:rPr>
          <w:iCs/>
          <w:szCs w:val="24"/>
          <w:lang w:eastAsia="en-US"/>
        </w:rPr>
        <w:t>.</w:t>
      </w: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794F52" w:rsidRDefault="00794F52" w:rsidP="00033DC0">
      <w:pPr>
        <w:spacing w:afterLines="100" w:after="240"/>
        <w:ind w:left="1134"/>
        <w:rPr>
          <w:iCs/>
          <w:szCs w:val="24"/>
          <w:lang w:eastAsia="en-US"/>
        </w:rPr>
      </w:pPr>
    </w:p>
    <w:p w:rsidR="00D86CA2" w:rsidRDefault="00D86CA2" w:rsidP="00033DC0">
      <w:pPr>
        <w:pStyle w:val="Heading1"/>
        <w:numPr>
          <w:ilvl w:val="0"/>
          <w:numId w:val="1"/>
        </w:numPr>
        <w:spacing w:before="0" w:afterLines="100" w:after="240"/>
        <w:ind w:left="1134" w:hanging="1134"/>
        <w:rPr>
          <w:lang w:eastAsia="en-US"/>
        </w:rPr>
      </w:pPr>
      <w:bookmarkStart w:id="66" w:name="_Toc481672131"/>
      <w:r>
        <w:rPr>
          <w:lang w:eastAsia="en-US"/>
        </w:rPr>
        <w:lastRenderedPageBreak/>
        <w:t>Specific Terms and Conditions</w:t>
      </w:r>
      <w:bookmarkEnd w:id="66"/>
      <w:r>
        <w:rPr>
          <w:lang w:eastAsia="en-US"/>
        </w:rPr>
        <w:t xml:space="preserve"> </w:t>
      </w:r>
    </w:p>
    <w:p w:rsidR="00D86CA2" w:rsidRPr="00D86CA2" w:rsidRDefault="00D86CA2" w:rsidP="00033DC0">
      <w:pPr>
        <w:pStyle w:val="Heading2"/>
        <w:numPr>
          <w:ilvl w:val="1"/>
          <w:numId w:val="1"/>
        </w:numPr>
        <w:spacing w:before="0" w:afterLines="100" w:after="240"/>
        <w:ind w:left="1134" w:hanging="1134"/>
        <w:rPr>
          <w:lang w:eastAsia="en-US"/>
        </w:rPr>
      </w:pPr>
      <w:bookmarkStart w:id="67" w:name="_Toc481672132"/>
      <w:r>
        <w:rPr>
          <w:lang w:eastAsia="en-US"/>
        </w:rPr>
        <w:t>Definitions</w:t>
      </w:r>
      <w:bookmarkEnd w:id="67"/>
      <w:r>
        <w:rPr>
          <w:lang w:eastAsia="en-US"/>
        </w:rPr>
        <w:t xml:space="preserve"> </w:t>
      </w:r>
    </w:p>
    <w:p w:rsidR="00D86CA2" w:rsidRPr="0004596B" w:rsidRDefault="00D86CA2" w:rsidP="00033DC0">
      <w:pPr>
        <w:suppressAutoHyphens w:val="0"/>
        <w:spacing w:afterLines="100" w:after="240"/>
        <w:ind w:firstLine="1134"/>
        <w:rPr>
          <w:rFonts w:cs="Arial"/>
          <w:szCs w:val="24"/>
          <w:lang w:eastAsia="en-US"/>
        </w:rPr>
      </w:pPr>
      <w:r w:rsidRPr="0004596B">
        <w:rPr>
          <w:rFonts w:cs="Arial"/>
          <w:szCs w:val="24"/>
          <w:lang w:eastAsia="en-US"/>
        </w:rPr>
        <w:t>These definitions apply equally to all Sections of this document.</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Approved, Approval</w:t>
      </w:r>
      <w:r w:rsidRPr="0004596B">
        <w:rPr>
          <w:rFonts w:cs="Arial"/>
          <w:szCs w:val="24"/>
          <w:lang w:eastAsia="en-US"/>
        </w:rPr>
        <w:tab/>
        <w:t>The approval of the Contract Administrator in writing.</w:t>
      </w:r>
    </w:p>
    <w:p w:rsidR="00D86CA2" w:rsidRPr="0004596B" w:rsidRDefault="00D86CA2" w:rsidP="00033DC0">
      <w:pPr>
        <w:tabs>
          <w:tab w:val="left" w:pos="3686"/>
        </w:tabs>
        <w:suppressAutoHyphens w:val="0"/>
        <w:spacing w:afterLines="100" w:after="240"/>
        <w:ind w:left="3686" w:hanging="2552"/>
        <w:rPr>
          <w:rFonts w:cs="Arial"/>
          <w:szCs w:val="24"/>
          <w:lang w:eastAsia="en-US"/>
        </w:rPr>
      </w:pP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British Standards</w:t>
      </w:r>
      <w:r w:rsidRPr="0004596B">
        <w:rPr>
          <w:rFonts w:cs="Arial"/>
          <w:szCs w:val="24"/>
          <w:lang w:eastAsia="en-US"/>
        </w:rPr>
        <w:tab/>
        <w:t>Shall mean a British Standard or equivalent European or International Standard including approved codes of practice.</w:t>
      </w:r>
    </w:p>
    <w:p w:rsidR="00D86CA2" w:rsidRPr="0004596B" w:rsidRDefault="00D86CA2" w:rsidP="00033DC0">
      <w:pPr>
        <w:tabs>
          <w:tab w:val="left" w:pos="3686"/>
        </w:tabs>
        <w:suppressAutoHyphens w:val="0"/>
        <w:spacing w:afterLines="100" w:after="240"/>
        <w:ind w:left="3686" w:hanging="2552"/>
        <w:rPr>
          <w:rFonts w:cs="Arial"/>
          <w:szCs w:val="24"/>
          <w:lang w:eastAsia="en-US"/>
        </w:rPr>
      </w:pP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Building User</w:t>
      </w:r>
      <w:r w:rsidRPr="0004596B">
        <w:rPr>
          <w:rFonts w:cs="Arial"/>
          <w:szCs w:val="24"/>
          <w:lang w:eastAsia="en-US"/>
        </w:rPr>
        <w:tab/>
        <w:t>The person or organisation that occupies the premises in which works are being carried out.</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Client</w:t>
      </w:r>
      <w:r w:rsidRPr="0004596B">
        <w:rPr>
          <w:rFonts w:cs="Arial"/>
          <w:szCs w:val="24"/>
          <w:lang w:eastAsia="en-US"/>
        </w:rPr>
        <w:tab/>
        <w:t>Wokingham Borough Council or elected Client in respe</w:t>
      </w:r>
      <w:r w:rsidR="0004596B">
        <w:rPr>
          <w:rFonts w:cs="Arial"/>
          <w:szCs w:val="24"/>
          <w:lang w:eastAsia="en-US"/>
        </w:rPr>
        <w:t>ct of the CDM 2007 regulations</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Contract</w:t>
      </w:r>
      <w:r w:rsidRPr="0004596B">
        <w:rPr>
          <w:rFonts w:cs="Arial"/>
          <w:szCs w:val="24"/>
          <w:lang w:eastAsia="en-US"/>
        </w:rPr>
        <w:tab/>
        <w:t>This document in its entirety together with the tenderers submission and supplements to their submission. Additional documents mutually agreed for inclusion following tendering and the signed contract terms and conditions.</w:t>
      </w:r>
    </w:p>
    <w:p w:rsidR="00D86CA2" w:rsidRPr="0004596B" w:rsidRDefault="00D86CA2" w:rsidP="00033DC0">
      <w:pPr>
        <w:tabs>
          <w:tab w:val="left" w:pos="3686"/>
        </w:tabs>
        <w:suppressAutoHyphens w:val="0"/>
        <w:spacing w:afterLines="100" w:after="240"/>
        <w:ind w:left="3686" w:hanging="2552"/>
        <w:rPr>
          <w:rFonts w:cs="Arial"/>
          <w:szCs w:val="24"/>
          <w:lang w:eastAsia="en-US"/>
        </w:rPr>
      </w:pP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Contractor</w:t>
      </w:r>
      <w:r w:rsidRPr="0004596B">
        <w:rPr>
          <w:rFonts w:cs="Arial"/>
          <w:szCs w:val="24"/>
          <w:lang w:eastAsia="en-US"/>
        </w:rPr>
        <w:tab/>
        <w:t xml:space="preserve">The principal company or individual who is by virtue of a Contract or order is the suppler of goods and services described in the Contract or order. With respect to the CDM regulations the Contractor is the Principal Contractor. </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Contract Administrator (CA)</w:t>
      </w:r>
      <w:r w:rsidRPr="0004596B">
        <w:rPr>
          <w:rFonts w:cs="Arial"/>
          <w:szCs w:val="24"/>
          <w:lang w:eastAsia="en-US"/>
        </w:rPr>
        <w:tab/>
      </w:r>
    </w:p>
    <w:p w:rsidR="00D86CA2" w:rsidRPr="0004596B" w:rsidRDefault="0004596B" w:rsidP="00033DC0">
      <w:pPr>
        <w:tabs>
          <w:tab w:val="left" w:pos="3686"/>
        </w:tabs>
        <w:suppressAutoHyphens w:val="0"/>
        <w:spacing w:afterLines="100" w:after="240"/>
        <w:ind w:left="3686" w:hanging="2552"/>
        <w:rPr>
          <w:rFonts w:cs="Arial"/>
          <w:szCs w:val="24"/>
          <w:lang w:eastAsia="en-US"/>
        </w:rPr>
      </w:pPr>
      <w:r>
        <w:rPr>
          <w:rFonts w:cs="Arial"/>
          <w:szCs w:val="24"/>
          <w:lang w:eastAsia="en-US"/>
        </w:rPr>
        <w:tab/>
      </w:r>
      <w:r w:rsidR="00D86CA2" w:rsidRPr="0004596B">
        <w:rPr>
          <w:rFonts w:cs="Arial"/>
          <w:szCs w:val="24"/>
          <w:lang w:eastAsia="en-US"/>
        </w:rPr>
        <w:t xml:space="preserve">Wokingham Borough Council Building Unit Project Manager or </w:t>
      </w:r>
      <w:r>
        <w:rPr>
          <w:rFonts w:cs="Arial"/>
          <w:szCs w:val="24"/>
          <w:lang w:eastAsia="en-US"/>
        </w:rPr>
        <w:t>their authorised representative</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Council</w:t>
      </w:r>
      <w:r w:rsidRPr="0004596B">
        <w:rPr>
          <w:rFonts w:cs="Arial"/>
          <w:szCs w:val="24"/>
          <w:lang w:eastAsia="en-US"/>
        </w:rPr>
        <w:tab/>
        <w:t>Wokingham Borough Council</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Design Change</w:t>
      </w:r>
      <w:r w:rsidRPr="0004596B">
        <w:rPr>
          <w:rFonts w:cs="Arial"/>
          <w:szCs w:val="24"/>
          <w:lang w:eastAsia="en-US"/>
        </w:rPr>
        <w:tab/>
        <w:t>A change in the content, description or sequence of works from that which has previously been agreed and has a material effect upon the cost of a project.</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Employer</w:t>
      </w:r>
      <w:r w:rsidRPr="0004596B">
        <w:rPr>
          <w:rFonts w:cs="Arial"/>
          <w:szCs w:val="24"/>
          <w:lang w:eastAsia="en-US"/>
        </w:rPr>
        <w:tab/>
        <w:t>The first party signatory to this contract. The terms Employer and Council are interchangeable throughout these documents where the employer is Wokingham Borough Council.</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Health and Safety at Work Act 1974</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lastRenderedPageBreak/>
        <w:tab/>
        <w:t>The act itself and all the associated regulations and approved codes of practice.</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Job</w:t>
      </w:r>
      <w:r w:rsidRPr="0004596B">
        <w:rPr>
          <w:rFonts w:cs="Arial"/>
          <w:szCs w:val="24"/>
          <w:lang w:eastAsia="en-US"/>
        </w:rPr>
        <w:tab/>
        <w:t>Small element of the works either instructed on a separated order or contained within an existing order or contract.</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Material Change</w:t>
      </w:r>
      <w:r w:rsidRPr="0004596B">
        <w:rPr>
          <w:rFonts w:cs="Arial"/>
          <w:szCs w:val="24"/>
          <w:lang w:eastAsia="en-US"/>
        </w:rPr>
        <w:tab/>
        <w:t>A change in the content, description or sequence that exceeds the agreed budget limit.</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Order</w:t>
      </w:r>
      <w:r w:rsidRPr="0004596B">
        <w:rPr>
          <w:rFonts w:cs="Arial"/>
          <w:szCs w:val="24"/>
          <w:lang w:eastAsia="en-US"/>
        </w:rPr>
        <w:tab/>
        <w:t>An official written instruction to a provider of goods or services to provide the goods and services described in the order. Orders are wholly separate from any existing contract, its terms and conditions and are not issued where there is a specific contract for the supply of those goods and services. An order constitutes a separate individual contract.</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Payment Point</w:t>
      </w:r>
      <w:r w:rsidRPr="0004596B">
        <w:rPr>
          <w:rFonts w:cs="Arial"/>
          <w:szCs w:val="24"/>
          <w:lang w:eastAsia="en-US"/>
        </w:rPr>
        <w:tab/>
        <w:t xml:space="preserve">A point in time or in progress, agreed between the CA and the contractor up to when an interim payment account will be made. Usually a period at monthly intervals coinciding with the monthly meeting. </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Person in C</w:t>
      </w:r>
      <w:r w:rsidR="009F1E64">
        <w:rPr>
          <w:rFonts w:cs="Arial"/>
          <w:szCs w:val="24"/>
          <w:lang w:eastAsia="en-US"/>
        </w:rPr>
        <w:t>harge</w:t>
      </w:r>
      <w:r w:rsidR="009F1E64">
        <w:rPr>
          <w:rFonts w:cs="Arial"/>
          <w:szCs w:val="24"/>
          <w:lang w:eastAsia="en-US"/>
        </w:rPr>
        <w:tab/>
        <w:t xml:space="preserve">Person identified by the </w:t>
      </w:r>
      <w:r w:rsidRPr="0004596B">
        <w:rPr>
          <w:rFonts w:cs="Arial"/>
          <w:szCs w:val="24"/>
          <w:lang w:eastAsia="en-US"/>
        </w:rPr>
        <w:t>Contract Administrator as being responsible for any existing premises and the focal point for liaison regarding those premises and working in or near that property. Acts as a representative of the Contracts Manager except in the issuing of variation instructions to the Contractor.</w:t>
      </w:r>
    </w:p>
    <w:p w:rsidR="00D86CA2" w:rsidRPr="0004596B" w:rsidRDefault="00D86CA2" w:rsidP="00033DC0">
      <w:pPr>
        <w:tabs>
          <w:tab w:val="left" w:pos="3686"/>
        </w:tabs>
        <w:suppressAutoHyphens w:val="0"/>
        <w:spacing w:afterLines="100" w:after="240"/>
        <w:ind w:left="3686" w:hanging="2552"/>
        <w:rPr>
          <w:rFonts w:cs="Arial"/>
          <w:szCs w:val="24"/>
          <w:lang w:eastAsia="en-US"/>
        </w:rPr>
      </w:pP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Premises</w:t>
      </w:r>
      <w:r w:rsidRPr="0004596B">
        <w:rPr>
          <w:rFonts w:cs="Arial"/>
          <w:szCs w:val="24"/>
          <w:lang w:eastAsia="en-US"/>
        </w:rPr>
        <w:tab/>
        <w:t>The existing building(s), grounds and fields, whether occupied or not, adjacent to or connected to the land to which the project is related.</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Programme of Works</w:t>
      </w:r>
      <w:r w:rsidRPr="0004596B">
        <w:rPr>
          <w:rFonts w:cs="Arial"/>
          <w:szCs w:val="24"/>
          <w:lang w:eastAsia="en-US"/>
        </w:rPr>
        <w:tab/>
        <w:t>The agreed detail programme of work submitted by the contractor within 14 days of being notified of their success in tendering and being based upon the programme described in the contract.</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Project</w:t>
      </w:r>
      <w:r w:rsidRPr="0004596B">
        <w:rPr>
          <w:rFonts w:cs="Arial"/>
          <w:szCs w:val="24"/>
          <w:lang w:eastAsia="en-US"/>
        </w:rPr>
        <w:tab/>
        <w:t>A defined series of works that has a start date, duration and end date together with a delivery objective.</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Property Key (Property code)</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ab/>
        <w:t>Code allocated by Wokingham Borough Council to a particular property.</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Site</w:t>
      </w:r>
      <w:r w:rsidRPr="0004596B">
        <w:rPr>
          <w:rFonts w:cs="Arial"/>
          <w:szCs w:val="24"/>
          <w:lang w:eastAsia="en-US"/>
        </w:rPr>
        <w:tab/>
        <w:t>Area controlled by the Contractor for the purpose of carrying out the works or project.</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lastRenderedPageBreak/>
        <w:t>Specific Materials</w:t>
      </w:r>
      <w:r w:rsidRPr="0004596B">
        <w:rPr>
          <w:rFonts w:cs="Arial"/>
          <w:szCs w:val="24"/>
          <w:lang w:eastAsia="en-US"/>
        </w:rPr>
        <w:tab/>
        <w:t>Where goods and services are specified by name, or reference is made to a specific service, then that shall be deemed to mean those goods or services described or an equal and approved alternative to those goods and services.</w:t>
      </w:r>
    </w:p>
    <w:p w:rsidR="00D86CA2" w:rsidRPr="0004596B" w:rsidRDefault="00D86CA2" w:rsidP="00033DC0">
      <w:pPr>
        <w:tabs>
          <w:tab w:val="left" w:pos="3686"/>
        </w:tabs>
        <w:suppressAutoHyphens w:val="0"/>
        <w:spacing w:afterLines="100" w:after="240"/>
        <w:ind w:left="3686" w:hanging="2552"/>
        <w:rPr>
          <w:rFonts w:cs="Arial"/>
          <w:szCs w:val="24"/>
          <w:lang w:eastAsia="en-US"/>
        </w:rPr>
      </w:pPr>
      <w:r w:rsidRPr="0004596B">
        <w:rPr>
          <w:rFonts w:cs="Arial"/>
          <w:szCs w:val="24"/>
          <w:lang w:eastAsia="en-US"/>
        </w:rPr>
        <w:t>Tender date</w:t>
      </w:r>
      <w:r w:rsidRPr="0004596B">
        <w:rPr>
          <w:rFonts w:cs="Arial"/>
          <w:szCs w:val="24"/>
          <w:lang w:eastAsia="en-US"/>
        </w:rPr>
        <w:tab/>
        <w:t>Time and date set by Wokingham Borough Council for the Tender to be returned.</w:t>
      </w:r>
    </w:p>
    <w:p w:rsidR="00D86CA2" w:rsidRPr="0004596B" w:rsidRDefault="00D86CA2" w:rsidP="00033DC0">
      <w:pPr>
        <w:suppressAutoHyphens w:val="0"/>
        <w:spacing w:afterLines="100" w:after="240"/>
        <w:ind w:left="3686" w:hanging="2552"/>
        <w:rPr>
          <w:rFonts w:cs="Arial"/>
          <w:szCs w:val="24"/>
          <w:lang w:eastAsia="en-US"/>
        </w:rPr>
      </w:pPr>
      <w:r w:rsidRPr="0004596B">
        <w:rPr>
          <w:rFonts w:cs="Arial"/>
          <w:szCs w:val="24"/>
          <w:lang w:eastAsia="en-US"/>
        </w:rPr>
        <w:t>Variations</w:t>
      </w:r>
      <w:r w:rsidRPr="0004596B">
        <w:rPr>
          <w:rFonts w:cs="Arial"/>
          <w:szCs w:val="24"/>
          <w:lang w:eastAsia="en-US"/>
        </w:rPr>
        <w:tab/>
        <w:t xml:space="preserve">An instruction issued in writing by the CA or confirmation that changes in the content, description or sequence of works from that, which has been described within the contract. </w:t>
      </w:r>
    </w:p>
    <w:p w:rsidR="00D86CA2" w:rsidRPr="0004596B" w:rsidRDefault="00D86CA2" w:rsidP="00033DC0">
      <w:pPr>
        <w:suppressAutoHyphens w:val="0"/>
        <w:spacing w:afterLines="100" w:after="240"/>
        <w:ind w:left="3686" w:hanging="2552"/>
        <w:rPr>
          <w:rFonts w:cs="Arial"/>
          <w:szCs w:val="24"/>
          <w:lang w:eastAsia="en-US"/>
        </w:rPr>
      </w:pPr>
      <w:r w:rsidRPr="0004596B">
        <w:rPr>
          <w:rFonts w:cs="Arial"/>
          <w:szCs w:val="24"/>
          <w:lang w:eastAsia="en-US"/>
        </w:rPr>
        <w:t>Working Hours</w:t>
      </w:r>
      <w:r w:rsidRPr="0004596B">
        <w:rPr>
          <w:rFonts w:cs="Arial"/>
          <w:szCs w:val="24"/>
          <w:lang w:eastAsia="en-US"/>
        </w:rPr>
        <w:tab/>
        <w:t>Are normal office hours Monday to Friday and deemed to be 8:00am to 6:00pm during which time all works will be undertaken.  Times can vary from job to job and are further defined within this contract.</w:t>
      </w:r>
    </w:p>
    <w:p w:rsidR="00D86CA2" w:rsidRPr="0004596B" w:rsidRDefault="00D86CA2" w:rsidP="00033DC0">
      <w:pPr>
        <w:suppressAutoHyphens w:val="0"/>
        <w:spacing w:afterLines="100" w:after="240"/>
        <w:ind w:left="3686" w:hanging="2552"/>
        <w:rPr>
          <w:rFonts w:cs="Arial"/>
          <w:szCs w:val="24"/>
          <w:lang w:eastAsia="en-US"/>
        </w:rPr>
      </w:pPr>
      <w:r w:rsidRPr="0004596B">
        <w:rPr>
          <w:rFonts w:cs="Arial"/>
          <w:szCs w:val="24"/>
          <w:lang w:eastAsia="en-US"/>
        </w:rPr>
        <w:t>Works</w:t>
      </w:r>
      <w:r w:rsidRPr="0004596B">
        <w:rPr>
          <w:rFonts w:cs="Arial"/>
          <w:szCs w:val="24"/>
          <w:lang w:eastAsia="en-US"/>
        </w:rPr>
        <w:tab/>
        <w:t xml:space="preserve">Provision of goods, services and items defined within the documents for delivery of the whole. </w:t>
      </w:r>
    </w:p>
    <w:p w:rsidR="00D86CA2" w:rsidRDefault="00D86CA2" w:rsidP="00033DC0">
      <w:pPr>
        <w:pStyle w:val="Heading2"/>
        <w:numPr>
          <w:ilvl w:val="1"/>
          <w:numId w:val="1"/>
        </w:numPr>
        <w:spacing w:before="0" w:afterLines="100" w:after="240"/>
        <w:ind w:left="1134" w:hanging="1134"/>
        <w:rPr>
          <w:lang w:eastAsia="en-US"/>
        </w:rPr>
      </w:pPr>
      <w:bookmarkStart w:id="68" w:name="_Toc481672133"/>
      <w:r w:rsidRPr="00D86CA2">
        <w:rPr>
          <w:lang w:eastAsia="en-US"/>
        </w:rPr>
        <w:t>In</w:t>
      </w:r>
      <w:r w:rsidR="008D2A1B">
        <w:rPr>
          <w:lang w:eastAsia="en-US"/>
        </w:rPr>
        <w:t>troduction and Instructions to T</w:t>
      </w:r>
      <w:r w:rsidRPr="00D86CA2">
        <w:rPr>
          <w:lang w:eastAsia="en-US"/>
        </w:rPr>
        <w:t>enderers</w:t>
      </w:r>
      <w:bookmarkEnd w:id="68"/>
    </w:p>
    <w:p w:rsidR="00D86CA2" w:rsidRPr="0004596B" w:rsidRDefault="00D86CA2" w:rsidP="00033DC0">
      <w:pPr>
        <w:pStyle w:val="ListParagraph"/>
        <w:numPr>
          <w:ilvl w:val="2"/>
          <w:numId w:val="1"/>
        </w:numPr>
        <w:suppressAutoHyphens w:val="0"/>
        <w:spacing w:afterLines="100" w:after="240"/>
        <w:ind w:left="1134" w:hanging="1134"/>
        <w:jc w:val="left"/>
        <w:rPr>
          <w:rFonts w:cs="Arial"/>
          <w:b/>
          <w:bCs/>
          <w:szCs w:val="24"/>
          <w:lang w:eastAsia="en-US"/>
        </w:rPr>
      </w:pPr>
      <w:r w:rsidRPr="0004596B">
        <w:rPr>
          <w:rFonts w:cs="Arial"/>
          <w:b/>
          <w:bCs/>
          <w:szCs w:val="24"/>
          <w:lang w:eastAsia="en-US"/>
        </w:rPr>
        <w:t>Inspection of the site</w:t>
      </w:r>
    </w:p>
    <w:p w:rsidR="008D2A1B"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The tenderer is expected to visit and inspect the works prior to submitting their tender. The tenderer will contact the name given in this document to arrange for the inspection. </w:t>
      </w:r>
    </w:p>
    <w:p w:rsidR="008D2A1B"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The tenderer will gather all the information they deem necessary to fulfil t</w:t>
      </w:r>
      <w:r w:rsidR="0004596B">
        <w:rPr>
          <w:rFonts w:cs="Arial"/>
          <w:szCs w:val="24"/>
          <w:lang w:eastAsia="en-US"/>
        </w:rPr>
        <w:t>he requirements of this tender</w:t>
      </w:r>
      <w:r w:rsidRPr="0004596B">
        <w:rPr>
          <w:rFonts w:cs="Arial"/>
          <w:szCs w:val="24"/>
          <w:lang w:eastAsia="en-US"/>
        </w:rPr>
        <w:t xml:space="preserve"> and subsequent contract, and deliver the objectives therein. No consideration shall be given as a result of omissions or additions to this tender or subsequent contract by the Employer or the client that arise as a result of failure to gather information that could reasonably be expected to have been determined from a site visit. The inspection shall not be invasive in any way. If the tenderer determines that an invasive survey is required in addition to the information provided with this tender or subsequent contract then the tenderer is to raise this with the p</w:t>
      </w:r>
      <w:r w:rsidR="008D2A1B" w:rsidRPr="0004596B">
        <w:rPr>
          <w:rFonts w:cs="Arial"/>
          <w:szCs w:val="24"/>
          <w:lang w:eastAsia="en-US"/>
        </w:rPr>
        <w:t>erson named, as a tender query.</w:t>
      </w:r>
    </w:p>
    <w:p w:rsidR="00D86CA2" w:rsidRPr="0004596B" w:rsidRDefault="00D86CA2" w:rsidP="00033DC0">
      <w:pPr>
        <w:pStyle w:val="ListParagraph"/>
        <w:numPr>
          <w:ilvl w:val="2"/>
          <w:numId w:val="1"/>
        </w:numPr>
        <w:suppressAutoHyphens w:val="0"/>
        <w:spacing w:afterLines="100" w:after="240"/>
        <w:ind w:left="1134" w:hanging="1134"/>
        <w:rPr>
          <w:rFonts w:cs="Arial"/>
          <w:szCs w:val="24"/>
          <w:lang w:eastAsia="en-US"/>
        </w:rPr>
      </w:pPr>
      <w:r w:rsidRPr="0004596B">
        <w:rPr>
          <w:rFonts w:cs="Arial"/>
          <w:b/>
          <w:szCs w:val="24"/>
          <w:lang w:eastAsia="en-US"/>
        </w:rPr>
        <w:t xml:space="preserve">Works Generally </w:t>
      </w:r>
    </w:p>
    <w:p w:rsidR="00D86CA2" w:rsidRPr="0004596B" w:rsidRDefault="00D86CA2"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 xml:space="preserve">Title </w:t>
      </w:r>
    </w:p>
    <w:p w:rsidR="008D2A1B" w:rsidRPr="0004596B" w:rsidRDefault="008D2A1B" w:rsidP="00033DC0">
      <w:pPr>
        <w:pStyle w:val="ListParagraph"/>
        <w:suppressAutoHyphens w:val="0"/>
        <w:spacing w:afterLines="100" w:after="240"/>
        <w:ind w:left="1134"/>
        <w:jc w:val="left"/>
        <w:rPr>
          <w:rFonts w:cs="Arial"/>
          <w:szCs w:val="24"/>
          <w:lang w:eastAsia="en-US"/>
        </w:rPr>
      </w:pPr>
      <w:r w:rsidRPr="0004596B">
        <w:rPr>
          <w:rFonts w:cs="Arial"/>
          <w:szCs w:val="24"/>
          <w:lang w:eastAsia="en-US"/>
        </w:rPr>
        <w:t xml:space="preserve">St Crispins Skate Park Improvements </w:t>
      </w:r>
    </w:p>
    <w:p w:rsidR="008D2A1B" w:rsidRPr="0004596B" w:rsidRDefault="008D2A1B"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 xml:space="preserve">Location </w:t>
      </w:r>
    </w:p>
    <w:p w:rsidR="000470F4" w:rsidRPr="0004596B" w:rsidRDefault="000470F4" w:rsidP="00033DC0">
      <w:pPr>
        <w:pStyle w:val="ListParagraph"/>
        <w:suppressAutoHyphens w:val="0"/>
        <w:ind w:left="1134"/>
        <w:jc w:val="left"/>
        <w:rPr>
          <w:rFonts w:cs="Arial"/>
          <w:szCs w:val="24"/>
          <w:lang w:eastAsia="en-US"/>
        </w:rPr>
      </w:pPr>
      <w:r w:rsidRPr="0004596B">
        <w:rPr>
          <w:rFonts w:cs="Arial"/>
          <w:szCs w:val="24"/>
          <w:lang w:eastAsia="en-US"/>
        </w:rPr>
        <w:t>London Road</w:t>
      </w:r>
    </w:p>
    <w:p w:rsidR="000470F4" w:rsidRPr="0004596B" w:rsidRDefault="000470F4" w:rsidP="00033DC0">
      <w:pPr>
        <w:pStyle w:val="ListParagraph"/>
        <w:suppressAutoHyphens w:val="0"/>
        <w:ind w:left="1134"/>
        <w:jc w:val="left"/>
        <w:rPr>
          <w:rFonts w:cs="Arial"/>
          <w:szCs w:val="24"/>
          <w:lang w:eastAsia="en-US"/>
        </w:rPr>
      </w:pPr>
      <w:r w:rsidRPr="0004596B">
        <w:rPr>
          <w:rFonts w:cs="Arial"/>
          <w:szCs w:val="24"/>
          <w:lang w:eastAsia="en-US"/>
        </w:rPr>
        <w:t>Wokingham</w:t>
      </w:r>
    </w:p>
    <w:p w:rsidR="000470F4" w:rsidRPr="0004596B" w:rsidRDefault="000470F4" w:rsidP="00033DC0">
      <w:pPr>
        <w:pStyle w:val="ListParagraph"/>
        <w:suppressAutoHyphens w:val="0"/>
        <w:ind w:left="1134"/>
        <w:jc w:val="left"/>
        <w:rPr>
          <w:rFonts w:cs="Arial"/>
          <w:szCs w:val="24"/>
          <w:lang w:eastAsia="en-US"/>
        </w:rPr>
      </w:pPr>
      <w:r w:rsidRPr="0004596B">
        <w:rPr>
          <w:rFonts w:cs="Arial"/>
          <w:szCs w:val="24"/>
          <w:lang w:eastAsia="en-US"/>
        </w:rPr>
        <w:t>Berkshire</w:t>
      </w:r>
    </w:p>
    <w:p w:rsidR="000470F4" w:rsidRPr="0004596B" w:rsidRDefault="000470F4" w:rsidP="00033DC0">
      <w:pPr>
        <w:suppressAutoHyphens w:val="0"/>
        <w:spacing w:after="240"/>
        <w:ind w:left="414" w:firstLine="720"/>
        <w:jc w:val="left"/>
        <w:rPr>
          <w:rFonts w:cs="Arial"/>
          <w:szCs w:val="24"/>
          <w:lang w:eastAsia="en-US"/>
        </w:rPr>
      </w:pPr>
      <w:r w:rsidRPr="0004596B">
        <w:rPr>
          <w:rFonts w:cs="Arial"/>
          <w:szCs w:val="24"/>
          <w:lang w:eastAsia="en-US"/>
        </w:rPr>
        <w:lastRenderedPageBreak/>
        <w:t>RG40 1SS</w:t>
      </w:r>
    </w:p>
    <w:p w:rsidR="008D2A1B" w:rsidRPr="0004596B" w:rsidRDefault="008D2A1B"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 xml:space="preserve">Property Key </w:t>
      </w:r>
    </w:p>
    <w:p w:rsidR="000470F4" w:rsidRPr="0004596B" w:rsidRDefault="0004596B" w:rsidP="00033DC0">
      <w:pPr>
        <w:pStyle w:val="ListParagraph"/>
        <w:suppressAutoHyphens w:val="0"/>
        <w:spacing w:afterLines="100" w:after="240"/>
        <w:ind w:left="1134"/>
        <w:jc w:val="left"/>
        <w:rPr>
          <w:rFonts w:cs="Arial"/>
          <w:szCs w:val="24"/>
          <w:lang w:eastAsia="en-US"/>
        </w:rPr>
      </w:pPr>
      <w:r>
        <w:rPr>
          <w:rFonts w:cs="Arial"/>
          <w:szCs w:val="24"/>
          <w:lang w:eastAsia="en-US"/>
        </w:rPr>
        <w:t>N/A</w:t>
      </w:r>
    </w:p>
    <w:p w:rsidR="008D2A1B" w:rsidRPr="0004596B" w:rsidRDefault="008D2A1B"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 xml:space="preserve">Enquiries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Sam Warwick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Shared Building Services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Wokingham Borough Council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Shute End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Wokingham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Berkshire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RG40 1BN</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Mobile: 07710 117657</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Direct: 0118 974 6284</w:t>
      </w:r>
    </w:p>
    <w:p w:rsidR="00033DC0" w:rsidRPr="00033DC0" w:rsidRDefault="0004596B" w:rsidP="00033DC0">
      <w:pPr>
        <w:pStyle w:val="ListParagraph"/>
        <w:suppressAutoHyphens w:val="0"/>
        <w:spacing w:after="240"/>
        <w:ind w:left="1134"/>
        <w:jc w:val="left"/>
        <w:rPr>
          <w:rFonts w:cs="Arial"/>
          <w:szCs w:val="24"/>
          <w:lang w:eastAsia="en-US"/>
        </w:rPr>
      </w:pPr>
      <w:r w:rsidRPr="0004596B">
        <w:rPr>
          <w:rFonts w:cs="Arial"/>
          <w:szCs w:val="24"/>
          <w:lang w:eastAsia="en-US"/>
        </w:rPr>
        <w:t xml:space="preserve">Email: </w:t>
      </w:r>
      <w:hyperlink r:id="rId13" w:history="1">
        <w:r w:rsidRPr="00AA3EE3">
          <w:rPr>
            <w:rStyle w:val="Hyperlink"/>
            <w:rFonts w:cs="Arial"/>
            <w:szCs w:val="24"/>
            <w:lang w:eastAsia="en-US"/>
          </w:rPr>
          <w:t>Sam.Warwick@wokingham.gov.uk</w:t>
        </w:r>
      </w:hyperlink>
      <w:r>
        <w:rPr>
          <w:rFonts w:cs="Arial"/>
          <w:szCs w:val="24"/>
          <w:lang w:eastAsia="en-US"/>
        </w:rPr>
        <w:t xml:space="preserve"> </w:t>
      </w:r>
    </w:p>
    <w:p w:rsidR="008D2A1B" w:rsidRPr="0004596B" w:rsidRDefault="008D2A1B"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 xml:space="preserve">Access to the Premises </w:t>
      </w:r>
    </w:p>
    <w:p w:rsidR="0004596B" w:rsidRDefault="0004596B" w:rsidP="00033DC0">
      <w:pPr>
        <w:pStyle w:val="ListParagraph"/>
        <w:suppressAutoHyphens w:val="0"/>
        <w:spacing w:afterLines="100" w:after="240"/>
        <w:ind w:left="1134"/>
        <w:jc w:val="left"/>
        <w:rPr>
          <w:rFonts w:cs="Arial"/>
          <w:szCs w:val="24"/>
          <w:lang w:eastAsia="en-US"/>
        </w:rPr>
      </w:pPr>
      <w:r>
        <w:rPr>
          <w:rFonts w:cs="Arial"/>
          <w:szCs w:val="24"/>
          <w:lang w:eastAsia="en-US"/>
        </w:rPr>
        <w:t>N/A</w:t>
      </w:r>
    </w:p>
    <w:p w:rsidR="008D2A1B" w:rsidRDefault="008D2A1B"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 xml:space="preserve">Employer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Wokingham Borough Council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Shute End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Wokingham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Berkshire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RG40 1BN</w:t>
      </w:r>
    </w:p>
    <w:p w:rsidR="008D2A1B" w:rsidRPr="0004596B" w:rsidRDefault="008D2A1B" w:rsidP="00033DC0">
      <w:pPr>
        <w:pStyle w:val="ListParagraph"/>
        <w:spacing w:afterLines="100" w:after="240"/>
        <w:ind w:left="1134" w:hanging="1134"/>
        <w:rPr>
          <w:rFonts w:cs="Arial"/>
          <w:szCs w:val="24"/>
          <w:lang w:eastAsia="en-US"/>
        </w:rPr>
      </w:pPr>
    </w:p>
    <w:p w:rsidR="008D2A1B" w:rsidRDefault="008D2A1B"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 xml:space="preserve">Client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Wokingham Borough Council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Shute End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Wokingham </w:t>
      </w:r>
    </w:p>
    <w:p w:rsidR="0004596B" w:rsidRPr="0004596B" w:rsidRDefault="0004596B" w:rsidP="00033DC0">
      <w:pPr>
        <w:pStyle w:val="ListParagraph"/>
        <w:suppressAutoHyphens w:val="0"/>
        <w:ind w:left="1134"/>
        <w:jc w:val="left"/>
        <w:rPr>
          <w:rFonts w:cs="Arial"/>
          <w:szCs w:val="24"/>
          <w:lang w:eastAsia="en-US"/>
        </w:rPr>
      </w:pPr>
      <w:r w:rsidRPr="0004596B">
        <w:rPr>
          <w:rFonts w:cs="Arial"/>
          <w:szCs w:val="24"/>
          <w:lang w:eastAsia="en-US"/>
        </w:rPr>
        <w:t xml:space="preserve">Berkshire </w:t>
      </w:r>
    </w:p>
    <w:p w:rsidR="0004596B" w:rsidRPr="0004596B" w:rsidRDefault="0004596B" w:rsidP="00033DC0">
      <w:pPr>
        <w:pStyle w:val="ListParagraph"/>
        <w:suppressAutoHyphens w:val="0"/>
        <w:spacing w:after="240"/>
        <w:ind w:left="1134"/>
        <w:jc w:val="left"/>
        <w:rPr>
          <w:rFonts w:cs="Arial"/>
          <w:szCs w:val="24"/>
          <w:lang w:eastAsia="en-US"/>
        </w:rPr>
      </w:pPr>
      <w:r w:rsidRPr="0004596B">
        <w:rPr>
          <w:rFonts w:cs="Arial"/>
          <w:szCs w:val="24"/>
          <w:lang w:eastAsia="en-US"/>
        </w:rPr>
        <w:t>RG40 1BN</w:t>
      </w:r>
    </w:p>
    <w:p w:rsidR="008D2A1B" w:rsidRDefault="008D2A1B"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 xml:space="preserve">Contract Administrator </w:t>
      </w:r>
    </w:p>
    <w:p w:rsidR="00BB54F7" w:rsidRPr="00BB54F7" w:rsidRDefault="00BB54F7" w:rsidP="00033DC0">
      <w:pPr>
        <w:pStyle w:val="ListParagraph"/>
        <w:suppressAutoHyphens w:val="0"/>
        <w:spacing w:afterLines="100" w:after="240"/>
        <w:ind w:left="1134"/>
        <w:jc w:val="left"/>
        <w:rPr>
          <w:rFonts w:cs="Arial"/>
          <w:szCs w:val="24"/>
          <w:lang w:eastAsia="en-US"/>
        </w:rPr>
      </w:pPr>
      <w:r w:rsidRPr="00BB54F7">
        <w:rPr>
          <w:rFonts w:cs="Arial"/>
          <w:szCs w:val="24"/>
          <w:lang w:eastAsia="en-US"/>
        </w:rPr>
        <w:t>Wokingham Borough Council’s Shared Building Services Project Manager or their authorise representative.</w:t>
      </w:r>
    </w:p>
    <w:p w:rsidR="00BB54F7" w:rsidRPr="0004596B" w:rsidRDefault="00BB54F7" w:rsidP="00033DC0">
      <w:pPr>
        <w:pStyle w:val="ListParagraph"/>
        <w:numPr>
          <w:ilvl w:val="3"/>
          <w:numId w:val="1"/>
        </w:numPr>
        <w:suppressAutoHyphens w:val="0"/>
        <w:spacing w:afterLines="100" w:after="240"/>
        <w:ind w:left="1134" w:hanging="1134"/>
        <w:jc w:val="left"/>
        <w:rPr>
          <w:rFonts w:cs="Arial"/>
          <w:b/>
          <w:szCs w:val="24"/>
          <w:lang w:eastAsia="en-US"/>
        </w:rPr>
      </w:pPr>
      <w:r>
        <w:rPr>
          <w:rFonts w:cs="Arial"/>
          <w:b/>
          <w:szCs w:val="24"/>
          <w:lang w:eastAsia="en-US"/>
        </w:rPr>
        <w:t xml:space="preserve">Employers Agent </w:t>
      </w:r>
    </w:p>
    <w:p w:rsidR="008D2A1B" w:rsidRDefault="00BB54F7" w:rsidP="00033DC0">
      <w:pPr>
        <w:pStyle w:val="ListParagraph"/>
        <w:spacing w:afterLines="100" w:after="240"/>
        <w:ind w:left="1134"/>
        <w:rPr>
          <w:rFonts w:cs="Arial"/>
          <w:szCs w:val="24"/>
          <w:lang w:eastAsia="en-US"/>
        </w:rPr>
      </w:pPr>
      <w:r w:rsidRPr="00BB54F7">
        <w:rPr>
          <w:rFonts w:cs="Arial"/>
          <w:szCs w:val="24"/>
          <w:lang w:eastAsia="en-US"/>
        </w:rPr>
        <w:t xml:space="preserve">Wokingham Borough Council’s </w:t>
      </w:r>
      <w:r>
        <w:rPr>
          <w:rFonts w:cs="Arial"/>
          <w:szCs w:val="24"/>
          <w:lang w:eastAsia="en-US"/>
        </w:rPr>
        <w:t xml:space="preserve">Shared Building Services </w:t>
      </w:r>
      <w:r w:rsidRPr="00BB54F7">
        <w:rPr>
          <w:rFonts w:cs="Arial"/>
          <w:szCs w:val="24"/>
          <w:lang w:eastAsia="en-US"/>
        </w:rPr>
        <w:t>Project Manager or their authorise representative.</w:t>
      </w:r>
    </w:p>
    <w:p w:rsidR="0004596B" w:rsidRDefault="008D2A1B"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 xml:space="preserve">Designer / Lead Consultant </w:t>
      </w:r>
    </w:p>
    <w:p w:rsidR="00FB722C" w:rsidRPr="00FB722C" w:rsidRDefault="00FB722C" w:rsidP="00033DC0">
      <w:pPr>
        <w:pStyle w:val="ListParagraph"/>
        <w:suppressAutoHyphens w:val="0"/>
        <w:spacing w:afterLines="100" w:after="240"/>
        <w:ind w:left="1134"/>
        <w:jc w:val="left"/>
        <w:rPr>
          <w:rFonts w:cs="Arial"/>
          <w:szCs w:val="24"/>
          <w:lang w:eastAsia="en-US"/>
        </w:rPr>
      </w:pPr>
      <w:r w:rsidRPr="00FB722C">
        <w:rPr>
          <w:rFonts w:cs="Arial"/>
          <w:szCs w:val="24"/>
          <w:lang w:eastAsia="en-US"/>
        </w:rPr>
        <w:t>N/A</w:t>
      </w:r>
    </w:p>
    <w:p w:rsidR="0004596B" w:rsidRDefault="00D86CA2"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lastRenderedPageBreak/>
        <w:t>Quantity Surveyor or Cost Manager</w:t>
      </w:r>
    </w:p>
    <w:p w:rsidR="00033DC0" w:rsidRDefault="00033DC0" w:rsidP="00033DC0">
      <w:pPr>
        <w:pStyle w:val="ListParagraph"/>
        <w:spacing w:afterLines="100" w:after="240"/>
        <w:ind w:left="1134"/>
        <w:rPr>
          <w:rFonts w:cs="Arial"/>
          <w:szCs w:val="24"/>
          <w:lang w:eastAsia="en-US"/>
        </w:rPr>
      </w:pPr>
      <w:r w:rsidRPr="00BB54F7">
        <w:rPr>
          <w:rFonts w:cs="Arial"/>
          <w:szCs w:val="24"/>
          <w:lang w:eastAsia="en-US"/>
        </w:rPr>
        <w:t xml:space="preserve">Wokingham Borough Council’s </w:t>
      </w:r>
      <w:r>
        <w:rPr>
          <w:rFonts w:cs="Arial"/>
          <w:szCs w:val="24"/>
          <w:lang w:eastAsia="en-US"/>
        </w:rPr>
        <w:t xml:space="preserve">Shared Building Services </w:t>
      </w:r>
      <w:r w:rsidRPr="00BB54F7">
        <w:rPr>
          <w:rFonts w:cs="Arial"/>
          <w:szCs w:val="24"/>
          <w:lang w:eastAsia="en-US"/>
        </w:rPr>
        <w:t>Project Manager or their authorise representative.</w:t>
      </w:r>
    </w:p>
    <w:p w:rsidR="0004596B" w:rsidRDefault="00D86CA2"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Principal Designer</w:t>
      </w:r>
    </w:p>
    <w:p w:rsidR="00FB722C" w:rsidRPr="00FB722C" w:rsidRDefault="00FB722C" w:rsidP="00033DC0">
      <w:pPr>
        <w:pStyle w:val="ListParagraph"/>
        <w:suppressAutoHyphens w:val="0"/>
        <w:spacing w:afterLines="100" w:after="240"/>
        <w:ind w:left="1134"/>
        <w:jc w:val="left"/>
        <w:rPr>
          <w:rFonts w:cs="Arial"/>
          <w:szCs w:val="24"/>
          <w:lang w:eastAsia="en-US"/>
        </w:rPr>
      </w:pPr>
      <w:r>
        <w:rPr>
          <w:rFonts w:cs="Arial"/>
          <w:szCs w:val="24"/>
          <w:lang w:eastAsia="en-US"/>
        </w:rPr>
        <w:t>The successful tenderer to this tender</w:t>
      </w:r>
    </w:p>
    <w:p w:rsidR="0004596B" w:rsidRDefault="00D86CA2"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Principal Contractor</w:t>
      </w:r>
    </w:p>
    <w:p w:rsidR="00FB722C" w:rsidRPr="00FB722C" w:rsidRDefault="00FB722C" w:rsidP="00033DC0">
      <w:pPr>
        <w:pStyle w:val="ListParagraph"/>
        <w:suppressAutoHyphens w:val="0"/>
        <w:spacing w:afterLines="100" w:after="240"/>
        <w:ind w:left="1134"/>
        <w:jc w:val="left"/>
        <w:rPr>
          <w:rFonts w:cs="Arial"/>
          <w:szCs w:val="24"/>
          <w:lang w:eastAsia="en-US"/>
        </w:rPr>
      </w:pPr>
      <w:r>
        <w:rPr>
          <w:rFonts w:cs="Arial"/>
          <w:szCs w:val="24"/>
          <w:lang w:eastAsia="en-US"/>
        </w:rPr>
        <w:t>The successful tenderer to this tender</w:t>
      </w:r>
    </w:p>
    <w:p w:rsidR="0004596B" w:rsidRDefault="00D86CA2"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Premises Person in Charge</w:t>
      </w:r>
    </w:p>
    <w:p w:rsidR="00FB722C" w:rsidRPr="00FB722C" w:rsidRDefault="00FB722C" w:rsidP="00033DC0">
      <w:pPr>
        <w:pStyle w:val="ListParagraph"/>
        <w:suppressAutoHyphens w:val="0"/>
        <w:spacing w:afterLines="100" w:after="240"/>
        <w:ind w:left="1134"/>
        <w:jc w:val="left"/>
        <w:rPr>
          <w:rFonts w:cs="Arial"/>
          <w:szCs w:val="24"/>
          <w:lang w:eastAsia="en-US"/>
        </w:rPr>
      </w:pPr>
      <w:r w:rsidRPr="00FB722C">
        <w:rPr>
          <w:rFonts w:cs="Arial"/>
          <w:szCs w:val="24"/>
          <w:lang w:eastAsia="en-US"/>
        </w:rPr>
        <w:t>N/A</w:t>
      </w:r>
    </w:p>
    <w:p w:rsidR="0004596B" w:rsidRDefault="00D86CA2" w:rsidP="00033DC0">
      <w:pPr>
        <w:pStyle w:val="ListParagraph"/>
        <w:numPr>
          <w:ilvl w:val="3"/>
          <w:numId w:val="1"/>
        </w:numPr>
        <w:suppressAutoHyphens w:val="0"/>
        <w:spacing w:afterLines="100" w:after="240"/>
        <w:ind w:left="1134" w:hanging="1134"/>
        <w:jc w:val="left"/>
        <w:rPr>
          <w:rFonts w:cs="Arial"/>
          <w:b/>
          <w:szCs w:val="24"/>
          <w:lang w:eastAsia="en-US"/>
        </w:rPr>
      </w:pPr>
      <w:r w:rsidRPr="0004596B">
        <w:rPr>
          <w:rFonts w:cs="Arial"/>
          <w:b/>
          <w:szCs w:val="24"/>
          <w:lang w:eastAsia="en-US"/>
        </w:rPr>
        <w:t>Stakeholders</w:t>
      </w:r>
    </w:p>
    <w:p w:rsidR="00FB722C" w:rsidRPr="00FB722C" w:rsidRDefault="00FB722C" w:rsidP="00033DC0">
      <w:pPr>
        <w:pStyle w:val="ListParagraph"/>
        <w:suppressAutoHyphens w:val="0"/>
        <w:spacing w:afterLines="100" w:after="240"/>
        <w:ind w:left="1134"/>
        <w:jc w:val="left"/>
        <w:rPr>
          <w:rFonts w:cs="Arial"/>
          <w:szCs w:val="24"/>
          <w:lang w:eastAsia="en-US"/>
        </w:rPr>
      </w:pPr>
      <w:r w:rsidRPr="00FB722C">
        <w:rPr>
          <w:rFonts w:cs="Arial"/>
          <w:szCs w:val="24"/>
          <w:lang w:eastAsia="en-US"/>
        </w:rPr>
        <w:t>N/A</w:t>
      </w:r>
    </w:p>
    <w:p w:rsidR="0004596B" w:rsidRPr="00FB722C" w:rsidRDefault="0004596B" w:rsidP="00033DC0">
      <w:pPr>
        <w:pStyle w:val="ListParagraph"/>
        <w:numPr>
          <w:ilvl w:val="3"/>
          <w:numId w:val="1"/>
        </w:numPr>
        <w:suppressAutoHyphens w:val="0"/>
        <w:spacing w:afterLines="100" w:after="240"/>
        <w:ind w:left="1134" w:hanging="1134"/>
        <w:jc w:val="left"/>
        <w:rPr>
          <w:rFonts w:cs="Arial"/>
          <w:b/>
          <w:szCs w:val="24"/>
          <w:lang w:eastAsia="en-US"/>
        </w:rPr>
      </w:pPr>
      <w:r>
        <w:rPr>
          <w:rFonts w:cs="Arial"/>
          <w:b/>
          <w:bCs/>
          <w:szCs w:val="24"/>
          <w:lang w:eastAsia="en-US"/>
        </w:rPr>
        <w:t>Estimated S</w:t>
      </w:r>
      <w:r w:rsidR="00D86CA2" w:rsidRPr="0004596B">
        <w:rPr>
          <w:rFonts w:cs="Arial"/>
          <w:b/>
          <w:bCs/>
          <w:szCs w:val="24"/>
          <w:lang w:eastAsia="en-US"/>
        </w:rPr>
        <w:t>chedule of Works</w:t>
      </w:r>
    </w:p>
    <w:p w:rsidR="00FB722C" w:rsidRDefault="00FB722C" w:rsidP="00033DC0">
      <w:pPr>
        <w:suppressAutoHyphens w:val="0"/>
        <w:spacing w:afterLines="100" w:after="240"/>
        <w:ind w:left="720" w:firstLine="414"/>
        <w:rPr>
          <w:rFonts w:cs="Arial"/>
          <w:szCs w:val="24"/>
          <w:lang w:eastAsia="en-US"/>
        </w:rPr>
      </w:pPr>
      <w:r>
        <w:rPr>
          <w:rFonts w:cs="Arial"/>
          <w:szCs w:val="24"/>
          <w:lang w:eastAsia="en-US"/>
        </w:rPr>
        <w:t>Start on Site: July 2017</w:t>
      </w:r>
      <w:r w:rsidRPr="0004596B">
        <w:rPr>
          <w:rFonts w:cs="Arial"/>
          <w:szCs w:val="24"/>
          <w:lang w:eastAsia="en-US"/>
        </w:rPr>
        <w:t xml:space="preserve"> (finalised date to be agreed with the Contractor)</w:t>
      </w:r>
    </w:p>
    <w:p w:rsidR="00FB722C" w:rsidRPr="0004596B" w:rsidRDefault="00FB722C" w:rsidP="00033DC0">
      <w:pPr>
        <w:suppressAutoHyphens w:val="0"/>
        <w:spacing w:afterLines="100" w:after="240"/>
        <w:ind w:left="1134"/>
        <w:rPr>
          <w:rFonts w:cs="Arial"/>
          <w:szCs w:val="24"/>
          <w:lang w:eastAsia="en-US"/>
        </w:rPr>
      </w:pPr>
      <w:r>
        <w:rPr>
          <w:rFonts w:cs="Arial"/>
          <w:szCs w:val="24"/>
          <w:lang w:eastAsia="en-US"/>
        </w:rPr>
        <w:t>Finish Construction: August 2018</w:t>
      </w:r>
      <w:r w:rsidRPr="0004596B">
        <w:rPr>
          <w:rFonts w:cs="Arial"/>
          <w:szCs w:val="24"/>
          <w:lang w:eastAsia="en-US"/>
        </w:rPr>
        <w:t xml:space="preserve"> (finalised date to be agreed with the Contractor)</w:t>
      </w:r>
    </w:p>
    <w:p w:rsidR="00FB722C" w:rsidRPr="0004596B" w:rsidRDefault="00FB722C" w:rsidP="00033DC0">
      <w:pPr>
        <w:suppressAutoHyphens w:val="0"/>
        <w:spacing w:afterLines="100" w:after="240"/>
        <w:ind w:left="720" w:firstLine="414"/>
        <w:rPr>
          <w:rFonts w:cs="Arial"/>
          <w:szCs w:val="24"/>
          <w:lang w:eastAsia="en-US"/>
        </w:rPr>
      </w:pPr>
      <w:r w:rsidRPr="0004596B">
        <w:rPr>
          <w:rFonts w:cs="Arial"/>
          <w:szCs w:val="24"/>
          <w:lang w:eastAsia="en-US"/>
        </w:rPr>
        <w:t>The Contractor is to propose a programme of works.</w:t>
      </w:r>
    </w:p>
    <w:p w:rsidR="00FB722C" w:rsidRDefault="00D86CA2" w:rsidP="00033DC0">
      <w:pPr>
        <w:pStyle w:val="ListParagraph"/>
        <w:numPr>
          <w:ilvl w:val="2"/>
          <w:numId w:val="1"/>
        </w:numPr>
        <w:suppressAutoHyphens w:val="0"/>
        <w:spacing w:afterLines="100" w:after="240"/>
        <w:ind w:left="1134" w:hanging="1134"/>
        <w:jc w:val="left"/>
        <w:rPr>
          <w:rFonts w:cs="Arial"/>
          <w:b/>
          <w:szCs w:val="24"/>
          <w:lang w:eastAsia="en-US"/>
        </w:rPr>
      </w:pPr>
      <w:r w:rsidRPr="0004596B">
        <w:rPr>
          <w:rFonts w:cs="Arial"/>
          <w:b/>
          <w:szCs w:val="24"/>
          <w:lang w:eastAsia="en-US"/>
        </w:rPr>
        <w:t xml:space="preserve">Contract Conditions </w:t>
      </w:r>
    </w:p>
    <w:p w:rsidR="00D86CA2" w:rsidRPr="00FB722C" w:rsidRDefault="00D86CA2" w:rsidP="00033DC0">
      <w:pPr>
        <w:pStyle w:val="ListParagraph"/>
        <w:numPr>
          <w:ilvl w:val="3"/>
          <w:numId w:val="1"/>
        </w:numPr>
        <w:suppressAutoHyphens w:val="0"/>
        <w:spacing w:afterLines="100" w:after="240"/>
        <w:ind w:left="1134" w:hanging="1134"/>
        <w:jc w:val="left"/>
        <w:rPr>
          <w:rFonts w:cs="Arial"/>
          <w:b/>
          <w:szCs w:val="24"/>
          <w:lang w:eastAsia="en-US"/>
        </w:rPr>
      </w:pPr>
      <w:r w:rsidRPr="00FB722C">
        <w:rPr>
          <w:rFonts w:cs="Arial"/>
          <w:b/>
          <w:szCs w:val="24"/>
          <w:lang w:eastAsia="en-US"/>
        </w:rPr>
        <w:t>Form of Contract</w:t>
      </w:r>
    </w:p>
    <w:p w:rsidR="00D86CA2" w:rsidRPr="0004596B" w:rsidRDefault="00D86CA2" w:rsidP="00033DC0">
      <w:pPr>
        <w:suppressAutoHyphens w:val="0"/>
        <w:spacing w:afterLines="100" w:after="240"/>
        <w:ind w:left="1134"/>
        <w:rPr>
          <w:rFonts w:cs="Arial"/>
          <w:color w:val="000000"/>
          <w:szCs w:val="24"/>
          <w:lang w:eastAsia="en-US"/>
        </w:rPr>
      </w:pPr>
      <w:r w:rsidRPr="0004596B">
        <w:rPr>
          <w:rFonts w:cs="Arial"/>
          <w:color w:val="000000"/>
          <w:szCs w:val="24"/>
          <w:lang w:eastAsia="en-US"/>
        </w:rPr>
        <w:t xml:space="preserve">The form of contract shall be the JCT Design &amp; Build Contract 2016 known </w:t>
      </w:r>
      <w:r w:rsidR="00FB722C">
        <w:rPr>
          <w:rFonts w:cs="Arial"/>
          <w:color w:val="000000"/>
          <w:szCs w:val="24"/>
          <w:lang w:eastAsia="en-US"/>
        </w:rPr>
        <w:t xml:space="preserve">herein after </w:t>
      </w:r>
      <w:r w:rsidRPr="0004596B">
        <w:rPr>
          <w:rFonts w:cs="Arial"/>
          <w:color w:val="000000"/>
          <w:szCs w:val="24"/>
          <w:lang w:eastAsia="en-US"/>
        </w:rPr>
        <w:t>as JCT/DB</w:t>
      </w:r>
    </w:p>
    <w:p w:rsidR="00D86CA2" w:rsidRPr="00FB722C" w:rsidRDefault="00D86CA2" w:rsidP="00033DC0">
      <w:pPr>
        <w:pStyle w:val="ListParagraph"/>
        <w:numPr>
          <w:ilvl w:val="3"/>
          <w:numId w:val="1"/>
        </w:numPr>
        <w:suppressAutoHyphens w:val="0"/>
        <w:spacing w:afterLines="100" w:after="240"/>
        <w:ind w:left="1134" w:hanging="1134"/>
        <w:jc w:val="left"/>
        <w:rPr>
          <w:rFonts w:cs="Arial"/>
          <w:b/>
          <w:szCs w:val="24"/>
          <w:lang w:eastAsia="en-US"/>
        </w:rPr>
      </w:pPr>
      <w:r w:rsidRPr="00FB722C">
        <w:rPr>
          <w:rFonts w:cs="Arial"/>
          <w:b/>
          <w:szCs w:val="24"/>
          <w:lang w:eastAsia="en-US"/>
        </w:rPr>
        <w:t>Recitals, Articles and Contract Particulars</w:t>
      </w:r>
    </w:p>
    <w:p w:rsidR="00D86CA2" w:rsidRPr="00FB722C" w:rsidRDefault="00D86CA2" w:rsidP="00033DC0">
      <w:pPr>
        <w:suppressAutoHyphens w:val="0"/>
        <w:spacing w:afterLines="100" w:after="240"/>
        <w:ind w:left="1134"/>
        <w:rPr>
          <w:rFonts w:cs="Arial"/>
          <w:szCs w:val="24"/>
          <w:u w:val="single"/>
          <w:lang w:eastAsia="en-US"/>
        </w:rPr>
      </w:pPr>
      <w:r w:rsidRPr="00FB722C">
        <w:rPr>
          <w:rFonts w:cs="Arial"/>
          <w:szCs w:val="24"/>
          <w:u w:val="single"/>
          <w:lang w:eastAsia="en-US"/>
        </w:rPr>
        <w:t>Recitals</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1</w:t>
      </w:r>
      <w:r w:rsidRPr="00FB722C">
        <w:rPr>
          <w:rFonts w:cs="Arial"/>
          <w:szCs w:val="24"/>
          <w:vertAlign w:val="superscript"/>
          <w:lang w:eastAsia="en-US"/>
        </w:rPr>
        <w:t>st</w:t>
      </w:r>
      <w:r w:rsidRPr="00FB722C">
        <w:rPr>
          <w:rFonts w:cs="Arial"/>
          <w:szCs w:val="24"/>
          <w:lang w:eastAsia="en-US"/>
        </w:rPr>
        <w:t xml:space="preserve"> Recital</w:t>
      </w:r>
    </w:p>
    <w:p w:rsidR="00D86CA2" w:rsidRPr="00FB722C" w:rsidRDefault="00FB722C" w:rsidP="00033DC0">
      <w:pPr>
        <w:suppressAutoHyphens w:val="0"/>
        <w:spacing w:afterLines="100" w:after="240"/>
        <w:ind w:left="1134"/>
        <w:jc w:val="left"/>
        <w:rPr>
          <w:rFonts w:cs="Arial"/>
          <w:szCs w:val="24"/>
          <w:lang w:eastAsia="en-US"/>
        </w:rPr>
      </w:pPr>
      <w:r>
        <w:rPr>
          <w:rFonts w:cs="Arial"/>
          <w:szCs w:val="24"/>
          <w:lang w:eastAsia="en-US"/>
        </w:rPr>
        <w:t>Insert</w:t>
      </w:r>
      <w:r w:rsidR="00BB54F7">
        <w:rPr>
          <w:rFonts w:cs="Arial"/>
          <w:szCs w:val="24"/>
          <w:lang w:eastAsia="en-US"/>
        </w:rPr>
        <w:t>:</w:t>
      </w:r>
      <w:r w:rsidR="00B24401">
        <w:rPr>
          <w:rFonts w:cs="Arial"/>
          <w:szCs w:val="24"/>
          <w:lang w:eastAsia="en-US"/>
        </w:rPr>
        <w:t xml:space="preserve"> ‘As defined in s</w:t>
      </w:r>
      <w:r>
        <w:rPr>
          <w:rFonts w:cs="Arial"/>
          <w:szCs w:val="24"/>
          <w:lang w:eastAsia="en-US"/>
        </w:rPr>
        <w:t xml:space="preserve">ection </w:t>
      </w:r>
      <w:r w:rsidR="00BB54F7">
        <w:rPr>
          <w:rFonts w:cs="Arial"/>
          <w:szCs w:val="24"/>
          <w:lang w:eastAsia="en-US"/>
        </w:rPr>
        <w:t>3.3.3.1 of the tender documents’</w:t>
      </w:r>
    </w:p>
    <w:p w:rsidR="00D86CA2" w:rsidRPr="00FB722C" w:rsidRDefault="00D86CA2" w:rsidP="00033DC0">
      <w:pPr>
        <w:suppressAutoHyphens w:val="0"/>
        <w:spacing w:afterLines="100" w:after="240"/>
        <w:ind w:left="1134"/>
        <w:jc w:val="left"/>
        <w:rPr>
          <w:rFonts w:cs="Arial"/>
          <w:szCs w:val="24"/>
          <w:u w:val="single"/>
          <w:lang w:eastAsia="en-US"/>
        </w:rPr>
      </w:pPr>
      <w:r w:rsidRPr="00FB722C">
        <w:rPr>
          <w:rFonts w:cs="Arial"/>
          <w:szCs w:val="24"/>
          <w:u w:val="single"/>
          <w:lang w:eastAsia="en-US"/>
        </w:rPr>
        <w:t xml:space="preserve">Articles </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Article 2: Contract Sum</w:t>
      </w:r>
    </w:p>
    <w:p w:rsidR="00D86CA2" w:rsidRPr="00FB722C" w:rsidRDefault="00BB54F7" w:rsidP="00033DC0">
      <w:pPr>
        <w:suppressAutoHyphens w:val="0"/>
        <w:spacing w:afterLines="100" w:after="240"/>
        <w:ind w:left="1134"/>
        <w:jc w:val="left"/>
        <w:rPr>
          <w:rFonts w:cs="Arial"/>
          <w:szCs w:val="24"/>
          <w:lang w:eastAsia="en-US"/>
        </w:rPr>
      </w:pPr>
      <w:r>
        <w:rPr>
          <w:rFonts w:cs="Arial"/>
          <w:szCs w:val="24"/>
          <w:lang w:eastAsia="en-US"/>
        </w:rPr>
        <w:t>Insert the</w:t>
      </w:r>
      <w:r w:rsidR="00D86CA2" w:rsidRPr="00FB722C">
        <w:rPr>
          <w:rFonts w:cs="Arial"/>
          <w:szCs w:val="24"/>
          <w:lang w:eastAsia="en-US"/>
        </w:rPr>
        <w:t xml:space="preserve"> contract sum.</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Article 3: Employers Agent</w:t>
      </w:r>
    </w:p>
    <w:p w:rsidR="00D86CA2" w:rsidRDefault="00D86CA2" w:rsidP="00033DC0">
      <w:pPr>
        <w:suppressAutoHyphens w:val="0"/>
        <w:spacing w:afterLines="100" w:after="240"/>
        <w:ind w:left="1134"/>
        <w:jc w:val="left"/>
        <w:rPr>
          <w:rFonts w:cs="Arial"/>
          <w:szCs w:val="24"/>
          <w:lang w:eastAsia="en-US"/>
        </w:rPr>
      </w:pPr>
      <w:r w:rsidRPr="00FB722C">
        <w:rPr>
          <w:rFonts w:cs="Arial"/>
          <w:szCs w:val="24"/>
          <w:lang w:eastAsia="en-US"/>
        </w:rPr>
        <w:t xml:space="preserve">Insert: </w:t>
      </w:r>
      <w:r w:rsidR="00BB54F7" w:rsidRPr="00BB54F7">
        <w:rPr>
          <w:rFonts w:cs="Arial"/>
          <w:szCs w:val="24"/>
          <w:lang w:eastAsia="en-US"/>
        </w:rPr>
        <w:t>‘As defined in section 3.3.3.</w:t>
      </w:r>
      <w:r w:rsidR="00BB54F7">
        <w:rPr>
          <w:rFonts w:cs="Arial"/>
          <w:szCs w:val="24"/>
          <w:lang w:eastAsia="en-US"/>
        </w:rPr>
        <w:t>9</w:t>
      </w:r>
      <w:r w:rsidR="00BB54F7" w:rsidRPr="00BB54F7">
        <w:rPr>
          <w:rFonts w:cs="Arial"/>
          <w:szCs w:val="24"/>
          <w:lang w:eastAsia="en-US"/>
        </w:rPr>
        <w:t xml:space="preserve"> of the tender documents’</w:t>
      </w:r>
    </w:p>
    <w:p w:rsidR="00BB54F7" w:rsidRPr="00BB54F7" w:rsidRDefault="00BB54F7" w:rsidP="00033DC0">
      <w:pPr>
        <w:suppressAutoHyphens w:val="0"/>
        <w:spacing w:afterLines="100" w:after="240"/>
        <w:ind w:left="1134"/>
        <w:jc w:val="left"/>
        <w:rPr>
          <w:rFonts w:cs="Arial"/>
          <w:szCs w:val="24"/>
          <w:lang w:eastAsia="en-US"/>
        </w:rPr>
      </w:pPr>
      <w:r>
        <w:rPr>
          <w:rFonts w:cs="Arial"/>
          <w:szCs w:val="24"/>
          <w:lang w:eastAsia="en-US"/>
        </w:rPr>
        <w:lastRenderedPageBreak/>
        <w:t>Article 5</w:t>
      </w:r>
      <w:r w:rsidRPr="00BB54F7">
        <w:rPr>
          <w:rFonts w:cs="Arial"/>
          <w:szCs w:val="24"/>
          <w:lang w:eastAsia="en-US"/>
        </w:rPr>
        <w:t xml:space="preserve">: Principle </w:t>
      </w:r>
      <w:r>
        <w:rPr>
          <w:rFonts w:cs="Arial"/>
          <w:szCs w:val="24"/>
          <w:lang w:eastAsia="en-US"/>
        </w:rPr>
        <w:t xml:space="preserve">Designer </w:t>
      </w:r>
    </w:p>
    <w:p w:rsidR="00D86CA2" w:rsidRDefault="00BB54F7" w:rsidP="00033DC0">
      <w:pPr>
        <w:suppressAutoHyphens w:val="0"/>
        <w:spacing w:afterLines="100" w:after="240"/>
        <w:ind w:left="1134"/>
        <w:jc w:val="left"/>
        <w:rPr>
          <w:rFonts w:cs="Arial"/>
          <w:szCs w:val="24"/>
          <w:lang w:eastAsia="en-US"/>
        </w:rPr>
      </w:pPr>
      <w:r w:rsidRPr="00BB54F7">
        <w:rPr>
          <w:rFonts w:cs="Arial"/>
          <w:szCs w:val="24"/>
          <w:lang w:eastAsia="en-US"/>
        </w:rPr>
        <w:t>Insert</w:t>
      </w:r>
      <w:r>
        <w:rPr>
          <w:rFonts w:cs="Arial"/>
          <w:szCs w:val="24"/>
          <w:lang w:eastAsia="en-US"/>
        </w:rPr>
        <w:t>:</w:t>
      </w:r>
      <w:r w:rsidRPr="00BB54F7">
        <w:rPr>
          <w:rFonts w:cs="Arial"/>
          <w:szCs w:val="24"/>
          <w:lang w:eastAsia="en-US"/>
        </w:rPr>
        <w:t xml:space="preserve"> ‘As defined in section 3.3.3.1</w:t>
      </w:r>
      <w:r>
        <w:rPr>
          <w:rFonts w:cs="Arial"/>
          <w:szCs w:val="24"/>
          <w:lang w:eastAsia="en-US"/>
        </w:rPr>
        <w:t>2</w:t>
      </w:r>
      <w:r w:rsidRPr="00BB54F7">
        <w:rPr>
          <w:rFonts w:cs="Arial"/>
          <w:szCs w:val="24"/>
          <w:lang w:eastAsia="en-US"/>
        </w:rPr>
        <w:t xml:space="preserve"> of the tender documents’</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Article 6: Principle Contractor</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Insert</w:t>
      </w:r>
      <w:r w:rsidR="006F7D7A">
        <w:rPr>
          <w:rFonts w:cs="Arial"/>
          <w:szCs w:val="24"/>
          <w:lang w:eastAsia="en-US"/>
        </w:rPr>
        <w:t>:</w:t>
      </w:r>
      <w:r w:rsidRPr="00FB722C">
        <w:rPr>
          <w:rFonts w:cs="Arial"/>
          <w:szCs w:val="24"/>
          <w:lang w:eastAsia="en-US"/>
        </w:rPr>
        <w:t xml:space="preserve"> </w:t>
      </w:r>
      <w:r w:rsidR="00BB54F7">
        <w:rPr>
          <w:rFonts w:cs="Arial"/>
          <w:szCs w:val="24"/>
          <w:lang w:eastAsia="en-US"/>
        </w:rPr>
        <w:t>‘As defined in section 3.3.3.13</w:t>
      </w:r>
      <w:r w:rsidR="00BB54F7" w:rsidRPr="00BB54F7">
        <w:rPr>
          <w:rFonts w:cs="Arial"/>
          <w:szCs w:val="24"/>
          <w:lang w:eastAsia="en-US"/>
        </w:rPr>
        <w:t xml:space="preserve"> of the tender documents’</w:t>
      </w:r>
    </w:p>
    <w:p w:rsidR="00D86CA2" w:rsidRPr="00FB722C" w:rsidRDefault="00D86CA2" w:rsidP="00033DC0">
      <w:pPr>
        <w:suppressAutoHyphens w:val="0"/>
        <w:spacing w:afterLines="100" w:after="240"/>
        <w:ind w:left="1134"/>
        <w:jc w:val="left"/>
        <w:rPr>
          <w:rFonts w:cs="Arial"/>
          <w:szCs w:val="24"/>
          <w:u w:val="single"/>
          <w:lang w:eastAsia="en-US"/>
        </w:rPr>
      </w:pPr>
      <w:r w:rsidRPr="00FB722C">
        <w:rPr>
          <w:rFonts w:cs="Arial"/>
          <w:szCs w:val="24"/>
          <w:u w:val="single"/>
          <w:lang w:eastAsia="en-US"/>
        </w:rPr>
        <w:t xml:space="preserve">Contract Particulars </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Fourth Recital and clause 4.5 – Construction Industry Scheme (CIS)</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Delete:</w:t>
      </w:r>
      <w:r w:rsidR="00BB54F7">
        <w:rPr>
          <w:rFonts w:cs="Arial"/>
          <w:szCs w:val="24"/>
          <w:lang w:eastAsia="en-US"/>
        </w:rPr>
        <w:t xml:space="preserve"> ‘is not a ‘contractor’</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Fifth Recital – Description of Sections</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Insert: “Not Applicable”</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Sixth Recital – Framework Agreement</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Insert: “Does Not Apply”</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Seventh Recital and Part 1 of Schedule 2 – Supplemental Provisions – Part 1</w:t>
      </w:r>
    </w:p>
    <w:p w:rsidR="00D86CA2" w:rsidRPr="00FB722C" w:rsidRDefault="00BB54F7" w:rsidP="00033DC0">
      <w:pPr>
        <w:suppressAutoHyphens w:val="0"/>
        <w:spacing w:afterLines="100" w:after="240"/>
        <w:ind w:left="1134"/>
        <w:jc w:val="left"/>
        <w:rPr>
          <w:rFonts w:cs="Arial"/>
          <w:szCs w:val="24"/>
          <w:lang w:eastAsia="en-US"/>
        </w:rPr>
      </w:pPr>
      <w:r>
        <w:rPr>
          <w:rFonts w:cs="Arial"/>
          <w:szCs w:val="24"/>
          <w:lang w:eastAsia="en-US"/>
        </w:rPr>
        <w:t>Named Sub-Contractors</w:t>
      </w:r>
      <w:r w:rsidR="006F7D7A">
        <w:rPr>
          <w:rFonts w:cs="Arial"/>
          <w:szCs w:val="24"/>
          <w:lang w:eastAsia="en-US"/>
        </w:rPr>
        <w:t xml:space="preserve"> – </w:t>
      </w:r>
      <w:r>
        <w:rPr>
          <w:rFonts w:cs="Arial"/>
          <w:szCs w:val="24"/>
          <w:lang w:eastAsia="en-US"/>
        </w:rPr>
        <w:t>Delete</w:t>
      </w:r>
      <w:r w:rsidR="006F7D7A">
        <w:rPr>
          <w:rFonts w:cs="Arial"/>
          <w:szCs w:val="24"/>
          <w:lang w:eastAsia="en-US"/>
        </w:rPr>
        <w:t>:</w:t>
      </w:r>
      <w:r>
        <w:rPr>
          <w:rFonts w:cs="Arial"/>
          <w:szCs w:val="24"/>
          <w:lang w:eastAsia="en-US"/>
        </w:rPr>
        <w:t xml:space="preserve"> ‘</w:t>
      </w:r>
      <w:r w:rsidR="00D86CA2" w:rsidRPr="00FB722C">
        <w:rPr>
          <w:rFonts w:cs="Arial"/>
          <w:szCs w:val="24"/>
          <w:lang w:eastAsia="en-US"/>
        </w:rPr>
        <w:t>a</w:t>
      </w:r>
      <w:r>
        <w:rPr>
          <w:rFonts w:cs="Arial"/>
          <w:szCs w:val="24"/>
          <w:lang w:eastAsia="en-US"/>
        </w:rPr>
        <w:t>pplies’</w:t>
      </w:r>
    </w:p>
    <w:p w:rsidR="00D86CA2" w:rsidRDefault="00BB54F7" w:rsidP="00033DC0">
      <w:pPr>
        <w:suppressAutoHyphens w:val="0"/>
        <w:spacing w:afterLines="100" w:after="240"/>
        <w:ind w:left="1134"/>
        <w:jc w:val="left"/>
        <w:rPr>
          <w:rFonts w:cs="Arial"/>
          <w:szCs w:val="24"/>
          <w:lang w:eastAsia="en-US"/>
        </w:rPr>
      </w:pPr>
      <w:r>
        <w:rPr>
          <w:rFonts w:cs="Arial"/>
          <w:szCs w:val="24"/>
          <w:lang w:eastAsia="en-US"/>
        </w:rPr>
        <w:t>Valuation of Change</w:t>
      </w:r>
      <w:r w:rsidR="006F7D7A">
        <w:rPr>
          <w:rFonts w:cs="Arial"/>
          <w:szCs w:val="24"/>
          <w:lang w:eastAsia="en-US"/>
        </w:rPr>
        <w:t xml:space="preserve"> – Delete:</w:t>
      </w:r>
      <w:r w:rsidR="00D86CA2" w:rsidRPr="00FB722C">
        <w:rPr>
          <w:rFonts w:cs="Arial"/>
          <w:szCs w:val="24"/>
          <w:lang w:eastAsia="en-US"/>
        </w:rPr>
        <w:t xml:space="preserve"> </w:t>
      </w:r>
      <w:r w:rsidRPr="00BB54F7">
        <w:rPr>
          <w:rFonts w:cs="Arial"/>
          <w:szCs w:val="24"/>
          <w:lang w:eastAsia="en-US"/>
        </w:rPr>
        <w:t>‘applies’</w:t>
      </w:r>
    </w:p>
    <w:p w:rsidR="00D86CA2" w:rsidRDefault="00BB54F7" w:rsidP="00033DC0">
      <w:pPr>
        <w:suppressAutoHyphens w:val="0"/>
        <w:spacing w:afterLines="100" w:after="240"/>
        <w:ind w:left="1134"/>
        <w:jc w:val="left"/>
        <w:rPr>
          <w:rFonts w:cs="Arial"/>
          <w:szCs w:val="24"/>
          <w:lang w:eastAsia="en-US"/>
        </w:rPr>
      </w:pPr>
      <w:r>
        <w:rPr>
          <w:rFonts w:cs="Arial"/>
          <w:szCs w:val="24"/>
          <w:lang w:eastAsia="en-US"/>
        </w:rPr>
        <w:t>Loss and expenses</w:t>
      </w:r>
      <w:r w:rsidR="006F7D7A">
        <w:rPr>
          <w:rFonts w:cs="Arial"/>
          <w:szCs w:val="24"/>
          <w:lang w:eastAsia="en-US"/>
        </w:rPr>
        <w:t xml:space="preserve"> – </w:t>
      </w:r>
      <w:r w:rsidR="00D86CA2" w:rsidRPr="00FB722C">
        <w:rPr>
          <w:rFonts w:cs="Arial"/>
          <w:szCs w:val="24"/>
          <w:lang w:eastAsia="en-US"/>
        </w:rPr>
        <w:t xml:space="preserve">Delete: </w:t>
      </w:r>
      <w:r w:rsidRPr="00BB54F7">
        <w:rPr>
          <w:rFonts w:cs="Arial"/>
          <w:szCs w:val="24"/>
          <w:lang w:eastAsia="en-US"/>
        </w:rPr>
        <w:t>‘applies’</w:t>
      </w:r>
    </w:p>
    <w:p w:rsidR="006F7D7A" w:rsidRPr="00FB722C" w:rsidRDefault="006F7D7A" w:rsidP="00033DC0">
      <w:pPr>
        <w:suppressAutoHyphens w:val="0"/>
        <w:spacing w:afterLines="100" w:after="240"/>
        <w:ind w:left="1134"/>
        <w:jc w:val="left"/>
        <w:rPr>
          <w:rFonts w:cs="Arial"/>
          <w:szCs w:val="24"/>
          <w:lang w:eastAsia="en-US"/>
        </w:rPr>
      </w:pPr>
      <w:r>
        <w:rPr>
          <w:rFonts w:cs="Arial"/>
          <w:szCs w:val="24"/>
          <w:lang w:eastAsia="en-US"/>
        </w:rPr>
        <w:t>Seventh Recital and Part 2</w:t>
      </w:r>
      <w:r w:rsidRPr="006F7D7A">
        <w:rPr>
          <w:rFonts w:cs="Arial"/>
          <w:szCs w:val="24"/>
          <w:lang w:eastAsia="en-US"/>
        </w:rPr>
        <w:t xml:space="preserve"> of Schedule 2 – </w:t>
      </w:r>
      <w:r>
        <w:rPr>
          <w:rFonts w:cs="Arial"/>
          <w:szCs w:val="24"/>
          <w:lang w:eastAsia="en-US"/>
        </w:rPr>
        <w:t>Supplemental Provisions – Part 2</w:t>
      </w:r>
    </w:p>
    <w:p w:rsidR="00D86CA2" w:rsidRPr="00FB722C" w:rsidRDefault="006F7D7A" w:rsidP="00033DC0">
      <w:pPr>
        <w:suppressAutoHyphens w:val="0"/>
        <w:spacing w:afterLines="100" w:after="240"/>
        <w:ind w:left="1134"/>
        <w:jc w:val="left"/>
        <w:rPr>
          <w:rFonts w:cs="Arial"/>
          <w:szCs w:val="24"/>
          <w:lang w:eastAsia="en-US"/>
        </w:rPr>
      </w:pPr>
      <w:r>
        <w:rPr>
          <w:rFonts w:cs="Arial"/>
          <w:szCs w:val="24"/>
          <w:lang w:eastAsia="en-US"/>
        </w:rPr>
        <w:t xml:space="preserve">Acceleration Quotation: </w:t>
      </w:r>
      <w:r w:rsidRPr="006F7D7A">
        <w:rPr>
          <w:rFonts w:cs="Arial"/>
          <w:szCs w:val="24"/>
          <w:lang w:eastAsia="en-US"/>
        </w:rPr>
        <w:t>– Delete: ‘applies’</w:t>
      </w:r>
    </w:p>
    <w:p w:rsidR="00D86CA2" w:rsidRPr="00FB722C" w:rsidRDefault="006F7D7A" w:rsidP="00033DC0">
      <w:pPr>
        <w:suppressAutoHyphens w:val="0"/>
        <w:spacing w:afterLines="100" w:after="240"/>
        <w:ind w:left="1134"/>
        <w:jc w:val="left"/>
        <w:rPr>
          <w:rFonts w:cs="Arial"/>
          <w:szCs w:val="24"/>
          <w:lang w:eastAsia="en-US"/>
        </w:rPr>
      </w:pPr>
      <w:r>
        <w:rPr>
          <w:rFonts w:cs="Arial"/>
          <w:szCs w:val="24"/>
          <w:lang w:eastAsia="en-US"/>
        </w:rPr>
        <w:t xml:space="preserve">Collaborative working </w:t>
      </w:r>
      <w:r w:rsidRPr="006F7D7A">
        <w:rPr>
          <w:rFonts w:cs="Arial"/>
          <w:szCs w:val="24"/>
          <w:lang w:eastAsia="en-US"/>
        </w:rPr>
        <w:t>– Delete: ‘applies’</w:t>
      </w:r>
    </w:p>
    <w:p w:rsidR="00D86CA2" w:rsidRPr="00FB722C" w:rsidRDefault="006F7D7A" w:rsidP="00033DC0">
      <w:pPr>
        <w:suppressAutoHyphens w:val="0"/>
        <w:spacing w:afterLines="100" w:after="240"/>
        <w:ind w:left="1134"/>
        <w:jc w:val="left"/>
        <w:rPr>
          <w:rFonts w:cs="Arial"/>
          <w:szCs w:val="24"/>
          <w:lang w:eastAsia="en-US"/>
        </w:rPr>
      </w:pPr>
      <w:r>
        <w:rPr>
          <w:rFonts w:cs="Arial"/>
          <w:szCs w:val="24"/>
          <w:lang w:eastAsia="en-US"/>
        </w:rPr>
        <w:t>Health and safety</w:t>
      </w:r>
      <w:r w:rsidR="00D86CA2" w:rsidRPr="00FB722C">
        <w:rPr>
          <w:rFonts w:cs="Arial"/>
          <w:szCs w:val="24"/>
          <w:lang w:eastAsia="en-US"/>
        </w:rPr>
        <w:t xml:space="preserve"> </w:t>
      </w:r>
      <w:r w:rsidRPr="006F7D7A">
        <w:rPr>
          <w:rFonts w:cs="Arial"/>
          <w:szCs w:val="24"/>
          <w:lang w:eastAsia="en-US"/>
        </w:rPr>
        <w:t>– Delete: ‘applies’</w:t>
      </w:r>
    </w:p>
    <w:p w:rsidR="00D86CA2" w:rsidRPr="00FB722C" w:rsidRDefault="006F7D7A" w:rsidP="00033DC0">
      <w:pPr>
        <w:suppressAutoHyphens w:val="0"/>
        <w:spacing w:afterLines="100" w:after="240"/>
        <w:ind w:left="1134"/>
        <w:jc w:val="left"/>
        <w:rPr>
          <w:rFonts w:cs="Arial"/>
          <w:szCs w:val="24"/>
          <w:lang w:eastAsia="en-US"/>
        </w:rPr>
      </w:pPr>
      <w:r>
        <w:rPr>
          <w:rFonts w:cs="Arial"/>
          <w:szCs w:val="24"/>
          <w:lang w:eastAsia="en-US"/>
        </w:rPr>
        <w:t xml:space="preserve">Cost Saving and value improvements </w:t>
      </w:r>
      <w:r w:rsidRPr="006F7D7A">
        <w:rPr>
          <w:rFonts w:cs="Arial"/>
          <w:szCs w:val="24"/>
          <w:lang w:eastAsia="en-US"/>
        </w:rPr>
        <w:t>– Delete: ‘applies’</w:t>
      </w:r>
    </w:p>
    <w:p w:rsidR="00D86CA2" w:rsidRPr="00FB722C" w:rsidRDefault="006F7D7A" w:rsidP="00033DC0">
      <w:pPr>
        <w:suppressAutoHyphens w:val="0"/>
        <w:spacing w:afterLines="100" w:after="240"/>
        <w:ind w:left="1134"/>
        <w:jc w:val="left"/>
        <w:rPr>
          <w:rFonts w:cs="Arial"/>
          <w:szCs w:val="24"/>
          <w:lang w:eastAsia="en-US"/>
        </w:rPr>
      </w:pPr>
      <w:r>
        <w:rPr>
          <w:rFonts w:cs="Arial"/>
          <w:szCs w:val="24"/>
          <w:lang w:eastAsia="en-US"/>
        </w:rPr>
        <w:t xml:space="preserve">Sustainable development and environmental considerations </w:t>
      </w:r>
      <w:r w:rsidRPr="006F7D7A">
        <w:rPr>
          <w:rFonts w:cs="Arial"/>
          <w:szCs w:val="24"/>
          <w:lang w:eastAsia="en-US"/>
        </w:rPr>
        <w:t>– Delete: ‘applies’</w:t>
      </w:r>
    </w:p>
    <w:p w:rsidR="00D86CA2" w:rsidRPr="00FB722C" w:rsidRDefault="006F7D7A" w:rsidP="00033DC0">
      <w:pPr>
        <w:suppressAutoHyphens w:val="0"/>
        <w:spacing w:afterLines="100" w:after="240"/>
        <w:ind w:left="1134"/>
        <w:jc w:val="left"/>
        <w:rPr>
          <w:rFonts w:cs="Arial"/>
          <w:szCs w:val="24"/>
          <w:lang w:eastAsia="en-US"/>
        </w:rPr>
      </w:pPr>
      <w:r>
        <w:rPr>
          <w:rFonts w:cs="Arial"/>
          <w:szCs w:val="24"/>
          <w:lang w:eastAsia="en-US"/>
        </w:rPr>
        <w:t xml:space="preserve">Performance Indicators and monitoring </w:t>
      </w:r>
      <w:r w:rsidRPr="006F7D7A">
        <w:rPr>
          <w:rFonts w:cs="Arial"/>
          <w:szCs w:val="24"/>
          <w:lang w:eastAsia="en-US"/>
        </w:rPr>
        <w:t>– Delete: ‘applies’</w:t>
      </w:r>
    </w:p>
    <w:p w:rsidR="00D86CA2" w:rsidRPr="00FB722C" w:rsidRDefault="006F7D7A" w:rsidP="00033DC0">
      <w:pPr>
        <w:suppressAutoHyphens w:val="0"/>
        <w:spacing w:afterLines="100" w:after="240"/>
        <w:ind w:left="1134"/>
        <w:jc w:val="left"/>
        <w:rPr>
          <w:rFonts w:cs="Arial"/>
          <w:szCs w:val="24"/>
          <w:lang w:eastAsia="en-US"/>
        </w:rPr>
      </w:pPr>
      <w:r>
        <w:rPr>
          <w:rFonts w:cs="Arial"/>
          <w:szCs w:val="24"/>
          <w:lang w:eastAsia="en-US"/>
        </w:rPr>
        <w:t xml:space="preserve">Notification and negotiation of disputes </w:t>
      </w:r>
      <w:r w:rsidRPr="006F7D7A">
        <w:rPr>
          <w:rFonts w:cs="Arial"/>
          <w:szCs w:val="24"/>
          <w:lang w:eastAsia="en-US"/>
        </w:rPr>
        <w:t>– Delete: ‘applies’</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 xml:space="preserve">Article 4 – Employers Requirements </w:t>
      </w:r>
    </w:p>
    <w:p w:rsidR="00D86CA2" w:rsidRPr="00FB722C" w:rsidRDefault="006F7D7A" w:rsidP="00033DC0">
      <w:pPr>
        <w:suppressAutoHyphens w:val="0"/>
        <w:spacing w:afterLines="100" w:after="240"/>
        <w:ind w:left="1134"/>
        <w:jc w:val="left"/>
        <w:rPr>
          <w:rFonts w:cs="Arial"/>
          <w:szCs w:val="24"/>
          <w:lang w:eastAsia="en-US"/>
        </w:rPr>
      </w:pPr>
      <w:r>
        <w:rPr>
          <w:rFonts w:cs="Arial"/>
          <w:szCs w:val="24"/>
          <w:lang w:eastAsia="en-US"/>
        </w:rPr>
        <w:t>Insert: “As given in</w:t>
      </w:r>
      <w:r w:rsidR="00D86CA2" w:rsidRPr="00FB722C">
        <w:rPr>
          <w:rFonts w:cs="Arial"/>
          <w:szCs w:val="24"/>
          <w:lang w:eastAsia="en-US"/>
        </w:rPr>
        <w:t xml:space="preserve"> </w:t>
      </w:r>
      <w:r>
        <w:rPr>
          <w:rFonts w:cs="Arial"/>
          <w:szCs w:val="24"/>
          <w:lang w:eastAsia="en-US"/>
        </w:rPr>
        <w:t>section 2</w:t>
      </w:r>
      <w:r w:rsidR="00D86CA2" w:rsidRPr="00FB722C">
        <w:rPr>
          <w:rFonts w:cs="Arial"/>
          <w:szCs w:val="24"/>
          <w:lang w:eastAsia="en-US"/>
        </w:rPr>
        <w:t xml:space="preserve"> of the tender document”</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 xml:space="preserve">Article 4 – Contractor Proposals  </w:t>
      </w:r>
    </w:p>
    <w:p w:rsidR="00033DC0" w:rsidRDefault="006F7D7A" w:rsidP="00033DC0">
      <w:pPr>
        <w:suppressAutoHyphens w:val="0"/>
        <w:spacing w:afterLines="100" w:after="240"/>
        <w:ind w:left="1134"/>
        <w:jc w:val="left"/>
        <w:rPr>
          <w:rFonts w:cs="Arial"/>
          <w:szCs w:val="24"/>
          <w:lang w:eastAsia="en-US"/>
        </w:rPr>
      </w:pPr>
      <w:r>
        <w:rPr>
          <w:rFonts w:cs="Arial"/>
          <w:szCs w:val="24"/>
          <w:lang w:eastAsia="en-US"/>
        </w:rPr>
        <w:t>TBA</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lastRenderedPageBreak/>
        <w:t xml:space="preserve">Article 4 – Contract Sum Analysis </w:t>
      </w:r>
    </w:p>
    <w:p w:rsidR="00D86CA2" w:rsidRPr="00FB722C" w:rsidRDefault="006F7D7A" w:rsidP="00033DC0">
      <w:pPr>
        <w:suppressAutoHyphens w:val="0"/>
        <w:spacing w:afterLines="100" w:after="240"/>
        <w:ind w:left="1134"/>
        <w:jc w:val="left"/>
        <w:rPr>
          <w:rFonts w:cs="Arial"/>
          <w:szCs w:val="24"/>
          <w:lang w:eastAsia="en-US"/>
        </w:rPr>
      </w:pPr>
      <w:r>
        <w:rPr>
          <w:rFonts w:cs="Arial"/>
          <w:szCs w:val="24"/>
          <w:lang w:eastAsia="en-US"/>
        </w:rPr>
        <w:t>TBA</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Article 8 – Arbitration</w:t>
      </w:r>
    </w:p>
    <w:p w:rsidR="00D86CA2" w:rsidRPr="00FB722C" w:rsidRDefault="006F7D7A" w:rsidP="00033DC0">
      <w:pPr>
        <w:suppressAutoHyphens w:val="0"/>
        <w:spacing w:afterLines="100" w:after="240"/>
        <w:ind w:left="1134"/>
        <w:jc w:val="left"/>
        <w:rPr>
          <w:rFonts w:cs="Arial"/>
          <w:szCs w:val="24"/>
          <w:lang w:eastAsia="en-US"/>
        </w:rPr>
      </w:pPr>
      <w:r>
        <w:rPr>
          <w:rFonts w:cs="Arial"/>
          <w:szCs w:val="24"/>
          <w:lang w:eastAsia="en-US"/>
        </w:rPr>
        <w:t>Delete – ‘do not apply’</w:t>
      </w:r>
    </w:p>
    <w:p w:rsidR="00D86CA2" w:rsidRPr="006F7D7A" w:rsidRDefault="00D86CA2" w:rsidP="00033DC0">
      <w:pPr>
        <w:pStyle w:val="ListParagraph"/>
        <w:numPr>
          <w:ilvl w:val="1"/>
          <w:numId w:val="30"/>
        </w:numPr>
        <w:suppressAutoHyphens w:val="0"/>
        <w:spacing w:afterLines="100" w:after="240"/>
        <w:jc w:val="left"/>
        <w:rPr>
          <w:rFonts w:cs="Arial"/>
          <w:szCs w:val="24"/>
          <w:lang w:eastAsia="en-US"/>
        </w:rPr>
      </w:pPr>
      <w:r w:rsidRPr="006F7D7A">
        <w:rPr>
          <w:rFonts w:cs="Arial"/>
          <w:szCs w:val="24"/>
          <w:lang w:eastAsia="en-US"/>
        </w:rPr>
        <w:t xml:space="preserve">Base Date </w:t>
      </w:r>
    </w:p>
    <w:p w:rsidR="00D86CA2" w:rsidRDefault="00D86CA2" w:rsidP="00033DC0">
      <w:pPr>
        <w:suppressAutoHyphens w:val="0"/>
        <w:spacing w:afterLines="100" w:after="240"/>
        <w:ind w:left="1134"/>
        <w:jc w:val="left"/>
        <w:rPr>
          <w:rFonts w:cs="Arial"/>
          <w:szCs w:val="24"/>
          <w:lang w:eastAsia="en-US"/>
        </w:rPr>
      </w:pPr>
      <w:r w:rsidRPr="00FB722C">
        <w:rPr>
          <w:rFonts w:cs="Arial"/>
          <w:szCs w:val="24"/>
          <w:lang w:eastAsia="en-US"/>
        </w:rPr>
        <w:t>Insert exact date 10 days prior to the tender return date</w:t>
      </w:r>
    </w:p>
    <w:p w:rsidR="006F7D7A" w:rsidRPr="006F7D7A" w:rsidRDefault="006F7D7A" w:rsidP="00033DC0">
      <w:pPr>
        <w:pStyle w:val="ListParagraph"/>
        <w:numPr>
          <w:ilvl w:val="1"/>
          <w:numId w:val="31"/>
        </w:numPr>
        <w:suppressAutoHyphens w:val="0"/>
        <w:spacing w:afterLines="100" w:after="240"/>
        <w:jc w:val="left"/>
        <w:rPr>
          <w:rFonts w:cs="Arial"/>
          <w:szCs w:val="24"/>
          <w:lang w:eastAsia="en-US"/>
        </w:rPr>
      </w:pPr>
      <w:r w:rsidRPr="006F7D7A">
        <w:rPr>
          <w:rFonts w:cs="Arial"/>
          <w:szCs w:val="24"/>
          <w:lang w:eastAsia="en-US"/>
        </w:rPr>
        <w:t xml:space="preserve">BIM Protocol </w:t>
      </w:r>
    </w:p>
    <w:p w:rsidR="006F7D7A" w:rsidRDefault="006F7D7A" w:rsidP="00033DC0">
      <w:pPr>
        <w:suppressAutoHyphens w:val="0"/>
        <w:spacing w:afterLines="100" w:after="240"/>
        <w:ind w:left="1134"/>
        <w:jc w:val="left"/>
        <w:rPr>
          <w:rFonts w:cs="Arial"/>
          <w:szCs w:val="24"/>
          <w:lang w:eastAsia="en-US"/>
        </w:rPr>
      </w:pPr>
      <w:r>
        <w:rPr>
          <w:rFonts w:cs="Arial"/>
          <w:szCs w:val="24"/>
          <w:lang w:eastAsia="en-US"/>
        </w:rPr>
        <w:t xml:space="preserve">Delete section </w:t>
      </w:r>
    </w:p>
    <w:p w:rsidR="006F7D7A" w:rsidRPr="006F7D7A" w:rsidRDefault="006F7D7A" w:rsidP="00033DC0">
      <w:pPr>
        <w:pStyle w:val="ListParagraph"/>
        <w:numPr>
          <w:ilvl w:val="1"/>
          <w:numId w:val="32"/>
        </w:numPr>
        <w:suppressAutoHyphens w:val="0"/>
        <w:spacing w:afterLines="100" w:after="240"/>
        <w:jc w:val="left"/>
        <w:rPr>
          <w:rFonts w:cs="Arial"/>
          <w:szCs w:val="24"/>
          <w:lang w:eastAsia="en-US"/>
        </w:rPr>
      </w:pPr>
      <w:r w:rsidRPr="006F7D7A">
        <w:rPr>
          <w:rFonts w:cs="Arial"/>
          <w:szCs w:val="24"/>
          <w:lang w:eastAsia="en-US"/>
        </w:rPr>
        <w:t xml:space="preserve">Date for Completion of the Works </w:t>
      </w:r>
    </w:p>
    <w:p w:rsidR="006F7D7A" w:rsidRPr="006F7D7A" w:rsidRDefault="006F7D7A" w:rsidP="00033DC0">
      <w:pPr>
        <w:suppressAutoHyphens w:val="0"/>
        <w:spacing w:afterLines="100" w:after="240"/>
        <w:ind w:left="1134"/>
        <w:jc w:val="left"/>
        <w:rPr>
          <w:rFonts w:cs="Arial"/>
          <w:szCs w:val="24"/>
          <w:lang w:eastAsia="en-US"/>
        </w:rPr>
      </w:pPr>
      <w:r>
        <w:rPr>
          <w:rFonts w:cs="Arial"/>
          <w:szCs w:val="24"/>
          <w:lang w:eastAsia="en-US"/>
        </w:rPr>
        <w:t>Insert: ‘</w:t>
      </w:r>
      <w:r w:rsidRPr="006F7D7A">
        <w:rPr>
          <w:rFonts w:cs="Arial"/>
          <w:szCs w:val="24"/>
          <w:lang w:eastAsia="en-US"/>
        </w:rPr>
        <w:t>As defined in section 3.3.3.13 of the tender documents’</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 xml:space="preserve">1.7 </w:t>
      </w:r>
      <w:r w:rsidR="00D86CA2" w:rsidRPr="00FB722C">
        <w:rPr>
          <w:rFonts w:cs="Arial"/>
          <w:szCs w:val="24"/>
          <w:lang w:eastAsia="en-US"/>
        </w:rPr>
        <w:t>Address for service of notice by the parties</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 xml:space="preserve">Employer – Insert: </w:t>
      </w:r>
      <w:r w:rsidR="008E7146">
        <w:rPr>
          <w:rFonts w:cs="Arial"/>
          <w:szCs w:val="24"/>
          <w:lang w:eastAsia="en-US"/>
        </w:rPr>
        <w:t>‘As defined in section 3.3.3.6</w:t>
      </w:r>
      <w:r w:rsidR="008E7146" w:rsidRPr="008E7146">
        <w:rPr>
          <w:rFonts w:cs="Arial"/>
          <w:szCs w:val="24"/>
          <w:lang w:eastAsia="en-US"/>
        </w:rPr>
        <w:t xml:space="preserve"> of the tender documents’</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 xml:space="preserve">Contractor – Insert: </w:t>
      </w:r>
      <w:r w:rsidR="008E7146" w:rsidRPr="008E7146">
        <w:rPr>
          <w:rFonts w:cs="Arial"/>
          <w:szCs w:val="24"/>
          <w:lang w:eastAsia="en-US"/>
        </w:rPr>
        <w:t>‘As defined in section 3.3.3.</w:t>
      </w:r>
      <w:r w:rsidR="008E7146">
        <w:rPr>
          <w:rFonts w:cs="Arial"/>
          <w:szCs w:val="24"/>
          <w:lang w:eastAsia="en-US"/>
        </w:rPr>
        <w:t>13</w:t>
      </w:r>
      <w:r w:rsidR="008E7146" w:rsidRPr="008E7146">
        <w:rPr>
          <w:rFonts w:cs="Arial"/>
          <w:szCs w:val="24"/>
          <w:lang w:eastAsia="en-US"/>
        </w:rPr>
        <w:t xml:space="preserve"> of the tender documents’</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 xml:space="preserve">2.3 </w:t>
      </w:r>
      <w:r w:rsidR="00D86CA2" w:rsidRPr="00FB722C">
        <w:rPr>
          <w:rFonts w:cs="Arial"/>
          <w:szCs w:val="24"/>
          <w:lang w:eastAsia="en-US"/>
        </w:rPr>
        <w:t>Date for Possession of the site</w:t>
      </w:r>
    </w:p>
    <w:p w:rsidR="00D86CA2" w:rsidRDefault="008E7146" w:rsidP="00033DC0">
      <w:pPr>
        <w:suppressAutoHyphens w:val="0"/>
        <w:spacing w:afterLines="100" w:after="240"/>
        <w:ind w:left="1134"/>
        <w:jc w:val="left"/>
        <w:rPr>
          <w:rFonts w:cs="Arial"/>
          <w:szCs w:val="24"/>
          <w:lang w:eastAsia="en-US"/>
        </w:rPr>
      </w:pPr>
      <w:r w:rsidRPr="008E7146">
        <w:rPr>
          <w:rFonts w:cs="Arial"/>
          <w:szCs w:val="24"/>
          <w:lang w:eastAsia="en-US"/>
        </w:rPr>
        <w:t>‘As defined in section 3.3.3.13 of the tender documents’</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 xml:space="preserve">2.4 </w:t>
      </w:r>
      <w:r w:rsidR="00D86CA2" w:rsidRPr="00FB722C">
        <w:rPr>
          <w:rFonts w:cs="Arial"/>
          <w:szCs w:val="24"/>
          <w:lang w:eastAsia="en-US"/>
        </w:rPr>
        <w:t>Deferment of possession of the site</w:t>
      </w:r>
    </w:p>
    <w:p w:rsidR="00D86CA2" w:rsidRPr="00FB722C" w:rsidRDefault="008E7146" w:rsidP="00033DC0">
      <w:pPr>
        <w:suppressAutoHyphens w:val="0"/>
        <w:spacing w:afterLines="100" w:after="240"/>
        <w:ind w:left="1134"/>
        <w:jc w:val="left"/>
        <w:rPr>
          <w:rFonts w:cs="Arial"/>
          <w:szCs w:val="24"/>
          <w:lang w:eastAsia="en-US"/>
        </w:rPr>
      </w:pPr>
      <w:r>
        <w:rPr>
          <w:rFonts w:cs="Arial"/>
          <w:szCs w:val="24"/>
          <w:lang w:eastAsia="en-US"/>
        </w:rPr>
        <w:t>Delete: ‘applies’</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 xml:space="preserve">2.17.3 </w:t>
      </w:r>
      <w:r w:rsidR="00D86CA2" w:rsidRPr="00FB722C">
        <w:rPr>
          <w:rFonts w:cs="Arial"/>
          <w:szCs w:val="24"/>
          <w:lang w:eastAsia="en-US"/>
        </w:rPr>
        <w:t xml:space="preserve">Limit of Contractor’s liability for loss of use etc. </w:t>
      </w:r>
    </w:p>
    <w:p w:rsidR="00D86CA2" w:rsidRPr="00FB722C" w:rsidRDefault="008E7146" w:rsidP="00033DC0">
      <w:pPr>
        <w:suppressAutoHyphens w:val="0"/>
        <w:spacing w:afterLines="100" w:after="240"/>
        <w:ind w:left="1134"/>
        <w:jc w:val="left"/>
        <w:rPr>
          <w:rFonts w:cs="Arial"/>
          <w:szCs w:val="24"/>
          <w:lang w:eastAsia="en-US"/>
        </w:rPr>
      </w:pPr>
      <w:r>
        <w:rPr>
          <w:rFonts w:cs="Arial"/>
          <w:szCs w:val="24"/>
          <w:lang w:eastAsia="en-US"/>
        </w:rPr>
        <w:t>Insert: ‘Does not apply’</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 xml:space="preserve">2.29.2 </w:t>
      </w:r>
      <w:r w:rsidR="00D86CA2" w:rsidRPr="00FB722C">
        <w:rPr>
          <w:rFonts w:cs="Arial"/>
          <w:szCs w:val="24"/>
          <w:lang w:eastAsia="en-US"/>
        </w:rPr>
        <w:t xml:space="preserve">Liquidated Damages </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Delete section</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 xml:space="preserve">2.34 </w:t>
      </w:r>
      <w:r w:rsidR="00D86CA2" w:rsidRPr="00FB722C">
        <w:rPr>
          <w:rFonts w:cs="Arial"/>
          <w:szCs w:val="24"/>
          <w:lang w:eastAsia="en-US"/>
        </w:rPr>
        <w:t>Sections: Section Sums</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 xml:space="preserve">Delete section. </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 xml:space="preserve">2.35 </w:t>
      </w:r>
      <w:r w:rsidR="00D86CA2" w:rsidRPr="00FB722C">
        <w:rPr>
          <w:rFonts w:cs="Arial"/>
          <w:szCs w:val="24"/>
          <w:lang w:eastAsia="en-US"/>
        </w:rPr>
        <w:t>Rectification Period</w:t>
      </w:r>
    </w:p>
    <w:p w:rsidR="00D86CA2" w:rsidRDefault="008E7146" w:rsidP="00033DC0">
      <w:pPr>
        <w:suppressAutoHyphens w:val="0"/>
        <w:spacing w:afterLines="100" w:after="240"/>
        <w:ind w:left="1134"/>
        <w:jc w:val="left"/>
        <w:rPr>
          <w:rFonts w:cs="Arial"/>
          <w:szCs w:val="24"/>
          <w:lang w:eastAsia="en-US"/>
        </w:rPr>
      </w:pPr>
      <w:r>
        <w:rPr>
          <w:rFonts w:cs="Arial"/>
          <w:szCs w:val="24"/>
          <w:lang w:eastAsia="en-US"/>
        </w:rPr>
        <w:t>Insert: ‘12’</w:t>
      </w:r>
    </w:p>
    <w:p w:rsidR="00A05745" w:rsidRDefault="00A05745" w:rsidP="00033DC0">
      <w:pPr>
        <w:suppressAutoHyphens w:val="0"/>
        <w:spacing w:afterLines="100" w:after="240"/>
        <w:ind w:left="1134"/>
        <w:jc w:val="left"/>
        <w:rPr>
          <w:rFonts w:cs="Arial"/>
          <w:szCs w:val="24"/>
          <w:lang w:eastAsia="en-US"/>
        </w:rPr>
      </w:pPr>
      <w:r>
        <w:rPr>
          <w:rFonts w:cs="Arial"/>
          <w:szCs w:val="24"/>
          <w:lang w:eastAsia="en-US"/>
        </w:rPr>
        <w:t xml:space="preserve">4.2,4.12 and 4.13 Fluctuation Provision </w:t>
      </w:r>
    </w:p>
    <w:p w:rsidR="00A05745" w:rsidRDefault="00A05745" w:rsidP="00033DC0">
      <w:pPr>
        <w:suppressAutoHyphens w:val="0"/>
        <w:spacing w:afterLines="100" w:after="240"/>
        <w:ind w:left="1134"/>
        <w:jc w:val="left"/>
        <w:rPr>
          <w:rFonts w:cs="Arial"/>
          <w:szCs w:val="24"/>
          <w:lang w:eastAsia="en-US"/>
        </w:rPr>
      </w:pPr>
      <w:r>
        <w:rPr>
          <w:rFonts w:cs="Arial"/>
          <w:szCs w:val="24"/>
          <w:lang w:eastAsia="en-US"/>
        </w:rPr>
        <w:t xml:space="preserve">Delete: </w:t>
      </w:r>
    </w:p>
    <w:p w:rsidR="00A05745" w:rsidRPr="00FB722C" w:rsidRDefault="00A05745" w:rsidP="00033DC0">
      <w:pPr>
        <w:suppressAutoHyphens w:val="0"/>
        <w:spacing w:afterLines="100" w:after="240"/>
        <w:ind w:left="1134"/>
        <w:jc w:val="left"/>
        <w:rPr>
          <w:rFonts w:cs="Arial"/>
          <w:szCs w:val="24"/>
          <w:lang w:eastAsia="en-US"/>
        </w:rPr>
      </w:pPr>
      <w:r>
        <w:rPr>
          <w:rFonts w:cs="Arial"/>
          <w:szCs w:val="24"/>
          <w:lang w:eastAsia="en-US"/>
        </w:rPr>
        <w:lastRenderedPageBreak/>
        <w:t>‘JCT Fluctuations Option B Applies’</w:t>
      </w:r>
    </w:p>
    <w:p w:rsidR="00D86CA2" w:rsidRDefault="00A05745" w:rsidP="00033DC0">
      <w:pPr>
        <w:suppressAutoHyphens w:val="0"/>
        <w:spacing w:afterLines="100" w:after="240"/>
        <w:ind w:left="1134"/>
        <w:jc w:val="left"/>
        <w:rPr>
          <w:rFonts w:cs="Arial"/>
          <w:szCs w:val="24"/>
          <w:lang w:eastAsia="en-US"/>
        </w:rPr>
      </w:pPr>
      <w:r>
        <w:rPr>
          <w:rFonts w:cs="Arial"/>
          <w:szCs w:val="24"/>
          <w:lang w:eastAsia="en-US"/>
        </w:rPr>
        <w:t>‘JCT Fluctuations Option C</w:t>
      </w:r>
      <w:r w:rsidRPr="00A05745">
        <w:rPr>
          <w:rFonts w:cs="Arial"/>
          <w:szCs w:val="24"/>
          <w:lang w:eastAsia="en-US"/>
        </w:rPr>
        <w:t xml:space="preserve"> Applies’</w:t>
      </w:r>
    </w:p>
    <w:p w:rsidR="00A05745" w:rsidRDefault="00A05745" w:rsidP="00033DC0">
      <w:pPr>
        <w:suppressAutoHyphens w:val="0"/>
        <w:spacing w:afterLines="100" w:after="240"/>
        <w:ind w:left="1134"/>
        <w:jc w:val="left"/>
        <w:rPr>
          <w:rFonts w:cs="Arial"/>
          <w:szCs w:val="24"/>
          <w:lang w:eastAsia="en-US"/>
        </w:rPr>
      </w:pPr>
      <w:r>
        <w:rPr>
          <w:rFonts w:cs="Arial"/>
          <w:szCs w:val="24"/>
          <w:lang w:eastAsia="en-US"/>
        </w:rPr>
        <w:t>‘no Fluctuation Provision Applies’</w:t>
      </w:r>
    </w:p>
    <w:p w:rsidR="00A05745" w:rsidRDefault="00A05745" w:rsidP="00033DC0">
      <w:pPr>
        <w:suppressAutoHyphens w:val="0"/>
        <w:spacing w:afterLines="100" w:after="240"/>
        <w:ind w:left="1134"/>
        <w:jc w:val="left"/>
        <w:rPr>
          <w:rFonts w:cs="Arial"/>
          <w:szCs w:val="24"/>
          <w:lang w:eastAsia="en-US"/>
        </w:rPr>
      </w:pPr>
      <w:r>
        <w:rPr>
          <w:rFonts w:cs="Arial"/>
          <w:szCs w:val="24"/>
          <w:lang w:eastAsia="en-US"/>
        </w:rPr>
        <w:t xml:space="preserve">‘the following Fluctuation Provision Applies’ </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 xml:space="preserve">4.6 </w:t>
      </w:r>
      <w:r w:rsidR="00D86CA2" w:rsidRPr="00FB722C">
        <w:rPr>
          <w:rFonts w:cs="Arial"/>
          <w:szCs w:val="24"/>
          <w:lang w:eastAsia="en-US"/>
        </w:rPr>
        <w:t xml:space="preserve">Advance Payment </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Delete – ‘</w:t>
      </w:r>
      <w:r w:rsidR="008E7146">
        <w:rPr>
          <w:rFonts w:cs="Arial"/>
          <w:szCs w:val="24"/>
          <w:lang w:eastAsia="en-US"/>
        </w:rPr>
        <w:t>applies’</w:t>
      </w:r>
      <w:r>
        <w:rPr>
          <w:rFonts w:cs="Arial"/>
          <w:szCs w:val="24"/>
          <w:lang w:eastAsia="en-US"/>
        </w:rPr>
        <w:t xml:space="preserve"> </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 xml:space="preserve">4.6 </w:t>
      </w:r>
      <w:r w:rsidR="00D86CA2" w:rsidRPr="00FB722C">
        <w:rPr>
          <w:rFonts w:cs="Arial"/>
          <w:szCs w:val="24"/>
          <w:lang w:eastAsia="en-US"/>
        </w:rPr>
        <w:t xml:space="preserve">Advance Payment Bond </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 xml:space="preserve">Delete – ‘is’ </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4.7</w:t>
      </w:r>
      <w:r w:rsidR="00A05745">
        <w:rPr>
          <w:rFonts w:cs="Arial"/>
          <w:szCs w:val="24"/>
          <w:lang w:eastAsia="en-US"/>
        </w:rPr>
        <w:t xml:space="preserve">.1 </w:t>
      </w:r>
      <w:r w:rsidRPr="00FB722C">
        <w:rPr>
          <w:rFonts w:cs="Arial"/>
          <w:szCs w:val="24"/>
          <w:lang w:eastAsia="en-US"/>
        </w:rPr>
        <w:t>Method of payment – alternatives</w:t>
      </w:r>
    </w:p>
    <w:p w:rsidR="00D86CA2" w:rsidRPr="00FB722C" w:rsidRDefault="00A05745" w:rsidP="00033DC0">
      <w:pPr>
        <w:suppressAutoHyphens w:val="0"/>
        <w:spacing w:afterLines="100" w:after="240"/>
        <w:ind w:left="1134"/>
        <w:jc w:val="left"/>
        <w:rPr>
          <w:rFonts w:cs="Arial"/>
          <w:szCs w:val="24"/>
          <w:lang w:eastAsia="en-US"/>
        </w:rPr>
      </w:pPr>
      <w:r>
        <w:rPr>
          <w:rFonts w:cs="Arial"/>
          <w:szCs w:val="24"/>
          <w:lang w:eastAsia="en-US"/>
        </w:rPr>
        <w:t>Delete – ‘</w:t>
      </w:r>
      <w:r w:rsidR="00D86CA2" w:rsidRPr="00FB722C">
        <w:rPr>
          <w:rFonts w:cs="Arial"/>
          <w:szCs w:val="24"/>
          <w:lang w:eastAsia="en-US"/>
        </w:rPr>
        <w:t>by stages in accordance w</w:t>
      </w:r>
      <w:r>
        <w:rPr>
          <w:rFonts w:cs="Arial"/>
          <w:szCs w:val="24"/>
          <w:lang w:eastAsia="en-US"/>
        </w:rPr>
        <w:t>ith Alternative A (clause 4.13)’</w:t>
      </w:r>
    </w:p>
    <w:p w:rsidR="00D86CA2" w:rsidRDefault="00A05745" w:rsidP="00033DC0">
      <w:pPr>
        <w:suppressAutoHyphens w:val="0"/>
        <w:spacing w:afterLines="100" w:after="240"/>
        <w:ind w:left="1134"/>
        <w:jc w:val="left"/>
        <w:rPr>
          <w:rFonts w:cs="Arial"/>
          <w:szCs w:val="24"/>
          <w:lang w:eastAsia="en-US"/>
        </w:rPr>
      </w:pPr>
      <w:r>
        <w:rPr>
          <w:rFonts w:cs="Arial"/>
          <w:szCs w:val="24"/>
          <w:lang w:eastAsia="en-US"/>
        </w:rPr>
        <w:t xml:space="preserve">4.7.2 Interim Payments </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 xml:space="preserve">Leave blank. </w:t>
      </w:r>
    </w:p>
    <w:p w:rsidR="00D86CA2" w:rsidRPr="00FB722C" w:rsidRDefault="006E61F9" w:rsidP="00033DC0">
      <w:pPr>
        <w:suppressAutoHyphens w:val="0"/>
        <w:spacing w:afterLines="100" w:after="240"/>
        <w:ind w:left="1134"/>
        <w:jc w:val="left"/>
        <w:rPr>
          <w:rFonts w:cs="Arial"/>
          <w:szCs w:val="24"/>
          <w:lang w:eastAsia="en-US"/>
        </w:rPr>
      </w:pPr>
      <w:r>
        <w:rPr>
          <w:rFonts w:cs="Arial"/>
          <w:szCs w:val="24"/>
          <w:lang w:eastAsia="en-US"/>
        </w:rPr>
        <w:t xml:space="preserve">4.15.4 </w:t>
      </w:r>
      <w:r w:rsidR="00D86CA2" w:rsidRPr="00FB722C">
        <w:rPr>
          <w:rFonts w:cs="Arial"/>
          <w:szCs w:val="24"/>
          <w:lang w:eastAsia="en-US"/>
        </w:rPr>
        <w:t>Listed Items – uniquely identified</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 xml:space="preserve">Delete Section </w:t>
      </w:r>
    </w:p>
    <w:p w:rsidR="00D86CA2" w:rsidRPr="00FB722C" w:rsidRDefault="006E61F9" w:rsidP="00033DC0">
      <w:pPr>
        <w:suppressAutoHyphens w:val="0"/>
        <w:spacing w:afterLines="100" w:after="240"/>
        <w:ind w:left="1134"/>
        <w:jc w:val="left"/>
        <w:rPr>
          <w:rFonts w:cs="Arial"/>
          <w:szCs w:val="24"/>
          <w:lang w:eastAsia="en-US"/>
        </w:rPr>
      </w:pPr>
      <w:r>
        <w:rPr>
          <w:rFonts w:cs="Arial"/>
          <w:szCs w:val="24"/>
          <w:lang w:eastAsia="en-US"/>
        </w:rPr>
        <w:t xml:space="preserve">4.15.5 </w:t>
      </w:r>
      <w:r w:rsidR="00D86CA2" w:rsidRPr="00FB722C">
        <w:rPr>
          <w:rFonts w:cs="Arial"/>
          <w:szCs w:val="24"/>
          <w:lang w:eastAsia="en-US"/>
        </w:rPr>
        <w:t>Listed Items – not uniquely identified</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 xml:space="preserve">Delete Section </w:t>
      </w:r>
    </w:p>
    <w:p w:rsidR="00D86CA2" w:rsidRPr="00FB722C" w:rsidRDefault="006E61F9" w:rsidP="00033DC0">
      <w:pPr>
        <w:suppressAutoHyphens w:val="0"/>
        <w:spacing w:afterLines="100" w:after="240"/>
        <w:ind w:left="1134"/>
        <w:jc w:val="left"/>
        <w:rPr>
          <w:rFonts w:cs="Arial"/>
          <w:szCs w:val="24"/>
          <w:lang w:eastAsia="en-US"/>
        </w:rPr>
      </w:pPr>
      <w:r>
        <w:rPr>
          <w:rFonts w:cs="Arial"/>
          <w:szCs w:val="24"/>
          <w:lang w:eastAsia="en-US"/>
        </w:rPr>
        <w:t xml:space="preserve">4.17 </w:t>
      </w:r>
      <w:r w:rsidR="00D86CA2" w:rsidRPr="00FB722C">
        <w:rPr>
          <w:rFonts w:cs="Arial"/>
          <w:szCs w:val="24"/>
          <w:lang w:eastAsia="en-US"/>
        </w:rPr>
        <w:t xml:space="preserve">Contractors Retention Bond </w:t>
      </w:r>
    </w:p>
    <w:p w:rsidR="00D86CA2" w:rsidRPr="00FB722C" w:rsidRDefault="006E61F9" w:rsidP="00033DC0">
      <w:pPr>
        <w:suppressAutoHyphens w:val="0"/>
        <w:spacing w:afterLines="100" w:after="240"/>
        <w:ind w:left="1134"/>
        <w:jc w:val="left"/>
        <w:rPr>
          <w:rFonts w:cs="Arial"/>
          <w:szCs w:val="24"/>
          <w:lang w:eastAsia="en-US"/>
        </w:rPr>
      </w:pPr>
      <w:r>
        <w:rPr>
          <w:rFonts w:cs="Arial"/>
          <w:szCs w:val="24"/>
          <w:lang w:eastAsia="en-US"/>
        </w:rPr>
        <w:t>Delete: ‘applies’</w:t>
      </w:r>
    </w:p>
    <w:p w:rsidR="00D86CA2" w:rsidRPr="00FB722C" w:rsidRDefault="006E61F9" w:rsidP="00033DC0">
      <w:pPr>
        <w:suppressAutoHyphens w:val="0"/>
        <w:spacing w:afterLines="100" w:after="240"/>
        <w:ind w:left="1134" w:hanging="11"/>
        <w:jc w:val="left"/>
        <w:rPr>
          <w:rFonts w:cs="Arial"/>
          <w:szCs w:val="24"/>
          <w:lang w:eastAsia="en-US"/>
        </w:rPr>
      </w:pPr>
      <w:r>
        <w:rPr>
          <w:rFonts w:cs="Arial"/>
          <w:szCs w:val="24"/>
          <w:lang w:eastAsia="en-US"/>
        </w:rPr>
        <w:t xml:space="preserve">4.18.1 </w:t>
      </w:r>
      <w:r w:rsidR="00D86CA2" w:rsidRPr="00FB722C">
        <w:rPr>
          <w:rFonts w:cs="Arial"/>
          <w:szCs w:val="24"/>
          <w:lang w:eastAsia="en-US"/>
        </w:rPr>
        <w:t xml:space="preserve">Retention Percentage </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Insert: “2.5% is released at Practical Completion and 2.5% is released at 12 months Making Goods Defects Certificate”</w:t>
      </w:r>
    </w:p>
    <w:p w:rsidR="00D86CA2" w:rsidRPr="00FB722C" w:rsidRDefault="006E61F9" w:rsidP="00033DC0">
      <w:pPr>
        <w:suppressAutoHyphens w:val="0"/>
        <w:spacing w:afterLines="100" w:after="240"/>
        <w:ind w:left="1134" w:hanging="11"/>
        <w:jc w:val="left"/>
        <w:rPr>
          <w:rFonts w:cs="Arial"/>
          <w:szCs w:val="24"/>
          <w:lang w:eastAsia="en-US"/>
        </w:rPr>
      </w:pPr>
      <w:r>
        <w:rPr>
          <w:rFonts w:cs="Arial"/>
          <w:szCs w:val="24"/>
          <w:lang w:eastAsia="en-US"/>
        </w:rPr>
        <w:t xml:space="preserve">5.5 </w:t>
      </w:r>
      <w:r w:rsidR="00D86CA2" w:rsidRPr="00FB722C">
        <w:rPr>
          <w:rFonts w:cs="Arial"/>
          <w:szCs w:val="24"/>
          <w:lang w:eastAsia="en-US"/>
        </w:rPr>
        <w:t>Daywork</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 xml:space="preserve">Delete section. </w:t>
      </w:r>
    </w:p>
    <w:p w:rsidR="00D86CA2" w:rsidRPr="00FB722C" w:rsidRDefault="006E61F9" w:rsidP="00033DC0">
      <w:pPr>
        <w:suppressAutoHyphens w:val="0"/>
        <w:spacing w:afterLines="100" w:after="240"/>
        <w:ind w:left="1134" w:hanging="11"/>
        <w:jc w:val="left"/>
        <w:rPr>
          <w:rFonts w:cs="Arial"/>
          <w:szCs w:val="24"/>
          <w:lang w:eastAsia="en-US"/>
        </w:rPr>
      </w:pPr>
      <w:r>
        <w:rPr>
          <w:rFonts w:cs="Arial"/>
          <w:szCs w:val="24"/>
          <w:lang w:eastAsia="en-US"/>
        </w:rPr>
        <w:t xml:space="preserve">6.4.1. – Contractor’s Public Liability Insurance </w:t>
      </w:r>
      <w:r w:rsidR="00D86CA2" w:rsidRPr="00FB722C">
        <w:rPr>
          <w:rFonts w:cs="Arial"/>
          <w:szCs w:val="24"/>
          <w:lang w:eastAsia="en-US"/>
        </w:rPr>
        <w:t xml:space="preserve"> </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Insert: “£10million”</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 xml:space="preserve">6.5.1 – </w:t>
      </w:r>
      <w:r w:rsidR="006E61F9" w:rsidRPr="00FB722C">
        <w:rPr>
          <w:rFonts w:cs="Arial"/>
          <w:szCs w:val="24"/>
          <w:lang w:eastAsia="en-US"/>
        </w:rPr>
        <w:t>Insurance</w:t>
      </w:r>
      <w:r w:rsidRPr="00FB722C">
        <w:rPr>
          <w:rFonts w:cs="Arial"/>
          <w:szCs w:val="24"/>
          <w:lang w:eastAsia="en-US"/>
        </w:rPr>
        <w:t xml:space="preserve"> – liability of Employer </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Insert: “£10million”</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6.7 and Schedule 3 – Insurance of the Works</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lastRenderedPageBreak/>
        <w:t xml:space="preserve">Delete: </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 xml:space="preserve">“Insurance Option B applies” </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“Insurance Option C applies”</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 xml:space="preserve">6.7 and Schedule 3 – Percentage of cover professional fees </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Insert “20”</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6.10 and Schedule 3 – Terrorism Cover</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Delete section.</w:t>
      </w:r>
    </w:p>
    <w:p w:rsidR="00D86CA2" w:rsidRDefault="006E61F9" w:rsidP="00033DC0">
      <w:pPr>
        <w:suppressAutoHyphens w:val="0"/>
        <w:spacing w:afterLines="100" w:after="240"/>
        <w:ind w:left="1134" w:hanging="11"/>
        <w:jc w:val="left"/>
        <w:rPr>
          <w:rFonts w:cs="Arial"/>
          <w:szCs w:val="24"/>
          <w:lang w:eastAsia="en-US"/>
        </w:rPr>
      </w:pPr>
      <w:r>
        <w:rPr>
          <w:rFonts w:cs="Arial"/>
          <w:szCs w:val="24"/>
          <w:lang w:eastAsia="en-US"/>
        </w:rPr>
        <w:t xml:space="preserve">6.15 </w:t>
      </w:r>
      <w:r w:rsidR="00D86CA2" w:rsidRPr="00FB722C">
        <w:rPr>
          <w:rFonts w:cs="Arial"/>
          <w:szCs w:val="24"/>
          <w:lang w:eastAsia="en-US"/>
        </w:rPr>
        <w:t xml:space="preserve">Professional Indemnity insurance </w:t>
      </w:r>
    </w:p>
    <w:p w:rsidR="006E61F9" w:rsidRPr="00FB722C" w:rsidRDefault="006E61F9" w:rsidP="00033DC0">
      <w:pPr>
        <w:suppressAutoHyphens w:val="0"/>
        <w:spacing w:afterLines="100" w:after="240"/>
        <w:ind w:left="1134" w:hanging="11"/>
        <w:jc w:val="left"/>
        <w:rPr>
          <w:rFonts w:cs="Arial"/>
          <w:szCs w:val="24"/>
          <w:lang w:eastAsia="en-US"/>
        </w:rPr>
      </w:pPr>
      <w:r>
        <w:rPr>
          <w:rFonts w:cs="Arial"/>
          <w:szCs w:val="24"/>
          <w:lang w:eastAsia="en-US"/>
        </w:rPr>
        <w:t>Delete: ‘is the aggregate amount for any one period of insurance’</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 xml:space="preserve">Level of cover </w:t>
      </w:r>
      <w:r w:rsidR="006E61F9">
        <w:rPr>
          <w:rFonts w:cs="Arial"/>
          <w:szCs w:val="24"/>
          <w:lang w:eastAsia="en-US"/>
        </w:rPr>
        <w:t>– Insert: “£10</w:t>
      </w:r>
      <w:r w:rsidRPr="00FB722C">
        <w:rPr>
          <w:rFonts w:cs="Arial"/>
          <w:szCs w:val="24"/>
          <w:lang w:eastAsia="en-US"/>
        </w:rPr>
        <w:t>million”</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Cover for pollution and contamination – Delete: “is required, with a sub limit of indemnity of”</w:t>
      </w:r>
    </w:p>
    <w:p w:rsidR="00D86CA2" w:rsidRPr="00FB722C" w:rsidRDefault="00D86CA2" w:rsidP="00025A3A">
      <w:pPr>
        <w:suppressAutoHyphens w:val="0"/>
        <w:spacing w:afterLines="100" w:after="240"/>
        <w:ind w:left="1134" w:hanging="11"/>
        <w:jc w:val="left"/>
        <w:rPr>
          <w:rFonts w:cs="Arial"/>
          <w:szCs w:val="24"/>
          <w:lang w:eastAsia="en-US"/>
        </w:rPr>
      </w:pPr>
      <w:r w:rsidRPr="00FB722C">
        <w:rPr>
          <w:rFonts w:cs="Arial"/>
          <w:szCs w:val="24"/>
          <w:lang w:eastAsia="en-US"/>
        </w:rPr>
        <w:t>Expiry of required period of Professional Indemnity insurance is – Delete “6 years</w:t>
      </w:r>
      <w:r w:rsidR="00025A3A">
        <w:rPr>
          <w:rFonts w:cs="Arial"/>
          <w:szCs w:val="24"/>
          <w:lang w:eastAsia="en-US"/>
        </w:rPr>
        <w:t>”</w:t>
      </w:r>
    </w:p>
    <w:p w:rsidR="00D86CA2" w:rsidRPr="00FB722C" w:rsidRDefault="006E61F9" w:rsidP="00033DC0">
      <w:pPr>
        <w:suppressAutoHyphens w:val="0"/>
        <w:spacing w:afterLines="100" w:after="240"/>
        <w:ind w:left="1134" w:hanging="11"/>
        <w:jc w:val="left"/>
        <w:rPr>
          <w:rFonts w:cs="Arial"/>
          <w:szCs w:val="24"/>
          <w:lang w:eastAsia="en-US"/>
        </w:rPr>
      </w:pPr>
      <w:r>
        <w:rPr>
          <w:rFonts w:cs="Arial"/>
          <w:szCs w:val="24"/>
          <w:lang w:eastAsia="en-US"/>
        </w:rPr>
        <w:t>6.14</w:t>
      </w:r>
      <w:r w:rsidR="00D86CA2" w:rsidRPr="00FB722C">
        <w:rPr>
          <w:rFonts w:cs="Arial"/>
          <w:szCs w:val="24"/>
          <w:lang w:eastAsia="en-US"/>
        </w:rPr>
        <w:t xml:space="preserve"> Joint Fire Code</w:t>
      </w:r>
    </w:p>
    <w:p w:rsidR="00D86CA2" w:rsidRPr="00FB722C" w:rsidRDefault="006E61F9" w:rsidP="00033DC0">
      <w:pPr>
        <w:suppressAutoHyphens w:val="0"/>
        <w:spacing w:afterLines="100" w:after="240"/>
        <w:ind w:left="1134" w:hanging="11"/>
        <w:jc w:val="left"/>
        <w:rPr>
          <w:rFonts w:cs="Arial"/>
          <w:szCs w:val="24"/>
          <w:lang w:eastAsia="en-US"/>
        </w:rPr>
      </w:pPr>
      <w:r>
        <w:rPr>
          <w:rFonts w:cs="Arial"/>
          <w:szCs w:val="24"/>
          <w:lang w:eastAsia="en-US"/>
        </w:rPr>
        <w:t>Delete: ‘does not apply</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D</w:t>
      </w:r>
      <w:r w:rsidR="006E61F9">
        <w:rPr>
          <w:rFonts w:cs="Arial"/>
          <w:szCs w:val="24"/>
          <w:lang w:eastAsia="en-US"/>
        </w:rPr>
        <w:t>elete: ‘Yes’</w:t>
      </w:r>
      <w:r w:rsidRPr="00FB722C">
        <w:rPr>
          <w:rFonts w:cs="Arial"/>
          <w:szCs w:val="24"/>
          <w:lang w:eastAsia="en-US"/>
        </w:rPr>
        <w:t xml:space="preserve"> </w:t>
      </w:r>
    </w:p>
    <w:p w:rsidR="00D86CA2" w:rsidRPr="00FB722C" w:rsidRDefault="006E61F9" w:rsidP="00033DC0">
      <w:pPr>
        <w:suppressAutoHyphens w:val="0"/>
        <w:spacing w:afterLines="100" w:after="240"/>
        <w:ind w:left="1134" w:hanging="11"/>
        <w:jc w:val="left"/>
        <w:rPr>
          <w:rFonts w:cs="Arial"/>
          <w:szCs w:val="24"/>
          <w:lang w:eastAsia="en-US"/>
        </w:rPr>
      </w:pPr>
      <w:r>
        <w:rPr>
          <w:rFonts w:cs="Arial"/>
          <w:szCs w:val="24"/>
          <w:lang w:eastAsia="en-US"/>
        </w:rPr>
        <w:t xml:space="preserve">6.17 </w:t>
      </w:r>
      <w:r w:rsidR="00D86CA2" w:rsidRPr="00FB722C">
        <w:rPr>
          <w:rFonts w:cs="Arial"/>
          <w:szCs w:val="24"/>
          <w:lang w:eastAsia="en-US"/>
        </w:rPr>
        <w:t xml:space="preserve">Joint Fire Code – amendments/revisions </w:t>
      </w:r>
    </w:p>
    <w:p w:rsidR="00D86CA2" w:rsidRPr="00FB722C" w:rsidRDefault="006E61F9" w:rsidP="00033DC0">
      <w:pPr>
        <w:suppressAutoHyphens w:val="0"/>
        <w:spacing w:afterLines="100" w:after="240"/>
        <w:ind w:left="1134" w:hanging="11"/>
        <w:jc w:val="left"/>
        <w:rPr>
          <w:rFonts w:cs="Arial"/>
          <w:szCs w:val="24"/>
          <w:lang w:eastAsia="en-US"/>
        </w:rPr>
      </w:pPr>
      <w:r>
        <w:rPr>
          <w:rFonts w:cs="Arial"/>
          <w:szCs w:val="24"/>
          <w:lang w:eastAsia="en-US"/>
        </w:rPr>
        <w:t>Delete: ‘is the employer’</w:t>
      </w:r>
    </w:p>
    <w:p w:rsidR="00D86CA2" w:rsidRPr="00FB722C" w:rsidRDefault="006E61F9" w:rsidP="00033DC0">
      <w:pPr>
        <w:suppressAutoHyphens w:val="0"/>
        <w:spacing w:afterLines="100" w:after="240"/>
        <w:ind w:left="1134" w:hanging="11"/>
        <w:jc w:val="left"/>
        <w:rPr>
          <w:rFonts w:cs="Arial"/>
          <w:szCs w:val="24"/>
          <w:lang w:eastAsia="en-US"/>
        </w:rPr>
      </w:pPr>
      <w:r>
        <w:rPr>
          <w:rFonts w:cs="Arial"/>
          <w:szCs w:val="24"/>
          <w:lang w:eastAsia="en-US"/>
        </w:rPr>
        <w:t xml:space="preserve">7.2 </w:t>
      </w:r>
      <w:r w:rsidR="00D86CA2" w:rsidRPr="00FB722C">
        <w:rPr>
          <w:rFonts w:cs="Arial"/>
          <w:szCs w:val="24"/>
          <w:lang w:eastAsia="en-US"/>
        </w:rPr>
        <w:t>Assignment/grant by the Employer of rights under clause 7.2</w:t>
      </w:r>
    </w:p>
    <w:p w:rsidR="00D86CA2" w:rsidRDefault="006E61F9" w:rsidP="00033DC0">
      <w:pPr>
        <w:suppressAutoHyphens w:val="0"/>
        <w:spacing w:afterLines="100" w:after="240"/>
        <w:ind w:left="1134" w:hanging="11"/>
        <w:jc w:val="left"/>
        <w:rPr>
          <w:rFonts w:cs="Arial"/>
          <w:szCs w:val="24"/>
          <w:lang w:eastAsia="en-US"/>
        </w:rPr>
      </w:pPr>
      <w:r>
        <w:rPr>
          <w:rFonts w:cs="Arial"/>
          <w:szCs w:val="24"/>
          <w:lang w:eastAsia="en-US"/>
        </w:rPr>
        <w:t>Delete: ‘does not apply’</w:t>
      </w:r>
    </w:p>
    <w:p w:rsidR="006E61F9" w:rsidRDefault="006E61F9" w:rsidP="00033DC0">
      <w:pPr>
        <w:suppressAutoHyphens w:val="0"/>
        <w:spacing w:afterLines="100" w:after="240"/>
        <w:ind w:left="1134" w:hanging="11"/>
        <w:jc w:val="left"/>
        <w:rPr>
          <w:rFonts w:cs="Arial"/>
          <w:szCs w:val="24"/>
          <w:lang w:eastAsia="en-US"/>
        </w:rPr>
      </w:pPr>
      <w:r>
        <w:rPr>
          <w:rFonts w:cs="Arial"/>
          <w:szCs w:val="24"/>
          <w:lang w:eastAsia="en-US"/>
        </w:rPr>
        <w:t xml:space="preserve">7.3.1 Performance bond or guarantee </w:t>
      </w:r>
    </w:p>
    <w:p w:rsidR="00DB18DF" w:rsidRDefault="00DB18DF" w:rsidP="00033DC0">
      <w:pPr>
        <w:suppressAutoHyphens w:val="0"/>
        <w:spacing w:afterLines="100" w:after="240"/>
        <w:ind w:left="1134" w:hanging="11"/>
        <w:jc w:val="left"/>
        <w:rPr>
          <w:rFonts w:cs="Arial"/>
          <w:szCs w:val="24"/>
          <w:lang w:eastAsia="en-US"/>
        </w:rPr>
      </w:pPr>
      <w:r>
        <w:rPr>
          <w:rFonts w:cs="Arial"/>
          <w:szCs w:val="24"/>
          <w:lang w:eastAsia="en-US"/>
        </w:rPr>
        <w:t xml:space="preserve">Delete: ‘is required’ </w:t>
      </w:r>
    </w:p>
    <w:p w:rsidR="00DB18DF" w:rsidRDefault="00DB18DF" w:rsidP="00033DC0">
      <w:pPr>
        <w:suppressAutoHyphens w:val="0"/>
        <w:spacing w:afterLines="100" w:after="240"/>
        <w:ind w:left="1134" w:hanging="11"/>
        <w:jc w:val="left"/>
        <w:rPr>
          <w:rFonts w:cs="Arial"/>
          <w:szCs w:val="24"/>
          <w:lang w:eastAsia="en-US"/>
        </w:rPr>
      </w:pPr>
      <w:r>
        <w:rPr>
          <w:rFonts w:cs="Arial"/>
          <w:szCs w:val="24"/>
          <w:lang w:eastAsia="en-US"/>
        </w:rPr>
        <w:t xml:space="preserve">7.3.2 Guarantee from the Contrator’s parent company </w:t>
      </w:r>
    </w:p>
    <w:p w:rsidR="00DB18DF" w:rsidRDefault="00DB18DF" w:rsidP="00033DC0">
      <w:pPr>
        <w:suppressAutoHyphens w:val="0"/>
        <w:spacing w:afterLines="100" w:after="240"/>
        <w:ind w:left="1134" w:hanging="11"/>
        <w:jc w:val="left"/>
        <w:rPr>
          <w:rFonts w:cs="Arial"/>
          <w:szCs w:val="24"/>
          <w:lang w:eastAsia="en-US"/>
        </w:rPr>
      </w:pPr>
      <w:r w:rsidRPr="00DB18DF">
        <w:rPr>
          <w:rFonts w:cs="Arial"/>
          <w:szCs w:val="24"/>
          <w:lang w:eastAsia="en-US"/>
        </w:rPr>
        <w:t>Delete: ‘is required’</w:t>
      </w:r>
    </w:p>
    <w:p w:rsidR="00DB18DF" w:rsidRDefault="00DB18DF" w:rsidP="00033DC0">
      <w:pPr>
        <w:suppressAutoHyphens w:val="0"/>
        <w:spacing w:afterLines="100" w:after="240"/>
        <w:ind w:left="1134" w:hanging="11"/>
        <w:jc w:val="left"/>
        <w:rPr>
          <w:rFonts w:cs="Arial"/>
          <w:szCs w:val="24"/>
          <w:lang w:eastAsia="en-US"/>
        </w:rPr>
      </w:pPr>
      <w:r>
        <w:rPr>
          <w:rFonts w:cs="Arial"/>
          <w:szCs w:val="24"/>
          <w:lang w:eastAsia="en-US"/>
        </w:rPr>
        <w:t>7.4 Third Party Rights and Collateral Warranties</w:t>
      </w:r>
    </w:p>
    <w:p w:rsidR="00DB18DF" w:rsidRDefault="00DB18DF" w:rsidP="00033DC0">
      <w:pPr>
        <w:suppressAutoHyphens w:val="0"/>
        <w:spacing w:afterLines="100" w:after="240"/>
        <w:ind w:left="1134" w:hanging="11"/>
        <w:jc w:val="left"/>
        <w:rPr>
          <w:rFonts w:cs="Arial"/>
          <w:szCs w:val="24"/>
          <w:lang w:eastAsia="en-US"/>
        </w:rPr>
      </w:pPr>
      <w:r>
        <w:rPr>
          <w:rFonts w:cs="Arial"/>
          <w:szCs w:val="24"/>
          <w:lang w:eastAsia="en-US"/>
        </w:rPr>
        <w:t xml:space="preserve">Delete section </w:t>
      </w:r>
    </w:p>
    <w:p w:rsidR="00D86CA2" w:rsidRPr="00FB722C" w:rsidRDefault="00DB18DF" w:rsidP="00033DC0">
      <w:pPr>
        <w:suppressAutoHyphens w:val="0"/>
        <w:spacing w:afterLines="100" w:after="240"/>
        <w:ind w:left="1134" w:hanging="11"/>
        <w:jc w:val="left"/>
        <w:rPr>
          <w:rFonts w:cs="Arial"/>
          <w:szCs w:val="24"/>
          <w:lang w:eastAsia="en-US"/>
        </w:rPr>
      </w:pPr>
      <w:r>
        <w:rPr>
          <w:rFonts w:cs="Arial"/>
          <w:szCs w:val="24"/>
          <w:lang w:eastAsia="en-US"/>
        </w:rPr>
        <w:t xml:space="preserve">8.9.2 </w:t>
      </w:r>
      <w:r w:rsidR="00D86CA2" w:rsidRPr="00FB722C">
        <w:rPr>
          <w:rFonts w:cs="Arial"/>
          <w:szCs w:val="24"/>
          <w:lang w:eastAsia="en-US"/>
        </w:rPr>
        <w:t xml:space="preserve">Period of suspension </w:t>
      </w:r>
    </w:p>
    <w:p w:rsidR="00D86CA2" w:rsidRPr="00FB722C" w:rsidRDefault="00DB18DF" w:rsidP="00033DC0">
      <w:pPr>
        <w:suppressAutoHyphens w:val="0"/>
        <w:spacing w:afterLines="100" w:after="240"/>
        <w:ind w:left="1134" w:hanging="11"/>
        <w:jc w:val="left"/>
        <w:rPr>
          <w:rFonts w:cs="Arial"/>
          <w:szCs w:val="24"/>
          <w:lang w:eastAsia="en-US"/>
        </w:rPr>
      </w:pPr>
      <w:r>
        <w:rPr>
          <w:rFonts w:cs="Arial"/>
          <w:szCs w:val="24"/>
          <w:lang w:eastAsia="en-US"/>
        </w:rPr>
        <w:lastRenderedPageBreak/>
        <w:t>Insert: ‘2 months’</w:t>
      </w:r>
    </w:p>
    <w:p w:rsidR="00D86CA2" w:rsidRPr="00FB722C" w:rsidRDefault="00DB18DF" w:rsidP="00033DC0">
      <w:pPr>
        <w:suppressAutoHyphens w:val="0"/>
        <w:spacing w:afterLines="100" w:after="240"/>
        <w:ind w:left="1134" w:hanging="11"/>
        <w:jc w:val="left"/>
        <w:rPr>
          <w:rFonts w:cs="Arial"/>
          <w:szCs w:val="24"/>
          <w:lang w:eastAsia="en-US"/>
        </w:rPr>
      </w:pPr>
      <w:r>
        <w:rPr>
          <w:rFonts w:cs="Arial"/>
          <w:szCs w:val="24"/>
          <w:lang w:eastAsia="en-US"/>
        </w:rPr>
        <w:t xml:space="preserve">8.11.1.1 to 8.11.1.6 </w:t>
      </w:r>
      <w:r w:rsidR="00D86CA2" w:rsidRPr="00FB722C">
        <w:rPr>
          <w:rFonts w:cs="Arial"/>
          <w:szCs w:val="24"/>
          <w:lang w:eastAsia="en-US"/>
        </w:rPr>
        <w:t xml:space="preserve">Period of Suspension </w:t>
      </w:r>
    </w:p>
    <w:p w:rsidR="00D86CA2" w:rsidRPr="00FB722C" w:rsidRDefault="00DB18DF" w:rsidP="00033DC0">
      <w:pPr>
        <w:suppressAutoHyphens w:val="0"/>
        <w:spacing w:afterLines="100" w:after="240"/>
        <w:ind w:left="1134" w:hanging="11"/>
        <w:jc w:val="left"/>
        <w:rPr>
          <w:rFonts w:cs="Arial"/>
          <w:szCs w:val="24"/>
          <w:lang w:eastAsia="en-US"/>
        </w:rPr>
      </w:pPr>
      <w:r>
        <w:rPr>
          <w:rFonts w:cs="Arial"/>
          <w:szCs w:val="24"/>
          <w:lang w:eastAsia="en-US"/>
        </w:rPr>
        <w:t>Insert: ‘2 months’</w:t>
      </w:r>
    </w:p>
    <w:p w:rsidR="00D86CA2" w:rsidRPr="00FB722C" w:rsidRDefault="00DB18DF" w:rsidP="00033DC0">
      <w:pPr>
        <w:suppressAutoHyphens w:val="0"/>
        <w:spacing w:afterLines="100" w:after="240"/>
        <w:ind w:left="1134" w:hanging="11"/>
        <w:jc w:val="left"/>
        <w:rPr>
          <w:rFonts w:cs="Arial"/>
          <w:szCs w:val="24"/>
          <w:lang w:eastAsia="en-US"/>
        </w:rPr>
      </w:pPr>
      <w:r>
        <w:rPr>
          <w:rFonts w:cs="Arial"/>
          <w:szCs w:val="24"/>
          <w:lang w:eastAsia="en-US"/>
        </w:rPr>
        <w:t xml:space="preserve">9.2.1 </w:t>
      </w:r>
      <w:r w:rsidR="00D86CA2" w:rsidRPr="00FB722C">
        <w:rPr>
          <w:rFonts w:cs="Arial"/>
          <w:szCs w:val="24"/>
          <w:lang w:eastAsia="en-US"/>
        </w:rPr>
        <w:t xml:space="preserve">Adjudication </w:t>
      </w:r>
    </w:p>
    <w:p w:rsidR="00D86CA2" w:rsidRPr="00FB722C" w:rsidRDefault="00D86CA2" w:rsidP="00033DC0">
      <w:pPr>
        <w:suppressAutoHyphens w:val="0"/>
        <w:spacing w:afterLines="100" w:after="240"/>
        <w:ind w:left="1134" w:hanging="11"/>
        <w:jc w:val="left"/>
        <w:rPr>
          <w:rFonts w:cs="Arial"/>
          <w:szCs w:val="24"/>
          <w:lang w:eastAsia="en-US"/>
        </w:rPr>
      </w:pPr>
      <w:r w:rsidRPr="00FB722C">
        <w:rPr>
          <w:rFonts w:cs="Arial"/>
          <w:szCs w:val="24"/>
          <w:lang w:eastAsia="en-US"/>
        </w:rPr>
        <w:t xml:space="preserve">Delete: </w:t>
      </w:r>
    </w:p>
    <w:p w:rsidR="00D86CA2" w:rsidRPr="00FB722C" w:rsidRDefault="00DB18DF" w:rsidP="00033DC0">
      <w:pPr>
        <w:suppressAutoHyphens w:val="0"/>
        <w:spacing w:afterLines="100" w:after="240"/>
        <w:ind w:left="1134"/>
        <w:jc w:val="left"/>
        <w:rPr>
          <w:rFonts w:cs="Arial"/>
          <w:szCs w:val="24"/>
          <w:lang w:eastAsia="en-US"/>
        </w:rPr>
      </w:pPr>
      <w:r>
        <w:rPr>
          <w:rFonts w:cs="Arial"/>
          <w:szCs w:val="24"/>
          <w:lang w:eastAsia="en-US"/>
        </w:rPr>
        <w:t>‘</w:t>
      </w:r>
      <w:r w:rsidR="00D86CA2" w:rsidRPr="00FB722C">
        <w:rPr>
          <w:rFonts w:cs="Arial"/>
          <w:szCs w:val="24"/>
          <w:lang w:eastAsia="en-US"/>
        </w:rPr>
        <w:t xml:space="preserve">Royal </w:t>
      </w:r>
      <w:r>
        <w:rPr>
          <w:rFonts w:cs="Arial"/>
          <w:szCs w:val="24"/>
          <w:lang w:eastAsia="en-US"/>
        </w:rPr>
        <w:t>Institute of British Architects’</w:t>
      </w:r>
    </w:p>
    <w:p w:rsidR="00D86CA2" w:rsidRPr="00FB722C" w:rsidRDefault="00DB18DF" w:rsidP="00033DC0">
      <w:pPr>
        <w:suppressAutoHyphens w:val="0"/>
        <w:spacing w:afterLines="100" w:after="240"/>
        <w:ind w:left="1134"/>
        <w:jc w:val="left"/>
        <w:rPr>
          <w:rFonts w:cs="Arial"/>
          <w:szCs w:val="24"/>
          <w:lang w:eastAsia="en-US"/>
        </w:rPr>
      </w:pPr>
      <w:r>
        <w:rPr>
          <w:rFonts w:cs="Arial"/>
          <w:szCs w:val="24"/>
          <w:lang w:eastAsia="en-US"/>
        </w:rPr>
        <w:t>‘constuctionadjudicators.com’</w:t>
      </w:r>
    </w:p>
    <w:p w:rsidR="00D86CA2" w:rsidRPr="00FB722C" w:rsidRDefault="00DB18DF" w:rsidP="00033DC0">
      <w:pPr>
        <w:suppressAutoHyphens w:val="0"/>
        <w:spacing w:afterLines="100" w:after="240"/>
        <w:ind w:left="1134"/>
        <w:jc w:val="left"/>
        <w:rPr>
          <w:rFonts w:cs="Arial"/>
          <w:szCs w:val="24"/>
          <w:lang w:eastAsia="en-US"/>
        </w:rPr>
      </w:pPr>
      <w:r>
        <w:rPr>
          <w:rFonts w:cs="Arial"/>
          <w:szCs w:val="24"/>
          <w:lang w:eastAsia="en-US"/>
        </w:rPr>
        <w:t>‘</w:t>
      </w:r>
      <w:r w:rsidR="00D86CA2" w:rsidRPr="00FB722C">
        <w:rPr>
          <w:rFonts w:cs="Arial"/>
          <w:szCs w:val="24"/>
          <w:lang w:eastAsia="en-US"/>
        </w:rPr>
        <w:t>Association of Indepe</w:t>
      </w:r>
      <w:r>
        <w:rPr>
          <w:rFonts w:cs="Arial"/>
          <w:szCs w:val="24"/>
          <w:lang w:eastAsia="en-US"/>
        </w:rPr>
        <w:t>ndent Construction Adjudicators’</w:t>
      </w:r>
    </w:p>
    <w:p w:rsidR="00D86CA2" w:rsidRPr="00FB722C" w:rsidRDefault="00DB18DF" w:rsidP="00033DC0">
      <w:pPr>
        <w:suppressAutoHyphens w:val="0"/>
        <w:spacing w:afterLines="100" w:after="240"/>
        <w:ind w:left="1134"/>
        <w:jc w:val="left"/>
        <w:rPr>
          <w:rFonts w:cs="Arial"/>
          <w:szCs w:val="24"/>
          <w:lang w:eastAsia="en-US"/>
        </w:rPr>
      </w:pPr>
      <w:r>
        <w:rPr>
          <w:rFonts w:cs="Arial"/>
          <w:szCs w:val="24"/>
          <w:lang w:eastAsia="en-US"/>
        </w:rPr>
        <w:t>‘</w:t>
      </w:r>
      <w:r w:rsidR="00D86CA2" w:rsidRPr="00FB722C">
        <w:rPr>
          <w:rFonts w:cs="Arial"/>
          <w:szCs w:val="24"/>
          <w:lang w:eastAsia="en-US"/>
        </w:rPr>
        <w:t>C</w:t>
      </w:r>
      <w:r>
        <w:rPr>
          <w:rFonts w:cs="Arial"/>
          <w:szCs w:val="24"/>
          <w:lang w:eastAsia="en-US"/>
        </w:rPr>
        <w:t>harted Institute of Arbitrators’</w:t>
      </w:r>
    </w:p>
    <w:p w:rsidR="00D86CA2" w:rsidRPr="00FB722C" w:rsidRDefault="00DB18DF" w:rsidP="00033DC0">
      <w:pPr>
        <w:suppressAutoHyphens w:val="0"/>
        <w:spacing w:afterLines="100" w:after="240"/>
        <w:ind w:left="1134"/>
        <w:jc w:val="left"/>
        <w:rPr>
          <w:rFonts w:cs="Arial"/>
          <w:szCs w:val="24"/>
          <w:lang w:eastAsia="en-US"/>
        </w:rPr>
      </w:pPr>
      <w:r>
        <w:rPr>
          <w:rFonts w:cs="Arial"/>
          <w:szCs w:val="24"/>
          <w:lang w:eastAsia="en-US"/>
        </w:rPr>
        <w:t xml:space="preserve">9.4.1 </w:t>
      </w:r>
      <w:r w:rsidR="00D86CA2" w:rsidRPr="00FB722C">
        <w:rPr>
          <w:rFonts w:cs="Arial"/>
          <w:szCs w:val="24"/>
          <w:lang w:eastAsia="en-US"/>
        </w:rPr>
        <w:t xml:space="preserve">Arbitration </w:t>
      </w:r>
    </w:p>
    <w:p w:rsidR="00D86CA2" w:rsidRPr="00FB722C" w:rsidRDefault="00D86CA2" w:rsidP="00033DC0">
      <w:pPr>
        <w:suppressAutoHyphens w:val="0"/>
        <w:spacing w:afterLines="100" w:after="240"/>
        <w:ind w:left="1134"/>
        <w:jc w:val="left"/>
        <w:rPr>
          <w:rFonts w:cs="Arial"/>
          <w:szCs w:val="24"/>
          <w:lang w:eastAsia="en-US"/>
        </w:rPr>
      </w:pPr>
      <w:r w:rsidRPr="00FB722C">
        <w:rPr>
          <w:rFonts w:cs="Arial"/>
          <w:szCs w:val="24"/>
          <w:lang w:eastAsia="en-US"/>
        </w:rPr>
        <w:t>Delete:</w:t>
      </w:r>
    </w:p>
    <w:p w:rsidR="00D86CA2" w:rsidRPr="00FB722C" w:rsidRDefault="00DB18DF" w:rsidP="00033DC0">
      <w:pPr>
        <w:suppressAutoHyphens w:val="0"/>
        <w:spacing w:afterLines="100" w:after="240"/>
        <w:ind w:left="1134"/>
        <w:jc w:val="left"/>
        <w:rPr>
          <w:rFonts w:cs="Arial"/>
          <w:szCs w:val="24"/>
          <w:lang w:eastAsia="en-US"/>
        </w:rPr>
      </w:pPr>
      <w:r>
        <w:rPr>
          <w:rFonts w:cs="Arial"/>
          <w:szCs w:val="24"/>
          <w:lang w:eastAsia="en-US"/>
        </w:rPr>
        <w:t>‘</w:t>
      </w:r>
      <w:r w:rsidR="00D86CA2" w:rsidRPr="00FB722C">
        <w:rPr>
          <w:rFonts w:cs="Arial"/>
          <w:szCs w:val="24"/>
          <w:lang w:eastAsia="en-US"/>
        </w:rPr>
        <w:t xml:space="preserve">Royal </w:t>
      </w:r>
      <w:r>
        <w:rPr>
          <w:rFonts w:cs="Arial"/>
          <w:szCs w:val="24"/>
          <w:lang w:eastAsia="en-US"/>
        </w:rPr>
        <w:t>Institute of British Architects’</w:t>
      </w:r>
      <w:r w:rsidR="00D86CA2" w:rsidRPr="00FB722C">
        <w:rPr>
          <w:rFonts w:cs="Arial"/>
          <w:szCs w:val="24"/>
          <w:lang w:eastAsia="en-US"/>
        </w:rPr>
        <w:t xml:space="preserve"> </w:t>
      </w:r>
    </w:p>
    <w:p w:rsidR="00D86CA2" w:rsidRPr="00FB722C" w:rsidRDefault="00DB18DF" w:rsidP="00033DC0">
      <w:pPr>
        <w:suppressAutoHyphens w:val="0"/>
        <w:spacing w:afterLines="100" w:after="240"/>
        <w:ind w:left="1134"/>
        <w:jc w:val="left"/>
        <w:rPr>
          <w:rFonts w:cs="Arial"/>
          <w:szCs w:val="24"/>
          <w:lang w:eastAsia="en-US"/>
        </w:rPr>
      </w:pPr>
      <w:r>
        <w:rPr>
          <w:rFonts w:cs="Arial"/>
          <w:szCs w:val="24"/>
          <w:lang w:eastAsia="en-US"/>
        </w:rPr>
        <w:t>‘</w:t>
      </w:r>
      <w:r w:rsidR="00D86CA2" w:rsidRPr="00FB722C">
        <w:rPr>
          <w:rFonts w:cs="Arial"/>
          <w:szCs w:val="24"/>
          <w:lang w:eastAsia="en-US"/>
        </w:rPr>
        <w:t>C</w:t>
      </w:r>
      <w:r>
        <w:rPr>
          <w:rFonts w:cs="Arial"/>
          <w:szCs w:val="24"/>
          <w:lang w:eastAsia="en-US"/>
        </w:rPr>
        <w:t>harted Institute of Arbitrators’</w:t>
      </w:r>
    </w:p>
    <w:p w:rsidR="00D86CA2" w:rsidRPr="00FB722C" w:rsidRDefault="00D86CA2" w:rsidP="00033DC0">
      <w:pPr>
        <w:suppressAutoHyphens w:val="0"/>
        <w:spacing w:afterLines="100" w:after="240"/>
        <w:ind w:left="1134"/>
        <w:rPr>
          <w:rFonts w:cs="Arial"/>
          <w:szCs w:val="24"/>
          <w:u w:val="single"/>
          <w:lang w:eastAsia="en-US"/>
        </w:rPr>
      </w:pPr>
      <w:r w:rsidRPr="00FB722C">
        <w:rPr>
          <w:rFonts w:cs="Arial"/>
          <w:szCs w:val="24"/>
          <w:u w:val="single"/>
          <w:lang w:eastAsia="en-US"/>
        </w:rPr>
        <w:t>Particular Amendments</w:t>
      </w:r>
    </w:p>
    <w:p w:rsidR="00D86CA2" w:rsidRPr="00FB722C" w:rsidRDefault="00D86CA2" w:rsidP="00033DC0">
      <w:pPr>
        <w:suppressAutoHyphens w:val="0"/>
        <w:spacing w:afterLines="100" w:after="240"/>
        <w:ind w:left="1134"/>
        <w:rPr>
          <w:rFonts w:cs="Arial"/>
          <w:szCs w:val="24"/>
          <w:lang w:eastAsia="en-US"/>
        </w:rPr>
      </w:pPr>
      <w:r w:rsidRPr="00FB722C">
        <w:rPr>
          <w:rFonts w:cs="Arial"/>
          <w:szCs w:val="24"/>
          <w:lang w:eastAsia="en-US"/>
        </w:rPr>
        <w:t>Where the tender or adjusted tender value is equal to or exceeds £100,000 this contract shall be executed as a Deed.</w:t>
      </w:r>
    </w:p>
    <w:p w:rsidR="00157453" w:rsidRDefault="00D86CA2" w:rsidP="00033DC0">
      <w:pPr>
        <w:pStyle w:val="Heading2"/>
        <w:numPr>
          <w:ilvl w:val="1"/>
          <w:numId w:val="1"/>
        </w:numPr>
        <w:spacing w:before="0" w:afterLines="100" w:after="240"/>
        <w:ind w:left="1134" w:hanging="1134"/>
        <w:rPr>
          <w:lang w:eastAsia="en-US"/>
        </w:rPr>
      </w:pPr>
      <w:bookmarkStart w:id="69" w:name="_Toc481672134"/>
      <w:r w:rsidRPr="0004596B">
        <w:rPr>
          <w:lang w:eastAsia="en-US"/>
        </w:rPr>
        <w:t>Additional Clauses</w:t>
      </w:r>
      <w:bookmarkEnd w:id="69"/>
      <w:r w:rsidRPr="0004596B">
        <w:rPr>
          <w:lang w:eastAsia="en-US"/>
        </w:rPr>
        <w:t xml:space="preserve"> </w:t>
      </w:r>
    </w:p>
    <w:p w:rsidR="00157453" w:rsidRDefault="00157453" w:rsidP="00033DC0">
      <w:pPr>
        <w:spacing w:afterLines="100" w:after="240"/>
        <w:ind w:left="1134"/>
        <w:rPr>
          <w:b/>
          <w:bCs/>
          <w:lang w:eastAsia="en-US"/>
        </w:rPr>
      </w:pPr>
      <w:r w:rsidRPr="00157453">
        <w:rPr>
          <w:b/>
          <w:bCs/>
          <w:lang w:eastAsia="en-US"/>
        </w:rPr>
        <w:t>Additional Clause 10.1 – Data Protection</w:t>
      </w:r>
    </w:p>
    <w:p w:rsidR="00157453" w:rsidRDefault="00157453" w:rsidP="00033DC0">
      <w:pPr>
        <w:spacing w:afterLines="100" w:after="240"/>
        <w:ind w:left="1134"/>
        <w:rPr>
          <w:lang w:eastAsia="en-US"/>
        </w:rPr>
      </w:pPr>
      <w:r w:rsidRPr="00157453">
        <w:rPr>
          <w:lang w:eastAsia="en-US"/>
        </w:rPr>
        <w:t xml:space="preserve">The Contractor shall comply in all aspects with the provisions of the Data Protection Act 1998 and will indemnify the Employer against all actions, costs, expenses, claims, proceedings and demands which may be made or brought against the Employer for breach of statutory duty under the Act which arises from the use, disclosure or transfer of personal data by the Contractor, his servants or his agents. </w:t>
      </w:r>
    </w:p>
    <w:p w:rsidR="00157453" w:rsidRDefault="00157453" w:rsidP="00033DC0">
      <w:pPr>
        <w:spacing w:afterLines="100" w:after="240"/>
        <w:ind w:left="1134"/>
        <w:rPr>
          <w:lang w:eastAsia="en-US"/>
        </w:rPr>
      </w:pPr>
      <w:r w:rsidRPr="00157453">
        <w:rPr>
          <w:lang w:eastAsia="en-US"/>
        </w:rPr>
        <w:t>We may make a search with a credit reference agency, which will keep a record of that search and may share that information with other businesses.  We may also make enquiries about the principal directors with a credit reference agency.</w:t>
      </w:r>
    </w:p>
    <w:p w:rsidR="00157453" w:rsidRDefault="00157453" w:rsidP="00033DC0">
      <w:pPr>
        <w:spacing w:afterLines="100" w:after="240"/>
        <w:ind w:left="1134"/>
        <w:rPr>
          <w:b/>
          <w:bCs/>
          <w:lang w:eastAsia="en-US"/>
        </w:rPr>
      </w:pPr>
      <w:r w:rsidRPr="00157453">
        <w:rPr>
          <w:b/>
          <w:bCs/>
          <w:lang w:eastAsia="en-US"/>
        </w:rPr>
        <w:t>Additional clause 10.2 – Freedom of information</w:t>
      </w:r>
    </w:p>
    <w:p w:rsidR="00157453" w:rsidRPr="00157453" w:rsidRDefault="00157453" w:rsidP="00033DC0">
      <w:pPr>
        <w:spacing w:afterLines="100" w:after="240"/>
        <w:ind w:left="1134"/>
        <w:rPr>
          <w:lang w:eastAsia="en-US"/>
        </w:rPr>
      </w:pPr>
      <w:r w:rsidRPr="00157453">
        <w:rPr>
          <w:lang w:eastAsia="en-US"/>
        </w:rPr>
        <w:t>1.</w:t>
      </w:r>
      <w:r w:rsidRPr="00157453">
        <w:rPr>
          <w:lang w:eastAsia="en-US"/>
        </w:rPr>
        <w:tab/>
        <w:t>The Contractor hereby agrees with the Council that:</w:t>
      </w:r>
    </w:p>
    <w:p w:rsidR="00157453" w:rsidRDefault="00157453" w:rsidP="00033DC0">
      <w:pPr>
        <w:spacing w:afterLines="100" w:after="240"/>
        <w:ind w:left="1134"/>
        <w:rPr>
          <w:lang w:eastAsia="en-US"/>
        </w:rPr>
      </w:pPr>
      <w:r w:rsidRPr="00157453">
        <w:rPr>
          <w:lang w:eastAsia="en-US"/>
        </w:rPr>
        <w:t xml:space="preserve">The information identified in the Section 4 schedule and appended submissions hereto being information contained within this contract and/or preliminary tender or other ancillary documentation is information which the </w:t>
      </w:r>
      <w:r w:rsidRPr="00157453">
        <w:rPr>
          <w:lang w:eastAsia="en-US"/>
        </w:rPr>
        <w:lastRenderedPageBreak/>
        <w:t>Contractor regards as being a trade secret or information the release of which would or would be likely to prejudice the commercial interests of the Contractor or information disclosure of which would constitute and actionable breach of confidence within the meaning of the Freedom of Information act 2000 (the Act) or is commercially confidential within the meaning of the Environmental Information Regulations 2004 (the Regulations.)</w:t>
      </w:r>
    </w:p>
    <w:p w:rsidR="00157453" w:rsidRDefault="00157453" w:rsidP="00033DC0">
      <w:pPr>
        <w:spacing w:afterLines="100" w:after="240"/>
        <w:ind w:left="1134"/>
        <w:rPr>
          <w:lang w:eastAsia="en-US"/>
        </w:rPr>
      </w:pPr>
      <w:r w:rsidRPr="00157453">
        <w:rPr>
          <w:lang w:eastAsia="en-US"/>
        </w:rPr>
        <w:t>In the event that a request for such information or involving the disclosure of such information is made to the Council under the provisions of the act or the regulations the Council will to the extent permitted by the code of practice issued under section 45 of the Act for the time being in force or (as the case may be) to the extent permissible under the Regulations notify the Contractor that the request has been made inviting the Contractor to make any representations to the Council on the question of whether or not the relevant information should be disclosed. The Council shall also advise the Contractor of the date by which pursuant to Section 10 of the Act or corresponding provision in the Regulation it appears that the information should be communicated to the person making the request or disclosure refused (“the statutory deadline.”)</w:t>
      </w:r>
    </w:p>
    <w:p w:rsidR="00157453" w:rsidRDefault="00157453" w:rsidP="00033DC0">
      <w:pPr>
        <w:spacing w:afterLines="100" w:after="240"/>
        <w:ind w:left="1134"/>
        <w:rPr>
          <w:lang w:eastAsia="en-US"/>
        </w:rPr>
      </w:pPr>
      <w:r w:rsidRPr="00157453">
        <w:rPr>
          <w:lang w:eastAsia="en-US"/>
        </w:rPr>
        <w:t>In determining whether or not the information constitutes a trade secret or information disclosure of which would or would be likely to prejudice the commercial interests of the Contractor or is information disclosure of which will constitute an actionable breach of confidence or is commercially confidential for the purposes of the Regulations, the Council shall take account of any representations made by the Contractor to the Council a reasonable time before the expiry of the statutory deadline but shall not be bound by such representations. The Contractor acknowledges that the public interest test which falls to be performed in accordance with section 2 of the Act or any provision of the Regulation (where applicable) must be performed exclusively by the Council.</w:t>
      </w:r>
    </w:p>
    <w:p w:rsidR="00157453" w:rsidRPr="00157453" w:rsidRDefault="00157453" w:rsidP="00033DC0">
      <w:pPr>
        <w:spacing w:afterLines="100" w:after="240"/>
        <w:ind w:left="1134"/>
        <w:rPr>
          <w:lang w:eastAsia="en-US"/>
        </w:rPr>
      </w:pPr>
      <w:r w:rsidRPr="00157453">
        <w:rPr>
          <w:lang w:eastAsia="en-US"/>
        </w:rPr>
        <w:t>2.</w:t>
      </w:r>
      <w:r w:rsidRPr="00157453">
        <w:rPr>
          <w:lang w:eastAsia="en-US"/>
        </w:rPr>
        <w:tab/>
        <w:t>The Contractor further hereby agrees with the Council that:</w:t>
      </w:r>
    </w:p>
    <w:p w:rsidR="00157453" w:rsidRDefault="00157453" w:rsidP="00033DC0">
      <w:pPr>
        <w:spacing w:afterLines="100" w:after="240"/>
        <w:ind w:left="1134"/>
        <w:rPr>
          <w:lang w:eastAsia="en-US"/>
        </w:rPr>
      </w:pPr>
      <w:r w:rsidRPr="00157453">
        <w:rPr>
          <w:lang w:eastAsia="en-US"/>
        </w:rPr>
        <w:t xml:space="preserve">The Contractor will render all necessary assistance to enable the Council to comply with its obligations in the Act and the Regulations including complying with the requirements of the information commissioner made pursuant to the Act or the Regulation where such assistance is required to enable the obligations to be complied with. </w:t>
      </w:r>
    </w:p>
    <w:p w:rsidR="00157453" w:rsidRDefault="00157453" w:rsidP="00033DC0">
      <w:pPr>
        <w:spacing w:afterLines="100" w:after="240"/>
        <w:ind w:left="1134"/>
        <w:rPr>
          <w:lang w:eastAsia="en-US"/>
        </w:rPr>
      </w:pPr>
      <w:r w:rsidRPr="00157453">
        <w:rPr>
          <w:lang w:eastAsia="en-US"/>
        </w:rPr>
        <w:t>Without prejudice to the generality of the foregoing sub-clause the Contractor will within 7 days of being required to do so in writing by the Council supply to the Council such information belonging to the Council as may be held by the Contractor on behalf of the Council (as contemplated in section 3 of the Act) where such information is required to enable the Council to comply with a request for information made pursuant to the Actor the Regulation and to indemnify the Council in respect of any costs and expenses which the Council may incur by reason of any failure of the Contractor to comply with the requirement contained in this sub-clause.</w:t>
      </w:r>
    </w:p>
    <w:p w:rsidR="00157453" w:rsidRDefault="00157453" w:rsidP="00033DC0">
      <w:pPr>
        <w:spacing w:afterLines="100" w:after="240"/>
        <w:ind w:left="1134"/>
        <w:rPr>
          <w:lang w:eastAsia="en-US"/>
        </w:rPr>
      </w:pPr>
      <w:r w:rsidRPr="00157453">
        <w:rPr>
          <w:lang w:eastAsia="en-US"/>
        </w:rPr>
        <w:t xml:space="preserve">Any information which the Council may lawfully be required to communicate to persons under the provisions of the Act or the Regulation may be </w:t>
      </w:r>
      <w:r w:rsidRPr="00157453">
        <w:rPr>
          <w:lang w:eastAsia="en-US"/>
        </w:rPr>
        <w:lastRenderedPageBreak/>
        <w:t xml:space="preserve">communicated accordingly by the Council notwithstanding any provision in this contract prohibiting the disclosure of any information or document on the grounds of confidentiality or otherwise and accordingly the Council shall incur no liability and the Contractor shall have no claim or remedy against the Council by reason of any such communication of information. </w:t>
      </w:r>
    </w:p>
    <w:p w:rsidR="00157453" w:rsidRDefault="00157453" w:rsidP="00033DC0">
      <w:pPr>
        <w:spacing w:afterLines="100" w:after="240"/>
        <w:ind w:left="1134"/>
        <w:rPr>
          <w:lang w:eastAsia="en-US"/>
        </w:rPr>
      </w:pPr>
      <w:r w:rsidRPr="00157453">
        <w:rPr>
          <w:lang w:eastAsia="en-US"/>
        </w:rPr>
        <w:t>Notwithstanding the conditions of this contract any request to the Contractor or his agents and servants pursuant to the Act or the Regulation shall be referred immediately to the Council and shall prevent the release of such information by their staff, agents or servants. Furthermore the Contractor shall indemnify the Council against any costs or expense resulting from such release of information.</w:t>
      </w:r>
    </w:p>
    <w:p w:rsidR="00157453" w:rsidRDefault="00157453" w:rsidP="00033DC0">
      <w:pPr>
        <w:spacing w:afterLines="100" w:after="240"/>
        <w:ind w:left="1134"/>
        <w:rPr>
          <w:b/>
          <w:bCs/>
          <w:lang w:eastAsia="en-US"/>
        </w:rPr>
      </w:pPr>
      <w:r w:rsidRPr="00157453">
        <w:rPr>
          <w:b/>
          <w:bCs/>
          <w:lang w:eastAsia="en-US"/>
        </w:rPr>
        <w:t>Additional Clause 10.3 - Equal Opportunities</w:t>
      </w:r>
    </w:p>
    <w:p w:rsidR="00157453" w:rsidRDefault="00157453" w:rsidP="00033DC0">
      <w:pPr>
        <w:pStyle w:val="ListParagraph"/>
        <w:numPr>
          <w:ilvl w:val="0"/>
          <w:numId w:val="33"/>
        </w:numPr>
        <w:spacing w:afterLines="100" w:after="240"/>
        <w:rPr>
          <w:lang w:eastAsia="en-US"/>
        </w:rPr>
      </w:pPr>
      <w:r w:rsidRPr="00157453">
        <w:rPr>
          <w:lang w:eastAsia="en-US"/>
        </w:rPr>
        <w:t>The Contractor shall comply with the Equality Act 2010</w:t>
      </w:r>
    </w:p>
    <w:p w:rsidR="00157453" w:rsidRDefault="00157453" w:rsidP="00033DC0">
      <w:pPr>
        <w:spacing w:afterLines="100" w:after="240"/>
        <w:ind w:left="1134"/>
        <w:rPr>
          <w:b/>
          <w:bCs/>
          <w:lang w:eastAsia="en-US"/>
        </w:rPr>
      </w:pPr>
      <w:r w:rsidRPr="00157453">
        <w:rPr>
          <w:b/>
          <w:bCs/>
          <w:lang w:eastAsia="en-US"/>
        </w:rPr>
        <w:t>Additional Clause 10.4 – Human rights</w:t>
      </w:r>
    </w:p>
    <w:p w:rsidR="00157453" w:rsidRDefault="00157453" w:rsidP="00033DC0">
      <w:pPr>
        <w:spacing w:afterLines="100" w:after="240"/>
        <w:ind w:left="1134"/>
        <w:rPr>
          <w:lang w:eastAsia="en-US"/>
        </w:rPr>
      </w:pPr>
      <w:r w:rsidRPr="00157453">
        <w:rPr>
          <w:lang w:eastAsia="en-US"/>
        </w:rPr>
        <w:t>The Contractor shall comply with the provisions of and adopt a purposive approach to the Contract in accordance with the Human Rights Act 1998 (the Act) and will indemnify the Employer against all actions or demands which may be brought against the Employer for breach of statutory duty under the Act or any statutory modification or re-enactment thereof which arises from breach of the Act by all servants, employees or agents of the Contractor and all Sub-Contractors employed in the execution of the Contract.</w:t>
      </w:r>
    </w:p>
    <w:p w:rsidR="00157453" w:rsidRDefault="00157453" w:rsidP="00033DC0">
      <w:pPr>
        <w:spacing w:afterLines="100" w:after="240"/>
        <w:ind w:left="1134"/>
        <w:rPr>
          <w:b/>
          <w:bCs/>
          <w:lang w:eastAsia="en-US"/>
        </w:rPr>
      </w:pPr>
      <w:r w:rsidRPr="00157453">
        <w:rPr>
          <w:b/>
          <w:bCs/>
          <w:lang w:eastAsia="en-US"/>
        </w:rPr>
        <w:t>Additional Clause 10.5 – Crime and Disorder</w:t>
      </w:r>
    </w:p>
    <w:p w:rsidR="00157453" w:rsidRDefault="00157453" w:rsidP="00033DC0">
      <w:pPr>
        <w:spacing w:afterLines="100" w:after="240"/>
        <w:ind w:left="1134"/>
        <w:rPr>
          <w:lang w:eastAsia="en-US"/>
        </w:rPr>
      </w:pPr>
      <w:r w:rsidRPr="00157453">
        <w:rPr>
          <w:lang w:eastAsia="en-US"/>
        </w:rPr>
        <w:t>The Contractor shall comply on the Employers behalf with the provisions of Section 17 of the Crime &amp; Disorder Act 1988 (“the Act”) and will indemnify the Employer against all actions, costs, expenses, proceedings and demands which may be brought against the Employer for breach of statutory duty under the Act or any statutory modification or re-enactment thereof which arises upon acts or omissions by the Contractor, its servants and agents under the Contract.</w:t>
      </w:r>
    </w:p>
    <w:p w:rsidR="00157453" w:rsidRDefault="00157453" w:rsidP="00033DC0">
      <w:pPr>
        <w:spacing w:afterLines="100" w:after="240"/>
        <w:ind w:left="1134"/>
        <w:rPr>
          <w:b/>
          <w:bCs/>
          <w:lang w:eastAsia="en-US"/>
        </w:rPr>
      </w:pPr>
      <w:r w:rsidRPr="00157453">
        <w:rPr>
          <w:b/>
          <w:bCs/>
          <w:lang w:eastAsia="en-US"/>
        </w:rPr>
        <w:t>Additional Clause 10.6 – Undesirable Persons</w:t>
      </w:r>
    </w:p>
    <w:p w:rsidR="00157453" w:rsidRDefault="00157453" w:rsidP="00033DC0">
      <w:pPr>
        <w:spacing w:afterLines="100" w:after="240"/>
        <w:ind w:left="1134"/>
        <w:rPr>
          <w:lang w:eastAsia="en-US"/>
        </w:rPr>
      </w:pPr>
      <w:r w:rsidRPr="00157453">
        <w:rPr>
          <w:lang w:eastAsia="en-US"/>
        </w:rPr>
        <w:t>The CA may (but not unreasonably or vexatiously) issue instructions requiring the exclusion from the Site of any person employed by the Contractor thereon. The Council does not need to provide specific reason for such actions other than that it is in the best interests of parties to the contract and the occupiers of the premises for the works.</w:t>
      </w:r>
    </w:p>
    <w:p w:rsidR="00157453" w:rsidRDefault="00157453" w:rsidP="00033DC0">
      <w:pPr>
        <w:spacing w:afterLines="100" w:after="240"/>
        <w:ind w:left="1134"/>
        <w:rPr>
          <w:b/>
          <w:bCs/>
          <w:lang w:eastAsia="en-US"/>
        </w:rPr>
      </w:pPr>
      <w:r w:rsidRPr="00157453">
        <w:rPr>
          <w:b/>
          <w:bCs/>
          <w:lang w:eastAsia="en-US"/>
        </w:rPr>
        <w:t>Additional Clause 10.7 – Confidentiality</w:t>
      </w:r>
    </w:p>
    <w:p w:rsidR="00157453" w:rsidRDefault="00157453" w:rsidP="00033DC0">
      <w:pPr>
        <w:spacing w:afterLines="100" w:after="240"/>
        <w:ind w:left="1134"/>
        <w:rPr>
          <w:lang w:eastAsia="en-US"/>
        </w:rPr>
      </w:pPr>
      <w:r w:rsidRPr="00157453">
        <w:rPr>
          <w:lang w:eastAsia="en-US"/>
        </w:rPr>
        <w:t xml:space="preserve">The Contractor and the Contractor’s employees, agents and servants shall regard as confidential and keep secret and shall not disclose to any person, other than a person authorised by the Employer, any information acquired by the Contractor or the Contractor’s employees, agents and sub-Contractors in or in connection with the provision of the Works, the Employer’s employees, </w:t>
      </w:r>
      <w:r w:rsidRPr="00157453">
        <w:rPr>
          <w:lang w:eastAsia="en-US"/>
        </w:rPr>
        <w:lastRenderedPageBreak/>
        <w:t>agents, Contractors, or the employer’s Tenants or procedures and the Contractor shall indemnify the Employer for any losses or claims arising from breach of this clause.</w:t>
      </w:r>
    </w:p>
    <w:p w:rsidR="00157453" w:rsidRDefault="00157453" w:rsidP="00033DC0">
      <w:pPr>
        <w:spacing w:afterLines="100" w:after="240"/>
        <w:ind w:left="1134"/>
        <w:rPr>
          <w:b/>
          <w:bCs/>
          <w:lang w:eastAsia="en-US"/>
        </w:rPr>
      </w:pPr>
      <w:r w:rsidRPr="00157453">
        <w:rPr>
          <w:b/>
          <w:bCs/>
          <w:lang w:eastAsia="en-US"/>
        </w:rPr>
        <w:t xml:space="preserve">Additional Clause 10.8 – </w:t>
      </w:r>
    </w:p>
    <w:p w:rsidR="00157453" w:rsidRDefault="00157453" w:rsidP="00033DC0">
      <w:pPr>
        <w:spacing w:afterLines="100" w:after="240"/>
        <w:ind w:left="1134"/>
        <w:rPr>
          <w:lang w:eastAsia="en-US"/>
        </w:rPr>
      </w:pPr>
      <w:r w:rsidRPr="00157453">
        <w:rPr>
          <w:lang w:eastAsia="en-US"/>
        </w:rPr>
        <w:t>Whenever under the contract any sum of money shall be recoverable from or payable by the Contractor, such sum may be deducted from or reduce the amount of any sum or sums then due or which at any time thereafter may become due to the Contractor under the Contract or any other Contract with the Employer.</w:t>
      </w:r>
    </w:p>
    <w:p w:rsidR="00157453" w:rsidRDefault="00157453" w:rsidP="00033DC0">
      <w:pPr>
        <w:spacing w:afterLines="100" w:after="240"/>
        <w:ind w:left="1134"/>
        <w:rPr>
          <w:b/>
          <w:bCs/>
          <w:lang w:eastAsia="en-US"/>
        </w:rPr>
      </w:pPr>
      <w:r w:rsidRPr="00157453">
        <w:rPr>
          <w:b/>
          <w:bCs/>
          <w:lang w:eastAsia="en-US"/>
        </w:rPr>
        <w:t xml:space="preserve">Additional Clause 10.9 – </w:t>
      </w:r>
    </w:p>
    <w:p w:rsidR="00157453" w:rsidRDefault="00157453" w:rsidP="00033DC0">
      <w:pPr>
        <w:spacing w:afterLines="100" w:after="240"/>
        <w:ind w:left="1134"/>
        <w:rPr>
          <w:lang w:eastAsia="en-US"/>
        </w:rPr>
      </w:pPr>
      <w:r w:rsidRPr="00157453">
        <w:rPr>
          <w:lang w:eastAsia="en-US"/>
        </w:rPr>
        <w:t>Whenever under the Contract any sum of money shall be recoverable from or payable by the Contractor such sum may be deducted from or reduce the amount of any sum or sums then due or which at any time thereafter may become due to the Contractor under the Contract for any Order placed.</w:t>
      </w:r>
    </w:p>
    <w:p w:rsidR="00157453" w:rsidRDefault="00157453" w:rsidP="00033DC0">
      <w:pPr>
        <w:spacing w:afterLines="100" w:after="240"/>
        <w:ind w:left="1134"/>
        <w:rPr>
          <w:b/>
          <w:bCs/>
          <w:lang w:eastAsia="en-US"/>
        </w:rPr>
      </w:pPr>
      <w:r w:rsidRPr="00157453">
        <w:rPr>
          <w:b/>
          <w:bCs/>
          <w:lang w:eastAsia="en-US"/>
        </w:rPr>
        <w:t>Additional clause 10.10 – Changes to statute</w:t>
      </w:r>
    </w:p>
    <w:p w:rsidR="00157453" w:rsidRDefault="00157453" w:rsidP="00033DC0">
      <w:pPr>
        <w:spacing w:afterLines="100" w:after="240"/>
        <w:ind w:left="1134"/>
        <w:rPr>
          <w:lang w:eastAsia="en-US"/>
        </w:rPr>
      </w:pPr>
      <w:r w:rsidRPr="00157453">
        <w:rPr>
          <w:lang w:eastAsia="en-US"/>
        </w:rPr>
        <w:t>Any reference to an act of Parliament or any order Regulation Statutory Instrument or the like made throughout these documents shall include any amendment extension or application by or under any other enactment or Order or re-enactment of the same.</w:t>
      </w:r>
    </w:p>
    <w:p w:rsidR="00157453" w:rsidRDefault="00157453" w:rsidP="00033DC0">
      <w:pPr>
        <w:spacing w:afterLines="100" w:after="240"/>
        <w:ind w:left="1134"/>
        <w:rPr>
          <w:b/>
          <w:lang w:eastAsia="en-US"/>
        </w:rPr>
      </w:pPr>
      <w:r w:rsidRPr="00157453">
        <w:rPr>
          <w:b/>
          <w:lang w:eastAsia="en-US"/>
        </w:rPr>
        <w:t>Additional clause 10.11 – Bribery and corruption</w:t>
      </w:r>
    </w:p>
    <w:p w:rsidR="00157453" w:rsidRPr="00157453" w:rsidRDefault="00157453" w:rsidP="00033DC0">
      <w:pPr>
        <w:spacing w:afterLines="100" w:after="240"/>
        <w:ind w:left="1134"/>
        <w:rPr>
          <w:lang w:eastAsia="en-US"/>
        </w:rPr>
      </w:pPr>
      <w:r w:rsidRPr="00157453">
        <w:rPr>
          <w:lang w:eastAsia="en-US"/>
        </w:rPr>
        <w:t xml:space="preserve">The Council shall be entitled to cancel the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it or acting on its behalf (whether with or without the knowledge of the Contractor) or if in relation to any Contract with the Council the Contractor or any person employed by it or acting on its behalf shall have committed any offence under the Bribery Act 2010 or shall have given any fee or reward the receipt of which is an offence under Sub-Sections (2) and (3) of Section 117 of the Local Government Act 1972. </w:t>
      </w:r>
    </w:p>
    <w:p w:rsidR="00157453" w:rsidRPr="00157453" w:rsidRDefault="00157453" w:rsidP="00033DC0">
      <w:pPr>
        <w:spacing w:afterLines="100" w:after="240"/>
        <w:ind w:left="1134"/>
        <w:rPr>
          <w:lang w:eastAsia="en-US"/>
        </w:rPr>
      </w:pPr>
      <w:r w:rsidRPr="00157453">
        <w:rPr>
          <w:lang w:eastAsia="en-US"/>
        </w:rPr>
        <w:t>The Contractor will upon reasonable request by the Council provide the Council with a copy of its Bribery and Corruption Policy.</w:t>
      </w:r>
    </w:p>
    <w:p w:rsidR="00157453" w:rsidRDefault="00157453" w:rsidP="00033DC0">
      <w:pPr>
        <w:pStyle w:val="Heading2"/>
        <w:numPr>
          <w:ilvl w:val="1"/>
          <w:numId w:val="1"/>
        </w:numPr>
        <w:spacing w:before="0" w:afterLines="100" w:after="240"/>
        <w:ind w:left="1134" w:hanging="1134"/>
        <w:rPr>
          <w:lang w:eastAsia="en-US"/>
        </w:rPr>
      </w:pPr>
      <w:bookmarkStart w:id="70" w:name="_Toc481672135"/>
      <w:r>
        <w:rPr>
          <w:lang w:eastAsia="en-US"/>
        </w:rPr>
        <w:t>General Preliminaries</w:t>
      </w:r>
      <w:bookmarkEnd w:id="70"/>
      <w:r>
        <w:rPr>
          <w:lang w:eastAsia="en-US"/>
        </w:rPr>
        <w:t xml:space="preserve"> </w:t>
      </w:r>
    </w:p>
    <w:p w:rsidR="00D86CA2" w:rsidRPr="00157453" w:rsidRDefault="00D86CA2" w:rsidP="00AC2B20">
      <w:pPr>
        <w:spacing w:after="240"/>
        <w:ind w:left="414" w:firstLine="720"/>
        <w:rPr>
          <w:lang w:eastAsia="en-US"/>
        </w:rPr>
      </w:pPr>
      <w:r w:rsidRPr="00157453">
        <w:rPr>
          <w:lang w:eastAsia="en-US"/>
        </w:rPr>
        <w:t>For use with JCT Design &amp; Build 2016</w:t>
      </w:r>
    </w:p>
    <w:p w:rsidR="00D86CA2" w:rsidRPr="00157453" w:rsidRDefault="00157453" w:rsidP="00033DC0">
      <w:pPr>
        <w:pStyle w:val="ListParagraph"/>
        <w:numPr>
          <w:ilvl w:val="2"/>
          <w:numId w:val="1"/>
        </w:numPr>
        <w:suppressAutoHyphens w:val="0"/>
        <w:spacing w:afterLines="100" w:after="240"/>
        <w:ind w:left="1134" w:hanging="1134"/>
        <w:jc w:val="left"/>
        <w:rPr>
          <w:rFonts w:cs="Arial"/>
          <w:b/>
          <w:szCs w:val="24"/>
          <w:lang w:eastAsia="en-US"/>
        </w:rPr>
      </w:pPr>
      <w:r w:rsidRPr="00157453">
        <w:rPr>
          <w:rFonts w:cs="Arial"/>
          <w:b/>
          <w:szCs w:val="24"/>
          <w:lang w:eastAsia="en-US"/>
        </w:rPr>
        <w:t xml:space="preserve">Tender Date </w:t>
      </w:r>
    </w:p>
    <w:p w:rsidR="00D86CA2" w:rsidRPr="00F6537E" w:rsidRDefault="00D86CA2" w:rsidP="00033DC0">
      <w:pPr>
        <w:suppressAutoHyphens w:val="0"/>
        <w:spacing w:afterLines="100" w:after="240"/>
        <w:ind w:left="1134"/>
        <w:rPr>
          <w:rFonts w:cs="Arial"/>
          <w:szCs w:val="24"/>
          <w:lang w:eastAsia="en-US"/>
        </w:rPr>
      </w:pPr>
      <w:r w:rsidRPr="00F6537E">
        <w:rPr>
          <w:rFonts w:cs="Arial"/>
          <w:szCs w:val="24"/>
          <w:lang w:eastAsia="en-US"/>
        </w:rPr>
        <w:lastRenderedPageBreak/>
        <w:t xml:space="preserve">This tender is to be returned by: Please refer to ITT </w:t>
      </w:r>
    </w:p>
    <w:p w:rsidR="00D86CA2" w:rsidRPr="00157453" w:rsidRDefault="00D86CA2" w:rsidP="00033DC0">
      <w:pPr>
        <w:pStyle w:val="ListParagraph"/>
        <w:numPr>
          <w:ilvl w:val="2"/>
          <w:numId w:val="1"/>
        </w:numPr>
        <w:suppressAutoHyphens w:val="0"/>
        <w:spacing w:afterLines="100" w:after="240"/>
        <w:ind w:left="1134" w:hanging="1134"/>
        <w:jc w:val="left"/>
        <w:rPr>
          <w:rFonts w:cs="Arial"/>
          <w:b/>
          <w:szCs w:val="24"/>
          <w:lang w:eastAsia="en-US"/>
        </w:rPr>
      </w:pPr>
      <w:r w:rsidRPr="00157453">
        <w:rPr>
          <w:rFonts w:cs="Arial"/>
          <w:b/>
          <w:szCs w:val="24"/>
          <w:lang w:eastAsia="en-US"/>
        </w:rPr>
        <w:t>Tender Enquiries</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This tender is for the works as described herein. The Council will select a Contractor on the basis of providing the best value for money submission. Value for money is considered to be the delivery of works or a project to the optimum level for the whole life cost and quality of the product.</w:t>
      </w:r>
    </w:p>
    <w:p w:rsidR="00D86CA2" w:rsidRPr="00157453" w:rsidRDefault="00D86CA2" w:rsidP="00033DC0">
      <w:pPr>
        <w:numPr>
          <w:ilvl w:val="2"/>
          <w:numId w:val="1"/>
        </w:numPr>
        <w:suppressAutoHyphens w:val="0"/>
        <w:spacing w:afterLines="100" w:after="240"/>
        <w:ind w:left="1134" w:hanging="1134"/>
        <w:jc w:val="left"/>
        <w:rPr>
          <w:rFonts w:cs="Arial"/>
          <w:b/>
          <w:szCs w:val="24"/>
          <w:lang w:eastAsia="en-US"/>
        </w:rPr>
      </w:pPr>
      <w:r w:rsidRPr="00157453">
        <w:rPr>
          <w:rFonts w:cs="Arial"/>
          <w:b/>
          <w:szCs w:val="24"/>
          <w:lang w:eastAsia="en-US"/>
        </w:rPr>
        <w:t>Tender Process</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Tenders will generally be conducted in accordance with JCT Tendering 2012 Pr</w:t>
      </w:r>
      <w:r w:rsidR="009F1E64">
        <w:rPr>
          <w:rFonts w:cs="Arial"/>
          <w:szCs w:val="24"/>
          <w:lang w:eastAsia="en-US"/>
        </w:rPr>
        <w:t xml:space="preserve">actice Note </w:t>
      </w:r>
      <w:r w:rsidRPr="0004596B">
        <w:rPr>
          <w:rFonts w:cs="Arial"/>
          <w:szCs w:val="24"/>
          <w:lang w:eastAsia="en-US"/>
        </w:rPr>
        <w:t xml:space="preserve">Alternative 1. There will be between 4 and 8 tenderers invited to tender. Tenders are to be for the whole of the works as described including all obligations and liabilities relating to those works. Tenders that omit elements or appear to omit elements will be treated as errors and omissions to the tender. </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Tenders will be evaluated on their merits using a weighted scoring system. As the tenderers are pre-qualified the submission is required to be works or project specific and not of a general nature. </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Tenders are to remain open for a period of 90 days after the tender date.</w:t>
      </w:r>
    </w:p>
    <w:p w:rsidR="00D86CA2" w:rsidRPr="00157453" w:rsidRDefault="00D86CA2" w:rsidP="00033DC0">
      <w:pPr>
        <w:numPr>
          <w:ilvl w:val="3"/>
          <w:numId w:val="1"/>
        </w:numPr>
        <w:suppressAutoHyphens w:val="0"/>
        <w:spacing w:afterLines="100" w:after="240"/>
        <w:ind w:left="1134" w:hanging="1134"/>
        <w:jc w:val="left"/>
        <w:rPr>
          <w:rFonts w:cs="Arial"/>
          <w:b/>
          <w:szCs w:val="24"/>
          <w:lang w:eastAsia="en-US"/>
        </w:rPr>
      </w:pPr>
      <w:r w:rsidRPr="00157453">
        <w:rPr>
          <w:rFonts w:cs="Arial"/>
          <w:b/>
          <w:szCs w:val="24"/>
          <w:lang w:eastAsia="en-US"/>
        </w:rPr>
        <w:t>Inspection of Site for Tendering</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The tenderer is expected to visit and inspect the works prior to submitting their tender. </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The tenderer will gather all the information they deem necessary to fulfil the requirements of this tender and subsequent contract and deliver the objectives therein. No consideration shall be given as a result of errors or omissions or additions to this tender or subsequent contract by the employer or the client that arise as a result of failure to gather information that could reasonably be expected to have been determined from a site visit. The inspection shall not be invasive in any way. If the tenderer determines that an invasive survey is required in addition to the information provided with this tender he should raise the enquiry with the person named in 1.4.4 as a tender query. </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Arrangements for visiting the works can be made by contacting the person named in clause 1.4.4.</w:t>
      </w:r>
    </w:p>
    <w:p w:rsidR="00D86CA2" w:rsidRPr="000C6194" w:rsidRDefault="00D86CA2" w:rsidP="00033DC0">
      <w:pPr>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Tender and Contract document relationship</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This tender document in its entirety, the tenderer’s completed submission together with any supplementary material and the terms and conditions specified in the documents will comprise the contract documents.</w:t>
      </w:r>
    </w:p>
    <w:p w:rsidR="00D86CA2" w:rsidRPr="000C6194" w:rsidRDefault="00D86CA2" w:rsidP="00033DC0">
      <w:pPr>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Tender qualifications, alterations and alternatives</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Qualifications to tenders are not acceptable. Tenders with fundamental qualifications will be rejected. Lesser qualifications will not be evaluated with </w:t>
      </w:r>
      <w:r w:rsidRPr="0004596B">
        <w:rPr>
          <w:rFonts w:cs="Arial"/>
          <w:szCs w:val="24"/>
          <w:lang w:eastAsia="en-US"/>
        </w:rPr>
        <w:lastRenderedPageBreak/>
        <w:t xml:space="preserve">the tender; if the tenderer is the preferred tenderer he will be contacted and be requested to withdraw the qualification. </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Alterations to the tender documents unless previously agreed in response to a query to the tender are not acceptable and will be rejected.</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Alternative submissions to the tender are not required and should not be submitted. If a contractor has an alternative proposal then it should be stated in a covering letter in so far as “An alternative cost effective solution may be available” it should not go into detail. Where an alternative suggestion is not a copyright trade or patent process and fundamentally changes the scope of the works then WBC reserve the right to re-tender for the project.</w:t>
      </w:r>
    </w:p>
    <w:p w:rsidR="00D86CA2" w:rsidRPr="000C6194" w:rsidRDefault="00D86CA2" w:rsidP="00033DC0">
      <w:pPr>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Extensions to the Tender Period</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Extensions to the tender period will not normally be given unless more than 2/3rds of the tenderers independently request such an extension. Any request for an extension of the tender period must be received at least seven working days before the tender return date. No undertaking is here given that an extension will be granted even if these conditions are met. </w:t>
      </w:r>
    </w:p>
    <w:p w:rsidR="00D86CA2" w:rsidRPr="000C6194" w:rsidRDefault="00D86CA2" w:rsidP="00033DC0">
      <w:pPr>
        <w:pStyle w:val="ListParagraph"/>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Working Area</w:t>
      </w:r>
    </w:p>
    <w:p w:rsidR="00D86CA2" w:rsidRPr="000C6194" w:rsidRDefault="00D86CA2" w:rsidP="00033DC0">
      <w:pPr>
        <w:numPr>
          <w:ilvl w:val="2"/>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Security</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The Contractor shall provide all hoardings, fences, gates, barriers screens, covers, etc as may be necessary for protecting the occupants of existing premises and the public, for the proper execution of the Works and for meeting the requirements of the Council, and shall clear away same at completion.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take all reasonable precautions to keep the site secure from unauthorised access by the public and by persons occupying the adjacent premises. Particular attention is to be given to the prevention of children from entering the site. Where works are isolated from the main site or within occupied premises then they are to be separately safely and securely screened to prevent injury to others whilst the works are being undertaken. Unless previously agreed isolated screens and the like are not to be left in place for longer than 24 hours.</w:t>
      </w:r>
    </w:p>
    <w:p w:rsidR="00D86CA2" w:rsidRPr="000C6194" w:rsidRDefault="00D86CA2" w:rsidP="00033DC0">
      <w:pPr>
        <w:numPr>
          <w:ilvl w:val="2"/>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Access to Site</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use only those access points defined for access to the site by lorries, plant, materials and personnel.</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not obstruct any public rights of way and shall not interfere with any right of way or light to any adjoining premises. Materials will not be left on the public highway or footpaths or rights of way.</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color w:val="000000"/>
          <w:szCs w:val="24"/>
          <w:lang w:eastAsia="en-US"/>
        </w:rPr>
        <w:t>The Contractor is to prepare a site access plan in agreement with the Council and particular attention is drawn towards the access restrictions as outlined within Section 3</w:t>
      </w:r>
    </w:p>
    <w:p w:rsidR="00D86CA2" w:rsidRPr="00025A3A"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25A3A">
        <w:rPr>
          <w:rFonts w:cs="Arial"/>
          <w:b/>
          <w:noProof/>
          <w:szCs w:val="24"/>
          <w:lang w:val="en-US" w:eastAsia="en-US"/>
        </w:rPr>
        <w:t>Access for Emergency Vehicles and Deliveries.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lastRenderedPageBreak/>
        <w:t>Access for emergency services shall be maintained at all times whether or not the premises are occupied. No materials shall be stored or off-loaded onto emergency access routes at any time even on a temporary basis.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keep clear all access points at the direction of the Person in Charge.</w:t>
      </w:r>
    </w:p>
    <w:p w:rsidR="00D86CA2" w:rsidRPr="00025A3A"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25A3A">
        <w:rPr>
          <w:rFonts w:cs="Arial"/>
          <w:b/>
          <w:noProof/>
          <w:szCs w:val="24"/>
          <w:lang w:val="en-US" w:eastAsia="en-US"/>
        </w:rPr>
        <w:t>Existing Premises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color w:val="000000"/>
          <w:szCs w:val="24"/>
          <w:lang w:eastAsia="en-US"/>
        </w:rPr>
        <w:t>The Contractor is to accommodate the continuous usage of the existing premises during the Contract period – particular attention is drawn towards the information contained within Section 3</w:t>
      </w:r>
    </w:p>
    <w:p w:rsidR="00D86CA2" w:rsidRPr="00025A3A"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25A3A">
        <w:rPr>
          <w:rFonts w:cs="Arial"/>
          <w:b/>
          <w:noProof/>
          <w:szCs w:val="24"/>
          <w:lang w:val="en-US" w:eastAsia="en-US"/>
        </w:rPr>
        <w:t>Maintenance and Repair of Access and Establishment</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The Contractor shall keep all roads, streets and footpaths (whether public or private) free from any damage arising out of or in the course of or by reason of the execution of the Works and shall keep adjacent roads, streets and footpaths free from mud, dirt or rubbish at all times. The Contractor shall be held responsible for any claim for extraordinary traffic and / or damage incurred upon all public or other roads, footpaths or grassed or landscaped areas due to the works under this Contract. The Contractor shall not without the prior written approval of the CA deposit sand, gravel, bricks or any other material on the existing roads, or retained grass and landscaped areas, nor shall the Contractor mix either concrete or mortar on same. These requirements include any agreed site access points, which shall be repaired and made good to the satisfaction of the CA prior to completion of the works.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take steps to ensure that materials do not find their way into any drainage system. Any of the Contractors materials, which find their way into road gullies, manholes or drains must be cleared of deleterious material and shall cart away such material. Any damage shall be made good and the item repaired to its original condition or better at the Contractors expense.</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Where work involves construction on, or obstruction or excavation of the highway, the Contractor shall observe all provisions of the New Roads and Street Works Act, 1991 and shall adhere completely with the guidance contained in "Street Works - Codes of Practice".</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Adherence to that Act and Codes of Practice will also be required where Housing Committee open space (land between property curtilages) is obstructed, excavated or constructed on and in general the Contractor is required to observe Codes of Practice to highway standards on these un-adopted parcels of land.</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requirements of 2.2.1.2 and 2.2.1.5 do not give license to the Contractor to damage, move, alter or change in any way access to occupied premises without the written approval of the CA.</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lastRenderedPageBreak/>
        <w:t>Before completion of the work or within 28 days of practical completion or as agreed with the CA all temporary roads and site establishment will be cleared and removed from site and the grounds returned to their original condition.</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color w:val="000000"/>
          <w:szCs w:val="24"/>
          <w:lang w:eastAsia="en-US"/>
        </w:rPr>
        <w:t>The Contractor is to ensure that areas used for storage/welfare and or material delivery, off loading and general access for construction works must be reinstated upon completion of the works.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color w:val="000000"/>
          <w:szCs w:val="24"/>
          <w:lang w:eastAsia="en-US"/>
        </w:rPr>
        <w:t>The Contractor must prepare and provide a full dilapidation survey prior to taking possession of any area.</w:t>
      </w:r>
    </w:p>
    <w:p w:rsidR="00D86CA2" w:rsidRPr="000C6194"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Failure to gain access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Notwithstanding the conditions of contract in the event that the Contractor for reasons beyond their control is unable to gain access to the site they are to contact the CA or the Person in Charge immediately. The Contractor is required to take all reasonable and legal steps to gain access.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Where out of hours access has previously been agreed and arranged with the person in charge and access is not available by the same reasoning then the Contractor is to contact the person in charge or the CA immediately after 9:00am on the next working day. Without such contact any application for payment will not be authorised until such time as contact is made.</w:t>
      </w:r>
    </w:p>
    <w:p w:rsidR="00D86CA2" w:rsidRPr="000C6194"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Radio communications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Where a Contractor requires the use of radio communication for safety or other reasons they must agree their use with the person in charge, confirming that their equipment will not interfere with any local systems.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Employer reserves the right to prevent or restrict the use of mobile phones and other communication devices on certain sites.</w:t>
      </w:r>
    </w:p>
    <w:p w:rsidR="00D86CA2" w:rsidRPr="000C6194" w:rsidRDefault="00D86CA2" w:rsidP="00033DC0">
      <w:pPr>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Administration of the works</w:t>
      </w:r>
    </w:p>
    <w:p w:rsidR="00D86CA2" w:rsidRPr="000C6194"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Supervision of the work</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The Contractor shall include within his tender for the services of a competent person in charge to supervise and co-ordinate the Works. This person or their competent deputy shall be on site at all times when the site is operational. Both parties will be in a position to give and received instructions on behalf of the Contractor.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The supervisor will liaise and co-ordinate on a day-to-day basis with the person in charge and regularly with the CA.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The supervisor shall remain in post until practical completion of the works. The supervisor will only be replaced if approved by the CA. Such approval shall not be unreasonably withheld providing maximum possible notice is given before any change occurs.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ensure that adequate resources and personnel with appropriate skills, and knowledge are employed on this Contract.</w:t>
      </w:r>
    </w:p>
    <w:p w:rsidR="00D86CA2" w:rsidRPr="00A421E8"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A421E8">
        <w:rPr>
          <w:rFonts w:cs="Arial"/>
          <w:b/>
          <w:noProof/>
          <w:szCs w:val="24"/>
          <w:lang w:val="en-US" w:eastAsia="en-US"/>
        </w:rPr>
        <w:lastRenderedPageBreak/>
        <w:t>Meetings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The Contractor shall attend monthly site meetings as convened by the CA and contribute with the issuing of updated information on matters of progress of the works, </w:t>
      </w:r>
      <w:r w:rsidRPr="0004596B">
        <w:rPr>
          <w:rFonts w:cs="Arial"/>
          <w:color w:val="000000"/>
          <w:szCs w:val="24"/>
          <w:lang w:eastAsia="en-US"/>
        </w:rPr>
        <w:t>design</w:t>
      </w:r>
      <w:r w:rsidRPr="0004596B">
        <w:rPr>
          <w:rFonts w:cs="Arial"/>
          <w:szCs w:val="24"/>
          <w:lang w:eastAsia="en-US"/>
        </w:rPr>
        <w:t>, quality, Health &amp; Safety, information requirements, variations, diary events, or such matters as are requested by the CA. The Contractor shall provide a venue for these meeting</w:t>
      </w:r>
      <w:r w:rsidRPr="0004596B">
        <w:rPr>
          <w:rFonts w:cs="Arial"/>
          <w:color w:val="000000"/>
          <w:szCs w:val="24"/>
          <w:lang w:eastAsia="en-US"/>
        </w:rPr>
        <w:t xml:space="preserve"> once site works have commenced </w:t>
      </w:r>
      <w:r w:rsidRPr="0004596B">
        <w:rPr>
          <w:rFonts w:cs="Arial"/>
          <w:szCs w:val="24"/>
          <w:lang w:eastAsia="en-US"/>
        </w:rPr>
        <w:t>which is to be kept clean, tidy, heated and be suitable for the purpose.</w:t>
      </w:r>
    </w:p>
    <w:p w:rsidR="00D86CA2" w:rsidRPr="00A421E8"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A421E8">
        <w:rPr>
          <w:rFonts w:cs="Arial"/>
          <w:b/>
          <w:noProof/>
          <w:szCs w:val="24"/>
          <w:lang w:val="en-US" w:eastAsia="en-US"/>
        </w:rPr>
        <w:t>Reports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prepare reports on a monthly basis and submit these for scrutiny at the monthly meeting or directly to the CA as directed. The content shall generally be as clause 2.2.2.2 or as required by the CA for scrutiny. When a monthly meeting is not held the monthly report shall be forwarded to the CA. The Contractor shall prepare and submit other ad-hoc reports as directed by the CA.</w:t>
      </w:r>
    </w:p>
    <w:p w:rsidR="00D86CA2" w:rsidRPr="00A421E8"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A421E8">
        <w:rPr>
          <w:rFonts w:cs="Arial"/>
          <w:b/>
          <w:noProof/>
          <w:szCs w:val="24"/>
          <w:lang w:val="en-US" w:eastAsia="en-US"/>
        </w:rPr>
        <w:t>Record Keeping</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keep and maintain all necessary records for the purpose of monitoring the sequence and progress of the works. These reports will be incorporated into the Health &amp; safety Files or the Operational and Maintenance files as directed by the CA. Additional records shall be kept of weather, site incidents, issues raised by the Person in Charge or as directed by the CA and reported upon at the monthly report.</w:t>
      </w:r>
    </w:p>
    <w:p w:rsidR="00D86CA2" w:rsidRPr="00A421E8" w:rsidRDefault="00D86CA2" w:rsidP="00033DC0">
      <w:pPr>
        <w:numPr>
          <w:ilvl w:val="2"/>
          <w:numId w:val="1"/>
        </w:numPr>
        <w:suppressAutoHyphens w:val="0"/>
        <w:spacing w:afterLines="100" w:after="240"/>
        <w:ind w:left="1134" w:hanging="1134"/>
        <w:jc w:val="left"/>
        <w:rPr>
          <w:rFonts w:cs="Arial"/>
          <w:b/>
          <w:szCs w:val="24"/>
          <w:lang w:eastAsia="en-US"/>
        </w:rPr>
      </w:pPr>
      <w:r w:rsidRPr="00A421E8">
        <w:rPr>
          <w:rFonts w:cs="Arial"/>
          <w:b/>
          <w:szCs w:val="24"/>
          <w:lang w:eastAsia="en-US"/>
        </w:rPr>
        <w:t>Health &amp; Safety</w:t>
      </w:r>
    </w:p>
    <w:p w:rsidR="00D86CA2" w:rsidRPr="00A421E8"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A421E8">
        <w:rPr>
          <w:rFonts w:cs="Arial"/>
          <w:b/>
          <w:noProof/>
          <w:szCs w:val="24"/>
          <w:lang w:val="en-US" w:eastAsia="en-US"/>
        </w:rPr>
        <w:t>Site Safety</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Wokingham Borough Council is committed to operating safe and considerate sites. Contractors, their employees and sub-contractors will at all times observe the requirements of the Health &amp; Safety at Work Act together with its Regulations and Approved Codes of practice. Contractors will also be fully considerate of the sites neighbours and that this may be their home.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The Contractor must take all necessary precautions both in site organisation and actual construction to ensure the safety of all personnel on site, and to provide all safety, health and welfare facilities required. The Contractor shall provide adequate storage for all hazardous materials and the setting aside of workspace for hazardous tasks.  When hazardous tasks are being carried out, in addition to the statutory requirements the Contractor shall keep the Person in Charge advised of these activities. Hazardous activities and activities involving or giving off fumes, vapours or heat or present a risk to the premises occupants are not to be carried out in the presence of those person occupying the premises.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The Contractor shall obey the instructions of the Person in Charge of the premises in respect of the vehicular movements, delivery of materials, access and escape routes, health and safety, response to fire or emergency alarms when using or in respect of the occupied premises.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lastRenderedPageBreak/>
        <w:t>The Person in Charge will advise on the daily routine of the premises and any special requirements or features that may impede or interfere with the execution of the works.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in particular observe and comply with:</w:t>
      </w:r>
    </w:p>
    <w:p w:rsidR="000C6194" w:rsidRPr="000C6194" w:rsidRDefault="00D86CA2" w:rsidP="00033DC0">
      <w:pPr>
        <w:pStyle w:val="ListParagraph"/>
        <w:numPr>
          <w:ilvl w:val="0"/>
          <w:numId w:val="34"/>
        </w:numPr>
        <w:suppressAutoHyphens w:val="0"/>
        <w:spacing w:afterLines="100" w:after="240"/>
        <w:jc w:val="left"/>
        <w:rPr>
          <w:rFonts w:cs="Arial"/>
          <w:noProof/>
          <w:szCs w:val="24"/>
          <w:lang w:val="en-US" w:eastAsia="en-US"/>
        </w:rPr>
      </w:pPr>
      <w:r w:rsidRPr="000C6194">
        <w:rPr>
          <w:rFonts w:cs="Arial"/>
          <w:szCs w:val="24"/>
          <w:lang w:eastAsia="en-US"/>
        </w:rPr>
        <w:t>Any specific condition, warning or direction given by the CAon any matter relating to health and safety</w:t>
      </w:r>
    </w:p>
    <w:p w:rsidR="000C6194" w:rsidRPr="000C6194" w:rsidRDefault="00D86CA2" w:rsidP="00033DC0">
      <w:pPr>
        <w:pStyle w:val="ListParagraph"/>
        <w:numPr>
          <w:ilvl w:val="0"/>
          <w:numId w:val="34"/>
        </w:numPr>
        <w:suppressAutoHyphens w:val="0"/>
        <w:spacing w:afterLines="100" w:after="240"/>
        <w:jc w:val="left"/>
        <w:rPr>
          <w:rFonts w:cs="Arial"/>
          <w:noProof/>
          <w:szCs w:val="24"/>
          <w:lang w:val="en-US" w:eastAsia="en-US"/>
        </w:rPr>
      </w:pPr>
      <w:r w:rsidRPr="000C6194">
        <w:rPr>
          <w:rFonts w:cs="Arial"/>
          <w:color w:val="000000"/>
          <w:szCs w:val="24"/>
          <w:lang w:eastAsia="en-US"/>
        </w:rPr>
        <w:t>The relevant provisions of any Council Safety Policy applicable to operations of the type in question when undertaken by Council employees, being a Safety Policy of which a copy has been given to the Contractor at or before the start of the work.</w:t>
      </w:r>
    </w:p>
    <w:p w:rsidR="00D86CA2" w:rsidRPr="000C6194" w:rsidRDefault="00D86CA2" w:rsidP="00033DC0">
      <w:pPr>
        <w:pStyle w:val="ListParagraph"/>
        <w:numPr>
          <w:ilvl w:val="0"/>
          <w:numId w:val="34"/>
        </w:numPr>
        <w:suppressAutoHyphens w:val="0"/>
        <w:spacing w:afterLines="100" w:after="240"/>
        <w:jc w:val="left"/>
        <w:rPr>
          <w:rFonts w:cs="Arial"/>
          <w:noProof/>
          <w:szCs w:val="24"/>
          <w:lang w:val="en-US" w:eastAsia="en-US"/>
        </w:rPr>
      </w:pPr>
      <w:r w:rsidRPr="000C6194">
        <w:rPr>
          <w:rFonts w:cs="Arial"/>
          <w:szCs w:val="24"/>
          <w:lang w:eastAsia="en-US"/>
        </w:rPr>
        <w:t>Any method statement prepared by the Contractor before the work begins identifying the safety precaution to be taken</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Under no circumstances will the Contractor be permitted to use ladders, steps, equipment, furniture or any other articles belonging to the premises or its occupants in the execution of the Works.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HEALTH AND SAFETY INFORMATION: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tenderer must state or illustrate how they propose and undertake to provide to safeguard the health and safety of operatives, including, sub-contractors and of any other person who may be affected by the works. This information must be works specific.</w:t>
      </w:r>
      <w:r w:rsidRPr="0004596B">
        <w:rPr>
          <w:rFonts w:cs="Arial"/>
          <w:noProof/>
          <w:szCs w:val="24"/>
          <w:lang w:val="en-US" w:eastAsia="en-US"/>
        </w:rPr>
        <w:t>Welfare facilities</w:t>
      </w:r>
    </w:p>
    <w:p w:rsidR="00D86CA2" w:rsidRPr="000C6194"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Welfare Facilities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arrange for their own welfare facilities including toilets. The toilets on the existing premises are not to be considered as available for use. When works are of a short duration (less than one week) the CA may permit the Contractor to use toilet facilities within premises with agreement from the ‘Person in Charge’. The Contractor shall ensure that the initial standard of cleanliness is maintained and shall be liable for any damage arising from use by work people.</w:t>
      </w:r>
    </w:p>
    <w:p w:rsidR="00D86CA2" w:rsidRPr="000C6194"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Site Establishment</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keep the site clean and tidy at all times. They shall clearly define storage, office areas and access routes across the site, unless defined elsewhere within this document.</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When working in isolated areas the Contractor will not allow materials, plant or other items to remain on site unattended by their staff.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is responsible for the safety and security of their own property or property in their care at all times.</w:t>
      </w:r>
    </w:p>
    <w:p w:rsidR="00D86CA2" w:rsidRPr="00F6537E"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F6537E">
        <w:rPr>
          <w:rFonts w:cs="Arial"/>
          <w:b/>
          <w:noProof/>
          <w:szCs w:val="24"/>
          <w:lang w:val="en-US" w:eastAsia="en-US"/>
        </w:rPr>
        <w:t>Noise</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lastRenderedPageBreak/>
        <w:t xml:space="preserve">Noise is to be kept to a minimum by using suppressed plant and equipment and ensuring that the equipment is properly maintained. Where activities will occur with an expected noise level in excess of 80Dba then the CA and person in charge must be informed. Any extraordinary requirements for the control of noise will be treated as a variation order. Contractors are to make themselves aware of any exams, tests or special circumstances that will take place at schools and other establishments during the contract period. The Contractor will programme noisy activities so as to not to coincide with such activities, tests and special circumstances.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Examinations and such like will not be considered to be extraordinary but requiring controls for the benefit of the premises.</w:t>
      </w:r>
    </w:p>
    <w:p w:rsidR="00D86CA2" w:rsidRPr="000C6194"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Smoking and Drugs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not allow their sub-contractors or work people to smoke on site or within the boundaries of the premises. No alcohol or non-prescription drugs are permitted on site. The Contractor shall remove or have removed from site any person ascertained by them to be unfit for work as a result of alcohol, drugs or for any other reason. The Contractor at their discretion and with the CA’s agreement may be allowed to establish a safe area for smoking. Contractors are required to comply with the requirements of the Health Act 2006 and the Smoke-Free (Premises and Enforcement) Regulations 2006.</w:t>
      </w:r>
    </w:p>
    <w:p w:rsidR="00D86CA2" w:rsidRPr="000C6194"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Rubbish and Site clearance</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cart away from site surplus materials, rubbish and debris as it accumulates during the execution of the Works and upon completion of the Works to the satisfaction of the CA.</w:t>
      </w:r>
    </w:p>
    <w:p w:rsidR="00D86CA2" w:rsidRPr="00025A3A" w:rsidRDefault="00D86CA2" w:rsidP="00033DC0">
      <w:pPr>
        <w:suppressAutoHyphens w:val="0"/>
        <w:spacing w:afterLines="100" w:after="240"/>
        <w:ind w:left="1134"/>
        <w:rPr>
          <w:rFonts w:cs="Arial"/>
          <w:noProof/>
          <w:szCs w:val="24"/>
          <w:u w:val="single"/>
          <w:lang w:val="en-US" w:eastAsia="en-US"/>
        </w:rPr>
      </w:pPr>
      <w:r w:rsidRPr="00025A3A">
        <w:rPr>
          <w:rFonts w:cs="Arial"/>
          <w:bCs/>
          <w:szCs w:val="24"/>
          <w:u w:val="single"/>
          <w:lang w:eastAsia="en-US"/>
        </w:rPr>
        <w:t>Fires and the burning of surplus materials, rubbish, etc on site is strictly forbidden.</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clear and clean the works and site thoroughly on completion and remove all dust, dirt, splashes, etc. and leave the works fit and ready for use and /or occupation to the satisfaction of the CA.</w:t>
      </w:r>
    </w:p>
    <w:p w:rsidR="00D86CA2" w:rsidRPr="000C6194"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Fire safety and Co-ordination</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When preparing a fire evacuation plan as required by this contract and the Health &amp; Safety at Work Act the Contractor shall fully liaise with the Person in Charge so that the existing premises procedures are fully co-ordinated with the site. Where the site occupies the assembly point a new assembly point is to be defined.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Where a fire evacuation plan is not required because of the nature of the works the Contractor shall fully comply with the premises existing evacuation plan including signing-in, evacuation and assembly as defined by the premises plan.</w:t>
      </w:r>
    </w:p>
    <w:p w:rsidR="00D86CA2" w:rsidRPr="000C6194"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Contact with young and vulnnerable persons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lastRenderedPageBreak/>
        <w:t xml:space="preserve">No employee shall communicate or attempt to communicate with young or vulnerable persons occupying the premises unless in the presence of a supervisor from those premises. It is considered a duty of all persons employed on the works to report such attempts at communication for the ensured well-being of those young and vulnerable persons.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When working in occupied schools the Contractor is to liaise with the Person in Charge and agree a procedure for avoiding and managing unwarranted communication by young and vulnerable persons.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Council reserves the right to undertake such searches and enquiries as it deems right and proper of the personnel employed by the Contractor including their sub-contractors to ensure the safety of young and vulnerable persons. The Contractor shall provide such information to the Council as it requires to undertake these searches and enquiries.</w:t>
      </w:r>
    </w:p>
    <w:p w:rsidR="00D86CA2" w:rsidRPr="000C6194"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Induction procedures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The Contractor is to fully induct all persons to the site including the CA and other members of the team. This includes any members of staff from the premises who may wish to regularly visit the site. The premises staff are to be prevented from just visiting without announcing their presence.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if requested by the person in charge may be required to give a safety presentation about building sites to the premises staff and occupants. The aim of this presentation is to advise of the hazards present, and discourage persons from entering the site or working area.</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shall keep and maintain a register of visitors to site, which shall be signed by all persons visiting site on an irregular basis, including any premises staff.</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The Contractor is to make available 3 sets of safety helmets, high-vis jackets and boots for the use of premises staff.</w:t>
      </w:r>
    </w:p>
    <w:p w:rsidR="00D86CA2" w:rsidRPr="000C6194" w:rsidRDefault="00D86CA2" w:rsidP="00033DC0">
      <w:pPr>
        <w:numPr>
          <w:ilvl w:val="3"/>
          <w:numId w:val="1"/>
        </w:numPr>
        <w:suppressAutoHyphens w:val="0"/>
        <w:spacing w:afterLines="100" w:after="240"/>
        <w:ind w:left="1134" w:hanging="1134"/>
        <w:jc w:val="left"/>
        <w:rPr>
          <w:rFonts w:cs="Arial"/>
          <w:b/>
          <w:noProof/>
          <w:szCs w:val="24"/>
          <w:lang w:val="en-US" w:eastAsia="en-US"/>
        </w:rPr>
      </w:pPr>
      <w:r w:rsidRPr="000C6194">
        <w:rPr>
          <w:rFonts w:cs="Arial"/>
          <w:b/>
          <w:noProof/>
          <w:szCs w:val="24"/>
          <w:lang w:val="en-US" w:eastAsia="en-US"/>
        </w:rPr>
        <w:t>CDM and the Health &amp; Safety Plan</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Where the works are notifiable under the Construction (Design &amp; Management) Regulations 2015 (CDM (2015)) then the Contractor shall receive the Health and Safety information and develop a Health &amp; Safety Plan prior to commencing any work on site. No works of any description are permitted to commence until the Client approves the Health &amp; Safety Plan.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szCs w:val="24"/>
          <w:lang w:eastAsia="en-US"/>
        </w:rPr>
        <w:t xml:space="preserve">The Contractor is required to proactively communicate with all parties to the contract and work together as defined by CDM 2015 as a minimum standard. </w:t>
      </w:r>
    </w:p>
    <w:p w:rsidR="00D86CA2" w:rsidRPr="0004596B" w:rsidRDefault="00D86CA2" w:rsidP="00033DC0">
      <w:pPr>
        <w:numPr>
          <w:ilvl w:val="3"/>
          <w:numId w:val="1"/>
        </w:numPr>
        <w:suppressAutoHyphens w:val="0"/>
        <w:spacing w:afterLines="100" w:after="240"/>
        <w:ind w:left="1134" w:hanging="1134"/>
        <w:jc w:val="left"/>
        <w:rPr>
          <w:rFonts w:cs="Arial"/>
          <w:szCs w:val="24"/>
          <w:lang w:eastAsia="en-US"/>
        </w:rPr>
      </w:pPr>
      <w:r w:rsidRPr="0004596B">
        <w:rPr>
          <w:rFonts w:cs="Arial"/>
          <w:szCs w:val="24"/>
          <w:lang w:eastAsia="en-US"/>
        </w:rPr>
        <w:t>The Contractor is to adhere to, incorporate and abide by the WBC Code of Conduct for Construction Contractors at all times.</w:t>
      </w:r>
    </w:p>
    <w:p w:rsidR="00D86CA2" w:rsidRPr="000C6194" w:rsidRDefault="00D86CA2" w:rsidP="00033DC0">
      <w:pPr>
        <w:pStyle w:val="ListParagraph"/>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Working Hours</w:t>
      </w:r>
    </w:p>
    <w:p w:rsidR="00D86CA2" w:rsidRPr="000C6194" w:rsidRDefault="00D86CA2" w:rsidP="00033DC0">
      <w:pPr>
        <w:pStyle w:val="ListParagraph"/>
        <w:numPr>
          <w:ilvl w:val="3"/>
          <w:numId w:val="1"/>
        </w:numPr>
        <w:suppressAutoHyphens w:val="0"/>
        <w:spacing w:afterLines="100" w:after="240"/>
        <w:ind w:left="1134" w:hanging="1134"/>
        <w:jc w:val="left"/>
        <w:rPr>
          <w:rFonts w:cs="Arial"/>
          <w:b/>
          <w:szCs w:val="24"/>
          <w:lang w:eastAsia="en-US"/>
        </w:rPr>
      </w:pPr>
      <w:r w:rsidRPr="000C6194">
        <w:rPr>
          <w:rFonts w:cs="Arial"/>
          <w:b/>
          <w:szCs w:val="24"/>
          <w:lang w:eastAsia="en-US"/>
        </w:rPr>
        <w:t>Out of hours working</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lastRenderedPageBreak/>
        <w:t xml:space="preserve">All works will be carried out during normal working hours or such times as defined by the Environment Department of Wokingham Borough Council. These hours will normally be Monday to Friday 8:00am to 6:00pm. </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The Contractor will not normally be prevented from working reasonable additional hours should they so desire, providing that they obtain the prior approval of the CA. No additional payment shall be made in respect of the excess cost of overtime, shift working or night work involved.</w:t>
      </w:r>
    </w:p>
    <w:p w:rsidR="000C6194" w:rsidRDefault="00D86CA2" w:rsidP="00033DC0">
      <w:pPr>
        <w:suppressAutoHyphens w:val="0"/>
        <w:spacing w:afterLines="100" w:after="240"/>
        <w:ind w:left="1134"/>
        <w:rPr>
          <w:rFonts w:cs="Arial"/>
          <w:szCs w:val="24"/>
          <w:lang w:eastAsia="en-US"/>
        </w:rPr>
      </w:pPr>
      <w:r w:rsidRPr="0004596B">
        <w:rPr>
          <w:rFonts w:cs="Arial"/>
          <w:szCs w:val="24"/>
          <w:lang w:eastAsia="en-US"/>
        </w:rPr>
        <w:t>Sleeping on site will not be allowed, the Contractor must make his own arrangements for off-site accommodation should this be required.</w:t>
      </w:r>
    </w:p>
    <w:p w:rsidR="00D86CA2" w:rsidRPr="000C6194" w:rsidRDefault="00D86CA2" w:rsidP="00033DC0">
      <w:pPr>
        <w:pStyle w:val="ListParagraph"/>
        <w:numPr>
          <w:ilvl w:val="3"/>
          <w:numId w:val="1"/>
        </w:numPr>
        <w:suppressAutoHyphens w:val="0"/>
        <w:spacing w:afterLines="100" w:after="240"/>
        <w:ind w:left="1134"/>
        <w:rPr>
          <w:rFonts w:cs="Arial"/>
          <w:szCs w:val="24"/>
          <w:lang w:eastAsia="en-US"/>
        </w:rPr>
      </w:pPr>
      <w:r w:rsidRPr="000C6194">
        <w:rPr>
          <w:rFonts w:cs="Arial"/>
          <w:b/>
          <w:szCs w:val="24"/>
          <w:lang w:eastAsia="en-US"/>
        </w:rPr>
        <w:t>Overtime Working</w:t>
      </w:r>
    </w:p>
    <w:p w:rsidR="00D86CA2" w:rsidRPr="0004596B" w:rsidRDefault="00D86CA2" w:rsidP="00033DC0">
      <w:pPr>
        <w:suppressAutoHyphens w:val="0"/>
        <w:spacing w:afterLines="100" w:after="240"/>
        <w:ind w:left="1134"/>
        <w:rPr>
          <w:rFonts w:cs="Arial"/>
          <w:b/>
          <w:szCs w:val="24"/>
          <w:lang w:eastAsia="en-US"/>
        </w:rPr>
      </w:pPr>
      <w:r w:rsidRPr="0004596B">
        <w:rPr>
          <w:rFonts w:cs="Arial"/>
          <w:szCs w:val="24"/>
          <w:lang w:eastAsia="en-US"/>
        </w:rPr>
        <w:t>Out of hours working will only be authorised by the CA where specific circumstances demand. Payments for overtime will be at basic rate and will not be made unless agreed in writing by the CA prior to the overtime being spent.</w:t>
      </w:r>
    </w:p>
    <w:p w:rsidR="00D86CA2" w:rsidRPr="000C6194" w:rsidRDefault="00D86CA2" w:rsidP="00033DC0">
      <w:pPr>
        <w:pStyle w:val="ListParagraph"/>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Environmental Management</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The Council has adopted policies in relation to materials and chemicals in buildings to reduce pollution and minimise use of natural resources.</w:t>
      </w:r>
    </w:p>
    <w:p w:rsidR="00D86CA2" w:rsidRPr="000C6194" w:rsidRDefault="00D86CA2" w:rsidP="00033DC0">
      <w:pPr>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Pollution and Pesticides</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The Contractor shall take positive steps to implement the following:</w:t>
      </w:r>
    </w:p>
    <w:p w:rsidR="000C6194" w:rsidRDefault="00D86CA2" w:rsidP="00025A3A">
      <w:pPr>
        <w:pStyle w:val="ListParagraph"/>
        <w:numPr>
          <w:ilvl w:val="0"/>
          <w:numId w:val="16"/>
        </w:numPr>
        <w:suppressAutoHyphens w:val="0"/>
        <w:ind w:left="1559" w:hanging="357"/>
        <w:jc w:val="left"/>
        <w:rPr>
          <w:rFonts w:cs="Arial"/>
          <w:szCs w:val="24"/>
          <w:lang w:eastAsia="en-US"/>
        </w:rPr>
      </w:pPr>
      <w:r w:rsidRPr="000C6194">
        <w:rPr>
          <w:rFonts w:cs="Arial"/>
          <w:szCs w:val="24"/>
          <w:lang w:eastAsia="en-US"/>
        </w:rPr>
        <w:t>Not to use remedial timber treatment fluids in building such as Lindane, pentachlorophenal and tributyl tin oxide, which are toxic to a range of organisms, including bats. Use only substances based on permethrin or chemicals listed by English Nature as harmless to wildlife.</w:t>
      </w:r>
    </w:p>
    <w:p w:rsidR="000C6194" w:rsidRDefault="00D86CA2" w:rsidP="00025A3A">
      <w:pPr>
        <w:pStyle w:val="ListParagraph"/>
        <w:numPr>
          <w:ilvl w:val="0"/>
          <w:numId w:val="16"/>
        </w:numPr>
        <w:suppressAutoHyphens w:val="0"/>
        <w:ind w:left="1559" w:hanging="357"/>
        <w:jc w:val="left"/>
        <w:rPr>
          <w:rFonts w:cs="Arial"/>
          <w:szCs w:val="24"/>
          <w:lang w:eastAsia="en-US"/>
        </w:rPr>
      </w:pPr>
      <w:r w:rsidRPr="000C6194">
        <w:rPr>
          <w:rFonts w:cs="Arial"/>
          <w:szCs w:val="24"/>
          <w:lang w:eastAsia="en-US"/>
        </w:rPr>
        <w:t>not to use UK ‘red list’ and EC ‘black list’ pesticides and others, which have not been evaluated by modern methods.</w:t>
      </w:r>
    </w:p>
    <w:p w:rsidR="00D86CA2" w:rsidRPr="000C6194" w:rsidRDefault="00D86CA2" w:rsidP="00025A3A">
      <w:pPr>
        <w:pStyle w:val="ListParagraph"/>
        <w:numPr>
          <w:ilvl w:val="0"/>
          <w:numId w:val="16"/>
        </w:numPr>
        <w:suppressAutoHyphens w:val="0"/>
        <w:spacing w:after="240"/>
        <w:ind w:left="1559" w:hanging="357"/>
        <w:jc w:val="left"/>
        <w:rPr>
          <w:rFonts w:cs="Arial"/>
          <w:szCs w:val="24"/>
          <w:lang w:eastAsia="en-US"/>
        </w:rPr>
      </w:pPr>
      <w:r w:rsidRPr="000C6194">
        <w:rPr>
          <w:rFonts w:cs="Arial"/>
          <w:szCs w:val="24"/>
          <w:lang w:eastAsia="en-US"/>
        </w:rPr>
        <w:t>not to use aerosols containing CFCs and 1.1.1 trichlorethane.</w:t>
      </w:r>
    </w:p>
    <w:p w:rsidR="00D86CA2" w:rsidRPr="000C6194" w:rsidRDefault="00D86CA2" w:rsidP="00033DC0">
      <w:pPr>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Contamination</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Proactively prevent the ground and surrounding land from becoming contaminated with chemicals and chemical residues. Where such contamination occurs the contaminated land is to be removed and disposed of in accordance with the control of Hazardous Waste Regulations 2005 at the Contractor’s expense.</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Oils and fuels are to be stored in properly bunded storage. Fuels are not to be allowed to drip from vehicles or containers. Any spillage is to be cleared as above.</w:t>
      </w:r>
    </w:p>
    <w:p w:rsidR="00D86CA2" w:rsidRPr="000C6194" w:rsidRDefault="00D86CA2" w:rsidP="00033DC0">
      <w:pPr>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Waste management</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All waste is to be collected at safe points and retained in skips or storage containers in the short term.  Food waste is to be temporarily stored in sealed or lidded containers. Some hazardous waste may also need to be stored in </w:t>
      </w:r>
      <w:r w:rsidRPr="0004596B">
        <w:rPr>
          <w:rFonts w:cs="Arial"/>
          <w:szCs w:val="24"/>
          <w:lang w:eastAsia="en-US"/>
        </w:rPr>
        <w:lastRenderedPageBreak/>
        <w:t>sealed or lidded containers as directed by the CA. Waste is to be separated and disposed of in accordance with the Hazardous Waste Regulations 2005 including separation and selection for special disposal. Where the Employer has local recycling centres then these will be used for recycling domestic scale waste generated by the site office and canteen facilities.</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Water is not to be wasted, leaks in distribution systems are to be sealed and open taps not allowed to run. The Employer reserves the right to charge for water should there be excess use of water and/or failure to observe proper diligence with water consumption.</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Similarly electricity is not to be wasted; heaters and lights are to be switched off at night. Security lighting and such should be PIR switched. The Employer reserves the right to charge for electricity should there be excess use and failure to observe proper diligence with consumption.</w:t>
      </w:r>
    </w:p>
    <w:p w:rsidR="00D86CA2" w:rsidRPr="000C6194" w:rsidRDefault="00D86CA2" w:rsidP="00033DC0">
      <w:pPr>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Attendances</w:t>
      </w:r>
    </w:p>
    <w:p w:rsidR="00D86CA2" w:rsidRPr="000C6194" w:rsidRDefault="00D86CA2" w:rsidP="00033DC0">
      <w:pPr>
        <w:numPr>
          <w:ilvl w:val="3"/>
          <w:numId w:val="1"/>
        </w:numPr>
        <w:suppressAutoHyphens w:val="0"/>
        <w:spacing w:afterLines="100" w:after="240"/>
        <w:ind w:left="1134" w:hanging="1134"/>
        <w:jc w:val="left"/>
        <w:rPr>
          <w:rFonts w:cs="Arial"/>
          <w:b/>
          <w:szCs w:val="24"/>
          <w:lang w:eastAsia="en-US"/>
        </w:rPr>
      </w:pPr>
      <w:r w:rsidRPr="000C6194">
        <w:rPr>
          <w:rFonts w:cs="Arial"/>
          <w:b/>
          <w:szCs w:val="24"/>
          <w:lang w:eastAsia="en-US"/>
        </w:rPr>
        <w:t>Water supply</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Contractor to </w:t>
      </w:r>
      <w:r w:rsidR="000C6194">
        <w:rPr>
          <w:rFonts w:cs="Arial"/>
          <w:szCs w:val="24"/>
          <w:lang w:eastAsia="en-US"/>
        </w:rPr>
        <w:t>arrange their own water supply</w:t>
      </w:r>
    </w:p>
    <w:p w:rsidR="00D86CA2" w:rsidRPr="000C6194" w:rsidRDefault="00D86CA2" w:rsidP="00033DC0">
      <w:pPr>
        <w:numPr>
          <w:ilvl w:val="3"/>
          <w:numId w:val="1"/>
        </w:numPr>
        <w:suppressAutoHyphens w:val="0"/>
        <w:spacing w:afterLines="100" w:after="240"/>
        <w:ind w:left="1134" w:hanging="1134"/>
        <w:jc w:val="left"/>
        <w:rPr>
          <w:rFonts w:cs="Arial"/>
          <w:b/>
          <w:szCs w:val="24"/>
          <w:lang w:eastAsia="en-US"/>
        </w:rPr>
      </w:pPr>
      <w:r w:rsidRPr="000C6194">
        <w:rPr>
          <w:rFonts w:cs="Arial"/>
          <w:b/>
          <w:szCs w:val="24"/>
          <w:lang w:eastAsia="en-US"/>
        </w:rPr>
        <w:t>Power supply</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Site working supply is to be nominally 110v. Individual transformers drawing supply from premises 240v supply are to be fitted with an RCCD device.</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Contractor to arrange suitable power supply.</w:t>
      </w:r>
    </w:p>
    <w:p w:rsidR="00D86CA2" w:rsidRPr="000C6194" w:rsidRDefault="00D86CA2" w:rsidP="00033DC0">
      <w:pPr>
        <w:numPr>
          <w:ilvl w:val="3"/>
          <w:numId w:val="1"/>
        </w:numPr>
        <w:suppressAutoHyphens w:val="0"/>
        <w:spacing w:afterLines="100" w:after="240"/>
        <w:ind w:left="1134" w:hanging="1134"/>
        <w:jc w:val="left"/>
        <w:rPr>
          <w:rFonts w:cs="Arial"/>
          <w:b/>
          <w:szCs w:val="24"/>
          <w:lang w:eastAsia="en-US"/>
        </w:rPr>
      </w:pPr>
      <w:r w:rsidRPr="000C6194">
        <w:rPr>
          <w:rFonts w:cs="Arial"/>
          <w:b/>
          <w:szCs w:val="24"/>
          <w:lang w:eastAsia="en-US"/>
        </w:rPr>
        <w:t>Telephone</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The Contractor is responsible for supplying on site a telephone together with numbers where the site supervisor can be contacted during normal working hours. </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A 24-hour emergency call number is also to be provided for these works. </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The Contractor will also provide a fax or e-mail number for the rapid transmission of information to the Contractor. </w:t>
      </w:r>
    </w:p>
    <w:p w:rsidR="00D86CA2" w:rsidRPr="000C6194" w:rsidRDefault="00D86CA2" w:rsidP="00033DC0">
      <w:pPr>
        <w:numPr>
          <w:ilvl w:val="3"/>
          <w:numId w:val="1"/>
        </w:numPr>
        <w:suppressAutoHyphens w:val="0"/>
        <w:spacing w:afterLines="100" w:after="240"/>
        <w:ind w:left="1134" w:hanging="1134"/>
        <w:jc w:val="left"/>
        <w:rPr>
          <w:rFonts w:cs="Arial"/>
          <w:b/>
          <w:szCs w:val="24"/>
          <w:lang w:eastAsia="en-US"/>
        </w:rPr>
      </w:pPr>
      <w:r w:rsidRPr="000C6194">
        <w:rPr>
          <w:rFonts w:cs="Arial"/>
          <w:b/>
          <w:szCs w:val="24"/>
          <w:lang w:eastAsia="en-US"/>
        </w:rPr>
        <w:t>Gas supply</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The use of LPG or distributed gas for site accommodation will only be permitted when there is no alternative, and then only with the written approval of the CA. LPG can be used for hot-work provided all proper safety regimes of use and storage are observed including adoption of a permit to work system.</w:t>
      </w:r>
    </w:p>
    <w:p w:rsidR="00D86CA2" w:rsidRPr="000C6194" w:rsidRDefault="00D86CA2" w:rsidP="00033DC0">
      <w:pPr>
        <w:numPr>
          <w:ilvl w:val="3"/>
          <w:numId w:val="1"/>
        </w:numPr>
        <w:suppressAutoHyphens w:val="0"/>
        <w:spacing w:afterLines="100" w:after="240"/>
        <w:ind w:left="1134" w:hanging="1134"/>
        <w:jc w:val="left"/>
        <w:rPr>
          <w:rFonts w:cs="Arial"/>
          <w:b/>
          <w:szCs w:val="24"/>
          <w:lang w:eastAsia="en-US"/>
        </w:rPr>
      </w:pPr>
      <w:r w:rsidRPr="000C6194">
        <w:rPr>
          <w:rFonts w:cs="Arial"/>
          <w:b/>
          <w:szCs w:val="24"/>
          <w:lang w:eastAsia="en-US"/>
        </w:rPr>
        <w:t>Loading and unloading</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The Contractor is responsible for all loading, unloading and distribution of items across the site. No loading or unloading will be undertaken by the occupants of the premises including taking delivery of parcels and packages. The </w:t>
      </w:r>
      <w:r w:rsidRPr="0004596B">
        <w:rPr>
          <w:rFonts w:cs="Arial"/>
          <w:szCs w:val="24"/>
          <w:lang w:eastAsia="en-US"/>
        </w:rPr>
        <w:lastRenderedPageBreak/>
        <w:t>Contractor is responsible for all such packages howsoever delivered and received.</w:t>
      </w:r>
    </w:p>
    <w:p w:rsidR="00D86CA2" w:rsidRPr="000C6194" w:rsidRDefault="00D86CA2" w:rsidP="00033DC0">
      <w:pPr>
        <w:numPr>
          <w:ilvl w:val="3"/>
          <w:numId w:val="1"/>
        </w:numPr>
        <w:suppressAutoHyphens w:val="0"/>
        <w:spacing w:afterLines="100" w:after="240"/>
        <w:ind w:left="1134" w:hanging="1134"/>
        <w:jc w:val="left"/>
        <w:rPr>
          <w:rFonts w:cs="Arial"/>
          <w:b/>
          <w:szCs w:val="24"/>
          <w:lang w:eastAsia="en-US"/>
        </w:rPr>
      </w:pPr>
      <w:r w:rsidRPr="000C6194">
        <w:rPr>
          <w:rFonts w:cs="Arial"/>
          <w:b/>
          <w:szCs w:val="24"/>
          <w:lang w:eastAsia="en-US"/>
        </w:rPr>
        <w:t>Special attendances by Contractor</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Not Applicable </w:t>
      </w:r>
    </w:p>
    <w:p w:rsidR="000C6194" w:rsidRDefault="00D86CA2" w:rsidP="00033DC0">
      <w:pPr>
        <w:pStyle w:val="ListParagraph"/>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Guarantees</w:t>
      </w:r>
    </w:p>
    <w:p w:rsidR="00D86CA2" w:rsidRPr="0004596B" w:rsidRDefault="009F1E64" w:rsidP="00033DC0">
      <w:pPr>
        <w:suppressAutoHyphens w:val="0"/>
        <w:spacing w:afterLines="100" w:after="240"/>
        <w:ind w:left="1134"/>
        <w:rPr>
          <w:rFonts w:cs="Arial"/>
          <w:szCs w:val="24"/>
          <w:lang w:eastAsia="en-US"/>
        </w:rPr>
      </w:pPr>
      <w:r>
        <w:rPr>
          <w:rFonts w:cs="Arial"/>
          <w:szCs w:val="24"/>
          <w:lang w:eastAsia="en-US"/>
        </w:rPr>
        <w:t>Not Applicable</w:t>
      </w:r>
      <w:r w:rsidR="00D86CA2" w:rsidRPr="0004596B">
        <w:rPr>
          <w:rFonts w:cs="Arial"/>
          <w:szCs w:val="24"/>
          <w:lang w:eastAsia="en-US"/>
        </w:rPr>
        <w:t>.</w:t>
      </w:r>
    </w:p>
    <w:p w:rsidR="00D86CA2" w:rsidRPr="000C6194" w:rsidRDefault="00D86CA2" w:rsidP="00033DC0">
      <w:pPr>
        <w:numPr>
          <w:ilvl w:val="2"/>
          <w:numId w:val="1"/>
        </w:numPr>
        <w:suppressAutoHyphens w:val="0"/>
        <w:spacing w:afterLines="100" w:after="240"/>
        <w:ind w:left="1134" w:hanging="1134"/>
        <w:jc w:val="left"/>
        <w:rPr>
          <w:rFonts w:cs="Arial"/>
          <w:b/>
          <w:szCs w:val="24"/>
          <w:lang w:eastAsia="en-US"/>
        </w:rPr>
      </w:pPr>
      <w:r w:rsidRPr="000C6194">
        <w:rPr>
          <w:rFonts w:cs="Arial"/>
          <w:b/>
          <w:szCs w:val="24"/>
          <w:lang w:eastAsia="en-US"/>
        </w:rPr>
        <w:t>Use of the site</w:t>
      </w:r>
    </w:p>
    <w:p w:rsidR="00F6537E" w:rsidRPr="00F6537E" w:rsidRDefault="00D86CA2" w:rsidP="00033DC0">
      <w:pPr>
        <w:numPr>
          <w:ilvl w:val="3"/>
          <w:numId w:val="1"/>
        </w:numPr>
        <w:suppressAutoHyphens w:val="0"/>
        <w:spacing w:afterLines="100" w:after="240"/>
        <w:ind w:left="1134" w:hanging="1134"/>
        <w:jc w:val="left"/>
        <w:rPr>
          <w:rFonts w:cs="Arial"/>
          <w:b/>
          <w:szCs w:val="24"/>
          <w:lang w:eastAsia="en-US"/>
        </w:rPr>
      </w:pPr>
      <w:r w:rsidRPr="00F6537E">
        <w:rPr>
          <w:rFonts w:cs="Arial"/>
          <w:b/>
          <w:szCs w:val="24"/>
          <w:lang w:eastAsia="en-US"/>
        </w:rPr>
        <w:t>Area of Operation</w:t>
      </w:r>
    </w:p>
    <w:p w:rsidR="00D86CA2" w:rsidRPr="00F6537E" w:rsidRDefault="00D86CA2" w:rsidP="00033DC0">
      <w:pPr>
        <w:suppressAutoHyphens w:val="0"/>
        <w:spacing w:afterLines="100" w:after="240"/>
        <w:ind w:left="1134"/>
        <w:jc w:val="left"/>
        <w:rPr>
          <w:rFonts w:cs="Arial"/>
          <w:szCs w:val="24"/>
          <w:lang w:eastAsia="en-US"/>
        </w:rPr>
      </w:pPr>
      <w:r w:rsidRPr="00F6537E">
        <w:rPr>
          <w:rFonts w:cs="Arial"/>
          <w:szCs w:val="24"/>
          <w:lang w:eastAsia="en-US"/>
        </w:rPr>
        <w:t xml:space="preserve">The Contractor is required to confine operations to a strictly limited area as required for the execution of the Works and as directed by the CA and must not allow work people to trespass beyond the Site/or to any part of the Property not affected by the Works. </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The Contractor shall not use the site for any other purpose other than that of carrying out the Contract.</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All rights of advertising on the site are strictly reserved by the Employer.  Subject to the approval of the CA, a signboard displaying the Contractor’s name may be displayed. A specific project sign may be identified in the Scope of Works. The Contractor will have a space reserved for their company name and logo on the project sign and no other company signage will be permitted. </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The Contractor will obtain the approval of the CA for the siting of all spoil-heaps, temporary structures, storage areas, sheds and the like.</w:t>
      </w:r>
    </w:p>
    <w:p w:rsidR="00D86CA2" w:rsidRPr="00F6537E" w:rsidRDefault="00D86CA2" w:rsidP="00033DC0">
      <w:pPr>
        <w:numPr>
          <w:ilvl w:val="3"/>
          <w:numId w:val="1"/>
        </w:numPr>
        <w:suppressAutoHyphens w:val="0"/>
        <w:spacing w:afterLines="100" w:after="240"/>
        <w:ind w:left="1134" w:hanging="1134"/>
        <w:jc w:val="left"/>
        <w:rPr>
          <w:rFonts w:cs="Arial"/>
          <w:b/>
          <w:szCs w:val="24"/>
          <w:lang w:eastAsia="en-US"/>
        </w:rPr>
      </w:pPr>
      <w:r w:rsidRPr="00F6537E">
        <w:rPr>
          <w:rFonts w:cs="Arial"/>
          <w:b/>
          <w:szCs w:val="24"/>
          <w:lang w:eastAsia="en-US"/>
        </w:rPr>
        <w:t>Access by Others</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Where areas around the site are to be maintained by landscape maintenance contractors or others the Contractor is to provide for and allow access across the site for such maintenance. The site establishment must make provision for this service to continue.</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Should the Premises occupants require access across the site the Contractor shall make provision for such access and arrange for those persons to be escorted across the site by way of a designated safe route.</w:t>
      </w:r>
    </w:p>
    <w:p w:rsidR="00D86CA2" w:rsidRPr="00F6537E" w:rsidRDefault="00D86CA2" w:rsidP="00033DC0">
      <w:pPr>
        <w:numPr>
          <w:ilvl w:val="3"/>
          <w:numId w:val="1"/>
        </w:numPr>
        <w:suppressAutoHyphens w:val="0"/>
        <w:spacing w:afterLines="100" w:after="240"/>
        <w:ind w:left="1134" w:hanging="1134"/>
        <w:jc w:val="left"/>
        <w:rPr>
          <w:rFonts w:cs="Arial"/>
          <w:b/>
          <w:szCs w:val="24"/>
          <w:lang w:eastAsia="en-US"/>
        </w:rPr>
      </w:pPr>
      <w:r w:rsidRPr="00F6537E">
        <w:rPr>
          <w:rFonts w:cs="Arial"/>
          <w:b/>
          <w:szCs w:val="24"/>
          <w:lang w:eastAsia="en-US"/>
        </w:rPr>
        <w:t>Parking</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The area of operations will normally be restricted. Vehicles are not to be parked on site except for the accessing, loading and offloading of materials, plant and equipment. The contractor is to manage this process for the safety of all those who use and visit the site. </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t xml:space="preserve">Off road parking where available is subject to the local highways regulations. Contractors will not allow the premises or neighbours access ways or drives to </w:t>
      </w:r>
      <w:r w:rsidRPr="0004596B">
        <w:rPr>
          <w:rFonts w:cs="Arial"/>
          <w:szCs w:val="24"/>
          <w:lang w:eastAsia="en-US"/>
        </w:rPr>
        <w:lastRenderedPageBreak/>
        <w:t>become obstructed. Where such an obstruction occurs then the Contractor shall arrange for the obstruction to be cleared immediately.</w:t>
      </w:r>
    </w:p>
    <w:p w:rsidR="00F6537E" w:rsidRDefault="00D86CA2" w:rsidP="00033DC0">
      <w:pPr>
        <w:pStyle w:val="ListParagraph"/>
        <w:numPr>
          <w:ilvl w:val="2"/>
          <w:numId w:val="1"/>
        </w:numPr>
        <w:suppressAutoHyphens w:val="0"/>
        <w:spacing w:afterLines="100" w:after="240"/>
        <w:ind w:left="1134" w:hanging="1134"/>
        <w:jc w:val="left"/>
        <w:rPr>
          <w:rFonts w:cs="Arial"/>
          <w:b/>
          <w:szCs w:val="24"/>
          <w:lang w:eastAsia="en-US"/>
        </w:rPr>
      </w:pPr>
      <w:r w:rsidRPr="00F6537E">
        <w:rPr>
          <w:rFonts w:cs="Arial"/>
          <w:b/>
          <w:szCs w:val="24"/>
          <w:lang w:eastAsia="en-US"/>
        </w:rPr>
        <w:t>Handover Documentation</w:t>
      </w:r>
    </w:p>
    <w:p w:rsidR="00D86CA2" w:rsidRPr="00F6537E" w:rsidRDefault="00D86CA2" w:rsidP="00033DC0">
      <w:pPr>
        <w:pStyle w:val="ListParagraph"/>
        <w:numPr>
          <w:ilvl w:val="3"/>
          <w:numId w:val="1"/>
        </w:numPr>
        <w:suppressAutoHyphens w:val="0"/>
        <w:spacing w:afterLines="100" w:after="240"/>
        <w:ind w:left="1134" w:hanging="1134"/>
        <w:jc w:val="left"/>
        <w:rPr>
          <w:rFonts w:cs="Arial"/>
          <w:b/>
          <w:szCs w:val="24"/>
          <w:lang w:eastAsia="en-US"/>
        </w:rPr>
      </w:pPr>
      <w:r w:rsidRPr="00F6537E">
        <w:rPr>
          <w:rFonts w:cs="Arial"/>
          <w:b/>
          <w:szCs w:val="24"/>
          <w:lang w:eastAsia="en-US"/>
        </w:rPr>
        <w:t>Health &amp; Safety file</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The Health &amp; Safety File shall be collated and prepared in accordance with the CDM 2015 ACOP and a draft copy issued at least 14 days prior to the forecast date for practical completion. If the File is not to the required standard it will be returned to the Contractor for revision and reissue. If only minor revisions are required to the document then it will be accepted subject to those revisions being carried out before the date of practical completion.</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 xml:space="preserve">The Health &amp; Safety File is to be a new file  </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A practical completion certificate will not be issued until the Health &amp; Safety file has  been accepted.</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Two hard copies and one electronic copy of the file are required.</w:t>
      </w:r>
    </w:p>
    <w:p w:rsidR="00D86CA2" w:rsidRPr="00F6537E" w:rsidRDefault="00D86CA2" w:rsidP="00033DC0">
      <w:pPr>
        <w:pStyle w:val="ListParagraph"/>
        <w:numPr>
          <w:ilvl w:val="3"/>
          <w:numId w:val="1"/>
        </w:numPr>
        <w:suppressAutoHyphens w:val="0"/>
        <w:spacing w:afterLines="100" w:after="240"/>
        <w:ind w:left="1134" w:hanging="1134"/>
        <w:jc w:val="left"/>
        <w:rPr>
          <w:rFonts w:cs="Arial"/>
          <w:b/>
          <w:szCs w:val="24"/>
          <w:lang w:eastAsia="en-US"/>
        </w:rPr>
      </w:pPr>
      <w:r w:rsidRPr="00F6537E">
        <w:rPr>
          <w:rFonts w:cs="Arial"/>
          <w:b/>
          <w:szCs w:val="24"/>
          <w:lang w:eastAsia="en-US"/>
        </w:rPr>
        <w:t>Operational and Maintenance Manuals (O&amp;M Manual)</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The Contractor shall provide ‘as installed’ drawings, maintenance and operating documents and include any specific requirements called for in the Specification.</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Unless otherwise indicated, ‘as installed’ drawings, maintenance and operating documents must be provided 14 days prior to the issue of a practical completion certificate.</w:t>
      </w:r>
    </w:p>
    <w:p w:rsidR="00F6537E"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The O&amp;M Manual is in addition to other documents or test certificates required by the regulations normally governing the works.</w:t>
      </w:r>
    </w:p>
    <w:p w:rsidR="00F6537E"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The O&amp;M Manual shall be to the following standards:</w:t>
      </w:r>
    </w:p>
    <w:p w:rsidR="00F6537E" w:rsidRDefault="00D86CA2" w:rsidP="00025A3A">
      <w:pPr>
        <w:pStyle w:val="ListParagraph"/>
        <w:numPr>
          <w:ilvl w:val="3"/>
          <w:numId w:val="19"/>
        </w:numPr>
        <w:suppressAutoHyphens w:val="0"/>
        <w:ind w:left="1701" w:hanging="499"/>
        <w:rPr>
          <w:rFonts w:cs="Arial"/>
          <w:noProof/>
          <w:szCs w:val="24"/>
          <w:lang w:val="en-US" w:eastAsia="en-US"/>
        </w:rPr>
      </w:pPr>
      <w:r w:rsidRPr="00F6537E">
        <w:rPr>
          <w:rFonts w:cs="Arial"/>
          <w:noProof/>
          <w:szCs w:val="24"/>
          <w:lang w:val="en-US" w:eastAsia="en-US"/>
        </w:rPr>
        <w:t>Manuals shall contain fully detailed information for the maintenance and operation of the complete installation and its component parts and include a schedule of all items supplied under the Contract.</w:t>
      </w:r>
    </w:p>
    <w:p w:rsidR="00F6537E" w:rsidRDefault="00D86CA2" w:rsidP="00025A3A">
      <w:pPr>
        <w:pStyle w:val="ListParagraph"/>
        <w:numPr>
          <w:ilvl w:val="3"/>
          <w:numId w:val="19"/>
        </w:numPr>
        <w:suppressAutoHyphens w:val="0"/>
        <w:ind w:left="1701" w:hanging="499"/>
        <w:rPr>
          <w:rFonts w:cs="Arial"/>
          <w:noProof/>
          <w:szCs w:val="24"/>
          <w:lang w:val="en-US" w:eastAsia="en-US"/>
        </w:rPr>
      </w:pPr>
      <w:r w:rsidRPr="00F6537E">
        <w:rPr>
          <w:rFonts w:cs="Arial"/>
          <w:noProof/>
          <w:szCs w:val="24"/>
          <w:lang w:val="en-US" w:eastAsia="en-US"/>
        </w:rPr>
        <w:t>Be printed on good quality paper with illustrations as necessary. Each drawing shall be in accordance with BS 5457 to provide a clearly legible copy.  The words “AS INSTALLED” shall be inserted in block letters, of each drawing together with the name of the site. The building, the title of the installation, the Employer’s contract number and the name of the Contractor.  Each drawing shall be dated.</w:t>
      </w:r>
    </w:p>
    <w:p w:rsidR="00F6537E" w:rsidRDefault="00D86CA2" w:rsidP="00033DC0">
      <w:pPr>
        <w:suppressAutoHyphens w:val="0"/>
        <w:spacing w:afterLines="100" w:after="240"/>
        <w:ind w:left="1701" w:hanging="501"/>
        <w:rPr>
          <w:rFonts w:cs="Arial"/>
          <w:noProof/>
          <w:szCs w:val="24"/>
          <w:lang w:val="en-US" w:eastAsia="en-US"/>
        </w:rPr>
      </w:pPr>
      <w:r w:rsidRPr="00F6537E">
        <w:rPr>
          <w:rFonts w:cs="Arial"/>
          <w:noProof/>
          <w:szCs w:val="24"/>
          <w:lang w:val="en-US" w:eastAsia="en-US"/>
        </w:rPr>
        <w:t>The Contractor shall ensure:</w:t>
      </w:r>
    </w:p>
    <w:p w:rsidR="00F6537E" w:rsidRDefault="00D86CA2" w:rsidP="00025A3A">
      <w:pPr>
        <w:pStyle w:val="ListParagraph"/>
        <w:numPr>
          <w:ilvl w:val="1"/>
          <w:numId w:val="20"/>
        </w:numPr>
        <w:suppressAutoHyphens w:val="0"/>
        <w:ind w:left="1701" w:hanging="499"/>
        <w:rPr>
          <w:rFonts w:cs="Arial"/>
          <w:noProof/>
          <w:szCs w:val="24"/>
          <w:lang w:val="en-US" w:eastAsia="en-US"/>
        </w:rPr>
      </w:pPr>
      <w:r w:rsidRPr="00F6537E">
        <w:rPr>
          <w:rFonts w:cs="Arial"/>
          <w:noProof/>
          <w:szCs w:val="24"/>
          <w:lang w:val="en-US" w:eastAsia="en-US"/>
        </w:rPr>
        <w:t>The files shall be presented in a hard covered A4 size, 4 ring presentation folder with cover and spine pockets to receive project title, property key, project number and date, etc;</w:t>
      </w:r>
    </w:p>
    <w:p w:rsidR="00F6537E" w:rsidRDefault="00D86CA2" w:rsidP="00025A3A">
      <w:pPr>
        <w:pStyle w:val="ListParagraph"/>
        <w:numPr>
          <w:ilvl w:val="1"/>
          <w:numId w:val="20"/>
        </w:numPr>
        <w:suppressAutoHyphens w:val="0"/>
        <w:ind w:left="1701" w:hanging="499"/>
        <w:rPr>
          <w:rFonts w:cs="Arial"/>
          <w:noProof/>
          <w:szCs w:val="24"/>
          <w:lang w:val="en-US" w:eastAsia="en-US"/>
        </w:rPr>
      </w:pPr>
      <w:r w:rsidRPr="00F6537E">
        <w:rPr>
          <w:rFonts w:cs="Arial"/>
          <w:noProof/>
          <w:szCs w:val="24"/>
          <w:lang w:val="en-US" w:eastAsia="en-US"/>
        </w:rPr>
        <w:t>Pages and inserts are to be of sound durable quality to withstand the rigours of frequent use.</w:t>
      </w:r>
    </w:p>
    <w:p w:rsidR="00F6537E" w:rsidRDefault="00D86CA2" w:rsidP="00025A3A">
      <w:pPr>
        <w:pStyle w:val="ListParagraph"/>
        <w:numPr>
          <w:ilvl w:val="1"/>
          <w:numId w:val="20"/>
        </w:numPr>
        <w:suppressAutoHyphens w:val="0"/>
        <w:ind w:left="1701" w:hanging="499"/>
        <w:rPr>
          <w:rFonts w:cs="Arial"/>
          <w:noProof/>
          <w:szCs w:val="24"/>
          <w:lang w:val="en-US" w:eastAsia="en-US"/>
        </w:rPr>
      </w:pPr>
      <w:r w:rsidRPr="00F6537E">
        <w:rPr>
          <w:rFonts w:cs="Arial"/>
          <w:noProof/>
          <w:szCs w:val="24"/>
          <w:lang w:val="en-US" w:eastAsia="en-US"/>
        </w:rPr>
        <w:lastRenderedPageBreak/>
        <w:t>Manufacturers’ literature &amp; other duplex publications are to be inserted in transparent plastic sleeves.</w:t>
      </w:r>
    </w:p>
    <w:p w:rsidR="00F6537E" w:rsidRDefault="00D86CA2" w:rsidP="00025A3A">
      <w:pPr>
        <w:pStyle w:val="ListParagraph"/>
        <w:numPr>
          <w:ilvl w:val="1"/>
          <w:numId w:val="20"/>
        </w:numPr>
        <w:suppressAutoHyphens w:val="0"/>
        <w:ind w:left="1701" w:hanging="499"/>
        <w:rPr>
          <w:rFonts w:cs="Arial"/>
          <w:noProof/>
          <w:szCs w:val="24"/>
          <w:lang w:val="en-US" w:eastAsia="en-US"/>
        </w:rPr>
      </w:pPr>
      <w:r w:rsidRPr="00F6537E">
        <w:rPr>
          <w:rFonts w:cs="Arial"/>
          <w:noProof/>
          <w:szCs w:val="24"/>
          <w:lang w:val="en-US" w:eastAsia="en-US"/>
        </w:rPr>
        <w:t>Groups of pages stapled together are not acceptable.</w:t>
      </w:r>
    </w:p>
    <w:p w:rsidR="00F6537E" w:rsidRDefault="00D86CA2" w:rsidP="00025A3A">
      <w:pPr>
        <w:pStyle w:val="ListParagraph"/>
        <w:numPr>
          <w:ilvl w:val="1"/>
          <w:numId w:val="20"/>
        </w:numPr>
        <w:suppressAutoHyphens w:val="0"/>
        <w:ind w:left="1701" w:hanging="499"/>
        <w:rPr>
          <w:rFonts w:cs="Arial"/>
          <w:noProof/>
          <w:szCs w:val="24"/>
          <w:lang w:val="en-US" w:eastAsia="en-US"/>
        </w:rPr>
      </w:pPr>
      <w:r w:rsidRPr="00F6537E">
        <w:rPr>
          <w:rFonts w:cs="Arial"/>
          <w:noProof/>
          <w:szCs w:val="24"/>
          <w:lang w:val="en-US" w:eastAsia="en-US"/>
        </w:rPr>
        <w:t>Larger format drawings are to be folded to A4 size and placed in a plastic sleeves.</w:t>
      </w:r>
    </w:p>
    <w:p w:rsidR="00F6537E" w:rsidRDefault="00D86CA2" w:rsidP="00025A3A">
      <w:pPr>
        <w:pStyle w:val="ListParagraph"/>
        <w:numPr>
          <w:ilvl w:val="1"/>
          <w:numId w:val="20"/>
        </w:numPr>
        <w:suppressAutoHyphens w:val="0"/>
        <w:ind w:left="1701" w:hanging="499"/>
        <w:rPr>
          <w:rFonts w:cs="Arial"/>
          <w:noProof/>
          <w:szCs w:val="24"/>
          <w:lang w:val="en-US" w:eastAsia="en-US"/>
        </w:rPr>
      </w:pPr>
      <w:r w:rsidRPr="00F6537E">
        <w:rPr>
          <w:rFonts w:cs="Arial"/>
          <w:noProof/>
          <w:szCs w:val="24"/>
          <w:lang w:val="en-US" w:eastAsia="en-US"/>
        </w:rPr>
        <w:t>Larger documents may be reduced to A3 provided the information is clearlylegible.</w:t>
      </w:r>
    </w:p>
    <w:p w:rsidR="00F6537E" w:rsidRDefault="00D86CA2" w:rsidP="00025A3A">
      <w:pPr>
        <w:pStyle w:val="ListParagraph"/>
        <w:numPr>
          <w:ilvl w:val="1"/>
          <w:numId w:val="20"/>
        </w:numPr>
        <w:suppressAutoHyphens w:val="0"/>
        <w:ind w:left="1701" w:hanging="499"/>
        <w:rPr>
          <w:rFonts w:cs="Arial"/>
          <w:noProof/>
          <w:szCs w:val="24"/>
          <w:lang w:val="en-US" w:eastAsia="en-US"/>
        </w:rPr>
      </w:pPr>
      <w:r w:rsidRPr="00F6537E">
        <w:rPr>
          <w:rFonts w:cs="Arial"/>
          <w:noProof/>
          <w:szCs w:val="24"/>
          <w:lang w:val="en-US" w:eastAsia="en-US"/>
        </w:rPr>
        <w:t>Dy-line prints are unacceptable.</w:t>
      </w:r>
    </w:p>
    <w:p w:rsidR="00D86CA2" w:rsidRPr="00F6537E" w:rsidRDefault="00D86CA2" w:rsidP="00025A3A">
      <w:pPr>
        <w:pStyle w:val="ListParagraph"/>
        <w:numPr>
          <w:ilvl w:val="1"/>
          <w:numId w:val="20"/>
        </w:numPr>
        <w:suppressAutoHyphens w:val="0"/>
        <w:spacing w:after="240"/>
        <w:ind w:left="1701" w:hanging="499"/>
        <w:rPr>
          <w:rFonts w:cs="Arial"/>
          <w:noProof/>
          <w:szCs w:val="24"/>
          <w:lang w:val="en-US" w:eastAsia="en-US"/>
        </w:rPr>
      </w:pPr>
      <w:r w:rsidRPr="00F6537E">
        <w:rPr>
          <w:rFonts w:cs="Arial"/>
          <w:noProof/>
          <w:szCs w:val="24"/>
          <w:lang w:val="en-US" w:eastAsia="en-US"/>
        </w:rPr>
        <w:t>The manual is to be divided into clearly distinguishable sections for each element of the works. The whole document is to be indexed at the front.</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The Contractor shall submit direct to the CA, 2 copies of the O &amp; M Manual, the first to contain all the original documents, the second, high quality, copies each page stamped “copy.”  Poor quality copies will not be accepted.  The Contractor shall also provide 1 electronic copy of the documents and drawings. The electronic copy will not use Hyperlinks or other links to information unless that information is within that electronic copy.</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Unacceptable manuals will be returned to the Contractor who will correct the discrepancies and return to the CA within 14 days.</w:t>
      </w:r>
    </w:p>
    <w:p w:rsidR="00D86CA2" w:rsidRPr="00F6537E" w:rsidRDefault="00D86CA2" w:rsidP="00033DC0">
      <w:pPr>
        <w:numPr>
          <w:ilvl w:val="3"/>
          <w:numId w:val="1"/>
        </w:numPr>
        <w:suppressAutoHyphens w:val="0"/>
        <w:spacing w:afterLines="100" w:after="240"/>
        <w:ind w:left="1134" w:hanging="1134"/>
        <w:jc w:val="left"/>
        <w:rPr>
          <w:rFonts w:cs="Arial"/>
          <w:b/>
          <w:szCs w:val="24"/>
          <w:lang w:eastAsia="en-US"/>
        </w:rPr>
      </w:pPr>
      <w:r w:rsidRPr="00F6537E">
        <w:rPr>
          <w:rFonts w:cs="Arial"/>
          <w:b/>
          <w:szCs w:val="24"/>
          <w:lang w:eastAsia="en-US"/>
        </w:rPr>
        <w:t>Electronic formats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The following formats are acceptable for electronic documents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Text files</w:t>
      </w:r>
      <w:r w:rsidRPr="0004596B">
        <w:rPr>
          <w:rFonts w:cs="Arial"/>
          <w:noProof/>
          <w:szCs w:val="24"/>
          <w:lang w:val="en-US" w:eastAsia="en-US"/>
        </w:rPr>
        <w:tab/>
      </w:r>
      <w:r w:rsidRPr="0004596B">
        <w:rPr>
          <w:rFonts w:cs="Arial"/>
          <w:noProof/>
          <w:szCs w:val="24"/>
          <w:lang w:val="en-US" w:eastAsia="en-US"/>
        </w:rPr>
        <w:tab/>
      </w:r>
      <w:r w:rsidRPr="0004596B">
        <w:rPr>
          <w:rFonts w:cs="Arial"/>
          <w:noProof/>
          <w:szCs w:val="24"/>
          <w:lang w:val="en-US" w:eastAsia="en-US"/>
        </w:rPr>
        <w:tab/>
        <w:t>.doc;.xls;.rtf;.txt</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Drawings</w:t>
      </w:r>
      <w:r w:rsidRPr="0004596B">
        <w:rPr>
          <w:rFonts w:cs="Arial"/>
          <w:noProof/>
          <w:szCs w:val="24"/>
          <w:lang w:val="en-US" w:eastAsia="en-US"/>
        </w:rPr>
        <w:tab/>
      </w:r>
      <w:r w:rsidRPr="0004596B">
        <w:rPr>
          <w:rFonts w:cs="Arial"/>
          <w:noProof/>
          <w:szCs w:val="24"/>
          <w:lang w:val="en-US" w:eastAsia="en-US"/>
        </w:rPr>
        <w:tab/>
      </w:r>
      <w:r w:rsidRPr="0004596B">
        <w:rPr>
          <w:rFonts w:cs="Arial"/>
          <w:noProof/>
          <w:szCs w:val="24"/>
          <w:lang w:val="en-US" w:eastAsia="en-US"/>
        </w:rPr>
        <w:tab/>
        <w:t>.dwg (AutoCAD native format);.pdf;.tif</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Multiformat</w:t>
      </w:r>
      <w:r w:rsidRPr="0004596B">
        <w:rPr>
          <w:rFonts w:cs="Arial"/>
          <w:noProof/>
          <w:szCs w:val="24"/>
          <w:lang w:val="en-US" w:eastAsia="en-US"/>
        </w:rPr>
        <w:tab/>
      </w:r>
      <w:r w:rsidRPr="0004596B">
        <w:rPr>
          <w:rFonts w:cs="Arial"/>
          <w:noProof/>
          <w:szCs w:val="24"/>
          <w:lang w:val="en-US" w:eastAsia="en-US"/>
        </w:rPr>
        <w:tab/>
        <w:t>.html;.pdf;.htm.;xtml</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Images</w:t>
      </w:r>
      <w:r w:rsidRPr="0004596B">
        <w:rPr>
          <w:rFonts w:cs="Arial"/>
          <w:noProof/>
          <w:szCs w:val="24"/>
          <w:lang w:val="en-US" w:eastAsia="en-US"/>
        </w:rPr>
        <w:tab/>
      </w:r>
      <w:r w:rsidRPr="0004596B">
        <w:rPr>
          <w:rFonts w:cs="Arial"/>
          <w:noProof/>
          <w:szCs w:val="24"/>
          <w:lang w:val="en-US" w:eastAsia="en-US"/>
        </w:rPr>
        <w:tab/>
      </w:r>
      <w:r w:rsidRPr="0004596B">
        <w:rPr>
          <w:rFonts w:cs="Arial"/>
          <w:noProof/>
          <w:szCs w:val="24"/>
          <w:lang w:val="en-US" w:eastAsia="en-US"/>
        </w:rPr>
        <w:tab/>
        <w:t>.jpg;.wav;.tif;.mov;.mpeg</w:t>
      </w:r>
    </w:p>
    <w:p w:rsidR="00D86CA2" w:rsidRPr="00F6537E" w:rsidRDefault="00D86CA2" w:rsidP="00033DC0">
      <w:pPr>
        <w:numPr>
          <w:ilvl w:val="3"/>
          <w:numId w:val="1"/>
        </w:numPr>
        <w:suppressAutoHyphens w:val="0"/>
        <w:spacing w:afterLines="100" w:after="240"/>
        <w:ind w:left="1134" w:hanging="1134"/>
        <w:jc w:val="left"/>
        <w:rPr>
          <w:rFonts w:cs="Arial"/>
          <w:b/>
          <w:szCs w:val="24"/>
          <w:lang w:eastAsia="en-US"/>
        </w:rPr>
      </w:pPr>
      <w:r w:rsidRPr="00F6537E">
        <w:rPr>
          <w:rFonts w:cs="Arial"/>
          <w:b/>
          <w:szCs w:val="24"/>
          <w:lang w:eastAsia="en-US"/>
        </w:rPr>
        <w:t xml:space="preserve">Maintenance instructions and guarantees </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The Contractor shall retain copies of maintenance instructions or guarantees delivered with materials, components and equipment (failing which he shall obtain copies) and register with manufacture as directed. Copies are to be included in the Operational and Maintenance files.</w:t>
      </w:r>
    </w:p>
    <w:p w:rsidR="00D86CA2" w:rsidRPr="00F6537E" w:rsidRDefault="00D86CA2" w:rsidP="00033DC0">
      <w:pPr>
        <w:numPr>
          <w:ilvl w:val="3"/>
          <w:numId w:val="1"/>
        </w:numPr>
        <w:suppressAutoHyphens w:val="0"/>
        <w:spacing w:afterLines="100" w:after="240"/>
        <w:ind w:left="1134" w:hanging="1134"/>
        <w:jc w:val="left"/>
        <w:rPr>
          <w:rFonts w:cs="Arial"/>
          <w:b/>
          <w:szCs w:val="24"/>
          <w:lang w:eastAsia="en-US"/>
        </w:rPr>
      </w:pPr>
      <w:r w:rsidRPr="00F6537E">
        <w:rPr>
          <w:rFonts w:cs="Arial"/>
          <w:b/>
          <w:szCs w:val="24"/>
          <w:lang w:eastAsia="en-US"/>
        </w:rPr>
        <w:t>Failure to issue documents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 xml:space="preserve">Where the contractor fails to issue an acceptable Health &amp; Safety File, O &amp; M Manuals or statutory certificates within 30 days after practical completion then the employer will engage a consultant of their choosing to produce the missing documents. The cost of producing these documents will be deducted from the final account at cost plus loss and expenses. Should issue of certificates not be possible due to unacceptable standard then the employer will undertake the corrective works as described elsewhere in this document. </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By using this remedy the Council does not withdraw its right of redress to recover loss and expense by any other means available to it.</w:t>
      </w:r>
    </w:p>
    <w:p w:rsidR="00D86CA2" w:rsidRPr="00F6537E" w:rsidRDefault="00D86CA2" w:rsidP="00033DC0">
      <w:pPr>
        <w:pStyle w:val="ListParagraph"/>
        <w:numPr>
          <w:ilvl w:val="2"/>
          <w:numId w:val="1"/>
        </w:numPr>
        <w:suppressAutoHyphens w:val="0"/>
        <w:spacing w:afterLines="100" w:after="240"/>
        <w:ind w:left="1134" w:hanging="1134"/>
        <w:jc w:val="left"/>
        <w:rPr>
          <w:rFonts w:cs="Arial"/>
          <w:b/>
          <w:szCs w:val="24"/>
          <w:lang w:eastAsia="en-US"/>
        </w:rPr>
      </w:pPr>
      <w:r w:rsidRPr="00F6537E">
        <w:rPr>
          <w:rFonts w:cs="Arial"/>
          <w:b/>
          <w:szCs w:val="24"/>
          <w:lang w:eastAsia="en-US"/>
        </w:rPr>
        <w:lastRenderedPageBreak/>
        <w:t>Operational Instructions</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Where the works involve the installation of plant or equipment and the like the Contractor shall arrange for the Premises staff as directed by the Person in Charge to be trained in the operation and maintenance of that equipment. This training shall be conducted on or immediately following practical completion or beneficial occupation.</w:t>
      </w:r>
    </w:p>
    <w:p w:rsidR="00D86CA2" w:rsidRPr="00F6537E" w:rsidRDefault="00D86CA2" w:rsidP="00033DC0">
      <w:pPr>
        <w:pStyle w:val="ListParagraph"/>
        <w:numPr>
          <w:ilvl w:val="2"/>
          <w:numId w:val="1"/>
        </w:numPr>
        <w:suppressAutoHyphens w:val="0"/>
        <w:spacing w:afterLines="100" w:after="240"/>
        <w:ind w:left="1134" w:hanging="1134"/>
        <w:jc w:val="left"/>
        <w:rPr>
          <w:rFonts w:cs="Arial"/>
          <w:b/>
          <w:szCs w:val="24"/>
          <w:lang w:eastAsia="en-US"/>
        </w:rPr>
      </w:pPr>
      <w:r w:rsidRPr="00F6537E">
        <w:rPr>
          <w:rFonts w:cs="Arial"/>
          <w:b/>
          <w:szCs w:val="24"/>
          <w:lang w:eastAsia="en-US"/>
        </w:rPr>
        <w:t>Variations and Valuations</w:t>
      </w:r>
    </w:p>
    <w:p w:rsidR="00D86CA2" w:rsidRPr="00F6537E" w:rsidRDefault="00D86CA2" w:rsidP="00033DC0">
      <w:pPr>
        <w:numPr>
          <w:ilvl w:val="3"/>
          <w:numId w:val="1"/>
        </w:numPr>
        <w:suppressAutoHyphens w:val="0"/>
        <w:spacing w:afterLines="100" w:after="240"/>
        <w:ind w:left="1134" w:hanging="1134"/>
        <w:jc w:val="left"/>
        <w:rPr>
          <w:rFonts w:cs="Arial"/>
          <w:b/>
          <w:szCs w:val="24"/>
          <w:lang w:eastAsia="en-US"/>
        </w:rPr>
      </w:pPr>
      <w:r w:rsidRPr="00F6537E">
        <w:rPr>
          <w:rFonts w:cs="Arial"/>
          <w:b/>
          <w:szCs w:val="24"/>
          <w:lang w:eastAsia="en-US"/>
        </w:rPr>
        <w:t>Variations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Variations will be issued in writing by the CA. Where instructions are issued verbally they shall be confirmed in writing by either the CA or the Contractor within 3 working days.  Where the Contractor undertakes work, without proper instructions and without written confirmation, the Contractor does so at their own risk and may be required by the CA to remove and reinstate the works to the originally instructed condition.</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No person other than the CA has the authority to issue instructions under this contract. Instructions issued by persons other than the CA are to be politely received and communicated to the CA immediately, such instructions howsoever issued are not authority to carry out or vary work.</w:t>
      </w:r>
    </w:p>
    <w:p w:rsidR="00D86CA2" w:rsidRPr="00F6537E" w:rsidRDefault="00D86CA2" w:rsidP="00033DC0">
      <w:pPr>
        <w:numPr>
          <w:ilvl w:val="3"/>
          <w:numId w:val="1"/>
        </w:numPr>
        <w:suppressAutoHyphens w:val="0"/>
        <w:spacing w:afterLines="100" w:after="240"/>
        <w:ind w:left="1134" w:hanging="1134"/>
        <w:jc w:val="left"/>
        <w:rPr>
          <w:rFonts w:cs="Arial"/>
          <w:b/>
          <w:szCs w:val="24"/>
          <w:lang w:eastAsia="en-US"/>
        </w:rPr>
      </w:pPr>
      <w:r w:rsidRPr="00F6537E">
        <w:rPr>
          <w:rFonts w:cs="Arial"/>
          <w:b/>
          <w:szCs w:val="24"/>
          <w:lang w:eastAsia="en-US"/>
        </w:rPr>
        <w:t>Measured Work</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All variation work and work which cannot be carried out as defined within these documents is by preference to be valued on a firm price basis using the prices given in this document as the basis for that price. The Contractor shall build up a cost for the works and offer the variation for the works to the CA for approval. The CA may accept this cost or request a revised figure based upon the costs as presented or revise the scope of the variation. When this method is not available or viable then the works may be undertaken on a daywork basis.</w:t>
      </w:r>
    </w:p>
    <w:p w:rsidR="00D86CA2" w:rsidRPr="00F6537E" w:rsidRDefault="00D86CA2" w:rsidP="00033DC0">
      <w:pPr>
        <w:numPr>
          <w:ilvl w:val="3"/>
          <w:numId w:val="1"/>
        </w:numPr>
        <w:suppressAutoHyphens w:val="0"/>
        <w:spacing w:afterLines="100" w:after="240"/>
        <w:ind w:left="1134" w:hanging="1134"/>
        <w:jc w:val="left"/>
        <w:rPr>
          <w:rFonts w:cs="Arial"/>
          <w:b/>
          <w:szCs w:val="24"/>
          <w:lang w:eastAsia="en-US"/>
        </w:rPr>
      </w:pPr>
      <w:r w:rsidRPr="00F6537E">
        <w:rPr>
          <w:rFonts w:cs="Arial"/>
          <w:b/>
          <w:szCs w:val="24"/>
          <w:lang w:eastAsia="en-US"/>
        </w:rPr>
        <w:t>Valuations</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Where contracts are longer than 10 weeks in duration at commencement of the works the Contractor shall prepare a forecast of interim payment valuations and dates. The dates for these payments are to be agreed with the CA and will be nominally at monthly intervals unless an alternative payment interval is given herein. Where interim payments are permitted the Contractor shall prepare details of the works carried out to the payment point and submit these for scrutiny to the CA one week prior to the due date.. The valuations shall include all contract works carried out including materials on site, dayworks and the like carried out up to the payment point together with value of payments previously agreed. Payments in advance of the works will not be permitted. Following approval of the interim valuation the CA will issue an Interim Certificate and the Contractor shall submit their invoice with copies of the  valuation and certificate to the Employer for payment.</w:t>
      </w:r>
    </w:p>
    <w:p w:rsidR="00D86CA2" w:rsidRPr="00F6537E" w:rsidRDefault="00D86CA2" w:rsidP="00033DC0">
      <w:pPr>
        <w:numPr>
          <w:ilvl w:val="2"/>
          <w:numId w:val="1"/>
        </w:numPr>
        <w:suppressAutoHyphens w:val="0"/>
        <w:spacing w:afterLines="100" w:after="240"/>
        <w:ind w:left="1134" w:hanging="1134"/>
        <w:jc w:val="left"/>
        <w:rPr>
          <w:rFonts w:cs="Arial"/>
          <w:b/>
          <w:szCs w:val="24"/>
          <w:lang w:eastAsia="en-US"/>
        </w:rPr>
      </w:pPr>
      <w:r w:rsidRPr="00F6537E">
        <w:rPr>
          <w:rFonts w:cs="Arial"/>
          <w:b/>
          <w:szCs w:val="24"/>
          <w:lang w:eastAsia="en-US"/>
        </w:rPr>
        <w:t>Payments</w:t>
      </w:r>
    </w:p>
    <w:p w:rsidR="00D86CA2" w:rsidRPr="0004596B" w:rsidRDefault="00D86CA2" w:rsidP="00033DC0">
      <w:pPr>
        <w:suppressAutoHyphens w:val="0"/>
        <w:spacing w:afterLines="100" w:after="240"/>
        <w:ind w:left="1134"/>
        <w:rPr>
          <w:rFonts w:cs="Arial"/>
          <w:szCs w:val="24"/>
          <w:lang w:eastAsia="en-US"/>
        </w:rPr>
      </w:pPr>
      <w:r w:rsidRPr="0004596B">
        <w:rPr>
          <w:rFonts w:cs="Arial"/>
          <w:szCs w:val="24"/>
          <w:lang w:eastAsia="en-US"/>
        </w:rPr>
        <w:lastRenderedPageBreak/>
        <w:t>Payments will be made on submission of a valid invoice supported by an interim account or final account. Payment terms are as defined within the terms and conditions of the Contract. Invoices must state the project title, invoice number,, WBC project number and Order number.</w:t>
      </w:r>
    </w:p>
    <w:p w:rsidR="00D86CA2" w:rsidRPr="00F6537E" w:rsidRDefault="00D86CA2" w:rsidP="00033DC0">
      <w:pPr>
        <w:numPr>
          <w:ilvl w:val="2"/>
          <w:numId w:val="1"/>
        </w:numPr>
        <w:suppressAutoHyphens w:val="0"/>
        <w:spacing w:afterLines="100" w:after="240"/>
        <w:ind w:left="1134" w:hanging="1134"/>
        <w:jc w:val="left"/>
        <w:rPr>
          <w:rFonts w:cs="Arial"/>
          <w:b/>
          <w:szCs w:val="24"/>
          <w:lang w:eastAsia="en-US"/>
        </w:rPr>
      </w:pPr>
      <w:r w:rsidRPr="00F6537E">
        <w:rPr>
          <w:rFonts w:cs="Arial"/>
          <w:b/>
          <w:szCs w:val="24"/>
          <w:lang w:eastAsia="en-US"/>
        </w:rPr>
        <w:t>Daywork</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Where no alternative method of pricing works is available to the Contractor, variations and other additional works may be priced on a daywork basis. The CA, prior to the daywork being carriedout will agree this method of payment in writing.</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 xml:space="preserve">The Contractor shall give notice to the CA about the commencement of any agreed daywork.  Each daywork voucher must be referenced to the instruction under which the work is authorised, Detail the work for which the daywork voucher is applicable. Detail the labour,  plant hours and the materials used. </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Daywork vouchers are to be authorised and paid in accordance the terms and conditions of this contract.</w:t>
      </w:r>
    </w:p>
    <w:p w:rsidR="00F6537E" w:rsidRDefault="00D86CA2" w:rsidP="00033DC0">
      <w:pPr>
        <w:pStyle w:val="ListParagraph"/>
        <w:numPr>
          <w:ilvl w:val="2"/>
          <w:numId w:val="1"/>
        </w:numPr>
        <w:suppressAutoHyphens w:val="0"/>
        <w:spacing w:afterLines="100" w:after="240"/>
        <w:ind w:left="1134" w:hanging="1134"/>
        <w:jc w:val="left"/>
        <w:rPr>
          <w:rFonts w:cs="Arial"/>
          <w:b/>
          <w:noProof/>
          <w:szCs w:val="24"/>
          <w:lang w:val="en-US" w:eastAsia="en-US"/>
        </w:rPr>
      </w:pPr>
      <w:r w:rsidRPr="00F6537E">
        <w:rPr>
          <w:rFonts w:cs="Arial"/>
          <w:b/>
          <w:noProof/>
          <w:szCs w:val="24"/>
          <w:lang w:val="en-US" w:eastAsia="en-US"/>
        </w:rPr>
        <w:t>Scope of Works</w:t>
      </w:r>
    </w:p>
    <w:p w:rsidR="00D86CA2" w:rsidRPr="00F6537E" w:rsidRDefault="00D86CA2" w:rsidP="00033DC0">
      <w:pPr>
        <w:pStyle w:val="ListParagraph"/>
        <w:numPr>
          <w:ilvl w:val="3"/>
          <w:numId w:val="1"/>
        </w:numPr>
        <w:suppressAutoHyphens w:val="0"/>
        <w:spacing w:afterLines="100" w:after="240"/>
        <w:ind w:left="1134" w:hanging="1134"/>
        <w:jc w:val="left"/>
        <w:rPr>
          <w:rFonts w:cs="Arial"/>
          <w:b/>
          <w:noProof/>
          <w:szCs w:val="24"/>
          <w:lang w:val="en-US" w:eastAsia="en-US"/>
        </w:rPr>
      </w:pPr>
      <w:r w:rsidRPr="00F6537E">
        <w:rPr>
          <w:rFonts w:cs="Arial"/>
          <w:b/>
          <w:szCs w:val="24"/>
          <w:lang w:eastAsia="en-US"/>
        </w:rPr>
        <w:t>Schedule of works</w:t>
      </w:r>
    </w:p>
    <w:p w:rsidR="00D86CA2" w:rsidRPr="0004596B" w:rsidRDefault="00D86CA2" w:rsidP="00033DC0">
      <w:pPr>
        <w:suppressAutoHyphens w:val="0"/>
        <w:spacing w:afterLines="100" w:after="240"/>
        <w:ind w:left="1134"/>
        <w:rPr>
          <w:rFonts w:cs="Arial"/>
          <w:szCs w:val="24"/>
          <w:lang w:eastAsia="en-US"/>
        </w:rPr>
      </w:pPr>
      <w:r w:rsidRPr="0004596B">
        <w:rPr>
          <w:rFonts w:cs="Arial"/>
          <w:color w:val="000000"/>
          <w:szCs w:val="24"/>
          <w:lang w:eastAsia="en-US"/>
        </w:rPr>
        <w:t>Please refer to Schedule 3 of the ITT.</w:t>
      </w:r>
    </w:p>
    <w:p w:rsidR="00D86CA2" w:rsidRPr="00F6537E" w:rsidRDefault="00D86CA2" w:rsidP="00033DC0">
      <w:pPr>
        <w:pStyle w:val="ListParagraph"/>
        <w:numPr>
          <w:ilvl w:val="3"/>
          <w:numId w:val="1"/>
        </w:numPr>
        <w:suppressAutoHyphens w:val="0"/>
        <w:spacing w:afterLines="100" w:after="240"/>
        <w:ind w:left="1134" w:hanging="1134"/>
        <w:jc w:val="left"/>
        <w:rPr>
          <w:rFonts w:cs="Arial"/>
          <w:b/>
          <w:color w:val="000000"/>
          <w:szCs w:val="24"/>
          <w:lang w:eastAsia="en-US"/>
        </w:rPr>
      </w:pPr>
      <w:r w:rsidRPr="00F6537E">
        <w:rPr>
          <w:rFonts w:cs="Arial"/>
          <w:b/>
          <w:color w:val="000000"/>
          <w:szCs w:val="24"/>
          <w:lang w:eastAsia="en-US"/>
        </w:rPr>
        <w:t>Programme of Works</w:t>
      </w:r>
    </w:p>
    <w:p w:rsidR="00D86CA2" w:rsidRPr="0004596B" w:rsidRDefault="00D86CA2" w:rsidP="00033DC0">
      <w:pPr>
        <w:suppressAutoHyphens w:val="0"/>
        <w:spacing w:afterLines="100" w:after="240"/>
        <w:ind w:left="1134"/>
        <w:rPr>
          <w:rFonts w:cs="Arial"/>
          <w:color w:val="000000"/>
          <w:szCs w:val="24"/>
          <w:lang w:eastAsia="en-US"/>
        </w:rPr>
      </w:pPr>
      <w:r w:rsidRPr="0004596B">
        <w:rPr>
          <w:rFonts w:cs="Arial"/>
          <w:noProof/>
          <w:color w:val="000000"/>
          <w:szCs w:val="24"/>
          <w:lang w:val="en-US" w:eastAsia="en-US"/>
        </w:rPr>
        <w:t>As proposed by the Principal Contractor</w:t>
      </w:r>
    </w:p>
    <w:p w:rsidR="00D86CA2" w:rsidRPr="00F6537E" w:rsidRDefault="00D86CA2" w:rsidP="00033DC0">
      <w:pPr>
        <w:numPr>
          <w:ilvl w:val="2"/>
          <w:numId w:val="1"/>
        </w:numPr>
        <w:suppressAutoHyphens w:val="0"/>
        <w:spacing w:afterLines="100" w:after="240"/>
        <w:ind w:left="1134" w:hanging="1134"/>
        <w:jc w:val="left"/>
        <w:rPr>
          <w:rFonts w:cs="Arial"/>
          <w:b/>
          <w:szCs w:val="24"/>
          <w:lang w:eastAsia="en-US"/>
        </w:rPr>
      </w:pPr>
      <w:r w:rsidRPr="00F6537E">
        <w:rPr>
          <w:rFonts w:cs="Arial"/>
          <w:b/>
          <w:szCs w:val="24"/>
          <w:lang w:eastAsia="en-US"/>
        </w:rPr>
        <w:t>Standards of Works and Materials</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t xml:space="preserve">All works are to be carried out in accordance with current and appropriate British Standards (BS EN ISO). The materials unless so described shall be new and fit for purpose. </w:t>
      </w:r>
    </w:p>
    <w:p w:rsidR="00D86CA2" w:rsidRPr="00F6537E" w:rsidRDefault="00D86CA2" w:rsidP="00033DC0">
      <w:pPr>
        <w:numPr>
          <w:ilvl w:val="2"/>
          <w:numId w:val="1"/>
        </w:numPr>
        <w:suppressAutoHyphens w:val="0"/>
        <w:spacing w:afterLines="100" w:after="240"/>
        <w:ind w:left="1134" w:hanging="1134"/>
        <w:jc w:val="left"/>
        <w:rPr>
          <w:rFonts w:cs="Arial"/>
          <w:b/>
          <w:noProof/>
          <w:szCs w:val="24"/>
          <w:lang w:val="en-US" w:eastAsia="en-US"/>
        </w:rPr>
      </w:pPr>
      <w:r w:rsidRPr="00F6537E">
        <w:rPr>
          <w:rFonts w:cs="Arial"/>
          <w:b/>
          <w:noProof/>
          <w:szCs w:val="24"/>
          <w:lang w:val="en-US" w:eastAsia="en-US"/>
        </w:rPr>
        <w:t>Prohibited Materials and Products</w:t>
      </w:r>
    </w:p>
    <w:p w:rsidR="00D86CA2" w:rsidRPr="0004596B" w:rsidRDefault="00D86CA2" w:rsidP="00794F52">
      <w:pPr>
        <w:suppressAutoHyphens w:val="0"/>
        <w:ind w:left="1134"/>
        <w:rPr>
          <w:rFonts w:cs="Arial"/>
          <w:noProof/>
          <w:szCs w:val="24"/>
          <w:lang w:val="en-US" w:eastAsia="en-US"/>
        </w:rPr>
      </w:pPr>
      <w:r w:rsidRPr="0004596B">
        <w:rPr>
          <w:rFonts w:cs="Arial"/>
          <w:noProof/>
          <w:szCs w:val="24"/>
          <w:lang w:val="en-US" w:eastAsia="en-US"/>
        </w:rPr>
        <w:t>The following materials shall not be used on any building owned or occupied by Wokingham Borough Council. Any such materials incorporated in to  premises either by mistake or design shall be removed and surfaces repaired and made good at the Contractor’s expense.</w:t>
      </w:r>
    </w:p>
    <w:p w:rsidR="00F6537E" w:rsidRDefault="00D86CA2" w:rsidP="00794F52">
      <w:pPr>
        <w:pStyle w:val="ListParagraph"/>
        <w:numPr>
          <w:ilvl w:val="0"/>
          <w:numId w:val="21"/>
        </w:numPr>
        <w:suppressAutoHyphens w:val="0"/>
        <w:ind w:left="2200" w:hanging="357"/>
        <w:jc w:val="left"/>
        <w:rPr>
          <w:rFonts w:cs="Arial"/>
          <w:noProof/>
          <w:szCs w:val="24"/>
          <w:lang w:val="en-US" w:eastAsia="en-US"/>
        </w:rPr>
      </w:pPr>
      <w:r w:rsidRPr="00F6537E">
        <w:rPr>
          <w:rFonts w:cs="Arial"/>
          <w:noProof/>
          <w:szCs w:val="24"/>
          <w:lang w:val="en-US" w:eastAsia="en-US"/>
        </w:rPr>
        <w:t>Asbestos and asbestos containing products</w:t>
      </w:r>
    </w:p>
    <w:p w:rsidR="00F6537E" w:rsidRDefault="00D86CA2" w:rsidP="00794F52">
      <w:pPr>
        <w:pStyle w:val="ListParagraph"/>
        <w:numPr>
          <w:ilvl w:val="0"/>
          <w:numId w:val="21"/>
        </w:numPr>
        <w:suppressAutoHyphens w:val="0"/>
        <w:ind w:left="2200" w:hanging="357"/>
        <w:jc w:val="left"/>
        <w:rPr>
          <w:rFonts w:cs="Arial"/>
          <w:noProof/>
          <w:szCs w:val="24"/>
          <w:lang w:val="en-US" w:eastAsia="en-US"/>
        </w:rPr>
      </w:pPr>
      <w:r w:rsidRPr="00F6537E">
        <w:rPr>
          <w:rFonts w:cs="Arial"/>
          <w:noProof/>
          <w:szCs w:val="24"/>
          <w:lang w:val="en-US" w:eastAsia="en-US"/>
        </w:rPr>
        <w:t>Lead based and lead containing paints or finishes</w:t>
      </w:r>
    </w:p>
    <w:p w:rsidR="00F6537E" w:rsidRDefault="00D86CA2" w:rsidP="00794F52">
      <w:pPr>
        <w:pStyle w:val="ListParagraph"/>
        <w:numPr>
          <w:ilvl w:val="0"/>
          <w:numId w:val="21"/>
        </w:numPr>
        <w:suppressAutoHyphens w:val="0"/>
        <w:ind w:left="2200" w:hanging="357"/>
        <w:jc w:val="left"/>
        <w:rPr>
          <w:rFonts w:cs="Arial"/>
          <w:noProof/>
          <w:szCs w:val="24"/>
          <w:lang w:val="en-US" w:eastAsia="en-US"/>
        </w:rPr>
      </w:pPr>
      <w:r w:rsidRPr="00F6537E">
        <w:rPr>
          <w:rFonts w:cs="Arial"/>
          <w:noProof/>
          <w:szCs w:val="24"/>
          <w:lang w:val="en-US" w:eastAsia="en-US"/>
        </w:rPr>
        <w:t>Wallcrete and similar masonry products</w:t>
      </w:r>
    </w:p>
    <w:p w:rsidR="00F6537E" w:rsidRDefault="00D86CA2" w:rsidP="00794F52">
      <w:pPr>
        <w:pStyle w:val="ListParagraph"/>
        <w:numPr>
          <w:ilvl w:val="0"/>
          <w:numId w:val="21"/>
        </w:numPr>
        <w:suppressAutoHyphens w:val="0"/>
        <w:ind w:left="2200" w:hanging="357"/>
        <w:jc w:val="left"/>
        <w:rPr>
          <w:rFonts w:cs="Arial"/>
          <w:noProof/>
          <w:szCs w:val="24"/>
          <w:lang w:val="en-US" w:eastAsia="en-US"/>
        </w:rPr>
      </w:pPr>
      <w:r w:rsidRPr="00F6537E">
        <w:rPr>
          <w:rFonts w:cs="Arial"/>
          <w:noProof/>
          <w:szCs w:val="24"/>
          <w:lang w:val="en-US" w:eastAsia="en-US"/>
        </w:rPr>
        <w:t>Materials containing loose glassfibre and loose mineral fibres</w:t>
      </w:r>
    </w:p>
    <w:p w:rsidR="00F6537E" w:rsidRDefault="00D86CA2" w:rsidP="00794F52">
      <w:pPr>
        <w:pStyle w:val="ListParagraph"/>
        <w:numPr>
          <w:ilvl w:val="0"/>
          <w:numId w:val="21"/>
        </w:numPr>
        <w:suppressAutoHyphens w:val="0"/>
        <w:ind w:left="2200" w:hanging="357"/>
        <w:jc w:val="left"/>
        <w:rPr>
          <w:rFonts w:cs="Arial"/>
          <w:noProof/>
          <w:szCs w:val="24"/>
          <w:lang w:val="en-US" w:eastAsia="en-US"/>
        </w:rPr>
      </w:pPr>
      <w:r w:rsidRPr="00F6537E">
        <w:rPr>
          <w:rFonts w:cs="Arial"/>
          <w:noProof/>
          <w:szCs w:val="24"/>
          <w:lang w:val="en-US" w:eastAsia="en-US"/>
        </w:rPr>
        <w:t xml:space="preserve">PCBs </w:t>
      </w:r>
    </w:p>
    <w:p w:rsidR="00F6537E" w:rsidRDefault="00D86CA2" w:rsidP="00794F52">
      <w:pPr>
        <w:pStyle w:val="ListParagraph"/>
        <w:numPr>
          <w:ilvl w:val="0"/>
          <w:numId w:val="21"/>
        </w:numPr>
        <w:suppressAutoHyphens w:val="0"/>
        <w:ind w:left="2200" w:hanging="357"/>
        <w:jc w:val="left"/>
        <w:rPr>
          <w:rFonts w:cs="Arial"/>
          <w:noProof/>
          <w:szCs w:val="24"/>
          <w:lang w:val="en-US" w:eastAsia="en-US"/>
        </w:rPr>
      </w:pPr>
      <w:r w:rsidRPr="00F6537E">
        <w:rPr>
          <w:rFonts w:cs="Arial"/>
          <w:noProof/>
          <w:szCs w:val="24"/>
          <w:lang w:val="en-US" w:eastAsia="en-US"/>
        </w:rPr>
        <w:t>Hardwoods e</w:t>
      </w:r>
      <w:r w:rsidR="00F6537E">
        <w:rPr>
          <w:rFonts w:cs="Arial"/>
          <w:noProof/>
          <w:szCs w:val="24"/>
          <w:lang w:val="en-US" w:eastAsia="en-US"/>
        </w:rPr>
        <w:t xml:space="preserve">xcept those from proven managed </w:t>
      </w:r>
      <w:r w:rsidRPr="00F6537E">
        <w:rPr>
          <w:rFonts w:cs="Arial"/>
          <w:noProof/>
          <w:szCs w:val="24"/>
          <w:lang w:val="en-US" w:eastAsia="en-US"/>
        </w:rPr>
        <w:t>forests</w:t>
      </w:r>
    </w:p>
    <w:p w:rsidR="00D86CA2" w:rsidRPr="00F6537E" w:rsidRDefault="00D86CA2" w:rsidP="00794F52">
      <w:pPr>
        <w:pStyle w:val="ListParagraph"/>
        <w:numPr>
          <w:ilvl w:val="0"/>
          <w:numId w:val="21"/>
        </w:numPr>
        <w:suppressAutoHyphens w:val="0"/>
        <w:spacing w:after="240"/>
        <w:ind w:left="2200" w:hanging="357"/>
        <w:jc w:val="left"/>
        <w:rPr>
          <w:rFonts w:cs="Arial"/>
          <w:noProof/>
          <w:szCs w:val="24"/>
          <w:lang w:val="en-US" w:eastAsia="en-US"/>
        </w:rPr>
      </w:pPr>
      <w:r w:rsidRPr="00F6537E">
        <w:rPr>
          <w:rFonts w:cs="Arial"/>
          <w:noProof/>
          <w:szCs w:val="24"/>
          <w:lang w:val="en-US" w:eastAsia="en-US"/>
        </w:rPr>
        <w:t>Products containing or manufactured using CFCs; HCFCs</w:t>
      </w:r>
    </w:p>
    <w:p w:rsidR="00D86CA2" w:rsidRPr="00A421E8" w:rsidRDefault="00D86CA2" w:rsidP="00033DC0">
      <w:pPr>
        <w:numPr>
          <w:ilvl w:val="2"/>
          <w:numId w:val="1"/>
        </w:numPr>
        <w:suppressAutoHyphens w:val="0"/>
        <w:spacing w:afterLines="100" w:after="240"/>
        <w:ind w:left="1134" w:hanging="1134"/>
        <w:jc w:val="left"/>
        <w:rPr>
          <w:rFonts w:cs="Arial"/>
          <w:b/>
          <w:szCs w:val="24"/>
          <w:lang w:eastAsia="en-US"/>
        </w:rPr>
      </w:pPr>
      <w:r w:rsidRPr="00A421E8">
        <w:rPr>
          <w:rFonts w:cs="Arial"/>
          <w:b/>
          <w:szCs w:val="24"/>
          <w:lang w:eastAsia="en-US"/>
        </w:rPr>
        <w:t>Construction Method Statements</w:t>
      </w:r>
    </w:p>
    <w:p w:rsidR="00D86CA2" w:rsidRPr="0004596B" w:rsidRDefault="00D86CA2" w:rsidP="00033DC0">
      <w:pPr>
        <w:suppressAutoHyphens w:val="0"/>
        <w:spacing w:afterLines="100" w:after="240"/>
        <w:ind w:left="1134"/>
        <w:rPr>
          <w:rFonts w:cs="Arial"/>
          <w:szCs w:val="24"/>
          <w:lang w:eastAsia="en-US"/>
        </w:rPr>
      </w:pPr>
      <w:r w:rsidRPr="0004596B">
        <w:rPr>
          <w:rFonts w:cs="Arial"/>
          <w:noProof/>
          <w:szCs w:val="24"/>
          <w:lang w:val="en-US" w:eastAsia="en-US"/>
        </w:rPr>
        <w:lastRenderedPageBreak/>
        <w:t xml:space="preserve">Method statements are to be prepared by the successful tenderer and issued to the CA 14 days prior to commencing works. This statement is to be incorporated into the CDM Construction Phase Health &amp; Safety Plan. The statements are to pay particular attention to </w:t>
      </w:r>
      <w:r w:rsidRPr="0004596B">
        <w:rPr>
          <w:rFonts w:cs="Arial"/>
          <w:noProof/>
          <w:color w:val="000000"/>
          <w:szCs w:val="24"/>
          <w:lang w:val="en-US" w:eastAsia="en-US"/>
        </w:rPr>
        <w:t>items identified as key hazards within the Pre-Construction Information.</w:t>
      </w:r>
    </w:p>
    <w:p w:rsidR="00D86CA2" w:rsidRPr="00A421E8" w:rsidRDefault="00D86CA2" w:rsidP="00033DC0">
      <w:pPr>
        <w:numPr>
          <w:ilvl w:val="2"/>
          <w:numId w:val="1"/>
        </w:numPr>
        <w:suppressAutoHyphens w:val="0"/>
        <w:spacing w:afterLines="100" w:after="240"/>
        <w:ind w:left="1134" w:hanging="1134"/>
        <w:jc w:val="left"/>
        <w:rPr>
          <w:rFonts w:cs="Arial"/>
          <w:b/>
          <w:szCs w:val="24"/>
          <w:lang w:val="en-US" w:eastAsia="en-US"/>
        </w:rPr>
      </w:pPr>
      <w:r w:rsidRPr="00A421E8">
        <w:rPr>
          <w:rFonts w:cs="Arial"/>
          <w:b/>
          <w:szCs w:val="24"/>
          <w:lang w:val="en-US" w:eastAsia="en-US"/>
        </w:rPr>
        <w:t>Risk Assessments</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 xml:space="preserve">All risk assessments which impact upon the activites of the premises shall consider the premises as part of the assessment and it shall be discussed with the Person in Charge prior to the works being undertaken. </w:t>
      </w:r>
    </w:p>
    <w:p w:rsidR="00D86CA2" w:rsidRPr="0004596B" w:rsidRDefault="00D86CA2" w:rsidP="00033DC0">
      <w:pPr>
        <w:suppressAutoHyphens w:val="0"/>
        <w:spacing w:afterLines="100" w:after="240"/>
        <w:ind w:left="1134"/>
        <w:rPr>
          <w:rFonts w:cs="Arial"/>
          <w:szCs w:val="24"/>
          <w:lang w:val="en-US" w:eastAsia="en-US"/>
        </w:rPr>
      </w:pPr>
      <w:r w:rsidRPr="0004596B">
        <w:rPr>
          <w:rFonts w:cs="Arial"/>
          <w:noProof/>
          <w:szCs w:val="24"/>
          <w:lang w:val="en-US" w:eastAsia="en-US"/>
        </w:rPr>
        <w:t>The Contractor must also prepare a Design Risk Assessment as part of the Design development works.</w:t>
      </w:r>
    </w:p>
    <w:p w:rsidR="00D86CA2" w:rsidRPr="00A421E8" w:rsidRDefault="00D86CA2" w:rsidP="00033DC0">
      <w:pPr>
        <w:numPr>
          <w:ilvl w:val="2"/>
          <w:numId w:val="1"/>
        </w:numPr>
        <w:suppressAutoHyphens w:val="0"/>
        <w:spacing w:afterLines="100" w:after="240"/>
        <w:ind w:left="1134" w:hanging="1134"/>
        <w:jc w:val="left"/>
        <w:rPr>
          <w:rFonts w:cs="Arial"/>
          <w:b/>
          <w:szCs w:val="24"/>
          <w:lang w:val="en-US" w:eastAsia="en-US"/>
        </w:rPr>
      </w:pPr>
      <w:r w:rsidRPr="00A421E8">
        <w:rPr>
          <w:rFonts w:cs="Arial"/>
          <w:b/>
          <w:szCs w:val="24"/>
          <w:lang w:val="en-US" w:eastAsia="en-US"/>
        </w:rPr>
        <w:t xml:space="preserve">Permits to Work </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The following activities are to be carried out under a permit to work system to properly and assuredly manage the safety of the operation.</w:t>
      </w:r>
    </w:p>
    <w:p w:rsidR="00D86CA2" w:rsidRPr="0004596B" w:rsidRDefault="00D86CA2" w:rsidP="00033DC0">
      <w:pPr>
        <w:suppressAutoHyphens w:val="0"/>
        <w:spacing w:afterLines="100" w:after="240"/>
        <w:ind w:left="1134"/>
        <w:rPr>
          <w:rFonts w:cs="Arial"/>
          <w:noProof/>
          <w:color w:val="000000"/>
          <w:szCs w:val="24"/>
          <w:lang w:val="en-US" w:eastAsia="en-US"/>
        </w:rPr>
      </w:pPr>
      <w:r w:rsidRPr="0004596B">
        <w:rPr>
          <w:rFonts w:cs="Arial"/>
          <w:noProof/>
          <w:color w:val="000000"/>
          <w:szCs w:val="24"/>
          <w:lang w:val="en-US" w:eastAsia="en-US"/>
        </w:rPr>
        <w:t>As outlined in the Pre-Construction Information.</w:t>
      </w:r>
    </w:p>
    <w:p w:rsidR="00D86CA2" w:rsidRPr="0004596B" w:rsidRDefault="00D86CA2" w:rsidP="00033DC0">
      <w:pPr>
        <w:suppressAutoHyphens w:val="0"/>
        <w:spacing w:afterLines="100" w:after="240"/>
        <w:ind w:left="1134"/>
        <w:rPr>
          <w:rFonts w:cs="Arial"/>
          <w:szCs w:val="24"/>
          <w:lang w:val="en-US" w:eastAsia="en-US"/>
        </w:rPr>
      </w:pPr>
      <w:r w:rsidRPr="0004596B">
        <w:rPr>
          <w:rFonts w:cs="Arial"/>
          <w:noProof/>
          <w:szCs w:val="24"/>
          <w:lang w:val="en-US" w:eastAsia="en-US"/>
        </w:rPr>
        <w:t>Note: The items scheduled under 2.3.3 and 2.3.5 are not intended to be exhaustive and the Contractor is to ascertain by their own skill, judgement and experience which operations are to be treated in a like manner so as to ensure the safety of all concerned.</w:t>
      </w:r>
    </w:p>
    <w:p w:rsidR="00D86CA2" w:rsidRPr="00A421E8" w:rsidRDefault="00D86CA2" w:rsidP="00033DC0">
      <w:pPr>
        <w:numPr>
          <w:ilvl w:val="2"/>
          <w:numId w:val="1"/>
        </w:numPr>
        <w:suppressAutoHyphens w:val="0"/>
        <w:spacing w:afterLines="100" w:after="240"/>
        <w:ind w:left="1134" w:hanging="1134"/>
        <w:jc w:val="left"/>
        <w:rPr>
          <w:rFonts w:cs="Arial"/>
          <w:b/>
          <w:szCs w:val="24"/>
          <w:lang w:val="en-US" w:eastAsia="en-US"/>
        </w:rPr>
      </w:pPr>
      <w:r w:rsidRPr="00A421E8">
        <w:rPr>
          <w:rFonts w:cs="Arial"/>
          <w:b/>
          <w:szCs w:val="24"/>
          <w:lang w:val="en-US" w:eastAsia="en-US"/>
        </w:rPr>
        <w:t>Completion of the Works</w:t>
      </w:r>
    </w:p>
    <w:p w:rsidR="00D86CA2" w:rsidRPr="0004596B" w:rsidRDefault="00D86CA2" w:rsidP="00033DC0">
      <w:pPr>
        <w:suppressAutoHyphens w:val="0"/>
        <w:spacing w:afterLines="100" w:after="240"/>
        <w:ind w:left="1134"/>
        <w:rPr>
          <w:rFonts w:cs="Arial"/>
          <w:szCs w:val="24"/>
          <w:lang w:val="en-US" w:eastAsia="en-US"/>
        </w:rPr>
      </w:pPr>
      <w:r w:rsidRPr="0004596B">
        <w:rPr>
          <w:rFonts w:cs="Arial"/>
          <w:noProof/>
          <w:szCs w:val="24"/>
          <w:lang w:val="en-US" w:eastAsia="en-US"/>
        </w:rPr>
        <w:t xml:space="preserve">Upon completion of the works and prior to practical completion the contractor shall. </w:t>
      </w:r>
    </w:p>
    <w:p w:rsidR="00A421E8" w:rsidRDefault="00D86CA2" w:rsidP="00025A3A">
      <w:pPr>
        <w:pStyle w:val="ListParagraph"/>
        <w:numPr>
          <w:ilvl w:val="0"/>
          <w:numId w:val="22"/>
        </w:numPr>
        <w:suppressAutoHyphens w:val="0"/>
        <w:ind w:left="2200" w:hanging="357"/>
        <w:jc w:val="left"/>
        <w:rPr>
          <w:rFonts w:cs="Arial"/>
          <w:noProof/>
          <w:szCs w:val="24"/>
          <w:lang w:val="en-US" w:eastAsia="en-US"/>
        </w:rPr>
      </w:pPr>
      <w:r w:rsidRPr="00A421E8">
        <w:rPr>
          <w:rFonts w:cs="Arial"/>
          <w:noProof/>
          <w:szCs w:val="24"/>
          <w:lang w:val="en-US" w:eastAsia="en-US"/>
        </w:rPr>
        <w:t>Remove all splashes, deposits and marks from finished surfaces</w:t>
      </w:r>
    </w:p>
    <w:p w:rsidR="00A421E8" w:rsidRDefault="00D86CA2" w:rsidP="00025A3A">
      <w:pPr>
        <w:pStyle w:val="ListParagraph"/>
        <w:numPr>
          <w:ilvl w:val="0"/>
          <w:numId w:val="22"/>
        </w:numPr>
        <w:suppressAutoHyphens w:val="0"/>
        <w:ind w:left="2200" w:hanging="357"/>
        <w:jc w:val="left"/>
        <w:rPr>
          <w:rFonts w:cs="Arial"/>
          <w:noProof/>
          <w:szCs w:val="24"/>
          <w:lang w:val="en-US" w:eastAsia="en-US"/>
        </w:rPr>
      </w:pPr>
      <w:r w:rsidRPr="00A421E8">
        <w:rPr>
          <w:rFonts w:cs="Arial"/>
          <w:noProof/>
          <w:szCs w:val="24"/>
          <w:lang w:val="en-US" w:eastAsia="en-US"/>
        </w:rPr>
        <w:t>Reinstate all existing elements, areas disturbed by the construction activities</w:t>
      </w:r>
    </w:p>
    <w:p w:rsidR="00A421E8" w:rsidRDefault="00D86CA2" w:rsidP="00025A3A">
      <w:pPr>
        <w:pStyle w:val="ListParagraph"/>
        <w:numPr>
          <w:ilvl w:val="0"/>
          <w:numId w:val="22"/>
        </w:numPr>
        <w:suppressAutoHyphens w:val="0"/>
        <w:ind w:left="2200" w:hanging="357"/>
        <w:jc w:val="left"/>
        <w:rPr>
          <w:rFonts w:cs="Arial"/>
          <w:noProof/>
          <w:szCs w:val="24"/>
          <w:lang w:val="en-US" w:eastAsia="en-US"/>
        </w:rPr>
      </w:pPr>
      <w:r w:rsidRPr="00A421E8">
        <w:rPr>
          <w:rFonts w:cs="Arial"/>
          <w:noProof/>
          <w:szCs w:val="24"/>
          <w:lang w:val="en-US" w:eastAsia="en-US"/>
        </w:rPr>
        <w:t xml:space="preserve">Remove from site all temporary building and storage compounds used in the construction process. </w:t>
      </w:r>
    </w:p>
    <w:p w:rsidR="00A421E8" w:rsidRDefault="00D86CA2" w:rsidP="00025A3A">
      <w:pPr>
        <w:pStyle w:val="ListParagraph"/>
        <w:numPr>
          <w:ilvl w:val="0"/>
          <w:numId w:val="22"/>
        </w:numPr>
        <w:suppressAutoHyphens w:val="0"/>
        <w:ind w:left="2200" w:hanging="357"/>
        <w:jc w:val="left"/>
        <w:rPr>
          <w:rFonts w:cs="Arial"/>
          <w:noProof/>
          <w:szCs w:val="24"/>
          <w:lang w:val="en-US" w:eastAsia="en-US"/>
        </w:rPr>
      </w:pPr>
      <w:r w:rsidRPr="00A421E8">
        <w:rPr>
          <w:rFonts w:cs="Arial"/>
          <w:noProof/>
          <w:szCs w:val="24"/>
          <w:lang w:val="en-US" w:eastAsia="en-US"/>
        </w:rPr>
        <w:t xml:space="preserve">Correct all patent defects </w:t>
      </w:r>
    </w:p>
    <w:p w:rsidR="00A421E8" w:rsidRDefault="00D86CA2" w:rsidP="00025A3A">
      <w:pPr>
        <w:pStyle w:val="ListParagraph"/>
        <w:numPr>
          <w:ilvl w:val="0"/>
          <w:numId w:val="22"/>
        </w:numPr>
        <w:suppressAutoHyphens w:val="0"/>
        <w:ind w:left="2200" w:hanging="357"/>
        <w:jc w:val="left"/>
        <w:rPr>
          <w:rFonts w:cs="Arial"/>
          <w:noProof/>
          <w:szCs w:val="24"/>
          <w:lang w:val="en-US" w:eastAsia="en-US"/>
        </w:rPr>
      </w:pPr>
      <w:r w:rsidRPr="00A421E8">
        <w:rPr>
          <w:rFonts w:cs="Arial"/>
          <w:noProof/>
          <w:szCs w:val="24"/>
          <w:lang w:val="en-US" w:eastAsia="en-US"/>
        </w:rPr>
        <w:t>Agree a schedule of latent defects and when they will be undertaken.</w:t>
      </w:r>
    </w:p>
    <w:p w:rsidR="00D86CA2" w:rsidRPr="00A421E8" w:rsidRDefault="00D86CA2" w:rsidP="00025A3A">
      <w:pPr>
        <w:pStyle w:val="ListParagraph"/>
        <w:numPr>
          <w:ilvl w:val="0"/>
          <w:numId w:val="22"/>
        </w:numPr>
        <w:suppressAutoHyphens w:val="0"/>
        <w:ind w:left="2200" w:hanging="357"/>
        <w:jc w:val="left"/>
        <w:rPr>
          <w:rFonts w:cs="Arial"/>
          <w:noProof/>
          <w:szCs w:val="24"/>
          <w:lang w:val="en-US" w:eastAsia="en-US"/>
        </w:rPr>
      </w:pPr>
      <w:r w:rsidRPr="00A421E8">
        <w:rPr>
          <w:rFonts w:cs="Arial"/>
          <w:noProof/>
          <w:szCs w:val="24"/>
          <w:lang w:val="en-US" w:eastAsia="en-US"/>
        </w:rPr>
        <w:t>Thoroughly clean and clear the works ready for occupation and use.</w:t>
      </w:r>
    </w:p>
    <w:p w:rsidR="00D86CA2" w:rsidRPr="0004596B" w:rsidRDefault="00D86CA2" w:rsidP="00033DC0">
      <w:pPr>
        <w:suppressAutoHyphens w:val="0"/>
        <w:spacing w:afterLines="100" w:after="240"/>
        <w:ind w:left="1134"/>
        <w:rPr>
          <w:rFonts w:cs="Arial"/>
          <w:noProof/>
          <w:szCs w:val="24"/>
          <w:lang w:val="en-US" w:eastAsia="en-US"/>
        </w:rPr>
      </w:pPr>
      <w:r w:rsidRPr="0004596B">
        <w:rPr>
          <w:rFonts w:cs="Arial"/>
          <w:noProof/>
          <w:szCs w:val="24"/>
          <w:lang w:val="en-US" w:eastAsia="en-US"/>
        </w:rPr>
        <w:t>Not withstanding the requirements contained elsewhere within this document these activities shall be carried to a time table agreed with the CA and to the satisfaction of the CA.</w:t>
      </w:r>
    </w:p>
    <w:p w:rsidR="00D86CA2" w:rsidRDefault="00D86CA2" w:rsidP="00025A3A">
      <w:pPr>
        <w:suppressAutoHyphens w:val="0"/>
        <w:spacing w:afterLines="100" w:after="240"/>
        <w:ind w:left="1134"/>
        <w:rPr>
          <w:rFonts w:cs="Arial"/>
          <w:noProof/>
          <w:szCs w:val="24"/>
          <w:u w:val="single"/>
          <w:lang w:val="en-US" w:eastAsia="en-US"/>
        </w:rPr>
      </w:pPr>
      <w:r w:rsidRPr="0004596B">
        <w:rPr>
          <w:rFonts w:cs="Arial"/>
          <w:noProof/>
          <w:szCs w:val="24"/>
          <w:u w:val="single"/>
          <w:lang w:val="en-US" w:eastAsia="en-US"/>
        </w:rPr>
        <w:t>A Practical Completion Certificate will not be issued until the Health &amp; Safety File is in place.</w:t>
      </w:r>
    </w:p>
    <w:p w:rsidR="002C56A2" w:rsidRDefault="00716300" w:rsidP="002C56A2">
      <w:pPr>
        <w:pStyle w:val="Heading1"/>
        <w:numPr>
          <w:ilvl w:val="0"/>
          <w:numId w:val="1"/>
        </w:numPr>
        <w:ind w:left="1134" w:hanging="1134"/>
        <w:rPr>
          <w:noProof/>
          <w:lang w:val="en-US" w:eastAsia="en-US"/>
        </w:rPr>
      </w:pPr>
      <w:bookmarkStart w:id="71" w:name="_Toc481672136"/>
      <w:r>
        <w:rPr>
          <w:noProof/>
          <w:lang w:val="en-US" w:eastAsia="en-US"/>
        </w:rPr>
        <w:t>A</w:t>
      </w:r>
      <w:r w:rsidR="002C56A2" w:rsidRPr="002C56A2">
        <w:rPr>
          <w:noProof/>
          <w:lang w:val="en-US" w:eastAsia="en-US"/>
        </w:rPr>
        <w:t>ppendicies</w:t>
      </w:r>
      <w:bookmarkEnd w:id="71"/>
      <w:r w:rsidR="002C56A2" w:rsidRPr="002C56A2">
        <w:rPr>
          <w:noProof/>
          <w:lang w:val="en-US" w:eastAsia="en-US"/>
        </w:rPr>
        <w:t xml:space="preserve"> </w:t>
      </w:r>
    </w:p>
    <w:p w:rsidR="00716300" w:rsidRDefault="00716300" w:rsidP="00716300">
      <w:pPr>
        <w:rPr>
          <w:lang w:val="en-US" w:eastAsia="en-US"/>
        </w:rPr>
      </w:pPr>
    </w:p>
    <w:p w:rsidR="009F1E64" w:rsidRDefault="009F1E64">
      <w:pPr>
        <w:suppressAutoHyphens w:val="0"/>
        <w:spacing w:after="200" w:line="276" w:lineRule="auto"/>
        <w:jc w:val="left"/>
        <w:rPr>
          <w:lang w:val="en-US" w:eastAsia="en-US"/>
        </w:rPr>
      </w:pPr>
      <w:r>
        <w:rPr>
          <w:lang w:val="en-US" w:eastAsia="en-US"/>
        </w:rPr>
        <w:lastRenderedPageBreak/>
        <w:br w:type="page"/>
      </w:r>
    </w:p>
    <w:p w:rsidR="002C56A2" w:rsidRPr="00AC2B20" w:rsidRDefault="002C56A2" w:rsidP="00AC2B20">
      <w:pPr>
        <w:pStyle w:val="Heading2"/>
        <w:numPr>
          <w:ilvl w:val="0"/>
          <w:numId w:val="48"/>
        </w:numPr>
        <w:ind w:left="993" w:hanging="993"/>
      </w:pPr>
      <w:bookmarkStart w:id="72" w:name="_Toc481672137"/>
      <w:r w:rsidRPr="00AC2B20">
        <w:lastRenderedPageBreak/>
        <w:t>Organisation Identity</w:t>
      </w:r>
      <w:bookmarkEnd w:id="72"/>
      <w:r w:rsidRPr="00AC2B20">
        <w:t xml:space="preserve"> </w:t>
      </w:r>
    </w:p>
    <w:p w:rsidR="002C56A2" w:rsidRDefault="002C56A2" w:rsidP="002C56A2">
      <w:pPr>
        <w:jc w:val="left"/>
      </w:pPr>
    </w:p>
    <w:p w:rsidR="002C56A2" w:rsidRDefault="002C56A2" w:rsidP="002C56A2">
      <w:pPr>
        <w:jc w:val="left"/>
      </w:pPr>
      <w:r w:rsidRPr="002C56A2">
        <w:t>Please complete the details below:</w:t>
      </w:r>
    </w:p>
    <w:p w:rsidR="002C56A2" w:rsidRPr="002C56A2" w:rsidRDefault="002C56A2" w:rsidP="002C56A2">
      <w:pPr>
        <w:jc w:val="left"/>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5105"/>
      </w:tblGrid>
      <w:tr w:rsidR="002C56A2" w:rsidRPr="002C56A2" w:rsidTr="00FA6DA0">
        <w:tc>
          <w:tcPr>
            <w:tcW w:w="4393" w:type="dxa"/>
            <w:shd w:val="clear" w:color="auto" w:fill="D9D9D9"/>
          </w:tcPr>
          <w:p w:rsidR="002C56A2" w:rsidRPr="002C56A2" w:rsidRDefault="002C56A2" w:rsidP="002C56A2">
            <w:pPr>
              <w:jc w:val="left"/>
            </w:pPr>
            <w:r w:rsidRPr="002C56A2">
              <w:t>Please detail the name of the company (Prime or single contractor) in whose name the Contract would be awarded:</w:t>
            </w:r>
          </w:p>
          <w:p w:rsidR="002C56A2" w:rsidRPr="002C56A2" w:rsidRDefault="002C56A2" w:rsidP="002C56A2">
            <w:pPr>
              <w:jc w:val="left"/>
            </w:pPr>
          </w:p>
        </w:tc>
        <w:tc>
          <w:tcPr>
            <w:tcW w:w="5105" w:type="dxa"/>
            <w:shd w:val="clear" w:color="auto" w:fill="auto"/>
          </w:tcPr>
          <w:p w:rsidR="002C56A2" w:rsidRPr="002C56A2" w:rsidRDefault="002C56A2" w:rsidP="002C56A2">
            <w:pPr>
              <w:jc w:val="left"/>
            </w:pPr>
          </w:p>
        </w:tc>
      </w:tr>
      <w:tr w:rsidR="002C56A2" w:rsidRPr="002C56A2" w:rsidTr="00FA6DA0">
        <w:tc>
          <w:tcPr>
            <w:tcW w:w="4393" w:type="dxa"/>
            <w:shd w:val="clear" w:color="auto" w:fill="D9D9D9"/>
          </w:tcPr>
          <w:p w:rsidR="002C56A2" w:rsidRPr="002C56A2" w:rsidRDefault="002C56A2" w:rsidP="002C56A2">
            <w:pPr>
              <w:jc w:val="left"/>
            </w:pPr>
            <w:r w:rsidRPr="002C56A2">
              <w:t>Contact name:</w:t>
            </w:r>
            <w:r w:rsidRPr="002C56A2">
              <w:br/>
              <w:t>(nominated person for this tender)</w:t>
            </w:r>
          </w:p>
          <w:p w:rsidR="002C56A2" w:rsidRPr="002C56A2" w:rsidRDefault="002C56A2" w:rsidP="002C56A2">
            <w:pPr>
              <w:jc w:val="left"/>
            </w:pPr>
          </w:p>
        </w:tc>
        <w:tc>
          <w:tcPr>
            <w:tcW w:w="5105" w:type="dxa"/>
            <w:shd w:val="clear" w:color="auto" w:fill="auto"/>
          </w:tcPr>
          <w:p w:rsidR="002C56A2" w:rsidRPr="002C56A2" w:rsidRDefault="002C56A2" w:rsidP="002C56A2">
            <w:pPr>
              <w:jc w:val="left"/>
            </w:pPr>
          </w:p>
        </w:tc>
      </w:tr>
      <w:tr w:rsidR="002C56A2" w:rsidRPr="002C56A2" w:rsidTr="00FA6DA0">
        <w:tc>
          <w:tcPr>
            <w:tcW w:w="4393" w:type="dxa"/>
            <w:shd w:val="clear" w:color="auto" w:fill="D9D9D9"/>
          </w:tcPr>
          <w:p w:rsidR="002C56A2" w:rsidRPr="002C56A2" w:rsidRDefault="002C56A2" w:rsidP="002C56A2">
            <w:pPr>
              <w:jc w:val="left"/>
            </w:pPr>
            <w:r w:rsidRPr="002C56A2">
              <w:t>Job title:</w:t>
            </w:r>
          </w:p>
          <w:p w:rsidR="002C56A2" w:rsidRPr="002C56A2" w:rsidRDefault="002C56A2" w:rsidP="002C56A2">
            <w:pPr>
              <w:jc w:val="left"/>
            </w:pPr>
          </w:p>
        </w:tc>
        <w:tc>
          <w:tcPr>
            <w:tcW w:w="5105" w:type="dxa"/>
            <w:shd w:val="clear" w:color="auto" w:fill="auto"/>
          </w:tcPr>
          <w:p w:rsidR="002C56A2" w:rsidRPr="002C56A2" w:rsidRDefault="002C56A2" w:rsidP="002C56A2">
            <w:pPr>
              <w:jc w:val="left"/>
            </w:pPr>
          </w:p>
        </w:tc>
      </w:tr>
      <w:tr w:rsidR="002C56A2" w:rsidRPr="002C56A2" w:rsidTr="00FA6DA0">
        <w:tc>
          <w:tcPr>
            <w:tcW w:w="4393" w:type="dxa"/>
            <w:shd w:val="clear" w:color="auto" w:fill="D9D9D9"/>
          </w:tcPr>
          <w:p w:rsidR="002C56A2" w:rsidRPr="002C56A2" w:rsidRDefault="002C56A2" w:rsidP="002C56A2">
            <w:pPr>
              <w:jc w:val="left"/>
            </w:pPr>
            <w:r w:rsidRPr="002C56A2">
              <w:t>Address:</w:t>
            </w:r>
          </w:p>
          <w:p w:rsidR="002C56A2" w:rsidRPr="002C56A2" w:rsidRDefault="002C56A2" w:rsidP="002C56A2">
            <w:pPr>
              <w:jc w:val="left"/>
            </w:pPr>
          </w:p>
          <w:p w:rsidR="002C56A2" w:rsidRPr="002C56A2" w:rsidRDefault="002C56A2" w:rsidP="002C56A2">
            <w:pPr>
              <w:jc w:val="left"/>
            </w:pPr>
          </w:p>
          <w:p w:rsidR="002C56A2" w:rsidRPr="002C56A2" w:rsidRDefault="002C56A2" w:rsidP="002C56A2">
            <w:pPr>
              <w:jc w:val="left"/>
            </w:pPr>
          </w:p>
        </w:tc>
        <w:tc>
          <w:tcPr>
            <w:tcW w:w="5105" w:type="dxa"/>
            <w:shd w:val="clear" w:color="auto" w:fill="auto"/>
          </w:tcPr>
          <w:p w:rsidR="002C56A2" w:rsidRPr="002C56A2" w:rsidRDefault="002C56A2" w:rsidP="002C56A2">
            <w:pPr>
              <w:jc w:val="left"/>
            </w:pPr>
          </w:p>
        </w:tc>
      </w:tr>
      <w:tr w:rsidR="002C56A2" w:rsidRPr="002C56A2" w:rsidTr="00FA6DA0">
        <w:tc>
          <w:tcPr>
            <w:tcW w:w="4393" w:type="dxa"/>
            <w:shd w:val="clear" w:color="auto" w:fill="D9D9D9"/>
          </w:tcPr>
          <w:p w:rsidR="002C56A2" w:rsidRPr="002C56A2" w:rsidRDefault="002C56A2" w:rsidP="002C56A2">
            <w:pPr>
              <w:jc w:val="left"/>
            </w:pPr>
            <w:r w:rsidRPr="002C56A2">
              <w:t>Telephone number:</w:t>
            </w:r>
          </w:p>
          <w:p w:rsidR="002C56A2" w:rsidRPr="002C56A2" w:rsidRDefault="002C56A2" w:rsidP="002C56A2">
            <w:pPr>
              <w:jc w:val="left"/>
            </w:pPr>
          </w:p>
        </w:tc>
        <w:tc>
          <w:tcPr>
            <w:tcW w:w="5105" w:type="dxa"/>
            <w:shd w:val="clear" w:color="auto" w:fill="auto"/>
          </w:tcPr>
          <w:p w:rsidR="002C56A2" w:rsidRPr="002C56A2" w:rsidRDefault="002C56A2" w:rsidP="002C56A2">
            <w:pPr>
              <w:jc w:val="left"/>
            </w:pPr>
          </w:p>
        </w:tc>
      </w:tr>
      <w:tr w:rsidR="002C56A2" w:rsidRPr="002C56A2" w:rsidTr="00FA6DA0">
        <w:tc>
          <w:tcPr>
            <w:tcW w:w="4393" w:type="dxa"/>
            <w:shd w:val="clear" w:color="auto" w:fill="D9D9D9"/>
          </w:tcPr>
          <w:p w:rsidR="002C56A2" w:rsidRPr="002C56A2" w:rsidRDefault="002C56A2" w:rsidP="002C56A2">
            <w:pPr>
              <w:jc w:val="left"/>
            </w:pPr>
            <w:r w:rsidRPr="002C56A2">
              <w:t>Facsimile number:</w:t>
            </w:r>
          </w:p>
          <w:p w:rsidR="002C56A2" w:rsidRPr="002C56A2" w:rsidRDefault="002C56A2" w:rsidP="002C56A2">
            <w:pPr>
              <w:jc w:val="left"/>
            </w:pPr>
          </w:p>
        </w:tc>
        <w:tc>
          <w:tcPr>
            <w:tcW w:w="5105" w:type="dxa"/>
            <w:shd w:val="clear" w:color="auto" w:fill="auto"/>
          </w:tcPr>
          <w:p w:rsidR="002C56A2" w:rsidRPr="002C56A2" w:rsidRDefault="002C56A2" w:rsidP="002C56A2">
            <w:pPr>
              <w:jc w:val="left"/>
            </w:pPr>
          </w:p>
        </w:tc>
      </w:tr>
      <w:tr w:rsidR="002C56A2" w:rsidRPr="002C56A2" w:rsidTr="00FA6DA0">
        <w:tc>
          <w:tcPr>
            <w:tcW w:w="4393" w:type="dxa"/>
            <w:shd w:val="clear" w:color="auto" w:fill="D9D9D9"/>
          </w:tcPr>
          <w:p w:rsidR="002C56A2" w:rsidRPr="002C56A2" w:rsidRDefault="002C56A2" w:rsidP="002C56A2">
            <w:pPr>
              <w:jc w:val="left"/>
            </w:pPr>
            <w:r w:rsidRPr="002C56A2">
              <w:t>E-mail address:</w:t>
            </w:r>
          </w:p>
          <w:p w:rsidR="002C56A2" w:rsidRPr="002C56A2" w:rsidRDefault="002C56A2" w:rsidP="002C56A2">
            <w:pPr>
              <w:jc w:val="left"/>
            </w:pPr>
          </w:p>
        </w:tc>
        <w:tc>
          <w:tcPr>
            <w:tcW w:w="5105" w:type="dxa"/>
            <w:shd w:val="clear" w:color="auto" w:fill="auto"/>
          </w:tcPr>
          <w:p w:rsidR="002C56A2" w:rsidRPr="002C56A2" w:rsidRDefault="002C56A2" w:rsidP="002C56A2">
            <w:pPr>
              <w:jc w:val="left"/>
            </w:pPr>
          </w:p>
        </w:tc>
      </w:tr>
    </w:tbl>
    <w:p w:rsidR="002C56A2" w:rsidRPr="002C56A2" w:rsidRDefault="002C56A2" w:rsidP="002C56A2">
      <w:pPr>
        <w:keepNext/>
        <w:spacing w:after="240"/>
        <w:jc w:val="left"/>
        <w:outlineLvl w:val="1"/>
        <w:rPr>
          <w:rFonts w:ascii="Arial Narrow" w:hAnsi="Arial Narrow"/>
          <w:b/>
          <w:caps/>
          <w:kern w:val="1"/>
          <w:sz w:val="32"/>
          <w:lang w:val="en-US"/>
        </w:rPr>
      </w:pPr>
    </w:p>
    <w:p w:rsidR="002C56A2" w:rsidRPr="002C56A2" w:rsidRDefault="002C56A2" w:rsidP="002C56A2">
      <w:pPr>
        <w:suppressAutoHyphens w:val="0"/>
        <w:jc w:val="left"/>
        <w:rPr>
          <w:rFonts w:ascii="Arial Narrow" w:hAnsi="Arial Narrow"/>
          <w:b/>
          <w:caps/>
          <w:kern w:val="1"/>
          <w:sz w:val="32"/>
          <w:lang w:val="en-US"/>
        </w:rPr>
      </w:pPr>
      <w:r w:rsidRPr="002C56A2">
        <w:rPr>
          <w:kern w:val="1"/>
          <w:lang w:val="en-US"/>
        </w:rPr>
        <w:br w:type="page"/>
      </w:r>
    </w:p>
    <w:p w:rsidR="002C56A2" w:rsidRPr="00AC2B20" w:rsidRDefault="00FA6DA0" w:rsidP="00407FF7">
      <w:pPr>
        <w:pStyle w:val="Heading2"/>
        <w:numPr>
          <w:ilvl w:val="0"/>
          <w:numId w:val="48"/>
        </w:numPr>
        <w:ind w:left="993" w:hanging="993"/>
      </w:pPr>
      <w:bookmarkStart w:id="73" w:name="_Toc440888770"/>
      <w:bookmarkStart w:id="74" w:name="_Toc481672138"/>
      <w:r w:rsidRPr="00AC2B20">
        <w:lastRenderedPageBreak/>
        <w:t>Method Statements</w:t>
      </w:r>
      <w:bookmarkEnd w:id="73"/>
      <w:bookmarkEnd w:id="74"/>
      <w:r w:rsidRPr="00AC2B20">
        <w:t xml:space="preserve"> </w:t>
      </w:r>
    </w:p>
    <w:p w:rsidR="00FA6DA0" w:rsidRPr="00FA6DA0" w:rsidRDefault="00FA6DA0" w:rsidP="00FA6DA0">
      <w:pPr>
        <w:rPr>
          <w:lang w:val="en-US"/>
        </w:rPr>
      </w:pPr>
    </w:p>
    <w:p w:rsidR="002C56A2" w:rsidRPr="00FA6DA0" w:rsidRDefault="00FA6DA0" w:rsidP="002C56A2">
      <w:pPr>
        <w:jc w:val="left"/>
        <w:rPr>
          <w:rFonts w:ascii="Arial Narrow" w:hAnsi="Arial Narrow" w:cs="Arial"/>
          <w:b/>
          <w:kern w:val="1"/>
          <w:sz w:val="32"/>
          <w:szCs w:val="32"/>
          <w:lang w:val="en-US"/>
        </w:rPr>
      </w:pPr>
      <w:r>
        <w:rPr>
          <w:rFonts w:ascii="Arial Narrow" w:hAnsi="Arial Narrow" w:cs="Arial"/>
          <w:b/>
          <w:kern w:val="1"/>
          <w:sz w:val="32"/>
          <w:szCs w:val="32"/>
          <w:lang w:val="en-US"/>
        </w:rPr>
        <w:t>100</w:t>
      </w:r>
      <w:r w:rsidR="002C56A2" w:rsidRPr="00FA6DA0">
        <w:rPr>
          <w:rFonts w:ascii="Arial Narrow" w:hAnsi="Arial Narrow" w:cs="Arial"/>
          <w:b/>
          <w:kern w:val="1"/>
          <w:sz w:val="32"/>
          <w:szCs w:val="32"/>
          <w:lang w:val="en-US"/>
        </w:rPr>
        <w:t>% WEIGHTING</w:t>
      </w:r>
    </w:p>
    <w:p w:rsidR="002C56A2" w:rsidRPr="002C56A2" w:rsidRDefault="002C56A2" w:rsidP="002C56A2">
      <w:pPr>
        <w:jc w:val="left"/>
        <w:rPr>
          <w:rFonts w:ascii="Arial Narrow" w:hAnsi="Arial Narrow" w:cs="Arial"/>
          <w:b/>
          <w:kern w:val="1"/>
          <w:sz w:val="32"/>
          <w:szCs w:val="32"/>
          <w:lang w:val="en-US"/>
        </w:rPr>
      </w:pPr>
    </w:p>
    <w:p w:rsidR="002C56A2" w:rsidRPr="00794F52" w:rsidRDefault="002C56A2" w:rsidP="002C56A2">
      <w:pPr>
        <w:rPr>
          <w:rFonts w:cs="Arial"/>
          <w:szCs w:val="24"/>
        </w:rPr>
      </w:pPr>
      <w:r w:rsidRPr="00794F52">
        <w:rPr>
          <w:rFonts w:cs="Arial"/>
          <w:szCs w:val="24"/>
        </w:rPr>
        <w:t xml:space="preserve">Listed below are a series of questions that tenderers will need to complete as part of their ITT submission. This section carries a weighting of 80% </w:t>
      </w:r>
    </w:p>
    <w:p w:rsidR="002C56A2" w:rsidRPr="00794F52" w:rsidRDefault="002C56A2" w:rsidP="002C56A2">
      <w:pPr>
        <w:rPr>
          <w:rFonts w:cs="Arial"/>
          <w:szCs w:val="24"/>
        </w:rPr>
      </w:pPr>
    </w:p>
    <w:p w:rsidR="002C56A2" w:rsidRPr="00794F52" w:rsidRDefault="002C56A2" w:rsidP="002C56A2">
      <w:pPr>
        <w:rPr>
          <w:rFonts w:cs="Arial"/>
          <w:szCs w:val="24"/>
        </w:rPr>
      </w:pPr>
      <w:r w:rsidRPr="00794F52">
        <w:rPr>
          <w:rFonts w:cs="Arial"/>
          <w:szCs w:val="24"/>
        </w:rPr>
        <w:t xml:space="preserve">Where a question is in more than one part (e.g. Q1.1 and Q1.2), each part must be answered separately. </w:t>
      </w:r>
    </w:p>
    <w:p w:rsidR="002C56A2" w:rsidRPr="00794F52" w:rsidRDefault="002C56A2" w:rsidP="002C56A2">
      <w:pPr>
        <w:rPr>
          <w:rFonts w:cs="Arial"/>
          <w:szCs w:val="24"/>
        </w:rPr>
      </w:pPr>
    </w:p>
    <w:p w:rsidR="002C56A2" w:rsidRDefault="002C56A2" w:rsidP="002C56A2">
      <w:pPr>
        <w:rPr>
          <w:b/>
        </w:rPr>
      </w:pPr>
      <w:r w:rsidRPr="00794F52">
        <w:rPr>
          <w:b/>
        </w:rPr>
        <w:t>PLEASE NOTE THAT THIS SECTION CONTRIBUTES A MAXIMUM OF 80% TO THE OVERALL WEIGHTING. THE PERCENTAGES BELOW WILL ACCORDINGLY BE REDUCED PRO RATA IN TERMS OF THE FINAL SCORING</w:t>
      </w:r>
      <w:r w:rsidRPr="002C56A2">
        <w:rPr>
          <w:b/>
        </w:rPr>
        <w:t xml:space="preserve"> </w:t>
      </w:r>
    </w:p>
    <w:p w:rsidR="00FA6DA0" w:rsidRDefault="00FA6DA0" w:rsidP="002C56A2">
      <w:pPr>
        <w:rPr>
          <w:b/>
        </w:rPr>
      </w:pP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9"/>
        <w:gridCol w:w="1559"/>
      </w:tblGrid>
      <w:tr w:rsidR="002C56A2" w:rsidRPr="002C56A2" w:rsidTr="00716300">
        <w:tc>
          <w:tcPr>
            <w:tcW w:w="7689" w:type="dxa"/>
            <w:shd w:val="clear" w:color="auto" w:fill="auto"/>
          </w:tcPr>
          <w:p w:rsidR="002C56A2" w:rsidRPr="00FA6DA0" w:rsidRDefault="002C56A2" w:rsidP="002C56A2">
            <w:pPr>
              <w:jc w:val="left"/>
              <w:rPr>
                <w:b/>
                <w:sz w:val="20"/>
              </w:rPr>
            </w:pPr>
            <w:r w:rsidRPr="00FA6DA0">
              <w:rPr>
                <w:rFonts w:cs="Arial"/>
                <w:b/>
                <w:bCs/>
                <w:iCs/>
              </w:rPr>
              <w:t xml:space="preserve">Q1 Design </w:t>
            </w:r>
          </w:p>
          <w:p w:rsidR="002C56A2" w:rsidRPr="00FA6DA0" w:rsidRDefault="002C56A2" w:rsidP="002C56A2">
            <w:pPr>
              <w:jc w:val="left"/>
              <w:rPr>
                <w:b/>
                <w:sz w:val="20"/>
              </w:rPr>
            </w:pPr>
          </w:p>
        </w:tc>
        <w:tc>
          <w:tcPr>
            <w:tcW w:w="1559" w:type="dxa"/>
            <w:shd w:val="clear" w:color="auto" w:fill="auto"/>
          </w:tcPr>
          <w:p w:rsidR="002C56A2" w:rsidRPr="00FA6DA0" w:rsidRDefault="002C56A2" w:rsidP="002C56A2">
            <w:pPr>
              <w:jc w:val="center"/>
              <w:rPr>
                <w:b/>
              </w:rPr>
            </w:pPr>
            <w:r w:rsidRPr="00FA6DA0">
              <w:rPr>
                <w:b/>
              </w:rPr>
              <w:t>Weighting</w:t>
            </w:r>
          </w:p>
          <w:p w:rsidR="002C56A2" w:rsidRPr="00FA6DA0" w:rsidRDefault="002C56A2" w:rsidP="002C56A2">
            <w:pPr>
              <w:jc w:val="center"/>
              <w:rPr>
                <w:b/>
              </w:rPr>
            </w:pPr>
          </w:p>
        </w:tc>
      </w:tr>
      <w:tr w:rsidR="002C56A2" w:rsidRPr="002C56A2" w:rsidTr="00716300">
        <w:tc>
          <w:tcPr>
            <w:tcW w:w="7689" w:type="dxa"/>
            <w:shd w:val="clear" w:color="auto" w:fill="auto"/>
          </w:tcPr>
          <w:p w:rsidR="002C56A2" w:rsidRPr="00FA6DA0" w:rsidRDefault="002C56A2" w:rsidP="002C56A2">
            <w:pPr>
              <w:suppressAutoHyphens w:val="0"/>
              <w:autoSpaceDE w:val="0"/>
              <w:autoSpaceDN w:val="0"/>
              <w:adjustRightInd w:val="0"/>
              <w:contextualSpacing/>
              <w:jc w:val="left"/>
              <w:rPr>
                <w:rFonts w:cs="Arial"/>
                <w:bCs/>
                <w:iCs/>
              </w:rPr>
            </w:pPr>
            <w:r w:rsidRPr="00FA6DA0">
              <w:rPr>
                <w:rFonts w:cs="Arial"/>
                <w:bCs/>
                <w:iCs/>
              </w:rPr>
              <w:t>Q1.1 Design Integrity--IDENTITY-MAKING AND LOCATION:</w:t>
            </w:r>
          </w:p>
          <w:p w:rsidR="002C56A2" w:rsidRPr="00FA6DA0" w:rsidRDefault="002C56A2" w:rsidP="002C56A2">
            <w:pPr>
              <w:suppressAutoHyphens w:val="0"/>
              <w:autoSpaceDE w:val="0"/>
              <w:autoSpaceDN w:val="0"/>
              <w:adjustRightInd w:val="0"/>
              <w:contextualSpacing/>
              <w:jc w:val="left"/>
              <w:rPr>
                <w:rFonts w:cs="Arial"/>
                <w:bCs/>
                <w:iCs/>
              </w:rPr>
            </w:pPr>
          </w:p>
          <w:p w:rsidR="002C56A2" w:rsidRPr="00FA6DA0" w:rsidRDefault="002C56A2" w:rsidP="002C56A2">
            <w:pPr>
              <w:suppressAutoHyphens w:val="0"/>
              <w:autoSpaceDE w:val="0"/>
              <w:autoSpaceDN w:val="0"/>
              <w:adjustRightInd w:val="0"/>
              <w:contextualSpacing/>
              <w:jc w:val="left"/>
              <w:rPr>
                <w:rFonts w:cs="Arial"/>
                <w:bCs/>
                <w:iCs/>
              </w:rPr>
            </w:pPr>
            <w:r w:rsidRPr="00FA6DA0">
              <w:rPr>
                <w:rFonts w:cs="Arial"/>
                <w:bCs/>
                <w:iCs/>
              </w:rPr>
              <w:t xml:space="preserve">Please describe how your design was conceived, making reference to your design drawings, please cover the following:- </w:t>
            </w:r>
          </w:p>
          <w:p w:rsidR="002C56A2" w:rsidRPr="00FA6DA0" w:rsidRDefault="002C56A2" w:rsidP="002C56A2">
            <w:pPr>
              <w:suppressAutoHyphens w:val="0"/>
              <w:autoSpaceDE w:val="0"/>
              <w:autoSpaceDN w:val="0"/>
              <w:adjustRightInd w:val="0"/>
              <w:contextualSpacing/>
              <w:jc w:val="left"/>
              <w:rPr>
                <w:rFonts w:cs="Arial"/>
                <w:bCs/>
                <w:iCs/>
              </w:rPr>
            </w:pPr>
          </w:p>
          <w:p w:rsidR="002C56A2" w:rsidRPr="00FA6DA0" w:rsidRDefault="002C56A2" w:rsidP="002C56A2">
            <w:pPr>
              <w:suppressAutoHyphens w:val="0"/>
              <w:autoSpaceDE w:val="0"/>
              <w:autoSpaceDN w:val="0"/>
              <w:adjustRightInd w:val="0"/>
              <w:contextualSpacing/>
              <w:jc w:val="left"/>
              <w:rPr>
                <w:rFonts w:cs="Arial"/>
                <w:bCs/>
                <w:iCs/>
              </w:rPr>
            </w:pPr>
            <w:r w:rsidRPr="00FA6DA0">
              <w:rPr>
                <w:rFonts w:cs="Arial"/>
                <w:bCs/>
                <w:iCs/>
              </w:rPr>
              <w:t>a) IDENTITY-MAKING AND LOCATION: bespoke and unique with a sense of adventure and intrigue whilst sensitive and suitable for the environment and neighbourhood. (5%)</w:t>
            </w:r>
          </w:p>
          <w:p w:rsidR="002C56A2" w:rsidRPr="00FA6DA0" w:rsidRDefault="002C56A2" w:rsidP="002C56A2">
            <w:pPr>
              <w:suppressAutoHyphens w:val="0"/>
              <w:autoSpaceDE w:val="0"/>
              <w:autoSpaceDN w:val="0"/>
              <w:adjustRightInd w:val="0"/>
              <w:ind w:left="720"/>
              <w:contextualSpacing/>
              <w:jc w:val="left"/>
              <w:rPr>
                <w:rFonts w:cs="Arial"/>
                <w:bCs/>
                <w:iCs/>
              </w:rPr>
            </w:pPr>
          </w:p>
          <w:p w:rsidR="002C56A2" w:rsidRPr="00FA6DA0" w:rsidRDefault="002C56A2" w:rsidP="002C56A2">
            <w:pPr>
              <w:suppressAutoHyphens w:val="0"/>
              <w:autoSpaceDE w:val="0"/>
              <w:autoSpaceDN w:val="0"/>
              <w:adjustRightInd w:val="0"/>
              <w:contextualSpacing/>
              <w:jc w:val="left"/>
              <w:rPr>
                <w:rFonts w:cs="Arial"/>
                <w:bCs/>
                <w:iCs/>
              </w:rPr>
            </w:pPr>
            <w:r w:rsidRPr="00FA6DA0">
              <w:rPr>
                <w:rFonts w:cs="Arial"/>
                <w:bCs/>
                <w:iCs/>
              </w:rPr>
              <w:t>b) CREATIVITY AND AESTHETICS: Imaginative and engaging in concept, layout and materials within an overall simplicity and how if used the existing half pipe is incorporated into the design. (5%)</w:t>
            </w:r>
          </w:p>
          <w:p w:rsidR="002C56A2" w:rsidRPr="00FA6DA0" w:rsidRDefault="002C56A2" w:rsidP="002C56A2">
            <w:pPr>
              <w:suppressAutoHyphens w:val="0"/>
              <w:autoSpaceDE w:val="0"/>
              <w:autoSpaceDN w:val="0"/>
              <w:adjustRightInd w:val="0"/>
              <w:contextualSpacing/>
              <w:jc w:val="left"/>
              <w:rPr>
                <w:rFonts w:cs="Arial"/>
                <w:bCs/>
                <w:iCs/>
              </w:rPr>
            </w:pPr>
          </w:p>
          <w:p w:rsidR="002C56A2" w:rsidRPr="00FA6DA0" w:rsidRDefault="002C56A2" w:rsidP="002C56A2">
            <w:pPr>
              <w:suppressAutoHyphens w:val="0"/>
              <w:autoSpaceDE w:val="0"/>
              <w:autoSpaceDN w:val="0"/>
              <w:adjustRightInd w:val="0"/>
              <w:contextualSpacing/>
              <w:jc w:val="left"/>
              <w:rPr>
                <w:rFonts w:cs="Arial"/>
                <w:bCs/>
                <w:iCs/>
              </w:rPr>
            </w:pPr>
            <w:r w:rsidRPr="00FA6DA0">
              <w:rPr>
                <w:rFonts w:cs="Arial"/>
                <w:bCs/>
                <w:iCs/>
              </w:rPr>
              <w:t xml:space="preserve">Word count: between 200- 600 words </w:t>
            </w:r>
          </w:p>
        </w:tc>
        <w:tc>
          <w:tcPr>
            <w:tcW w:w="1559" w:type="dxa"/>
            <w:shd w:val="clear" w:color="auto" w:fill="auto"/>
            <w:vAlign w:val="bottom"/>
          </w:tcPr>
          <w:p w:rsidR="002C56A2" w:rsidRPr="00FA6DA0" w:rsidRDefault="002C56A2" w:rsidP="002C56A2">
            <w:pPr>
              <w:autoSpaceDE w:val="0"/>
              <w:autoSpaceDN w:val="0"/>
              <w:adjustRightInd w:val="0"/>
              <w:ind w:left="720"/>
              <w:jc w:val="right"/>
              <w:rPr>
                <w:rFonts w:cs="Arial"/>
                <w:bCs/>
                <w:iCs/>
              </w:rPr>
            </w:pPr>
            <w:r w:rsidRPr="00FA6DA0">
              <w:rPr>
                <w:rFonts w:cs="Arial"/>
                <w:bCs/>
                <w:iCs/>
              </w:rPr>
              <w:t>10%</w:t>
            </w:r>
          </w:p>
        </w:tc>
      </w:tr>
      <w:tr w:rsidR="002C56A2" w:rsidRPr="002C56A2" w:rsidTr="00716300">
        <w:tc>
          <w:tcPr>
            <w:tcW w:w="7689" w:type="dxa"/>
            <w:shd w:val="clear" w:color="auto" w:fill="auto"/>
          </w:tcPr>
          <w:p w:rsidR="002C56A2" w:rsidRPr="00FA6DA0" w:rsidRDefault="002C56A2" w:rsidP="002C56A2">
            <w:pPr>
              <w:autoSpaceDE w:val="0"/>
              <w:autoSpaceDN w:val="0"/>
              <w:adjustRightInd w:val="0"/>
              <w:rPr>
                <w:rFonts w:cs="Arial"/>
                <w:bCs/>
                <w:iCs/>
              </w:rPr>
            </w:pPr>
            <w:r w:rsidRPr="00FA6DA0">
              <w:rPr>
                <w:rFonts w:cs="Arial"/>
                <w:bCs/>
                <w:iCs/>
              </w:rPr>
              <w:t>Q1.2 Flow &amp; Features</w:t>
            </w:r>
          </w:p>
          <w:p w:rsidR="002C56A2" w:rsidRPr="00FA6DA0" w:rsidRDefault="002C56A2" w:rsidP="002C56A2">
            <w:pPr>
              <w:autoSpaceDE w:val="0"/>
              <w:autoSpaceDN w:val="0"/>
              <w:adjustRightInd w:val="0"/>
              <w:rPr>
                <w:rFonts w:cs="Arial"/>
                <w:bCs/>
                <w:iCs/>
              </w:rPr>
            </w:pPr>
          </w:p>
          <w:p w:rsidR="002C56A2" w:rsidRPr="00FA6DA0" w:rsidRDefault="002C56A2" w:rsidP="002C56A2">
            <w:pPr>
              <w:suppressAutoHyphens w:val="0"/>
              <w:autoSpaceDE w:val="0"/>
              <w:autoSpaceDN w:val="0"/>
              <w:adjustRightInd w:val="0"/>
              <w:contextualSpacing/>
              <w:jc w:val="left"/>
              <w:rPr>
                <w:rFonts w:cs="Arial"/>
                <w:bCs/>
                <w:iCs/>
              </w:rPr>
            </w:pPr>
            <w:r w:rsidRPr="00FA6DA0">
              <w:rPr>
                <w:rFonts w:cs="Arial"/>
                <w:bCs/>
                <w:iCs/>
              </w:rPr>
              <w:t>Please describe how your design combines and facilitates elements of both bowl parks and street plazas in order that a skater can pump around curved walls such as quarter pipes, pump bumps and bowl corners without taking their feet off to push, so that their speed hits obstacles such as stairs, railings and bench with edges that grind.</w:t>
            </w:r>
          </w:p>
          <w:p w:rsidR="002C56A2" w:rsidRPr="00FA6DA0" w:rsidRDefault="002C56A2" w:rsidP="002C56A2">
            <w:pPr>
              <w:suppressAutoHyphens w:val="0"/>
              <w:autoSpaceDE w:val="0"/>
              <w:autoSpaceDN w:val="0"/>
              <w:adjustRightInd w:val="0"/>
              <w:contextualSpacing/>
              <w:jc w:val="left"/>
              <w:rPr>
                <w:rFonts w:cs="Arial"/>
                <w:bCs/>
                <w:iCs/>
              </w:rPr>
            </w:pPr>
          </w:p>
          <w:p w:rsidR="002C56A2" w:rsidRPr="00FA6DA0" w:rsidRDefault="002C56A2" w:rsidP="002C56A2">
            <w:pPr>
              <w:suppressAutoHyphens w:val="0"/>
              <w:autoSpaceDE w:val="0"/>
              <w:autoSpaceDN w:val="0"/>
              <w:adjustRightInd w:val="0"/>
              <w:contextualSpacing/>
              <w:jc w:val="left"/>
              <w:rPr>
                <w:rFonts w:cs="Arial"/>
                <w:bCs/>
                <w:iCs/>
              </w:rPr>
            </w:pPr>
            <w:r w:rsidRPr="00FA6DA0">
              <w:rPr>
                <w:rFonts w:cs="Arial"/>
                <w:bCs/>
                <w:iCs/>
              </w:rPr>
              <w:t>Word count: between 200- 600 words</w:t>
            </w:r>
          </w:p>
        </w:tc>
        <w:tc>
          <w:tcPr>
            <w:tcW w:w="1559" w:type="dxa"/>
            <w:shd w:val="clear" w:color="auto" w:fill="auto"/>
            <w:vAlign w:val="bottom"/>
          </w:tcPr>
          <w:p w:rsidR="002C56A2" w:rsidRPr="00FA6DA0" w:rsidRDefault="002C56A2" w:rsidP="002C56A2">
            <w:pPr>
              <w:autoSpaceDE w:val="0"/>
              <w:autoSpaceDN w:val="0"/>
              <w:adjustRightInd w:val="0"/>
              <w:ind w:left="720"/>
              <w:jc w:val="right"/>
              <w:rPr>
                <w:rFonts w:cs="Arial"/>
                <w:bCs/>
                <w:iCs/>
              </w:rPr>
            </w:pPr>
            <w:r w:rsidRPr="00FA6DA0">
              <w:rPr>
                <w:rFonts w:cs="Arial"/>
                <w:bCs/>
                <w:iCs/>
              </w:rPr>
              <w:t>10%</w:t>
            </w:r>
          </w:p>
        </w:tc>
      </w:tr>
      <w:tr w:rsidR="002C56A2" w:rsidRPr="002C56A2" w:rsidTr="00716300">
        <w:tc>
          <w:tcPr>
            <w:tcW w:w="7689" w:type="dxa"/>
            <w:shd w:val="clear" w:color="auto" w:fill="auto"/>
          </w:tcPr>
          <w:p w:rsidR="002C56A2" w:rsidRPr="00FA6DA0" w:rsidRDefault="002C56A2" w:rsidP="002C56A2">
            <w:pPr>
              <w:autoSpaceDE w:val="0"/>
              <w:autoSpaceDN w:val="0"/>
              <w:adjustRightInd w:val="0"/>
              <w:rPr>
                <w:rFonts w:cs="Arial"/>
                <w:bCs/>
                <w:iCs/>
              </w:rPr>
            </w:pPr>
            <w:r w:rsidRPr="00FA6DA0">
              <w:rPr>
                <w:rFonts w:cs="Arial"/>
                <w:bCs/>
                <w:iCs/>
              </w:rPr>
              <w:t>Q1.3 Routing and Relationship of features</w:t>
            </w:r>
          </w:p>
          <w:p w:rsidR="002C56A2" w:rsidRPr="00FA6DA0" w:rsidRDefault="002C56A2" w:rsidP="002C56A2">
            <w:pPr>
              <w:autoSpaceDE w:val="0"/>
              <w:autoSpaceDN w:val="0"/>
              <w:adjustRightInd w:val="0"/>
              <w:rPr>
                <w:rFonts w:cs="Arial"/>
                <w:bCs/>
                <w:iCs/>
              </w:rPr>
            </w:pPr>
          </w:p>
          <w:p w:rsidR="002C56A2" w:rsidRPr="00FA6DA0" w:rsidRDefault="002C56A2" w:rsidP="002C56A2">
            <w:pPr>
              <w:autoSpaceDE w:val="0"/>
              <w:autoSpaceDN w:val="0"/>
              <w:adjustRightInd w:val="0"/>
              <w:rPr>
                <w:rFonts w:cs="Arial"/>
                <w:bCs/>
                <w:iCs/>
              </w:rPr>
            </w:pPr>
            <w:r w:rsidRPr="00FA6DA0">
              <w:rPr>
                <w:rFonts w:cs="Arial"/>
                <w:bCs/>
                <w:iCs/>
              </w:rPr>
              <w:t>Please describe how your design creates appropriate spaces and lines of passage through a skilful blend of elements, allowing varying and different routes through the park without overcrowding?</w:t>
            </w:r>
          </w:p>
          <w:p w:rsidR="002C56A2" w:rsidRPr="00FA6DA0" w:rsidRDefault="002C56A2" w:rsidP="002C56A2">
            <w:pPr>
              <w:autoSpaceDE w:val="0"/>
              <w:autoSpaceDN w:val="0"/>
              <w:adjustRightInd w:val="0"/>
              <w:rPr>
                <w:rFonts w:cs="Arial"/>
                <w:bCs/>
                <w:iCs/>
              </w:rPr>
            </w:pPr>
            <w:r w:rsidRPr="00FA6DA0">
              <w:rPr>
                <w:rFonts w:cs="Arial"/>
                <w:bCs/>
                <w:iCs/>
              </w:rPr>
              <w:t>(NB: Flow lines must be shown on the drawing).</w:t>
            </w:r>
          </w:p>
          <w:p w:rsidR="002C56A2" w:rsidRPr="00FA6DA0" w:rsidRDefault="002C56A2" w:rsidP="002C56A2">
            <w:pPr>
              <w:autoSpaceDE w:val="0"/>
              <w:autoSpaceDN w:val="0"/>
              <w:adjustRightInd w:val="0"/>
              <w:rPr>
                <w:rFonts w:cs="Arial"/>
                <w:bCs/>
                <w:iCs/>
              </w:rPr>
            </w:pPr>
          </w:p>
          <w:p w:rsidR="002C56A2" w:rsidRPr="00FA6DA0" w:rsidRDefault="002C56A2" w:rsidP="002C56A2">
            <w:pPr>
              <w:autoSpaceDE w:val="0"/>
              <w:autoSpaceDN w:val="0"/>
              <w:adjustRightInd w:val="0"/>
              <w:rPr>
                <w:rFonts w:cs="Arial"/>
                <w:bCs/>
                <w:iCs/>
              </w:rPr>
            </w:pPr>
            <w:r w:rsidRPr="00FA6DA0">
              <w:rPr>
                <w:rFonts w:cs="Arial"/>
                <w:bCs/>
                <w:iCs/>
              </w:rPr>
              <w:t>Word count: between 200- 600 words</w:t>
            </w:r>
          </w:p>
        </w:tc>
        <w:tc>
          <w:tcPr>
            <w:tcW w:w="1559" w:type="dxa"/>
            <w:shd w:val="clear" w:color="auto" w:fill="auto"/>
            <w:vAlign w:val="bottom"/>
          </w:tcPr>
          <w:p w:rsidR="002C56A2" w:rsidRPr="00FA6DA0" w:rsidRDefault="002C56A2" w:rsidP="002C56A2">
            <w:pPr>
              <w:autoSpaceDE w:val="0"/>
              <w:autoSpaceDN w:val="0"/>
              <w:adjustRightInd w:val="0"/>
              <w:ind w:left="720"/>
              <w:jc w:val="right"/>
              <w:rPr>
                <w:rFonts w:cs="Arial"/>
                <w:bCs/>
                <w:iCs/>
              </w:rPr>
            </w:pPr>
          </w:p>
          <w:p w:rsidR="002C56A2" w:rsidRPr="00FA6DA0" w:rsidRDefault="002C56A2" w:rsidP="002C56A2">
            <w:pPr>
              <w:autoSpaceDE w:val="0"/>
              <w:autoSpaceDN w:val="0"/>
              <w:adjustRightInd w:val="0"/>
              <w:ind w:left="720"/>
              <w:jc w:val="right"/>
              <w:rPr>
                <w:rFonts w:cs="Arial"/>
                <w:bCs/>
                <w:iCs/>
              </w:rPr>
            </w:pPr>
          </w:p>
          <w:p w:rsidR="002C56A2" w:rsidRPr="00FA6DA0" w:rsidRDefault="002C56A2" w:rsidP="002C56A2">
            <w:pPr>
              <w:autoSpaceDE w:val="0"/>
              <w:autoSpaceDN w:val="0"/>
              <w:adjustRightInd w:val="0"/>
              <w:ind w:left="720"/>
              <w:jc w:val="right"/>
              <w:rPr>
                <w:rFonts w:cs="Arial"/>
                <w:bCs/>
                <w:iCs/>
              </w:rPr>
            </w:pPr>
            <w:r w:rsidRPr="00FA6DA0">
              <w:rPr>
                <w:rFonts w:cs="Arial"/>
                <w:bCs/>
                <w:iCs/>
              </w:rPr>
              <w:t>10%</w:t>
            </w:r>
          </w:p>
        </w:tc>
      </w:tr>
      <w:tr w:rsidR="002C56A2" w:rsidRPr="002C56A2" w:rsidTr="00716300">
        <w:tc>
          <w:tcPr>
            <w:tcW w:w="7689" w:type="dxa"/>
            <w:shd w:val="clear" w:color="auto" w:fill="auto"/>
          </w:tcPr>
          <w:p w:rsidR="002C56A2" w:rsidRPr="00FA6DA0" w:rsidRDefault="002C56A2" w:rsidP="002C56A2">
            <w:pPr>
              <w:autoSpaceDE w:val="0"/>
              <w:autoSpaceDN w:val="0"/>
              <w:adjustRightInd w:val="0"/>
              <w:rPr>
                <w:rFonts w:cs="Arial"/>
                <w:bCs/>
                <w:iCs/>
              </w:rPr>
            </w:pPr>
            <w:r w:rsidRPr="00FA6DA0">
              <w:rPr>
                <w:rFonts w:cs="Arial"/>
                <w:bCs/>
                <w:iCs/>
              </w:rPr>
              <w:t>Q1.4 Range of use</w:t>
            </w:r>
          </w:p>
          <w:p w:rsidR="002C56A2" w:rsidRPr="00FA6DA0" w:rsidRDefault="002C56A2" w:rsidP="002C56A2">
            <w:pPr>
              <w:autoSpaceDE w:val="0"/>
              <w:autoSpaceDN w:val="0"/>
              <w:adjustRightInd w:val="0"/>
              <w:rPr>
                <w:rFonts w:cs="Arial"/>
                <w:bCs/>
                <w:iCs/>
              </w:rPr>
            </w:pPr>
          </w:p>
          <w:p w:rsidR="002C56A2" w:rsidRPr="00FA6DA0" w:rsidRDefault="002C56A2" w:rsidP="002C56A2">
            <w:pPr>
              <w:autoSpaceDE w:val="0"/>
              <w:autoSpaceDN w:val="0"/>
              <w:adjustRightInd w:val="0"/>
              <w:rPr>
                <w:rFonts w:cs="Arial"/>
                <w:bCs/>
                <w:iCs/>
              </w:rPr>
            </w:pPr>
            <w:r w:rsidRPr="00FA6DA0">
              <w:rPr>
                <w:rFonts w:cs="Arial"/>
                <w:bCs/>
                <w:iCs/>
              </w:rPr>
              <w:lastRenderedPageBreak/>
              <w:t>Please show how your design caters for a “range” of wheeled sports users?</w:t>
            </w:r>
          </w:p>
          <w:p w:rsidR="002C56A2" w:rsidRPr="00FA6DA0" w:rsidRDefault="002C56A2" w:rsidP="002C56A2">
            <w:pPr>
              <w:autoSpaceDE w:val="0"/>
              <w:autoSpaceDN w:val="0"/>
              <w:adjustRightInd w:val="0"/>
              <w:rPr>
                <w:rFonts w:cs="Arial"/>
                <w:bCs/>
                <w:iCs/>
              </w:rPr>
            </w:pPr>
          </w:p>
          <w:p w:rsidR="002C56A2" w:rsidRPr="00FA6DA0" w:rsidRDefault="002C56A2" w:rsidP="002C56A2">
            <w:pPr>
              <w:autoSpaceDE w:val="0"/>
              <w:autoSpaceDN w:val="0"/>
              <w:adjustRightInd w:val="0"/>
              <w:rPr>
                <w:rFonts w:cs="Arial"/>
                <w:bCs/>
                <w:iCs/>
              </w:rPr>
            </w:pPr>
            <w:r w:rsidRPr="00FA6DA0">
              <w:rPr>
                <w:rFonts w:cs="Arial"/>
                <w:bCs/>
                <w:iCs/>
              </w:rPr>
              <w:t>Word count: between 200- 600 words</w:t>
            </w:r>
          </w:p>
        </w:tc>
        <w:tc>
          <w:tcPr>
            <w:tcW w:w="1559" w:type="dxa"/>
            <w:shd w:val="clear" w:color="auto" w:fill="auto"/>
            <w:vAlign w:val="bottom"/>
          </w:tcPr>
          <w:p w:rsidR="002C56A2" w:rsidRPr="00FA6DA0" w:rsidRDefault="002C56A2" w:rsidP="002C56A2">
            <w:pPr>
              <w:autoSpaceDE w:val="0"/>
              <w:autoSpaceDN w:val="0"/>
              <w:adjustRightInd w:val="0"/>
              <w:ind w:left="720"/>
              <w:jc w:val="right"/>
              <w:rPr>
                <w:rFonts w:cs="Arial"/>
                <w:bCs/>
                <w:iCs/>
              </w:rPr>
            </w:pPr>
            <w:r w:rsidRPr="00FA6DA0">
              <w:rPr>
                <w:rFonts w:cs="Arial"/>
                <w:bCs/>
                <w:iCs/>
              </w:rPr>
              <w:lastRenderedPageBreak/>
              <w:t>10%</w:t>
            </w:r>
          </w:p>
        </w:tc>
      </w:tr>
      <w:tr w:rsidR="002C56A2" w:rsidRPr="002C56A2" w:rsidTr="00716300">
        <w:tc>
          <w:tcPr>
            <w:tcW w:w="7689" w:type="dxa"/>
            <w:shd w:val="clear" w:color="auto" w:fill="auto"/>
          </w:tcPr>
          <w:p w:rsidR="002C56A2" w:rsidRPr="00FA6DA0" w:rsidRDefault="002C56A2" w:rsidP="002C56A2">
            <w:pPr>
              <w:autoSpaceDE w:val="0"/>
              <w:autoSpaceDN w:val="0"/>
              <w:adjustRightInd w:val="0"/>
              <w:rPr>
                <w:rFonts w:cs="Arial"/>
                <w:bCs/>
                <w:iCs/>
              </w:rPr>
            </w:pPr>
            <w:r w:rsidRPr="00FA6DA0">
              <w:rPr>
                <w:rFonts w:cs="Arial"/>
                <w:bCs/>
                <w:iCs/>
              </w:rPr>
              <w:t>Q1.5 Safety of Design</w:t>
            </w:r>
          </w:p>
          <w:p w:rsidR="002C56A2" w:rsidRPr="00FA6DA0" w:rsidRDefault="002C56A2" w:rsidP="002C56A2">
            <w:pPr>
              <w:autoSpaceDE w:val="0"/>
              <w:autoSpaceDN w:val="0"/>
              <w:adjustRightInd w:val="0"/>
              <w:rPr>
                <w:rFonts w:cs="Arial"/>
                <w:bCs/>
                <w:iCs/>
              </w:rPr>
            </w:pPr>
          </w:p>
          <w:p w:rsidR="002C56A2" w:rsidRPr="00FA6DA0" w:rsidRDefault="002C56A2" w:rsidP="002C56A2">
            <w:pPr>
              <w:autoSpaceDE w:val="0"/>
              <w:autoSpaceDN w:val="0"/>
              <w:adjustRightInd w:val="0"/>
              <w:rPr>
                <w:rFonts w:cs="Arial"/>
                <w:bCs/>
                <w:iCs/>
              </w:rPr>
            </w:pPr>
            <w:r w:rsidRPr="00FA6DA0">
              <w:rPr>
                <w:rFonts w:cs="Arial"/>
                <w:bCs/>
                <w:iCs/>
              </w:rPr>
              <w:t>Please describe steps taken to insure the park complies to safety guidelines.</w:t>
            </w:r>
          </w:p>
          <w:p w:rsidR="002C56A2" w:rsidRPr="00FA6DA0" w:rsidRDefault="002C56A2" w:rsidP="002C56A2">
            <w:pPr>
              <w:autoSpaceDE w:val="0"/>
              <w:autoSpaceDN w:val="0"/>
              <w:adjustRightInd w:val="0"/>
              <w:rPr>
                <w:rFonts w:cs="Arial"/>
                <w:bCs/>
                <w:iCs/>
              </w:rPr>
            </w:pPr>
          </w:p>
          <w:p w:rsidR="002C56A2" w:rsidRPr="00FA6DA0" w:rsidRDefault="002C56A2" w:rsidP="002C56A2">
            <w:pPr>
              <w:autoSpaceDE w:val="0"/>
              <w:autoSpaceDN w:val="0"/>
              <w:adjustRightInd w:val="0"/>
              <w:rPr>
                <w:rFonts w:cs="Arial"/>
                <w:bCs/>
                <w:iCs/>
              </w:rPr>
            </w:pPr>
            <w:r w:rsidRPr="00FA6DA0">
              <w:rPr>
                <w:rFonts w:cs="Arial"/>
                <w:bCs/>
                <w:iCs/>
              </w:rPr>
              <w:t>Word count: between 200- 600 words</w:t>
            </w:r>
          </w:p>
        </w:tc>
        <w:tc>
          <w:tcPr>
            <w:tcW w:w="1559" w:type="dxa"/>
            <w:shd w:val="clear" w:color="auto" w:fill="auto"/>
            <w:vAlign w:val="bottom"/>
          </w:tcPr>
          <w:p w:rsidR="002C56A2" w:rsidRPr="00FA6DA0" w:rsidRDefault="002C56A2" w:rsidP="002C56A2">
            <w:pPr>
              <w:autoSpaceDE w:val="0"/>
              <w:autoSpaceDN w:val="0"/>
              <w:adjustRightInd w:val="0"/>
              <w:ind w:left="720"/>
              <w:jc w:val="right"/>
              <w:rPr>
                <w:rFonts w:cs="Arial"/>
                <w:bCs/>
                <w:iCs/>
              </w:rPr>
            </w:pPr>
            <w:r w:rsidRPr="00FA6DA0">
              <w:rPr>
                <w:rFonts w:cs="Arial"/>
                <w:bCs/>
                <w:iCs/>
              </w:rPr>
              <w:t>10%</w:t>
            </w:r>
          </w:p>
        </w:tc>
      </w:tr>
      <w:tr w:rsidR="002C56A2" w:rsidRPr="002C56A2" w:rsidTr="00716300">
        <w:tc>
          <w:tcPr>
            <w:tcW w:w="7689" w:type="dxa"/>
            <w:shd w:val="clear" w:color="auto" w:fill="auto"/>
          </w:tcPr>
          <w:p w:rsidR="002C56A2" w:rsidRPr="00FA6DA0" w:rsidRDefault="002C56A2" w:rsidP="002C56A2">
            <w:pPr>
              <w:autoSpaceDE w:val="0"/>
              <w:autoSpaceDN w:val="0"/>
              <w:adjustRightInd w:val="0"/>
              <w:rPr>
                <w:rFonts w:cs="Arial"/>
                <w:b/>
                <w:bCs/>
                <w:iCs/>
              </w:rPr>
            </w:pPr>
            <w:r w:rsidRPr="00FA6DA0">
              <w:rPr>
                <w:rFonts w:cs="Arial"/>
                <w:b/>
                <w:bCs/>
                <w:iCs/>
              </w:rPr>
              <w:t>TOTAL</w:t>
            </w:r>
          </w:p>
        </w:tc>
        <w:tc>
          <w:tcPr>
            <w:tcW w:w="1559" w:type="dxa"/>
            <w:tcBorders>
              <w:top w:val="nil"/>
            </w:tcBorders>
            <w:shd w:val="clear" w:color="auto" w:fill="auto"/>
          </w:tcPr>
          <w:p w:rsidR="002C56A2" w:rsidRPr="00FA6DA0" w:rsidRDefault="002C56A2" w:rsidP="002C56A2">
            <w:pPr>
              <w:autoSpaceDE w:val="0"/>
              <w:autoSpaceDN w:val="0"/>
              <w:adjustRightInd w:val="0"/>
              <w:jc w:val="right"/>
              <w:rPr>
                <w:rFonts w:cs="Arial"/>
                <w:b/>
                <w:bCs/>
                <w:iCs/>
              </w:rPr>
            </w:pPr>
            <w:r w:rsidRPr="00FA6DA0">
              <w:rPr>
                <w:rFonts w:cs="Arial"/>
                <w:b/>
                <w:bCs/>
                <w:iCs/>
              </w:rPr>
              <w:t>50%</w:t>
            </w:r>
          </w:p>
        </w:tc>
      </w:tr>
      <w:tr w:rsidR="002C56A2" w:rsidRPr="002C56A2" w:rsidTr="00716300">
        <w:tc>
          <w:tcPr>
            <w:tcW w:w="9248" w:type="dxa"/>
            <w:gridSpan w:val="2"/>
            <w:shd w:val="clear" w:color="auto" w:fill="auto"/>
          </w:tcPr>
          <w:p w:rsidR="002C56A2" w:rsidRPr="00FA6DA0" w:rsidRDefault="002C56A2" w:rsidP="002C56A2">
            <w:pPr>
              <w:jc w:val="left"/>
              <w:rPr>
                <w:rFonts w:cs="Arial"/>
                <w:b/>
                <w:bCs/>
              </w:rPr>
            </w:pPr>
            <w:r w:rsidRPr="00FA6DA0">
              <w:rPr>
                <w:b/>
              </w:rPr>
              <w:t>Assessors requirements</w:t>
            </w:r>
            <w:r w:rsidRPr="00FA6DA0">
              <w:rPr>
                <w:rFonts w:cs="Arial"/>
                <w:b/>
                <w:bCs/>
              </w:rPr>
              <w:t xml:space="preserve"> </w:t>
            </w:r>
          </w:p>
          <w:p w:rsidR="002C56A2" w:rsidRPr="00FA6DA0" w:rsidRDefault="002C56A2" w:rsidP="002C56A2">
            <w:pPr>
              <w:jc w:val="left"/>
              <w:rPr>
                <w:rFonts w:cs="Arial"/>
                <w:b/>
                <w:bCs/>
              </w:rPr>
            </w:pPr>
          </w:p>
          <w:p w:rsidR="002C56A2" w:rsidRPr="00FA6DA0" w:rsidRDefault="002C56A2" w:rsidP="002C56A2">
            <w:pPr>
              <w:autoSpaceDE w:val="0"/>
              <w:autoSpaceDN w:val="0"/>
              <w:adjustRightInd w:val="0"/>
              <w:jc w:val="left"/>
              <w:rPr>
                <w:rFonts w:cs="Arial"/>
                <w:bCs/>
                <w:iCs/>
              </w:rPr>
            </w:pPr>
            <w:r w:rsidRPr="00FA6DA0">
              <w:rPr>
                <w:rFonts w:cs="Arial"/>
                <w:b/>
                <w:bCs/>
              </w:rPr>
              <w:t>To meet the requirement the following must be demonstrated</w:t>
            </w:r>
            <w:r w:rsidRPr="00FA6DA0">
              <w:rPr>
                <w:rFonts w:cs="Arial"/>
              </w:rPr>
              <w:t>:</w:t>
            </w:r>
            <w:r w:rsidRPr="00FA6DA0">
              <w:rPr>
                <w:rFonts w:cs="Arial"/>
                <w:bCs/>
                <w:iCs/>
              </w:rPr>
              <w:t xml:space="preserve"> </w:t>
            </w:r>
          </w:p>
          <w:p w:rsidR="002C56A2" w:rsidRPr="00FA6DA0" w:rsidRDefault="002C56A2" w:rsidP="002C56A2">
            <w:pPr>
              <w:autoSpaceDE w:val="0"/>
              <w:autoSpaceDN w:val="0"/>
              <w:adjustRightInd w:val="0"/>
              <w:jc w:val="left"/>
              <w:rPr>
                <w:rFonts w:cs="Arial"/>
                <w:bCs/>
                <w:iCs/>
              </w:rPr>
            </w:pPr>
          </w:p>
          <w:p w:rsidR="002C56A2" w:rsidRPr="00FA6DA0" w:rsidRDefault="002C56A2" w:rsidP="002C56A2">
            <w:pPr>
              <w:autoSpaceDE w:val="0"/>
              <w:autoSpaceDN w:val="0"/>
              <w:adjustRightInd w:val="0"/>
              <w:jc w:val="left"/>
              <w:rPr>
                <w:rFonts w:cs="Arial"/>
                <w:bCs/>
                <w:iCs/>
              </w:rPr>
            </w:pPr>
            <w:r w:rsidRPr="00FA6DA0">
              <w:rPr>
                <w:rFonts w:cs="Arial"/>
                <w:bCs/>
                <w:iCs/>
              </w:rPr>
              <w:t>Comprehensive demonstration identifying each assessment criteria and corresponding contractor proposals as set out in Section 9.4</w:t>
            </w:r>
          </w:p>
          <w:p w:rsidR="002C56A2" w:rsidRPr="00FA6DA0" w:rsidRDefault="002C56A2" w:rsidP="002C56A2">
            <w:pPr>
              <w:autoSpaceDE w:val="0"/>
              <w:autoSpaceDN w:val="0"/>
              <w:adjustRightInd w:val="0"/>
              <w:jc w:val="left"/>
              <w:rPr>
                <w:rFonts w:cs="Arial"/>
                <w:bCs/>
                <w:iCs/>
              </w:rPr>
            </w:pPr>
          </w:p>
        </w:tc>
      </w:tr>
      <w:tr w:rsidR="002C56A2" w:rsidRPr="002C56A2" w:rsidTr="00716300">
        <w:trPr>
          <w:tblHeader/>
        </w:trPr>
        <w:tc>
          <w:tcPr>
            <w:tcW w:w="9248" w:type="dxa"/>
            <w:gridSpan w:val="2"/>
            <w:shd w:val="clear" w:color="auto" w:fill="D9D9D9"/>
          </w:tcPr>
          <w:p w:rsidR="002C56A2" w:rsidRPr="00FA6DA0" w:rsidRDefault="002C56A2" w:rsidP="002C56A2">
            <w:pPr>
              <w:jc w:val="right"/>
              <w:rPr>
                <w:b/>
                <w:sz w:val="20"/>
              </w:rPr>
            </w:pPr>
          </w:p>
        </w:tc>
      </w:tr>
      <w:tr w:rsidR="002C56A2" w:rsidRPr="002C56A2" w:rsidTr="00716300">
        <w:trPr>
          <w:tblHeader/>
        </w:trPr>
        <w:tc>
          <w:tcPr>
            <w:tcW w:w="7689" w:type="dxa"/>
            <w:shd w:val="clear" w:color="auto" w:fill="auto"/>
          </w:tcPr>
          <w:p w:rsidR="002C56A2" w:rsidRPr="00FA6DA0" w:rsidRDefault="002C56A2" w:rsidP="002C56A2">
            <w:pPr>
              <w:jc w:val="left"/>
              <w:rPr>
                <w:b/>
                <w:sz w:val="20"/>
              </w:rPr>
            </w:pPr>
            <w:r w:rsidRPr="00FA6DA0">
              <w:br w:type="page"/>
            </w:r>
            <w:r w:rsidRPr="00FA6DA0">
              <w:rPr>
                <w:b/>
              </w:rPr>
              <w:t>Q</w:t>
            </w:r>
            <w:r w:rsidRPr="00FA6DA0">
              <w:rPr>
                <w:rFonts w:cs="Arial"/>
                <w:b/>
                <w:bCs/>
                <w:iCs/>
              </w:rPr>
              <w:t>2. Satisfactory Delivery of Project Brief</w:t>
            </w:r>
          </w:p>
        </w:tc>
        <w:tc>
          <w:tcPr>
            <w:tcW w:w="1559" w:type="dxa"/>
            <w:shd w:val="clear" w:color="auto" w:fill="auto"/>
          </w:tcPr>
          <w:p w:rsidR="002C56A2" w:rsidRPr="00FA6DA0" w:rsidRDefault="002C56A2" w:rsidP="002C56A2">
            <w:pPr>
              <w:jc w:val="center"/>
              <w:rPr>
                <w:b/>
              </w:rPr>
            </w:pPr>
            <w:r w:rsidRPr="00FA6DA0">
              <w:rPr>
                <w:b/>
              </w:rPr>
              <w:t>Weighting</w:t>
            </w:r>
          </w:p>
          <w:p w:rsidR="002C56A2" w:rsidRPr="00FA6DA0" w:rsidRDefault="002C56A2" w:rsidP="002C56A2">
            <w:pPr>
              <w:jc w:val="center"/>
              <w:rPr>
                <w:b/>
              </w:rPr>
            </w:pPr>
          </w:p>
        </w:tc>
      </w:tr>
      <w:tr w:rsidR="002C56A2" w:rsidRPr="002C56A2" w:rsidTr="00716300">
        <w:tc>
          <w:tcPr>
            <w:tcW w:w="7689" w:type="dxa"/>
            <w:shd w:val="clear" w:color="auto" w:fill="auto"/>
          </w:tcPr>
          <w:p w:rsidR="00FA6DA0" w:rsidRDefault="00FA6DA0" w:rsidP="002C56A2">
            <w:pPr>
              <w:suppressAutoHyphens w:val="0"/>
              <w:autoSpaceDE w:val="0"/>
              <w:autoSpaceDN w:val="0"/>
              <w:adjustRightInd w:val="0"/>
              <w:contextualSpacing/>
              <w:jc w:val="left"/>
              <w:rPr>
                <w:rFonts w:cs="Arial"/>
                <w:bCs/>
                <w:iCs/>
              </w:rPr>
            </w:pPr>
          </w:p>
          <w:p w:rsidR="002C56A2" w:rsidRPr="00FA6DA0" w:rsidRDefault="002C56A2" w:rsidP="002C56A2">
            <w:pPr>
              <w:suppressAutoHyphens w:val="0"/>
              <w:autoSpaceDE w:val="0"/>
              <w:autoSpaceDN w:val="0"/>
              <w:adjustRightInd w:val="0"/>
              <w:contextualSpacing/>
              <w:jc w:val="left"/>
              <w:rPr>
                <w:rFonts w:cs="Arial"/>
                <w:bCs/>
                <w:iCs/>
              </w:rPr>
            </w:pPr>
            <w:r w:rsidRPr="00FA6DA0">
              <w:rPr>
                <w:rFonts w:cs="Arial"/>
                <w:bCs/>
                <w:iCs/>
              </w:rPr>
              <w:t xml:space="preserve">Please provide a summary of your approach over satisfying the Project Brief as set out in the ITT. </w:t>
            </w:r>
          </w:p>
          <w:p w:rsidR="002C56A2" w:rsidRPr="00FA6DA0" w:rsidRDefault="002C56A2" w:rsidP="002C56A2">
            <w:pPr>
              <w:suppressAutoHyphens w:val="0"/>
              <w:autoSpaceDE w:val="0"/>
              <w:autoSpaceDN w:val="0"/>
              <w:adjustRightInd w:val="0"/>
              <w:contextualSpacing/>
              <w:jc w:val="left"/>
              <w:rPr>
                <w:rFonts w:cs="Arial"/>
                <w:bCs/>
                <w:iCs/>
              </w:rPr>
            </w:pPr>
            <w:r w:rsidRPr="00FA6DA0">
              <w:rPr>
                <w:rFonts w:cs="Arial"/>
                <w:bCs/>
                <w:iCs/>
              </w:rPr>
              <w:t xml:space="preserve"> </w:t>
            </w:r>
          </w:p>
          <w:p w:rsidR="002C56A2" w:rsidRPr="00FA6DA0" w:rsidRDefault="002C56A2" w:rsidP="002C56A2">
            <w:pPr>
              <w:suppressAutoHyphens w:val="0"/>
              <w:autoSpaceDE w:val="0"/>
              <w:autoSpaceDN w:val="0"/>
              <w:adjustRightInd w:val="0"/>
              <w:contextualSpacing/>
              <w:rPr>
                <w:rFonts w:cs="Arial"/>
                <w:bCs/>
                <w:iCs/>
              </w:rPr>
            </w:pPr>
            <w:r w:rsidRPr="00FA6DA0">
              <w:rPr>
                <w:rFonts w:cs="Arial"/>
                <w:bCs/>
                <w:iCs/>
              </w:rPr>
              <w:t>Word count: between 200- 600 words</w:t>
            </w:r>
          </w:p>
        </w:tc>
        <w:tc>
          <w:tcPr>
            <w:tcW w:w="1559" w:type="dxa"/>
            <w:shd w:val="clear" w:color="auto" w:fill="auto"/>
            <w:vAlign w:val="bottom"/>
          </w:tcPr>
          <w:p w:rsidR="002C56A2" w:rsidRPr="00FA6DA0" w:rsidRDefault="002C56A2" w:rsidP="002C56A2">
            <w:pPr>
              <w:autoSpaceDE w:val="0"/>
              <w:autoSpaceDN w:val="0"/>
              <w:adjustRightInd w:val="0"/>
              <w:jc w:val="right"/>
              <w:rPr>
                <w:rFonts w:cs="Arial"/>
                <w:bCs/>
                <w:iCs/>
              </w:rPr>
            </w:pPr>
            <w:r w:rsidRPr="00FA6DA0">
              <w:rPr>
                <w:rFonts w:cs="Arial"/>
                <w:bCs/>
                <w:iCs/>
              </w:rPr>
              <w:t>30%</w:t>
            </w:r>
          </w:p>
        </w:tc>
      </w:tr>
      <w:tr w:rsidR="002C56A2" w:rsidRPr="002C56A2" w:rsidTr="00716300">
        <w:tc>
          <w:tcPr>
            <w:tcW w:w="7689" w:type="dxa"/>
            <w:shd w:val="clear" w:color="auto" w:fill="auto"/>
          </w:tcPr>
          <w:p w:rsidR="002C56A2" w:rsidRPr="00FA6DA0" w:rsidRDefault="002C56A2" w:rsidP="002C56A2">
            <w:pPr>
              <w:autoSpaceDE w:val="0"/>
              <w:autoSpaceDN w:val="0"/>
              <w:adjustRightInd w:val="0"/>
              <w:rPr>
                <w:rFonts w:cs="Arial"/>
                <w:b/>
                <w:bCs/>
                <w:iCs/>
              </w:rPr>
            </w:pPr>
            <w:r w:rsidRPr="00FA6DA0">
              <w:rPr>
                <w:rFonts w:cs="Arial"/>
                <w:b/>
                <w:bCs/>
                <w:iCs/>
              </w:rPr>
              <w:t>TOTAL</w:t>
            </w:r>
          </w:p>
        </w:tc>
        <w:tc>
          <w:tcPr>
            <w:tcW w:w="1559" w:type="dxa"/>
            <w:shd w:val="clear" w:color="auto" w:fill="auto"/>
          </w:tcPr>
          <w:p w:rsidR="002C56A2" w:rsidRPr="00FA6DA0" w:rsidRDefault="002C56A2" w:rsidP="002C56A2">
            <w:pPr>
              <w:autoSpaceDE w:val="0"/>
              <w:autoSpaceDN w:val="0"/>
              <w:adjustRightInd w:val="0"/>
              <w:jc w:val="right"/>
              <w:rPr>
                <w:rFonts w:cs="Arial"/>
                <w:b/>
                <w:bCs/>
                <w:iCs/>
              </w:rPr>
            </w:pPr>
            <w:r w:rsidRPr="00FA6DA0">
              <w:rPr>
                <w:rFonts w:cs="Arial"/>
                <w:b/>
                <w:bCs/>
                <w:iCs/>
              </w:rPr>
              <w:t>30%</w:t>
            </w:r>
          </w:p>
        </w:tc>
      </w:tr>
      <w:tr w:rsidR="002C56A2" w:rsidRPr="002C56A2" w:rsidTr="00716300">
        <w:tc>
          <w:tcPr>
            <w:tcW w:w="9248" w:type="dxa"/>
            <w:gridSpan w:val="2"/>
            <w:shd w:val="clear" w:color="auto" w:fill="auto"/>
          </w:tcPr>
          <w:p w:rsidR="002C56A2" w:rsidRPr="00FA6DA0" w:rsidRDefault="002C56A2" w:rsidP="002C56A2">
            <w:pPr>
              <w:autoSpaceDE w:val="0"/>
              <w:autoSpaceDN w:val="0"/>
              <w:adjustRightInd w:val="0"/>
              <w:jc w:val="left"/>
              <w:rPr>
                <w:rFonts w:cs="Arial"/>
                <w:b/>
                <w:bCs/>
              </w:rPr>
            </w:pPr>
            <w:r w:rsidRPr="00FA6DA0">
              <w:rPr>
                <w:b/>
              </w:rPr>
              <w:t>Assessors requirements</w:t>
            </w:r>
            <w:r w:rsidRPr="00FA6DA0">
              <w:rPr>
                <w:rFonts w:cs="Arial"/>
                <w:b/>
                <w:bCs/>
              </w:rPr>
              <w:t xml:space="preserve"> </w:t>
            </w:r>
          </w:p>
          <w:p w:rsidR="002C56A2" w:rsidRPr="00FA6DA0" w:rsidRDefault="002C56A2" w:rsidP="002C56A2">
            <w:pPr>
              <w:autoSpaceDE w:val="0"/>
              <w:autoSpaceDN w:val="0"/>
              <w:adjustRightInd w:val="0"/>
              <w:jc w:val="left"/>
              <w:rPr>
                <w:rFonts w:cs="Arial"/>
                <w:b/>
                <w:bCs/>
              </w:rPr>
            </w:pPr>
          </w:p>
          <w:p w:rsidR="002C56A2" w:rsidRPr="00FA6DA0" w:rsidRDefault="002C56A2" w:rsidP="002C56A2">
            <w:pPr>
              <w:autoSpaceDE w:val="0"/>
              <w:autoSpaceDN w:val="0"/>
              <w:adjustRightInd w:val="0"/>
              <w:jc w:val="left"/>
              <w:rPr>
                <w:rFonts w:cs="Arial"/>
                <w:bCs/>
                <w:iCs/>
              </w:rPr>
            </w:pPr>
            <w:r w:rsidRPr="00FA6DA0">
              <w:rPr>
                <w:rFonts w:cs="Arial"/>
                <w:b/>
                <w:bCs/>
              </w:rPr>
              <w:t>To meet the requirement the following must be demonstrated</w:t>
            </w:r>
            <w:r w:rsidRPr="00FA6DA0">
              <w:rPr>
                <w:rFonts w:cs="Arial"/>
              </w:rPr>
              <w:t>:</w:t>
            </w:r>
            <w:r w:rsidRPr="00FA6DA0">
              <w:rPr>
                <w:rFonts w:cs="Arial"/>
                <w:bCs/>
                <w:iCs/>
              </w:rPr>
              <w:t xml:space="preserve"> </w:t>
            </w:r>
          </w:p>
          <w:p w:rsidR="002C56A2" w:rsidRPr="00FA6DA0" w:rsidRDefault="002C56A2" w:rsidP="002C56A2">
            <w:pPr>
              <w:autoSpaceDE w:val="0"/>
              <w:autoSpaceDN w:val="0"/>
              <w:adjustRightInd w:val="0"/>
              <w:ind w:left="720"/>
              <w:jc w:val="left"/>
              <w:rPr>
                <w:rFonts w:cs="Arial"/>
                <w:bCs/>
                <w:iCs/>
              </w:rPr>
            </w:pPr>
          </w:p>
          <w:p w:rsidR="002C56A2" w:rsidRPr="00FA6DA0" w:rsidRDefault="002C56A2" w:rsidP="002C56A2">
            <w:pPr>
              <w:autoSpaceDE w:val="0"/>
              <w:autoSpaceDN w:val="0"/>
              <w:adjustRightInd w:val="0"/>
              <w:jc w:val="left"/>
              <w:rPr>
                <w:rFonts w:cs="Arial"/>
                <w:bCs/>
                <w:iCs/>
              </w:rPr>
            </w:pPr>
            <w:r w:rsidRPr="00FA6DA0">
              <w:rPr>
                <w:rFonts w:cs="Arial"/>
                <w:bCs/>
                <w:iCs/>
              </w:rPr>
              <w:t xml:space="preserve">Comprehensive demonstration </w:t>
            </w:r>
            <w:r w:rsidR="009F1E64">
              <w:rPr>
                <w:rFonts w:cs="Arial"/>
                <w:bCs/>
                <w:iCs/>
              </w:rPr>
              <w:t>of meeting the project brief.</w:t>
            </w:r>
          </w:p>
          <w:p w:rsidR="002C56A2" w:rsidRPr="00FA6DA0" w:rsidRDefault="002C56A2" w:rsidP="002C56A2">
            <w:pPr>
              <w:autoSpaceDE w:val="0"/>
              <w:autoSpaceDN w:val="0"/>
              <w:adjustRightInd w:val="0"/>
              <w:jc w:val="left"/>
              <w:rPr>
                <w:rFonts w:cs="Arial"/>
                <w:bCs/>
                <w:iCs/>
              </w:rPr>
            </w:pPr>
          </w:p>
        </w:tc>
      </w:tr>
      <w:tr w:rsidR="002C56A2" w:rsidRPr="002C56A2" w:rsidTr="00716300">
        <w:trPr>
          <w:trHeight w:val="295"/>
          <w:tblHeader/>
        </w:trPr>
        <w:tc>
          <w:tcPr>
            <w:tcW w:w="9248" w:type="dxa"/>
            <w:gridSpan w:val="2"/>
            <w:shd w:val="clear" w:color="auto" w:fill="D9D9D9"/>
          </w:tcPr>
          <w:p w:rsidR="002C56A2" w:rsidRPr="00FA6DA0" w:rsidRDefault="002C56A2" w:rsidP="002C56A2">
            <w:pPr>
              <w:jc w:val="right"/>
              <w:rPr>
                <w:b/>
                <w:sz w:val="20"/>
              </w:rPr>
            </w:pPr>
            <w:r w:rsidRPr="00FA6DA0">
              <w:br w:type="page"/>
            </w:r>
          </w:p>
        </w:tc>
      </w:tr>
      <w:tr w:rsidR="002C56A2" w:rsidRPr="002C56A2" w:rsidTr="00716300">
        <w:trPr>
          <w:trHeight w:val="295"/>
          <w:tblHeader/>
        </w:trPr>
        <w:tc>
          <w:tcPr>
            <w:tcW w:w="7689" w:type="dxa"/>
            <w:shd w:val="clear" w:color="auto" w:fill="auto"/>
          </w:tcPr>
          <w:p w:rsidR="002C56A2" w:rsidRPr="00FA6DA0" w:rsidRDefault="002C56A2" w:rsidP="002C56A2">
            <w:pPr>
              <w:jc w:val="left"/>
            </w:pPr>
            <w:r w:rsidRPr="00FA6DA0">
              <w:rPr>
                <w:rFonts w:cs="Arial"/>
                <w:b/>
                <w:bCs/>
                <w:iCs/>
              </w:rPr>
              <w:t>Q3. Construction and Safety</w:t>
            </w:r>
          </w:p>
        </w:tc>
        <w:tc>
          <w:tcPr>
            <w:tcW w:w="1559" w:type="dxa"/>
            <w:shd w:val="clear" w:color="auto" w:fill="auto"/>
          </w:tcPr>
          <w:p w:rsidR="002C56A2" w:rsidRPr="00FA6DA0" w:rsidRDefault="002C56A2" w:rsidP="002C56A2">
            <w:pPr>
              <w:jc w:val="center"/>
              <w:rPr>
                <w:b/>
              </w:rPr>
            </w:pPr>
            <w:r w:rsidRPr="00FA6DA0">
              <w:rPr>
                <w:b/>
              </w:rPr>
              <w:t>Weighting</w:t>
            </w:r>
          </w:p>
          <w:p w:rsidR="002C56A2" w:rsidRPr="00FA6DA0" w:rsidRDefault="002C56A2" w:rsidP="002C56A2">
            <w:pPr>
              <w:jc w:val="center"/>
              <w:rPr>
                <w:b/>
              </w:rPr>
            </w:pPr>
          </w:p>
        </w:tc>
      </w:tr>
      <w:tr w:rsidR="002C56A2" w:rsidRPr="002C56A2" w:rsidTr="00716300">
        <w:tc>
          <w:tcPr>
            <w:tcW w:w="7689" w:type="dxa"/>
            <w:shd w:val="clear" w:color="auto" w:fill="auto"/>
          </w:tcPr>
          <w:p w:rsidR="002C56A2" w:rsidRPr="00FA6DA0" w:rsidRDefault="002C56A2" w:rsidP="002C56A2">
            <w:pPr>
              <w:autoSpaceDE w:val="0"/>
              <w:autoSpaceDN w:val="0"/>
              <w:adjustRightInd w:val="0"/>
              <w:rPr>
                <w:rFonts w:cs="Arial"/>
                <w:bCs/>
                <w:iCs/>
              </w:rPr>
            </w:pPr>
            <w:r w:rsidRPr="00FA6DA0">
              <w:rPr>
                <w:rFonts w:cs="Arial"/>
                <w:bCs/>
                <w:iCs/>
              </w:rPr>
              <w:t>Q3.1 Construction  detail</w:t>
            </w:r>
          </w:p>
          <w:p w:rsidR="002C56A2" w:rsidRPr="00FA6DA0" w:rsidRDefault="002C56A2" w:rsidP="002C56A2">
            <w:pPr>
              <w:autoSpaceDE w:val="0"/>
              <w:autoSpaceDN w:val="0"/>
              <w:adjustRightInd w:val="0"/>
              <w:rPr>
                <w:rFonts w:cs="Arial"/>
                <w:bCs/>
                <w:iCs/>
              </w:rPr>
            </w:pPr>
          </w:p>
          <w:p w:rsidR="002C56A2" w:rsidRPr="00FA6DA0" w:rsidRDefault="002C56A2" w:rsidP="002C56A2">
            <w:pPr>
              <w:autoSpaceDE w:val="0"/>
              <w:autoSpaceDN w:val="0"/>
              <w:adjustRightInd w:val="0"/>
              <w:rPr>
                <w:rFonts w:cs="Arial"/>
                <w:bCs/>
                <w:iCs/>
              </w:rPr>
            </w:pPr>
            <w:r w:rsidRPr="00FA6DA0">
              <w:rPr>
                <w:rFonts w:cs="Arial"/>
                <w:bCs/>
                <w:iCs/>
              </w:rPr>
              <w:t>Please provide construction drawings of a skate park design from a previous similar skate park and explain your method of construction and quality control?</w:t>
            </w:r>
          </w:p>
          <w:p w:rsidR="002C56A2" w:rsidRPr="00FA6DA0" w:rsidRDefault="002C56A2" w:rsidP="002C56A2">
            <w:pPr>
              <w:autoSpaceDE w:val="0"/>
              <w:autoSpaceDN w:val="0"/>
              <w:adjustRightInd w:val="0"/>
              <w:rPr>
                <w:rFonts w:cs="Arial"/>
                <w:bCs/>
                <w:iCs/>
              </w:rPr>
            </w:pPr>
          </w:p>
          <w:p w:rsidR="002C56A2" w:rsidRPr="00FA6DA0" w:rsidRDefault="002C56A2" w:rsidP="002C56A2">
            <w:pPr>
              <w:autoSpaceDE w:val="0"/>
              <w:autoSpaceDN w:val="0"/>
              <w:adjustRightInd w:val="0"/>
              <w:rPr>
                <w:rFonts w:cs="Arial"/>
                <w:bCs/>
                <w:iCs/>
              </w:rPr>
            </w:pPr>
            <w:r w:rsidRPr="00FA6DA0">
              <w:rPr>
                <w:rFonts w:cs="Arial"/>
                <w:bCs/>
                <w:iCs/>
              </w:rPr>
              <w:t>Word count: N/A</w:t>
            </w:r>
          </w:p>
        </w:tc>
        <w:tc>
          <w:tcPr>
            <w:tcW w:w="1559" w:type="dxa"/>
            <w:shd w:val="clear" w:color="auto" w:fill="auto"/>
            <w:vAlign w:val="bottom"/>
          </w:tcPr>
          <w:p w:rsidR="002C56A2" w:rsidRPr="00FA6DA0" w:rsidRDefault="002C56A2" w:rsidP="002C56A2">
            <w:pPr>
              <w:autoSpaceDE w:val="0"/>
              <w:autoSpaceDN w:val="0"/>
              <w:adjustRightInd w:val="0"/>
              <w:ind w:left="720"/>
              <w:jc w:val="right"/>
              <w:rPr>
                <w:rFonts w:cs="Arial"/>
                <w:bCs/>
                <w:iCs/>
              </w:rPr>
            </w:pPr>
            <w:r w:rsidRPr="00FA6DA0">
              <w:rPr>
                <w:rFonts w:cs="Arial"/>
                <w:bCs/>
                <w:iCs/>
              </w:rPr>
              <w:t>5%</w:t>
            </w:r>
          </w:p>
        </w:tc>
      </w:tr>
      <w:tr w:rsidR="002C56A2" w:rsidRPr="002C56A2" w:rsidTr="00716300">
        <w:tc>
          <w:tcPr>
            <w:tcW w:w="7689" w:type="dxa"/>
            <w:shd w:val="clear" w:color="auto" w:fill="auto"/>
          </w:tcPr>
          <w:p w:rsidR="002C56A2" w:rsidRPr="00FA6DA0" w:rsidRDefault="002C56A2" w:rsidP="002C56A2">
            <w:pPr>
              <w:tabs>
                <w:tab w:val="left" w:pos="1340"/>
              </w:tabs>
              <w:autoSpaceDE w:val="0"/>
              <w:autoSpaceDN w:val="0"/>
              <w:adjustRightInd w:val="0"/>
              <w:rPr>
                <w:rFonts w:cs="Arial"/>
                <w:bCs/>
                <w:iCs/>
              </w:rPr>
            </w:pPr>
            <w:r w:rsidRPr="00FA6DA0">
              <w:rPr>
                <w:rFonts w:cs="Arial"/>
                <w:bCs/>
                <w:iCs/>
              </w:rPr>
              <w:t>Q3.2 Warranty</w:t>
            </w:r>
          </w:p>
          <w:p w:rsidR="002C56A2" w:rsidRPr="00FA6DA0" w:rsidRDefault="002C56A2" w:rsidP="002C56A2">
            <w:pPr>
              <w:tabs>
                <w:tab w:val="left" w:pos="1340"/>
              </w:tabs>
              <w:autoSpaceDE w:val="0"/>
              <w:autoSpaceDN w:val="0"/>
              <w:adjustRightInd w:val="0"/>
              <w:rPr>
                <w:rFonts w:cs="Arial"/>
                <w:bCs/>
                <w:iCs/>
              </w:rPr>
            </w:pPr>
          </w:p>
          <w:p w:rsidR="002C56A2" w:rsidRPr="00FA6DA0" w:rsidRDefault="002C56A2" w:rsidP="002C56A2">
            <w:pPr>
              <w:tabs>
                <w:tab w:val="left" w:pos="1340"/>
              </w:tabs>
              <w:autoSpaceDE w:val="0"/>
              <w:autoSpaceDN w:val="0"/>
              <w:adjustRightInd w:val="0"/>
              <w:rPr>
                <w:rFonts w:cs="Arial"/>
                <w:bCs/>
                <w:iCs/>
              </w:rPr>
            </w:pPr>
            <w:r w:rsidRPr="00FA6DA0">
              <w:rPr>
                <w:rFonts w:cs="Arial"/>
                <w:bCs/>
                <w:iCs/>
              </w:rPr>
              <w:t>Please provide the following warranty information:</w:t>
            </w:r>
          </w:p>
          <w:p w:rsidR="002C56A2" w:rsidRPr="00FA6DA0" w:rsidRDefault="002C56A2" w:rsidP="002C56A2">
            <w:pPr>
              <w:tabs>
                <w:tab w:val="left" w:pos="1340"/>
              </w:tabs>
              <w:autoSpaceDE w:val="0"/>
              <w:autoSpaceDN w:val="0"/>
              <w:adjustRightInd w:val="0"/>
              <w:rPr>
                <w:rFonts w:cs="Arial"/>
                <w:bCs/>
                <w:iCs/>
              </w:rPr>
            </w:pPr>
          </w:p>
          <w:p w:rsidR="002C56A2" w:rsidRPr="00FA6DA0" w:rsidRDefault="002C56A2" w:rsidP="002C56A2">
            <w:pPr>
              <w:tabs>
                <w:tab w:val="left" w:pos="1340"/>
              </w:tabs>
              <w:autoSpaceDE w:val="0"/>
              <w:autoSpaceDN w:val="0"/>
              <w:adjustRightInd w:val="0"/>
              <w:rPr>
                <w:rFonts w:cs="Arial"/>
                <w:bCs/>
                <w:iCs/>
              </w:rPr>
            </w:pPr>
            <w:r w:rsidRPr="00FA6DA0">
              <w:rPr>
                <w:rFonts w:cs="Arial"/>
                <w:bCs/>
                <w:iCs/>
              </w:rPr>
              <w:t>Warranty Description       Length (days, months, years)     Other comments</w:t>
            </w:r>
          </w:p>
          <w:p w:rsidR="002C56A2" w:rsidRPr="00FA6DA0" w:rsidRDefault="002C56A2" w:rsidP="002C56A2">
            <w:pPr>
              <w:numPr>
                <w:ilvl w:val="0"/>
                <w:numId w:val="36"/>
              </w:numPr>
              <w:tabs>
                <w:tab w:val="left" w:pos="1340"/>
              </w:tabs>
              <w:autoSpaceDE w:val="0"/>
              <w:autoSpaceDN w:val="0"/>
              <w:adjustRightInd w:val="0"/>
              <w:jc w:val="left"/>
              <w:rPr>
                <w:rFonts w:cs="Arial"/>
                <w:bCs/>
                <w:iCs/>
              </w:rPr>
            </w:pPr>
            <w:r w:rsidRPr="00FA6DA0">
              <w:rPr>
                <w:rFonts w:cs="Arial"/>
                <w:bCs/>
                <w:iCs/>
              </w:rPr>
              <w:t>Concrete spray form system</w:t>
            </w:r>
          </w:p>
          <w:p w:rsidR="002C56A2" w:rsidRPr="00FA6DA0" w:rsidRDefault="002C56A2" w:rsidP="002C56A2">
            <w:pPr>
              <w:numPr>
                <w:ilvl w:val="0"/>
                <w:numId w:val="36"/>
              </w:numPr>
              <w:tabs>
                <w:tab w:val="left" w:pos="1340"/>
              </w:tabs>
              <w:autoSpaceDE w:val="0"/>
              <w:autoSpaceDN w:val="0"/>
              <w:adjustRightInd w:val="0"/>
              <w:jc w:val="left"/>
              <w:rPr>
                <w:rFonts w:cs="Arial"/>
                <w:bCs/>
                <w:iCs/>
              </w:rPr>
            </w:pPr>
            <w:r w:rsidRPr="00FA6DA0">
              <w:rPr>
                <w:rFonts w:cs="Arial"/>
                <w:bCs/>
                <w:iCs/>
              </w:rPr>
              <w:lastRenderedPageBreak/>
              <w:t>Metal frames</w:t>
            </w:r>
          </w:p>
          <w:p w:rsidR="002C56A2" w:rsidRPr="00FA6DA0" w:rsidRDefault="002C56A2" w:rsidP="002C56A2">
            <w:pPr>
              <w:numPr>
                <w:ilvl w:val="0"/>
                <w:numId w:val="36"/>
              </w:numPr>
              <w:tabs>
                <w:tab w:val="left" w:pos="1340"/>
              </w:tabs>
              <w:autoSpaceDE w:val="0"/>
              <w:autoSpaceDN w:val="0"/>
              <w:adjustRightInd w:val="0"/>
              <w:jc w:val="left"/>
              <w:rPr>
                <w:rFonts w:cs="Arial"/>
                <w:bCs/>
                <w:iCs/>
              </w:rPr>
            </w:pPr>
            <w:r w:rsidRPr="00FA6DA0">
              <w:rPr>
                <w:rFonts w:cs="Arial"/>
                <w:bCs/>
                <w:iCs/>
              </w:rPr>
              <w:t>Length of defects correction period – skate park structure</w:t>
            </w:r>
          </w:p>
          <w:p w:rsidR="002C56A2" w:rsidRPr="00FA6DA0" w:rsidRDefault="002C56A2" w:rsidP="002C56A2">
            <w:pPr>
              <w:numPr>
                <w:ilvl w:val="0"/>
                <w:numId w:val="36"/>
              </w:numPr>
              <w:tabs>
                <w:tab w:val="left" w:pos="1340"/>
              </w:tabs>
              <w:autoSpaceDE w:val="0"/>
              <w:autoSpaceDN w:val="0"/>
              <w:adjustRightInd w:val="0"/>
              <w:jc w:val="left"/>
              <w:rPr>
                <w:rFonts w:cs="Arial"/>
                <w:bCs/>
                <w:iCs/>
              </w:rPr>
            </w:pPr>
            <w:r w:rsidRPr="00FA6DA0">
              <w:rPr>
                <w:rFonts w:cs="Arial"/>
                <w:bCs/>
                <w:iCs/>
              </w:rPr>
              <w:t>Length of defects correction period – auxiliary items, eg seats, bins, access paths</w:t>
            </w:r>
          </w:p>
          <w:p w:rsidR="002C56A2" w:rsidRPr="00FA6DA0" w:rsidRDefault="002C56A2" w:rsidP="002C56A2">
            <w:pPr>
              <w:numPr>
                <w:ilvl w:val="0"/>
                <w:numId w:val="36"/>
              </w:numPr>
              <w:tabs>
                <w:tab w:val="left" w:pos="1340"/>
              </w:tabs>
              <w:autoSpaceDE w:val="0"/>
              <w:autoSpaceDN w:val="0"/>
              <w:adjustRightInd w:val="0"/>
              <w:jc w:val="left"/>
              <w:rPr>
                <w:rFonts w:cs="Arial"/>
                <w:bCs/>
                <w:iCs/>
              </w:rPr>
            </w:pPr>
            <w:r w:rsidRPr="00FA6DA0">
              <w:rPr>
                <w:rFonts w:cs="Arial"/>
                <w:bCs/>
                <w:iCs/>
              </w:rPr>
              <w:t>Repair response time</w:t>
            </w:r>
          </w:p>
          <w:p w:rsidR="002C56A2" w:rsidRPr="00FA6DA0" w:rsidRDefault="002C56A2" w:rsidP="002C56A2">
            <w:pPr>
              <w:numPr>
                <w:ilvl w:val="0"/>
                <w:numId w:val="36"/>
              </w:numPr>
              <w:tabs>
                <w:tab w:val="left" w:pos="1340"/>
              </w:tabs>
              <w:autoSpaceDE w:val="0"/>
              <w:autoSpaceDN w:val="0"/>
              <w:adjustRightInd w:val="0"/>
              <w:jc w:val="left"/>
              <w:rPr>
                <w:rFonts w:cs="Arial"/>
                <w:bCs/>
                <w:iCs/>
              </w:rPr>
            </w:pPr>
            <w:r w:rsidRPr="00FA6DA0">
              <w:rPr>
                <w:rFonts w:cs="Arial"/>
                <w:bCs/>
                <w:iCs/>
              </w:rPr>
              <w:t>Others (please specify)</w:t>
            </w:r>
          </w:p>
          <w:p w:rsidR="002C56A2" w:rsidRPr="00FA6DA0" w:rsidRDefault="002C56A2" w:rsidP="002C56A2">
            <w:pPr>
              <w:tabs>
                <w:tab w:val="left" w:pos="1340"/>
              </w:tabs>
              <w:autoSpaceDE w:val="0"/>
              <w:autoSpaceDN w:val="0"/>
              <w:adjustRightInd w:val="0"/>
              <w:rPr>
                <w:rFonts w:cs="Arial"/>
                <w:bCs/>
                <w:iCs/>
              </w:rPr>
            </w:pPr>
          </w:p>
          <w:p w:rsidR="002C56A2" w:rsidRPr="00FA6DA0" w:rsidRDefault="002C56A2" w:rsidP="002C56A2">
            <w:pPr>
              <w:tabs>
                <w:tab w:val="left" w:pos="1340"/>
              </w:tabs>
              <w:autoSpaceDE w:val="0"/>
              <w:autoSpaceDN w:val="0"/>
              <w:adjustRightInd w:val="0"/>
              <w:rPr>
                <w:rFonts w:cs="Arial"/>
                <w:bCs/>
                <w:iCs/>
              </w:rPr>
            </w:pPr>
            <w:r w:rsidRPr="00FA6DA0">
              <w:rPr>
                <w:rFonts w:cs="Arial"/>
                <w:bCs/>
                <w:iCs/>
              </w:rPr>
              <w:t>Word count: N/A</w:t>
            </w:r>
          </w:p>
        </w:tc>
        <w:tc>
          <w:tcPr>
            <w:tcW w:w="1559" w:type="dxa"/>
            <w:shd w:val="clear" w:color="auto" w:fill="auto"/>
            <w:vAlign w:val="bottom"/>
          </w:tcPr>
          <w:p w:rsidR="002C56A2" w:rsidRPr="00FA6DA0" w:rsidRDefault="002C56A2" w:rsidP="002C56A2">
            <w:pPr>
              <w:autoSpaceDE w:val="0"/>
              <w:autoSpaceDN w:val="0"/>
              <w:adjustRightInd w:val="0"/>
              <w:ind w:left="720"/>
              <w:jc w:val="right"/>
              <w:rPr>
                <w:rFonts w:cs="Arial"/>
                <w:bCs/>
                <w:iCs/>
              </w:rPr>
            </w:pPr>
            <w:r w:rsidRPr="00FA6DA0">
              <w:rPr>
                <w:rFonts w:cs="Arial"/>
                <w:bCs/>
                <w:iCs/>
              </w:rPr>
              <w:lastRenderedPageBreak/>
              <w:t>5%</w:t>
            </w:r>
          </w:p>
        </w:tc>
      </w:tr>
      <w:tr w:rsidR="002C56A2" w:rsidRPr="002C56A2" w:rsidTr="00716300">
        <w:tc>
          <w:tcPr>
            <w:tcW w:w="7689" w:type="dxa"/>
            <w:shd w:val="clear" w:color="auto" w:fill="auto"/>
          </w:tcPr>
          <w:p w:rsidR="002C56A2" w:rsidRPr="00FA6DA0" w:rsidRDefault="002C56A2" w:rsidP="002C56A2">
            <w:pPr>
              <w:autoSpaceDE w:val="0"/>
              <w:autoSpaceDN w:val="0"/>
              <w:adjustRightInd w:val="0"/>
              <w:rPr>
                <w:rFonts w:cs="Arial"/>
                <w:bCs/>
                <w:iCs/>
              </w:rPr>
            </w:pPr>
            <w:r w:rsidRPr="00FA6DA0">
              <w:rPr>
                <w:rFonts w:cs="Arial"/>
                <w:bCs/>
                <w:iCs/>
              </w:rPr>
              <w:t>Q3.3 Health &amp; Safety</w:t>
            </w:r>
          </w:p>
          <w:p w:rsidR="002C56A2" w:rsidRPr="00FA6DA0" w:rsidRDefault="002C56A2" w:rsidP="002C56A2">
            <w:pPr>
              <w:autoSpaceDE w:val="0"/>
              <w:autoSpaceDN w:val="0"/>
              <w:adjustRightInd w:val="0"/>
              <w:rPr>
                <w:rFonts w:cs="Arial"/>
                <w:bCs/>
                <w:iCs/>
              </w:rPr>
            </w:pPr>
          </w:p>
          <w:p w:rsidR="002C56A2" w:rsidRPr="00FA6DA0" w:rsidRDefault="002C56A2" w:rsidP="002C56A2">
            <w:pPr>
              <w:autoSpaceDE w:val="0"/>
              <w:autoSpaceDN w:val="0"/>
              <w:adjustRightInd w:val="0"/>
              <w:rPr>
                <w:rFonts w:cs="Arial"/>
                <w:bCs/>
                <w:iCs/>
              </w:rPr>
            </w:pPr>
            <w:r w:rsidRPr="00FA6DA0">
              <w:rPr>
                <w:rFonts w:cs="Arial"/>
                <w:bCs/>
                <w:iCs/>
              </w:rPr>
              <w:t>The skate park is located adjacent to a leisure centre and a secondary school along a busy road. Please describe how you would manage health and safety on site during construction with a focus on minimising impact on passers-by, adjacent residents, and keeping the construction site secure? (Please be site specific).</w:t>
            </w:r>
          </w:p>
          <w:p w:rsidR="002C56A2" w:rsidRPr="00FA6DA0" w:rsidRDefault="002C56A2" w:rsidP="002C56A2">
            <w:pPr>
              <w:autoSpaceDE w:val="0"/>
              <w:autoSpaceDN w:val="0"/>
              <w:adjustRightInd w:val="0"/>
              <w:rPr>
                <w:rFonts w:cs="Arial"/>
                <w:bCs/>
                <w:iCs/>
              </w:rPr>
            </w:pPr>
          </w:p>
          <w:p w:rsidR="002C56A2" w:rsidRPr="00FA6DA0" w:rsidRDefault="002C56A2" w:rsidP="002C56A2">
            <w:pPr>
              <w:autoSpaceDE w:val="0"/>
              <w:autoSpaceDN w:val="0"/>
              <w:adjustRightInd w:val="0"/>
              <w:rPr>
                <w:rFonts w:cs="Arial"/>
                <w:bCs/>
                <w:iCs/>
              </w:rPr>
            </w:pPr>
            <w:r w:rsidRPr="00FA6DA0">
              <w:rPr>
                <w:rFonts w:cs="Arial"/>
                <w:bCs/>
                <w:iCs/>
              </w:rPr>
              <w:t>Word count: between 200- 600 words</w:t>
            </w:r>
          </w:p>
        </w:tc>
        <w:tc>
          <w:tcPr>
            <w:tcW w:w="1559" w:type="dxa"/>
            <w:shd w:val="clear" w:color="auto" w:fill="auto"/>
            <w:vAlign w:val="bottom"/>
          </w:tcPr>
          <w:p w:rsidR="002C56A2" w:rsidRPr="00FA6DA0" w:rsidRDefault="002C56A2" w:rsidP="002C56A2">
            <w:pPr>
              <w:autoSpaceDE w:val="0"/>
              <w:autoSpaceDN w:val="0"/>
              <w:adjustRightInd w:val="0"/>
              <w:ind w:left="720"/>
              <w:jc w:val="right"/>
              <w:rPr>
                <w:rFonts w:cs="Arial"/>
                <w:bCs/>
                <w:iCs/>
              </w:rPr>
            </w:pPr>
            <w:r w:rsidRPr="00FA6DA0">
              <w:rPr>
                <w:rFonts w:cs="Arial"/>
                <w:bCs/>
                <w:iCs/>
              </w:rPr>
              <w:t>5%</w:t>
            </w:r>
          </w:p>
        </w:tc>
      </w:tr>
      <w:tr w:rsidR="002C56A2" w:rsidRPr="002C56A2" w:rsidTr="00716300">
        <w:tc>
          <w:tcPr>
            <w:tcW w:w="7689" w:type="dxa"/>
            <w:shd w:val="clear" w:color="auto" w:fill="auto"/>
          </w:tcPr>
          <w:p w:rsidR="002C56A2" w:rsidRPr="00FA6DA0" w:rsidRDefault="002C56A2" w:rsidP="002C56A2">
            <w:pPr>
              <w:jc w:val="left"/>
              <w:rPr>
                <w:b/>
              </w:rPr>
            </w:pPr>
            <w:r w:rsidRPr="00FA6DA0">
              <w:rPr>
                <w:b/>
              </w:rPr>
              <w:t>TOTAL</w:t>
            </w:r>
          </w:p>
        </w:tc>
        <w:tc>
          <w:tcPr>
            <w:tcW w:w="1559" w:type="dxa"/>
            <w:shd w:val="clear" w:color="auto" w:fill="auto"/>
          </w:tcPr>
          <w:p w:rsidR="002C56A2" w:rsidRPr="00FA6DA0" w:rsidRDefault="002C56A2" w:rsidP="002C56A2">
            <w:pPr>
              <w:jc w:val="right"/>
              <w:rPr>
                <w:rFonts w:cs="Arial"/>
                <w:b/>
                <w:bCs/>
                <w:iCs/>
              </w:rPr>
            </w:pPr>
            <w:r w:rsidRPr="00FA6DA0">
              <w:rPr>
                <w:rFonts w:cs="Arial"/>
                <w:b/>
                <w:bCs/>
                <w:iCs/>
              </w:rPr>
              <w:t>15%</w:t>
            </w:r>
          </w:p>
        </w:tc>
      </w:tr>
      <w:tr w:rsidR="002C56A2" w:rsidRPr="002C56A2" w:rsidTr="00716300">
        <w:tc>
          <w:tcPr>
            <w:tcW w:w="9248" w:type="dxa"/>
            <w:gridSpan w:val="2"/>
            <w:shd w:val="clear" w:color="auto" w:fill="auto"/>
          </w:tcPr>
          <w:p w:rsidR="002C56A2" w:rsidRPr="002C56A2" w:rsidRDefault="002C56A2" w:rsidP="002C56A2">
            <w:pPr>
              <w:jc w:val="left"/>
              <w:rPr>
                <w:rFonts w:cs="Arial"/>
                <w:b/>
                <w:bCs/>
              </w:rPr>
            </w:pPr>
            <w:r w:rsidRPr="002C56A2">
              <w:rPr>
                <w:b/>
              </w:rPr>
              <w:t>Assessors requirements</w:t>
            </w:r>
            <w:r w:rsidRPr="002C56A2">
              <w:rPr>
                <w:rFonts w:cs="Arial"/>
                <w:b/>
                <w:bCs/>
              </w:rPr>
              <w:t xml:space="preserve"> </w:t>
            </w:r>
          </w:p>
          <w:p w:rsidR="002C56A2" w:rsidRPr="002C56A2" w:rsidRDefault="002C56A2" w:rsidP="002C56A2">
            <w:pPr>
              <w:jc w:val="left"/>
              <w:rPr>
                <w:rFonts w:cs="Arial"/>
                <w:b/>
                <w:bCs/>
              </w:rPr>
            </w:pPr>
          </w:p>
          <w:p w:rsidR="002C56A2" w:rsidRPr="002C56A2" w:rsidRDefault="002C56A2" w:rsidP="002C56A2">
            <w:pPr>
              <w:autoSpaceDE w:val="0"/>
              <w:autoSpaceDN w:val="0"/>
              <w:adjustRightInd w:val="0"/>
              <w:rPr>
                <w:rFonts w:cs="Arial"/>
                <w:bCs/>
                <w:iCs/>
                <w:color w:val="000000"/>
              </w:rPr>
            </w:pPr>
            <w:r w:rsidRPr="002C56A2">
              <w:rPr>
                <w:rFonts w:cs="Arial"/>
                <w:b/>
                <w:bCs/>
              </w:rPr>
              <w:t>To meet the requirement the following must be demonstrated</w:t>
            </w:r>
            <w:r w:rsidRPr="002C56A2">
              <w:rPr>
                <w:rFonts w:cs="Arial"/>
              </w:rPr>
              <w:t>:</w:t>
            </w:r>
            <w:r w:rsidRPr="002C56A2">
              <w:rPr>
                <w:rFonts w:cs="Arial"/>
                <w:bCs/>
                <w:iCs/>
                <w:color w:val="000000"/>
              </w:rPr>
              <w:t xml:space="preserve"> </w:t>
            </w:r>
          </w:p>
          <w:p w:rsidR="002C56A2" w:rsidRPr="002C56A2" w:rsidRDefault="002C56A2" w:rsidP="002C56A2">
            <w:pPr>
              <w:autoSpaceDE w:val="0"/>
              <w:autoSpaceDN w:val="0"/>
              <w:adjustRightInd w:val="0"/>
              <w:rPr>
                <w:rFonts w:cs="Arial"/>
                <w:bCs/>
                <w:iCs/>
                <w:color w:val="000000"/>
              </w:rPr>
            </w:pPr>
          </w:p>
          <w:p w:rsidR="002C56A2" w:rsidRPr="00FA6DA0" w:rsidRDefault="002C56A2" w:rsidP="002C56A2">
            <w:pPr>
              <w:autoSpaceDE w:val="0"/>
              <w:autoSpaceDN w:val="0"/>
              <w:adjustRightInd w:val="0"/>
            </w:pPr>
            <w:r w:rsidRPr="00FA6DA0">
              <w:t>Comprehensive response to each criteria providing information which is specific to the project.</w:t>
            </w:r>
          </w:p>
          <w:p w:rsidR="002C56A2" w:rsidRPr="002C56A2" w:rsidRDefault="002C56A2" w:rsidP="002C56A2">
            <w:pPr>
              <w:autoSpaceDE w:val="0"/>
              <w:autoSpaceDN w:val="0"/>
              <w:adjustRightInd w:val="0"/>
              <w:rPr>
                <w:b/>
                <w:color w:val="FF0000"/>
              </w:rPr>
            </w:pPr>
          </w:p>
        </w:tc>
      </w:tr>
      <w:tr w:rsidR="002C56A2" w:rsidRPr="002C56A2" w:rsidTr="00716300">
        <w:tc>
          <w:tcPr>
            <w:tcW w:w="9248" w:type="dxa"/>
            <w:gridSpan w:val="2"/>
            <w:shd w:val="clear" w:color="auto" w:fill="D9D9D9"/>
          </w:tcPr>
          <w:p w:rsidR="002C56A2" w:rsidRPr="002C56A2" w:rsidRDefault="002C56A2" w:rsidP="002C56A2">
            <w:pPr>
              <w:autoSpaceDE w:val="0"/>
              <w:autoSpaceDN w:val="0"/>
              <w:adjustRightInd w:val="0"/>
              <w:jc w:val="right"/>
              <w:rPr>
                <w:rFonts w:cs="Arial"/>
                <w:b/>
                <w:bCs/>
                <w:iCs/>
                <w:color w:val="000000"/>
              </w:rPr>
            </w:pPr>
          </w:p>
        </w:tc>
      </w:tr>
      <w:tr w:rsidR="002C56A2" w:rsidRPr="002C56A2" w:rsidTr="00716300">
        <w:tc>
          <w:tcPr>
            <w:tcW w:w="7689" w:type="dxa"/>
            <w:shd w:val="clear" w:color="auto" w:fill="auto"/>
          </w:tcPr>
          <w:p w:rsidR="002C56A2" w:rsidRPr="002C56A2" w:rsidRDefault="002C56A2" w:rsidP="002C56A2">
            <w:pPr>
              <w:autoSpaceDE w:val="0"/>
              <w:autoSpaceDN w:val="0"/>
              <w:adjustRightInd w:val="0"/>
              <w:rPr>
                <w:rFonts w:cs="Arial"/>
                <w:b/>
                <w:bCs/>
                <w:iCs/>
                <w:color w:val="000000"/>
              </w:rPr>
            </w:pPr>
            <w:r w:rsidRPr="002C56A2">
              <w:rPr>
                <w:rFonts w:cs="Arial"/>
                <w:b/>
                <w:bCs/>
                <w:iCs/>
                <w:color w:val="000000"/>
              </w:rPr>
              <w:t>Q4. Other Factors</w:t>
            </w:r>
          </w:p>
        </w:tc>
        <w:tc>
          <w:tcPr>
            <w:tcW w:w="1559" w:type="dxa"/>
            <w:shd w:val="clear" w:color="auto" w:fill="auto"/>
          </w:tcPr>
          <w:p w:rsidR="002C56A2" w:rsidRPr="002C56A2" w:rsidRDefault="002C56A2" w:rsidP="002C56A2">
            <w:pPr>
              <w:jc w:val="center"/>
              <w:rPr>
                <w:b/>
              </w:rPr>
            </w:pPr>
            <w:r w:rsidRPr="002C56A2">
              <w:rPr>
                <w:b/>
              </w:rPr>
              <w:t>Weighting</w:t>
            </w:r>
          </w:p>
          <w:p w:rsidR="002C56A2" w:rsidRPr="002C56A2" w:rsidRDefault="002C56A2" w:rsidP="002C56A2">
            <w:pPr>
              <w:jc w:val="center"/>
              <w:rPr>
                <w:b/>
              </w:rPr>
            </w:pPr>
          </w:p>
        </w:tc>
      </w:tr>
      <w:tr w:rsidR="002C56A2" w:rsidRPr="002C56A2" w:rsidTr="00716300">
        <w:tc>
          <w:tcPr>
            <w:tcW w:w="7689" w:type="dxa"/>
            <w:shd w:val="clear" w:color="auto" w:fill="auto"/>
          </w:tcPr>
          <w:p w:rsidR="002C56A2" w:rsidRPr="00FA6DA0" w:rsidRDefault="002C56A2" w:rsidP="002C56A2">
            <w:pPr>
              <w:suppressAutoHyphens w:val="0"/>
              <w:autoSpaceDE w:val="0"/>
              <w:autoSpaceDN w:val="0"/>
              <w:adjustRightInd w:val="0"/>
              <w:contextualSpacing/>
              <w:jc w:val="left"/>
              <w:rPr>
                <w:rFonts w:cs="Arial"/>
                <w:bCs/>
                <w:iCs/>
              </w:rPr>
            </w:pPr>
            <w:r w:rsidRPr="00FA6DA0">
              <w:rPr>
                <w:rFonts w:cs="Arial"/>
                <w:bCs/>
                <w:iCs/>
              </w:rPr>
              <w:t>Q4.1 Quality of Tender Submission</w:t>
            </w:r>
          </w:p>
          <w:p w:rsidR="002C56A2" w:rsidRPr="00FA6DA0" w:rsidRDefault="002C56A2" w:rsidP="002C56A2">
            <w:pPr>
              <w:suppressAutoHyphens w:val="0"/>
              <w:autoSpaceDE w:val="0"/>
              <w:autoSpaceDN w:val="0"/>
              <w:adjustRightInd w:val="0"/>
              <w:contextualSpacing/>
              <w:jc w:val="left"/>
              <w:rPr>
                <w:rFonts w:cs="Arial"/>
                <w:bCs/>
                <w:iCs/>
              </w:rPr>
            </w:pPr>
          </w:p>
          <w:p w:rsidR="002C56A2" w:rsidRPr="00FA6DA0" w:rsidRDefault="002C56A2" w:rsidP="002C56A2">
            <w:pPr>
              <w:suppressAutoHyphens w:val="0"/>
              <w:autoSpaceDE w:val="0"/>
              <w:autoSpaceDN w:val="0"/>
              <w:adjustRightInd w:val="0"/>
              <w:contextualSpacing/>
              <w:jc w:val="left"/>
              <w:rPr>
                <w:rFonts w:cs="Arial"/>
                <w:bCs/>
                <w:iCs/>
              </w:rPr>
            </w:pPr>
            <w:r w:rsidRPr="00FA6DA0">
              <w:rPr>
                <w:rFonts w:cs="Arial"/>
                <w:bCs/>
                <w:iCs/>
              </w:rPr>
              <w:t>Marks will be awarded for clarity of presentation material, ease of reference and conformance to required formats.</w:t>
            </w:r>
          </w:p>
          <w:p w:rsidR="002C56A2" w:rsidRPr="00FA6DA0" w:rsidRDefault="002C56A2" w:rsidP="002C56A2">
            <w:pPr>
              <w:suppressAutoHyphens w:val="0"/>
              <w:autoSpaceDE w:val="0"/>
              <w:autoSpaceDN w:val="0"/>
              <w:adjustRightInd w:val="0"/>
              <w:contextualSpacing/>
              <w:jc w:val="left"/>
              <w:rPr>
                <w:rFonts w:cs="Arial"/>
                <w:bCs/>
                <w:iCs/>
              </w:rPr>
            </w:pPr>
          </w:p>
          <w:p w:rsidR="002C56A2" w:rsidRPr="002C56A2" w:rsidRDefault="002C56A2" w:rsidP="002C56A2">
            <w:pPr>
              <w:autoSpaceDE w:val="0"/>
              <w:autoSpaceDN w:val="0"/>
              <w:adjustRightInd w:val="0"/>
              <w:rPr>
                <w:rFonts w:cs="Arial"/>
                <w:bCs/>
                <w:iCs/>
                <w:color w:val="FF0000"/>
              </w:rPr>
            </w:pPr>
            <w:r w:rsidRPr="00FA6DA0">
              <w:rPr>
                <w:rFonts w:cs="Arial"/>
                <w:bCs/>
                <w:iCs/>
              </w:rPr>
              <w:t>Word count: between 200- 600 words</w:t>
            </w:r>
          </w:p>
        </w:tc>
        <w:tc>
          <w:tcPr>
            <w:tcW w:w="1559" w:type="dxa"/>
            <w:shd w:val="clear" w:color="auto" w:fill="auto"/>
            <w:vAlign w:val="bottom"/>
          </w:tcPr>
          <w:p w:rsidR="002C56A2" w:rsidRPr="002C56A2" w:rsidRDefault="002C56A2" w:rsidP="002C56A2">
            <w:pPr>
              <w:autoSpaceDE w:val="0"/>
              <w:autoSpaceDN w:val="0"/>
              <w:adjustRightInd w:val="0"/>
              <w:jc w:val="right"/>
              <w:rPr>
                <w:rFonts w:cs="Arial"/>
                <w:bCs/>
                <w:iCs/>
                <w:color w:val="000000"/>
              </w:rPr>
            </w:pPr>
            <w:r w:rsidRPr="002C56A2">
              <w:rPr>
                <w:rFonts w:cs="Arial"/>
                <w:bCs/>
                <w:iCs/>
                <w:color w:val="000000"/>
              </w:rPr>
              <w:t>5%</w:t>
            </w:r>
          </w:p>
        </w:tc>
      </w:tr>
      <w:tr w:rsidR="002C56A2" w:rsidRPr="002C56A2" w:rsidTr="00716300">
        <w:tc>
          <w:tcPr>
            <w:tcW w:w="7689" w:type="dxa"/>
            <w:shd w:val="clear" w:color="auto" w:fill="auto"/>
          </w:tcPr>
          <w:p w:rsidR="002C56A2" w:rsidRPr="002C56A2" w:rsidRDefault="002C56A2" w:rsidP="002C56A2">
            <w:pPr>
              <w:jc w:val="left"/>
              <w:rPr>
                <w:b/>
              </w:rPr>
            </w:pPr>
            <w:r w:rsidRPr="002C56A2">
              <w:rPr>
                <w:b/>
              </w:rPr>
              <w:t>TOTAL</w:t>
            </w:r>
          </w:p>
        </w:tc>
        <w:tc>
          <w:tcPr>
            <w:tcW w:w="1559" w:type="dxa"/>
            <w:shd w:val="clear" w:color="auto" w:fill="auto"/>
          </w:tcPr>
          <w:p w:rsidR="002C56A2" w:rsidRPr="002C56A2" w:rsidRDefault="002C56A2" w:rsidP="002C56A2">
            <w:pPr>
              <w:jc w:val="right"/>
              <w:rPr>
                <w:rFonts w:cs="Arial"/>
                <w:b/>
                <w:bCs/>
                <w:iCs/>
                <w:color w:val="000000"/>
              </w:rPr>
            </w:pPr>
            <w:r w:rsidRPr="002C56A2">
              <w:rPr>
                <w:rFonts w:cs="Arial"/>
                <w:b/>
                <w:bCs/>
                <w:iCs/>
                <w:color w:val="000000"/>
              </w:rPr>
              <w:t>5%</w:t>
            </w:r>
          </w:p>
        </w:tc>
      </w:tr>
      <w:tr w:rsidR="002C56A2" w:rsidRPr="002C56A2" w:rsidTr="00716300">
        <w:tc>
          <w:tcPr>
            <w:tcW w:w="9248" w:type="dxa"/>
            <w:gridSpan w:val="2"/>
            <w:shd w:val="clear" w:color="auto" w:fill="auto"/>
          </w:tcPr>
          <w:p w:rsidR="002C56A2" w:rsidRPr="002C56A2" w:rsidRDefault="002C56A2" w:rsidP="002C56A2">
            <w:pPr>
              <w:jc w:val="left"/>
              <w:rPr>
                <w:rFonts w:cs="Arial"/>
                <w:b/>
                <w:bCs/>
              </w:rPr>
            </w:pPr>
            <w:r w:rsidRPr="002C56A2">
              <w:rPr>
                <w:b/>
              </w:rPr>
              <w:t>Assessors requirements</w:t>
            </w:r>
            <w:r w:rsidRPr="002C56A2">
              <w:rPr>
                <w:rFonts w:cs="Arial"/>
                <w:b/>
                <w:bCs/>
              </w:rPr>
              <w:t xml:space="preserve"> </w:t>
            </w:r>
          </w:p>
          <w:p w:rsidR="002C56A2" w:rsidRPr="002C56A2" w:rsidRDefault="002C56A2" w:rsidP="002C56A2">
            <w:pPr>
              <w:jc w:val="left"/>
              <w:rPr>
                <w:rFonts w:cs="Arial"/>
                <w:b/>
                <w:bCs/>
              </w:rPr>
            </w:pPr>
          </w:p>
          <w:p w:rsidR="002C56A2" w:rsidRPr="002C56A2" w:rsidRDefault="002C56A2" w:rsidP="002C56A2">
            <w:pPr>
              <w:jc w:val="left"/>
            </w:pPr>
            <w:r w:rsidRPr="002C56A2">
              <w:rPr>
                <w:rFonts w:cs="Arial"/>
                <w:b/>
                <w:bCs/>
              </w:rPr>
              <w:t>To meet the requirement the following must be demonstrated</w:t>
            </w:r>
            <w:r w:rsidRPr="002C56A2">
              <w:rPr>
                <w:rFonts w:cs="Arial"/>
              </w:rPr>
              <w:t>:</w:t>
            </w:r>
            <w:r w:rsidRPr="002C56A2">
              <w:t xml:space="preserve"> </w:t>
            </w:r>
          </w:p>
          <w:p w:rsidR="002C56A2" w:rsidRPr="002C56A2" w:rsidRDefault="002C56A2" w:rsidP="002C56A2">
            <w:pPr>
              <w:jc w:val="left"/>
              <w:rPr>
                <w:b/>
              </w:rPr>
            </w:pPr>
          </w:p>
          <w:p w:rsidR="002C56A2" w:rsidRPr="00FA6DA0" w:rsidRDefault="002C56A2" w:rsidP="002C56A2">
            <w:pPr>
              <w:jc w:val="left"/>
              <w:rPr>
                <w:color w:val="FF0000"/>
              </w:rPr>
            </w:pPr>
            <w:r w:rsidRPr="00FA6DA0">
              <w:t xml:space="preserve">Comprehensive response to each criteria providing information which is specific to the project. </w:t>
            </w:r>
          </w:p>
        </w:tc>
      </w:tr>
      <w:tr w:rsidR="002C56A2" w:rsidRPr="002C56A2" w:rsidTr="00716300">
        <w:tc>
          <w:tcPr>
            <w:tcW w:w="7689" w:type="dxa"/>
            <w:shd w:val="clear" w:color="auto" w:fill="auto"/>
          </w:tcPr>
          <w:p w:rsidR="002C56A2" w:rsidRPr="002C56A2" w:rsidRDefault="002C56A2" w:rsidP="002C56A2">
            <w:pPr>
              <w:jc w:val="left"/>
              <w:rPr>
                <w:b/>
              </w:rPr>
            </w:pPr>
            <w:r w:rsidRPr="002C56A2">
              <w:rPr>
                <w:b/>
              </w:rPr>
              <w:t>TOTAL</w:t>
            </w:r>
          </w:p>
        </w:tc>
        <w:tc>
          <w:tcPr>
            <w:tcW w:w="1559" w:type="dxa"/>
            <w:shd w:val="clear" w:color="auto" w:fill="auto"/>
          </w:tcPr>
          <w:p w:rsidR="002C56A2" w:rsidRPr="002C56A2" w:rsidRDefault="002C56A2" w:rsidP="002C56A2">
            <w:pPr>
              <w:jc w:val="right"/>
              <w:rPr>
                <w:b/>
              </w:rPr>
            </w:pPr>
            <w:r w:rsidRPr="002C56A2">
              <w:rPr>
                <w:b/>
              </w:rPr>
              <w:t>100%</w:t>
            </w:r>
          </w:p>
        </w:tc>
      </w:tr>
    </w:tbl>
    <w:p w:rsidR="002C56A2" w:rsidRPr="002C56A2" w:rsidRDefault="002C56A2" w:rsidP="002C56A2">
      <w:pPr>
        <w:autoSpaceDE w:val="0"/>
        <w:autoSpaceDN w:val="0"/>
        <w:adjustRightInd w:val="0"/>
        <w:rPr>
          <w:rFonts w:cs="Arial"/>
          <w:bCs/>
          <w:color w:val="000000"/>
        </w:rPr>
      </w:pPr>
    </w:p>
    <w:p w:rsidR="002C56A2" w:rsidRDefault="002C56A2" w:rsidP="002C56A2">
      <w:pPr>
        <w:jc w:val="left"/>
      </w:pPr>
      <w:bookmarkStart w:id="75" w:name="ANNEXB"/>
    </w:p>
    <w:p w:rsidR="00FA6DA0" w:rsidRDefault="00FA6DA0" w:rsidP="002C56A2">
      <w:pPr>
        <w:jc w:val="left"/>
      </w:pPr>
    </w:p>
    <w:p w:rsidR="00FA6DA0" w:rsidRDefault="00FA6DA0" w:rsidP="002C56A2">
      <w:pPr>
        <w:jc w:val="left"/>
      </w:pPr>
    </w:p>
    <w:p w:rsidR="00FA6DA0" w:rsidRDefault="00FA6DA0" w:rsidP="002C56A2">
      <w:pPr>
        <w:jc w:val="left"/>
      </w:pPr>
    </w:p>
    <w:p w:rsidR="00FA6DA0" w:rsidRDefault="00FA6DA0" w:rsidP="002C56A2">
      <w:pPr>
        <w:jc w:val="left"/>
      </w:pPr>
    </w:p>
    <w:p w:rsidR="00FA6DA0" w:rsidRDefault="00FA6DA0" w:rsidP="002C56A2">
      <w:pPr>
        <w:jc w:val="left"/>
      </w:pPr>
    </w:p>
    <w:p w:rsidR="00FA6DA0" w:rsidRPr="002C56A2" w:rsidRDefault="00FA6DA0" w:rsidP="002C56A2">
      <w:pPr>
        <w:jc w:val="left"/>
      </w:pPr>
    </w:p>
    <w:p w:rsidR="002C56A2" w:rsidRDefault="002C56A2" w:rsidP="002C56A2">
      <w:pPr>
        <w:jc w:val="left"/>
      </w:pPr>
    </w:p>
    <w:p w:rsidR="00FA6DA0" w:rsidRDefault="00FA6DA0" w:rsidP="00407FF7">
      <w:pPr>
        <w:pStyle w:val="Heading2"/>
        <w:numPr>
          <w:ilvl w:val="0"/>
          <w:numId w:val="48"/>
        </w:numPr>
        <w:ind w:left="993" w:hanging="993"/>
      </w:pPr>
      <w:bookmarkStart w:id="76" w:name="_Toc481672139"/>
      <w:r>
        <w:t>Non-Collusive Tendering Certificate</w:t>
      </w:r>
      <w:bookmarkEnd w:id="76"/>
      <w:r>
        <w:t xml:space="preserve"> </w:t>
      </w:r>
    </w:p>
    <w:p w:rsidR="00FA6DA0" w:rsidRPr="002C56A2" w:rsidRDefault="00FA6DA0" w:rsidP="002C56A2">
      <w:pPr>
        <w:jc w:val="left"/>
        <w:rPr>
          <w:vanish/>
        </w:rPr>
      </w:pPr>
    </w:p>
    <w:p w:rsidR="002C56A2" w:rsidRPr="002C56A2" w:rsidRDefault="002C56A2" w:rsidP="002C56A2">
      <w:pPr>
        <w:rPr>
          <w:rFonts w:cs="Arial"/>
        </w:rPr>
      </w:pPr>
      <w:bookmarkStart w:id="77" w:name="ANNEXC"/>
      <w:bookmarkStart w:id="78" w:name="__RefHeading__39_382969284"/>
      <w:bookmarkStart w:id="79" w:name="__RefHeading__41_382969284"/>
      <w:bookmarkEnd w:id="75"/>
    </w:p>
    <w:bookmarkEnd w:id="77"/>
    <w:p w:rsidR="002C56A2" w:rsidRPr="002C56A2" w:rsidRDefault="002C56A2" w:rsidP="00E5133F">
      <w:pPr>
        <w:tabs>
          <w:tab w:val="left" w:pos="2552"/>
        </w:tabs>
        <w:spacing w:line="360" w:lineRule="auto"/>
        <w:rPr>
          <w:rFonts w:cs="Arial"/>
          <w:szCs w:val="24"/>
        </w:rPr>
      </w:pPr>
      <w:r w:rsidRPr="002C56A2">
        <w:t xml:space="preserve">I / </w:t>
      </w:r>
      <w:r w:rsidRPr="002C56A2">
        <w:rPr>
          <w:rFonts w:cs="Arial"/>
          <w:szCs w:val="24"/>
        </w:rPr>
        <w:t>WE certify that in preparing and submitting this Tender we have not offered or agreed to offer to any person any gift or consideration of any kind as an inducement or reward for doing or forbearing to do or having done or forborne to do any action in relation to obtaining this Contract.</w:t>
      </w:r>
    </w:p>
    <w:p w:rsidR="002C56A2" w:rsidRPr="002C56A2" w:rsidRDefault="002C56A2" w:rsidP="00E5133F">
      <w:pPr>
        <w:tabs>
          <w:tab w:val="left" w:pos="2552"/>
        </w:tabs>
        <w:spacing w:line="360" w:lineRule="auto"/>
        <w:rPr>
          <w:rFonts w:cs="Arial"/>
          <w:szCs w:val="24"/>
        </w:rPr>
      </w:pPr>
      <w:r w:rsidRPr="002C56A2">
        <w:rPr>
          <w:rFonts w:cs="Arial"/>
          <w:szCs w:val="24"/>
        </w:rPr>
        <w:t>I / WE have not canvassed any person or offered any inducement in order to obtain confidential information in relation to the Contract and the Services to be undertaken either directly or indirectly.</w:t>
      </w:r>
    </w:p>
    <w:p w:rsidR="002C56A2" w:rsidRPr="002C56A2" w:rsidRDefault="002C56A2" w:rsidP="00E5133F">
      <w:pPr>
        <w:tabs>
          <w:tab w:val="left" w:pos="2552"/>
        </w:tabs>
        <w:spacing w:line="360" w:lineRule="auto"/>
        <w:rPr>
          <w:rFonts w:cs="Arial"/>
          <w:szCs w:val="24"/>
        </w:rPr>
      </w:pPr>
      <w:r w:rsidRPr="002C56A2">
        <w:rPr>
          <w:rFonts w:cs="Arial"/>
          <w:szCs w:val="24"/>
        </w:rPr>
        <w:t>I / WE certify that no one has been permitted to act on our behalf to offer such inducements or perform such acts set out above.</w:t>
      </w:r>
    </w:p>
    <w:p w:rsidR="002C56A2" w:rsidRPr="002C56A2" w:rsidRDefault="002C56A2" w:rsidP="00E5133F">
      <w:pPr>
        <w:tabs>
          <w:tab w:val="left" w:pos="2552"/>
        </w:tabs>
        <w:spacing w:line="360" w:lineRule="auto"/>
        <w:ind w:firstLine="28"/>
        <w:rPr>
          <w:rFonts w:cs="Arial"/>
          <w:szCs w:val="24"/>
        </w:rPr>
      </w:pPr>
      <w:r w:rsidRPr="002C56A2">
        <w:rPr>
          <w:rFonts w:cs="Arial"/>
          <w:szCs w:val="24"/>
        </w:rPr>
        <w:t>By this Certificate the word “person” includes any persons and any body or association corporate or non-corporate and offer or agreement includes any transaction formal or informal and whether legally binding or not</w:t>
      </w:r>
    </w:p>
    <w:p w:rsidR="002C56A2" w:rsidRPr="002C56A2" w:rsidRDefault="002C56A2" w:rsidP="002C56A2">
      <w:pPr>
        <w:jc w:val="left"/>
      </w:pPr>
    </w:p>
    <w:tbl>
      <w:tblPr>
        <w:tblW w:w="0" w:type="auto"/>
        <w:tblLook w:val="01E0" w:firstRow="1" w:lastRow="1" w:firstColumn="1" w:lastColumn="1" w:noHBand="0" w:noVBand="0"/>
      </w:tblPr>
      <w:tblGrid>
        <w:gridCol w:w="2918"/>
        <w:gridCol w:w="6433"/>
      </w:tblGrid>
      <w:tr w:rsidR="002C56A2" w:rsidRPr="002C56A2" w:rsidTr="00FA6DA0">
        <w:tc>
          <w:tcPr>
            <w:tcW w:w="2943" w:type="dxa"/>
            <w:tcBorders>
              <w:right w:val="single" w:sz="4" w:space="0" w:color="auto"/>
            </w:tcBorders>
            <w:shd w:val="clear" w:color="auto" w:fill="auto"/>
            <w:vAlign w:val="center"/>
          </w:tcPr>
          <w:p w:rsidR="002C56A2" w:rsidRPr="002C56A2" w:rsidRDefault="002C56A2" w:rsidP="002C56A2">
            <w:pPr>
              <w:jc w:val="left"/>
              <w:rPr>
                <w:rFonts w:cs="Arial"/>
              </w:rPr>
            </w:pPr>
            <w:bookmarkStart w:id="80" w:name="_Toc289265045"/>
            <w:bookmarkStart w:id="81" w:name="ANNEXD"/>
            <w:bookmarkStart w:id="82" w:name="__RefHeading__43_382969284"/>
            <w:r w:rsidRPr="002C56A2">
              <w:t>Print Name(s) in full:</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2C56A2">
            <w:pPr>
              <w:jc w:val="left"/>
              <w:rPr>
                <w:rFonts w:cs="Arial"/>
                <w:b/>
                <w:color w:val="0000FF"/>
                <w:highlight w:val="yellow"/>
              </w:rPr>
            </w:pPr>
          </w:p>
          <w:p w:rsidR="002C56A2" w:rsidRPr="002C56A2" w:rsidRDefault="002C56A2" w:rsidP="002C56A2">
            <w:pPr>
              <w:jc w:val="left"/>
              <w:rPr>
                <w:rFonts w:cs="Arial"/>
                <w:b/>
                <w:color w:val="0000FF"/>
                <w:highlight w:val="yellow"/>
              </w:rPr>
            </w:pPr>
          </w:p>
        </w:tc>
      </w:tr>
      <w:tr w:rsidR="002C56A2" w:rsidRPr="002C56A2" w:rsidTr="00FA6DA0">
        <w:tc>
          <w:tcPr>
            <w:tcW w:w="2943"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Signed:</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2C56A2">
            <w:pPr>
              <w:jc w:val="left"/>
              <w:rPr>
                <w:rFonts w:cs="Arial"/>
                <w:b/>
                <w:color w:val="0000FF"/>
                <w:highlight w:val="yellow"/>
              </w:rPr>
            </w:pPr>
          </w:p>
          <w:p w:rsidR="002C56A2" w:rsidRPr="002C56A2" w:rsidRDefault="002C56A2" w:rsidP="002C56A2">
            <w:pPr>
              <w:jc w:val="left"/>
              <w:rPr>
                <w:rFonts w:cs="Arial"/>
                <w:b/>
                <w:color w:val="0000FF"/>
                <w:highlight w:val="yellow"/>
              </w:rPr>
            </w:pPr>
          </w:p>
        </w:tc>
      </w:tr>
      <w:tr w:rsidR="002C56A2" w:rsidRPr="002C56A2" w:rsidTr="00FA6DA0">
        <w:tc>
          <w:tcPr>
            <w:tcW w:w="2943"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Date:</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2C56A2">
            <w:pPr>
              <w:jc w:val="left"/>
              <w:rPr>
                <w:rFonts w:cs="Arial"/>
                <w:b/>
                <w:color w:val="0000FF"/>
                <w:highlight w:val="yellow"/>
              </w:rPr>
            </w:pPr>
          </w:p>
          <w:p w:rsidR="002C56A2" w:rsidRPr="002C56A2" w:rsidRDefault="002C56A2" w:rsidP="002C56A2">
            <w:pPr>
              <w:jc w:val="left"/>
              <w:rPr>
                <w:rFonts w:cs="Arial"/>
                <w:b/>
                <w:color w:val="0000FF"/>
                <w:highlight w:val="yellow"/>
              </w:rPr>
            </w:pPr>
          </w:p>
        </w:tc>
      </w:tr>
    </w:tbl>
    <w:p w:rsidR="002C56A2" w:rsidRPr="002C56A2" w:rsidRDefault="002C56A2" w:rsidP="002C56A2">
      <w:pPr>
        <w:jc w:val="left"/>
        <w:rPr>
          <w:lang w:val="en-US"/>
        </w:rPr>
      </w:pPr>
    </w:p>
    <w:tbl>
      <w:tblPr>
        <w:tblW w:w="0" w:type="auto"/>
        <w:tblLook w:val="01E0" w:firstRow="1" w:lastRow="1" w:firstColumn="1" w:lastColumn="1" w:noHBand="0" w:noVBand="0"/>
      </w:tblPr>
      <w:tblGrid>
        <w:gridCol w:w="2918"/>
        <w:gridCol w:w="6433"/>
      </w:tblGrid>
      <w:tr w:rsidR="002C56A2" w:rsidRPr="002C56A2" w:rsidTr="00FA6DA0">
        <w:tc>
          <w:tcPr>
            <w:tcW w:w="2943" w:type="dxa"/>
            <w:tcBorders>
              <w:right w:val="single" w:sz="4" w:space="0" w:color="auto"/>
            </w:tcBorders>
            <w:shd w:val="clear" w:color="auto" w:fill="auto"/>
            <w:vAlign w:val="center"/>
          </w:tcPr>
          <w:p w:rsidR="002C56A2" w:rsidRPr="002C56A2" w:rsidRDefault="002C56A2" w:rsidP="002C56A2">
            <w:pPr>
              <w:jc w:val="left"/>
              <w:rPr>
                <w:rFonts w:cs="Arial"/>
              </w:rPr>
            </w:pPr>
            <w:r w:rsidRPr="002C56A2">
              <w:t>Print Name(s) in full:</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FA6DA0">
        <w:tc>
          <w:tcPr>
            <w:tcW w:w="2943"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Signed:</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FA6DA0">
        <w:tc>
          <w:tcPr>
            <w:tcW w:w="2943"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Date:</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bl>
    <w:p w:rsidR="002C56A2" w:rsidRPr="002C56A2" w:rsidRDefault="002C56A2" w:rsidP="002C56A2">
      <w:pPr>
        <w:jc w:val="left"/>
        <w:rPr>
          <w:lang w:val="en-US"/>
        </w:rPr>
      </w:pPr>
    </w:p>
    <w:tbl>
      <w:tblPr>
        <w:tblW w:w="9464" w:type="dxa"/>
        <w:tblLayout w:type="fixed"/>
        <w:tblLook w:val="0000" w:firstRow="0" w:lastRow="0" w:firstColumn="0" w:lastColumn="0" w:noHBand="0" w:noVBand="0"/>
      </w:tblPr>
      <w:tblGrid>
        <w:gridCol w:w="2943"/>
        <w:gridCol w:w="6521"/>
      </w:tblGrid>
      <w:tr w:rsidR="002C56A2" w:rsidRPr="002C56A2" w:rsidTr="00E5133F">
        <w:trPr>
          <w:trHeight w:val="1002"/>
        </w:trPr>
        <w:tc>
          <w:tcPr>
            <w:tcW w:w="2943" w:type="dxa"/>
            <w:tcBorders>
              <w:right w:val="single" w:sz="4" w:space="0" w:color="auto"/>
            </w:tcBorders>
            <w:shd w:val="clear" w:color="auto" w:fill="auto"/>
            <w:vAlign w:val="center"/>
          </w:tcPr>
          <w:p w:rsidR="002C56A2" w:rsidRPr="002C56A2" w:rsidRDefault="002C56A2" w:rsidP="00E5133F">
            <w:pPr>
              <w:snapToGrid w:val="0"/>
              <w:jc w:val="left"/>
            </w:pPr>
            <w:r w:rsidRPr="002C56A2">
              <w:t>For and on behalf of (Registered Company Name)</w:t>
            </w:r>
          </w:p>
          <w:p w:rsidR="002C56A2" w:rsidRPr="002C56A2" w:rsidRDefault="002C56A2" w:rsidP="00E5133F">
            <w:pPr>
              <w:jc w:val="left"/>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E5133F">
            <w:pPr>
              <w:snapToGrid w:val="0"/>
              <w:jc w:val="left"/>
            </w:pPr>
            <w:r w:rsidRPr="002C56A2">
              <w:t xml:space="preserve"> </w:t>
            </w:r>
          </w:p>
        </w:tc>
      </w:tr>
      <w:tr w:rsidR="002C56A2" w:rsidRPr="002C56A2" w:rsidTr="00E5133F">
        <w:trPr>
          <w:trHeight w:val="1440"/>
        </w:trPr>
        <w:tc>
          <w:tcPr>
            <w:tcW w:w="2943" w:type="dxa"/>
            <w:tcBorders>
              <w:right w:val="single" w:sz="4" w:space="0" w:color="auto"/>
            </w:tcBorders>
            <w:shd w:val="clear" w:color="auto" w:fill="auto"/>
            <w:vAlign w:val="center"/>
          </w:tcPr>
          <w:p w:rsidR="002C56A2" w:rsidRPr="002C56A2" w:rsidRDefault="002C56A2" w:rsidP="00E5133F">
            <w:pPr>
              <w:snapToGrid w:val="0"/>
              <w:jc w:val="left"/>
            </w:pPr>
            <w:r w:rsidRPr="002C56A2">
              <w:t>Registered Address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E5133F">
            <w:pPr>
              <w:snapToGrid w:val="0"/>
              <w:jc w:val="left"/>
            </w:pPr>
          </w:p>
        </w:tc>
      </w:tr>
      <w:bookmarkEnd w:id="80"/>
    </w:tbl>
    <w:p w:rsidR="00FA6DA0" w:rsidRDefault="00FA6DA0" w:rsidP="00FA6DA0">
      <w:pPr>
        <w:pStyle w:val="Heading2"/>
        <w:ind w:left="720"/>
      </w:pPr>
    </w:p>
    <w:p w:rsidR="00FA6DA0" w:rsidRDefault="00FA6DA0" w:rsidP="00FA6DA0">
      <w:pPr>
        <w:pStyle w:val="Heading2"/>
        <w:ind w:left="720"/>
      </w:pPr>
    </w:p>
    <w:p w:rsidR="00FA6DA0" w:rsidRDefault="00FA6DA0" w:rsidP="00FA6DA0">
      <w:pPr>
        <w:pStyle w:val="Heading2"/>
        <w:ind w:left="720"/>
      </w:pPr>
    </w:p>
    <w:p w:rsidR="00E5133F" w:rsidRDefault="00E5133F" w:rsidP="00E5133F"/>
    <w:p w:rsidR="002C56A2" w:rsidRDefault="00E5133F" w:rsidP="00407FF7">
      <w:pPr>
        <w:pStyle w:val="Heading2"/>
        <w:numPr>
          <w:ilvl w:val="0"/>
          <w:numId w:val="48"/>
        </w:numPr>
        <w:ind w:left="993" w:hanging="993"/>
      </w:pPr>
      <w:bookmarkStart w:id="83" w:name="_Toc481672140"/>
      <w:r>
        <w:t>Non-canvassing C</w:t>
      </w:r>
      <w:r w:rsidR="00FA6DA0" w:rsidRPr="00FA6DA0">
        <w:t>ertificate</w:t>
      </w:r>
      <w:bookmarkEnd w:id="83"/>
    </w:p>
    <w:p w:rsidR="00FA6DA0" w:rsidRPr="00FA6DA0" w:rsidRDefault="00FA6DA0" w:rsidP="00FA6DA0">
      <w:pPr>
        <w:pStyle w:val="ListParagraph"/>
      </w:pPr>
    </w:p>
    <w:bookmarkEnd w:id="81"/>
    <w:p w:rsidR="00E5133F" w:rsidRDefault="002C56A2" w:rsidP="00E5133F">
      <w:pPr>
        <w:tabs>
          <w:tab w:val="left" w:pos="2552"/>
        </w:tabs>
        <w:spacing w:line="360" w:lineRule="auto"/>
        <w:ind w:firstLine="28"/>
        <w:rPr>
          <w:rFonts w:cs="Arial"/>
          <w:szCs w:val="24"/>
        </w:rPr>
      </w:pPr>
      <w:r w:rsidRPr="002C56A2">
        <w:rPr>
          <w:rFonts w:cs="Arial"/>
          <w:szCs w:val="24"/>
        </w:rPr>
        <w:t>I / We certify that in preparing and submitting this Tender that we have not canvassed any member or anyone in the employment of the Council.</w:t>
      </w:r>
    </w:p>
    <w:p w:rsidR="002C56A2" w:rsidRPr="00E5133F" w:rsidRDefault="002C56A2" w:rsidP="00E5133F">
      <w:pPr>
        <w:tabs>
          <w:tab w:val="left" w:pos="2552"/>
        </w:tabs>
        <w:spacing w:line="360" w:lineRule="auto"/>
        <w:ind w:firstLine="28"/>
        <w:rPr>
          <w:rFonts w:cs="Arial"/>
          <w:szCs w:val="24"/>
        </w:rPr>
      </w:pPr>
      <w:r w:rsidRPr="002C56A2">
        <w:t>In this Certificate:</w:t>
      </w:r>
    </w:p>
    <w:p w:rsidR="002C56A2" w:rsidRPr="002C56A2" w:rsidRDefault="002C56A2" w:rsidP="00E5133F">
      <w:pPr>
        <w:spacing w:line="360" w:lineRule="auto"/>
        <w:jc w:val="left"/>
      </w:pPr>
      <w:r w:rsidRPr="002C56A2">
        <w:t>“Person” includes any person and any body or association, corporate or non-corporate.</w:t>
      </w:r>
    </w:p>
    <w:p w:rsidR="002C56A2" w:rsidRPr="002C56A2" w:rsidRDefault="002C56A2" w:rsidP="002C56A2">
      <w:pPr>
        <w:jc w:val="left"/>
      </w:pPr>
    </w:p>
    <w:tbl>
      <w:tblPr>
        <w:tblW w:w="0" w:type="auto"/>
        <w:tblInd w:w="108" w:type="dxa"/>
        <w:tblLook w:val="01E0" w:firstRow="1" w:lastRow="1" w:firstColumn="1" w:lastColumn="1" w:noHBand="0" w:noVBand="0"/>
      </w:tblPr>
      <w:tblGrid>
        <w:gridCol w:w="2913"/>
        <w:gridCol w:w="6330"/>
      </w:tblGrid>
      <w:tr w:rsidR="002C56A2" w:rsidRPr="002C56A2" w:rsidTr="00E5133F">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t>Print Name(s) in full:</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E5133F">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Signed:</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E5133F">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Date:</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bl>
    <w:p w:rsidR="002C56A2" w:rsidRPr="002C56A2" w:rsidRDefault="002C56A2" w:rsidP="002C56A2">
      <w:pPr>
        <w:jc w:val="left"/>
        <w:rPr>
          <w:lang w:val="en-US"/>
        </w:rPr>
      </w:pPr>
    </w:p>
    <w:tbl>
      <w:tblPr>
        <w:tblW w:w="0" w:type="auto"/>
        <w:tblInd w:w="108" w:type="dxa"/>
        <w:tblLook w:val="01E0" w:firstRow="1" w:lastRow="1" w:firstColumn="1" w:lastColumn="1" w:noHBand="0" w:noVBand="0"/>
      </w:tblPr>
      <w:tblGrid>
        <w:gridCol w:w="2913"/>
        <w:gridCol w:w="6330"/>
      </w:tblGrid>
      <w:tr w:rsidR="002C56A2" w:rsidRPr="002C56A2" w:rsidTr="00E5133F">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t>Print Name(s) in full:</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E5133F">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Signed:</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E5133F">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Date:</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bl>
    <w:p w:rsidR="002C56A2" w:rsidRPr="002C56A2" w:rsidRDefault="002C56A2" w:rsidP="002C56A2">
      <w:pPr>
        <w:jc w:val="left"/>
        <w:rPr>
          <w:lang w:val="en-US"/>
        </w:rPr>
      </w:pPr>
    </w:p>
    <w:tbl>
      <w:tblPr>
        <w:tblW w:w="9356" w:type="dxa"/>
        <w:tblInd w:w="108" w:type="dxa"/>
        <w:tblLayout w:type="fixed"/>
        <w:tblLook w:val="0000" w:firstRow="0" w:lastRow="0" w:firstColumn="0" w:lastColumn="0" w:noHBand="0" w:noVBand="0"/>
      </w:tblPr>
      <w:tblGrid>
        <w:gridCol w:w="2977"/>
        <w:gridCol w:w="6379"/>
      </w:tblGrid>
      <w:tr w:rsidR="002C56A2" w:rsidRPr="002C56A2" w:rsidTr="00E5133F">
        <w:trPr>
          <w:trHeight w:val="1002"/>
        </w:trPr>
        <w:tc>
          <w:tcPr>
            <w:tcW w:w="2977" w:type="dxa"/>
            <w:tcBorders>
              <w:right w:val="single" w:sz="4" w:space="0" w:color="auto"/>
            </w:tcBorders>
            <w:shd w:val="clear" w:color="auto" w:fill="auto"/>
            <w:vAlign w:val="center"/>
          </w:tcPr>
          <w:p w:rsidR="002C56A2" w:rsidRPr="002C56A2" w:rsidRDefault="002C56A2" w:rsidP="00E5133F">
            <w:pPr>
              <w:snapToGrid w:val="0"/>
              <w:jc w:val="left"/>
            </w:pPr>
            <w:r w:rsidRPr="002C56A2">
              <w:t>For and on behalf of (Registered Company Name)</w:t>
            </w:r>
          </w:p>
          <w:p w:rsidR="002C56A2" w:rsidRPr="002C56A2" w:rsidRDefault="002C56A2" w:rsidP="00E5133F">
            <w:pPr>
              <w:jc w:val="left"/>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E5133F">
            <w:pPr>
              <w:snapToGrid w:val="0"/>
              <w:jc w:val="left"/>
            </w:pPr>
          </w:p>
        </w:tc>
      </w:tr>
      <w:tr w:rsidR="002C56A2" w:rsidRPr="002C56A2" w:rsidTr="00E5133F">
        <w:trPr>
          <w:trHeight w:val="1440"/>
        </w:trPr>
        <w:tc>
          <w:tcPr>
            <w:tcW w:w="2977" w:type="dxa"/>
            <w:tcBorders>
              <w:right w:val="single" w:sz="4" w:space="0" w:color="auto"/>
            </w:tcBorders>
            <w:shd w:val="clear" w:color="auto" w:fill="auto"/>
            <w:vAlign w:val="center"/>
          </w:tcPr>
          <w:p w:rsidR="002C56A2" w:rsidRPr="002C56A2" w:rsidRDefault="002C56A2" w:rsidP="00E5133F">
            <w:pPr>
              <w:snapToGrid w:val="0"/>
              <w:jc w:val="left"/>
            </w:pPr>
            <w:r w:rsidRPr="002C56A2">
              <w:t>Registered Address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E5133F">
            <w:pPr>
              <w:snapToGrid w:val="0"/>
              <w:jc w:val="left"/>
            </w:pPr>
          </w:p>
        </w:tc>
      </w:tr>
    </w:tbl>
    <w:p w:rsidR="00E5133F" w:rsidRDefault="00E5133F" w:rsidP="00E5133F">
      <w:pPr>
        <w:pStyle w:val="Heading2"/>
        <w:spacing w:after="240"/>
        <w:ind w:left="720"/>
      </w:pPr>
      <w:bookmarkStart w:id="84" w:name="_Toc430013467"/>
      <w:bookmarkStart w:id="85" w:name="_Toc440888773"/>
      <w:bookmarkStart w:id="86" w:name="__RefHeading__78_382969284"/>
    </w:p>
    <w:p w:rsidR="00E5133F" w:rsidRDefault="00E5133F" w:rsidP="00E5133F"/>
    <w:p w:rsidR="00E5133F" w:rsidRDefault="00E5133F" w:rsidP="00E5133F"/>
    <w:p w:rsidR="00E5133F" w:rsidRDefault="00E5133F" w:rsidP="00E5133F"/>
    <w:p w:rsidR="00E5133F" w:rsidRDefault="00E5133F" w:rsidP="00E5133F"/>
    <w:p w:rsidR="00E5133F" w:rsidRDefault="00E5133F" w:rsidP="00E5133F"/>
    <w:p w:rsidR="00E5133F" w:rsidRDefault="00E5133F" w:rsidP="00E5133F"/>
    <w:p w:rsidR="00E5133F" w:rsidRDefault="00E5133F" w:rsidP="00E5133F"/>
    <w:p w:rsidR="00E5133F" w:rsidRDefault="00E5133F" w:rsidP="00E5133F"/>
    <w:p w:rsidR="00E5133F" w:rsidRDefault="00E5133F" w:rsidP="00E5133F"/>
    <w:p w:rsidR="00E5133F" w:rsidRDefault="00E5133F" w:rsidP="00E5133F"/>
    <w:p w:rsidR="00E5133F" w:rsidRDefault="00E5133F" w:rsidP="00E5133F"/>
    <w:p w:rsidR="00E5133F" w:rsidRPr="00E5133F" w:rsidRDefault="00E5133F" w:rsidP="00E5133F"/>
    <w:p w:rsidR="00E5133F" w:rsidRPr="00AC2B20" w:rsidRDefault="002C56A2" w:rsidP="00407FF7">
      <w:pPr>
        <w:pStyle w:val="Heading2"/>
        <w:numPr>
          <w:ilvl w:val="0"/>
          <w:numId w:val="48"/>
        </w:numPr>
        <w:spacing w:after="240"/>
        <w:ind w:left="993" w:hanging="993"/>
      </w:pPr>
      <w:bookmarkStart w:id="87" w:name="_Toc481672141"/>
      <w:r w:rsidRPr="00AC2B20">
        <w:t>BONA-FIDE TENDER CERTIFICATE</w:t>
      </w:r>
      <w:bookmarkEnd w:id="84"/>
      <w:bookmarkEnd w:id="85"/>
      <w:bookmarkEnd w:id="87"/>
    </w:p>
    <w:p w:rsidR="002C56A2" w:rsidRPr="002C56A2" w:rsidRDefault="002C56A2" w:rsidP="002C56A2">
      <w:pPr>
        <w:tabs>
          <w:tab w:val="left" w:pos="2552"/>
        </w:tabs>
        <w:spacing w:line="360" w:lineRule="auto"/>
        <w:ind w:left="-28" w:firstLine="28"/>
        <w:rPr>
          <w:rFonts w:cs="Arial"/>
          <w:b/>
          <w:szCs w:val="24"/>
        </w:rPr>
      </w:pPr>
      <w:r w:rsidRPr="002C56A2">
        <w:rPr>
          <w:rFonts w:cs="Arial"/>
          <w:szCs w:val="24"/>
        </w:rPr>
        <w:t xml:space="preserve">In recognition of the principle that the essence of Selective Tendering is that the clients shall receive bona-fide competitive tenders from all those tendering </w:t>
      </w:r>
      <w:r w:rsidRPr="002C56A2">
        <w:rPr>
          <w:rFonts w:cs="Arial"/>
          <w:b/>
          <w:szCs w:val="24"/>
        </w:rPr>
        <w:t xml:space="preserve">I / WE </w:t>
      </w:r>
      <w:r w:rsidRPr="002C56A2">
        <w:rPr>
          <w:rFonts w:cs="Arial"/>
          <w:szCs w:val="24"/>
        </w:rPr>
        <w:t>certify that:</w:t>
      </w:r>
    </w:p>
    <w:p w:rsidR="002C56A2" w:rsidRPr="002C56A2" w:rsidRDefault="002C56A2" w:rsidP="002C56A2">
      <w:pPr>
        <w:tabs>
          <w:tab w:val="left" w:pos="2552"/>
        </w:tabs>
        <w:spacing w:line="360" w:lineRule="auto"/>
        <w:ind w:left="709" w:hanging="709"/>
        <w:rPr>
          <w:rFonts w:cs="Arial"/>
          <w:szCs w:val="24"/>
        </w:rPr>
      </w:pPr>
      <w:r w:rsidRPr="002C56A2">
        <w:rPr>
          <w:rFonts w:cs="Arial"/>
          <w:szCs w:val="24"/>
        </w:rPr>
        <w:t>1.</w:t>
      </w:r>
      <w:r w:rsidRPr="002C56A2">
        <w:rPr>
          <w:rFonts w:cs="Arial"/>
          <w:szCs w:val="24"/>
        </w:rPr>
        <w:tab/>
        <w:t>The Tender submitted herewith is a bona-fide Tender intended to be competitive.</w:t>
      </w:r>
    </w:p>
    <w:p w:rsidR="002C56A2" w:rsidRPr="002C56A2" w:rsidRDefault="002C56A2" w:rsidP="002C56A2">
      <w:pPr>
        <w:tabs>
          <w:tab w:val="left" w:pos="2552"/>
        </w:tabs>
        <w:spacing w:line="360" w:lineRule="auto"/>
        <w:ind w:left="720" w:hanging="720"/>
        <w:rPr>
          <w:rFonts w:cs="Arial"/>
          <w:szCs w:val="24"/>
        </w:rPr>
      </w:pPr>
      <w:r w:rsidRPr="002C56A2">
        <w:rPr>
          <w:rFonts w:cs="Arial"/>
          <w:szCs w:val="24"/>
        </w:rPr>
        <w:t>2.</w:t>
      </w:r>
      <w:r w:rsidRPr="002C56A2">
        <w:rPr>
          <w:rFonts w:cs="Arial"/>
          <w:szCs w:val="24"/>
        </w:rPr>
        <w:tab/>
        <w:t>We have not fixed or adjusted the amount of the Tender under or in accordance with any Agreement or arrangement with any other person.</w:t>
      </w:r>
    </w:p>
    <w:p w:rsidR="002C56A2" w:rsidRPr="002C56A2" w:rsidRDefault="002C56A2" w:rsidP="002C56A2">
      <w:pPr>
        <w:tabs>
          <w:tab w:val="left" w:pos="2552"/>
        </w:tabs>
        <w:spacing w:line="360" w:lineRule="auto"/>
        <w:ind w:left="720" w:hanging="720"/>
        <w:rPr>
          <w:rFonts w:cs="Arial"/>
          <w:szCs w:val="24"/>
        </w:rPr>
      </w:pPr>
      <w:r w:rsidRPr="002C56A2">
        <w:rPr>
          <w:rFonts w:cs="Arial"/>
          <w:szCs w:val="24"/>
        </w:rPr>
        <w:t>3.</w:t>
      </w:r>
      <w:r w:rsidRPr="002C56A2">
        <w:rPr>
          <w:rFonts w:cs="Arial"/>
          <w:szCs w:val="24"/>
        </w:rPr>
        <w:tab/>
        <w:t>We have not done and we undertake that we will not do at any time before the hour specified for the return of the Tender any of the following acts:-</w:t>
      </w:r>
    </w:p>
    <w:p w:rsidR="002C56A2" w:rsidRPr="002C56A2" w:rsidRDefault="002C56A2" w:rsidP="002C56A2">
      <w:pPr>
        <w:tabs>
          <w:tab w:val="left" w:pos="2552"/>
        </w:tabs>
        <w:spacing w:line="360" w:lineRule="auto"/>
        <w:ind w:left="1440" w:hanging="720"/>
        <w:rPr>
          <w:rFonts w:cs="Arial"/>
          <w:szCs w:val="24"/>
        </w:rPr>
      </w:pPr>
      <w:r w:rsidRPr="002C56A2">
        <w:rPr>
          <w:rFonts w:cs="Arial"/>
          <w:szCs w:val="24"/>
        </w:rPr>
        <w:t>a)</w:t>
      </w:r>
      <w:r w:rsidRPr="002C56A2">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p>
    <w:p w:rsidR="002C56A2" w:rsidRPr="002C56A2" w:rsidRDefault="002C56A2" w:rsidP="002C56A2">
      <w:pPr>
        <w:tabs>
          <w:tab w:val="left" w:pos="2552"/>
        </w:tabs>
        <w:spacing w:line="360" w:lineRule="auto"/>
        <w:ind w:left="1440" w:hanging="720"/>
        <w:rPr>
          <w:rFonts w:cs="Arial"/>
          <w:szCs w:val="24"/>
        </w:rPr>
      </w:pPr>
      <w:r w:rsidRPr="002C56A2">
        <w:rPr>
          <w:rFonts w:cs="Arial"/>
          <w:szCs w:val="24"/>
        </w:rPr>
        <w:t>b)</w:t>
      </w:r>
      <w:r w:rsidRPr="002C56A2">
        <w:rPr>
          <w:rFonts w:cs="Arial"/>
          <w:szCs w:val="24"/>
        </w:rPr>
        <w:tab/>
        <w:t>Entering into any Agreement with any other person that he shall refrain from Tendering or as to the amount of any Tender to be submitted.</w:t>
      </w:r>
    </w:p>
    <w:p w:rsidR="002C56A2" w:rsidRPr="002C56A2" w:rsidRDefault="002C56A2" w:rsidP="002C56A2">
      <w:pPr>
        <w:tabs>
          <w:tab w:val="left" w:pos="2552"/>
        </w:tabs>
        <w:spacing w:line="360" w:lineRule="auto"/>
        <w:ind w:left="1440" w:hanging="720"/>
        <w:rPr>
          <w:rFonts w:cs="Arial"/>
          <w:szCs w:val="24"/>
        </w:rPr>
      </w:pPr>
      <w:r w:rsidRPr="002C56A2">
        <w:rPr>
          <w:rFonts w:cs="Arial"/>
          <w:szCs w:val="24"/>
        </w:rPr>
        <w:t>c)</w:t>
      </w:r>
      <w:r w:rsidRPr="002C56A2">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rsidR="002C56A2" w:rsidRPr="002C56A2" w:rsidRDefault="002C56A2" w:rsidP="002C56A2">
      <w:pPr>
        <w:tabs>
          <w:tab w:val="left" w:pos="2552"/>
        </w:tabs>
        <w:spacing w:line="360" w:lineRule="auto"/>
        <w:ind w:left="1440" w:hanging="720"/>
        <w:rPr>
          <w:rFonts w:cs="Arial"/>
          <w:szCs w:val="24"/>
        </w:rPr>
      </w:pPr>
      <w:r w:rsidRPr="002C56A2">
        <w:rPr>
          <w:rFonts w:cs="Arial"/>
          <w:szCs w:val="24"/>
        </w:rPr>
        <w:t>In this Certificate:-</w:t>
      </w:r>
    </w:p>
    <w:p w:rsidR="002C56A2" w:rsidRPr="002C56A2" w:rsidRDefault="002C56A2" w:rsidP="002C56A2">
      <w:pPr>
        <w:tabs>
          <w:tab w:val="left" w:pos="2552"/>
        </w:tabs>
        <w:spacing w:line="360" w:lineRule="auto"/>
        <w:ind w:left="1418" w:hanging="709"/>
        <w:rPr>
          <w:rFonts w:cs="Arial"/>
          <w:szCs w:val="24"/>
        </w:rPr>
      </w:pPr>
      <w:r w:rsidRPr="002C56A2">
        <w:rPr>
          <w:rFonts w:cs="Arial"/>
          <w:szCs w:val="24"/>
        </w:rPr>
        <w:t>1.</w:t>
      </w:r>
      <w:r w:rsidRPr="002C56A2">
        <w:rPr>
          <w:rFonts w:cs="Arial"/>
          <w:szCs w:val="24"/>
        </w:rPr>
        <w:tab/>
        <w:t>“Person” includes any person and any body or association, corporate or non-corporate.</w:t>
      </w:r>
    </w:p>
    <w:p w:rsidR="002C56A2" w:rsidRPr="002C56A2" w:rsidRDefault="002C56A2" w:rsidP="002C56A2">
      <w:pPr>
        <w:tabs>
          <w:tab w:val="left" w:pos="2552"/>
        </w:tabs>
        <w:spacing w:line="360" w:lineRule="auto"/>
        <w:ind w:left="1418" w:hanging="709"/>
        <w:rPr>
          <w:rFonts w:cs="Arial"/>
          <w:szCs w:val="24"/>
        </w:rPr>
      </w:pPr>
      <w:r w:rsidRPr="002C56A2">
        <w:rPr>
          <w:rFonts w:cs="Arial"/>
          <w:szCs w:val="24"/>
        </w:rPr>
        <w:t>2.</w:t>
      </w:r>
      <w:r w:rsidRPr="002C56A2">
        <w:rPr>
          <w:rFonts w:cs="Arial"/>
          <w:szCs w:val="24"/>
        </w:rPr>
        <w:tab/>
        <w:t>“Any Agreement or arrangement” includes any transaction of the sort described above formal or informal and whether legally binding or not.</w:t>
      </w:r>
    </w:p>
    <w:tbl>
      <w:tblPr>
        <w:tblW w:w="0" w:type="auto"/>
        <w:tblLook w:val="01E0" w:firstRow="1" w:lastRow="1" w:firstColumn="1" w:lastColumn="1" w:noHBand="0" w:noVBand="0"/>
      </w:tblPr>
      <w:tblGrid>
        <w:gridCol w:w="3019"/>
        <w:gridCol w:w="6332"/>
      </w:tblGrid>
      <w:tr w:rsidR="002C56A2" w:rsidRPr="002C56A2" w:rsidTr="00E5133F">
        <w:tc>
          <w:tcPr>
            <w:tcW w:w="3046" w:type="dxa"/>
            <w:tcBorders>
              <w:right w:val="single" w:sz="4" w:space="0" w:color="auto"/>
            </w:tcBorders>
            <w:shd w:val="clear" w:color="auto" w:fill="auto"/>
            <w:vAlign w:val="center"/>
          </w:tcPr>
          <w:p w:rsidR="002C56A2" w:rsidRPr="002C56A2" w:rsidRDefault="002C56A2" w:rsidP="002C56A2">
            <w:pPr>
              <w:jc w:val="left"/>
              <w:rPr>
                <w:rFonts w:cs="Arial"/>
              </w:rPr>
            </w:pPr>
            <w:bookmarkStart w:id="88" w:name="_Toc289265047"/>
            <w:bookmarkStart w:id="89" w:name="ANNEXF"/>
            <w:bookmarkStart w:id="90" w:name="__RefHeading__80_382969284"/>
            <w:r w:rsidRPr="002C56A2">
              <w:t>Print Name(s) in full:</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E5133F">
        <w:tc>
          <w:tcPr>
            <w:tcW w:w="3046" w:type="dxa"/>
            <w:tcBorders>
              <w:right w:val="single" w:sz="4" w:space="0" w:color="auto"/>
            </w:tcBorders>
            <w:shd w:val="clear" w:color="auto" w:fill="auto"/>
            <w:vAlign w:val="center"/>
          </w:tcPr>
          <w:p w:rsidR="002C56A2" w:rsidRPr="002C56A2" w:rsidRDefault="002C56A2" w:rsidP="002C56A2">
            <w:pPr>
              <w:jc w:val="left"/>
            </w:pPr>
            <w:r w:rsidRPr="002C56A2">
              <w:t xml:space="preserve">Job Title(s) </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E5133F">
        <w:tc>
          <w:tcPr>
            <w:tcW w:w="3046"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Signed:</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E5133F">
        <w:tc>
          <w:tcPr>
            <w:tcW w:w="3046"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Date:</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bl>
    <w:p w:rsidR="002C56A2" w:rsidRPr="002C56A2" w:rsidRDefault="002C56A2" w:rsidP="002C56A2">
      <w:pPr>
        <w:jc w:val="left"/>
        <w:rPr>
          <w:lang w:val="en-US"/>
        </w:rPr>
      </w:pPr>
    </w:p>
    <w:p w:rsidR="002C56A2" w:rsidRDefault="002C56A2" w:rsidP="002C56A2">
      <w:pPr>
        <w:jc w:val="left"/>
        <w:rPr>
          <w:lang w:val="en-US"/>
        </w:rPr>
      </w:pPr>
    </w:p>
    <w:p w:rsidR="00E5133F" w:rsidRDefault="00E5133F" w:rsidP="002C56A2">
      <w:pPr>
        <w:jc w:val="left"/>
        <w:rPr>
          <w:lang w:val="en-US"/>
        </w:rPr>
      </w:pPr>
    </w:p>
    <w:p w:rsidR="00E5133F" w:rsidRPr="002C56A2" w:rsidRDefault="00E5133F" w:rsidP="002C56A2">
      <w:pPr>
        <w:jc w:val="left"/>
        <w:rPr>
          <w:lang w:val="en-US"/>
        </w:rPr>
      </w:pPr>
    </w:p>
    <w:p w:rsidR="002C56A2" w:rsidRPr="002C56A2" w:rsidRDefault="002C56A2" w:rsidP="002C56A2">
      <w:pPr>
        <w:jc w:val="left"/>
        <w:rPr>
          <w:lang w:val="en-US"/>
        </w:rPr>
      </w:pPr>
    </w:p>
    <w:tbl>
      <w:tblPr>
        <w:tblW w:w="0" w:type="auto"/>
        <w:tblLook w:val="01E0" w:firstRow="1" w:lastRow="1" w:firstColumn="1" w:lastColumn="1" w:noHBand="0" w:noVBand="0"/>
      </w:tblPr>
      <w:tblGrid>
        <w:gridCol w:w="3019"/>
        <w:gridCol w:w="6332"/>
      </w:tblGrid>
      <w:tr w:rsidR="002C56A2" w:rsidRPr="002C56A2" w:rsidTr="00E5133F">
        <w:tc>
          <w:tcPr>
            <w:tcW w:w="3046" w:type="dxa"/>
            <w:tcBorders>
              <w:right w:val="single" w:sz="4" w:space="0" w:color="auto"/>
            </w:tcBorders>
            <w:shd w:val="clear" w:color="auto" w:fill="auto"/>
            <w:vAlign w:val="center"/>
          </w:tcPr>
          <w:p w:rsidR="002C56A2" w:rsidRPr="002C56A2" w:rsidRDefault="002C56A2" w:rsidP="002C56A2">
            <w:pPr>
              <w:jc w:val="left"/>
              <w:rPr>
                <w:rFonts w:cs="Arial"/>
              </w:rPr>
            </w:pPr>
            <w:r w:rsidRPr="002C56A2">
              <w:t>Print Name(s) in full:</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E5133F">
        <w:tc>
          <w:tcPr>
            <w:tcW w:w="3046" w:type="dxa"/>
            <w:tcBorders>
              <w:right w:val="single" w:sz="4" w:space="0" w:color="auto"/>
            </w:tcBorders>
            <w:shd w:val="clear" w:color="auto" w:fill="auto"/>
            <w:vAlign w:val="center"/>
          </w:tcPr>
          <w:p w:rsidR="002C56A2" w:rsidRPr="002C56A2" w:rsidRDefault="002C56A2" w:rsidP="002C56A2">
            <w:pPr>
              <w:jc w:val="left"/>
            </w:pPr>
            <w:r w:rsidRPr="002C56A2">
              <w:t>Job Title(s)</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E5133F">
        <w:tc>
          <w:tcPr>
            <w:tcW w:w="3046"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Signed:</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E5133F">
        <w:tc>
          <w:tcPr>
            <w:tcW w:w="3046"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Date:</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bl>
    <w:p w:rsidR="002C56A2" w:rsidRPr="002C56A2" w:rsidRDefault="002C56A2" w:rsidP="002C56A2">
      <w:pPr>
        <w:jc w:val="left"/>
        <w:rPr>
          <w:lang w:val="en-US"/>
        </w:rPr>
      </w:pPr>
    </w:p>
    <w:p w:rsidR="002C56A2" w:rsidRPr="002C56A2" w:rsidRDefault="002C56A2" w:rsidP="002C56A2">
      <w:pPr>
        <w:jc w:val="left"/>
        <w:rPr>
          <w:lang w:val="en-US"/>
        </w:rPr>
      </w:pPr>
    </w:p>
    <w:tbl>
      <w:tblPr>
        <w:tblW w:w="0" w:type="auto"/>
        <w:tblLayout w:type="fixed"/>
        <w:tblLook w:val="0000" w:firstRow="0" w:lastRow="0" w:firstColumn="0" w:lastColumn="0" w:noHBand="0" w:noVBand="0"/>
      </w:tblPr>
      <w:tblGrid>
        <w:gridCol w:w="3085"/>
        <w:gridCol w:w="6379"/>
      </w:tblGrid>
      <w:tr w:rsidR="002C56A2" w:rsidRPr="002C56A2" w:rsidTr="00E5133F">
        <w:trPr>
          <w:trHeight w:val="1002"/>
        </w:trPr>
        <w:tc>
          <w:tcPr>
            <w:tcW w:w="3085" w:type="dxa"/>
            <w:tcBorders>
              <w:right w:val="single" w:sz="4" w:space="0" w:color="auto"/>
            </w:tcBorders>
            <w:shd w:val="clear" w:color="auto" w:fill="auto"/>
            <w:vAlign w:val="center"/>
          </w:tcPr>
          <w:p w:rsidR="002C56A2" w:rsidRPr="002C56A2" w:rsidRDefault="002C56A2" w:rsidP="00E5133F">
            <w:pPr>
              <w:snapToGrid w:val="0"/>
              <w:jc w:val="left"/>
            </w:pPr>
            <w:r w:rsidRPr="002C56A2">
              <w:t>For and on behalf of (Registered Company Name)</w:t>
            </w:r>
          </w:p>
          <w:p w:rsidR="002C56A2" w:rsidRPr="002C56A2" w:rsidRDefault="002C56A2" w:rsidP="00E5133F">
            <w:pPr>
              <w:jc w:val="left"/>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E5133F">
            <w:pPr>
              <w:snapToGrid w:val="0"/>
              <w:jc w:val="left"/>
            </w:pPr>
          </w:p>
        </w:tc>
      </w:tr>
      <w:tr w:rsidR="002C56A2" w:rsidRPr="002C56A2" w:rsidTr="00E5133F">
        <w:trPr>
          <w:trHeight w:val="1440"/>
        </w:trPr>
        <w:tc>
          <w:tcPr>
            <w:tcW w:w="3085" w:type="dxa"/>
            <w:tcBorders>
              <w:right w:val="single" w:sz="4" w:space="0" w:color="auto"/>
            </w:tcBorders>
            <w:shd w:val="clear" w:color="auto" w:fill="auto"/>
            <w:vAlign w:val="center"/>
          </w:tcPr>
          <w:p w:rsidR="002C56A2" w:rsidRPr="002C56A2" w:rsidRDefault="002C56A2" w:rsidP="00E5133F">
            <w:pPr>
              <w:snapToGrid w:val="0"/>
              <w:jc w:val="left"/>
            </w:pPr>
            <w:r w:rsidRPr="002C56A2">
              <w:t>Registered Address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E5133F">
            <w:pPr>
              <w:snapToGrid w:val="0"/>
              <w:jc w:val="left"/>
            </w:pPr>
          </w:p>
        </w:tc>
      </w:tr>
    </w:tbl>
    <w:p w:rsidR="00AC2B20" w:rsidRPr="00AC2B20" w:rsidRDefault="002C56A2" w:rsidP="00407FF7">
      <w:pPr>
        <w:pStyle w:val="Heading2"/>
        <w:numPr>
          <w:ilvl w:val="0"/>
          <w:numId w:val="48"/>
        </w:numPr>
        <w:spacing w:after="240"/>
        <w:ind w:left="993" w:hanging="993"/>
      </w:pPr>
      <w:r w:rsidRPr="002C56A2">
        <w:rPr>
          <w:lang w:val="en-US"/>
        </w:rPr>
        <w:br w:type="page"/>
      </w:r>
      <w:bookmarkStart w:id="91" w:name="_Toc430013468"/>
      <w:bookmarkStart w:id="92" w:name="_Toc440888774"/>
      <w:bookmarkStart w:id="93" w:name="_Toc481672142"/>
      <w:r w:rsidRPr="00AC2B20">
        <w:lastRenderedPageBreak/>
        <w:t xml:space="preserve">FREEDOM OF INFORMATION AND </w:t>
      </w:r>
      <w:bookmarkEnd w:id="88"/>
      <w:bookmarkEnd w:id="89"/>
      <w:r w:rsidRPr="00AC2B20">
        <w:t>TRANSPARENCY</w:t>
      </w:r>
      <w:bookmarkEnd w:id="91"/>
      <w:bookmarkEnd w:id="92"/>
      <w:bookmarkEnd w:id="93"/>
    </w:p>
    <w:p w:rsidR="002C56A2" w:rsidRPr="002C56A2" w:rsidRDefault="002C56A2" w:rsidP="002C56A2">
      <w:pPr>
        <w:spacing w:line="360" w:lineRule="auto"/>
        <w:rPr>
          <w:rFonts w:eastAsia="Arial"/>
        </w:rPr>
      </w:pPr>
      <w:r w:rsidRPr="002C56A2">
        <w:rPr>
          <w:rFonts w:eastAsia="Arial"/>
        </w:rPr>
        <w:t xml:space="preserve">The Council is committed to transparency and meeting its legal responsibilities under the Freedom of Information Act 2000 (“The Act”), and all information submitted may need to be disclosed in response to a request. </w:t>
      </w:r>
    </w:p>
    <w:p w:rsidR="002C56A2" w:rsidRPr="002C56A2" w:rsidRDefault="002C56A2" w:rsidP="002C56A2">
      <w:pPr>
        <w:rPr>
          <w:rFonts w:eastAsia="Arial"/>
        </w:rPr>
      </w:pPr>
    </w:p>
    <w:p w:rsidR="002C56A2" w:rsidRPr="002C56A2" w:rsidRDefault="002C56A2" w:rsidP="002C56A2">
      <w:pPr>
        <w:spacing w:line="360" w:lineRule="auto"/>
        <w:rPr>
          <w:rFonts w:eastAsia="Arial" w:cs="Arial"/>
          <w:color w:val="000000"/>
          <w:szCs w:val="24"/>
        </w:rPr>
      </w:pPr>
      <w:r w:rsidRPr="002C56A2">
        <w:rPr>
          <w:rFonts w:eastAsia="Arial"/>
        </w:rPr>
        <w:t>Organisations</w:t>
      </w:r>
      <w:r w:rsidRPr="002C56A2">
        <w:rPr>
          <w:rFonts w:eastAsia="Arial" w:cs="Arial"/>
          <w:color w:val="000000"/>
          <w:szCs w:val="24"/>
        </w:rPr>
        <w:t xml:space="preserve"> are asked to consider if any of the information supplied in this tender should not be disclosed because of its sensitivity under the Act and, if this is the case, provide the information, identifying specific reasons for its sensitivity.  The Council will endeavour to consult with organisations about sensitive information before making a decision on any Freedom of Information request received.</w:t>
      </w:r>
    </w:p>
    <w:p w:rsidR="002C56A2" w:rsidRPr="002C56A2" w:rsidRDefault="002C56A2" w:rsidP="002C56A2">
      <w:pPr>
        <w:rPr>
          <w:rFonts w:eastAsia="Arial" w:cs="Arial"/>
          <w:color w:val="000000"/>
          <w:szCs w:val="24"/>
        </w:rPr>
      </w:pPr>
    </w:p>
    <w:p w:rsidR="002C56A2" w:rsidRPr="002C56A2" w:rsidRDefault="002C56A2" w:rsidP="002C56A2">
      <w:pPr>
        <w:spacing w:line="360" w:lineRule="auto"/>
        <w:rPr>
          <w:rFonts w:eastAsia="Arial" w:cs="Arial"/>
          <w:color w:val="000000"/>
          <w:szCs w:val="24"/>
        </w:rPr>
      </w:pPr>
      <w:r w:rsidRPr="002C56A2">
        <w:rPr>
          <w:rFonts w:eastAsia="Arial" w:cs="Arial"/>
          <w:color w:val="000000"/>
          <w:szCs w:val="24"/>
        </w:rPr>
        <w:t>Please detail pages that are exempt from disclosure and include reasons:</w:t>
      </w:r>
    </w:p>
    <w:tbl>
      <w:tblPr>
        <w:tblW w:w="0" w:type="auto"/>
        <w:tblInd w:w="108" w:type="dxa"/>
        <w:tblLook w:val="01E0" w:firstRow="1" w:lastRow="1" w:firstColumn="1" w:lastColumn="1" w:noHBand="0" w:noVBand="0"/>
      </w:tblPr>
      <w:tblGrid>
        <w:gridCol w:w="9218"/>
      </w:tblGrid>
      <w:tr w:rsidR="002C56A2" w:rsidRPr="002C56A2" w:rsidTr="00E5133F">
        <w:tc>
          <w:tcPr>
            <w:tcW w:w="9356" w:type="dxa"/>
            <w:tcBorders>
              <w:top w:val="double" w:sz="4" w:space="0" w:color="auto"/>
              <w:left w:val="double" w:sz="4" w:space="0" w:color="auto"/>
              <w:bottom w:val="double" w:sz="4" w:space="0" w:color="auto"/>
              <w:right w:val="double" w:sz="4" w:space="0" w:color="auto"/>
            </w:tcBorders>
            <w:shd w:val="clear" w:color="auto" w:fill="auto"/>
          </w:tcPr>
          <w:p w:rsidR="002C56A2" w:rsidRPr="002C56A2" w:rsidRDefault="002C56A2" w:rsidP="002C56A2">
            <w:pPr>
              <w:jc w:val="left"/>
              <w:rPr>
                <w:rFonts w:cs="Arial"/>
              </w:rPr>
            </w:pPr>
          </w:p>
          <w:p w:rsidR="002C56A2" w:rsidRPr="002C56A2" w:rsidRDefault="002C56A2" w:rsidP="002C56A2">
            <w:pPr>
              <w:jc w:val="left"/>
              <w:rPr>
                <w:rFonts w:cs="Arial"/>
              </w:rPr>
            </w:pPr>
          </w:p>
          <w:p w:rsidR="002C56A2" w:rsidRPr="002C56A2" w:rsidRDefault="002C56A2" w:rsidP="002C56A2">
            <w:pPr>
              <w:jc w:val="left"/>
              <w:rPr>
                <w:rFonts w:cs="Arial"/>
              </w:rPr>
            </w:pPr>
          </w:p>
          <w:p w:rsidR="002C56A2" w:rsidRPr="002C56A2" w:rsidRDefault="002C56A2" w:rsidP="002C56A2">
            <w:pPr>
              <w:rPr>
                <w:rFonts w:cs="Arial"/>
                <w:b/>
                <w:color w:val="0000FF"/>
                <w:highlight w:val="yellow"/>
              </w:rPr>
            </w:pPr>
          </w:p>
        </w:tc>
      </w:tr>
    </w:tbl>
    <w:p w:rsidR="002C56A2" w:rsidRPr="002C56A2" w:rsidRDefault="002C56A2" w:rsidP="002C56A2">
      <w:pPr>
        <w:spacing w:line="360" w:lineRule="auto"/>
        <w:jc w:val="left"/>
        <w:rPr>
          <w:rFonts w:eastAsia="Arial" w:cs="Arial"/>
          <w:color w:val="000000"/>
          <w:szCs w:val="24"/>
        </w:rPr>
      </w:pPr>
    </w:p>
    <w:p w:rsidR="002C56A2" w:rsidRPr="002C56A2" w:rsidRDefault="002C56A2" w:rsidP="002C56A2">
      <w:pPr>
        <w:spacing w:line="360" w:lineRule="auto"/>
        <w:rPr>
          <w:rFonts w:eastAsia="Arial" w:cs="Arial"/>
          <w:color w:val="000000"/>
          <w:szCs w:val="24"/>
        </w:rPr>
      </w:pPr>
      <w:r w:rsidRPr="002C56A2">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rsidR="002C56A2" w:rsidRPr="002C56A2" w:rsidRDefault="002C56A2" w:rsidP="002C56A2">
      <w:pPr>
        <w:jc w:val="left"/>
      </w:pPr>
    </w:p>
    <w:p w:rsidR="002C56A2" w:rsidRPr="002C56A2" w:rsidRDefault="002C56A2" w:rsidP="002C56A2">
      <w:pPr>
        <w:jc w:val="center"/>
        <w:rPr>
          <w:rFonts w:ascii="Arial Narrow" w:hAnsi="Arial Narrow" w:cs="Arial"/>
          <w:b/>
          <w:kern w:val="1"/>
          <w:sz w:val="32"/>
          <w:szCs w:val="32"/>
          <w:lang w:val="en-US"/>
        </w:rPr>
      </w:pPr>
      <w:bookmarkStart w:id="94" w:name="_Toc289265048"/>
      <w:bookmarkStart w:id="95" w:name="__RefHeading__82_382969284"/>
    </w:p>
    <w:p w:rsidR="002C56A2" w:rsidRPr="00AC2B20" w:rsidRDefault="002C56A2" w:rsidP="00407FF7">
      <w:pPr>
        <w:pStyle w:val="Heading2"/>
        <w:numPr>
          <w:ilvl w:val="0"/>
          <w:numId w:val="48"/>
        </w:numPr>
        <w:spacing w:after="240"/>
        <w:ind w:left="993" w:hanging="993"/>
      </w:pPr>
      <w:r w:rsidRPr="002C56A2">
        <w:rPr>
          <w:lang w:val="en-US"/>
        </w:rPr>
        <w:br w:type="page"/>
      </w:r>
      <w:bookmarkStart w:id="96" w:name="_Toc289265049"/>
      <w:bookmarkStart w:id="97" w:name="_Toc430013469"/>
      <w:bookmarkStart w:id="98" w:name="_Toc440888775"/>
      <w:bookmarkStart w:id="99" w:name="_Toc481672143"/>
      <w:bookmarkStart w:id="100" w:name="ANNEXH"/>
      <w:bookmarkStart w:id="101" w:name="__RefHeading__84_382969284"/>
      <w:bookmarkEnd w:id="94"/>
      <w:r w:rsidRPr="00AC2B20">
        <w:lastRenderedPageBreak/>
        <w:t>FORM OF TENDER</w:t>
      </w:r>
      <w:bookmarkEnd w:id="96"/>
      <w:bookmarkEnd w:id="97"/>
      <w:bookmarkEnd w:id="98"/>
      <w:bookmarkEnd w:id="99"/>
    </w:p>
    <w:bookmarkEnd w:id="100"/>
    <w:p w:rsidR="002C56A2" w:rsidRPr="002C56A2" w:rsidRDefault="002C56A2" w:rsidP="002C56A2">
      <w:pPr>
        <w:tabs>
          <w:tab w:val="left" w:pos="2552"/>
        </w:tabs>
        <w:rPr>
          <w:rFonts w:cs="Arial"/>
          <w:szCs w:val="24"/>
        </w:rPr>
      </w:pPr>
      <w:r w:rsidRPr="002C56A2">
        <w:rPr>
          <w:rFonts w:cs="Arial"/>
          <w:szCs w:val="24"/>
        </w:rPr>
        <w:t>TO:</w:t>
      </w:r>
      <w:r w:rsidRPr="002C56A2">
        <w:rPr>
          <w:rFonts w:cs="Arial"/>
          <w:szCs w:val="24"/>
        </w:rPr>
        <w:tab/>
        <w:t>Tender Co-ordinator,</w:t>
      </w:r>
    </w:p>
    <w:p w:rsidR="002C56A2" w:rsidRPr="002C56A2" w:rsidRDefault="002C56A2" w:rsidP="002C56A2">
      <w:pPr>
        <w:tabs>
          <w:tab w:val="left" w:pos="2552"/>
        </w:tabs>
        <w:rPr>
          <w:rFonts w:cs="Arial"/>
          <w:szCs w:val="24"/>
        </w:rPr>
      </w:pPr>
      <w:r w:rsidRPr="002C56A2">
        <w:rPr>
          <w:rFonts w:cs="Arial"/>
          <w:szCs w:val="24"/>
        </w:rPr>
        <w:tab/>
        <w:t>Wokingham Borough Council</w:t>
      </w:r>
    </w:p>
    <w:p w:rsidR="002C56A2" w:rsidRPr="002C56A2" w:rsidRDefault="002C56A2" w:rsidP="002C56A2">
      <w:pPr>
        <w:tabs>
          <w:tab w:val="left" w:pos="2552"/>
        </w:tabs>
        <w:rPr>
          <w:rFonts w:cs="Arial"/>
          <w:szCs w:val="24"/>
        </w:rPr>
      </w:pPr>
      <w:r w:rsidRPr="002C56A2">
        <w:rPr>
          <w:rFonts w:cs="Arial"/>
          <w:szCs w:val="24"/>
        </w:rPr>
        <w:t>c/o:</w:t>
      </w:r>
      <w:r w:rsidRPr="002C56A2">
        <w:rPr>
          <w:rFonts w:cs="Arial"/>
          <w:szCs w:val="24"/>
        </w:rPr>
        <w:tab/>
        <w:t xml:space="preserve">Civic Offices, Shute End </w:t>
      </w:r>
    </w:p>
    <w:p w:rsidR="002C56A2" w:rsidRPr="002C56A2" w:rsidRDefault="002C56A2" w:rsidP="002C56A2">
      <w:pPr>
        <w:tabs>
          <w:tab w:val="left" w:pos="2552"/>
        </w:tabs>
        <w:rPr>
          <w:rFonts w:cs="Arial"/>
          <w:szCs w:val="24"/>
        </w:rPr>
      </w:pPr>
      <w:r w:rsidRPr="002C56A2">
        <w:rPr>
          <w:rFonts w:cs="Arial"/>
          <w:szCs w:val="24"/>
        </w:rPr>
        <w:tab/>
        <w:t xml:space="preserve">Berkshire </w:t>
      </w:r>
    </w:p>
    <w:p w:rsidR="002C56A2" w:rsidRPr="002C56A2" w:rsidRDefault="002C56A2" w:rsidP="002C56A2">
      <w:pPr>
        <w:tabs>
          <w:tab w:val="left" w:pos="2552"/>
        </w:tabs>
        <w:rPr>
          <w:rFonts w:cs="Arial"/>
          <w:szCs w:val="24"/>
        </w:rPr>
      </w:pPr>
      <w:r w:rsidRPr="002C56A2">
        <w:rPr>
          <w:rFonts w:cs="Arial"/>
          <w:szCs w:val="24"/>
        </w:rPr>
        <w:tab/>
        <w:t xml:space="preserve">RG40 1BN </w:t>
      </w:r>
    </w:p>
    <w:p w:rsidR="002C56A2" w:rsidRPr="002C56A2" w:rsidRDefault="002C56A2" w:rsidP="002C56A2">
      <w:pPr>
        <w:tabs>
          <w:tab w:val="left" w:pos="2552"/>
        </w:tabs>
        <w:ind w:left="2552"/>
        <w:rPr>
          <w:rFonts w:cs="Arial"/>
          <w:szCs w:val="24"/>
        </w:rPr>
      </w:pPr>
    </w:p>
    <w:p w:rsidR="002C56A2" w:rsidRPr="002C56A2" w:rsidRDefault="002C56A2" w:rsidP="002C56A2">
      <w:pPr>
        <w:suppressAutoHyphens w:val="0"/>
        <w:contextualSpacing/>
        <w:jc w:val="left"/>
        <w:rPr>
          <w:rFonts w:cs="Arial"/>
          <w:szCs w:val="24"/>
        </w:rPr>
      </w:pPr>
      <w:r w:rsidRPr="002C56A2">
        <w:rPr>
          <w:rFonts w:cs="Arial"/>
          <w:szCs w:val="24"/>
        </w:rPr>
        <w:t xml:space="preserve">Having examined the Contract Documents for the provision of: </w:t>
      </w:r>
    </w:p>
    <w:p w:rsidR="002C56A2" w:rsidRPr="002C56A2" w:rsidRDefault="002C56A2" w:rsidP="002C56A2">
      <w:pPr>
        <w:suppressAutoHyphens w:val="0"/>
        <w:contextualSpacing/>
        <w:jc w:val="left"/>
        <w:rPr>
          <w:rFonts w:cs="Arial"/>
          <w:szCs w:val="24"/>
        </w:rPr>
      </w:pPr>
    </w:p>
    <w:p w:rsidR="002C56A2" w:rsidRPr="002C56A2" w:rsidRDefault="002C56A2" w:rsidP="002C56A2">
      <w:pPr>
        <w:numPr>
          <w:ilvl w:val="0"/>
          <w:numId w:val="37"/>
        </w:numPr>
        <w:suppressAutoHyphens w:val="0"/>
        <w:contextualSpacing/>
        <w:jc w:val="left"/>
        <w:rPr>
          <w:rFonts w:cs="Arial"/>
          <w:szCs w:val="24"/>
        </w:rPr>
      </w:pPr>
      <w:r w:rsidRPr="002C56A2">
        <w:rPr>
          <w:rFonts w:cs="Arial"/>
          <w:szCs w:val="24"/>
        </w:rPr>
        <w:t>St Crispin’s Skate Park Design &amp; Build</w:t>
      </w:r>
    </w:p>
    <w:p w:rsidR="002C56A2" w:rsidRPr="002C56A2" w:rsidRDefault="002C56A2" w:rsidP="002C56A2">
      <w:pPr>
        <w:suppressAutoHyphens w:val="0"/>
        <w:ind w:left="720"/>
        <w:contextualSpacing/>
        <w:jc w:val="left"/>
        <w:rPr>
          <w:rFonts w:cs="Arial"/>
          <w:szCs w:val="24"/>
        </w:rPr>
      </w:pPr>
    </w:p>
    <w:p w:rsidR="002C56A2" w:rsidRPr="002C56A2" w:rsidRDefault="002C56A2" w:rsidP="002C56A2">
      <w:pPr>
        <w:tabs>
          <w:tab w:val="left" w:pos="2552"/>
        </w:tabs>
        <w:spacing w:after="240" w:line="360" w:lineRule="auto"/>
        <w:rPr>
          <w:rFonts w:cs="Arial"/>
          <w:szCs w:val="24"/>
        </w:rPr>
      </w:pPr>
      <w:r w:rsidRPr="002C56A2">
        <w:rPr>
          <w:rFonts w:cs="Arial"/>
          <w:szCs w:val="24"/>
        </w:rPr>
        <w:t>to Wokingham Borough Council, we offer to perform and complete the whole of the Service in conformity with the said Contract Documents for such sum as may be ascertained in accordance with said Contract Documents.</w:t>
      </w:r>
    </w:p>
    <w:p w:rsidR="002C56A2" w:rsidRPr="002C56A2" w:rsidRDefault="002C56A2" w:rsidP="002C56A2">
      <w:pPr>
        <w:spacing w:after="240" w:line="360" w:lineRule="auto"/>
        <w:jc w:val="left"/>
        <w:rPr>
          <w:rFonts w:cs="Arial"/>
          <w:szCs w:val="24"/>
        </w:rPr>
      </w:pPr>
      <w:r w:rsidRPr="002C56A2">
        <w:rPr>
          <w:rFonts w:cs="Arial"/>
          <w:szCs w:val="24"/>
        </w:rPr>
        <w:t>I / We undertake to complete the Services as detailed in the Specification (S</w:t>
      </w:r>
      <w:r w:rsidR="00250B3E">
        <w:rPr>
          <w:rFonts w:cs="Arial"/>
          <w:szCs w:val="24"/>
        </w:rPr>
        <w:t>ection</w:t>
      </w:r>
      <w:r w:rsidRPr="002C56A2">
        <w:rPr>
          <w:rFonts w:cs="Arial"/>
          <w:szCs w:val="24"/>
        </w:rPr>
        <w:t xml:space="preserve"> </w:t>
      </w:r>
      <w:r w:rsidR="00250B3E">
        <w:rPr>
          <w:rFonts w:cs="Arial"/>
          <w:szCs w:val="24"/>
        </w:rPr>
        <w:t>2</w:t>
      </w:r>
      <w:r w:rsidRPr="002C56A2">
        <w:rPr>
          <w:rFonts w:cs="Arial"/>
          <w:szCs w:val="24"/>
        </w:rPr>
        <w:t xml:space="preserve"> of the Tender documents) and the Contract during the Contract Period. </w:t>
      </w:r>
    </w:p>
    <w:p w:rsidR="002C56A2" w:rsidRPr="002C56A2" w:rsidRDefault="002C56A2" w:rsidP="002C56A2">
      <w:pPr>
        <w:spacing w:after="240" w:line="360" w:lineRule="auto"/>
        <w:jc w:val="left"/>
        <w:rPr>
          <w:rFonts w:eastAsia="Arial" w:cs="Arial"/>
          <w:color w:val="000000"/>
          <w:szCs w:val="24"/>
        </w:rPr>
      </w:pPr>
      <w:r w:rsidRPr="002C56A2">
        <w:rPr>
          <w:rFonts w:eastAsia="Arial" w:cs="Arial"/>
          <w:color w:val="000000"/>
          <w:szCs w:val="24"/>
        </w:rPr>
        <w:t>I / We agree and accept all Terms and Conditions included in this tender, and accept that these will be used to form the Contract.</w:t>
      </w:r>
    </w:p>
    <w:p w:rsidR="002C56A2" w:rsidRPr="002C56A2" w:rsidRDefault="002C56A2" w:rsidP="002C56A2">
      <w:pPr>
        <w:tabs>
          <w:tab w:val="left" w:pos="2552"/>
        </w:tabs>
        <w:spacing w:after="240" w:line="360" w:lineRule="auto"/>
        <w:rPr>
          <w:rFonts w:cs="Arial"/>
          <w:szCs w:val="24"/>
        </w:rPr>
      </w:pPr>
      <w:r w:rsidRPr="002C56A2">
        <w:rPr>
          <w:rFonts w:cs="Arial"/>
          <w:szCs w:val="24"/>
        </w:rPr>
        <w:t>I / We agree that until such time as a formal Agreement is executed by the parties, this Tender, together with the Council’s written acceptance thereof, shall constitute a binding Contract between us.</w:t>
      </w:r>
    </w:p>
    <w:p w:rsidR="002C56A2" w:rsidRPr="002C56A2" w:rsidRDefault="002C56A2" w:rsidP="002C56A2">
      <w:pPr>
        <w:tabs>
          <w:tab w:val="left" w:pos="2552"/>
        </w:tabs>
        <w:spacing w:line="360" w:lineRule="auto"/>
        <w:rPr>
          <w:rFonts w:cs="Arial"/>
          <w:szCs w:val="24"/>
        </w:rPr>
      </w:pPr>
      <w:r w:rsidRPr="002C56A2">
        <w:rPr>
          <w:rFonts w:cs="Arial"/>
          <w:szCs w:val="24"/>
        </w:rPr>
        <w:t>I / We agree that within 28 days of the acceptance of this Tender by the Council we shall take the following steps:</w:t>
      </w:r>
    </w:p>
    <w:p w:rsidR="002C56A2" w:rsidRPr="002C56A2" w:rsidRDefault="002C56A2" w:rsidP="002C56A2">
      <w:pPr>
        <w:tabs>
          <w:tab w:val="left" w:pos="993"/>
        </w:tabs>
        <w:spacing w:line="360" w:lineRule="auto"/>
        <w:ind w:left="709"/>
        <w:rPr>
          <w:rFonts w:cs="Arial"/>
          <w:szCs w:val="24"/>
        </w:rPr>
      </w:pPr>
      <w:r w:rsidRPr="002C56A2">
        <w:rPr>
          <w:rFonts w:cs="Arial"/>
          <w:szCs w:val="24"/>
        </w:rPr>
        <w:t>a)</w:t>
      </w:r>
      <w:r w:rsidRPr="002C56A2">
        <w:rPr>
          <w:rFonts w:cs="Arial"/>
          <w:szCs w:val="24"/>
        </w:rPr>
        <w:tab/>
        <w:t>Execute a formal Agreement;</w:t>
      </w:r>
    </w:p>
    <w:p w:rsidR="002C56A2" w:rsidRPr="002C56A2" w:rsidRDefault="002C56A2" w:rsidP="002C56A2">
      <w:pPr>
        <w:tabs>
          <w:tab w:val="left" w:pos="1134"/>
        </w:tabs>
        <w:spacing w:after="240" w:line="360" w:lineRule="auto"/>
        <w:ind w:left="992" w:hanging="272"/>
        <w:rPr>
          <w:rFonts w:cs="Arial"/>
          <w:szCs w:val="24"/>
        </w:rPr>
      </w:pPr>
      <w:r w:rsidRPr="002C56A2">
        <w:rPr>
          <w:rFonts w:cs="Arial"/>
          <w:szCs w:val="24"/>
        </w:rPr>
        <w:t>b)</w:t>
      </w:r>
      <w:r w:rsidRPr="002C56A2">
        <w:rPr>
          <w:rFonts w:cs="Arial"/>
          <w:szCs w:val="24"/>
        </w:rPr>
        <w:tab/>
        <w:t>Produce to the Council for inspection, documentary evidence that the insurances required are property maintained;</w:t>
      </w:r>
    </w:p>
    <w:p w:rsidR="002C56A2" w:rsidRPr="002C56A2" w:rsidRDefault="002C56A2" w:rsidP="002C56A2">
      <w:pPr>
        <w:tabs>
          <w:tab w:val="left" w:pos="2552"/>
        </w:tabs>
        <w:spacing w:after="240" w:line="360" w:lineRule="auto"/>
        <w:ind w:left="-28" w:firstLine="28"/>
        <w:rPr>
          <w:rFonts w:cs="Arial"/>
          <w:szCs w:val="24"/>
        </w:rPr>
      </w:pPr>
      <w:r w:rsidRPr="002C56A2">
        <w:rPr>
          <w:rFonts w:cs="Arial"/>
          <w:szCs w:val="24"/>
        </w:rPr>
        <w:t>I / 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rsidR="002C56A2" w:rsidRPr="002C56A2" w:rsidRDefault="002C56A2" w:rsidP="002C56A2">
      <w:pPr>
        <w:tabs>
          <w:tab w:val="left" w:pos="2552"/>
        </w:tabs>
        <w:spacing w:after="240" w:line="360" w:lineRule="auto"/>
        <w:ind w:left="-28" w:firstLine="28"/>
        <w:rPr>
          <w:rFonts w:cs="Arial"/>
          <w:szCs w:val="24"/>
        </w:rPr>
      </w:pPr>
      <w:r w:rsidRPr="002C56A2">
        <w:rPr>
          <w:rFonts w:cs="Arial"/>
          <w:szCs w:val="24"/>
        </w:rPr>
        <w:t>I / We further agree that this Tender will remain open for consideration for a period of three months from the last date for the return of Tenders.</w:t>
      </w:r>
    </w:p>
    <w:p w:rsidR="002C56A2" w:rsidRPr="002C56A2" w:rsidRDefault="002C56A2" w:rsidP="002C56A2">
      <w:pPr>
        <w:tabs>
          <w:tab w:val="left" w:pos="2552"/>
        </w:tabs>
        <w:spacing w:after="240" w:line="360" w:lineRule="auto"/>
        <w:ind w:left="-28" w:firstLine="28"/>
        <w:rPr>
          <w:rFonts w:cs="Arial"/>
          <w:szCs w:val="24"/>
        </w:rPr>
      </w:pPr>
      <w:r w:rsidRPr="002C56A2">
        <w:rPr>
          <w:rFonts w:cs="Arial"/>
          <w:szCs w:val="24"/>
        </w:rPr>
        <w:lastRenderedPageBreak/>
        <w:t>I / We understand that you are not bound to accept the lowest or any form of Tender you may receive.</w:t>
      </w:r>
    </w:p>
    <w:p w:rsidR="00E5133F" w:rsidRDefault="002C56A2" w:rsidP="00E5133F">
      <w:pPr>
        <w:jc w:val="left"/>
        <w:rPr>
          <w:rFonts w:cs="Arial"/>
          <w:szCs w:val="24"/>
        </w:rPr>
      </w:pPr>
      <w:r w:rsidRPr="002C56A2">
        <w:t>Yours faithfully,</w:t>
      </w:r>
      <w:r w:rsidR="00E5133F" w:rsidRPr="00E5133F">
        <w:rPr>
          <w:rFonts w:cs="Arial"/>
          <w:szCs w:val="24"/>
        </w:rPr>
        <w:t xml:space="preserve"> </w:t>
      </w:r>
    </w:p>
    <w:p w:rsidR="00E5133F" w:rsidRPr="00E5133F" w:rsidRDefault="00E5133F" w:rsidP="00E5133F">
      <w:pPr>
        <w:jc w:val="left"/>
      </w:pPr>
    </w:p>
    <w:tbl>
      <w:tblPr>
        <w:tblW w:w="0" w:type="auto"/>
        <w:tblLook w:val="01E0" w:firstRow="1" w:lastRow="1" w:firstColumn="1" w:lastColumn="1" w:noHBand="0" w:noVBand="0"/>
      </w:tblPr>
      <w:tblGrid>
        <w:gridCol w:w="2918"/>
        <w:gridCol w:w="6433"/>
      </w:tblGrid>
      <w:tr w:rsidR="00E5133F" w:rsidRPr="00E5133F" w:rsidTr="00E5133F">
        <w:tc>
          <w:tcPr>
            <w:tcW w:w="2943" w:type="dxa"/>
            <w:tcBorders>
              <w:right w:val="single" w:sz="4" w:space="0" w:color="auto"/>
            </w:tcBorders>
            <w:shd w:val="clear" w:color="auto" w:fill="auto"/>
            <w:vAlign w:val="center"/>
          </w:tcPr>
          <w:p w:rsidR="00E5133F" w:rsidRPr="00E5133F" w:rsidRDefault="00E5133F" w:rsidP="00E5133F">
            <w:pPr>
              <w:jc w:val="left"/>
            </w:pPr>
            <w:r w:rsidRPr="00E5133F">
              <w:t>Print Name(s) in full:</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5133F" w:rsidRPr="00E5133F" w:rsidRDefault="00E5133F" w:rsidP="00E5133F">
            <w:pPr>
              <w:jc w:val="left"/>
              <w:rPr>
                <w:b/>
              </w:rPr>
            </w:pPr>
          </w:p>
          <w:p w:rsidR="00E5133F" w:rsidRPr="00E5133F" w:rsidRDefault="00E5133F" w:rsidP="00E5133F">
            <w:pPr>
              <w:jc w:val="left"/>
              <w:rPr>
                <w:b/>
              </w:rPr>
            </w:pPr>
          </w:p>
        </w:tc>
      </w:tr>
      <w:tr w:rsidR="00E5133F" w:rsidRPr="00E5133F" w:rsidTr="00E5133F">
        <w:tc>
          <w:tcPr>
            <w:tcW w:w="2943" w:type="dxa"/>
            <w:tcBorders>
              <w:right w:val="single" w:sz="4" w:space="0" w:color="auto"/>
            </w:tcBorders>
            <w:shd w:val="clear" w:color="auto" w:fill="auto"/>
            <w:vAlign w:val="center"/>
          </w:tcPr>
          <w:p w:rsidR="00E5133F" w:rsidRPr="00E5133F" w:rsidRDefault="00E5133F" w:rsidP="00E5133F">
            <w:pPr>
              <w:jc w:val="left"/>
            </w:pPr>
            <w:r w:rsidRPr="00E5133F">
              <w:t xml:space="preserve">Job Title(s) </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5133F" w:rsidRPr="00E5133F" w:rsidRDefault="00E5133F" w:rsidP="00E5133F">
            <w:pPr>
              <w:jc w:val="left"/>
              <w:rPr>
                <w:b/>
              </w:rPr>
            </w:pPr>
          </w:p>
          <w:p w:rsidR="00E5133F" w:rsidRPr="00E5133F" w:rsidRDefault="00E5133F" w:rsidP="00E5133F">
            <w:pPr>
              <w:jc w:val="left"/>
              <w:rPr>
                <w:b/>
              </w:rPr>
            </w:pPr>
          </w:p>
        </w:tc>
      </w:tr>
      <w:tr w:rsidR="00E5133F" w:rsidRPr="00E5133F" w:rsidTr="00E5133F">
        <w:tc>
          <w:tcPr>
            <w:tcW w:w="2943" w:type="dxa"/>
            <w:tcBorders>
              <w:right w:val="single" w:sz="4" w:space="0" w:color="auto"/>
            </w:tcBorders>
            <w:shd w:val="clear" w:color="auto" w:fill="auto"/>
            <w:vAlign w:val="center"/>
          </w:tcPr>
          <w:p w:rsidR="00E5133F" w:rsidRPr="00E5133F" w:rsidRDefault="00E5133F" w:rsidP="00E5133F">
            <w:pPr>
              <w:jc w:val="left"/>
            </w:pPr>
            <w:r w:rsidRPr="00E5133F">
              <w:t>Signed:</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5133F" w:rsidRPr="00E5133F" w:rsidRDefault="00E5133F" w:rsidP="00E5133F">
            <w:pPr>
              <w:jc w:val="left"/>
              <w:rPr>
                <w:b/>
              </w:rPr>
            </w:pPr>
          </w:p>
          <w:p w:rsidR="00E5133F" w:rsidRPr="00E5133F" w:rsidRDefault="00E5133F" w:rsidP="00E5133F">
            <w:pPr>
              <w:jc w:val="left"/>
              <w:rPr>
                <w:b/>
              </w:rPr>
            </w:pPr>
          </w:p>
        </w:tc>
      </w:tr>
      <w:tr w:rsidR="00E5133F" w:rsidRPr="00E5133F" w:rsidTr="00E5133F">
        <w:tc>
          <w:tcPr>
            <w:tcW w:w="2943" w:type="dxa"/>
            <w:tcBorders>
              <w:right w:val="single" w:sz="4" w:space="0" w:color="auto"/>
            </w:tcBorders>
            <w:shd w:val="clear" w:color="auto" w:fill="auto"/>
            <w:vAlign w:val="center"/>
          </w:tcPr>
          <w:p w:rsidR="00E5133F" w:rsidRPr="00E5133F" w:rsidRDefault="00E5133F" w:rsidP="00E5133F">
            <w:pPr>
              <w:jc w:val="left"/>
            </w:pPr>
            <w:r w:rsidRPr="00E5133F">
              <w:t>Date:</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5133F" w:rsidRPr="00E5133F" w:rsidRDefault="00E5133F" w:rsidP="00E5133F">
            <w:pPr>
              <w:jc w:val="left"/>
              <w:rPr>
                <w:b/>
              </w:rPr>
            </w:pPr>
          </w:p>
          <w:p w:rsidR="00E5133F" w:rsidRPr="00E5133F" w:rsidRDefault="00E5133F" w:rsidP="00E5133F">
            <w:pPr>
              <w:jc w:val="left"/>
              <w:rPr>
                <w:b/>
              </w:rPr>
            </w:pPr>
          </w:p>
        </w:tc>
      </w:tr>
    </w:tbl>
    <w:p w:rsidR="00E5133F" w:rsidRPr="00E5133F" w:rsidRDefault="00E5133F" w:rsidP="00E5133F">
      <w:pPr>
        <w:jc w:val="left"/>
        <w:rPr>
          <w:lang w:val="en-US"/>
        </w:rPr>
      </w:pPr>
    </w:p>
    <w:tbl>
      <w:tblPr>
        <w:tblW w:w="0" w:type="auto"/>
        <w:tblLook w:val="01E0" w:firstRow="1" w:lastRow="1" w:firstColumn="1" w:lastColumn="1" w:noHBand="0" w:noVBand="0"/>
      </w:tblPr>
      <w:tblGrid>
        <w:gridCol w:w="2918"/>
        <w:gridCol w:w="6433"/>
      </w:tblGrid>
      <w:tr w:rsidR="00E5133F" w:rsidRPr="00E5133F" w:rsidTr="00E5133F">
        <w:tc>
          <w:tcPr>
            <w:tcW w:w="2943" w:type="dxa"/>
            <w:tcBorders>
              <w:right w:val="single" w:sz="4" w:space="0" w:color="auto"/>
            </w:tcBorders>
            <w:shd w:val="clear" w:color="auto" w:fill="auto"/>
            <w:vAlign w:val="center"/>
          </w:tcPr>
          <w:p w:rsidR="00E5133F" w:rsidRPr="00E5133F" w:rsidRDefault="00E5133F" w:rsidP="00E5133F">
            <w:pPr>
              <w:jc w:val="left"/>
            </w:pPr>
            <w:r w:rsidRPr="00E5133F">
              <w:t>Print Name(s) in full:</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5133F" w:rsidRPr="00E5133F" w:rsidRDefault="00E5133F" w:rsidP="00E5133F">
            <w:pPr>
              <w:jc w:val="left"/>
              <w:rPr>
                <w:b/>
              </w:rPr>
            </w:pPr>
          </w:p>
          <w:p w:rsidR="00E5133F" w:rsidRPr="00E5133F" w:rsidRDefault="00E5133F" w:rsidP="00E5133F">
            <w:pPr>
              <w:jc w:val="left"/>
              <w:rPr>
                <w:b/>
              </w:rPr>
            </w:pPr>
          </w:p>
        </w:tc>
      </w:tr>
      <w:tr w:rsidR="00E5133F" w:rsidRPr="00E5133F" w:rsidTr="00E5133F">
        <w:tc>
          <w:tcPr>
            <w:tcW w:w="2943" w:type="dxa"/>
            <w:tcBorders>
              <w:right w:val="single" w:sz="4" w:space="0" w:color="auto"/>
            </w:tcBorders>
            <w:shd w:val="clear" w:color="auto" w:fill="auto"/>
            <w:vAlign w:val="center"/>
          </w:tcPr>
          <w:p w:rsidR="00E5133F" w:rsidRPr="00E5133F" w:rsidRDefault="00E5133F" w:rsidP="00E5133F">
            <w:pPr>
              <w:jc w:val="left"/>
            </w:pPr>
            <w:r w:rsidRPr="00E5133F">
              <w:t>Job Title(s)</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5133F" w:rsidRPr="00E5133F" w:rsidRDefault="00E5133F" w:rsidP="00E5133F">
            <w:pPr>
              <w:jc w:val="left"/>
              <w:rPr>
                <w:b/>
              </w:rPr>
            </w:pPr>
          </w:p>
          <w:p w:rsidR="00E5133F" w:rsidRPr="00E5133F" w:rsidRDefault="00E5133F" w:rsidP="00E5133F">
            <w:pPr>
              <w:jc w:val="left"/>
              <w:rPr>
                <w:b/>
              </w:rPr>
            </w:pPr>
          </w:p>
        </w:tc>
      </w:tr>
      <w:tr w:rsidR="00E5133F" w:rsidRPr="00E5133F" w:rsidTr="00E5133F">
        <w:tc>
          <w:tcPr>
            <w:tcW w:w="2943" w:type="dxa"/>
            <w:tcBorders>
              <w:right w:val="single" w:sz="4" w:space="0" w:color="auto"/>
            </w:tcBorders>
            <w:shd w:val="clear" w:color="auto" w:fill="auto"/>
            <w:vAlign w:val="center"/>
          </w:tcPr>
          <w:p w:rsidR="00E5133F" w:rsidRPr="00E5133F" w:rsidRDefault="00E5133F" w:rsidP="00E5133F">
            <w:pPr>
              <w:jc w:val="left"/>
            </w:pPr>
            <w:r w:rsidRPr="00E5133F">
              <w:t>Signed:</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5133F" w:rsidRPr="00E5133F" w:rsidRDefault="00E5133F" w:rsidP="00E5133F">
            <w:pPr>
              <w:jc w:val="left"/>
              <w:rPr>
                <w:b/>
              </w:rPr>
            </w:pPr>
          </w:p>
          <w:p w:rsidR="00E5133F" w:rsidRPr="00E5133F" w:rsidRDefault="00E5133F" w:rsidP="00E5133F">
            <w:pPr>
              <w:jc w:val="left"/>
              <w:rPr>
                <w:b/>
              </w:rPr>
            </w:pPr>
          </w:p>
        </w:tc>
      </w:tr>
      <w:tr w:rsidR="00E5133F" w:rsidRPr="00E5133F" w:rsidTr="00E5133F">
        <w:tc>
          <w:tcPr>
            <w:tcW w:w="2943" w:type="dxa"/>
            <w:tcBorders>
              <w:right w:val="single" w:sz="4" w:space="0" w:color="auto"/>
            </w:tcBorders>
            <w:shd w:val="clear" w:color="auto" w:fill="auto"/>
            <w:vAlign w:val="center"/>
          </w:tcPr>
          <w:p w:rsidR="00E5133F" w:rsidRPr="00E5133F" w:rsidRDefault="00E5133F" w:rsidP="00E5133F">
            <w:pPr>
              <w:jc w:val="left"/>
            </w:pPr>
            <w:r w:rsidRPr="00E5133F">
              <w:t>Date:</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5133F" w:rsidRPr="00E5133F" w:rsidRDefault="00E5133F" w:rsidP="00E5133F">
            <w:pPr>
              <w:jc w:val="left"/>
              <w:rPr>
                <w:b/>
              </w:rPr>
            </w:pPr>
          </w:p>
          <w:p w:rsidR="00E5133F" w:rsidRPr="00E5133F" w:rsidRDefault="00E5133F" w:rsidP="00E5133F">
            <w:pPr>
              <w:jc w:val="left"/>
              <w:rPr>
                <w:b/>
              </w:rPr>
            </w:pPr>
          </w:p>
        </w:tc>
      </w:tr>
    </w:tbl>
    <w:p w:rsidR="00E5133F" w:rsidRPr="00E5133F" w:rsidRDefault="00E5133F" w:rsidP="00E5133F">
      <w:pPr>
        <w:jc w:val="left"/>
        <w:rPr>
          <w:lang w:val="en-US"/>
        </w:rPr>
      </w:pPr>
    </w:p>
    <w:tbl>
      <w:tblPr>
        <w:tblW w:w="0" w:type="auto"/>
        <w:tblLayout w:type="fixed"/>
        <w:tblLook w:val="0000" w:firstRow="0" w:lastRow="0" w:firstColumn="0" w:lastColumn="0" w:noHBand="0" w:noVBand="0"/>
      </w:tblPr>
      <w:tblGrid>
        <w:gridCol w:w="2943"/>
        <w:gridCol w:w="6521"/>
      </w:tblGrid>
      <w:tr w:rsidR="00E5133F" w:rsidRPr="00E5133F" w:rsidTr="00E5133F">
        <w:trPr>
          <w:trHeight w:val="1002"/>
        </w:trPr>
        <w:tc>
          <w:tcPr>
            <w:tcW w:w="2943" w:type="dxa"/>
            <w:tcBorders>
              <w:right w:val="single" w:sz="4" w:space="0" w:color="auto"/>
            </w:tcBorders>
            <w:shd w:val="clear" w:color="auto" w:fill="auto"/>
            <w:vAlign w:val="center"/>
          </w:tcPr>
          <w:p w:rsidR="00E5133F" w:rsidRPr="00E5133F" w:rsidRDefault="00E5133F" w:rsidP="00E5133F">
            <w:pPr>
              <w:jc w:val="left"/>
            </w:pPr>
            <w:r w:rsidRPr="00E5133F">
              <w:t>For and on behalf of (Registered Company Name)</w:t>
            </w:r>
          </w:p>
          <w:p w:rsidR="00E5133F" w:rsidRPr="00E5133F" w:rsidRDefault="00E5133F" w:rsidP="00E5133F">
            <w:pPr>
              <w:jc w:val="left"/>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E5133F" w:rsidRPr="00E5133F" w:rsidRDefault="00E5133F" w:rsidP="00E5133F">
            <w:pPr>
              <w:jc w:val="left"/>
            </w:pPr>
          </w:p>
        </w:tc>
      </w:tr>
      <w:tr w:rsidR="00E5133F" w:rsidRPr="00E5133F" w:rsidTr="00E5133F">
        <w:trPr>
          <w:trHeight w:val="1440"/>
        </w:trPr>
        <w:tc>
          <w:tcPr>
            <w:tcW w:w="2943" w:type="dxa"/>
            <w:tcBorders>
              <w:right w:val="single" w:sz="4" w:space="0" w:color="auto"/>
            </w:tcBorders>
            <w:shd w:val="clear" w:color="auto" w:fill="auto"/>
            <w:vAlign w:val="center"/>
          </w:tcPr>
          <w:p w:rsidR="00E5133F" w:rsidRPr="00E5133F" w:rsidRDefault="00E5133F" w:rsidP="00E5133F">
            <w:pPr>
              <w:jc w:val="left"/>
            </w:pPr>
            <w:r w:rsidRPr="00E5133F">
              <w:t>Registered Address</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E5133F" w:rsidRPr="00E5133F" w:rsidRDefault="00E5133F" w:rsidP="00E5133F">
            <w:pPr>
              <w:jc w:val="left"/>
            </w:pPr>
          </w:p>
        </w:tc>
      </w:tr>
    </w:tbl>
    <w:p w:rsidR="002C56A2" w:rsidRPr="002C56A2" w:rsidRDefault="002C56A2" w:rsidP="00E5133F">
      <w:pPr>
        <w:jc w:val="left"/>
        <w:rPr>
          <w:lang w:val="en-US"/>
        </w:rPr>
      </w:pPr>
      <w:r w:rsidRPr="00E5133F">
        <w:rPr>
          <w:b/>
          <w:lang w:val="en-US"/>
        </w:rPr>
        <w:br w:type="page"/>
      </w:r>
    </w:p>
    <w:p w:rsidR="002C56A2" w:rsidRPr="002C56A2" w:rsidRDefault="002C56A2" w:rsidP="00407FF7">
      <w:pPr>
        <w:pStyle w:val="Heading2"/>
        <w:numPr>
          <w:ilvl w:val="0"/>
          <w:numId w:val="48"/>
        </w:numPr>
        <w:spacing w:after="240"/>
        <w:ind w:left="993" w:hanging="993"/>
      </w:pPr>
      <w:bookmarkStart w:id="102" w:name="__RefHeading__49_382969284"/>
      <w:bookmarkStart w:id="103" w:name="__RefHeading__51_382969284"/>
      <w:bookmarkStart w:id="104" w:name="a739830"/>
      <w:bookmarkStart w:id="105" w:name="_Toc289265054"/>
      <w:bookmarkStart w:id="106" w:name="_Toc323294526"/>
      <w:bookmarkStart w:id="107" w:name="_Toc430013470"/>
      <w:bookmarkStart w:id="108" w:name="_Toc440888776"/>
      <w:bookmarkStart w:id="109" w:name="_Toc481672144"/>
      <w:bookmarkStart w:id="110" w:name="__RefHeading__47_382969284"/>
      <w:bookmarkStart w:id="111" w:name="ANNEXI"/>
      <w:bookmarkEnd w:id="102"/>
      <w:bookmarkEnd w:id="103"/>
      <w:r w:rsidRPr="002C56A2">
        <w:lastRenderedPageBreak/>
        <w:t>TERMS AND CONDITIONS</w:t>
      </w:r>
      <w:bookmarkEnd w:id="104"/>
      <w:bookmarkEnd w:id="105"/>
      <w:bookmarkEnd w:id="106"/>
      <w:bookmarkEnd w:id="107"/>
      <w:bookmarkEnd w:id="108"/>
      <w:bookmarkEnd w:id="109"/>
      <w:r w:rsidRPr="002C56A2">
        <w:t xml:space="preserve"> </w:t>
      </w:r>
    </w:p>
    <w:p w:rsidR="002C56A2" w:rsidRPr="002C56A2" w:rsidRDefault="002C56A2" w:rsidP="002C56A2">
      <w:pPr>
        <w:jc w:val="left"/>
        <w:rPr>
          <w:lang w:val="en-US"/>
        </w:rPr>
      </w:pPr>
      <w:r w:rsidRPr="002C56A2">
        <w:rPr>
          <w:rFonts w:cs="Arial"/>
        </w:rPr>
        <w:t xml:space="preserve">A copy of the terms and conditions that the Council plan to use for this contract is included in the tender documentation. This is provided for information only, you do not need to add your details to this document nor return it to us. </w:t>
      </w:r>
      <w:r w:rsidRPr="002C56A2">
        <w:rPr>
          <w:lang w:val="en-US"/>
        </w:rPr>
        <w:t>See attached document.</w:t>
      </w:r>
    </w:p>
    <w:p w:rsidR="002C56A2" w:rsidRPr="002C56A2" w:rsidRDefault="002C56A2" w:rsidP="002C56A2">
      <w:pPr>
        <w:jc w:val="left"/>
        <w:rPr>
          <w:highlight w:val="yellow"/>
        </w:rPr>
      </w:pPr>
    </w:p>
    <w:p w:rsidR="002C56A2" w:rsidRPr="002C56A2" w:rsidRDefault="002C56A2" w:rsidP="002C56A2">
      <w:pPr>
        <w:rPr>
          <w:rFonts w:cs="Arial"/>
        </w:rPr>
      </w:pPr>
      <w:r w:rsidRPr="002C56A2">
        <w:rPr>
          <w:rFonts w:cs="Arial"/>
        </w:rPr>
        <w:t>Please confirm that you accept and agree to work with the Terms &amp; Conditions provided with this tender by completing the below declaration. Failure to agree to the T&amp;C’s will result in your tender submission being rejected.</w:t>
      </w:r>
    </w:p>
    <w:p w:rsidR="002C56A2" w:rsidRPr="002C56A2" w:rsidRDefault="002C56A2" w:rsidP="002C56A2">
      <w:pPr>
        <w:rPr>
          <w:rFonts w:cs="Arial"/>
        </w:rPr>
      </w:pPr>
    </w:p>
    <w:tbl>
      <w:tblPr>
        <w:tblW w:w="0" w:type="auto"/>
        <w:tblInd w:w="108" w:type="dxa"/>
        <w:tblLook w:val="01E0" w:firstRow="1" w:lastRow="1" w:firstColumn="1" w:lastColumn="1" w:noHBand="0" w:noVBand="0"/>
      </w:tblPr>
      <w:tblGrid>
        <w:gridCol w:w="2889"/>
        <w:gridCol w:w="6354"/>
      </w:tblGrid>
      <w:tr w:rsidR="002C56A2" w:rsidRPr="002C56A2" w:rsidTr="00E5133F">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t>Print Name(s) in full:</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2C56A2">
            <w:pPr>
              <w:jc w:val="left"/>
              <w:rPr>
                <w:rFonts w:cs="Arial"/>
                <w:b/>
                <w:color w:val="0000FF"/>
                <w:highlight w:val="yellow"/>
              </w:rPr>
            </w:pPr>
          </w:p>
          <w:p w:rsidR="002C56A2" w:rsidRPr="002C56A2" w:rsidRDefault="002C56A2" w:rsidP="002C56A2">
            <w:pPr>
              <w:jc w:val="left"/>
              <w:rPr>
                <w:rFonts w:cs="Arial"/>
                <w:b/>
                <w:color w:val="0000FF"/>
                <w:highlight w:val="yellow"/>
              </w:rPr>
            </w:pPr>
          </w:p>
        </w:tc>
      </w:tr>
      <w:tr w:rsidR="002C56A2" w:rsidRPr="002C56A2" w:rsidTr="00E5133F">
        <w:tc>
          <w:tcPr>
            <w:tcW w:w="2938" w:type="dxa"/>
            <w:tcBorders>
              <w:right w:val="single" w:sz="4" w:space="0" w:color="auto"/>
            </w:tcBorders>
            <w:shd w:val="clear" w:color="auto" w:fill="auto"/>
            <w:vAlign w:val="center"/>
          </w:tcPr>
          <w:p w:rsidR="002C56A2" w:rsidRPr="002C56A2" w:rsidRDefault="002C56A2" w:rsidP="002C56A2">
            <w:pPr>
              <w:jc w:val="left"/>
            </w:pPr>
            <w:r w:rsidRPr="002C56A2">
              <w:t>Job Title:</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2C56A2">
            <w:pPr>
              <w:jc w:val="left"/>
              <w:rPr>
                <w:rFonts w:cs="Arial"/>
                <w:b/>
                <w:color w:val="0000FF"/>
                <w:highlight w:val="yellow"/>
              </w:rPr>
            </w:pPr>
          </w:p>
          <w:p w:rsidR="002C56A2" w:rsidRPr="002C56A2" w:rsidRDefault="002C56A2" w:rsidP="002C56A2">
            <w:pPr>
              <w:jc w:val="left"/>
              <w:rPr>
                <w:rFonts w:cs="Arial"/>
                <w:b/>
                <w:color w:val="0000FF"/>
                <w:highlight w:val="yellow"/>
              </w:rPr>
            </w:pPr>
          </w:p>
        </w:tc>
      </w:tr>
      <w:tr w:rsidR="002C56A2" w:rsidRPr="002C56A2" w:rsidTr="00E5133F">
        <w:trPr>
          <w:trHeight w:val="1086"/>
        </w:trPr>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Signed:</w:t>
            </w:r>
          </w:p>
        </w:tc>
        <w:tc>
          <w:tcPr>
            <w:tcW w:w="6526"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E5133F">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Date:</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2C56A2">
            <w:pPr>
              <w:jc w:val="left"/>
              <w:rPr>
                <w:rFonts w:cs="Arial"/>
                <w:b/>
                <w:color w:val="0000FF"/>
                <w:highlight w:val="yellow"/>
              </w:rPr>
            </w:pPr>
          </w:p>
          <w:p w:rsidR="002C56A2" w:rsidRPr="002C56A2" w:rsidRDefault="002C56A2" w:rsidP="002C56A2">
            <w:pPr>
              <w:jc w:val="left"/>
              <w:rPr>
                <w:rFonts w:cs="Arial"/>
                <w:b/>
                <w:color w:val="0000FF"/>
                <w:highlight w:val="yellow"/>
              </w:rPr>
            </w:pPr>
          </w:p>
        </w:tc>
      </w:tr>
    </w:tbl>
    <w:p w:rsidR="009F1E64" w:rsidRDefault="002C56A2" w:rsidP="002C56A2">
      <w:pPr>
        <w:jc w:val="left"/>
      </w:pPr>
      <w:r w:rsidRPr="002C56A2">
        <w:rPr>
          <w:highlight w:val="yellow"/>
        </w:rPr>
        <w:t xml:space="preserve"> </w:t>
      </w:r>
      <w:bookmarkEnd w:id="78"/>
      <w:bookmarkEnd w:id="79"/>
      <w:bookmarkEnd w:id="82"/>
      <w:bookmarkEnd w:id="86"/>
      <w:bookmarkEnd w:id="90"/>
      <w:bookmarkEnd w:id="95"/>
      <w:bookmarkEnd w:id="101"/>
      <w:bookmarkEnd w:id="110"/>
      <w:bookmarkEnd w:id="111"/>
    </w:p>
    <w:p w:rsidR="009F1E64" w:rsidRDefault="009F1E64" w:rsidP="009F1E64">
      <w:r>
        <w:br w:type="page"/>
      </w:r>
    </w:p>
    <w:p w:rsidR="00716300" w:rsidRPr="00AC2B20" w:rsidRDefault="002C56A2" w:rsidP="009F1E64">
      <w:pPr>
        <w:pStyle w:val="Heading2"/>
        <w:numPr>
          <w:ilvl w:val="0"/>
          <w:numId w:val="50"/>
        </w:numPr>
        <w:spacing w:after="240"/>
      </w:pPr>
      <w:bookmarkStart w:id="112" w:name="_Toc440888778"/>
      <w:bookmarkStart w:id="113" w:name="_Toc481672145"/>
      <w:r w:rsidRPr="00AC2B20">
        <w:lastRenderedPageBreak/>
        <w:t>CONFIDENTIALITY CERTIFICATE</w:t>
      </w:r>
      <w:bookmarkEnd w:id="112"/>
      <w:bookmarkEnd w:id="113"/>
    </w:p>
    <w:p w:rsidR="002C56A2" w:rsidRPr="002C56A2" w:rsidRDefault="002C56A2" w:rsidP="002C56A2">
      <w:pPr>
        <w:jc w:val="left"/>
        <w:rPr>
          <w:rFonts w:cs="Arial"/>
        </w:rPr>
      </w:pPr>
      <w:r w:rsidRPr="002C56A2">
        <w:rPr>
          <w:rFonts w:cs="Arial"/>
        </w:rPr>
        <w:t xml:space="preserve">Please sign this document to confirm that the organisation agrees to keep all matters relating to the tender confidential. </w:t>
      </w:r>
    </w:p>
    <w:p w:rsidR="002C56A2" w:rsidRPr="002C56A2" w:rsidRDefault="002C56A2" w:rsidP="002C56A2">
      <w:pPr>
        <w:jc w:val="left"/>
        <w:rPr>
          <w:lang w:val="en-US"/>
        </w:rPr>
      </w:pPr>
    </w:p>
    <w:tbl>
      <w:tblPr>
        <w:tblW w:w="0" w:type="auto"/>
        <w:tblInd w:w="108" w:type="dxa"/>
        <w:tblLook w:val="01E0" w:firstRow="1" w:lastRow="1" w:firstColumn="1" w:lastColumn="1" w:noHBand="0" w:noVBand="0"/>
      </w:tblPr>
      <w:tblGrid>
        <w:gridCol w:w="2889"/>
        <w:gridCol w:w="6354"/>
      </w:tblGrid>
      <w:tr w:rsidR="002C56A2" w:rsidRPr="002C56A2" w:rsidTr="00716300">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t>Print Name(s) in full:</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2C56A2">
            <w:pPr>
              <w:jc w:val="left"/>
              <w:rPr>
                <w:rFonts w:cs="Arial"/>
                <w:b/>
                <w:color w:val="0000FF"/>
                <w:highlight w:val="yellow"/>
              </w:rPr>
            </w:pPr>
          </w:p>
          <w:p w:rsidR="002C56A2" w:rsidRPr="002C56A2" w:rsidRDefault="002C56A2" w:rsidP="002C56A2">
            <w:pPr>
              <w:jc w:val="left"/>
              <w:rPr>
                <w:rFonts w:cs="Arial"/>
                <w:b/>
                <w:color w:val="0000FF"/>
                <w:highlight w:val="yellow"/>
              </w:rPr>
            </w:pPr>
          </w:p>
        </w:tc>
      </w:tr>
      <w:tr w:rsidR="002C56A2" w:rsidRPr="002C56A2" w:rsidTr="00716300">
        <w:tc>
          <w:tcPr>
            <w:tcW w:w="2938" w:type="dxa"/>
            <w:tcBorders>
              <w:right w:val="single" w:sz="4" w:space="0" w:color="auto"/>
            </w:tcBorders>
            <w:shd w:val="clear" w:color="auto" w:fill="auto"/>
            <w:vAlign w:val="center"/>
          </w:tcPr>
          <w:p w:rsidR="002C56A2" w:rsidRPr="002C56A2" w:rsidRDefault="002C56A2" w:rsidP="002C56A2">
            <w:pPr>
              <w:jc w:val="left"/>
            </w:pPr>
            <w:r w:rsidRPr="002C56A2">
              <w:t xml:space="preserve">Job Title: </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2C56A2">
            <w:pPr>
              <w:jc w:val="left"/>
              <w:rPr>
                <w:rFonts w:cs="Arial"/>
                <w:b/>
                <w:color w:val="0000FF"/>
                <w:highlight w:val="yellow"/>
              </w:rPr>
            </w:pPr>
          </w:p>
          <w:p w:rsidR="002C56A2" w:rsidRPr="002C56A2" w:rsidRDefault="002C56A2" w:rsidP="002C56A2">
            <w:pPr>
              <w:jc w:val="left"/>
              <w:rPr>
                <w:rFonts w:cs="Arial"/>
                <w:b/>
                <w:color w:val="0000FF"/>
                <w:highlight w:val="yellow"/>
              </w:rPr>
            </w:pPr>
          </w:p>
        </w:tc>
      </w:tr>
      <w:tr w:rsidR="002C56A2" w:rsidRPr="002C56A2" w:rsidTr="00716300">
        <w:trPr>
          <w:trHeight w:val="1086"/>
        </w:trPr>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Signed:</w:t>
            </w:r>
          </w:p>
        </w:tc>
        <w:tc>
          <w:tcPr>
            <w:tcW w:w="6526" w:type="dxa"/>
            <w:tcBorders>
              <w:top w:val="single" w:sz="4" w:space="0" w:color="auto"/>
              <w:left w:val="single" w:sz="4" w:space="0" w:color="auto"/>
              <w:bottom w:val="single" w:sz="4" w:space="0" w:color="auto"/>
              <w:right w:val="single" w:sz="4" w:space="0" w:color="auto"/>
            </w:tcBorders>
            <w:shd w:val="clear" w:color="auto" w:fill="auto"/>
          </w:tcPr>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p w:rsidR="002C56A2" w:rsidRPr="002C56A2" w:rsidRDefault="002C56A2" w:rsidP="002C56A2">
            <w:pPr>
              <w:rPr>
                <w:rFonts w:cs="Arial"/>
                <w:b/>
                <w:color w:val="0000FF"/>
                <w:highlight w:val="yellow"/>
              </w:rPr>
            </w:pPr>
          </w:p>
        </w:tc>
      </w:tr>
      <w:tr w:rsidR="002C56A2" w:rsidRPr="002C56A2" w:rsidTr="00716300">
        <w:tc>
          <w:tcPr>
            <w:tcW w:w="2938" w:type="dxa"/>
            <w:tcBorders>
              <w:right w:val="single" w:sz="4" w:space="0" w:color="auto"/>
            </w:tcBorders>
            <w:shd w:val="clear" w:color="auto" w:fill="auto"/>
            <w:vAlign w:val="center"/>
          </w:tcPr>
          <w:p w:rsidR="002C56A2" w:rsidRPr="002C56A2" w:rsidRDefault="002C56A2" w:rsidP="002C56A2">
            <w:pPr>
              <w:jc w:val="left"/>
              <w:rPr>
                <w:rFonts w:cs="Arial"/>
              </w:rPr>
            </w:pPr>
            <w:r w:rsidRPr="002C56A2">
              <w:rPr>
                <w:rFonts w:cs="Arial"/>
              </w:rPr>
              <w:t>Date:</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2C56A2" w:rsidRPr="002C56A2" w:rsidRDefault="002C56A2" w:rsidP="002C56A2">
            <w:pPr>
              <w:jc w:val="left"/>
              <w:rPr>
                <w:rFonts w:cs="Arial"/>
                <w:b/>
                <w:color w:val="0000FF"/>
                <w:highlight w:val="yellow"/>
              </w:rPr>
            </w:pPr>
          </w:p>
          <w:p w:rsidR="002C56A2" w:rsidRPr="002C56A2" w:rsidRDefault="002C56A2" w:rsidP="002C56A2">
            <w:pPr>
              <w:jc w:val="left"/>
              <w:rPr>
                <w:rFonts w:cs="Arial"/>
                <w:b/>
                <w:color w:val="0000FF"/>
                <w:highlight w:val="yellow"/>
              </w:rPr>
            </w:pPr>
          </w:p>
        </w:tc>
      </w:tr>
    </w:tbl>
    <w:p w:rsidR="002C56A2" w:rsidRPr="002C56A2" w:rsidRDefault="002C56A2" w:rsidP="002C56A2">
      <w:pPr>
        <w:rPr>
          <w:rFonts w:cs="Arial"/>
        </w:rPr>
      </w:pPr>
    </w:p>
    <w:p w:rsidR="00716300" w:rsidRDefault="00716300" w:rsidP="00716300">
      <w:pPr>
        <w:pStyle w:val="Heading2"/>
      </w:pPr>
    </w:p>
    <w:p w:rsidR="002C56A2" w:rsidRPr="002C56A2" w:rsidRDefault="002C56A2" w:rsidP="00716300">
      <w:pPr>
        <w:pStyle w:val="Heading2"/>
      </w:pPr>
      <w:r w:rsidRPr="002C56A2">
        <w:br w:type="page"/>
      </w:r>
    </w:p>
    <w:p w:rsidR="00716300" w:rsidRPr="00AC2B20" w:rsidRDefault="00716300" w:rsidP="009F1E64">
      <w:pPr>
        <w:pStyle w:val="Heading2"/>
        <w:numPr>
          <w:ilvl w:val="0"/>
          <w:numId w:val="50"/>
        </w:numPr>
        <w:spacing w:after="240"/>
        <w:ind w:left="993" w:hanging="993"/>
      </w:pPr>
      <w:bookmarkStart w:id="114" w:name="_Toc481672146"/>
      <w:bookmarkStart w:id="115" w:name="_Toc440888779"/>
      <w:r w:rsidRPr="00AC2B20">
        <w:lastRenderedPageBreak/>
        <w:t>Pricing schdule</w:t>
      </w:r>
      <w:bookmarkEnd w:id="114"/>
    </w:p>
    <w:p w:rsidR="00716300" w:rsidRPr="00716300" w:rsidRDefault="00716300" w:rsidP="00716300">
      <w:pPr>
        <w:spacing w:afterLines="100" w:after="240"/>
        <w:rPr>
          <w:rFonts w:cs="Arial"/>
          <w:szCs w:val="24"/>
        </w:rPr>
      </w:pPr>
      <w:r w:rsidRPr="00716300">
        <w:rPr>
          <w:rFonts w:cs="Arial"/>
          <w:szCs w:val="24"/>
        </w:rPr>
        <w:t xml:space="preserve">Submission of this document in mandatory but this document will not be assessed.  </w:t>
      </w:r>
    </w:p>
    <w:tbl>
      <w:tblPr>
        <w:tblStyle w:val="TableGrid"/>
        <w:tblW w:w="0" w:type="auto"/>
        <w:tblInd w:w="108" w:type="dxa"/>
        <w:tblLayout w:type="fixed"/>
        <w:tblLook w:val="01E0" w:firstRow="1" w:lastRow="1" w:firstColumn="1" w:lastColumn="1" w:noHBand="0" w:noVBand="0"/>
      </w:tblPr>
      <w:tblGrid>
        <w:gridCol w:w="993"/>
        <w:gridCol w:w="4677"/>
        <w:gridCol w:w="1559"/>
        <w:gridCol w:w="1843"/>
      </w:tblGrid>
      <w:tr w:rsidR="00716300" w:rsidRPr="00716300" w:rsidTr="00B3382A">
        <w:trPr>
          <w:trHeight w:val="549"/>
        </w:trPr>
        <w:tc>
          <w:tcPr>
            <w:tcW w:w="993" w:type="dxa"/>
            <w:shd w:val="clear" w:color="auto" w:fill="215868" w:themeFill="accent5" w:themeFillShade="80"/>
            <w:vAlign w:val="center"/>
          </w:tcPr>
          <w:p w:rsidR="00716300" w:rsidRPr="00B3382A" w:rsidRDefault="00716300" w:rsidP="00716300">
            <w:pPr>
              <w:jc w:val="center"/>
              <w:rPr>
                <w:rFonts w:cs="Arial"/>
                <w:b/>
                <w:color w:val="FFFFFF" w:themeColor="background1"/>
                <w:szCs w:val="24"/>
              </w:rPr>
            </w:pPr>
            <w:r w:rsidRPr="00B3382A">
              <w:rPr>
                <w:rFonts w:cs="Arial"/>
                <w:b/>
                <w:color w:val="FFFFFF" w:themeColor="background1"/>
                <w:szCs w:val="24"/>
              </w:rPr>
              <w:t>No</w:t>
            </w:r>
          </w:p>
        </w:tc>
        <w:tc>
          <w:tcPr>
            <w:tcW w:w="4677" w:type="dxa"/>
            <w:shd w:val="clear" w:color="auto" w:fill="215868" w:themeFill="accent5" w:themeFillShade="80"/>
            <w:vAlign w:val="center"/>
          </w:tcPr>
          <w:p w:rsidR="00716300" w:rsidRPr="00B3382A" w:rsidRDefault="00716300" w:rsidP="00716300">
            <w:pPr>
              <w:jc w:val="center"/>
              <w:rPr>
                <w:rFonts w:cs="Arial"/>
                <w:b/>
                <w:color w:val="FFFFFF" w:themeColor="background1"/>
                <w:szCs w:val="24"/>
              </w:rPr>
            </w:pPr>
            <w:r w:rsidRPr="00B3382A">
              <w:rPr>
                <w:rFonts w:cs="Arial"/>
                <w:b/>
                <w:color w:val="FFFFFF" w:themeColor="background1"/>
                <w:szCs w:val="24"/>
              </w:rPr>
              <w:t>Description</w:t>
            </w:r>
          </w:p>
        </w:tc>
        <w:tc>
          <w:tcPr>
            <w:tcW w:w="1559" w:type="dxa"/>
            <w:shd w:val="clear" w:color="auto" w:fill="215868" w:themeFill="accent5" w:themeFillShade="80"/>
            <w:vAlign w:val="center"/>
          </w:tcPr>
          <w:p w:rsidR="00716300" w:rsidRPr="00B3382A" w:rsidRDefault="00716300" w:rsidP="00716300">
            <w:pPr>
              <w:jc w:val="center"/>
              <w:rPr>
                <w:rFonts w:cs="Arial"/>
                <w:b/>
                <w:color w:val="FFFFFF" w:themeColor="background1"/>
                <w:szCs w:val="24"/>
              </w:rPr>
            </w:pPr>
            <w:r w:rsidRPr="00B3382A">
              <w:rPr>
                <w:rFonts w:cs="Arial"/>
                <w:b/>
                <w:color w:val="FFFFFF" w:themeColor="background1"/>
                <w:szCs w:val="24"/>
              </w:rPr>
              <w:t>Rate</w:t>
            </w:r>
          </w:p>
        </w:tc>
        <w:tc>
          <w:tcPr>
            <w:tcW w:w="1843" w:type="dxa"/>
            <w:shd w:val="clear" w:color="auto" w:fill="215868" w:themeFill="accent5" w:themeFillShade="80"/>
            <w:vAlign w:val="center"/>
          </w:tcPr>
          <w:p w:rsidR="00716300" w:rsidRPr="00B3382A" w:rsidRDefault="00716300" w:rsidP="00716300">
            <w:pPr>
              <w:jc w:val="center"/>
              <w:rPr>
                <w:rFonts w:cs="Arial"/>
                <w:b/>
                <w:color w:val="FFFFFF" w:themeColor="background1"/>
                <w:szCs w:val="24"/>
              </w:rPr>
            </w:pPr>
            <w:r w:rsidRPr="00B3382A">
              <w:rPr>
                <w:rFonts w:cs="Arial"/>
                <w:b/>
                <w:color w:val="FFFFFF" w:themeColor="background1"/>
                <w:szCs w:val="24"/>
              </w:rPr>
              <w:t>Amount (£)</w:t>
            </w:r>
          </w:p>
        </w:tc>
      </w:tr>
      <w:tr w:rsidR="00716300" w:rsidRPr="00716300" w:rsidTr="00B3382A">
        <w:trPr>
          <w:trHeight w:val="1104"/>
        </w:trPr>
        <w:tc>
          <w:tcPr>
            <w:tcW w:w="993" w:type="dxa"/>
          </w:tcPr>
          <w:p w:rsidR="00716300" w:rsidRPr="00B3382A" w:rsidRDefault="00716300" w:rsidP="00B3382A">
            <w:pPr>
              <w:suppressAutoHyphens w:val="0"/>
              <w:jc w:val="center"/>
              <w:rPr>
                <w:rFonts w:cs="Arial"/>
                <w:szCs w:val="24"/>
              </w:rPr>
            </w:pPr>
            <w:r w:rsidRPr="00B3382A">
              <w:rPr>
                <w:rFonts w:cs="Arial"/>
                <w:szCs w:val="24"/>
              </w:rPr>
              <w:t>1</w:t>
            </w:r>
          </w:p>
        </w:tc>
        <w:tc>
          <w:tcPr>
            <w:tcW w:w="4677" w:type="dxa"/>
          </w:tcPr>
          <w:p w:rsidR="00716300" w:rsidRPr="00B3382A" w:rsidRDefault="00716300" w:rsidP="00B3382A">
            <w:pPr>
              <w:suppressAutoHyphens w:val="0"/>
              <w:jc w:val="left"/>
              <w:rPr>
                <w:rFonts w:cs="Arial"/>
                <w:szCs w:val="24"/>
              </w:rPr>
            </w:pPr>
            <w:r w:rsidRPr="00B3382A">
              <w:rPr>
                <w:rFonts w:cs="Arial"/>
                <w:szCs w:val="24"/>
              </w:rPr>
              <w:t xml:space="preserve">Theme design development &amp; delivery (play area: </w:t>
            </w:r>
            <w:r w:rsidR="00B3382A" w:rsidRPr="00B3382A">
              <w:rPr>
                <w:rFonts w:cs="Arial"/>
                <w:szCs w:val="24"/>
              </w:rPr>
              <w:t>approx.</w:t>
            </w:r>
            <w:r w:rsidRPr="00B3382A">
              <w:rPr>
                <w:rFonts w:cs="Arial"/>
                <w:szCs w:val="24"/>
              </w:rPr>
              <w:t xml:space="preserve">  800</w:t>
            </w:r>
            <w:r w:rsidR="00B3382A">
              <w:rPr>
                <w:rFonts w:cs="Arial"/>
                <w:szCs w:val="24"/>
              </w:rPr>
              <w:t xml:space="preserve"> sq</w:t>
            </w:r>
            <w:r w:rsidRPr="00B3382A">
              <w:rPr>
                <w:rFonts w:cs="Arial"/>
                <w:szCs w:val="24"/>
              </w:rPr>
              <w:t>m)</w:t>
            </w:r>
          </w:p>
        </w:tc>
        <w:tc>
          <w:tcPr>
            <w:tcW w:w="1559" w:type="dxa"/>
          </w:tcPr>
          <w:p w:rsidR="00716300" w:rsidRPr="00B3382A" w:rsidRDefault="00716300" w:rsidP="00716300">
            <w:pPr>
              <w:jc w:val="center"/>
              <w:rPr>
                <w:rFonts w:cs="Arial"/>
                <w:szCs w:val="24"/>
              </w:rPr>
            </w:pPr>
            <w:r w:rsidRPr="00B3382A">
              <w:rPr>
                <w:rFonts w:cs="Arial"/>
                <w:szCs w:val="24"/>
              </w:rPr>
              <w:t>Item</w:t>
            </w:r>
          </w:p>
        </w:tc>
        <w:tc>
          <w:tcPr>
            <w:tcW w:w="1843" w:type="dxa"/>
          </w:tcPr>
          <w:p w:rsidR="00716300" w:rsidRPr="00B3382A" w:rsidRDefault="00716300" w:rsidP="00716300">
            <w:pPr>
              <w:rPr>
                <w:rFonts w:cs="Arial"/>
                <w:szCs w:val="24"/>
              </w:rPr>
            </w:pPr>
          </w:p>
        </w:tc>
      </w:tr>
      <w:tr w:rsidR="00716300" w:rsidRPr="00716300" w:rsidTr="00B3382A">
        <w:trPr>
          <w:trHeight w:val="1104"/>
        </w:trPr>
        <w:tc>
          <w:tcPr>
            <w:tcW w:w="993" w:type="dxa"/>
          </w:tcPr>
          <w:p w:rsidR="00716300" w:rsidRPr="00B3382A" w:rsidRDefault="00716300" w:rsidP="00B3382A">
            <w:pPr>
              <w:suppressAutoHyphens w:val="0"/>
              <w:jc w:val="center"/>
              <w:rPr>
                <w:rFonts w:cs="Arial"/>
                <w:szCs w:val="24"/>
              </w:rPr>
            </w:pPr>
            <w:r w:rsidRPr="00B3382A">
              <w:rPr>
                <w:rFonts w:cs="Arial"/>
                <w:szCs w:val="24"/>
              </w:rPr>
              <w:t>2</w:t>
            </w:r>
          </w:p>
        </w:tc>
        <w:tc>
          <w:tcPr>
            <w:tcW w:w="4677" w:type="dxa"/>
          </w:tcPr>
          <w:p w:rsidR="00716300" w:rsidRPr="00B3382A" w:rsidRDefault="00716300" w:rsidP="00B3382A">
            <w:pPr>
              <w:suppressAutoHyphens w:val="0"/>
              <w:jc w:val="left"/>
              <w:rPr>
                <w:rFonts w:cs="Arial"/>
                <w:szCs w:val="24"/>
              </w:rPr>
            </w:pPr>
            <w:r w:rsidRPr="00B3382A">
              <w:rPr>
                <w:rFonts w:cs="Arial"/>
                <w:szCs w:val="24"/>
              </w:rPr>
              <w:t>External fencing redecoration (approximate length 88 linear m)</w:t>
            </w:r>
          </w:p>
        </w:tc>
        <w:tc>
          <w:tcPr>
            <w:tcW w:w="1559" w:type="dxa"/>
          </w:tcPr>
          <w:p w:rsidR="00716300" w:rsidRPr="00B3382A" w:rsidRDefault="00716300" w:rsidP="00716300">
            <w:pPr>
              <w:jc w:val="center"/>
              <w:rPr>
                <w:rFonts w:cs="Arial"/>
                <w:szCs w:val="24"/>
              </w:rPr>
            </w:pPr>
            <w:r w:rsidRPr="00B3382A">
              <w:rPr>
                <w:rFonts w:cs="Arial"/>
                <w:szCs w:val="24"/>
              </w:rPr>
              <w:t>/</w:t>
            </w:r>
            <w:r w:rsidR="00CC3A70">
              <w:rPr>
                <w:rFonts w:cs="Arial"/>
                <w:szCs w:val="24"/>
              </w:rPr>
              <w:t>l</w:t>
            </w:r>
            <w:r w:rsidRPr="00B3382A">
              <w:rPr>
                <w:rFonts w:cs="Arial"/>
                <w:szCs w:val="24"/>
              </w:rPr>
              <w:t>m</w:t>
            </w:r>
          </w:p>
        </w:tc>
        <w:tc>
          <w:tcPr>
            <w:tcW w:w="1843" w:type="dxa"/>
          </w:tcPr>
          <w:p w:rsidR="00716300" w:rsidRPr="00B3382A" w:rsidRDefault="00716300" w:rsidP="00716300">
            <w:pPr>
              <w:rPr>
                <w:rFonts w:cs="Arial"/>
                <w:szCs w:val="24"/>
              </w:rPr>
            </w:pPr>
          </w:p>
        </w:tc>
      </w:tr>
      <w:tr w:rsidR="00716300" w:rsidRPr="00716300" w:rsidTr="00B3382A">
        <w:trPr>
          <w:trHeight w:val="1104"/>
        </w:trPr>
        <w:tc>
          <w:tcPr>
            <w:tcW w:w="993" w:type="dxa"/>
          </w:tcPr>
          <w:p w:rsidR="00716300" w:rsidRPr="00B3382A" w:rsidRDefault="00716300" w:rsidP="00B3382A">
            <w:pPr>
              <w:jc w:val="center"/>
              <w:rPr>
                <w:rFonts w:cs="Arial"/>
                <w:szCs w:val="24"/>
              </w:rPr>
            </w:pPr>
            <w:r w:rsidRPr="00B3382A">
              <w:rPr>
                <w:rFonts w:cs="Arial"/>
                <w:szCs w:val="24"/>
              </w:rPr>
              <w:t>3</w:t>
            </w:r>
          </w:p>
        </w:tc>
        <w:tc>
          <w:tcPr>
            <w:tcW w:w="4677" w:type="dxa"/>
          </w:tcPr>
          <w:p w:rsidR="00716300" w:rsidRPr="00B3382A" w:rsidRDefault="00716300" w:rsidP="00B3382A">
            <w:pPr>
              <w:jc w:val="left"/>
              <w:rPr>
                <w:rFonts w:cs="Arial"/>
                <w:szCs w:val="24"/>
              </w:rPr>
            </w:pPr>
            <w:r w:rsidRPr="00B3382A">
              <w:rPr>
                <w:rFonts w:cs="Arial"/>
                <w:szCs w:val="24"/>
              </w:rPr>
              <w:t>Site clearance</w:t>
            </w:r>
          </w:p>
        </w:tc>
        <w:tc>
          <w:tcPr>
            <w:tcW w:w="1559" w:type="dxa"/>
          </w:tcPr>
          <w:p w:rsidR="00716300" w:rsidRPr="00B3382A" w:rsidRDefault="00716300" w:rsidP="00716300">
            <w:pPr>
              <w:jc w:val="center"/>
              <w:rPr>
                <w:rFonts w:cs="Arial"/>
                <w:szCs w:val="24"/>
              </w:rPr>
            </w:pPr>
            <w:r w:rsidRPr="00B3382A">
              <w:rPr>
                <w:rFonts w:cs="Arial"/>
                <w:szCs w:val="24"/>
              </w:rPr>
              <w:t>Item</w:t>
            </w:r>
          </w:p>
        </w:tc>
        <w:tc>
          <w:tcPr>
            <w:tcW w:w="1843" w:type="dxa"/>
          </w:tcPr>
          <w:p w:rsidR="00716300" w:rsidRPr="00B3382A" w:rsidRDefault="00716300" w:rsidP="00716300">
            <w:pPr>
              <w:rPr>
                <w:rFonts w:cs="Arial"/>
                <w:szCs w:val="24"/>
              </w:rPr>
            </w:pPr>
          </w:p>
        </w:tc>
      </w:tr>
      <w:tr w:rsidR="00716300" w:rsidRPr="00716300" w:rsidTr="00B3382A">
        <w:trPr>
          <w:trHeight w:val="1104"/>
        </w:trPr>
        <w:tc>
          <w:tcPr>
            <w:tcW w:w="993" w:type="dxa"/>
          </w:tcPr>
          <w:p w:rsidR="00716300" w:rsidRPr="00B3382A" w:rsidRDefault="00716300" w:rsidP="00B3382A">
            <w:pPr>
              <w:jc w:val="center"/>
              <w:rPr>
                <w:rFonts w:cs="Arial"/>
                <w:szCs w:val="24"/>
              </w:rPr>
            </w:pPr>
            <w:r w:rsidRPr="00B3382A">
              <w:rPr>
                <w:rFonts w:cs="Arial"/>
                <w:szCs w:val="24"/>
              </w:rPr>
              <w:t>4</w:t>
            </w:r>
          </w:p>
        </w:tc>
        <w:tc>
          <w:tcPr>
            <w:tcW w:w="4677" w:type="dxa"/>
          </w:tcPr>
          <w:p w:rsidR="00716300" w:rsidRPr="00B3382A" w:rsidRDefault="00716300" w:rsidP="00B3382A">
            <w:pPr>
              <w:jc w:val="left"/>
              <w:rPr>
                <w:rFonts w:cs="Arial"/>
                <w:szCs w:val="24"/>
              </w:rPr>
            </w:pPr>
            <w:r w:rsidRPr="00B3382A">
              <w:rPr>
                <w:rFonts w:cs="Arial"/>
                <w:szCs w:val="24"/>
              </w:rPr>
              <w:t xml:space="preserve">Provision of </w:t>
            </w:r>
            <w:r w:rsidR="00B3382A" w:rsidRPr="00B3382A">
              <w:rPr>
                <w:rFonts w:cs="Arial"/>
                <w:szCs w:val="24"/>
              </w:rPr>
              <w:t>at least</w:t>
            </w:r>
            <w:r w:rsidRPr="00B3382A">
              <w:rPr>
                <w:rFonts w:cs="Arial"/>
                <w:szCs w:val="24"/>
              </w:rPr>
              <w:t xml:space="preserve"> 20 years warranty to all </w:t>
            </w:r>
            <w:r w:rsidR="00B3382A">
              <w:rPr>
                <w:rFonts w:cs="Arial"/>
                <w:szCs w:val="24"/>
              </w:rPr>
              <w:t>equipment</w:t>
            </w:r>
            <w:r w:rsidRPr="00B3382A">
              <w:rPr>
                <w:rFonts w:cs="Arial"/>
                <w:szCs w:val="24"/>
              </w:rPr>
              <w:t xml:space="preserve"> installed </w:t>
            </w:r>
          </w:p>
        </w:tc>
        <w:tc>
          <w:tcPr>
            <w:tcW w:w="1559" w:type="dxa"/>
          </w:tcPr>
          <w:p w:rsidR="00716300" w:rsidRPr="00B3382A" w:rsidRDefault="00716300" w:rsidP="00716300">
            <w:pPr>
              <w:jc w:val="center"/>
              <w:rPr>
                <w:rFonts w:cs="Arial"/>
                <w:szCs w:val="24"/>
              </w:rPr>
            </w:pPr>
            <w:r w:rsidRPr="00B3382A">
              <w:rPr>
                <w:rFonts w:cs="Arial"/>
                <w:szCs w:val="24"/>
              </w:rPr>
              <w:t>Item</w:t>
            </w:r>
          </w:p>
        </w:tc>
        <w:tc>
          <w:tcPr>
            <w:tcW w:w="1843" w:type="dxa"/>
          </w:tcPr>
          <w:p w:rsidR="00716300" w:rsidRPr="00B3382A" w:rsidRDefault="00716300" w:rsidP="00716300">
            <w:pPr>
              <w:rPr>
                <w:rFonts w:cs="Arial"/>
                <w:szCs w:val="24"/>
              </w:rPr>
            </w:pPr>
          </w:p>
        </w:tc>
      </w:tr>
      <w:tr w:rsidR="00716300" w:rsidRPr="00716300" w:rsidTr="00B3382A">
        <w:trPr>
          <w:trHeight w:val="1104"/>
        </w:trPr>
        <w:tc>
          <w:tcPr>
            <w:tcW w:w="993" w:type="dxa"/>
          </w:tcPr>
          <w:p w:rsidR="00716300" w:rsidRPr="00B3382A" w:rsidRDefault="00716300" w:rsidP="00B3382A">
            <w:pPr>
              <w:jc w:val="center"/>
              <w:rPr>
                <w:rFonts w:cs="Arial"/>
                <w:szCs w:val="24"/>
              </w:rPr>
            </w:pPr>
            <w:r w:rsidRPr="00B3382A">
              <w:rPr>
                <w:rFonts w:cs="Arial"/>
                <w:szCs w:val="24"/>
              </w:rPr>
              <w:t>5</w:t>
            </w:r>
          </w:p>
        </w:tc>
        <w:tc>
          <w:tcPr>
            <w:tcW w:w="4677" w:type="dxa"/>
          </w:tcPr>
          <w:p w:rsidR="00716300" w:rsidRPr="00B3382A" w:rsidRDefault="00716300" w:rsidP="00B3382A">
            <w:pPr>
              <w:jc w:val="left"/>
              <w:rPr>
                <w:rFonts w:cs="Arial"/>
                <w:szCs w:val="24"/>
              </w:rPr>
            </w:pPr>
            <w:r w:rsidRPr="00B3382A">
              <w:rPr>
                <w:rFonts w:cs="Arial"/>
                <w:szCs w:val="24"/>
              </w:rPr>
              <w:t xml:space="preserve">Removal &amp; disposal of existing play </w:t>
            </w:r>
            <w:r w:rsidR="00B3382A" w:rsidRPr="00B3382A">
              <w:rPr>
                <w:rFonts w:cs="Arial"/>
                <w:szCs w:val="24"/>
              </w:rPr>
              <w:t>equipment</w:t>
            </w:r>
            <w:r w:rsidRPr="00B3382A">
              <w:rPr>
                <w:rFonts w:cs="Arial"/>
                <w:szCs w:val="24"/>
              </w:rPr>
              <w:t xml:space="preserve"> </w:t>
            </w:r>
          </w:p>
        </w:tc>
        <w:tc>
          <w:tcPr>
            <w:tcW w:w="1559" w:type="dxa"/>
          </w:tcPr>
          <w:p w:rsidR="00716300" w:rsidRPr="00B3382A" w:rsidRDefault="00716300" w:rsidP="00716300">
            <w:pPr>
              <w:jc w:val="center"/>
              <w:rPr>
                <w:rFonts w:cs="Arial"/>
                <w:szCs w:val="24"/>
              </w:rPr>
            </w:pPr>
            <w:r w:rsidRPr="00B3382A">
              <w:rPr>
                <w:rFonts w:cs="Arial"/>
                <w:szCs w:val="24"/>
              </w:rPr>
              <w:t>Item</w:t>
            </w:r>
          </w:p>
        </w:tc>
        <w:tc>
          <w:tcPr>
            <w:tcW w:w="1843" w:type="dxa"/>
          </w:tcPr>
          <w:p w:rsidR="00716300" w:rsidRPr="00B3382A" w:rsidRDefault="00716300" w:rsidP="00716300">
            <w:pPr>
              <w:rPr>
                <w:rFonts w:cs="Arial"/>
                <w:szCs w:val="24"/>
              </w:rPr>
            </w:pPr>
          </w:p>
        </w:tc>
      </w:tr>
      <w:tr w:rsidR="00716300" w:rsidRPr="00716300" w:rsidTr="00B3382A">
        <w:trPr>
          <w:trHeight w:val="1104"/>
        </w:trPr>
        <w:tc>
          <w:tcPr>
            <w:tcW w:w="993" w:type="dxa"/>
          </w:tcPr>
          <w:p w:rsidR="00716300" w:rsidRPr="00B3382A" w:rsidRDefault="00716300" w:rsidP="00B3382A">
            <w:pPr>
              <w:jc w:val="center"/>
              <w:rPr>
                <w:rFonts w:cs="Arial"/>
                <w:szCs w:val="24"/>
              </w:rPr>
            </w:pPr>
            <w:r w:rsidRPr="00B3382A">
              <w:rPr>
                <w:rFonts w:cs="Arial"/>
                <w:szCs w:val="24"/>
              </w:rPr>
              <w:t>6</w:t>
            </w:r>
          </w:p>
        </w:tc>
        <w:tc>
          <w:tcPr>
            <w:tcW w:w="4677" w:type="dxa"/>
          </w:tcPr>
          <w:p w:rsidR="00716300" w:rsidRPr="00B3382A" w:rsidRDefault="00716300" w:rsidP="00B3382A">
            <w:pPr>
              <w:jc w:val="left"/>
              <w:rPr>
                <w:rFonts w:cs="Arial"/>
                <w:szCs w:val="24"/>
              </w:rPr>
            </w:pPr>
            <w:r w:rsidRPr="00B3382A">
              <w:rPr>
                <w:rFonts w:cs="Arial"/>
                <w:szCs w:val="24"/>
              </w:rPr>
              <w:t xml:space="preserve">Allowance for RPII annual inspection and certification prior to completion </w:t>
            </w:r>
            <w:r w:rsidRPr="00B3382A">
              <w:rPr>
                <w:rFonts w:cs="Arial"/>
                <w:szCs w:val="24"/>
                <w:u w:val="single"/>
              </w:rPr>
              <w:t>and</w:t>
            </w:r>
            <w:r w:rsidRPr="00B3382A">
              <w:rPr>
                <w:rFonts w:cs="Arial"/>
                <w:szCs w:val="24"/>
              </w:rPr>
              <w:t xml:space="preserve"> at the end of 12 months defects liability period</w:t>
            </w:r>
          </w:p>
        </w:tc>
        <w:tc>
          <w:tcPr>
            <w:tcW w:w="1559" w:type="dxa"/>
          </w:tcPr>
          <w:p w:rsidR="00716300" w:rsidRPr="00B3382A" w:rsidRDefault="00716300" w:rsidP="00716300">
            <w:pPr>
              <w:jc w:val="center"/>
              <w:rPr>
                <w:rFonts w:cs="Arial"/>
                <w:szCs w:val="24"/>
              </w:rPr>
            </w:pPr>
            <w:r w:rsidRPr="00B3382A">
              <w:rPr>
                <w:rFonts w:cs="Arial"/>
                <w:szCs w:val="24"/>
              </w:rPr>
              <w:t>Item</w:t>
            </w:r>
          </w:p>
        </w:tc>
        <w:tc>
          <w:tcPr>
            <w:tcW w:w="1843" w:type="dxa"/>
          </w:tcPr>
          <w:p w:rsidR="00716300" w:rsidRPr="00B3382A" w:rsidRDefault="00716300" w:rsidP="00716300">
            <w:pPr>
              <w:rPr>
                <w:rFonts w:cs="Arial"/>
                <w:szCs w:val="24"/>
              </w:rPr>
            </w:pPr>
          </w:p>
        </w:tc>
      </w:tr>
      <w:tr w:rsidR="00716300" w:rsidRPr="00716300" w:rsidTr="00B3382A">
        <w:trPr>
          <w:trHeight w:val="1104"/>
        </w:trPr>
        <w:tc>
          <w:tcPr>
            <w:tcW w:w="993" w:type="dxa"/>
          </w:tcPr>
          <w:p w:rsidR="00716300" w:rsidRPr="00B3382A" w:rsidRDefault="00716300" w:rsidP="00B3382A">
            <w:pPr>
              <w:jc w:val="center"/>
              <w:rPr>
                <w:rFonts w:cs="Arial"/>
                <w:szCs w:val="24"/>
              </w:rPr>
            </w:pPr>
            <w:r w:rsidRPr="00B3382A">
              <w:rPr>
                <w:rFonts w:cs="Arial"/>
                <w:szCs w:val="24"/>
              </w:rPr>
              <w:t>7</w:t>
            </w:r>
          </w:p>
        </w:tc>
        <w:tc>
          <w:tcPr>
            <w:tcW w:w="4677" w:type="dxa"/>
          </w:tcPr>
          <w:p w:rsidR="00716300" w:rsidRPr="00B3382A" w:rsidRDefault="00716300" w:rsidP="00B3382A">
            <w:pPr>
              <w:jc w:val="left"/>
              <w:rPr>
                <w:rFonts w:cs="Arial"/>
                <w:szCs w:val="24"/>
              </w:rPr>
            </w:pPr>
            <w:r w:rsidRPr="00B3382A">
              <w:rPr>
                <w:rFonts w:cs="Arial"/>
                <w:szCs w:val="24"/>
              </w:rPr>
              <w:t>Allowance for Structural Inspection and certification by an independent, competent and qualified structural engineer</w:t>
            </w:r>
          </w:p>
        </w:tc>
        <w:tc>
          <w:tcPr>
            <w:tcW w:w="1559" w:type="dxa"/>
          </w:tcPr>
          <w:p w:rsidR="00716300" w:rsidRPr="00B3382A" w:rsidRDefault="00716300" w:rsidP="00716300">
            <w:pPr>
              <w:jc w:val="center"/>
              <w:rPr>
                <w:rFonts w:cs="Arial"/>
                <w:szCs w:val="24"/>
              </w:rPr>
            </w:pPr>
            <w:r w:rsidRPr="00B3382A">
              <w:rPr>
                <w:rFonts w:cs="Arial"/>
                <w:szCs w:val="24"/>
              </w:rPr>
              <w:t>Item</w:t>
            </w:r>
          </w:p>
        </w:tc>
        <w:tc>
          <w:tcPr>
            <w:tcW w:w="1843" w:type="dxa"/>
          </w:tcPr>
          <w:p w:rsidR="00716300" w:rsidRPr="00B3382A" w:rsidRDefault="00716300" w:rsidP="00716300">
            <w:pPr>
              <w:rPr>
                <w:rFonts w:cs="Arial"/>
                <w:szCs w:val="24"/>
              </w:rPr>
            </w:pPr>
          </w:p>
        </w:tc>
      </w:tr>
      <w:tr w:rsidR="00716300" w:rsidRPr="00716300" w:rsidTr="00B3382A">
        <w:trPr>
          <w:trHeight w:val="1104"/>
        </w:trPr>
        <w:tc>
          <w:tcPr>
            <w:tcW w:w="993" w:type="dxa"/>
          </w:tcPr>
          <w:p w:rsidR="00716300" w:rsidRPr="00B3382A" w:rsidRDefault="00716300" w:rsidP="00B3382A">
            <w:pPr>
              <w:jc w:val="center"/>
              <w:rPr>
                <w:rFonts w:cs="Arial"/>
                <w:szCs w:val="24"/>
              </w:rPr>
            </w:pPr>
            <w:r w:rsidRPr="00B3382A">
              <w:rPr>
                <w:rFonts w:cs="Arial"/>
                <w:szCs w:val="24"/>
              </w:rPr>
              <w:t>8</w:t>
            </w:r>
          </w:p>
        </w:tc>
        <w:tc>
          <w:tcPr>
            <w:tcW w:w="4677" w:type="dxa"/>
          </w:tcPr>
          <w:p w:rsidR="00716300" w:rsidRPr="00B3382A" w:rsidRDefault="00716300" w:rsidP="00B3382A">
            <w:pPr>
              <w:jc w:val="left"/>
              <w:rPr>
                <w:rFonts w:cs="Arial"/>
                <w:szCs w:val="24"/>
              </w:rPr>
            </w:pPr>
            <w:r w:rsidRPr="00B3382A">
              <w:rPr>
                <w:rFonts w:cs="Arial"/>
                <w:szCs w:val="24"/>
              </w:rPr>
              <w:t>Contingency: Allow £5,000</w:t>
            </w:r>
          </w:p>
        </w:tc>
        <w:tc>
          <w:tcPr>
            <w:tcW w:w="1559" w:type="dxa"/>
          </w:tcPr>
          <w:p w:rsidR="00716300" w:rsidRPr="00B3382A" w:rsidRDefault="00716300" w:rsidP="00716300">
            <w:pPr>
              <w:jc w:val="center"/>
              <w:rPr>
                <w:rFonts w:cs="Arial"/>
                <w:szCs w:val="24"/>
              </w:rPr>
            </w:pPr>
            <w:r w:rsidRPr="00B3382A">
              <w:rPr>
                <w:rFonts w:cs="Arial"/>
                <w:szCs w:val="24"/>
              </w:rPr>
              <w:t>Item</w:t>
            </w:r>
          </w:p>
        </w:tc>
        <w:tc>
          <w:tcPr>
            <w:tcW w:w="1843" w:type="dxa"/>
          </w:tcPr>
          <w:p w:rsidR="00716300" w:rsidRPr="00B3382A" w:rsidRDefault="00716300" w:rsidP="00716300">
            <w:pPr>
              <w:rPr>
                <w:rFonts w:cs="Arial"/>
                <w:szCs w:val="24"/>
              </w:rPr>
            </w:pPr>
            <w:r w:rsidRPr="00B3382A">
              <w:rPr>
                <w:rFonts w:cs="Arial"/>
                <w:szCs w:val="24"/>
              </w:rPr>
              <w:t xml:space="preserve">£5,000 </w:t>
            </w:r>
          </w:p>
        </w:tc>
      </w:tr>
      <w:tr w:rsidR="00716300" w:rsidRPr="00716300" w:rsidTr="00B3382A">
        <w:trPr>
          <w:trHeight w:val="1104"/>
        </w:trPr>
        <w:tc>
          <w:tcPr>
            <w:tcW w:w="993" w:type="dxa"/>
          </w:tcPr>
          <w:p w:rsidR="00716300" w:rsidRPr="00B3382A" w:rsidRDefault="00716300" w:rsidP="00B3382A">
            <w:pPr>
              <w:jc w:val="center"/>
              <w:rPr>
                <w:rFonts w:cs="Arial"/>
                <w:szCs w:val="24"/>
              </w:rPr>
            </w:pPr>
            <w:r w:rsidRPr="00B3382A">
              <w:rPr>
                <w:rFonts w:cs="Arial"/>
                <w:szCs w:val="24"/>
              </w:rPr>
              <w:t>9</w:t>
            </w:r>
          </w:p>
        </w:tc>
        <w:tc>
          <w:tcPr>
            <w:tcW w:w="4677" w:type="dxa"/>
          </w:tcPr>
          <w:p w:rsidR="00716300" w:rsidRPr="00B3382A" w:rsidRDefault="00716300" w:rsidP="00B3382A">
            <w:pPr>
              <w:jc w:val="left"/>
              <w:rPr>
                <w:rFonts w:cs="Arial"/>
                <w:szCs w:val="24"/>
              </w:rPr>
            </w:pPr>
            <w:r w:rsidRPr="00B3382A">
              <w:rPr>
                <w:rFonts w:cs="Arial"/>
                <w:szCs w:val="24"/>
              </w:rPr>
              <w:t>Contractor’s Prelims/Attendances (with break down)</w:t>
            </w:r>
          </w:p>
        </w:tc>
        <w:tc>
          <w:tcPr>
            <w:tcW w:w="1559" w:type="dxa"/>
          </w:tcPr>
          <w:p w:rsidR="00716300" w:rsidRPr="00B3382A" w:rsidRDefault="00716300" w:rsidP="00716300">
            <w:pPr>
              <w:jc w:val="center"/>
              <w:rPr>
                <w:rFonts w:cs="Arial"/>
                <w:szCs w:val="24"/>
              </w:rPr>
            </w:pPr>
            <w:r w:rsidRPr="00B3382A">
              <w:rPr>
                <w:rFonts w:cs="Arial"/>
                <w:szCs w:val="24"/>
              </w:rPr>
              <w:t>Item</w:t>
            </w:r>
          </w:p>
        </w:tc>
        <w:tc>
          <w:tcPr>
            <w:tcW w:w="1843" w:type="dxa"/>
          </w:tcPr>
          <w:p w:rsidR="00716300" w:rsidRPr="00B3382A" w:rsidRDefault="00716300" w:rsidP="00716300">
            <w:pPr>
              <w:rPr>
                <w:rFonts w:cs="Arial"/>
                <w:szCs w:val="24"/>
              </w:rPr>
            </w:pPr>
          </w:p>
        </w:tc>
      </w:tr>
      <w:tr w:rsidR="00716300" w:rsidRPr="00716300" w:rsidTr="00B3382A">
        <w:trPr>
          <w:trHeight w:val="469"/>
        </w:trPr>
        <w:tc>
          <w:tcPr>
            <w:tcW w:w="7229" w:type="dxa"/>
            <w:gridSpan w:val="3"/>
            <w:vAlign w:val="center"/>
          </w:tcPr>
          <w:p w:rsidR="00716300" w:rsidRPr="00B3382A" w:rsidRDefault="00716300" w:rsidP="00716300">
            <w:pPr>
              <w:jc w:val="center"/>
              <w:rPr>
                <w:rFonts w:cs="Arial"/>
                <w:b/>
                <w:szCs w:val="24"/>
              </w:rPr>
            </w:pPr>
            <w:r w:rsidRPr="00B3382A">
              <w:rPr>
                <w:rFonts w:cs="Arial"/>
                <w:b/>
                <w:szCs w:val="24"/>
              </w:rPr>
              <w:t>Total</w:t>
            </w:r>
          </w:p>
        </w:tc>
        <w:tc>
          <w:tcPr>
            <w:tcW w:w="1843" w:type="dxa"/>
            <w:vAlign w:val="center"/>
          </w:tcPr>
          <w:p w:rsidR="00716300" w:rsidRPr="00716300" w:rsidRDefault="00716300" w:rsidP="00716300">
            <w:pPr>
              <w:jc w:val="center"/>
              <w:rPr>
                <w:rFonts w:cs="Arial"/>
                <w:szCs w:val="24"/>
              </w:rPr>
            </w:pPr>
          </w:p>
        </w:tc>
      </w:tr>
    </w:tbl>
    <w:p w:rsidR="00B3382A" w:rsidRDefault="00B3382A" w:rsidP="00716300">
      <w:pPr>
        <w:pStyle w:val="BodyTextIndent2"/>
        <w:spacing w:afterLines="100" w:after="240"/>
        <w:ind w:left="0"/>
        <w:jc w:val="both"/>
        <w:rPr>
          <w:rFonts w:ascii="Arial" w:hAnsi="Arial" w:cs="Arial"/>
          <w:lang w:eastAsia="en-GB"/>
        </w:rPr>
      </w:pPr>
    </w:p>
    <w:p w:rsidR="00716300" w:rsidRPr="00716300" w:rsidRDefault="00716300" w:rsidP="00716300">
      <w:pPr>
        <w:pStyle w:val="BodyTextIndent2"/>
        <w:spacing w:afterLines="100" w:after="240"/>
        <w:ind w:left="0"/>
        <w:jc w:val="both"/>
        <w:rPr>
          <w:rFonts w:ascii="Arial" w:hAnsi="Arial" w:cs="Arial"/>
          <w:lang w:eastAsia="en-GB"/>
        </w:rPr>
      </w:pPr>
      <w:r w:rsidRPr="00716300">
        <w:rPr>
          <w:rFonts w:ascii="Arial" w:hAnsi="Arial" w:cs="Arial"/>
          <w:lang w:eastAsia="en-GB"/>
        </w:rPr>
        <w:t xml:space="preserve">Measurements provided above are approximate and it is the Contractor’s responsibility to satisfy themselves with the measurements. The price is on a lumpsum basis and not re-measurable. </w:t>
      </w:r>
    </w:p>
    <w:p w:rsidR="00B3382A" w:rsidRDefault="00B3382A" w:rsidP="00716300">
      <w:pPr>
        <w:pStyle w:val="BodyTextIndent2"/>
        <w:spacing w:afterLines="100" w:after="240"/>
        <w:ind w:left="0"/>
        <w:jc w:val="both"/>
        <w:rPr>
          <w:rFonts w:ascii="Arial" w:hAnsi="Arial" w:cs="Arial"/>
          <w:b/>
          <w:noProof/>
          <w:lang w:val="en-US"/>
        </w:rPr>
      </w:pPr>
    </w:p>
    <w:p w:rsidR="00716300" w:rsidRPr="00716300" w:rsidRDefault="00716300" w:rsidP="00716300">
      <w:pPr>
        <w:pStyle w:val="BodyTextIndent2"/>
        <w:spacing w:afterLines="100" w:after="240"/>
        <w:ind w:left="0"/>
        <w:jc w:val="both"/>
        <w:rPr>
          <w:rFonts w:ascii="Arial" w:hAnsi="Arial" w:cs="Arial"/>
          <w:b/>
          <w:noProof/>
          <w:lang w:val="en-US"/>
        </w:rPr>
      </w:pPr>
      <w:r w:rsidRPr="00716300">
        <w:rPr>
          <w:rFonts w:ascii="Arial" w:hAnsi="Arial" w:cs="Arial"/>
          <w:b/>
          <w:noProof/>
          <w:lang w:val="en-US"/>
        </w:rPr>
        <w:lastRenderedPageBreak/>
        <w:t>Schedule of Suppliers, Subcontractors and Service Providers</w:t>
      </w:r>
    </w:p>
    <w:p w:rsidR="00716300" w:rsidRDefault="00716300" w:rsidP="00AC2B20">
      <w:pPr>
        <w:spacing w:after="240"/>
      </w:pPr>
      <w:r w:rsidRPr="00716300">
        <w:t xml:space="preserve">Please enter details of suppliers and sub-contractors which you intend to use in fulfilling the requirements of this contract should you be successful in being awarded the contract. Tenderers should note that it is a condition of this tender and subsequent contract that no works can be sub-let unless previously approved by Wokingham Borough Council. Completion of this section of the tender provides such approval to the successful tenderer. </w:t>
      </w:r>
    </w:p>
    <w:tbl>
      <w:tblPr>
        <w:tblW w:w="0" w:type="auto"/>
        <w:tblInd w:w="108" w:type="dxa"/>
        <w:tblLook w:val="0000" w:firstRow="0" w:lastRow="0" w:firstColumn="0" w:lastColumn="0" w:noHBand="0" w:noVBand="0"/>
      </w:tblPr>
      <w:tblGrid>
        <w:gridCol w:w="1908"/>
        <w:gridCol w:w="4261"/>
      </w:tblGrid>
      <w:tr w:rsidR="00B3382A" w:rsidRPr="00B3382A" w:rsidTr="00B3382A">
        <w:trPr>
          <w:trHeight w:val="479"/>
        </w:trPr>
        <w:tc>
          <w:tcPr>
            <w:tcW w:w="1908" w:type="dxa"/>
            <w:tcBorders>
              <w:top w:val="single" w:sz="4" w:space="0" w:color="auto"/>
            </w:tcBorders>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Work activity</w:t>
            </w: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tc>
      </w:tr>
      <w:tr w:rsidR="00B3382A" w:rsidRPr="00B3382A" w:rsidTr="00B3382A">
        <w:tc>
          <w:tcPr>
            <w:tcW w:w="1908" w:type="dxa"/>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Name</w:t>
            </w: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p w:rsidR="00B3382A" w:rsidRPr="00B3382A" w:rsidRDefault="00B3382A" w:rsidP="00B3382A">
            <w:pPr>
              <w:suppressAutoHyphens w:val="0"/>
              <w:jc w:val="left"/>
              <w:rPr>
                <w:rFonts w:cs="Arial"/>
                <w:bCs/>
                <w:szCs w:val="22"/>
                <w:lang w:eastAsia="en-US"/>
              </w:rPr>
            </w:pPr>
          </w:p>
        </w:tc>
      </w:tr>
      <w:tr w:rsidR="00B3382A" w:rsidRPr="00B3382A" w:rsidTr="00B3382A">
        <w:tc>
          <w:tcPr>
            <w:tcW w:w="1908" w:type="dxa"/>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Address</w:t>
            </w: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p w:rsidR="00B3382A" w:rsidRPr="00B3382A" w:rsidRDefault="00B3382A" w:rsidP="00B3382A">
            <w:pPr>
              <w:suppressAutoHyphens w:val="0"/>
              <w:jc w:val="left"/>
              <w:rPr>
                <w:rFonts w:cs="Arial"/>
                <w:bCs/>
                <w:szCs w:val="22"/>
                <w:lang w:eastAsia="en-US"/>
              </w:rPr>
            </w:pPr>
          </w:p>
        </w:tc>
      </w:tr>
      <w:tr w:rsidR="00B3382A" w:rsidRPr="00B3382A" w:rsidTr="00B3382A">
        <w:trPr>
          <w:trHeight w:val="504"/>
        </w:trPr>
        <w:tc>
          <w:tcPr>
            <w:tcW w:w="1908" w:type="dxa"/>
            <w:tcBorders>
              <w:bottom w:val="single" w:sz="4" w:space="0" w:color="auto"/>
            </w:tcBorders>
            <w:vAlign w:val="center"/>
          </w:tcPr>
          <w:p w:rsidR="00B3382A" w:rsidRPr="00B3382A" w:rsidRDefault="00B3382A" w:rsidP="00B3382A">
            <w:pPr>
              <w:suppressAutoHyphens w:val="0"/>
              <w:jc w:val="left"/>
              <w:rPr>
                <w:rFonts w:cs="Arial"/>
                <w:bCs/>
                <w:szCs w:val="22"/>
                <w:lang w:eastAsia="en-US"/>
              </w:rPr>
            </w:pP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tc>
      </w:tr>
      <w:tr w:rsidR="00B3382A" w:rsidRPr="00B3382A" w:rsidTr="00B3382A">
        <w:trPr>
          <w:trHeight w:val="504"/>
        </w:trPr>
        <w:tc>
          <w:tcPr>
            <w:tcW w:w="1908" w:type="dxa"/>
            <w:tcBorders>
              <w:top w:val="single" w:sz="4" w:space="0" w:color="auto"/>
            </w:tcBorders>
            <w:vAlign w:val="center"/>
          </w:tcPr>
          <w:p w:rsidR="00B3382A" w:rsidRPr="00B3382A" w:rsidRDefault="00B3382A" w:rsidP="00B3382A">
            <w:pPr>
              <w:suppressAutoHyphens w:val="0"/>
              <w:jc w:val="left"/>
              <w:rPr>
                <w:rFonts w:cs="Arial"/>
                <w:bCs/>
                <w:szCs w:val="22"/>
                <w:lang w:eastAsia="en-US"/>
              </w:rPr>
            </w:pP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tc>
      </w:tr>
      <w:tr w:rsidR="00B3382A" w:rsidRPr="00B3382A" w:rsidTr="00B3382A">
        <w:trPr>
          <w:trHeight w:val="479"/>
        </w:trPr>
        <w:tc>
          <w:tcPr>
            <w:tcW w:w="1908" w:type="dxa"/>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Work activity</w:t>
            </w:r>
          </w:p>
        </w:tc>
        <w:tc>
          <w:tcPr>
            <w:tcW w:w="4261" w:type="dxa"/>
            <w:tcBorders>
              <w:bottom w:val="single" w:sz="4" w:space="0" w:color="auto"/>
            </w:tcBorders>
            <w:vAlign w:val="center"/>
          </w:tcPr>
          <w:p w:rsidR="00B3382A" w:rsidRPr="00B3382A" w:rsidRDefault="00B3382A" w:rsidP="00B3382A">
            <w:pPr>
              <w:suppressAutoHyphens w:val="0"/>
              <w:jc w:val="left"/>
              <w:rPr>
                <w:rFonts w:cs="Arial"/>
                <w:bCs/>
                <w:szCs w:val="22"/>
                <w:lang w:eastAsia="en-US"/>
              </w:rPr>
            </w:pPr>
          </w:p>
        </w:tc>
      </w:tr>
      <w:tr w:rsidR="00B3382A" w:rsidRPr="00B3382A" w:rsidTr="00B3382A">
        <w:tc>
          <w:tcPr>
            <w:tcW w:w="1908" w:type="dxa"/>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Name</w:t>
            </w: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p w:rsidR="00B3382A" w:rsidRPr="00B3382A" w:rsidRDefault="00B3382A" w:rsidP="00B3382A">
            <w:pPr>
              <w:suppressAutoHyphens w:val="0"/>
              <w:jc w:val="left"/>
              <w:rPr>
                <w:rFonts w:cs="Arial"/>
                <w:bCs/>
                <w:szCs w:val="22"/>
                <w:lang w:eastAsia="en-US"/>
              </w:rPr>
            </w:pPr>
          </w:p>
        </w:tc>
      </w:tr>
      <w:tr w:rsidR="00B3382A" w:rsidRPr="00B3382A" w:rsidTr="00B3382A">
        <w:tc>
          <w:tcPr>
            <w:tcW w:w="1908" w:type="dxa"/>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Address</w:t>
            </w: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p w:rsidR="00B3382A" w:rsidRPr="00B3382A" w:rsidRDefault="00B3382A" w:rsidP="00B3382A">
            <w:pPr>
              <w:suppressAutoHyphens w:val="0"/>
              <w:jc w:val="left"/>
              <w:rPr>
                <w:rFonts w:cs="Arial"/>
                <w:bCs/>
                <w:szCs w:val="22"/>
                <w:lang w:eastAsia="en-US"/>
              </w:rPr>
            </w:pPr>
          </w:p>
        </w:tc>
      </w:tr>
      <w:tr w:rsidR="00B3382A" w:rsidRPr="00B3382A" w:rsidTr="00B3382A">
        <w:trPr>
          <w:trHeight w:val="504"/>
        </w:trPr>
        <w:tc>
          <w:tcPr>
            <w:tcW w:w="1908" w:type="dxa"/>
            <w:tcBorders>
              <w:bottom w:val="single" w:sz="4" w:space="0" w:color="auto"/>
            </w:tcBorders>
            <w:vAlign w:val="center"/>
          </w:tcPr>
          <w:p w:rsidR="00B3382A" w:rsidRPr="00B3382A" w:rsidRDefault="00B3382A" w:rsidP="00B3382A">
            <w:pPr>
              <w:suppressAutoHyphens w:val="0"/>
              <w:jc w:val="left"/>
              <w:rPr>
                <w:rFonts w:cs="Arial"/>
                <w:bCs/>
                <w:szCs w:val="22"/>
                <w:lang w:eastAsia="en-US"/>
              </w:rPr>
            </w:pP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tc>
      </w:tr>
      <w:tr w:rsidR="00B3382A" w:rsidRPr="00B3382A" w:rsidTr="00B3382A">
        <w:trPr>
          <w:trHeight w:val="504"/>
        </w:trPr>
        <w:tc>
          <w:tcPr>
            <w:tcW w:w="1908" w:type="dxa"/>
            <w:tcBorders>
              <w:top w:val="single" w:sz="4" w:space="0" w:color="auto"/>
            </w:tcBorders>
            <w:vAlign w:val="center"/>
          </w:tcPr>
          <w:p w:rsidR="00B3382A" w:rsidRPr="00B3382A" w:rsidRDefault="00B3382A" w:rsidP="00B3382A">
            <w:pPr>
              <w:suppressAutoHyphens w:val="0"/>
              <w:jc w:val="left"/>
              <w:rPr>
                <w:rFonts w:cs="Arial"/>
                <w:bCs/>
                <w:szCs w:val="22"/>
                <w:lang w:eastAsia="en-US"/>
              </w:rPr>
            </w:pP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tc>
      </w:tr>
      <w:tr w:rsidR="00B3382A" w:rsidRPr="00B3382A" w:rsidTr="00B3382A">
        <w:trPr>
          <w:trHeight w:val="479"/>
        </w:trPr>
        <w:tc>
          <w:tcPr>
            <w:tcW w:w="1908" w:type="dxa"/>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Work activity</w:t>
            </w:r>
          </w:p>
        </w:tc>
        <w:tc>
          <w:tcPr>
            <w:tcW w:w="4261" w:type="dxa"/>
            <w:tcBorders>
              <w:bottom w:val="single" w:sz="4" w:space="0" w:color="auto"/>
            </w:tcBorders>
            <w:vAlign w:val="center"/>
          </w:tcPr>
          <w:p w:rsidR="00B3382A" w:rsidRPr="00B3382A" w:rsidRDefault="00B3382A" w:rsidP="00B3382A">
            <w:pPr>
              <w:suppressAutoHyphens w:val="0"/>
              <w:jc w:val="left"/>
              <w:rPr>
                <w:rFonts w:cs="Arial"/>
                <w:bCs/>
                <w:szCs w:val="22"/>
                <w:lang w:eastAsia="en-US"/>
              </w:rPr>
            </w:pPr>
          </w:p>
        </w:tc>
      </w:tr>
      <w:tr w:rsidR="00B3382A" w:rsidRPr="00B3382A" w:rsidTr="00B3382A">
        <w:tc>
          <w:tcPr>
            <w:tcW w:w="1908" w:type="dxa"/>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Name</w:t>
            </w: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p w:rsidR="00B3382A" w:rsidRPr="00B3382A" w:rsidRDefault="00B3382A" w:rsidP="00B3382A">
            <w:pPr>
              <w:suppressAutoHyphens w:val="0"/>
              <w:jc w:val="left"/>
              <w:rPr>
                <w:rFonts w:cs="Arial"/>
                <w:bCs/>
                <w:szCs w:val="22"/>
                <w:lang w:eastAsia="en-US"/>
              </w:rPr>
            </w:pPr>
          </w:p>
        </w:tc>
      </w:tr>
      <w:tr w:rsidR="00B3382A" w:rsidRPr="00B3382A" w:rsidTr="00B3382A">
        <w:tc>
          <w:tcPr>
            <w:tcW w:w="1908" w:type="dxa"/>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Address</w:t>
            </w: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p w:rsidR="00B3382A" w:rsidRPr="00B3382A" w:rsidRDefault="00B3382A" w:rsidP="00B3382A">
            <w:pPr>
              <w:suppressAutoHyphens w:val="0"/>
              <w:jc w:val="left"/>
              <w:rPr>
                <w:rFonts w:cs="Arial"/>
                <w:bCs/>
                <w:szCs w:val="22"/>
                <w:lang w:eastAsia="en-US"/>
              </w:rPr>
            </w:pPr>
          </w:p>
        </w:tc>
      </w:tr>
      <w:tr w:rsidR="00B3382A" w:rsidRPr="00B3382A" w:rsidTr="00B3382A">
        <w:trPr>
          <w:trHeight w:val="504"/>
        </w:trPr>
        <w:tc>
          <w:tcPr>
            <w:tcW w:w="1908" w:type="dxa"/>
            <w:tcBorders>
              <w:bottom w:val="single" w:sz="4" w:space="0" w:color="auto"/>
            </w:tcBorders>
            <w:vAlign w:val="center"/>
          </w:tcPr>
          <w:p w:rsidR="00B3382A" w:rsidRPr="00B3382A" w:rsidRDefault="00B3382A" w:rsidP="00B3382A">
            <w:pPr>
              <w:suppressAutoHyphens w:val="0"/>
              <w:jc w:val="left"/>
              <w:rPr>
                <w:rFonts w:cs="Arial"/>
                <w:bCs/>
                <w:szCs w:val="22"/>
                <w:lang w:eastAsia="en-US"/>
              </w:rPr>
            </w:pP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tc>
      </w:tr>
      <w:tr w:rsidR="00B3382A" w:rsidRPr="00B3382A" w:rsidTr="00B3382A">
        <w:trPr>
          <w:trHeight w:val="504"/>
        </w:trPr>
        <w:tc>
          <w:tcPr>
            <w:tcW w:w="1908" w:type="dxa"/>
            <w:tcBorders>
              <w:top w:val="single" w:sz="4" w:space="0" w:color="auto"/>
            </w:tcBorders>
            <w:vAlign w:val="center"/>
          </w:tcPr>
          <w:p w:rsidR="00B3382A" w:rsidRPr="00B3382A" w:rsidRDefault="00B3382A" w:rsidP="00B3382A">
            <w:pPr>
              <w:suppressAutoHyphens w:val="0"/>
              <w:jc w:val="left"/>
              <w:rPr>
                <w:rFonts w:cs="Arial"/>
                <w:bCs/>
                <w:szCs w:val="22"/>
                <w:lang w:eastAsia="en-US"/>
              </w:rPr>
            </w:pP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tc>
      </w:tr>
      <w:tr w:rsidR="00B3382A" w:rsidRPr="00B3382A" w:rsidTr="00B3382A">
        <w:trPr>
          <w:trHeight w:val="479"/>
        </w:trPr>
        <w:tc>
          <w:tcPr>
            <w:tcW w:w="1908" w:type="dxa"/>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Work activity</w:t>
            </w:r>
          </w:p>
        </w:tc>
        <w:tc>
          <w:tcPr>
            <w:tcW w:w="4261" w:type="dxa"/>
            <w:tcBorders>
              <w:bottom w:val="single" w:sz="4" w:space="0" w:color="auto"/>
            </w:tcBorders>
            <w:vAlign w:val="center"/>
          </w:tcPr>
          <w:p w:rsidR="00B3382A" w:rsidRPr="00B3382A" w:rsidRDefault="00B3382A" w:rsidP="00B3382A">
            <w:pPr>
              <w:suppressAutoHyphens w:val="0"/>
              <w:jc w:val="left"/>
              <w:rPr>
                <w:rFonts w:cs="Arial"/>
                <w:bCs/>
                <w:szCs w:val="22"/>
                <w:lang w:eastAsia="en-US"/>
              </w:rPr>
            </w:pPr>
          </w:p>
        </w:tc>
      </w:tr>
      <w:tr w:rsidR="00B3382A" w:rsidRPr="00B3382A" w:rsidTr="00B3382A">
        <w:tc>
          <w:tcPr>
            <w:tcW w:w="1908" w:type="dxa"/>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Name</w:t>
            </w: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p w:rsidR="00B3382A" w:rsidRPr="00B3382A" w:rsidRDefault="00B3382A" w:rsidP="00B3382A">
            <w:pPr>
              <w:suppressAutoHyphens w:val="0"/>
              <w:jc w:val="left"/>
              <w:rPr>
                <w:rFonts w:cs="Arial"/>
                <w:bCs/>
                <w:szCs w:val="22"/>
                <w:lang w:eastAsia="en-US"/>
              </w:rPr>
            </w:pPr>
          </w:p>
        </w:tc>
      </w:tr>
      <w:tr w:rsidR="00B3382A" w:rsidRPr="00B3382A" w:rsidTr="00B3382A">
        <w:tc>
          <w:tcPr>
            <w:tcW w:w="1908" w:type="dxa"/>
            <w:vAlign w:val="center"/>
          </w:tcPr>
          <w:p w:rsidR="00B3382A" w:rsidRPr="00B3382A" w:rsidRDefault="00B3382A" w:rsidP="00B3382A">
            <w:pPr>
              <w:suppressAutoHyphens w:val="0"/>
              <w:jc w:val="left"/>
              <w:rPr>
                <w:rFonts w:cs="Arial"/>
                <w:bCs/>
                <w:szCs w:val="22"/>
                <w:lang w:eastAsia="en-US"/>
              </w:rPr>
            </w:pPr>
            <w:r w:rsidRPr="00B3382A">
              <w:rPr>
                <w:rFonts w:cs="Arial"/>
                <w:bCs/>
                <w:szCs w:val="22"/>
                <w:lang w:eastAsia="en-US"/>
              </w:rPr>
              <w:t>Address</w:t>
            </w: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p w:rsidR="00B3382A" w:rsidRPr="00B3382A" w:rsidRDefault="00B3382A" w:rsidP="00B3382A">
            <w:pPr>
              <w:suppressAutoHyphens w:val="0"/>
              <w:jc w:val="left"/>
              <w:rPr>
                <w:rFonts w:cs="Arial"/>
                <w:bCs/>
                <w:szCs w:val="22"/>
                <w:lang w:eastAsia="en-US"/>
              </w:rPr>
            </w:pPr>
          </w:p>
        </w:tc>
      </w:tr>
      <w:tr w:rsidR="00B3382A" w:rsidRPr="00B3382A" w:rsidTr="00B3382A">
        <w:trPr>
          <w:trHeight w:val="504"/>
        </w:trPr>
        <w:tc>
          <w:tcPr>
            <w:tcW w:w="1908" w:type="dxa"/>
            <w:tcBorders>
              <w:bottom w:val="single" w:sz="4" w:space="0" w:color="auto"/>
            </w:tcBorders>
            <w:vAlign w:val="center"/>
          </w:tcPr>
          <w:p w:rsidR="00B3382A" w:rsidRPr="00B3382A" w:rsidRDefault="00B3382A" w:rsidP="00B3382A">
            <w:pPr>
              <w:suppressAutoHyphens w:val="0"/>
              <w:jc w:val="left"/>
              <w:rPr>
                <w:rFonts w:cs="Arial"/>
                <w:bCs/>
                <w:szCs w:val="22"/>
                <w:lang w:eastAsia="en-US"/>
              </w:rPr>
            </w:pPr>
          </w:p>
        </w:tc>
        <w:tc>
          <w:tcPr>
            <w:tcW w:w="4261" w:type="dxa"/>
            <w:tcBorders>
              <w:top w:val="single" w:sz="4" w:space="0" w:color="auto"/>
              <w:bottom w:val="single" w:sz="4" w:space="0" w:color="auto"/>
            </w:tcBorders>
            <w:vAlign w:val="center"/>
          </w:tcPr>
          <w:p w:rsidR="00B3382A" w:rsidRPr="00B3382A" w:rsidRDefault="00B3382A" w:rsidP="00B3382A">
            <w:pPr>
              <w:suppressAutoHyphens w:val="0"/>
              <w:jc w:val="left"/>
              <w:rPr>
                <w:rFonts w:cs="Arial"/>
                <w:bCs/>
                <w:szCs w:val="22"/>
                <w:lang w:eastAsia="en-US"/>
              </w:rPr>
            </w:pPr>
          </w:p>
        </w:tc>
      </w:tr>
    </w:tbl>
    <w:p w:rsidR="00B3382A" w:rsidRPr="00716300" w:rsidRDefault="00B3382A" w:rsidP="00716300">
      <w:pPr>
        <w:pStyle w:val="Clause"/>
        <w:numPr>
          <w:ilvl w:val="0"/>
          <w:numId w:val="0"/>
        </w:numPr>
        <w:spacing w:before="0" w:afterLines="100" w:after="240"/>
        <w:jc w:val="both"/>
      </w:pPr>
    </w:p>
    <w:p w:rsidR="00716300" w:rsidRPr="00716300" w:rsidRDefault="00B3382A" w:rsidP="00AC2B20">
      <w:pPr>
        <w:spacing w:after="240"/>
      </w:pPr>
      <w:r>
        <w:t>P</w:t>
      </w:r>
      <w:r w:rsidR="00716300" w:rsidRPr="00716300">
        <w:t>lease continue on</w:t>
      </w:r>
      <w:r>
        <w:t xml:space="preserve"> separate sheet(s) if necessary.</w:t>
      </w:r>
    </w:p>
    <w:p w:rsidR="00716300" w:rsidRPr="00B3382A" w:rsidRDefault="00716300" w:rsidP="00716300">
      <w:pPr>
        <w:spacing w:afterLines="100" w:after="240"/>
        <w:rPr>
          <w:rFonts w:cs="Arial"/>
          <w:szCs w:val="24"/>
          <w:u w:val="single"/>
        </w:rPr>
      </w:pPr>
      <w:r w:rsidRPr="00B3382A">
        <w:rPr>
          <w:rFonts w:cs="Arial"/>
          <w:szCs w:val="24"/>
          <w:u w:val="single"/>
        </w:rPr>
        <w:t>Tenderer’s must highlight if specific design responsibility is allocated to any third party.</w:t>
      </w:r>
    </w:p>
    <w:p w:rsidR="0052468B" w:rsidRPr="00B3382A" w:rsidRDefault="0052468B" w:rsidP="009F1E64">
      <w:pPr>
        <w:pStyle w:val="Heading2"/>
        <w:numPr>
          <w:ilvl w:val="0"/>
          <w:numId w:val="50"/>
        </w:numPr>
        <w:spacing w:after="240"/>
        <w:ind w:left="993" w:hanging="993"/>
      </w:pPr>
      <w:bookmarkStart w:id="116" w:name="_Toc481672147"/>
      <w:r>
        <w:lastRenderedPageBreak/>
        <w:t>Pre construction information</w:t>
      </w:r>
      <w:bookmarkEnd w:id="116"/>
      <w:r>
        <w:t xml:space="preserve"> </w:t>
      </w:r>
    </w:p>
    <w:p w:rsidR="00AC2B20" w:rsidRDefault="00AC2B20" w:rsidP="00AC2B20">
      <w:pPr>
        <w:rPr>
          <w:rFonts w:eastAsiaTheme="majorEastAsia"/>
        </w:rPr>
      </w:pPr>
      <w:r>
        <w:rPr>
          <w:rFonts w:eastAsiaTheme="majorEastAsia"/>
        </w:rPr>
        <w:t>To follow</w:t>
      </w:r>
      <w:bookmarkEnd w:id="115"/>
    </w:p>
    <w:sectPr w:rsidR="00AC2B20" w:rsidSect="00A27644">
      <w:footerReference w:type="default" r:id="rId14"/>
      <w:pgSz w:w="11906" w:h="16838" w:code="9"/>
      <w:pgMar w:top="1106" w:right="1416" w:bottom="1560" w:left="1134" w:header="709"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6E2" w:rsidRDefault="00D766E2" w:rsidP="00D86CA2">
      <w:r>
        <w:separator/>
      </w:r>
    </w:p>
  </w:endnote>
  <w:endnote w:type="continuationSeparator" w:id="0">
    <w:p w:rsidR="00D766E2" w:rsidRDefault="00D766E2" w:rsidP="00D8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E2" w:rsidRPr="00A27644" w:rsidRDefault="00D766E2" w:rsidP="00A27644">
    <w:pPr>
      <w:pBdr>
        <w:top w:val="single" w:sz="4" w:space="1" w:color="auto"/>
      </w:pBdr>
      <w:tabs>
        <w:tab w:val="center" w:pos="4153"/>
        <w:tab w:val="right" w:pos="8306"/>
      </w:tabs>
      <w:jc w:val="left"/>
      <w:rPr>
        <w:rFonts w:cs="Arial"/>
        <w:sz w:val="18"/>
        <w:szCs w:val="18"/>
      </w:rPr>
    </w:pPr>
    <w:r w:rsidRPr="00A27644">
      <w:rPr>
        <w:rFonts w:cs="Arial"/>
        <w:sz w:val="18"/>
        <w:szCs w:val="18"/>
      </w:rPr>
      <w:t>Wokingham Borough Council</w:t>
    </w:r>
    <w:r w:rsidRPr="00A27644">
      <w:rPr>
        <w:rFonts w:cs="Arial"/>
        <w:sz w:val="18"/>
        <w:szCs w:val="18"/>
      </w:rPr>
      <w:tab/>
    </w:r>
    <w:r w:rsidRPr="00A27644">
      <w:rPr>
        <w:rFonts w:cs="Arial"/>
        <w:sz w:val="18"/>
        <w:szCs w:val="18"/>
      </w:rPr>
      <w:tab/>
      <w:t xml:space="preserve">Page </w:t>
    </w:r>
    <w:r w:rsidRPr="00A27644">
      <w:rPr>
        <w:rFonts w:cs="Arial"/>
        <w:sz w:val="18"/>
        <w:szCs w:val="18"/>
      </w:rPr>
      <w:fldChar w:fldCharType="begin"/>
    </w:r>
    <w:r w:rsidRPr="00A27644">
      <w:rPr>
        <w:rFonts w:cs="Arial"/>
        <w:sz w:val="18"/>
        <w:szCs w:val="18"/>
      </w:rPr>
      <w:instrText xml:space="preserve"> PAGE </w:instrText>
    </w:r>
    <w:r w:rsidRPr="00A27644">
      <w:rPr>
        <w:rFonts w:cs="Arial"/>
        <w:sz w:val="18"/>
        <w:szCs w:val="18"/>
      </w:rPr>
      <w:fldChar w:fldCharType="separate"/>
    </w:r>
    <w:r w:rsidR="009A16BF">
      <w:rPr>
        <w:rFonts w:cs="Arial"/>
        <w:noProof/>
        <w:sz w:val="18"/>
        <w:szCs w:val="18"/>
      </w:rPr>
      <w:t>2</w:t>
    </w:r>
    <w:r w:rsidRPr="00A27644">
      <w:rPr>
        <w:rFonts w:cs="Arial"/>
        <w:sz w:val="18"/>
        <w:szCs w:val="18"/>
      </w:rPr>
      <w:fldChar w:fldCharType="end"/>
    </w:r>
    <w:r w:rsidRPr="00A27644">
      <w:rPr>
        <w:rFonts w:cs="Arial"/>
        <w:sz w:val="18"/>
        <w:szCs w:val="18"/>
      </w:rPr>
      <w:t xml:space="preserve"> of </w:t>
    </w:r>
    <w:r w:rsidRPr="00A27644">
      <w:rPr>
        <w:rFonts w:cs="Arial"/>
        <w:sz w:val="18"/>
        <w:szCs w:val="18"/>
      </w:rPr>
      <w:fldChar w:fldCharType="begin"/>
    </w:r>
    <w:r w:rsidRPr="00A27644">
      <w:rPr>
        <w:rFonts w:cs="Arial"/>
        <w:sz w:val="18"/>
        <w:szCs w:val="18"/>
      </w:rPr>
      <w:instrText xml:space="preserve"> NUMPAGES </w:instrText>
    </w:r>
    <w:r w:rsidRPr="00A27644">
      <w:rPr>
        <w:rFonts w:cs="Arial"/>
        <w:sz w:val="18"/>
        <w:szCs w:val="18"/>
      </w:rPr>
      <w:fldChar w:fldCharType="separate"/>
    </w:r>
    <w:r w:rsidR="009A16BF">
      <w:rPr>
        <w:rFonts w:cs="Arial"/>
        <w:noProof/>
        <w:sz w:val="18"/>
        <w:szCs w:val="18"/>
      </w:rPr>
      <w:t>64</w:t>
    </w:r>
    <w:r w:rsidRPr="00A27644">
      <w:rPr>
        <w:rFonts w:cs="Arial"/>
        <w:sz w:val="18"/>
        <w:szCs w:val="18"/>
      </w:rPr>
      <w:fldChar w:fldCharType="end"/>
    </w:r>
  </w:p>
  <w:p w:rsidR="00D766E2" w:rsidRPr="00A27644" w:rsidRDefault="00D766E2" w:rsidP="00A27644">
    <w:pPr>
      <w:tabs>
        <w:tab w:val="center" w:pos="4153"/>
        <w:tab w:val="right" w:pos="8306"/>
      </w:tabs>
      <w:jc w:val="left"/>
    </w:pPr>
    <w:r w:rsidRPr="00A27644">
      <w:rPr>
        <w:rFonts w:cs="Arial"/>
        <w:sz w:val="18"/>
        <w:szCs w:val="18"/>
      </w:rPr>
      <w:t xml:space="preserve">St Crispin’s Skate Park Tender Document </w:t>
    </w:r>
  </w:p>
  <w:p w:rsidR="00D766E2" w:rsidRDefault="00D76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6E2" w:rsidRDefault="00D766E2" w:rsidP="00D86CA2">
      <w:r>
        <w:separator/>
      </w:r>
    </w:p>
  </w:footnote>
  <w:footnote w:type="continuationSeparator" w:id="0">
    <w:p w:rsidR="00D766E2" w:rsidRDefault="00D766E2" w:rsidP="00D86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2" w15:restartNumberingAfterBreak="0">
    <w:nsid w:val="00126AF8"/>
    <w:multiLevelType w:val="multilevel"/>
    <w:tmpl w:val="1A34901C"/>
    <w:lvl w:ilvl="0">
      <w:start w:val="1"/>
      <w:numFmt w:val="decimal"/>
      <w:lvlText w:val="%1"/>
      <w:lvlJc w:val="left"/>
      <w:pPr>
        <w:ind w:left="405" w:hanging="405"/>
      </w:pPr>
      <w:rPr>
        <w:rFonts w:hint="default"/>
      </w:rPr>
    </w:lvl>
    <w:lvl w:ilvl="1">
      <w:start w:val="1"/>
      <w:numFmt w:val="decimal"/>
      <w:lvlText w:val="%1.%2"/>
      <w:lvlJc w:val="left"/>
      <w:pPr>
        <w:ind w:left="1539" w:hanging="40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0AB47B0"/>
    <w:multiLevelType w:val="hybridMultilevel"/>
    <w:tmpl w:val="E7E85E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0CB1956"/>
    <w:multiLevelType w:val="hybridMultilevel"/>
    <w:tmpl w:val="800E27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61217C4"/>
    <w:multiLevelType w:val="multilevel"/>
    <w:tmpl w:val="D520ECC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4F6B2F"/>
    <w:multiLevelType w:val="hybridMultilevel"/>
    <w:tmpl w:val="43B275F2"/>
    <w:lvl w:ilvl="0" w:tplc="E64ED044">
      <w:start w:val="8"/>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7E248A"/>
    <w:multiLevelType w:val="multilevel"/>
    <w:tmpl w:val="F4922866"/>
    <w:lvl w:ilvl="0">
      <w:start w:val="3"/>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F7A6577"/>
    <w:multiLevelType w:val="multilevel"/>
    <w:tmpl w:val="8B28FF1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57377"/>
    <w:multiLevelType w:val="hybridMultilevel"/>
    <w:tmpl w:val="F0689022"/>
    <w:lvl w:ilvl="0" w:tplc="0809000F">
      <w:start w:val="1"/>
      <w:numFmt w:val="decimal"/>
      <w:lvlText w:val="%1."/>
      <w:lvlJc w:val="left"/>
      <w:pPr>
        <w:tabs>
          <w:tab w:val="num" w:pos="720"/>
        </w:tabs>
        <w:ind w:left="720" w:hanging="360"/>
      </w:pPr>
    </w:lvl>
    <w:lvl w:ilvl="1" w:tplc="096CD7EE">
      <w:start w:val="2"/>
      <w:numFmt w:val="upp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539654D"/>
    <w:multiLevelType w:val="hybridMultilevel"/>
    <w:tmpl w:val="5DC26860"/>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02D9E"/>
    <w:multiLevelType w:val="hybridMultilevel"/>
    <w:tmpl w:val="809681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70C4FED"/>
    <w:multiLevelType w:val="hybridMultilevel"/>
    <w:tmpl w:val="0AF49784"/>
    <w:lvl w:ilvl="0" w:tplc="AD68FA2C">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8A467C"/>
    <w:multiLevelType w:val="multilevel"/>
    <w:tmpl w:val="AEA6B2D6"/>
    <w:lvl w:ilvl="0">
      <w:start w:val="1"/>
      <w:numFmt w:val="decimal"/>
      <w:lvlText w:val="%1.0"/>
      <w:lvlJc w:val="left"/>
      <w:pPr>
        <w:tabs>
          <w:tab w:val="num" w:pos="720"/>
        </w:tabs>
        <w:ind w:left="720" w:hanging="720"/>
      </w:pPr>
      <w:rPr>
        <w:rFonts w:hint="default"/>
      </w:rPr>
    </w:lvl>
    <w:lvl w:ilvl="1">
      <w:start w:val="1"/>
      <w:numFmt w:val="decimal"/>
      <w:pStyle w:val="Clause"/>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1C243844"/>
    <w:multiLevelType w:val="hybridMultilevel"/>
    <w:tmpl w:val="F998026E"/>
    <w:lvl w:ilvl="0" w:tplc="08090017">
      <w:start w:val="1"/>
      <w:numFmt w:val="lowerLetter"/>
      <w:lvlText w:val="%1)"/>
      <w:lvlJc w:val="left"/>
      <w:pPr>
        <w:ind w:left="2203" w:hanging="360"/>
      </w:pPr>
    </w:lvl>
    <w:lvl w:ilvl="1" w:tplc="08090019" w:tentative="1">
      <w:start w:val="1"/>
      <w:numFmt w:val="lowerLetter"/>
      <w:lvlText w:val="%2."/>
      <w:lvlJc w:val="left"/>
      <w:pPr>
        <w:ind w:left="2923" w:hanging="360"/>
      </w:pPr>
    </w:lvl>
    <w:lvl w:ilvl="2" w:tplc="B5143A5C">
      <w:start w:val="1"/>
      <w:numFmt w:val="lowerLetter"/>
      <w:lvlText w:val="%3)"/>
      <w:lvlJc w:val="right"/>
      <w:pPr>
        <w:ind w:left="3643" w:hanging="180"/>
      </w:pPr>
      <w:rPr>
        <w:rFonts w:ascii="Arial" w:eastAsia="Times New Roman" w:hAnsi="Arial" w:cs="Arial"/>
      </w:r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6" w15:restartNumberingAfterBreak="0">
    <w:nsid w:val="1E1967DD"/>
    <w:multiLevelType w:val="hybridMultilevel"/>
    <w:tmpl w:val="EBC0C5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497126"/>
    <w:multiLevelType w:val="multilevel"/>
    <w:tmpl w:val="F28ECD8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22137A3F"/>
    <w:multiLevelType w:val="multilevel"/>
    <w:tmpl w:val="321CE9E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63748B5"/>
    <w:multiLevelType w:val="multilevel"/>
    <w:tmpl w:val="F364DB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84A62BE"/>
    <w:multiLevelType w:val="hybridMultilevel"/>
    <w:tmpl w:val="CBDC437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291C4819"/>
    <w:multiLevelType w:val="hybridMultilevel"/>
    <w:tmpl w:val="14462B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9C79E7"/>
    <w:multiLevelType w:val="hybridMultilevel"/>
    <w:tmpl w:val="BB8A1504"/>
    <w:lvl w:ilvl="0" w:tplc="FE92F62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2ABF2E28"/>
    <w:multiLevelType w:val="hybridMultilevel"/>
    <w:tmpl w:val="1AFCA9C0"/>
    <w:lvl w:ilvl="0" w:tplc="0809001B">
      <w:start w:val="1"/>
      <w:numFmt w:val="lowerRoman"/>
      <w:lvlText w:val="%1."/>
      <w:lvlJc w:val="right"/>
      <w:pPr>
        <w:ind w:left="2563" w:hanging="360"/>
      </w:pPr>
    </w:lvl>
    <w:lvl w:ilvl="1" w:tplc="B2ECB7D6">
      <w:start w:val="1"/>
      <w:numFmt w:val="lowerRoman"/>
      <w:lvlText w:val="%2.)"/>
      <w:lvlJc w:val="left"/>
      <w:pPr>
        <w:ind w:left="3643" w:hanging="720"/>
      </w:pPr>
      <w:rPr>
        <w:rFonts w:hint="default"/>
      </w:rPr>
    </w:lvl>
    <w:lvl w:ilvl="2" w:tplc="C43A6CEA">
      <w:start w:val="5"/>
      <w:numFmt w:val="upperLetter"/>
      <w:lvlText w:val="%3."/>
      <w:lvlJc w:val="left"/>
      <w:pPr>
        <w:ind w:left="4183" w:hanging="360"/>
      </w:pPr>
      <w:rPr>
        <w:rFonts w:hint="default"/>
      </w:rPr>
    </w:lvl>
    <w:lvl w:ilvl="3" w:tplc="459009DA">
      <w:start w:val="1"/>
      <w:numFmt w:val="lowerRoman"/>
      <w:lvlText w:val="%4)"/>
      <w:lvlJc w:val="left"/>
      <w:pPr>
        <w:ind w:left="4723" w:hanging="360"/>
      </w:pPr>
      <w:rPr>
        <w:rFonts w:ascii="Arial" w:eastAsia="Times New Roman" w:hAnsi="Arial" w:cs="Arial"/>
      </w:r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4" w15:restartNumberingAfterBreak="0">
    <w:nsid w:val="2EE9561D"/>
    <w:multiLevelType w:val="hybridMultilevel"/>
    <w:tmpl w:val="47E0CD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3B677E"/>
    <w:multiLevelType w:val="hybridMultilevel"/>
    <w:tmpl w:val="6B5894A4"/>
    <w:lvl w:ilvl="0" w:tplc="D9A42636">
      <w:start w:val="1"/>
      <w:numFmt w:val="lowerLetter"/>
      <w:lvlText w:val="%1)"/>
      <w:lvlJc w:val="left"/>
      <w:pPr>
        <w:ind w:left="2563" w:hanging="360"/>
      </w:pPr>
      <w:rPr>
        <w:rFonts w:ascii="Arial" w:eastAsia="Times New Roman" w:hAnsi="Arial" w:cs="Arial"/>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6" w15:restartNumberingAfterBreak="0">
    <w:nsid w:val="34F6726B"/>
    <w:multiLevelType w:val="hybridMultilevel"/>
    <w:tmpl w:val="7E98F0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6ED510C"/>
    <w:multiLevelType w:val="hybridMultilevel"/>
    <w:tmpl w:val="D3BA36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5066D2"/>
    <w:multiLevelType w:val="hybridMultilevel"/>
    <w:tmpl w:val="BE60F8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41046AD5"/>
    <w:multiLevelType w:val="hybridMultilevel"/>
    <w:tmpl w:val="3E14FCF6"/>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B16618"/>
    <w:multiLevelType w:val="hybridMultilevel"/>
    <w:tmpl w:val="067A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ED34A6"/>
    <w:multiLevelType w:val="multilevel"/>
    <w:tmpl w:val="050CFB9E"/>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42F14C74"/>
    <w:multiLevelType w:val="hybridMultilevel"/>
    <w:tmpl w:val="5AAE1A62"/>
    <w:lvl w:ilvl="0" w:tplc="0809001B">
      <w:start w:val="1"/>
      <w:numFmt w:val="lowerRoman"/>
      <w:lvlText w:val="%1."/>
      <w:lvlJc w:val="right"/>
      <w:pPr>
        <w:ind w:left="2563" w:hanging="360"/>
      </w:pPr>
    </w:lvl>
    <w:lvl w:ilvl="1" w:tplc="73E8ED1A">
      <w:start w:val="1"/>
      <w:numFmt w:val="lowerRoman"/>
      <w:lvlText w:val="%2)"/>
      <w:lvlJc w:val="left"/>
      <w:pPr>
        <w:ind w:left="3283" w:hanging="360"/>
      </w:pPr>
      <w:rPr>
        <w:rFonts w:ascii="Arial" w:eastAsia="Times New Roman" w:hAnsi="Arial" w:cs="Arial"/>
      </w:r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33" w15:restartNumberingAfterBreak="0">
    <w:nsid w:val="460F7C54"/>
    <w:multiLevelType w:val="hybridMultilevel"/>
    <w:tmpl w:val="FCD65F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4F401FA4"/>
    <w:multiLevelType w:val="hybridMultilevel"/>
    <w:tmpl w:val="0BDE9CFA"/>
    <w:lvl w:ilvl="0" w:tplc="52E6C7B8">
      <w:numFmt w:val="decimal"/>
      <w:lvlText w:val="%1"/>
      <w:lvlJc w:val="left"/>
      <w:pPr>
        <w:ind w:left="1800" w:hanging="1440"/>
      </w:pPr>
      <w:rPr>
        <w:rFonts w:hint="default"/>
      </w:rPr>
    </w:lvl>
    <w:lvl w:ilvl="1" w:tplc="08090019">
      <w:start w:val="1"/>
      <w:numFmt w:val="lowerLetter"/>
      <w:lvlText w:val="%2."/>
      <w:lvlJc w:val="left"/>
      <w:pPr>
        <w:ind w:left="1440" w:hanging="360"/>
      </w:pPr>
    </w:lvl>
    <w:lvl w:ilvl="2" w:tplc="08090017">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2847DC"/>
    <w:multiLevelType w:val="hybridMultilevel"/>
    <w:tmpl w:val="D25833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74617E"/>
    <w:multiLevelType w:val="hybridMultilevel"/>
    <w:tmpl w:val="B6CC31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7925F4"/>
    <w:multiLevelType w:val="hybridMultilevel"/>
    <w:tmpl w:val="32BCDB7A"/>
    <w:lvl w:ilvl="0" w:tplc="0B147E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15:restartNumberingAfterBreak="0">
    <w:nsid w:val="54574A35"/>
    <w:multiLevelType w:val="hybridMultilevel"/>
    <w:tmpl w:val="F81E570E"/>
    <w:lvl w:ilvl="0" w:tplc="05CE06D2">
      <w:start w:val="1"/>
      <w:numFmt w:val="lowerLetter"/>
      <w:lvlText w:val="%1)"/>
      <w:lvlJc w:val="left"/>
      <w:pPr>
        <w:tabs>
          <w:tab w:val="num" w:pos="2203"/>
        </w:tabs>
        <w:ind w:left="2203" w:hanging="360"/>
      </w:pPr>
      <w:rPr>
        <w:rFonts w:ascii="Arial" w:eastAsia="Times New Roman" w:hAnsi="Arial" w:cs="Arial"/>
      </w:rPr>
    </w:lvl>
    <w:lvl w:ilvl="1" w:tplc="04090019" w:tentative="1">
      <w:start w:val="1"/>
      <w:numFmt w:val="lowerLetter"/>
      <w:lvlText w:val="%2."/>
      <w:lvlJc w:val="left"/>
      <w:pPr>
        <w:tabs>
          <w:tab w:val="num" w:pos="2923"/>
        </w:tabs>
        <w:ind w:left="2923" w:hanging="360"/>
      </w:pPr>
    </w:lvl>
    <w:lvl w:ilvl="2" w:tplc="0409001B" w:tentative="1">
      <w:start w:val="1"/>
      <w:numFmt w:val="lowerRoman"/>
      <w:lvlText w:val="%3."/>
      <w:lvlJc w:val="right"/>
      <w:pPr>
        <w:tabs>
          <w:tab w:val="num" w:pos="3643"/>
        </w:tabs>
        <w:ind w:left="3643" w:hanging="180"/>
      </w:pPr>
    </w:lvl>
    <w:lvl w:ilvl="3" w:tplc="0409000F" w:tentative="1">
      <w:start w:val="1"/>
      <w:numFmt w:val="decimal"/>
      <w:lvlText w:val="%4."/>
      <w:lvlJc w:val="left"/>
      <w:pPr>
        <w:tabs>
          <w:tab w:val="num" w:pos="4363"/>
        </w:tabs>
        <w:ind w:left="4363" w:hanging="360"/>
      </w:pPr>
    </w:lvl>
    <w:lvl w:ilvl="4" w:tplc="04090019" w:tentative="1">
      <w:start w:val="1"/>
      <w:numFmt w:val="lowerLetter"/>
      <w:lvlText w:val="%5."/>
      <w:lvlJc w:val="left"/>
      <w:pPr>
        <w:tabs>
          <w:tab w:val="num" w:pos="5083"/>
        </w:tabs>
        <w:ind w:left="5083" w:hanging="360"/>
      </w:pPr>
    </w:lvl>
    <w:lvl w:ilvl="5" w:tplc="0409001B" w:tentative="1">
      <w:start w:val="1"/>
      <w:numFmt w:val="lowerRoman"/>
      <w:lvlText w:val="%6."/>
      <w:lvlJc w:val="right"/>
      <w:pPr>
        <w:tabs>
          <w:tab w:val="num" w:pos="5803"/>
        </w:tabs>
        <w:ind w:left="5803" w:hanging="180"/>
      </w:pPr>
    </w:lvl>
    <w:lvl w:ilvl="6" w:tplc="0409000F" w:tentative="1">
      <w:start w:val="1"/>
      <w:numFmt w:val="decimal"/>
      <w:lvlText w:val="%7."/>
      <w:lvlJc w:val="left"/>
      <w:pPr>
        <w:tabs>
          <w:tab w:val="num" w:pos="6523"/>
        </w:tabs>
        <w:ind w:left="6523" w:hanging="360"/>
      </w:pPr>
    </w:lvl>
    <w:lvl w:ilvl="7" w:tplc="04090019" w:tentative="1">
      <w:start w:val="1"/>
      <w:numFmt w:val="lowerLetter"/>
      <w:lvlText w:val="%8."/>
      <w:lvlJc w:val="left"/>
      <w:pPr>
        <w:tabs>
          <w:tab w:val="num" w:pos="7243"/>
        </w:tabs>
        <w:ind w:left="7243" w:hanging="360"/>
      </w:pPr>
    </w:lvl>
    <w:lvl w:ilvl="8" w:tplc="0409001B" w:tentative="1">
      <w:start w:val="1"/>
      <w:numFmt w:val="lowerRoman"/>
      <w:lvlText w:val="%9."/>
      <w:lvlJc w:val="right"/>
      <w:pPr>
        <w:tabs>
          <w:tab w:val="num" w:pos="7963"/>
        </w:tabs>
        <w:ind w:left="7963" w:hanging="180"/>
      </w:pPr>
    </w:lvl>
  </w:abstractNum>
  <w:abstractNum w:abstractNumId="39" w15:restartNumberingAfterBreak="0">
    <w:nsid w:val="56D45E6F"/>
    <w:multiLevelType w:val="hybridMultilevel"/>
    <w:tmpl w:val="70DE9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2728E4"/>
    <w:multiLevelType w:val="multilevel"/>
    <w:tmpl w:val="F3B282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42" w15:restartNumberingAfterBreak="0">
    <w:nsid w:val="631D234A"/>
    <w:multiLevelType w:val="hybridMultilevel"/>
    <w:tmpl w:val="DA56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B03535"/>
    <w:multiLevelType w:val="multilevel"/>
    <w:tmpl w:val="C9C65CC6"/>
    <w:lvl w:ilvl="0">
      <w:start w:val="1"/>
      <w:numFmt w:val="decimal"/>
      <w:lvlText w:val="%1"/>
      <w:lvlJc w:val="left"/>
      <w:pPr>
        <w:ind w:left="405" w:hanging="405"/>
      </w:pPr>
      <w:rPr>
        <w:rFonts w:hint="default"/>
      </w:rPr>
    </w:lvl>
    <w:lvl w:ilvl="1">
      <w:start w:val="1"/>
      <w:numFmt w:val="decimal"/>
      <w:lvlText w:val="%1.%2"/>
      <w:lvlJc w:val="left"/>
      <w:pPr>
        <w:ind w:left="1539" w:hanging="40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4" w15:restartNumberingAfterBreak="0">
    <w:nsid w:val="7167450D"/>
    <w:multiLevelType w:val="hybridMultilevel"/>
    <w:tmpl w:val="931036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66B3086"/>
    <w:multiLevelType w:val="hybridMultilevel"/>
    <w:tmpl w:val="7CEE3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A00315"/>
    <w:multiLevelType w:val="hybridMultilevel"/>
    <w:tmpl w:val="B5365A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143CEF"/>
    <w:multiLevelType w:val="hybridMultilevel"/>
    <w:tmpl w:val="A50C65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7B5A03C3"/>
    <w:multiLevelType w:val="hybridMultilevel"/>
    <w:tmpl w:val="13B2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FB1E77"/>
    <w:multiLevelType w:val="hybridMultilevel"/>
    <w:tmpl w:val="F17A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5A53E0"/>
    <w:multiLevelType w:val="hybridMultilevel"/>
    <w:tmpl w:val="EC4CB0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7"/>
  </w:num>
  <w:num w:numId="2">
    <w:abstractNumId w:val="41"/>
  </w:num>
  <w:num w:numId="3">
    <w:abstractNumId w:val="42"/>
  </w:num>
  <w:num w:numId="4">
    <w:abstractNumId w:val="20"/>
  </w:num>
  <w:num w:numId="5">
    <w:abstractNumId w:val="28"/>
  </w:num>
  <w:num w:numId="6">
    <w:abstractNumId w:val="3"/>
  </w:num>
  <w:num w:numId="7">
    <w:abstractNumId w:val="30"/>
  </w:num>
  <w:num w:numId="8">
    <w:abstractNumId w:val="49"/>
  </w:num>
  <w:num w:numId="9">
    <w:abstractNumId w:val="48"/>
  </w:num>
  <w:num w:numId="10">
    <w:abstractNumId w:val="21"/>
  </w:num>
  <w:num w:numId="11">
    <w:abstractNumId w:val="12"/>
  </w:num>
  <w:num w:numId="12">
    <w:abstractNumId w:val="50"/>
  </w:num>
  <w:num w:numId="13">
    <w:abstractNumId w:val="33"/>
  </w:num>
  <w:num w:numId="14">
    <w:abstractNumId w:val="14"/>
  </w:num>
  <w:num w:numId="15">
    <w:abstractNumId w:val="9"/>
  </w:num>
  <w:num w:numId="16">
    <w:abstractNumId w:val="25"/>
  </w:num>
  <w:num w:numId="17">
    <w:abstractNumId w:val="34"/>
  </w:num>
  <w:num w:numId="18">
    <w:abstractNumId w:val="5"/>
  </w:num>
  <w:num w:numId="19">
    <w:abstractNumId w:val="23"/>
  </w:num>
  <w:num w:numId="20">
    <w:abstractNumId w:val="32"/>
  </w:num>
  <w:num w:numId="21">
    <w:abstractNumId w:val="38"/>
  </w:num>
  <w:num w:numId="22">
    <w:abstractNumId w:val="15"/>
  </w:num>
  <w:num w:numId="23">
    <w:abstractNumId w:val="40"/>
  </w:num>
  <w:num w:numId="24">
    <w:abstractNumId w:val="19"/>
  </w:num>
  <w:num w:numId="25">
    <w:abstractNumId w:val="18"/>
  </w:num>
  <w:num w:numId="26">
    <w:abstractNumId w:val="44"/>
  </w:num>
  <w:num w:numId="27">
    <w:abstractNumId w:val="47"/>
  </w:num>
  <w:num w:numId="28">
    <w:abstractNumId w:val="26"/>
  </w:num>
  <w:num w:numId="29">
    <w:abstractNumId w:val="4"/>
  </w:num>
  <w:num w:numId="30">
    <w:abstractNumId w:val="31"/>
  </w:num>
  <w:num w:numId="31">
    <w:abstractNumId w:val="2"/>
  </w:num>
  <w:num w:numId="32">
    <w:abstractNumId w:val="43"/>
  </w:num>
  <w:num w:numId="33">
    <w:abstractNumId w:val="37"/>
  </w:num>
  <w:num w:numId="34">
    <w:abstractNumId w:val="22"/>
  </w:num>
  <w:num w:numId="35">
    <w:abstractNumId w:val="7"/>
  </w:num>
  <w:num w:numId="36">
    <w:abstractNumId w:val="1"/>
  </w:num>
  <w:num w:numId="37">
    <w:abstractNumId w:val="8"/>
  </w:num>
  <w:num w:numId="38">
    <w:abstractNumId w:val="39"/>
  </w:num>
  <w:num w:numId="39">
    <w:abstractNumId w:val="24"/>
  </w:num>
  <w:num w:numId="40">
    <w:abstractNumId w:val="36"/>
  </w:num>
  <w:num w:numId="41">
    <w:abstractNumId w:val="27"/>
  </w:num>
  <w:num w:numId="42">
    <w:abstractNumId w:val="29"/>
  </w:num>
  <w:num w:numId="43">
    <w:abstractNumId w:val="6"/>
  </w:num>
  <w:num w:numId="4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35"/>
  </w:num>
  <w:num w:numId="47">
    <w:abstractNumId w:val="45"/>
  </w:num>
  <w:num w:numId="48">
    <w:abstractNumId w:val="46"/>
  </w:num>
  <w:num w:numId="49">
    <w:abstractNumId w:val="11"/>
  </w:num>
  <w:num w:numId="50">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DC"/>
    <w:rsid w:val="00025A3A"/>
    <w:rsid w:val="00033DC0"/>
    <w:rsid w:val="0004596B"/>
    <w:rsid w:val="000470F4"/>
    <w:rsid w:val="000C6194"/>
    <w:rsid w:val="001069E8"/>
    <w:rsid w:val="00133DE7"/>
    <w:rsid w:val="00157453"/>
    <w:rsid w:val="00170A73"/>
    <w:rsid w:val="001B1AD6"/>
    <w:rsid w:val="001C32EA"/>
    <w:rsid w:val="001E569F"/>
    <w:rsid w:val="00250B3E"/>
    <w:rsid w:val="0026079D"/>
    <w:rsid w:val="002C56A2"/>
    <w:rsid w:val="002C6F6C"/>
    <w:rsid w:val="00407FF7"/>
    <w:rsid w:val="0052468B"/>
    <w:rsid w:val="005F4919"/>
    <w:rsid w:val="00697887"/>
    <w:rsid w:val="006E380E"/>
    <w:rsid w:val="006E61F9"/>
    <w:rsid w:val="006F7D7A"/>
    <w:rsid w:val="00716300"/>
    <w:rsid w:val="00794F52"/>
    <w:rsid w:val="007E2FDC"/>
    <w:rsid w:val="008D2A1B"/>
    <w:rsid w:val="008E7146"/>
    <w:rsid w:val="008F4949"/>
    <w:rsid w:val="009A16BF"/>
    <w:rsid w:val="009C421E"/>
    <w:rsid w:val="009D002E"/>
    <w:rsid w:val="009F1E64"/>
    <w:rsid w:val="009F66E3"/>
    <w:rsid w:val="00A05745"/>
    <w:rsid w:val="00A2616B"/>
    <w:rsid w:val="00A27644"/>
    <w:rsid w:val="00A31885"/>
    <w:rsid w:val="00A35E84"/>
    <w:rsid w:val="00A421E8"/>
    <w:rsid w:val="00AC2B20"/>
    <w:rsid w:val="00B24401"/>
    <w:rsid w:val="00B3382A"/>
    <w:rsid w:val="00B35210"/>
    <w:rsid w:val="00B437D2"/>
    <w:rsid w:val="00BB32D6"/>
    <w:rsid w:val="00BB54F7"/>
    <w:rsid w:val="00CB19DD"/>
    <w:rsid w:val="00CC3A70"/>
    <w:rsid w:val="00D32EBE"/>
    <w:rsid w:val="00D766E2"/>
    <w:rsid w:val="00D86CA2"/>
    <w:rsid w:val="00DB18DF"/>
    <w:rsid w:val="00DF284D"/>
    <w:rsid w:val="00DF5D51"/>
    <w:rsid w:val="00E5133F"/>
    <w:rsid w:val="00F6537E"/>
    <w:rsid w:val="00F84A87"/>
    <w:rsid w:val="00FA6DA0"/>
    <w:rsid w:val="00FB7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37D6D4"/>
  <w15:docId w15:val="{A5281325-0FAC-4207-896F-AC8E3007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33F"/>
    <w:pPr>
      <w:suppressAutoHyphens/>
      <w:spacing w:after="0" w:line="240" w:lineRule="auto"/>
      <w:jc w:val="both"/>
    </w:pPr>
    <w:rPr>
      <w:rFonts w:ascii="Arial" w:eastAsia="Times New Roman" w:hAnsi="Arial" w:cs="Times New Roman"/>
      <w:sz w:val="24"/>
      <w:szCs w:val="20"/>
      <w:lang w:eastAsia="ar-SA"/>
    </w:rPr>
  </w:style>
  <w:style w:type="paragraph" w:styleId="Heading1">
    <w:name w:val="heading 1"/>
    <w:basedOn w:val="Normal"/>
    <w:next w:val="Normal"/>
    <w:link w:val="Heading1Char"/>
    <w:qFormat/>
    <w:rsid w:val="00794F52"/>
    <w:pPr>
      <w:keepNext/>
      <w:keepLines/>
      <w:spacing w:before="480"/>
      <w:outlineLvl w:val="0"/>
    </w:pPr>
    <w:rPr>
      <w:rFonts w:eastAsiaTheme="majorEastAsia" w:cstheme="majorBidi"/>
      <w:bCs/>
      <w:caps/>
      <w:color w:val="215868" w:themeColor="accent5" w:themeShade="80"/>
      <w:sz w:val="32"/>
      <w:szCs w:val="28"/>
    </w:rPr>
  </w:style>
  <w:style w:type="paragraph" w:styleId="Heading2">
    <w:name w:val="heading 2"/>
    <w:basedOn w:val="Normal"/>
    <w:next w:val="Normal"/>
    <w:link w:val="Heading2Char"/>
    <w:unhideWhenUsed/>
    <w:qFormat/>
    <w:rsid w:val="00E5133F"/>
    <w:pPr>
      <w:keepNext/>
      <w:keepLines/>
      <w:spacing w:before="200"/>
      <w:outlineLvl w:val="1"/>
    </w:pPr>
    <w:rPr>
      <w:rFonts w:ascii="Arial Bold" w:eastAsiaTheme="majorEastAsia" w:hAnsi="Arial Bold" w:cstheme="majorBidi"/>
      <w:b/>
      <w:bCs/>
      <w:caps/>
      <w:sz w:val="26"/>
      <w:szCs w:val="26"/>
    </w:rPr>
  </w:style>
  <w:style w:type="paragraph" w:styleId="Heading3">
    <w:name w:val="heading 3"/>
    <w:basedOn w:val="Normal"/>
    <w:next w:val="Normal"/>
    <w:link w:val="Heading3Char"/>
    <w:qFormat/>
    <w:rsid w:val="00D86CA2"/>
    <w:pPr>
      <w:keepNext/>
      <w:suppressAutoHyphens w:val="0"/>
      <w:ind w:firstLine="709"/>
      <w:jc w:val="left"/>
      <w:outlineLvl w:val="2"/>
    </w:pPr>
    <w:rPr>
      <w:rFonts w:ascii="Times New Roman" w:hAnsi="Times New Roman"/>
      <w:b/>
      <w:bCs/>
      <w:szCs w:val="24"/>
      <w:lang w:eastAsia="en-US"/>
    </w:rPr>
  </w:style>
  <w:style w:type="paragraph" w:styleId="Heading4">
    <w:name w:val="heading 4"/>
    <w:basedOn w:val="Normal"/>
    <w:next w:val="Normal"/>
    <w:link w:val="Heading4Char"/>
    <w:qFormat/>
    <w:rsid w:val="00D86CA2"/>
    <w:pPr>
      <w:keepNext/>
      <w:suppressAutoHyphens w:val="0"/>
      <w:ind w:right="-1276"/>
      <w:jc w:val="center"/>
      <w:outlineLvl w:val="3"/>
    </w:pPr>
    <w:rPr>
      <w:rFonts w:cs="Arial"/>
      <w:sz w:val="28"/>
      <w:szCs w:val="24"/>
      <w:lang w:eastAsia="en-US"/>
    </w:rPr>
  </w:style>
  <w:style w:type="paragraph" w:styleId="Heading5">
    <w:name w:val="heading 5"/>
    <w:basedOn w:val="Normal"/>
    <w:next w:val="Normal"/>
    <w:link w:val="Heading5Char"/>
    <w:qFormat/>
    <w:rsid w:val="00D86CA2"/>
    <w:pPr>
      <w:suppressAutoHyphens w:val="0"/>
      <w:spacing w:before="240" w:after="60"/>
      <w:jc w:val="left"/>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D86CA2"/>
    <w:pPr>
      <w:keepNext/>
      <w:suppressAutoHyphens w:val="0"/>
      <w:ind w:right="-992"/>
      <w:jc w:val="center"/>
      <w:outlineLvl w:val="5"/>
    </w:pPr>
    <w:rPr>
      <w:rFonts w:cs="Arial"/>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FDC"/>
    <w:pPr>
      <w:ind w:left="720"/>
    </w:pPr>
  </w:style>
  <w:style w:type="character" w:customStyle="1" w:styleId="Heading1Char">
    <w:name w:val="Heading 1 Char"/>
    <w:basedOn w:val="DefaultParagraphFont"/>
    <w:link w:val="Heading1"/>
    <w:rsid w:val="00794F52"/>
    <w:rPr>
      <w:rFonts w:ascii="Arial" w:eastAsiaTheme="majorEastAsia" w:hAnsi="Arial" w:cstheme="majorBidi"/>
      <w:bCs/>
      <w:caps/>
      <w:color w:val="215868" w:themeColor="accent5" w:themeShade="80"/>
      <w:sz w:val="32"/>
      <w:szCs w:val="28"/>
      <w:lang w:eastAsia="ar-SA"/>
    </w:rPr>
  </w:style>
  <w:style w:type="character" w:customStyle="1" w:styleId="Heading2Char">
    <w:name w:val="Heading 2 Char"/>
    <w:basedOn w:val="DefaultParagraphFont"/>
    <w:link w:val="Heading2"/>
    <w:rsid w:val="00E5133F"/>
    <w:rPr>
      <w:rFonts w:ascii="Arial Bold" w:eastAsiaTheme="majorEastAsia" w:hAnsi="Arial Bold" w:cstheme="majorBidi"/>
      <w:b/>
      <w:bCs/>
      <w:caps/>
      <w:sz w:val="26"/>
      <w:szCs w:val="26"/>
      <w:lang w:eastAsia="ar-SA"/>
    </w:rPr>
  </w:style>
  <w:style w:type="table" w:styleId="TableGrid">
    <w:name w:val="Table Grid"/>
    <w:basedOn w:val="TableNormal"/>
    <w:uiPriority w:val="59"/>
    <w:rsid w:val="009D0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 justified"/>
    <w:basedOn w:val="Heading2"/>
    <w:link w:val="normaljustifiedChar"/>
    <w:rsid w:val="009D002E"/>
    <w:pPr>
      <w:keepLines w:val="0"/>
      <w:numPr>
        <w:ilvl w:val="1"/>
        <w:numId w:val="2"/>
      </w:numPr>
      <w:tabs>
        <w:tab w:val="left" w:pos="709"/>
      </w:tabs>
      <w:suppressAutoHyphens w:val="0"/>
      <w:spacing w:before="240" w:after="60"/>
    </w:pPr>
    <w:rPr>
      <w:rFonts w:eastAsia="Times New Roman" w:cs="Arial"/>
      <w:bCs w:val="0"/>
      <w:sz w:val="24"/>
      <w:szCs w:val="20"/>
    </w:rPr>
  </w:style>
  <w:style w:type="character" w:customStyle="1" w:styleId="normaljustifiedChar">
    <w:name w:val="normal + justified Char"/>
    <w:link w:val="normaljustified"/>
    <w:rsid w:val="009D002E"/>
    <w:rPr>
      <w:rFonts w:ascii="Arial" w:eastAsia="Times New Roman" w:hAnsi="Arial" w:cs="Arial"/>
      <w:sz w:val="24"/>
      <w:szCs w:val="20"/>
      <w:lang w:eastAsia="ar-SA"/>
    </w:rPr>
  </w:style>
  <w:style w:type="paragraph" w:styleId="BalloonText">
    <w:name w:val="Balloon Text"/>
    <w:basedOn w:val="Normal"/>
    <w:link w:val="BalloonTextChar"/>
    <w:semiHidden/>
    <w:unhideWhenUsed/>
    <w:rsid w:val="006E380E"/>
    <w:rPr>
      <w:rFonts w:ascii="Tahoma" w:hAnsi="Tahoma" w:cs="Tahoma"/>
      <w:sz w:val="16"/>
      <w:szCs w:val="16"/>
    </w:rPr>
  </w:style>
  <w:style w:type="character" w:customStyle="1" w:styleId="BalloonTextChar">
    <w:name w:val="Balloon Text Char"/>
    <w:basedOn w:val="DefaultParagraphFont"/>
    <w:link w:val="BalloonText"/>
    <w:semiHidden/>
    <w:rsid w:val="006E380E"/>
    <w:rPr>
      <w:rFonts w:ascii="Tahoma" w:eastAsia="Times New Roman" w:hAnsi="Tahoma" w:cs="Tahoma"/>
      <w:sz w:val="16"/>
      <w:szCs w:val="16"/>
      <w:lang w:eastAsia="ar-SA"/>
    </w:rPr>
  </w:style>
  <w:style w:type="character" w:customStyle="1" w:styleId="Heading3Char">
    <w:name w:val="Heading 3 Char"/>
    <w:basedOn w:val="DefaultParagraphFont"/>
    <w:link w:val="Heading3"/>
    <w:rsid w:val="00D86CA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D86CA2"/>
    <w:rPr>
      <w:rFonts w:ascii="Arial" w:eastAsia="Times New Roman" w:hAnsi="Arial" w:cs="Arial"/>
      <w:sz w:val="28"/>
      <w:szCs w:val="24"/>
    </w:rPr>
  </w:style>
  <w:style w:type="character" w:customStyle="1" w:styleId="Heading5Char">
    <w:name w:val="Heading 5 Char"/>
    <w:basedOn w:val="DefaultParagraphFont"/>
    <w:link w:val="Heading5"/>
    <w:rsid w:val="00D86CA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86CA2"/>
    <w:rPr>
      <w:rFonts w:ascii="Arial" w:eastAsia="Times New Roman" w:hAnsi="Arial" w:cs="Arial"/>
      <w:sz w:val="28"/>
      <w:szCs w:val="24"/>
    </w:rPr>
  </w:style>
  <w:style w:type="numbering" w:customStyle="1" w:styleId="NoList1">
    <w:name w:val="No List1"/>
    <w:next w:val="NoList"/>
    <w:semiHidden/>
    <w:unhideWhenUsed/>
    <w:rsid w:val="00D86CA2"/>
  </w:style>
  <w:style w:type="paragraph" w:customStyle="1" w:styleId="Index">
    <w:name w:val="Index"/>
    <w:basedOn w:val="Normal"/>
    <w:rsid w:val="00D86CA2"/>
    <w:pPr>
      <w:tabs>
        <w:tab w:val="left" w:pos="4253"/>
      </w:tabs>
      <w:suppressAutoHyphens w:val="0"/>
      <w:spacing w:after="120"/>
      <w:ind w:left="4661" w:hanging="3232"/>
    </w:pPr>
    <w:rPr>
      <w:rFonts w:cs="Arial"/>
      <w:bCs/>
      <w:sz w:val="22"/>
      <w:szCs w:val="24"/>
      <w:lang w:eastAsia="en-US"/>
    </w:rPr>
  </w:style>
  <w:style w:type="paragraph" w:styleId="Header">
    <w:name w:val="header"/>
    <w:basedOn w:val="Normal"/>
    <w:link w:val="HeaderChar"/>
    <w:rsid w:val="00D86CA2"/>
    <w:pPr>
      <w:tabs>
        <w:tab w:val="center" w:pos="4153"/>
        <w:tab w:val="right" w:pos="8306"/>
      </w:tabs>
      <w:suppressAutoHyphens w:val="0"/>
      <w:jc w:val="left"/>
    </w:pPr>
    <w:rPr>
      <w:rFonts w:ascii="Times New Roman" w:hAnsi="Times New Roman"/>
      <w:szCs w:val="24"/>
      <w:lang w:eastAsia="en-US"/>
    </w:rPr>
  </w:style>
  <w:style w:type="character" w:customStyle="1" w:styleId="HeaderChar">
    <w:name w:val="Header Char"/>
    <w:basedOn w:val="DefaultParagraphFont"/>
    <w:link w:val="Header"/>
    <w:rsid w:val="00D86CA2"/>
    <w:rPr>
      <w:rFonts w:ascii="Times New Roman" w:eastAsia="Times New Roman" w:hAnsi="Times New Roman" w:cs="Times New Roman"/>
      <w:sz w:val="24"/>
      <w:szCs w:val="24"/>
    </w:rPr>
  </w:style>
  <w:style w:type="paragraph" w:styleId="Footer">
    <w:name w:val="footer"/>
    <w:basedOn w:val="Normal"/>
    <w:link w:val="FooterChar"/>
    <w:rsid w:val="00D86CA2"/>
    <w:pPr>
      <w:tabs>
        <w:tab w:val="center" w:pos="4153"/>
        <w:tab w:val="right" w:pos="8306"/>
      </w:tabs>
      <w:suppressAutoHyphens w:val="0"/>
      <w:jc w:val="left"/>
    </w:pPr>
    <w:rPr>
      <w:rFonts w:ascii="Times New Roman" w:hAnsi="Times New Roman"/>
      <w:szCs w:val="24"/>
      <w:lang w:eastAsia="en-US"/>
    </w:rPr>
  </w:style>
  <w:style w:type="character" w:customStyle="1" w:styleId="FooterChar">
    <w:name w:val="Footer Char"/>
    <w:basedOn w:val="DefaultParagraphFont"/>
    <w:link w:val="Footer"/>
    <w:rsid w:val="00D86CA2"/>
    <w:rPr>
      <w:rFonts w:ascii="Times New Roman" w:eastAsia="Times New Roman" w:hAnsi="Times New Roman" w:cs="Times New Roman"/>
      <w:sz w:val="24"/>
      <w:szCs w:val="24"/>
    </w:rPr>
  </w:style>
  <w:style w:type="paragraph" w:styleId="BodyTextIndent">
    <w:name w:val="Body Text Indent"/>
    <w:basedOn w:val="Normal"/>
    <w:link w:val="BodyTextIndentChar"/>
    <w:rsid w:val="00D86CA2"/>
    <w:pPr>
      <w:suppressAutoHyphens w:val="0"/>
      <w:ind w:left="3402" w:hanging="2693"/>
      <w:jc w:val="left"/>
    </w:pPr>
    <w:rPr>
      <w:rFonts w:cs="Arial"/>
      <w:sz w:val="22"/>
      <w:szCs w:val="24"/>
      <w:lang w:eastAsia="en-US"/>
    </w:rPr>
  </w:style>
  <w:style w:type="character" w:customStyle="1" w:styleId="BodyTextIndentChar">
    <w:name w:val="Body Text Indent Char"/>
    <w:basedOn w:val="DefaultParagraphFont"/>
    <w:link w:val="BodyTextIndent"/>
    <w:rsid w:val="00D86CA2"/>
    <w:rPr>
      <w:rFonts w:ascii="Arial" w:eastAsia="Times New Roman" w:hAnsi="Arial" w:cs="Arial"/>
      <w:szCs w:val="24"/>
    </w:rPr>
  </w:style>
  <w:style w:type="paragraph" w:styleId="BodyText">
    <w:name w:val="Body Text"/>
    <w:basedOn w:val="Normal"/>
    <w:link w:val="BodyTextChar"/>
    <w:rsid w:val="00D86CA2"/>
    <w:pPr>
      <w:suppressAutoHyphens w:val="0"/>
    </w:pPr>
    <w:rPr>
      <w:rFonts w:ascii="Times New Roman" w:hAnsi="Times New Roman"/>
      <w:szCs w:val="24"/>
      <w:lang w:eastAsia="en-US"/>
    </w:rPr>
  </w:style>
  <w:style w:type="character" w:customStyle="1" w:styleId="BodyTextChar">
    <w:name w:val="Body Text Char"/>
    <w:basedOn w:val="DefaultParagraphFont"/>
    <w:link w:val="BodyText"/>
    <w:rsid w:val="00D86CA2"/>
    <w:rPr>
      <w:rFonts w:ascii="Times New Roman" w:eastAsia="Times New Roman" w:hAnsi="Times New Roman" w:cs="Times New Roman"/>
      <w:sz w:val="24"/>
      <w:szCs w:val="24"/>
    </w:rPr>
  </w:style>
  <w:style w:type="paragraph" w:customStyle="1" w:styleId="Section">
    <w:name w:val="Section"/>
    <w:basedOn w:val="Heading5"/>
    <w:rsid w:val="00D86CA2"/>
    <w:pPr>
      <w:keepNext/>
      <w:tabs>
        <w:tab w:val="left" w:pos="2160"/>
      </w:tabs>
      <w:spacing w:before="100" w:beforeAutospacing="1" w:after="100" w:afterAutospacing="1"/>
      <w:outlineLvl w:val="0"/>
    </w:pPr>
    <w:rPr>
      <w:rFonts w:ascii="Arial" w:hAnsi="Arial" w:cs="Arial"/>
      <w:i w:val="0"/>
      <w:iCs w:val="0"/>
      <w:sz w:val="32"/>
      <w:szCs w:val="24"/>
    </w:rPr>
  </w:style>
  <w:style w:type="paragraph" w:styleId="BodyTextIndent2">
    <w:name w:val="Body Text Indent 2"/>
    <w:basedOn w:val="Normal"/>
    <w:link w:val="BodyTextIndent2Char"/>
    <w:rsid w:val="00D86CA2"/>
    <w:pPr>
      <w:suppressAutoHyphens w:val="0"/>
      <w:ind w:left="709"/>
      <w:jc w:val="left"/>
    </w:pPr>
    <w:rPr>
      <w:rFonts w:ascii="Times New Roman" w:hAnsi="Times New Roman"/>
      <w:szCs w:val="24"/>
      <w:lang w:eastAsia="en-US"/>
    </w:rPr>
  </w:style>
  <w:style w:type="character" w:customStyle="1" w:styleId="BodyTextIndent2Char">
    <w:name w:val="Body Text Indent 2 Char"/>
    <w:basedOn w:val="DefaultParagraphFont"/>
    <w:link w:val="BodyTextIndent2"/>
    <w:rsid w:val="00D86CA2"/>
    <w:rPr>
      <w:rFonts w:ascii="Times New Roman" w:eastAsia="Times New Roman" w:hAnsi="Times New Roman" w:cs="Times New Roman"/>
      <w:sz w:val="24"/>
      <w:szCs w:val="24"/>
    </w:rPr>
  </w:style>
  <w:style w:type="paragraph" w:styleId="TOC1">
    <w:name w:val="toc 1"/>
    <w:basedOn w:val="Normal"/>
    <w:next w:val="Normal"/>
    <w:autoRedefine/>
    <w:uiPriority w:val="39"/>
    <w:rsid w:val="00D86CA2"/>
    <w:pPr>
      <w:suppressAutoHyphens w:val="0"/>
      <w:ind w:firstLine="709"/>
      <w:jc w:val="left"/>
    </w:pPr>
    <w:rPr>
      <w:rFonts w:cs="Arial"/>
      <w:color w:val="FF0000"/>
      <w:szCs w:val="24"/>
      <w:lang w:eastAsia="en-US"/>
    </w:rPr>
  </w:style>
  <w:style w:type="paragraph" w:styleId="BodyTextIndent3">
    <w:name w:val="Body Text Indent 3"/>
    <w:basedOn w:val="Normal"/>
    <w:link w:val="BodyTextIndent3Char"/>
    <w:rsid w:val="00D86CA2"/>
    <w:pPr>
      <w:suppressAutoHyphens w:val="0"/>
      <w:spacing w:after="120"/>
      <w:ind w:left="1843"/>
      <w:jc w:val="left"/>
    </w:pPr>
    <w:rPr>
      <w:rFonts w:ascii="Times New Roman" w:hAnsi="Times New Roman"/>
      <w:szCs w:val="24"/>
      <w:lang w:eastAsia="en-US"/>
    </w:rPr>
  </w:style>
  <w:style w:type="character" w:customStyle="1" w:styleId="BodyTextIndent3Char">
    <w:name w:val="Body Text Indent 3 Char"/>
    <w:basedOn w:val="DefaultParagraphFont"/>
    <w:link w:val="BodyTextIndent3"/>
    <w:rsid w:val="00D86CA2"/>
    <w:rPr>
      <w:rFonts w:ascii="Times New Roman" w:eastAsia="Times New Roman" w:hAnsi="Times New Roman" w:cs="Times New Roman"/>
      <w:sz w:val="24"/>
      <w:szCs w:val="24"/>
    </w:rPr>
  </w:style>
  <w:style w:type="character" w:styleId="Hyperlink">
    <w:name w:val="Hyperlink"/>
    <w:uiPriority w:val="99"/>
    <w:rsid w:val="00D86CA2"/>
    <w:rPr>
      <w:color w:val="0000FF"/>
      <w:u w:val="single"/>
    </w:rPr>
  </w:style>
  <w:style w:type="paragraph" w:customStyle="1" w:styleId="Clause">
    <w:name w:val="Clause"/>
    <w:basedOn w:val="Heading3"/>
    <w:rsid w:val="00D86CA2"/>
    <w:pPr>
      <w:keepNext w:val="0"/>
      <w:widowControl w:val="0"/>
      <w:numPr>
        <w:ilvl w:val="1"/>
        <w:numId w:val="14"/>
      </w:numPr>
      <w:spacing w:before="240" w:after="120"/>
      <w:outlineLvl w:val="1"/>
    </w:pPr>
    <w:rPr>
      <w:rFonts w:ascii="Arial" w:hAnsi="Arial" w:cs="Arial"/>
      <w:b w:val="0"/>
      <w:bCs w:val="0"/>
    </w:rPr>
  </w:style>
  <w:style w:type="character" w:styleId="CommentReference">
    <w:name w:val="annotation reference"/>
    <w:semiHidden/>
    <w:rsid w:val="00D86CA2"/>
    <w:rPr>
      <w:sz w:val="16"/>
      <w:szCs w:val="16"/>
    </w:rPr>
  </w:style>
  <w:style w:type="paragraph" w:styleId="CommentText">
    <w:name w:val="annotation text"/>
    <w:basedOn w:val="Normal"/>
    <w:link w:val="CommentTextChar"/>
    <w:semiHidden/>
    <w:rsid w:val="00D86CA2"/>
    <w:pPr>
      <w:suppressAutoHyphens w:val="0"/>
      <w:jc w:val="left"/>
    </w:pPr>
    <w:rPr>
      <w:rFonts w:ascii="Times New Roman" w:hAnsi="Times New Roman"/>
      <w:sz w:val="20"/>
      <w:lang w:eastAsia="en-US"/>
    </w:rPr>
  </w:style>
  <w:style w:type="character" w:customStyle="1" w:styleId="CommentTextChar">
    <w:name w:val="Comment Text Char"/>
    <w:basedOn w:val="DefaultParagraphFont"/>
    <w:link w:val="CommentText"/>
    <w:semiHidden/>
    <w:rsid w:val="00D86CA2"/>
    <w:rPr>
      <w:rFonts w:ascii="Times New Roman" w:eastAsia="Times New Roman" w:hAnsi="Times New Roman" w:cs="Times New Roman"/>
      <w:sz w:val="20"/>
      <w:szCs w:val="20"/>
    </w:rPr>
  </w:style>
  <w:style w:type="paragraph" w:styleId="BodyText2">
    <w:name w:val="Body Text 2"/>
    <w:basedOn w:val="Normal"/>
    <w:link w:val="BodyText2Char"/>
    <w:rsid w:val="00D86CA2"/>
    <w:pPr>
      <w:suppressAutoHyphens w:val="0"/>
      <w:jc w:val="left"/>
    </w:pPr>
    <w:rPr>
      <w:rFonts w:ascii="Times New Roman" w:hAnsi="Times New Roman"/>
      <w:color w:val="FF0000"/>
      <w:szCs w:val="24"/>
      <w:lang w:eastAsia="en-US"/>
    </w:rPr>
  </w:style>
  <w:style w:type="character" w:customStyle="1" w:styleId="BodyText2Char">
    <w:name w:val="Body Text 2 Char"/>
    <w:basedOn w:val="DefaultParagraphFont"/>
    <w:link w:val="BodyText2"/>
    <w:rsid w:val="00D86CA2"/>
    <w:rPr>
      <w:rFonts w:ascii="Times New Roman" w:eastAsia="Times New Roman" w:hAnsi="Times New Roman" w:cs="Times New Roman"/>
      <w:color w:val="FF0000"/>
      <w:sz w:val="24"/>
      <w:szCs w:val="24"/>
    </w:rPr>
  </w:style>
  <w:style w:type="paragraph" w:styleId="TOC5">
    <w:name w:val="toc 5"/>
    <w:basedOn w:val="Normal"/>
    <w:next w:val="Normal"/>
    <w:autoRedefine/>
    <w:semiHidden/>
    <w:rsid w:val="00D86CA2"/>
    <w:pPr>
      <w:suppressAutoHyphens w:val="0"/>
      <w:ind w:left="960"/>
      <w:jc w:val="left"/>
    </w:pPr>
    <w:rPr>
      <w:rFonts w:ascii="Times New Roman" w:hAnsi="Times New Roman"/>
      <w:szCs w:val="24"/>
      <w:lang w:eastAsia="en-US"/>
    </w:rPr>
  </w:style>
  <w:style w:type="paragraph" w:customStyle="1" w:styleId="Contractbodytext">
    <w:name w:val="Contract body text"/>
    <w:basedOn w:val="BodyText2"/>
    <w:rsid w:val="00D86CA2"/>
    <w:pPr>
      <w:ind w:left="1429"/>
      <w:jc w:val="both"/>
    </w:pPr>
    <w:rPr>
      <w:rFonts w:ascii="Arial" w:hAnsi="Arial" w:cs="Arial"/>
      <w:bCs/>
      <w:color w:val="auto"/>
      <w:sz w:val="22"/>
    </w:rPr>
  </w:style>
  <w:style w:type="paragraph" w:customStyle="1" w:styleId="Appendix">
    <w:name w:val="Appendix"/>
    <w:basedOn w:val="BodyText2"/>
    <w:rsid w:val="00D86CA2"/>
    <w:pPr>
      <w:ind w:left="720"/>
      <w:jc w:val="both"/>
    </w:pPr>
    <w:rPr>
      <w:rFonts w:ascii="Arial" w:hAnsi="Arial" w:cs="Arial"/>
      <w:b/>
      <w:bCs/>
      <w:color w:val="auto"/>
    </w:rPr>
  </w:style>
  <w:style w:type="paragraph" w:styleId="BodyText3">
    <w:name w:val="Body Text 3"/>
    <w:basedOn w:val="Normal"/>
    <w:link w:val="BodyText3Char"/>
    <w:rsid w:val="00D86CA2"/>
    <w:pPr>
      <w:suppressAutoHyphens w:val="0"/>
    </w:pPr>
    <w:rPr>
      <w:rFonts w:cs="Arial"/>
      <w:color w:val="FF0000"/>
      <w:szCs w:val="24"/>
      <w:lang w:eastAsia="en-US"/>
    </w:rPr>
  </w:style>
  <w:style w:type="character" w:customStyle="1" w:styleId="BodyText3Char">
    <w:name w:val="Body Text 3 Char"/>
    <w:basedOn w:val="DefaultParagraphFont"/>
    <w:link w:val="BodyText3"/>
    <w:rsid w:val="00D86CA2"/>
    <w:rPr>
      <w:rFonts w:ascii="Arial" w:eastAsia="Times New Roman" w:hAnsi="Arial" w:cs="Arial"/>
      <w:color w:val="FF0000"/>
      <w:sz w:val="24"/>
      <w:szCs w:val="24"/>
    </w:rPr>
  </w:style>
  <w:style w:type="paragraph" w:styleId="CommentSubject">
    <w:name w:val="annotation subject"/>
    <w:basedOn w:val="CommentText"/>
    <w:next w:val="CommentText"/>
    <w:link w:val="CommentSubjectChar"/>
    <w:semiHidden/>
    <w:rsid w:val="00D86CA2"/>
    <w:rPr>
      <w:b/>
      <w:bCs/>
    </w:rPr>
  </w:style>
  <w:style w:type="character" w:customStyle="1" w:styleId="CommentSubjectChar">
    <w:name w:val="Comment Subject Char"/>
    <w:basedOn w:val="CommentTextChar"/>
    <w:link w:val="CommentSubject"/>
    <w:semiHidden/>
    <w:rsid w:val="00D86CA2"/>
    <w:rPr>
      <w:rFonts w:ascii="Times New Roman" w:eastAsia="Times New Roman" w:hAnsi="Times New Roman" w:cs="Times New Roman"/>
      <w:b/>
      <w:bCs/>
      <w:sz w:val="20"/>
      <w:szCs w:val="20"/>
    </w:rPr>
  </w:style>
  <w:style w:type="paragraph" w:styleId="NormalWeb">
    <w:name w:val="Normal (Web)"/>
    <w:basedOn w:val="Normal"/>
    <w:rsid w:val="00D86CA2"/>
    <w:pPr>
      <w:suppressAutoHyphens w:val="0"/>
      <w:spacing w:before="100" w:beforeAutospacing="1" w:after="100" w:afterAutospacing="1"/>
      <w:jc w:val="left"/>
    </w:pPr>
    <w:rPr>
      <w:rFonts w:ascii="Times New Roman" w:hAnsi="Times New Roman"/>
      <w:szCs w:val="24"/>
      <w:lang w:eastAsia="en-GB"/>
    </w:rPr>
  </w:style>
  <w:style w:type="table" w:styleId="TableWeb1">
    <w:name w:val="Table Web 1"/>
    <w:basedOn w:val="TableNormal"/>
    <w:rsid w:val="00D86CA2"/>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D86CA2"/>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emailstyle17">
    <w:name w:val="emailstyle17"/>
    <w:semiHidden/>
    <w:rsid w:val="00D86CA2"/>
    <w:rPr>
      <w:rFonts w:ascii="Arial" w:hAnsi="Arial" w:cs="Arial" w:hint="default"/>
      <w:color w:val="auto"/>
      <w:sz w:val="20"/>
      <w:szCs w:val="20"/>
    </w:rPr>
  </w:style>
  <w:style w:type="table" w:customStyle="1" w:styleId="TableGrid1">
    <w:name w:val="Table Grid1"/>
    <w:basedOn w:val="TableNormal"/>
    <w:next w:val="TableGrid"/>
    <w:uiPriority w:val="59"/>
    <w:rsid w:val="00D86C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CA2"/>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D86CA2"/>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table" w:customStyle="1" w:styleId="TableWeb11">
    <w:name w:val="Table Web 11"/>
    <w:basedOn w:val="TableNormal"/>
    <w:next w:val="TableWeb1"/>
    <w:rsid w:val="00D86CA2"/>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A6DA0"/>
    <w:pPr>
      <w:suppressAutoHyphens w:val="0"/>
      <w:spacing w:line="276" w:lineRule="auto"/>
      <w:jc w:val="left"/>
      <w:outlineLvl w:val="9"/>
    </w:pPr>
    <w:rPr>
      <w:rFonts w:asciiTheme="majorHAnsi" w:hAnsiTheme="majorHAnsi"/>
      <w:b/>
      <w:lang w:val="en-US" w:eastAsia="ja-JP"/>
    </w:rPr>
  </w:style>
  <w:style w:type="paragraph" w:styleId="TOC2">
    <w:name w:val="toc 2"/>
    <w:basedOn w:val="Normal"/>
    <w:next w:val="Normal"/>
    <w:autoRedefine/>
    <w:uiPriority w:val="39"/>
    <w:unhideWhenUsed/>
    <w:rsid w:val="00AC2B20"/>
    <w:pPr>
      <w:tabs>
        <w:tab w:val="left" w:pos="993"/>
        <w:tab w:val="right" w:leader="dot" w:pos="9346"/>
      </w:tabs>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m.Warwick@wokingham.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373A-2E1E-47AC-A5E8-D9582279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15735</Words>
  <Characters>89692</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105217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Warwick</dc:creator>
  <cp:lastModifiedBy>Richard Turner (Procurement)</cp:lastModifiedBy>
  <cp:revision>4</cp:revision>
  <dcterms:created xsi:type="dcterms:W3CDTF">2017-05-04T13:41:00Z</dcterms:created>
  <dcterms:modified xsi:type="dcterms:W3CDTF">2017-05-04T14:08:00Z</dcterms:modified>
</cp:coreProperties>
</file>