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731189">
        <w:tc>
          <w:tcPr>
            <w:tcW w:w="4539" w:type="dxa"/>
          </w:tcPr>
          <w:p w14:paraId="008A048D" w14:textId="77777777" w:rsidR="00AD26BE" w:rsidRPr="008D4A19" w:rsidRDefault="00AD26BE" w:rsidP="00731189">
            <w:pPr>
              <w:spacing w:after="200" w:line="276" w:lineRule="auto"/>
              <w:rPr>
                <w:rFonts w:eastAsiaTheme="minorHAnsi" w:cstheme="minorBidi"/>
                <w:b/>
                <w:color w:val="FF0000"/>
                <w:szCs w:val="22"/>
              </w:rPr>
            </w:pPr>
            <w:bookmarkStart w:id="0" w:name="_GoBack"/>
            <w:bookmarkEnd w:id="0"/>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731189">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59A7AA3E"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3D1E7500" w:rsidR="00AD26BE" w:rsidRPr="00BE35E8" w:rsidRDefault="00AD26BE" w:rsidP="00AD26BE">
      <w:pPr>
        <w:rPr>
          <w:b/>
          <w:sz w:val="36"/>
          <w:szCs w:val="36"/>
        </w:rPr>
      </w:pPr>
      <w:r w:rsidRPr="00360CDD">
        <w:rPr>
          <w:b/>
          <w:sz w:val="36"/>
          <w:szCs w:val="36"/>
        </w:rPr>
        <w:t>INVITATION TO TENDER</w:t>
      </w:r>
      <w:r>
        <w:rPr>
          <w:b/>
          <w:sz w:val="36"/>
          <w:szCs w:val="36"/>
        </w:rPr>
        <w:t>:</w:t>
      </w:r>
      <w:r w:rsidRPr="00360CDD">
        <w:rPr>
          <w:b/>
          <w:sz w:val="36"/>
          <w:szCs w:val="36"/>
        </w:rPr>
        <w:t xml:space="preserve"> </w:t>
      </w:r>
      <w:r w:rsidR="004A5A74" w:rsidRPr="00BE35E8">
        <w:rPr>
          <w:b/>
          <w:sz w:val="36"/>
          <w:szCs w:val="36"/>
        </w:rPr>
        <w:t>itt_29907</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1AAC438A" w:rsidR="00AD26BE" w:rsidRPr="00BE35E8" w:rsidRDefault="00AD26BE" w:rsidP="00AD26BE">
      <w:pPr>
        <w:autoSpaceDE w:val="0"/>
        <w:autoSpaceDN w:val="0"/>
        <w:adjustRightInd w:val="0"/>
        <w:rPr>
          <w:rFonts w:cs="Arial"/>
          <w:b/>
          <w:bCs/>
          <w:sz w:val="36"/>
          <w:szCs w:val="36"/>
        </w:rPr>
      </w:pPr>
      <w:r w:rsidRPr="00AD26BE">
        <w:rPr>
          <w:rFonts w:cs="Arial"/>
          <w:b/>
          <w:bCs/>
          <w:sz w:val="36"/>
          <w:szCs w:val="36"/>
        </w:rPr>
        <w:t xml:space="preserve">SPECIFICATION REFERENCE: </w:t>
      </w:r>
      <w:r w:rsidR="004A5A74" w:rsidRPr="00BE35E8">
        <w:rPr>
          <w:rFonts w:cs="Arial"/>
          <w:b/>
          <w:bCs/>
          <w:sz w:val="36"/>
          <w:szCs w:val="36"/>
        </w:rPr>
        <w:t>05-002</w:t>
      </w:r>
      <w:r w:rsidRPr="00BE35E8">
        <w:rPr>
          <w:rFonts w:cs="Arial"/>
          <w:b/>
          <w:bCs/>
          <w:sz w:val="36"/>
          <w:szCs w:val="36"/>
        </w:rPr>
        <w:t xml:space="preserve"> </w:t>
      </w:r>
    </w:p>
    <w:p w14:paraId="560D34E7" w14:textId="77777777" w:rsidR="00AD26BE" w:rsidRPr="00360CDD" w:rsidRDefault="00AD26BE" w:rsidP="00BE35E8">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1703965C" w14:textId="6FF573A9" w:rsidR="00BE35E8" w:rsidRPr="00BE35E8" w:rsidRDefault="00BE35E8" w:rsidP="00532DD1">
      <w:pPr>
        <w:spacing w:line="276" w:lineRule="auto"/>
        <w:ind w:right="284"/>
        <w:jc w:val="both"/>
        <w:rPr>
          <w:rFonts w:eastAsiaTheme="minorHAnsi"/>
          <w:b/>
          <w:sz w:val="36"/>
          <w:szCs w:val="36"/>
        </w:rPr>
      </w:pPr>
      <w:r w:rsidRPr="00BE35E8">
        <w:rPr>
          <w:rFonts w:eastAsiaTheme="minorHAnsi"/>
          <w:b/>
          <w:sz w:val="36"/>
          <w:szCs w:val="36"/>
        </w:rPr>
        <w:t>ESF</w:t>
      </w:r>
      <w:r w:rsidR="00532DD1">
        <w:rPr>
          <w:rFonts w:eastAsiaTheme="minorHAnsi"/>
          <w:b/>
          <w:sz w:val="36"/>
          <w:szCs w:val="36"/>
        </w:rPr>
        <w:t xml:space="preserve"> FUNDED</w:t>
      </w:r>
      <w:r w:rsidRPr="00BE35E8">
        <w:rPr>
          <w:rFonts w:eastAsiaTheme="minorHAnsi"/>
          <w:b/>
          <w:sz w:val="36"/>
          <w:szCs w:val="36"/>
        </w:rPr>
        <w:t xml:space="preserve"> </w:t>
      </w:r>
      <w:r w:rsidR="00532DD1">
        <w:rPr>
          <w:rFonts w:eastAsiaTheme="minorHAnsi"/>
          <w:b/>
          <w:sz w:val="36"/>
          <w:szCs w:val="36"/>
        </w:rPr>
        <w:t>ACTIVITY</w:t>
      </w:r>
      <w:r w:rsidRPr="00BE35E8">
        <w:rPr>
          <w:rFonts w:eastAsiaTheme="minorHAnsi"/>
          <w:b/>
          <w:sz w:val="36"/>
          <w:szCs w:val="36"/>
        </w:rPr>
        <w:t xml:space="preserve"> </w:t>
      </w:r>
      <w:r w:rsidR="00532DD1">
        <w:rPr>
          <w:rFonts w:eastAsiaTheme="minorHAnsi"/>
          <w:b/>
          <w:sz w:val="36"/>
          <w:szCs w:val="36"/>
        </w:rPr>
        <w:t>TO</w:t>
      </w:r>
      <w:r w:rsidRPr="00BE35E8">
        <w:rPr>
          <w:rFonts w:eastAsiaTheme="minorHAnsi"/>
          <w:b/>
          <w:sz w:val="36"/>
          <w:szCs w:val="36"/>
        </w:rPr>
        <w:t xml:space="preserve"> </w:t>
      </w:r>
      <w:r w:rsidR="00532DD1">
        <w:rPr>
          <w:rFonts w:eastAsiaTheme="minorHAnsi"/>
          <w:b/>
          <w:sz w:val="36"/>
          <w:szCs w:val="36"/>
        </w:rPr>
        <w:t>SUPPORT</w:t>
      </w:r>
      <w:r w:rsidRPr="00BE35E8">
        <w:rPr>
          <w:rFonts w:eastAsiaTheme="minorHAnsi"/>
          <w:b/>
          <w:sz w:val="36"/>
          <w:szCs w:val="36"/>
        </w:rPr>
        <w:t xml:space="preserve"> </w:t>
      </w:r>
      <w:r w:rsidR="00532DD1">
        <w:rPr>
          <w:rFonts w:eastAsiaTheme="minorHAnsi"/>
          <w:b/>
          <w:sz w:val="36"/>
          <w:szCs w:val="36"/>
        </w:rPr>
        <w:t>INDIVIDUALS</w:t>
      </w:r>
      <w:r w:rsidRPr="00BE35E8">
        <w:rPr>
          <w:rFonts w:eastAsiaTheme="minorHAnsi"/>
          <w:b/>
          <w:sz w:val="36"/>
          <w:szCs w:val="36"/>
        </w:rPr>
        <w:t xml:space="preserve"> </w:t>
      </w:r>
      <w:r w:rsidR="00532DD1">
        <w:rPr>
          <w:rFonts w:eastAsiaTheme="minorHAnsi"/>
          <w:b/>
          <w:sz w:val="36"/>
          <w:szCs w:val="36"/>
        </w:rPr>
        <w:t>WHO</w:t>
      </w:r>
      <w:r w:rsidRPr="00BE35E8">
        <w:rPr>
          <w:rFonts w:eastAsiaTheme="minorHAnsi"/>
          <w:b/>
          <w:sz w:val="36"/>
          <w:szCs w:val="36"/>
        </w:rPr>
        <w:t xml:space="preserve"> </w:t>
      </w:r>
      <w:r w:rsidR="00532DD1">
        <w:rPr>
          <w:rFonts w:eastAsiaTheme="minorHAnsi"/>
          <w:b/>
          <w:sz w:val="36"/>
          <w:szCs w:val="36"/>
        </w:rPr>
        <w:t>ARE</w:t>
      </w:r>
      <w:r w:rsidRPr="00BE35E8">
        <w:rPr>
          <w:rFonts w:eastAsiaTheme="minorHAnsi"/>
          <w:b/>
          <w:sz w:val="36"/>
          <w:szCs w:val="36"/>
        </w:rPr>
        <w:t xml:space="preserve"> NEET </w:t>
      </w:r>
      <w:r w:rsidR="00532DD1">
        <w:rPr>
          <w:rFonts w:eastAsiaTheme="minorHAnsi"/>
          <w:b/>
          <w:sz w:val="36"/>
          <w:szCs w:val="36"/>
        </w:rPr>
        <w:t>IN</w:t>
      </w:r>
      <w:r w:rsidRPr="00BE35E8">
        <w:rPr>
          <w:rFonts w:eastAsiaTheme="minorHAnsi"/>
          <w:b/>
          <w:sz w:val="36"/>
          <w:szCs w:val="36"/>
        </w:rPr>
        <w:t xml:space="preserve"> </w:t>
      </w:r>
      <w:r w:rsidR="00532DD1">
        <w:rPr>
          <w:rFonts w:eastAsiaTheme="minorHAnsi"/>
          <w:b/>
          <w:sz w:val="36"/>
          <w:szCs w:val="36"/>
        </w:rPr>
        <w:t>CORNWALL</w:t>
      </w:r>
      <w:r w:rsidR="00532DD1" w:rsidRPr="00532DD1">
        <w:rPr>
          <w:rFonts w:eastAsiaTheme="minorHAnsi"/>
          <w:b/>
          <w:sz w:val="36"/>
          <w:szCs w:val="36"/>
        </w:rPr>
        <w:t xml:space="preserve"> </w:t>
      </w:r>
      <w:r w:rsidR="00532DD1">
        <w:rPr>
          <w:rFonts w:eastAsiaTheme="minorHAnsi"/>
          <w:b/>
          <w:sz w:val="36"/>
          <w:szCs w:val="36"/>
        </w:rPr>
        <w:t>AND</w:t>
      </w:r>
      <w:r w:rsidR="00532DD1" w:rsidRPr="00532DD1">
        <w:rPr>
          <w:rFonts w:eastAsiaTheme="minorHAnsi"/>
          <w:b/>
          <w:sz w:val="36"/>
          <w:szCs w:val="36"/>
        </w:rPr>
        <w:t xml:space="preserve"> </w:t>
      </w:r>
      <w:r w:rsidR="00532DD1">
        <w:rPr>
          <w:rFonts w:eastAsiaTheme="minorHAnsi"/>
          <w:b/>
          <w:sz w:val="36"/>
          <w:szCs w:val="36"/>
        </w:rPr>
        <w:t>THE</w:t>
      </w:r>
      <w:r w:rsidR="00532DD1" w:rsidRPr="00532DD1">
        <w:rPr>
          <w:rFonts w:eastAsiaTheme="minorHAnsi"/>
          <w:b/>
          <w:sz w:val="36"/>
          <w:szCs w:val="36"/>
        </w:rPr>
        <w:t xml:space="preserve"> </w:t>
      </w:r>
      <w:r w:rsidR="00532DD1">
        <w:rPr>
          <w:rFonts w:eastAsiaTheme="minorHAnsi"/>
          <w:b/>
          <w:sz w:val="36"/>
          <w:szCs w:val="36"/>
        </w:rPr>
        <w:t>ISLES</w:t>
      </w:r>
      <w:r w:rsidR="00532DD1" w:rsidRPr="00532DD1">
        <w:rPr>
          <w:rFonts w:eastAsiaTheme="minorHAnsi"/>
          <w:b/>
          <w:sz w:val="36"/>
          <w:szCs w:val="36"/>
        </w:rPr>
        <w:t xml:space="preserve"> </w:t>
      </w:r>
      <w:r w:rsidR="00532DD1">
        <w:rPr>
          <w:rFonts w:eastAsiaTheme="minorHAnsi"/>
          <w:b/>
          <w:sz w:val="36"/>
          <w:szCs w:val="36"/>
        </w:rPr>
        <w:t>OF</w:t>
      </w:r>
      <w:r w:rsidR="00532DD1" w:rsidRPr="00532DD1">
        <w:rPr>
          <w:rFonts w:eastAsiaTheme="minorHAnsi"/>
          <w:b/>
          <w:sz w:val="36"/>
          <w:szCs w:val="36"/>
        </w:rPr>
        <w:t xml:space="preserve"> </w:t>
      </w:r>
      <w:r w:rsidR="00532DD1">
        <w:rPr>
          <w:rFonts w:eastAsiaTheme="minorHAnsi"/>
          <w:b/>
          <w:sz w:val="36"/>
          <w:szCs w:val="36"/>
        </w:rPr>
        <w:t>SCILLY</w:t>
      </w:r>
      <w:r w:rsidR="00532DD1" w:rsidRPr="00532DD1">
        <w:rPr>
          <w:rFonts w:eastAsiaTheme="minorHAnsi"/>
          <w:b/>
          <w:sz w:val="36"/>
          <w:szCs w:val="36"/>
        </w:rPr>
        <w:t xml:space="preserve"> </w:t>
      </w:r>
      <w:r w:rsidRPr="00BE35E8">
        <w:rPr>
          <w:rFonts w:eastAsiaTheme="minorHAnsi"/>
          <w:b/>
          <w:sz w:val="36"/>
          <w:szCs w:val="36"/>
        </w:rPr>
        <w:t xml:space="preserve">LEP </w:t>
      </w:r>
      <w:r w:rsidR="00532DD1">
        <w:rPr>
          <w:rFonts w:eastAsiaTheme="minorHAnsi"/>
          <w:b/>
          <w:sz w:val="36"/>
          <w:szCs w:val="36"/>
        </w:rPr>
        <w:t>AREA</w:t>
      </w:r>
    </w:p>
    <w:p w14:paraId="614BAA9A" w14:textId="77777777" w:rsidR="00AD26BE" w:rsidRDefault="00AD26BE" w:rsidP="00AD26BE">
      <w:pPr>
        <w:rPr>
          <w:b/>
          <w:sz w:val="48"/>
          <w:szCs w:val="48"/>
        </w:rPr>
      </w:pPr>
    </w:p>
    <w:p w14:paraId="2EDCCBE2" w14:textId="77777777" w:rsidR="00AD26BE" w:rsidRDefault="00AD26BE" w:rsidP="00AD26BE">
      <w:pPr>
        <w:rPr>
          <w:b/>
          <w:sz w:val="48"/>
          <w:szCs w:val="48"/>
        </w:rPr>
      </w:pPr>
    </w:p>
    <w:p w14:paraId="67867331" w14:textId="751C4B7B" w:rsidR="00AD26BE" w:rsidRPr="00BE35E8" w:rsidRDefault="00532DD1" w:rsidP="00AD26BE">
      <w:pPr>
        <w:rPr>
          <w:b/>
          <w:sz w:val="36"/>
          <w:szCs w:val="36"/>
        </w:rPr>
      </w:pPr>
      <w:r>
        <w:rPr>
          <w:b/>
          <w:sz w:val="36"/>
          <w:szCs w:val="36"/>
        </w:rPr>
        <w:t>CORNWALL AND THE ISLES OF SCILLY</w:t>
      </w:r>
    </w:p>
    <w:p w14:paraId="2BFE13B1" w14:textId="77777777" w:rsidR="00AD26BE" w:rsidRDefault="00AD26BE" w:rsidP="00AD26BE">
      <w:pPr>
        <w:rPr>
          <w:b/>
          <w:sz w:val="48"/>
          <w:szCs w:val="48"/>
        </w:rPr>
      </w:pP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3A679F44" w:rsidR="006E37BA" w:rsidRDefault="00AD26BE">
      <w:pPr>
        <w:rPr>
          <w:b/>
          <w:sz w:val="36"/>
          <w:szCs w:val="36"/>
        </w:rPr>
      </w:pPr>
      <w:r w:rsidRPr="00360CDD">
        <w:rPr>
          <w:b/>
          <w:sz w:val="36"/>
          <w:szCs w:val="36"/>
        </w:rPr>
        <w:t>DATE:</w:t>
      </w:r>
      <w:r w:rsidR="004A5A74">
        <w:rPr>
          <w:b/>
          <w:sz w:val="36"/>
          <w:szCs w:val="36"/>
        </w:rPr>
        <w:t xml:space="preserve"> </w:t>
      </w:r>
      <w:r w:rsidR="00974E2F">
        <w:rPr>
          <w:b/>
          <w:sz w:val="36"/>
          <w:szCs w:val="36"/>
        </w:rPr>
        <w:t>December</w:t>
      </w:r>
      <w:r w:rsidR="004A5A74">
        <w:rPr>
          <w:b/>
          <w:sz w:val="36"/>
          <w:szCs w:val="36"/>
        </w:rPr>
        <w:t xml:space="preserve"> 2015</w:t>
      </w:r>
    </w:p>
    <w:p w14:paraId="2FEB9385" w14:textId="211B29DB" w:rsidR="003843BC" w:rsidRDefault="00D2364B">
      <w:pPr>
        <w:rPr>
          <w:b/>
          <w:sz w:val="36"/>
          <w:szCs w:val="36"/>
        </w:rPr>
      </w:pPr>
      <w:r w:rsidRPr="008D4A19">
        <w:rPr>
          <w:rFonts w:eastAsiaTheme="minorHAnsi" w:cstheme="minorBidi"/>
          <w:b/>
          <w:noProof/>
          <w:color w:val="FF0000"/>
          <w:szCs w:val="22"/>
          <w:lang w:eastAsia="en-GB"/>
        </w:rPr>
        <w:lastRenderedPageBreak/>
        <w:drawing>
          <wp:inline distT="0" distB="0" distL="0" distR="0" wp14:anchorId="23E8E86A" wp14:editId="3928EEC5">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2A216DEF" wp14:editId="5F832637">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789BADB9" w14:textId="77777777" w:rsidR="00D2364B" w:rsidRDefault="00D2364B">
      <w:pPr>
        <w:rPr>
          <w:b/>
          <w:sz w:val="36"/>
          <w:szCs w:val="36"/>
        </w:rPr>
      </w:pPr>
    </w:p>
    <w:tbl>
      <w:tblPr>
        <w:tblStyle w:val="TableGrid"/>
        <w:tblW w:w="5177" w:type="pct"/>
        <w:tblLayout w:type="fixed"/>
        <w:tblLook w:val="04A0" w:firstRow="1" w:lastRow="0" w:firstColumn="1" w:lastColumn="0" w:noHBand="0" w:noVBand="1"/>
      </w:tblPr>
      <w:tblGrid>
        <w:gridCol w:w="9067"/>
        <w:gridCol w:w="21"/>
      </w:tblGrid>
      <w:tr w:rsidR="00D2364B" w:rsidRPr="00200BC6" w14:paraId="3CFE3E52" w14:textId="77777777" w:rsidTr="00120716">
        <w:trPr>
          <w:trHeight w:val="597"/>
        </w:trPr>
        <w:tc>
          <w:tcPr>
            <w:tcW w:w="9088" w:type="dxa"/>
            <w:gridSpan w:val="2"/>
          </w:tcPr>
          <w:p w14:paraId="3554FA4B" w14:textId="77777777" w:rsidR="00D2364B" w:rsidRPr="0001354B" w:rsidRDefault="00D2364B" w:rsidP="00120716">
            <w:pPr>
              <w:pStyle w:val="BodyText"/>
              <w:tabs>
                <w:tab w:val="num" w:pos="1134"/>
              </w:tabs>
              <w:spacing w:after="0"/>
              <w:jc w:val="both"/>
              <w:rPr>
                <w:rFonts w:ascii="Arial" w:hAnsi="Arial" w:cs="Arial"/>
                <w:b/>
              </w:rPr>
            </w:pPr>
            <w:r w:rsidRPr="0001354B">
              <w:rPr>
                <w:rFonts w:ascii="Arial" w:hAnsi="Arial" w:cs="Arial"/>
                <w:b/>
              </w:rPr>
              <w:t xml:space="preserve">EUROPEAN SOCIAL FUND – NEET </w:t>
            </w:r>
            <w:r>
              <w:rPr>
                <w:rFonts w:ascii="Arial" w:hAnsi="Arial" w:cs="Arial"/>
                <w:b/>
              </w:rPr>
              <w:t>SPECIFICATION</w:t>
            </w:r>
          </w:p>
          <w:p w14:paraId="1812DF46" w14:textId="77777777" w:rsidR="00D2364B" w:rsidRPr="0001354B" w:rsidRDefault="00D2364B" w:rsidP="00120716">
            <w:pPr>
              <w:pStyle w:val="BodyText"/>
              <w:tabs>
                <w:tab w:val="num" w:pos="1134"/>
              </w:tabs>
              <w:spacing w:after="0"/>
              <w:jc w:val="both"/>
              <w:rPr>
                <w:rFonts w:ascii="Arial" w:hAnsi="Arial" w:cs="Arial"/>
                <w:b/>
              </w:rPr>
            </w:pPr>
            <w:r w:rsidRPr="0001354B">
              <w:rPr>
                <w:rFonts w:ascii="Arial" w:hAnsi="Arial" w:cs="Arial"/>
                <w:b/>
              </w:rPr>
              <w:t>Cornwall and Isles of Scilly LEP</w:t>
            </w:r>
          </w:p>
          <w:p w14:paraId="270C339C" w14:textId="77777777" w:rsidR="00D2364B" w:rsidRPr="0001354B" w:rsidRDefault="00D2364B" w:rsidP="00120716">
            <w:pPr>
              <w:pStyle w:val="BodyText"/>
              <w:tabs>
                <w:tab w:val="num" w:pos="1134"/>
              </w:tabs>
              <w:spacing w:after="0"/>
              <w:jc w:val="both"/>
              <w:rPr>
                <w:rFonts w:ascii="Arial" w:hAnsi="Arial" w:cs="Arial"/>
                <w:b/>
              </w:rPr>
            </w:pPr>
            <w:r w:rsidRPr="0001354B">
              <w:rPr>
                <w:rFonts w:ascii="Arial" w:hAnsi="Arial" w:cs="Arial"/>
                <w:b/>
              </w:rPr>
              <w:t>Skills for Young People – vocationally based skills activity to bring young people from priority groups closer to employment or further learning</w:t>
            </w:r>
          </w:p>
          <w:p w14:paraId="1A249D79" w14:textId="3221BB4F" w:rsidR="00D2364B" w:rsidRDefault="00D2364B" w:rsidP="00120716">
            <w:pPr>
              <w:pStyle w:val="BodyText"/>
              <w:tabs>
                <w:tab w:val="num" w:pos="1134"/>
              </w:tabs>
              <w:spacing w:after="0"/>
              <w:jc w:val="both"/>
              <w:rPr>
                <w:rFonts w:ascii="Arial" w:hAnsi="Arial" w:cs="Arial"/>
                <w:b/>
              </w:rPr>
            </w:pPr>
            <w:r>
              <w:rPr>
                <w:rFonts w:ascii="Arial" w:hAnsi="Arial" w:cs="Arial"/>
                <w:b/>
              </w:rPr>
              <w:t>29907-05-002</w:t>
            </w:r>
          </w:p>
          <w:p w14:paraId="09B9EE79" w14:textId="77777777" w:rsidR="00D2364B" w:rsidRPr="00200BC6" w:rsidRDefault="00D2364B" w:rsidP="00120716">
            <w:pPr>
              <w:pStyle w:val="BodyText"/>
              <w:tabs>
                <w:tab w:val="num" w:pos="1134"/>
              </w:tabs>
              <w:spacing w:after="0"/>
              <w:jc w:val="both"/>
              <w:rPr>
                <w:rFonts w:ascii="Arial" w:hAnsi="Arial" w:cs="Arial"/>
                <w:b/>
                <w:color w:val="FF0000"/>
              </w:rPr>
            </w:pPr>
          </w:p>
        </w:tc>
      </w:tr>
      <w:tr w:rsidR="00D2364B" w:rsidRPr="00FD3B0A" w14:paraId="07DD572A" w14:textId="77777777" w:rsidTr="00120716">
        <w:trPr>
          <w:trHeight w:val="567"/>
        </w:trPr>
        <w:tc>
          <w:tcPr>
            <w:tcW w:w="9088" w:type="dxa"/>
            <w:gridSpan w:val="2"/>
            <w:shd w:val="clear" w:color="auto" w:fill="D9D9D9" w:themeFill="background1" w:themeFillShade="D9"/>
            <w:vAlign w:val="center"/>
          </w:tcPr>
          <w:p w14:paraId="00A9A9A2" w14:textId="77777777" w:rsidR="00D2364B" w:rsidRPr="00FD3B0A" w:rsidRDefault="00D2364B" w:rsidP="00120716">
            <w:pPr>
              <w:pStyle w:val="SpecificationHeading"/>
            </w:pPr>
            <w:r w:rsidRPr="00FD3B0A">
              <w:t>BACKGROUND</w:t>
            </w:r>
          </w:p>
        </w:tc>
      </w:tr>
      <w:tr w:rsidR="00D2364B" w:rsidRPr="00564CB4" w14:paraId="37A37FAB" w14:textId="77777777" w:rsidTr="00120716">
        <w:tc>
          <w:tcPr>
            <w:tcW w:w="9088" w:type="dxa"/>
            <w:gridSpan w:val="2"/>
          </w:tcPr>
          <w:p w14:paraId="51659949" w14:textId="77777777" w:rsidR="00D2364B" w:rsidRPr="00564CB4" w:rsidRDefault="00D2364B" w:rsidP="00120716">
            <w:pPr>
              <w:tabs>
                <w:tab w:val="num" w:pos="900"/>
              </w:tabs>
              <w:autoSpaceDE w:val="0"/>
              <w:autoSpaceDN w:val="0"/>
              <w:adjustRightInd w:val="0"/>
              <w:rPr>
                <w:rFonts w:cs="Arial"/>
                <w:b/>
              </w:rPr>
            </w:pPr>
          </w:p>
          <w:p w14:paraId="41B65F3F" w14:textId="77777777" w:rsidR="00D2364B" w:rsidRPr="00564CB4" w:rsidRDefault="00D2364B" w:rsidP="00120716">
            <w:pPr>
              <w:tabs>
                <w:tab w:val="num" w:pos="900"/>
              </w:tabs>
              <w:autoSpaceDE w:val="0"/>
              <w:autoSpaceDN w:val="0"/>
              <w:adjustRightInd w:val="0"/>
              <w:rPr>
                <w:rFonts w:cs="Arial"/>
                <w:b/>
              </w:rPr>
            </w:pPr>
            <w:r w:rsidRPr="00564CB4">
              <w:rPr>
                <w:rFonts w:cs="Arial"/>
                <w:b/>
              </w:rPr>
              <w:t>General</w:t>
            </w:r>
          </w:p>
          <w:p w14:paraId="0C70CE41" w14:textId="77777777" w:rsidR="00D2364B" w:rsidRPr="00564CB4" w:rsidRDefault="00D2364B" w:rsidP="00120716">
            <w:pPr>
              <w:tabs>
                <w:tab w:val="num" w:pos="900"/>
              </w:tabs>
              <w:autoSpaceDE w:val="0"/>
              <w:autoSpaceDN w:val="0"/>
              <w:adjustRightInd w:val="0"/>
              <w:rPr>
                <w:rFonts w:cs="Arial"/>
                <w:b/>
              </w:rPr>
            </w:pPr>
          </w:p>
          <w:p w14:paraId="5EA54956" w14:textId="77777777" w:rsidR="00D2364B" w:rsidRPr="00564CB4" w:rsidRDefault="00D2364B" w:rsidP="00120716">
            <w:pPr>
              <w:tabs>
                <w:tab w:val="num" w:pos="900"/>
              </w:tabs>
              <w:autoSpaceDE w:val="0"/>
              <w:autoSpaceDN w:val="0"/>
              <w:adjustRightInd w:val="0"/>
              <w:rPr>
                <w:rFonts w:cs="Arial"/>
              </w:rPr>
            </w:pPr>
            <w:r w:rsidRPr="00564CB4">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05FB4B27" w14:textId="77777777" w:rsidR="00D2364B" w:rsidRPr="00564CB4" w:rsidRDefault="00D2364B" w:rsidP="00120716">
            <w:pPr>
              <w:tabs>
                <w:tab w:val="num" w:pos="900"/>
              </w:tabs>
              <w:autoSpaceDE w:val="0"/>
              <w:autoSpaceDN w:val="0"/>
              <w:adjustRightInd w:val="0"/>
              <w:rPr>
                <w:rFonts w:cs="Arial"/>
              </w:rPr>
            </w:pPr>
          </w:p>
          <w:p w14:paraId="147EC1A8" w14:textId="77777777" w:rsidR="00D2364B" w:rsidRPr="00564CB4" w:rsidRDefault="00D2364B" w:rsidP="00120716">
            <w:pPr>
              <w:rPr>
                <w:rFonts w:cs="Arial"/>
              </w:rPr>
            </w:pPr>
            <w:r w:rsidRPr="00564CB4">
              <w:rPr>
                <w:rFonts w:cs="Arial"/>
              </w:rPr>
              <w:t xml:space="preserve">The SFA, acting as an Opt-In Organisation for the European Social Fund (ESF), is procuring education and training services to meet priorities identified by </w:t>
            </w:r>
            <w:r w:rsidRPr="00564CB4">
              <w:t xml:space="preserve">Local Enterprise Partnership (LEP) area European Structural and Investment Funds Sub–Committees. </w:t>
            </w:r>
            <w:r w:rsidRPr="00564CB4">
              <w:rPr>
                <w:rFonts w:cs="Arial"/>
              </w:rPr>
              <w:t>As an Opt-In Organisation the SFA provides match funding at Priority Axis level utilising sources of public funding as match for ESF funded activity.</w:t>
            </w:r>
          </w:p>
          <w:p w14:paraId="5DD7FD21" w14:textId="77777777" w:rsidR="00D2364B" w:rsidRPr="00564CB4" w:rsidRDefault="00D2364B" w:rsidP="00120716">
            <w:pPr>
              <w:rPr>
                <w:rFonts w:cs="Arial"/>
              </w:rPr>
            </w:pPr>
          </w:p>
          <w:p w14:paraId="4216D68C" w14:textId="77777777" w:rsidR="00D2364B" w:rsidRPr="00564CB4" w:rsidRDefault="00D2364B" w:rsidP="00120716">
            <w:pPr>
              <w:rPr>
                <w:rFonts w:cs="Arial"/>
              </w:rPr>
            </w:pPr>
            <w:r w:rsidRPr="00564CB4">
              <w:rPr>
                <w:rFonts w:cs="Arial"/>
              </w:rPr>
              <w:t>This Invitation to Tender (ITT) supports ESF Investment Priority 1.2 where the need has been identified both in the LEP area and European Structural and Investment Fund Strategies</w:t>
            </w:r>
            <w:r>
              <w:rPr>
                <w:rFonts w:cs="Arial"/>
              </w:rPr>
              <w:t xml:space="preserve"> (ESIF)</w:t>
            </w:r>
            <w:r w:rsidRPr="00564CB4">
              <w:rPr>
                <w:rFonts w:cs="Arial"/>
              </w:rPr>
              <w:t xml:space="preserve">.  </w:t>
            </w:r>
          </w:p>
          <w:p w14:paraId="0131807F" w14:textId="77777777" w:rsidR="00D2364B" w:rsidRPr="00564CB4" w:rsidRDefault="00D2364B" w:rsidP="00120716">
            <w:pPr>
              <w:tabs>
                <w:tab w:val="num" w:pos="900"/>
              </w:tabs>
              <w:autoSpaceDE w:val="0"/>
              <w:autoSpaceDN w:val="0"/>
              <w:adjustRightInd w:val="0"/>
              <w:rPr>
                <w:rFonts w:cs="Arial"/>
              </w:rPr>
            </w:pPr>
          </w:p>
          <w:p w14:paraId="631B2E20" w14:textId="77777777" w:rsidR="00D2364B" w:rsidRPr="00564CB4" w:rsidRDefault="00D2364B" w:rsidP="00120716">
            <w:pPr>
              <w:rPr>
                <w:rFonts w:cs="Arial"/>
              </w:rPr>
            </w:pPr>
            <w:r w:rsidRPr="00564CB4">
              <w:rPr>
                <w:rFonts w:cs="Arial"/>
              </w:rPr>
              <w:t xml:space="preserve">The SFA is looking to procure an organisation to deliver education and training services to support young people who are 15-24 who are not in education employment or training (NEET) or at risk of becoming NEET in the LEP area set out below. </w:t>
            </w:r>
          </w:p>
          <w:p w14:paraId="24C55EFD" w14:textId="77777777" w:rsidR="00D2364B" w:rsidRPr="00564CB4" w:rsidRDefault="00D2364B" w:rsidP="00120716">
            <w:pPr>
              <w:rPr>
                <w:rFonts w:cs="Arial"/>
              </w:rPr>
            </w:pPr>
          </w:p>
          <w:p w14:paraId="42D9DB4A" w14:textId="77777777" w:rsidR="00D2364B" w:rsidRPr="00564CB4" w:rsidRDefault="00D2364B" w:rsidP="00120716">
            <w:pPr>
              <w:rPr>
                <w:rFonts w:cs="Arial"/>
                <w:b/>
              </w:rPr>
            </w:pPr>
            <w:r w:rsidRPr="00564CB4">
              <w:rPr>
                <w:rFonts w:cs="Arial"/>
                <w:b/>
              </w:rPr>
              <w:t>Cornwall and Isles of Scilly Local Enterprise Partnership</w:t>
            </w:r>
          </w:p>
          <w:p w14:paraId="3ABE7562" w14:textId="77777777" w:rsidR="00D2364B" w:rsidRPr="00564CB4" w:rsidRDefault="00D2364B" w:rsidP="00120716">
            <w:pPr>
              <w:rPr>
                <w:rFonts w:cs="Arial"/>
                <w:b/>
              </w:rPr>
            </w:pPr>
          </w:p>
          <w:p w14:paraId="37A9FFBA" w14:textId="77777777" w:rsidR="00D2364B" w:rsidRPr="00564CB4" w:rsidRDefault="00D2364B" w:rsidP="00120716">
            <w:pPr>
              <w:autoSpaceDE w:val="0"/>
              <w:autoSpaceDN w:val="0"/>
              <w:adjustRightInd w:val="0"/>
              <w:rPr>
                <w:rFonts w:cs="Arial"/>
              </w:rPr>
            </w:pPr>
            <w:r w:rsidRPr="00564CB4">
              <w:rPr>
                <w:rFonts w:cs="Arial"/>
              </w:rPr>
              <w:t xml:space="preserve">Our ambition for Cornwall and the Isles of Scilly is to ensure that we work together to ensure that the skills of our future workforce enable us to compete in the global economy. A key aspect is that every young person has a chance to progress, and to participate in high quality opportunities. </w:t>
            </w:r>
          </w:p>
          <w:p w14:paraId="0FC45538" w14:textId="77777777" w:rsidR="00D2364B" w:rsidRPr="00564CB4" w:rsidRDefault="00D2364B" w:rsidP="00120716">
            <w:pPr>
              <w:autoSpaceDE w:val="0"/>
              <w:autoSpaceDN w:val="0"/>
              <w:adjustRightInd w:val="0"/>
              <w:ind w:firstLine="720"/>
              <w:rPr>
                <w:rFonts w:cs="Arial"/>
              </w:rPr>
            </w:pPr>
          </w:p>
          <w:p w14:paraId="7A06063A" w14:textId="77777777" w:rsidR="00D2364B" w:rsidRPr="00564CB4" w:rsidRDefault="00D2364B" w:rsidP="00120716">
            <w:pPr>
              <w:autoSpaceDE w:val="0"/>
              <w:autoSpaceDN w:val="0"/>
              <w:adjustRightInd w:val="0"/>
              <w:rPr>
                <w:rFonts w:ascii="Verdana" w:hAnsi="Verdana" w:cs="Verdana"/>
              </w:rPr>
            </w:pPr>
            <w:r w:rsidRPr="00564CB4">
              <w:rPr>
                <w:rFonts w:cs="Arial"/>
              </w:rPr>
              <w:t xml:space="preserve">Several local strategies underpin the need for this work, e.g. the </w:t>
            </w:r>
            <w:r w:rsidRPr="00564CB4">
              <w:rPr>
                <w:rFonts w:cs="Arial"/>
                <w:b/>
                <w:bCs/>
              </w:rPr>
              <w:t xml:space="preserve">Cornwall Children &amp; Young People’s Plan 2013/14 </w:t>
            </w:r>
            <w:r w:rsidRPr="00564CB4">
              <w:rPr>
                <w:rFonts w:cs="Arial"/>
                <w:bCs/>
              </w:rPr>
              <w:t xml:space="preserve">which </w:t>
            </w:r>
            <w:r w:rsidRPr="00564CB4">
              <w:rPr>
                <w:rFonts w:cs="Arial"/>
              </w:rPr>
              <w:t xml:space="preserve">sets out the priorities for the </w:t>
            </w:r>
            <w:r w:rsidRPr="00564CB4">
              <w:rPr>
                <w:rFonts w:cs="Arial"/>
              </w:rPr>
              <w:lastRenderedPageBreak/>
              <w:t xml:space="preserve">delivery of services across the Children’s Trust aiming to improve outcomes for children, young people &amp; families across the county. </w:t>
            </w:r>
          </w:p>
          <w:p w14:paraId="5429EAD0" w14:textId="77777777" w:rsidR="00D2364B" w:rsidRPr="00564CB4" w:rsidRDefault="00D2364B" w:rsidP="00120716">
            <w:pPr>
              <w:rPr>
                <w:rFonts w:cs="Arial"/>
              </w:rPr>
            </w:pPr>
          </w:p>
          <w:p w14:paraId="6721FE42" w14:textId="77777777" w:rsidR="00D2364B" w:rsidRPr="00564CB4" w:rsidRDefault="00D2364B" w:rsidP="00120716">
            <w:pPr>
              <w:rPr>
                <w:rFonts w:cs="Arial"/>
              </w:rPr>
            </w:pPr>
            <w:r w:rsidRPr="00564CB4">
              <w:rPr>
                <w:rFonts w:cs="Arial"/>
              </w:rPr>
              <w:t xml:space="preserve">The Cornwall and Isles of Scilly LEP will, through its ESIF programme, procure vocational based skills activity that will bring vulnerable young people closer to employment or further learning. </w:t>
            </w:r>
          </w:p>
          <w:p w14:paraId="1E241BDF" w14:textId="77777777" w:rsidR="00D2364B" w:rsidRPr="00564CB4" w:rsidRDefault="00D2364B" w:rsidP="00120716">
            <w:pPr>
              <w:rPr>
                <w:rFonts w:cs="Arial"/>
              </w:rPr>
            </w:pPr>
          </w:p>
          <w:p w14:paraId="6A4DF115" w14:textId="77777777" w:rsidR="00D2364B" w:rsidRPr="00564CB4" w:rsidRDefault="00D2364B" w:rsidP="00120716">
            <w:pPr>
              <w:rPr>
                <w:rFonts w:cs="Arial"/>
              </w:rPr>
            </w:pPr>
            <w:r w:rsidRPr="00564CB4">
              <w:rPr>
                <w:rFonts w:cs="Arial"/>
              </w:rPr>
              <w:t>This activity complements the LEP Strategy and the work undertaken by the Employment and Skills Board where the need to support the individual is identified as a priority. The activity aligns with the European Union Operational Programme, Inve</w:t>
            </w:r>
            <w:r>
              <w:rPr>
                <w:rFonts w:cs="Arial"/>
              </w:rPr>
              <w:t>stment Priority 1.2</w:t>
            </w:r>
            <w:r w:rsidRPr="00564CB4">
              <w:rPr>
                <w:rFonts w:cs="Arial"/>
              </w:rPr>
              <w:t xml:space="preserve"> Sustainable Integration of Young People, to get more young people into education, employment and training, and have fewer young people who are Not in Education, Employment or Training (NEET) or at risk of becoming NEET. The activity directly links with the ESIF Conditions for Growth, Objective 5: ‘to improve progression into the labour market’.</w:t>
            </w:r>
          </w:p>
          <w:p w14:paraId="4B269FE0" w14:textId="77777777" w:rsidR="00D2364B" w:rsidRPr="00564CB4" w:rsidRDefault="00D2364B" w:rsidP="00120716">
            <w:pPr>
              <w:rPr>
                <w:rFonts w:cs="Arial"/>
              </w:rPr>
            </w:pPr>
          </w:p>
          <w:p w14:paraId="23D027C6" w14:textId="77777777" w:rsidR="00D2364B" w:rsidRPr="00564CB4" w:rsidRDefault="00D2364B" w:rsidP="00120716">
            <w:pPr>
              <w:rPr>
                <w:rFonts w:cs="Arial"/>
              </w:rPr>
            </w:pPr>
            <w:r w:rsidRPr="00564CB4">
              <w:rPr>
                <w:rFonts w:cs="Arial"/>
              </w:rPr>
              <w:t xml:space="preserve">The activity procured will address the </w:t>
            </w:r>
            <w:r w:rsidRPr="00564CB4">
              <w:rPr>
                <w:rFonts w:cs="Arial"/>
                <w:i/>
              </w:rPr>
              <w:t>issues and challenges</w:t>
            </w:r>
            <w:r w:rsidRPr="00564CB4">
              <w:rPr>
                <w:rFonts w:cs="Arial"/>
              </w:rPr>
              <w:t xml:space="preserve"> outlined the text below.</w:t>
            </w:r>
          </w:p>
          <w:p w14:paraId="039290C7" w14:textId="77777777" w:rsidR="00D2364B" w:rsidRPr="00564CB4" w:rsidRDefault="00D2364B" w:rsidP="00120716">
            <w:pPr>
              <w:rPr>
                <w:rFonts w:cs="Arial"/>
              </w:rPr>
            </w:pPr>
          </w:p>
          <w:p w14:paraId="28C8DE76" w14:textId="77777777" w:rsidR="00D2364B" w:rsidRPr="00564CB4" w:rsidRDefault="00D2364B" w:rsidP="00120716">
            <w:pPr>
              <w:ind w:right="-82"/>
              <w:rPr>
                <w:rFonts w:cs="Arial"/>
              </w:rPr>
            </w:pPr>
            <w:r w:rsidRPr="00564CB4">
              <w:rPr>
                <w:rFonts w:cs="Arial"/>
              </w:rPr>
              <w:t xml:space="preserve">The focus will be on delivery of targeted and tailored approaches that engage with, and then build up the confidence and abilities of, these young people. Interventions include: additional literacy, numeracy, ICT and employability provision relevant to all jobs; training and vocational qualifications to equip young people for specific jobs; and, intermediate labour market activity to provide work experience and work tasters. </w:t>
            </w:r>
          </w:p>
          <w:p w14:paraId="3D0B293D" w14:textId="77777777" w:rsidR="00D2364B" w:rsidRPr="00564CB4" w:rsidRDefault="00D2364B" w:rsidP="00120716">
            <w:pPr>
              <w:rPr>
                <w:rFonts w:cs="Arial"/>
              </w:rPr>
            </w:pPr>
          </w:p>
          <w:p w14:paraId="7039D0DD" w14:textId="77777777" w:rsidR="00D2364B" w:rsidRPr="00564CB4" w:rsidRDefault="00D2364B" w:rsidP="00120716">
            <w:pPr>
              <w:rPr>
                <w:rFonts w:ascii="Verdana" w:hAnsi="Verdana" w:cs="Verdana"/>
                <w:i/>
              </w:rPr>
            </w:pPr>
            <w:r w:rsidRPr="00564CB4">
              <w:rPr>
                <w:rFonts w:ascii="Verdana" w:hAnsi="Verdana" w:cs="Verdana"/>
                <w:i/>
              </w:rPr>
              <w:t>Issues and challenges</w:t>
            </w:r>
          </w:p>
          <w:p w14:paraId="750EA7F7" w14:textId="77777777" w:rsidR="00D2364B" w:rsidRDefault="00D2364B" w:rsidP="00120716">
            <w:pPr>
              <w:autoSpaceDE w:val="0"/>
              <w:autoSpaceDN w:val="0"/>
              <w:adjustRightInd w:val="0"/>
              <w:rPr>
                <w:rFonts w:cs="Arial"/>
              </w:rPr>
            </w:pPr>
            <w:r w:rsidRPr="00564CB4">
              <w:rPr>
                <w:rFonts w:cs="Arial"/>
              </w:rPr>
              <w:t xml:space="preserve">The number of NEETs in Cornwall and the Isles of Scilly (4.4%) compares favourably to the national average &amp; statistical neighbours for the proportion of young people in Years 12 to 14 NEET. </w:t>
            </w:r>
          </w:p>
          <w:p w14:paraId="4E4EAE55" w14:textId="77777777" w:rsidR="00D2364B" w:rsidRPr="00564CB4" w:rsidRDefault="00D2364B" w:rsidP="00120716">
            <w:pPr>
              <w:autoSpaceDE w:val="0"/>
              <w:autoSpaceDN w:val="0"/>
              <w:adjustRightInd w:val="0"/>
              <w:rPr>
                <w:rFonts w:cs="Arial"/>
              </w:rPr>
            </w:pPr>
          </w:p>
          <w:p w14:paraId="3B82D99B" w14:textId="77777777" w:rsidR="00D2364B" w:rsidRDefault="00D2364B" w:rsidP="00120716">
            <w:pPr>
              <w:autoSpaceDE w:val="0"/>
              <w:autoSpaceDN w:val="0"/>
              <w:adjustRightInd w:val="0"/>
              <w:rPr>
                <w:rFonts w:cs="Arial"/>
              </w:rPr>
            </w:pPr>
            <w:r w:rsidRPr="00564CB4">
              <w:rPr>
                <w:rFonts w:cs="Arial"/>
              </w:rPr>
              <w:t>Nevertheless, evidence shows there are still significant local issues which need to be addressed:</w:t>
            </w:r>
          </w:p>
          <w:p w14:paraId="25E2EA46" w14:textId="77777777" w:rsidR="00D2364B" w:rsidRPr="00564CB4" w:rsidRDefault="00D2364B" w:rsidP="00120716">
            <w:pPr>
              <w:autoSpaceDE w:val="0"/>
              <w:autoSpaceDN w:val="0"/>
              <w:adjustRightInd w:val="0"/>
              <w:rPr>
                <w:rFonts w:ascii="Verdana" w:hAnsi="Verdana" w:cs="Verdana"/>
              </w:rPr>
            </w:pPr>
          </w:p>
          <w:p w14:paraId="0D42468A" w14:textId="77777777" w:rsidR="00D2364B" w:rsidRPr="00564CB4" w:rsidRDefault="00D2364B" w:rsidP="00D2364B">
            <w:pPr>
              <w:pStyle w:val="ListParagraph"/>
              <w:numPr>
                <w:ilvl w:val="0"/>
                <w:numId w:val="8"/>
              </w:numPr>
              <w:autoSpaceDE w:val="0"/>
              <w:autoSpaceDN w:val="0"/>
              <w:adjustRightInd w:val="0"/>
              <w:rPr>
                <w:rFonts w:cs="Arial"/>
              </w:rPr>
            </w:pPr>
            <w:r w:rsidRPr="00564CB4">
              <w:rPr>
                <w:rFonts w:ascii="Verdana" w:hAnsi="Verdana" w:cs="Verdana"/>
              </w:rPr>
              <w:t>t</w:t>
            </w:r>
            <w:r w:rsidRPr="00564CB4">
              <w:rPr>
                <w:rFonts w:cs="Arial"/>
              </w:rPr>
              <w:t xml:space="preserve">here is a significant variation across year groups ranging from 2.4% NEET in </w:t>
            </w:r>
          </w:p>
          <w:p w14:paraId="4298DE12" w14:textId="77777777" w:rsidR="00D2364B" w:rsidRPr="00564CB4" w:rsidRDefault="00D2364B" w:rsidP="00120716">
            <w:pPr>
              <w:autoSpaceDE w:val="0"/>
              <w:autoSpaceDN w:val="0"/>
              <w:adjustRightInd w:val="0"/>
              <w:rPr>
                <w:rFonts w:cs="Arial"/>
              </w:rPr>
            </w:pPr>
            <w:r w:rsidRPr="00564CB4">
              <w:rPr>
                <w:rFonts w:cs="Arial"/>
              </w:rPr>
              <w:t xml:space="preserve">     Year 12 to 6.3% NEET in Year 14</w:t>
            </w:r>
          </w:p>
          <w:p w14:paraId="7D8C2C61" w14:textId="77777777" w:rsidR="00D2364B" w:rsidRPr="00564CB4" w:rsidRDefault="00D2364B" w:rsidP="00D2364B">
            <w:pPr>
              <w:pStyle w:val="ListParagraph"/>
              <w:numPr>
                <w:ilvl w:val="0"/>
                <w:numId w:val="8"/>
              </w:numPr>
              <w:autoSpaceDE w:val="0"/>
              <w:autoSpaceDN w:val="0"/>
              <w:adjustRightInd w:val="0"/>
              <w:rPr>
                <w:rFonts w:cs="Arial"/>
              </w:rPr>
            </w:pPr>
            <w:r w:rsidRPr="00564CB4">
              <w:rPr>
                <w:rFonts w:cs="Arial"/>
              </w:rPr>
              <w:t>local tracking data shows there are significant geographical variations with high proportions of young people NEET in the Camborne &amp; Redruth, Liskeard &amp; Looe, &amp; Bodmin community network areas</w:t>
            </w:r>
          </w:p>
          <w:p w14:paraId="058F8F43" w14:textId="77777777" w:rsidR="00D2364B" w:rsidRPr="00564CB4" w:rsidRDefault="00D2364B" w:rsidP="00D2364B">
            <w:pPr>
              <w:pStyle w:val="ListParagraph"/>
              <w:numPr>
                <w:ilvl w:val="0"/>
                <w:numId w:val="8"/>
              </w:numPr>
              <w:autoSpaceDE w:val="0"/>
              <w:autoSpaceDN w:val="0"/>
              <w:adjustRightInd w:val="0"/>
              <w:rPr>
                <w:rFonts w:cs="Arial"/>
                <w:b/>
                <w:bCs/>
              </w:rPr>
            </w:pPr>
            <w:proofErr w:type="gramStart"/>
            <w:r w:rsidRPr="00564CB4">
              <w:rPr>
                <w:rFonts w:cs="Arial"/>
              </w:rPr>
              <w:t>meeting</w:t>
            </w:r>
            <w:proofErr w:type="gramEnd"/>
            <w:r w:rsidRPr="00564CB4">
              <w:rPr>
                <w:rFonts w:cs="Arial"/>
              </w:rPr>
              <w:t xml:space="preserve"> the needs of vulnerable groups remains a challenge; </w:t>
            </w:r>
            <w:r w:rsidRPr="00564CB4">
              <w:rPr>
                <w:rStyle w:val="tgc"/>
                <w:rFonts w:cs="Arial"/>
                <w:color w:val="222222"/>
              </w:rPr>
              <w:t>learners with learning difficulties &amp; disabilities (</w:t>
            </w:r>
            <w:r w:rsidRPr="00564CB4">
              <w:rPr>
                <w:rFonts w:cs="Arial"/>
              </w:rPr>
              <w:t>LLDD) make up over a third (35%) of the NEET cohort.  Cornwall’s 16 – 19 review highlighted that whilst there are a range of work experience opportunities &amp; activity for young people in this cohort, there is often a lack of suitable employment for young people to progress into</w:t>
            </w:r>
          </w:p>
          <w:p w14:paraId="6F77A0EE" w14:textId="77777777" w:rsidR="00D2364B" w:rsidRPr="00564CB4" w:rsidRDefault="00D2364B" w:rsidP="00D2364B">
            <w:pPr>
              <w:pStyle w:val="ListParagraph"/>
              <w:numPr>
                <w:ilvl w:val="0"/>
                <w:numId w:val="8"/>
              </w:numPr>
              <w:autoSpaceDE w:val="0"/>
              <w:autoSpaceDN w:val="0"/>
              <w:adjustRightInd w:val="0"/>
              <w:rPr>
                <w:rFonts w:cs="Arial"/>
              </w:rPr>
            </w:pPr>
            <w:proofErr w:type="gramStart"/>
            <w:r w:rsidRPr="00564CB4">
              <w:rPr>
                <w:rFonts w:cs="Arial"/>
              </w:rPr>
              <w:t>youth</w:t>
            </w:r>
            <w:proofErr w:type="gramEnd"/>
            <w:r w:rsidRPr="00564CB4">
              <w:rPr>
                <w:rFonts w:cs="Arial"/>
              </w:rPr>
              <w:t xml:space="preserve"> unemployment more generally is a concern. Data from Nomis shows that as at February 2013 there were 2,870 JSA Claims for young people under the age of 25. There is a larger percentage long term unemployed compared with the overall claimant rate. There is also clear evidence of the seasonal nature of youth employment and that young men are more likely to</w:t>
            </w:r>
            <w:r>
              <w:rPr>
                <w:rFonts w:cs="Arial"/>
              </w:rPr>
              <w:t xml:space="preserve"> be unemployed than young women</w:t>
            </w:r>
          </w:p>
          <w:p w14:paraId="5B65AF03" w14:textId="77777777" w:rsidR="00D2364B" w:rsidRPr="00564CB4" w:rsidRDefault="00D2364B" w:rsidP="00120716">
            <w:pPr>
              <w:autoSpaceDE w:val="0"/>
              <w:autoSpaceDN w:val="0"/>
              <w:adjustRightInd w:val="0"/>
              <w:rPr>
                <w:rFonts w:cs="Arial"/>
              </w:rPr>
            </w:pPr>
          </w:p>
          <w:p w14:paraId="66F7FD4C" w14:textId="77777777" w:rsidR="00D2364B" w:rsidRPr="00564CB4" w:rsidRDefault="00D2364B" w:rsidP="00120716">
            <w:pPr>
              <w:autoSpaceDE w:val="0"/>
              <w:autoSpaceDN w:val="0"/>
              <w:adjustRightInd w:val="0"/>
              <w:rPr>
                <w:rFonts w:cs="Arial"/>
              </w:rPr>
            </w:pPr>
            <w:r w:rsidRPr="00564CB4">
              <w:rPr>
                <w:rFonts w:cs="Arial"/>
              </w:rPr>
              <w:lastRenderedPageBreak/>
              <w:t>Cornwall also faces other challenges which can impact on the outcomes for our young people. It is a large rural county, with significant pockets of deprivation, a dispersed population and relatively poor transport links.</w:t>
            </w:r>
          </w:p>
          <w:p w14:paraId="52BD4C70" w14:textId="77777777" w:rsidR="00D2364B" w:rsidRPr="00564CB4" w:rsidRDefault="00D2364B" w:rsidP="00120716">
            <w:pPr>
              <w:autoSpaceDE w:val="0"/>
              <w:autoSpaceDN w:val="0"/>
              <w:adjustRightInd w:val="0"/>
              <w:rPr>
                <w:rFonts w:cs="Arial"/>
              </w:rPr>
            </w:pPr>
          </w:p>
          <w:p w14:paraId="432A39E2" w14:textId="77777777" w:rsidR="00D2364B" w:rsidRPr="00715185" w:rsidRDefault="00D2364B" w:rsidP="00D2364B">
            <w:pPr>
              <w:pStyle w:val="ListParagraph"/>
              <w:numPr>
                <w:ilvl w:val="0"/>
                <w:numId w:val="10"/>
              </w:numPr>
              <w:autoSpaceDE w:val="0"/>
              <w:autoSpaceDN w:val="0"/>
              <w:adjustRightInd w:val="0"/>
              <w:ind w:left="357" w:hanging="357"/>
              <w:rPr>
                <w:rFonts w:ascii="Verdana" w:hAnsi="Verdana" w:cs="Verdana"/>
              </w:rPr>
            </w:pPr>
            <w:r w:rsidRPr="00715185">
              <w:rPr>
                <w:rFonts w:cs="Arial"/>
              </w:rPr>
              <w:t>Key findings from a</w:t>
            </w:r>
            <w:r>
              <w:rPr>
                <w:rFonts w:cs="Arial"/>
              </w:rPr>
              <w:t xml:space="preserve"> </w:t>
            </w:r>
            <w:r w:rsidRPr="00564CB4">
              <w:rPr>
                <w:rFonts w:cs="Arial"/>
              </w:rPr>
              <w:t>Department for Education</w:t>
            </w:r>
            <w:r w:rsidRPr="00715185">
              <w:rPr>
                <w:rFonts w:cs="Arial"/>
              </w:rPr>
              <w:t xml:space="preserve"> </w:t>
            </w:r>
            <w:r>
              <w:rPr>
                <w:rFonts w:cs="Arial"/>
              </w:rPr>
              <w:t>(</w:t>
            </w:r>
            <w:r w:rsidRPr="00715185">
              <w:rPr>
                <w:rFonts w:cs="Arial"/>
              </w:rPr>
              <w:t>DfE</w:t>
            </w:r>
            <w:r>
              <w:rPr>
                <w:rFonts w:cs="Arial"/>
              </w:rPr>
              <w:t>)</w:t>
            </w:r>
            <w:r w:rsidRPr="00715185">
              <w:rPr>
                <w:rFonts w:cs="Arial"/>
              </w:rPr>
              <w:t xml:space="preserve"> study into barriers to participation post 16 showed that the main barriers and constraints experienced by young people relate to: finance; transport; availability of, and access to, provision and their knowledge and awareness of the po</w:t>
            </w:r>
            <w:r>
              <w:rPr>
                <w:rFonts w:cs="Arial"/>
              </w:rPr>
              <w:t>st-16 options available to them</w:t>
            </w:r>
          </w:p>
          <w:p w14:paraId="45FB5ABC" w14:textId="77777777" w:rsidR="00D2364B" w:rsidRPr="00564CB4" w:rsidRDefault="00D2364B" w:rsidP="00D2364B">
            <w:pPr>
              <w:pStyle w:val="ListParagraph"/>
              <w:numPr>
                <w:ilvl w:val="0"/>
                <w:numId w:val="10"/>
              </w:numPr>
              <w:autoSpaceDE w:val="0"/>
              <w:autoSpaceDN w:val="0"/>
              <w:adjustRightInd w:val="0"/>
              <w:ind w:left="357" w:hanging="357"/>
              <w:rPr>
                <w:rFonts w:cs="Arial"/>
              </w:rPr>
            </w:pPr>
            <w:r w:rsidRPr="00564CB4">
              <w:rPr>
                <w:rFonts w:cs="Arial"/>
              </w:rPr>
              <w:t>Access to provision is a significant issue for young people living in the Isles of Scilly where all post 16 learners travel to the mainland to access learning. The development of distance learning models would help alleviate some of these challenges &amp; the significant financial implications for young people &amp; their</w:t>
            </w:r>
            <w:r>
              <w:rPr>
                <w:rFonts w:cs="Arial"/>
              </w:rPr>
              <w:t xml:space="preserve"> families</w:t>
            </w:r>
          </w:p>
          <w:p w14:paraId="56D4AAA6" w14:textId="77777777" w:rsidR="00D2364B" w:rsidRPr="00564CB4" w:rsidRDefault="00D2364B" w:rsidP="00120716">
            <w:pPr>
              <w:rPr>
                <w:rFonts w:cs="Arial"/>
              </w:rPr>
            </w:pPr>
          </w:p>
        </w:tc>
      </w:tr>
      <w:tr w:rsidR="00D2364B" w:rsidRPr="00564CB4" w14:paraId="4F60C7C9" w14:textId="77777777" w:rsidTr="00120716">
        <w:trPr>
          <w:trHeight w:val="567"/>
        </w:trPr>
        <w:tc>
          <w:tcPr>
            <w:tcW w:w="9088" w:type="dxa"/>
            <w:gridSpan w:val="2"/>
            <w:shd w:val="clear" w:color="auto" w:fill="D9D9D9" w:themeFill="background1" w:themeFillShade="D9"/>
            <w:vAlign w:val="center"/>
          </w:tcPr>
          <w:p w14:paraId="1665830A" w14:textId="77777777" w:rsidR="00D2364B" w:rsidRPr="00564CB4" w:rsidRDefault="00D2364B" w:rsidP="00120716">
            <w:pPr>
              <w:tabs>
                <w:tab w:val="num" w:pos="900"/>
              </w:tabs>
              <w:autoSpaceDE w:val="0"/>
              <w:autoSpaceDN w:val="0"/>
              <w:adjustRightInd w:val="0"/>
              <w:rPr>
                <w:rFonts w:cs="Arial"/>
                <w:b/>
              </w:rPr>
            </w:pPr>
            <w:r w:rsidRPr="00564CB4">
              <w:rPr>
                <w:rFonts w:cs="Arial"/>
                <w:b/>
              </w:rPr>
              <w:lastRenderedPageBreak/>
              <w:t>DEFINITION OF TERMS</w:t>
            </w:r>
          </w:p>
        </w:tc>
      </w:tr>
      <w:tr w:rsidR="00D2364B" w:rsidRPr="00564CB4" w14:paraId="188CE371" w14:textId="77777777" w:rsidTr="00120716">
        <w:tc>
          <w:tcPr>
            <w:tcW w:w="9088" w:type="dxa"/>
            <w:gridSpan w:val="2"/>
          </w:tcPr>
          <w:p w14:paraId="4EDD49DA" w14:textId="77777777" w:rsidR="00D2364B" w:rsidRPr="00564CB4" w:rsidRDefault="00D2364B" w:rsidP="00120716">
            <w:pPr>
              <w:rPr>
                <w:rFonts w:cs="Arial"/>
                <w:i/>
              </w:rPr>
            </w:pPr>
          </w:p>
          <w:p w14:paraId="1A671640" w14:textId="77777777" w:rsidR="00D2364B" w:rsidRPr="00564CB4" w:rsidRDefault="00D2364B" w:rsidP="00120716">
            <w:pPr>
              <w:ind w:left="360" w:hanging="360"/>
            </w:pPr>
            <w:r w:rsidRPr="00564CB4">
              <w:rPr>
                <w:rFonts w:eastAsia="Arial" w:cs="Arial"/>
                <w:b/>
                <w:bCs/>
              </w:rPr>
              <w:t xml:space="preserve">At risk of becoming NEET: </w:t>
            </w:r>
            <w:r w:rsidRPr="00564CB4">
              <w:rPr>
                <w:rFonts w:eastAsia="Arial" w:cs="Arial"/>
              </w:rPr>
              <w:t>Support for at risk young people aged 15 to prevent them becoming NEET</w:t>
            </w:r>
          </w:p>
          <w:p w14:paraId="7FCD57DC" w14:textId="77777777" w:rsidR="00D2364B" w:rsidRPr="00564CB4" w:rsidRDefault="00D2364B" w:rsidP="00120716">
            <w:pPr>
              <w:ind w:left="360" w:hanging="360"/>
            </w:pPr>
          </w:p>
          <w:p w14:paraId="03B07F1F" w14:textId="77777777" w:rsidR="00D2364B" w:rsidRPr="00564CB4" w:rsidRDefault="00D2364B" w:rsidP="00120716">
            <w:pPr>
              <w:ind w:left="360" w:hanging="360"/>
            </w:pPr>
            <w:r w:rsidRPr="00564CB4">
              <w:rPr>
                <w:b/>
              </w:rPr>
              <w:t xml:space="preserve">Candidate: </w:t>
            </w:r>
            <w:r w:rsidRPr="00564CB4">
              <w:t>means an organisation who has been invited to take part in this restricted procurement procedure</w:t>
            </w:r>
          </w:p>
          <w:p w14:paraId="250986D4" w14:textId="77777777" w:rsidR="00D2364B" w:rsidRPr="00564CB4" w:rsidRDefault="00D2364B" w:rsidP="00120716">
            <w:pPr>
              <w:ind w:left="360" w:hanging="360"/>
              <w:rPr>
                <w:b/>
              </w:rPr>
            </w:pPr>
          </w:p>
          <w:p w14:paraId="79864030" w14:textId="77777777" w:rsidR="00D2364B" w:rsidRPr="00564CB4" w:rsidRDefault="00D2364B" w:rsidP="00120716">
            <w:pPr>
              <w:ind w:left="360" w:hanging="360"/>
              <w:rPr>
                <w:b/>
              </w:rPr>
            </w:pPr>
            <w:r w:rsidRPr="00564CB4">
              <w:rPr>
                <w:b/>
              </w:rPr>
              <w:t>Disability</w:t>
            </w:r>
            <w:r w:rsidRPr="00564CB4">
              <w:t>: A person has a disability if they disclose a disability that limits their ability to work.</w:t>
            </w:r>
          </w:p>
          <w:p w14:paraId="2E597517" w14:textId="77777777" w:rsidR="00D2364B" w:rsidRPr="00564CB4" w:rsidRDefault="00D2364B" w:rsidP="00120716">
            <w:pPr>
              <w:ind w:left="360" w:hanging="360"/>
              <w:rPr>
                <w:b/>
              </w:rPr>
            </w:pPr>
          </w:p>
          <w:p w14:paraId="38EDAC60" w14:textId="77777777" w:rsidR="00D2364B" w:rsidRPr="00564CB4" w:rsidRDefault="00D2364B" w:rsidP="00120716">
            <w:pPr>
              <w:ind w:left="360" w:hanging="360"/>
            </w:pPr>
            <w:r w:rsidRPr="00564CB4">
              <w:rPr>
                <w:b/>
              </w:rPr>
              <w:t>Eligibility:</w:t>
            </w:r>
            <w:r w:rsidRPr="00564CB4">
              <w:t xml:space="preserve"> Other than 15 year olds at risk of being NEET, only people who are eligible to work in UK are eligible for this programme.  Asylum seekers are not generally supported by ESF.</w:t>
            </w:r>
          </w:p>
          <w:p w14:paraId="10FAC17C" w14:textId="77777777" w:rsidR="00D2364B" w:rsidRPr="00564CB4" w:rsidRDefault="00D2364B" w:rsidP="00120716">
            <w:pPr>
              <w:ind w:left="360" w:hanging="360"/>
            </w:pPr>
          </w:p>
          <w:p w14:paraId="7EDD6705" w14:textId="77777777" w:rsidR="00D2364B" w:rsidRPr="00564CB4" w:rsidRDefault="00D2364B" w:rsidP="00120716">
            <w:pPr>
              <w:autoSpaceDE w:val="0"/>
              <w:autoSpaceDN w:val="0"/>
              <w:adjustRightInd w:val="0"/>
              <w:ind w:left="360" w:hanging="360"/>
            </w:pPr>
            <w:r w:rsidRPr="00564CB4">
              <w:rPr>
                <w:b/>
              </w:rPr>
              <w:t>Employed</w:t>
            </w:r>
            <w:r w:rsidRPr="00564CB4">
              <w:t>: People are employed if they perform work for pay, profit or family gain. People are self-employed if they work in his/her own business for the purpose of earning a profit, even if they are not making a profit or are just setting up.</w:t>
            </w:r>
          </w:p>
          <w:p w14:paraId="0EC614C5" w14:textId="77777777" w:rsidR="00D2364B" w:rsidRPr="00564CB4" w:rsidRDefault="00D2364B" w:rsidP="00120716">
            <w:pPr>
              <w:autoSpaceDE w:val="0"/>
              <w:autoSpaceDN w:val="0"/>
              <w:adjustRightInd w:val="0"/>
              <w:ind w:left="360" w:hanging="360"/>
              <w:rPr>
                <w:color w:val="FF0000"/>
              </w:rPr>
            </w:pPr>
          </w:p>
          <w:p w14:paraId="6017770C" w14:textId="77777777" w:rsidR="00D2364B" w:rsidRPr="00564CB4" w:rsidRDefault="00D2364B" w:rsidP="00120716">
            <w:pPr>
              <w:autoSpaceDE w:val="0"/>
              <w:autoSpaceDN w:val="0"/>
              <w:adjustRightInd w:val="0"/>
              <w:ind w:left="360" w:hanging="360"/>
            </w:pPr>
            <w:r w:rsidRPr="00564CB4">
              <w:rPr>
                <w:b/>
              </w:rPr>
              <w:t>Job Seeking:</w:t>
            </w:r>
            <w:r w:rsidRPr="00564CB4">
              <w:t xml:space="preserve"> Where applicable, persons engaged in job seeking is understood to be persons usually without work and actively seeking work.</w:t>
            </w:r>
          </w:p>
          <w:p w14:paraId="7F3EEB03" w14:textId="77777777" w:rsidR="00D2364B" w:rsidRPr="00564CB4" w:rsidRDefault="00D2364B" w:rsidP="00120716">
            <w:pPr>
              <w:autoSpaceDE w:val="0"/>
              <w:autoSpaceDN w:val="0"/>
              <w:adjustRightInd w:val="0"/>
              <w:ind w:left="360" w:hanging="360"/>
            </w:pPr>
          </w:p>
          <w:p w14:paraId="2BCAC242" w14:textId="77777777" w:rsidR="00D2364B" w:rsidRPr="00564CB4" w:rsidRDefault="00D2364B" w:rsidP="00120716">
            <w:pPr>
              <w:autoSpaceDE w:val="0"/>
              <w:autoSpaceDN w:val="0"/>
              <w:adjustRightInd w:val="0"/>
              <w:ind w:left="360" w:hanging="360"/>
            </w:pPr>
            <w:r w:rsidRPr="00564CB4">
              <w:rPr>
                <w:b/>
              </w:rPr>
              <w:t xml:space="preserve">Qualifications: </w:t>
            </w:r>
            <w:r w:rsidRPr="00564CB4">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1C8B34AC" w14:textId="77777777" w:rsidR="00D2364B" w:rsidRPr="00564CB4" w:rsidRDefault="00D2364B" w:rsidP="00120716">
            <w:pPr>
              <w:autoSpaceDE w:val="0"/>
              <w:autoSpaceDN w:val="0"/>
              <w:adjustRightInd w:val="0"/>
              <w:ind w:left="360" w:hanging="360"/>
            </w:pPr>
          </w:p>
          <w:p w14:paraId="23706408" w14:textId="77777777" w:rsidR="00D2364B" w:rsidRPr="00564CB4" w:rsidRDefault="00D2364B" w:rsidP="00120716">
            <w:pPr>
              <w:autoSpaceDE w:val="0"/>
              <w:autoSpaceDN w:val="0"/>
              <w:adjustRightInd w:val="0"/>
              <w:ind w:left="360" w:hanging="360"/>
            </w:pPr>
            <w:r w:rsidRPr="00564CB4">
              <w:t xml:space="preserve">     Regulated and non-regulated aims must be planned to be delivered within budget.</w:t>
            </w:r>
          </w:p>
          <w:p w14:paraId="29BA4D91" w14:textId="77777777" w:rsidR="00D2364B" w:rsidRPr="00564CB4" w:rsidRDefault="00D2364B" w:rsidP="00120716">
            <w:pPr>
              <w:autoSpaceDE w:val="0"/>
              <w:autoSpaceDN w:val="0"/>
              <w:adjustRightInd w:val="0"/>
              <w:ind w:left="360" w:hanging="360"/>
            </w:pPr>
          </w:p>
          <w:p w14:paraId="6B3E722A" w14:textId="77777777" w:rsidR="00D2364B" w:rsidRPr="00564CB4" w:rsidRDefault="00D2364B" w:rsidP="00120716">
            <w:pPr>
              <w:autoSpaceDE w:val="0"/>
              <w:autoSpaceDN w:val="0"/>
              <w:adjustRightInd w:val="0"/>
              <w:ind w:left="360" w:hanging="360"/>
            </w:pPr>
            <w:r w:rsidRPr="00564CB4">
              <w:t xml:space="preserve">     Qualification rates are based on the published LARS rates at the start of the contract.</w:t>
            </w:r>
          </w:p>
          <w:p w14:paraId="55AEA1D4" w14:textId="77777777" w:rsidR="00D2364B" w:rsidRPr="00564CB4" w:rsidRDefault="00D2364B" w:rsidP="00120716">
            <w:pPr>
              <w:autoSpaceDE w:val="0"/>
              <w:autoSpaceDN w:val="0"/>
              <w:adjustRightInd w:val="0"/>
              <w:ind w:left="360" w:hanging="360"/>
            </w:pPr>
          </w:p>
          <w:p w14:paraId="27832380" w14:textId="77777777" w:rsidR="00D2364B" w:rsidRPr="00564CB4" w:rsidRDefault="00D2364B" w:rsidP="00120716">
            <w:pPr>
              <w:autoSpaceDE w:val="0"/>
              <w:autoSpaceDN w:val="0"/>
              <w:adjustRightInd w:val="0"/>
              <w:ind w:left="360" w:hanging="360"/>
            </w:pPr>
            <w:r w:rsidRPr="00564CB4">
              <w:rPr>
                <w:b/>
              </w:rPr>
              <w:t xml:space="preserve">Services:  </w:t>
            </w:r>
            <w:r w:rsidRPr="00564CB4">
              <w:t>The provision of education, training or support delivered to individuals.</w:t>
            </w:r>
          </w:p>
          <w:p w14:paraId="6CF5A509" w14:textId="77777777" w:rsidR="00D2364B" w:rsidRPr="00564CB4" w:rsidRDefault="00D2364B" w:rsidP="00120716">
            <w:pPr>
              <w:autoSpaceDE w:val="0"/>
              <w:autoSpaceDN w:val="0"/>
              <w:adjustRightInd w:val="0"/>
              <w:ind w:left="360" w:hanging="360"/>
            </w:pPr>
          </w:p>
          <w:p w14:paraId="26C94BAC" w14:textId="77777777" w:rsidR="00D2364B" w:rsidRPr="00564CB4" w:rsidRDefault="00D2364B" w:rsidP="00120716">
            <w:pPr>
              <w:autoSpaceDE w:val="0"/>
              <w:autoSpaceDN w:val="0"/>
              <w:adjustRightInd w:val="0"/>
              <w:ind w:left="360" w:hanging="360"/>
              <w:rPr>
                <w:color w:val="FF0000"/>
              </w:rPr>
            </w:pPr>
            <w:r w:rsidRPr="00564CB4">
              <w:rPr>
                <w:b/>
              </w:rPr>
              <w:t>Start Date:</w:t>
            </w:r>
            <w:r w:rsidRPr="00564CB4">
              <w:t xml:space="preserve"> Employment status and age are determined on the date of starting on the Provision.</w:t>
            </w:r>
            <w:r w:rsidRPr="00564CB4">
              <w:rPr>
                <w:b/>
              </w:rPr>
              <w:t xml:space="preserve"> </w:t>
            </w:r>
          </w:p>
          <w:p w14:paraId="1368D3A3" w14:textId="77777777" w:rsidR="00D2364B" w:rsidRPr="00564CB4" w:rsidRDefault="00D2364B" w:rsidP="00120716">
            <w:pPr>
              <w:autoSpaceDE w:val="0"/>
              <w:autoSpaceDN w:val="0"/>
              <w:adjustRightInd w:val="0"/>
              <w:ind w:left="360" w:hanging="360"/>
              <w:rPr>
                <w:color w:val="FF0000"/>
              </w:rPr>
            </w:pPr>
          </w:p>
          <w:p w14:paraId="378BD900" w14:textId="77777777" w:rsidR="00D2364B" w:rsidRPr="00564CB4" w:rsidRDefault="00D2364B" w:rsidP="00120716">
            <w:pPr>
              <w:autoSpaceDE w:val="0"/>
              <w:autoSpaceDN w:val="0"/>
              <w:adjustRightInd w:val="0"/>
              <w:ind w:left="360" w:hanging="360"/>
              <w:rPr>
                <w:color w:val="FF0000"/>
              </w:rPr>
            </w:pPr>
            <w:r w:rsidRPr="00564CB4">
              <w:rPr>
                <w:b/>
              </w:rPr>
              <w:t>Survey</w:t>
            </w:r>
            <w:r w:rsidRPr="00564CB4">
              <w:t>: Where applicable, long term sustained outcomes over 6 months will be monitored separately.  Some ESF indicators will be collected by survey by the ESF Managing Authority directly from the participants.</w:t>
            </w:r>
          </w:p>
          <w:p w14:paraId="0B10A51A" w14:textId="77777777" w:rsidR="00D2364B" w:rsidRPr="00564CB4" w:rsidRDefault="00D2364B" w:rsidP="00120716">
            <w:pPr>
              <w:autoSpaceDE w:val="0"/>
              <w:autoSpaceDN w:val="0"/>
              <w:adjustRightInd w:val="0"/>
              <w:ind w:left="360" w:hanging="360"/>
              <w:rPr>
                <w:color w:val="FF0000"/>
              </w:rPr>
            </w:pPr>
          </w:p>
          <w:p w14:paraId="189A9098" w14:textId="77777777" w:rsidR="00D2364B" w:rsidRPr="00564CB4" w:rsidRDefault="00D2364B" w:rsidP="00120716">
            <w:pPr>
              <w:autoSpaceDE w:val="0"/>
              <w:autoSpaceDN w:val="0"/>
              <w:adjustRightInd w:val="0"/>
              <w:ind w:left="360" w:hanging="360"/>
            </w:pPr>
            <w:r w:rsidRPr="00564CB4">
              <w:rPr>
                <w:b/>
              </w:rPr>
              <w:t>Unemployed:</w:t>
            </w:r>
            <w:r w:rsidRPr="00564CB4">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7CA9C8E5" w14:textId="77777777" w:rsidR="00D2364B" w:rsidRPr="00564CB4" w:rsidRDefault="00D2364B" w:rsidP="00120716"/>
        </w:tc>
      </w:tr>
      <w:tr w:rsidR="00D2364B" w:rsidRPr="00564CB4" w14:paraId="056D7BF5" w14:textId="77777777" w:rsidTr="00120716">
        <w:trPr>
          <w:trHeight w:val="567"/>
        </w:trPr>
        <w:tc>
          <w:tcPr>
            <w:tcW w:w="9088" w:type="dxa"/>
            <w:gridSpan w:val="2"/>
            <w:shd w:val="clear" w:color="auto" w:fill="D9D9D9" w:themeFill="background1" w:themeFillShade="D9"/>
            <w:vAlign w:val="center"/>
          </w:tcPr>
          <w:p w14:paraId="6FFE2F67" w14:textId="77777777" w:rsidR="00D2364B" w:rsidRPr="00564CB4" w:rsidRDefault="00D2364B" w:rsidP="00120716">
            <w:pPr>
              <w:autoSpaceDE w:val="0"/>
              <w:autoSpaceDN w:val="0"/>
              <w:adjustRightInd w:val="0"/>
              <w:rPr>
                <w:rFonts w:cs="Arial"/>
                <w:b/>
              </w:rPr>
            </w:pPr>
            <w:r w:rsidRPr="00564CB4">
              <w:rPr>
                <w:rFonts w:cs="Arial"/>
                <w:b/>
              </w:rPr>
              <w:lastRenderedPageBreak/>
              <w:t>SERVICE REQUIREMENTS</w:t>
            </w:r>
          </w:p>
        </w:tc>
      </w:tr>
      <w:tr w:rsidR="00D2364B" w:rsidRPr="00564CB4" w14:paraId="40254383" w14:textId="77777777" w:rsidTr="00120716">
        <w:tc>
          <w:tcPr>
            <w:tcW w:w="9088" w:type="dxa"/>
            <w:gridSpan w:val="2"/>
          </w:tcPr>
          <w:p w14:paraId="54390B18" w14:textId="77777777" w:rsidR="00D2364B" w:rsidRPr="00564CB4" w:rsidRDefault="00D2364B" w:rsidP="00120716">
            <w:pPr>
              <w:rPr>
                <w:rFonts w:cs="Arial"/>
                <w:b/>
              </w:rPr>
            </w:pPr>
          </w:p>
          <w:p w14:paraId="2B6B6E30" w14:textId="77777777" w:rsidR="00D2364B" w:rsidRPr="00564CB4" w:rsidRDefault="00D2364B" w:rsidP="00120716">
            <w:pPr>
              <w:rPr>
                <w:rFonts w:cs="Arial"/>
                <w:b/>
              </w:rPr>
            </w:pPr>
            <w:r w:rsidRPr="00564CB4">
              <w:rPr>
                <w:rFonts w:cs="Arial"/>
                <w:b/>
              </w:rPr>
              <w:t xml:space="preserve">General </w:t>
            </w:r>
          </w:p>
          <w:p w14:paraId="536EF271" w14:textId="77777777" w:rsidR="00D2364B" w:rsidRPr="00564CB4" w:rsidRDefault="00D2364B" w:rsidP="00120716">
            <w:pPr>
              <w:rPr>
                <w:rFonts w:cs="Arial"/>
              </w:rPr>
            </w:pPr>
          </w:p>
          <w:p w14:paraId="6257AC12" w14:textId="77777777" w:rsidR="00D2364B" w:rsidRPr="00564CB4" w:rsidRDefault="00D2364B" w:rsidP="00120716">
            <w:pPr>
              <w:rPr>
                <w:rFonts w:cs="Arial"/>
              </w:rPr>
            </w:pPr>
            <w:r w:rsidRPr="00564CB4">
              <w:rPr>
                <w:rFonts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58711244" w14:textId="77777777" w:rsidR="00D2364B" w:rsidRPr="00564CB4" w:rsidRDefault="00D2364B" w:rsidP="00120716">
            <w:pPr>
              <w:rPr>
                <w:rFonts w:cs="Arial"/>
              </w:rPr>
            </w:pPr>
          </w:p>
          <w:p w14:paraId="04D6B1D8" w14:textId="77777777" w:rsidR="00D2364B" w:rsidRPr="00564CB4" w:rsidRDefault="00D2364B" w:rsidP="00120716">
            <w:pPr>
              <w:rPr>
                <w:rFonts w:cs="Arial"/>
                <w:b/>
                <w:i/>
              </w:rPr>
            </w:pPr>
            <w:r w:rsidRPr="00564CB4">
              <w:rPr>
                <w:rFonts w:cs="Arial"/>
                <w:b/>
                <w:i/>
              </w:rPr>
              <w:t>Capacity and readiness to deliver</w:t>
            </w:r>
          </w:p>
          <w:p w14:paraId="3B71579A" w14:textId="77777777" w:rsidR="00D2364B" w:rsidRDefault="00D2364B" w:rsidP="00120716">
            <w:pPr>
              <w:autoSpaceDE w:val="0"/>
              <w:autoSpaceDN w:val="0"/>
              <w:adjustRightInd w:val="0"/>
              <w:rPr>
                <w:rFonts w:cs="Arial"/>
              </w:rPr>
            </w:pPr>
            <w:r w:rsidRPr="00564CB4">
              <w:rPr>
                <w:rFonts w:cs="Arial"/>
              </w:rPr>
              <w:t>Candidates must have:</w:t>
            </w:r>
          </w:p>
          <w:p w14:paraId="063A8844" w14:textId="77777777" w:rsidR="00D2364B" w:rsidRPr="00564CB4" w:rsidRDefault="00D2364B" w:rsidP="00120716">
            <w:pPr>
              <w:autoSpaceDE w:val="0"/>
              <w:autoSpaceDN w:val="0"/>
              <w:adjustRightInd w:val="0"/>
              <w:rPr>
                <w:rFonts w:cs="Arial"/>
              </w:rPr>
            </w:pPr>
          </w:p>
          <w:p w14:paraId="0E8A399A" w14:textId="77777777" w:rsidR="00D2364B" w:rsidRPr="00564CB4" w:rsidRDefault="00D2364B" w:rsidP="00D2364B">
            <w:pPr>
              <w:pStyle w:val="ListParagraph"/>
              <w:numPr>
                <w:ilvl w:val="0"/>
                <w:numId w:val="7"/>
              </w:numPr>
              <w:autoSpaceDE w:val="0"/>
              <w:autoSpaceDN w:val="0"/>
              <w:adjustRightInd w:val="0"/>
              <w:ind w:left="313"/>
              <w:rPr>
                <w:rFonts w:cs="Arial"/>
                <w:szCs w:val="22"/>
              </w:rPr>
            </w:pPr>
            <w:r w:rsidRPr="00564CB4">
              <w:rPr>
                <w:rFonts w:cs="Arial"/>
                <w:szCs w:val="22"/>
              </w:rPr>
              <w:t>The resources to offer very local and flexible delivery in the areas where levels of NEET are highest.</w:t>
            </w:r>
          </w:p>
          <w:p w14:paraId="67D07274" w14:textId="77777777" w:rsidR="00D2364B" w:rsidRPr="00564CB4" w:rsidRDefault="00D2364B" w:rsidP="00D2364B">
            <w:pPr>
              <w:pStyle w:val="ListParagraph"/>
              <w:numPr>
                <w:ilvl w:val="0"/>
                <w:numId w:val="7"/>
              </w:numPr>
              <w:ind w:left="313"/>
              <w:rPr>
                <w:rFonts w:cs="Arial"/>
              </w:rPr>
            </w:pPr>
            <w:r w:rsidRPr="00564CB4">
              <w:rPr>
                <w:rFonts w:cs="Arial"/>
                <w:bCs/>
              </w:rPr>
              <w:t>The capacity to deliver provision immediately upon commencement of the contract and that delivery should not be delayed in any way by any recruitment processes or other processes or relationships that need to be established.</w:t>
            </w:r>
          </w:p>
          <w:p w14:paraId="42C3BE1B" w14:textId="77777777" w:rsidR="00D2364B" w:rsidRPr="00564CB4" w:rsidRDefault="00D2364B" w:rsidP="00120716">
            <w:pPr>
              <w:rPr>
                <w:rFonts w:cs="Arial"/>
              </w:rPr>
            </w:pPr>
          </w:p>
          <w:p w14:paraId="6A60F636" w14:textId="77777777" w:rsidR="00D2364B" w:rsidRPr="00564CB4" w:rsidRDefault="00D2364B" w:rsidP="00120716">
            <w:pPr>
              <w:rPr>
                <w:rFonts w:cs="Arial"/>
                <w:b/>
                <w:i/>
              </w:rPr>
            </w:pPr>
            <w:r w:rsidRPr="00564CB4">
              <w:rPr>
                <w:rFonts w:cs="Arial"/>
                <w:b/>
                <w:i/>
              </w:rPr>
              <w:t>Track record</w:t>
            </w:r>
          </w:p>
          <w:p w14:paraId="24D25EBE" w14:textId="77777777" w:rsidR="00D2364B" w:rsidRPr="00564CB4" w:rsidRDefault="00D2364B" w:rsidP="00120716">
            <w:pPr>
              <w:rPr>
                <w:rFonts w:cs="Arial"/>
                <w:szCs w:val="22"/>
              </w:rPr>
            </w:pPr>
            <w:r w:rsidRPr="00564CB4">
              <w:rPr>
                <w:rFonts w:cs="Arial"/>
              </w:rPr>
              <w:t>T</w:t>
            </w:r>
            <w:r w:rsidRPr="00564CB4">
              <w:rPr>
                <w:rFonts w:cs="Arial"/>
                <w:szCs w:val="22"/>
              </w:rPr>
              <w:t>he ability to deliver the required activity, based on a track record in the successful delivery and management of this type of programme</w:t>
            </w:r>
          </w:p>
          <w:p w14:paraId="358972CB" w14:textId="77777777" w:rsidR="00D2364B" w:rsidRPr="00564CB4" w:rsidRDefault="00D2364B" w:rsidP="00120716">
            <w:pPr>
              <w:rPr>
                <w:rFonts w:cs="Arial"/>
                <w:szCs w:val="22"/>
              </w:rPr>
            </w:pPr>
          </w:p>
          <w:p w14:paraId="7505B26E" w14:textId="77777777" w:rsidR="00D2364B" w:rsidRPr="00564CB4" w:rsidRDefault="00D2364B" w:rsidP="00120716">
            <w:pPr>
              <w:autoSpaceDE w:val="0"/>
              <w:autoSpaceDN w:val="0"/>
              <w:adjustRightInd w:val="0"/>
              <w:ind w:left="29"/>
              <w:rPr>
                <w:rFonts w:cs="Arial"/>
                <w:szCs w:val="22"/>
              </w:rPr>
            </w:pPr>
            <w:r w:rsidRPr="00564CB4">
              <w:t>Candidates will need to have a</w:t>
            </w:r>
            <w:r w:rsidRPr="00564CB4">
              <w:rPr>
                <w:rFonts w:cs="Arial"/>
              </w:rPr>
              <w:t>n understanding of the varied needs of young people and a</w:t>
            </w:r>
            <w:r w:rsidRPr="00564CB4">
              <w:rPr>
                <w:rFonts w:cs="Arial"/>
                <w:szCs w:val="22"/>
              </w:rPr>
              <w:t xml:space="preserve">n ability to engage and work with young people, especially those who are disengaged and vulnerable and have particular learning needs or barriers to learning. </w:t>
            </w:r>
          </w:p>
          <w:p w14:paraId="769B1A3F" w14:textId="77777777" w:rsidR="00D2364B" w:rsidRPr="00564CB4" w:rsidRDefault="00D2364B" w:rsidP="00120716">
            <w:pPr>
              <w:autoSpaceDE w:val="0"/>
              <w:autoSpaceDN w:val="0"/>
              <w:adjustRightInd w:val="0"/>
              <w:ind w:left="29"/>
              <w:rPr>
                <w:rFonts w:cs="Arial"/>
                <w:szCs w:val="22"/>
              </w:rPr>
            </w:pPr>
          </w:p>
          <w:p w14:paraId="374ADF7E" w14:textId="77777777" w:rsidR="00D2364B" w:rsidRPr="00564CB4" w:rsidRDefault="00D2364B" w:rsidP="00120716">
            <w:pPr>
              <w:autoSpaceDE w:val="0"/>
              <w:autoSpaceDN w:val="0"/>
              <w:adjustRightInd w:val="0"/>
              <w:ind w:left="29"/>
              <w:rPr>
                <w:rFonts w:cs="Arial"/>
                <w:szCs w:val="22"/>
              </w:rPr>
            </w:pPr>
            <w:r w:rsidRPr="00564CB4">
              <w:rPr>
                <w:rFonts w:cs="Arial"/>
                <w:szCs w:val="22"/>
              </w:rPr>
              <w:t>Candidates will need to have experience of creating employment opportunities.</w:t>
            </w:r>
          </w:p>
          <w:p w14:paraId="4E6CC14F" w14:textId="77777777" w:rsidR="00D2364B" w:rsidRPr="00564CB4" w:rsidRDefault="00D2364B" w:rsidP="00120716">
            <w:pPr>
              <w:autoSpaceDE w:val="0"/>
              <w:autoSpaceDN w:val="0"/>
              <w:adjustRightInd w:val="0"/>
              <w:ind w:left="29"/>
              <w:rPr>
                <w:rFonts w:cs="Arial"/>
                <w:b/>
                <w:i/>
              </w:rPr>
            </w:pPr>
            <w:r w:rsidRPr="00564CB4">
              <w:rPr>
                <w:rFonts w:cs="Arial"/>
              </w:rPr>
              <w:t>And in designing and delivering high quality provision for young people including those who are NEET/at risk of becoming NEET.</w:t>
            </w:r>
          </w:p>
          <w:p w14:paraId="3D40DA0D" w14:textId="77777777" w:rsidR="00D2364B" w:rsidRPr="00564CB4" w:rsidRDefault="00D2364B" w:rsidP="00120716">
            <w:pPr>
              <w:rPr>
                <w:rFonts w:cs="Arial"/>
              </w:rPr>
            </w:pPr>
          </w:p>
          <w:p w14:paraId="7BFA0334" w14:textId="77777777" w:rsidR="00D2364B" w:rsidRPr="00564CB4" w:rsidRDefault="00D2364B" w:rsidP="00120716">
            <w:pPr>
              <w:rPr>
                <w:rFonts w:cs="Arial"/>
              </w:rPr>
            </w:pPr>
            <w:r w:rsidRPr="00564CB4">
              <w:rPr>
                <w:rFonts w:cs="Arial"/>
                <w:b/>
                <w:i/>
              </w:rPr>
              <w:t>Management and quality assurance</w:t>
            </w:r>
          </w:p>
          <w:p w14:paraId="4159E3F7" w14:textId="77777777" w:rsidR="00D2364B" w:rsidRPr="00564CB4" w:rsidRDefault="00D2364B" w:rsidP="00120716">
            <w:pPr>
              <w:rPr>
                <w:rFonts w:cs="Arial"/>
              </w:rPr>
            </w:pPr>
            <w:r w:rsidRPr="00564CB4">
              <w:rPr>
                <w:rFonts w:cs="Arial"/>
              </w:rPr>
              <w:lastRenderedPageBreak/>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308B6129" w14:textId="77777777" w:rsidR="00D2364B" w:rsidRPr="00564CB4" w:rsidRDefault="00D2364B" w:rsidP="00120716">
            <w:pPr>
              <w:rPr>
                <w:rFonts w:cs="Arial"/>
              </w:rPr>
            </w:pPr>
          </w:p>
          <w:p w14:paraId="6E1B20FB" w14:textId="77777777" w:rsidR="00D2364B" w:rsidRPr="00564CB4" w:rsidRDefault="00D2364B" w:rsidP="00120716">
            <w:pPr>
              <w:rPr>
                <w:rFonts w:cs="Arial"/>
              </w:rPr>
            </w:pPr>
            <w:r w:rsidRPr="00564CB4">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21CD3B24" w14:textId="77777777" w:rsidR="00D2364B" w:rsidRPr="00564CB4" w:rsidRDefault="00D2364B" w:rsidP="00120716">
            <w:pPr>
              <w:rPr>
                <w:rFonts w:cs="Arial"/>
              </w:rPr>
            </w:pPr>
          </w:p>
          <w:p w14:paraId="59629497" w14:textId="77777777" w:rsidR="00D2364B" w:rsidRPr="00564CB4" w:rsidRDefault="00D2364B" w:rsidP="00120716">
            <w:pPr>
              <w:rPr>
                <w:rFonts w:cs="Arial"/>
              </w:rPr>
            </w:pPr>
            <w:r w:rsidRPr="00564CB4">
              <w:rPr>
                <w:rFonts w:cs="Arial"/>
                <w:b/>
                <w:i/>
              </w:rPr>
              <w:t>Partnership working</w:t>
            </w:r>
          </w:p>
          <w:p w14:paraId="35EB4DC2" w14:textId="77777777" w:rsidR="00D2364B" w:rsidRPr="00564CB4" w:rsidRDefault="00D2364B" w:rsidP="00120716">
            <w:pPr>
              <w:rPr>
                <w:rFonts w:cs="Arial"/>
              </w:rPr>
            </w:pPr>
            <w:r w:rsidRPr="00564CB4">
              <w:rPr>
                <w:rFonts w:cs="Arial"/>
              </w:rPr>
              <w:t>Candidates will be required to work in partnership with other organisations delivering education and training in the area to ensure the Service is complementary to and not in competition with other funded provision.</w:t>
            </w:r>
          </w:p>
          <w:p w14:paraId="1F12CA58" w14:textId="77777777" w:rsidR="00D2364B" w:rsidRPr="00564CB4" w:rsidRDefault="00D2364B" w:rsidP="00120716">
            <w:pPr>
              <w:rPr>
                <w:rFonts w:cs="Arial"/>
              </w:rPr>
            </w:pPr>
          </w:p>
          <w:p w14:paraId="2EE954A8" w14:textId="77777777" w:rsidR="00D2364B" w:rsidRPr="00564CB4" w:rsidRDefault="00D2364B" w:rsidP="00120716">
            <w:pPr>
              <w:rPr>
                <w:rFonts w:cs="Arial"/>
              </w:rPr>
            </w:pPr>
            <w:r w:rsidRPr="00564CB4">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48617DD5" w14:textId="77777777" w:rsidR="00D2364B" w:rsidRPr="00564CB4" w:rsidRDefault="00D2364B" w:rsidP="00120716">
            <w:pPr>
              <w:rPr>
                <w:rFonts w:cs="Arial"/>
              </w:rPr>
            </w:pPr>
          </w:p>
          <w:p w14:paraId="5F25352F" w14:textId="77777777" w:rsidR="00D2364B" w:rsidRPr="00564CB4" w:rsidRDefault="00D2364B" w:rsidP="00120716">
            <w:pPr>
              <w:autoSpaceDE w:val="0"/>
              <w:autoSpaceDN w:val="0"/>
              <w:adjustRightInd w:val="0"/>
              <w:rPr>
                <w:rFonts w:cs="Arial"/>
              </w:rPr>
            </w:pPr>
            <w:r w:rsidRPr="00564CB4">
              <w:rPr>
                <w:rFonts w:cs="Arial"/>
              </w:rPr>
              <w:t xml:space="preserve">Candidates will be required to establish linkages with and have an understanding of, local stakeholder needs and develop strong links with the key stakeholders. </w:t>
            </w:r>
          </w:p>
          <w:p w14:paraId="31763FFD" w14:textId="77777777" w:rsidR="00D2364B" w:rsidRPr="00564CB4" w:rsidRDefault="00D2364B" w:rsidP="00120716">
            <w:pPr>
              <w:rPr>
                <w:rFonts w:cs="Arial"/>
              </w:rPr>
            </w:pPr>
          </w:p>
          <w:p w14:paraId="2081A6AD" w14:textId="77777777" w:rsidR="00D2364B" w:rsidRPr="00564CB4" w:rsidRDefault="00D2364B" w:rsidP="00120716">
            <w:pPr>
              <w:rPr>
                <w:rFonts w:cs="Arial"/>
              </w:rPr>
            </w:pPr>
            <w:r w:rsidRPr="00564CB4">
              <w:rPr>
                <w:rFonts w:cs="Arial"/>
                <w:b/>
                <w:i/>
              </w:rPr>
              <w:t>Market intelligence and local knowledge</w:t>
            </w:r>
          </w:p>
          <w:p w14:paraId="28E4058E" w14:textId="77777777" w:rsidR="00D2364B" w:rsidRPr="00564CB4" w:rsidRDefault="00D2364B" w:rsidP="00120716">
            <w:pPr>
              <w:rPr>
                <w:rFonts w:cs="Arial"/>
              </w:rPr>
            </w:pPr>
            <w:r w:rsidRPr="00564CB4">
              <w:rPr>
                <w:rFonts w:cs="Arial"/>
              </w:rPr>
              <w:t>The delivery of the Services must take into account the current and future social and economic indicators including labour market intelligence a</w:t>
            </w:r>
            <w:r>
              <w:rPr>
                <w:rFonts w:cs="Arial"/>
              </w:rPr>
              <w:t xml:space="preserve">nd in particular, the specific </w:t>
            </w:r>
            <w:r w:rsidRPr="00564CB4">
              <w:rPr>
                <w:rFonts w:cs="Arial"/>
              </w:rPr>
              <w:t>factor</w:t>
            </w:r>
            <w:r>
              <w:rPr>
                <w:rFonts w:cs="Arial"/>
              </w:rPr>
              <w:t>s</w:t>
            </w:r>
            <w:r w:rsidRPr="00564CB4">
              <w:rPr>
                <w:rFonts w:cs="Arial"/>
              </w:rPr>
              <w:t xml:space="preserve"> affecting the area in which the Service is being delivered.</w:t>
            </w:r>
            <w:r w:rsidRPr="00564CB4">
              <w:rPr>
                <w:rFonts w:cs="Arial"/>
                <w:szCs w:val="22"/>
              </w:rPr>
              <w:t xml:space="preserve"> A comprehensive understanding of the current employment market and the c</w:t>
            </w:r>
            <w:r w:rsidRPr="00564CB4">
              <w:rPr>
                <w:rFonts w:cs="Arial"/>
              </w:rPr>
              <w:t>urrent and future social and economic indicators including labour market intelligence</w:t>
            </w:r>
            <w:r>
              <w:rPr>
                <w:rFonts w:cs="Arial"/>
              </w:rPr>
              <w:t>.</w:t>
            </w:r>
          </w:p>
          <w:p w14:paraId="4EB5CFBC" w14:textId="77777777" w:rsidR="00D2364B" w:rsidRPr="00564CB4" w:rsidRDefault="00D2364B" w:rsidP="00120716">
            <w:pPr>
              <w:rPr>
                <w:rFonts w:cs="Arial"/>
              </w:rPr>
            </w:pPr>
          </w:p>
          <w:p w14:paraId="2FEF2D26" w14:textId="77777777" w:rsidR="00D2364B" w:rsidRPr="00564CB4" w:rsidRDefault="00D2364B" w:rsidP="00120716">
            <w:pPr>
              <w:pStyle w:val="letteredlist"/>
              <w:numPr>
                <w:ilvl w:val="0"/>
                <w:numId w:val="0"/>
              </w:numPr>
              <w:spacing w:after="0"/>
              <w:ind w:left="29"/>
              <w:rPr>
                <w:b/>
                <w:i/>
              </w:rPr>
            </w:pPr>
            <w:r w:rsidRPr="00564CB4">
              <w:rPr>
                <w:b/>
                <w:i/>
              </w:rPr>
              <w:t>Management information and reporting</w:t>
            </w:r>
          </w:p>
          <w:p w14:paraId="05A3DA15" w14:textId="77777777" w:rsidR="00D2364B" w:rsidRPr="00564CB4" w:rsidRDefault="00D2364B" w:rsidP="00120716">
            <w:pPr>
              <w:rPr>
                <w:rFonts w:cs="Arial"/>
              </w:rPr>
            </w:pPr>
            <w:r w:rsidRPr="00564CB4">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79F211D8" w14:textId="77777777" w:rsidR="00D2364B" w:rsidRPr="00564CB4" w:rsidRDefault="00D2364B" w:rsidP="00120716">
            <w:pPr>
              <w:rPr>
                <w:rFonts w:cs="Arial"/>
              </w:rPr>
            </w:pPr>
          </w:p>
          <w:p w14:paraId="56A390D7" w14:textId="77777777" w:rsidR="00D2364B" w:rsidRPr="00564CB4" w:rsidRDefault="00D2364B" w:rsidP="00120716">
            <w:pPr>
              <w:rPr>
                <w:rFonts w:cs="Arial"/>
              </w:rPr>
            </w:pPr>
            <w:r w:rsidRPr="00564CB4">
              <w:rPr>
                <w:rFonts w:eastAsia="Arial"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5BF86E3B" w14:textId="77777777" w:rsidR="00D2364B" w:rsidRPr="00564CB4" w:rsidRDefault="00D2364B" w:rsidP="00120716">
            <w:pPr>
              <w:autoSpaceDE w:val="0"/>
              <w:autoSpaceDN w:val="0"/>
              <w:adjustRightInd w:val="0"/>
              <w:rPr>
                <w:rFonts w:cs="Arial"/>
                <w:b/>
              </w:rPr>
            </w:pPr>
          </w:p>
          <w:p w14:paraId="64A9BD60" w14:textId="77777777" w:rsidR="00D2364B" w:rsidRPr="00564CB4" w:rsidRDefault="00D2364B" w:rsidP="00120716">
            <w:r w:rsidRPr="00564CB4">
              <w:rPr>
                <w:rFonts w:eastAsia="Arial" w:cs="Arial"/>
              </w:rPr>
              <w:t>Candidates will be required to share delivery/outcomes to ensure full coverage.</w:t>
            </w:r>
          </w:p>
          <w:p w14:paraId="5ED2F3F3" w14:textId="77777777" w:rsidR="00D2364B" w:rsidRPr="00564CB4" w:rsidRDefault="00D2364B" w:rsidP="00120716"/>
          <w:p w14:paraId="5DE59694" w14:textId="77777777" w:rsidR="00D2364B" w:rsidRPr="00564CB4" w:rsidRDefault="00D2364B" w:rsidP="00120716">
            <w:pPr>
              <w:rPr>
                <w:rFonts w:cs="Arial"/>
                <w:b/>
              </w:rPr>
            </w:pPr>
            <w:r w:rsidRPr="00564CB4">
              <w:rPr>
                <w:rFonts w:cs="Arial"/>
                <w:b/>
              </w:rPr>
              <w:t>Cornwall and Isles of Scilly Local Enterprise Partnership</w:t>
            </w:r>
          </w:p>
          <w:p w14:paraId="4BCE9BC8" w14:textId="77777777" w:rsidR="00D2364B" w:rsidRPr="00564CB4" w:rsidRDefault="00D2364B" w:rsidP="00120716">
            <w:pPr>
              <w:autoSpaceDE w:val="0"/>
              <w:autoSpaceDN w:val="0"/>
              <w:adjustRightInd w:val="0"/>
              <w:rPr>
                <w:rFonts w:cs="Arial"/>
                <w:b/>
              </w:rPr>
            </w:pPr>
            <w:r w:rsidRPr="00564CB4">
              <w:rPr>
                <w:rFonts w:cs="Arial"/>
                <w:b/>
              </w:rPr>
              <w:t xml:space="preserve">Specific </w:t>
            </w:r>
          </w:p>
          <w:p w14:paraId="503B36B3" w14:textId="77777777" w:rsidR="00D2364B" w:rsidRPr="00564CB4" w:rsidRDefault="00D2364B" w:rsidP="00120716">
            <w:pPr>
              <w:autoSpaceDE w:val="0"/>
              <w:autoSpaceDN w:val="0"/>
              <w:adjustRightInd w:val="0"/>
              <w:rPr>
                <w:rFonts w:cs="Arial"/>
                <w:b/>
              </w:rPr>
            </w:pPr>
          </w:p>
          <w:p w14:paraId="0AAE5237" w14:textId="77777777" w:rsidR="00D2364B" w:rsidRPr="00564CB4" w:rsidRDefault="00D2364B" w:rsidP="00120716">
            <w:pPr>
              <w:rPr>
                <w:rFonts w:cs="Arial"/>
              </w:rPr>
            </w:pPr>
            <w:r w:rsidRPr="00564CB4">
              <w:rPr>
                <w:rFonts w:cs="Arial"/>
              </w:rPr>
              <w:t xml:space="preserve">The aim of the Services is to identify, engage and support young people aged 15 to 24, who are NEET or at risk of becoming NEET. This is to be achieved through </w:t>
            </w:r>
            <w:r w:rsidRPr="00564CB4">
              <w:rPr>
                <w:rFonts w:cs="Arial"/>
              </w:rPr>
              <w:lastRenderedPageBreak/>
              <w:t xml:space="preserve">innovative and vocationally based skills activities leading to employment or further training/education opportunities. This target group of young people are not attaining the skills levels or qualifications needed to progress through to the labour market. </w:t>
            </w:r>
          </w:p>
          <w:p w14:paraId="5C94ABA5" w14:textId="77777777" w:rsidR="00D2364B" w:rsidRPr="00564CB4" w:rsidRDefault="00D2364B" w:rsidP="00120716">
            <w:pPr>
              <w:rPr>
                <w:rFonts w:cs="Arial"/>
              </w:rPr>
            </w:pPr>
          </w:p>
          <w:p w14:paraId="4E89C477" w14:textId="77777777" w:rsidR="00D2364B" w:rsidRDefault="00D2364B" w:rsidP="00120716">
            <w:pPr>
              <w:rPr>
                <w:rFonts w:cs="Arial"/>
              </w:rPr>
            </w:pPr>
            <w:r w:rsidRPr="00564CB4">
              <w:rPr>
                <w:rFonts w:cs="Arial"/>
              </w:rPr>
              <w:t>The Services must complement the LEP Strategy and the work undertaken by the Employment and Skills Board where the need to support the individual is identified as a priority. The Services align with the European Union Operational Programme, Inve</w:t>
            </w:r>
            <w:r>
              <w:rPr>
                <w:rFonts w:cs="Arial"/>
              </w:rPr>
              <w:t>stment Priority 1.2</w:t>
            </w:r>
            <w:r w:rsidRPr="00564CB4">
              <w:rPr>
                <w:rFonts w:cs="Arial"/>
              </w:rPr>
              <w:t xml:space="preserve"> Sustainable Integration of Young People, to get more young people into education, employment and training, and have fewer young people who are Not in Education, Employment or Training (NEET) or at risk of becoming NEET.</w:t>
            </w:r>
          </w:p>
          <w:p w14:paraId="1642D5CF" w14:textId="77777777" w:rsidR="00D2364B" w:rsidRDefault="00D2364B" w:rsidP="00120716">
            <w:pPr>
              <w:rPr>
                <w:rFonts w:cs="Arial"/>
              </w:rPr>
            </w:pPr>
          </w:p>
          <w:p w14:paraId="1D11321B" w14:textId="77777777" w:rsidR="00D2364B" w:rsidRPr="00564CB4" w:rsidRDefault="00D2364B" w:rsidP="00120716">
            <w:pPr>
              <w:rPr>
                <w:rFonts w:ascii="Calibri" w:hAnsi="Calibri"/>
                <w:sz w:val="22"/>
                <w:szCs w:val="22"/>
              </w:rPr>
            </w:pPr>
            <w:r w:rsidRPr="00564CB4">
              <w:rPr>
                <w:rFonts w:cs="Arial"/>
              </w:rPr>
              <w:t xml:space="preserve">The activity directly links with the ESIF Conditions for Growth, Objective 5: ‘to improve progression into the labour market’. A link to the ESIF strategy can be found here: </w:t>
            </w:r>
            <w:hyperlink r:id="rId12" w:history="1">
              <w:r w:rsidRPr="00564CB4">
                <w:rPr>
                  <w:rStyle w:val="Hyperlink"/>
                </w:rPr>
                <w:t>http://www.cornwallandislesofscillylep.com/eu-investment-strategy</w:t>
              </w:r>
            </w:hyperlink>
            <w:r w:rsidRPr="00564CB4">
              <w:t xml:space="preserve"> </w:t>
            </w:r>
          </w:p>
          <w:p w14:paraId="37BBE95C" w14:textId="77777777" w:rsidR="00D2364B" w:rsidRPr="00564CB4" w:rsidRDefault="00D2364B" w:rsidP="00120716">
            <w:pPr>
              <w:rPr>
                <w:rFonts w:cs="Arial"/>
              </w:rPr>
            </w:pPr>
          </w:p>
          <w:p w14:paraId="3EF44710" w14:textId="77777777" w:rsidR="00D2364B" w:rsidRPr="00564CB4" w:rsidRDefault="00D2364B" w:rsidP="00120716">
            <w:pPr>
              <w:rPr>
                <w:rFonts w:cs="Arial"/>
                <w:b/>
              </w:rPr>
            </w:pPr>
            <w:r w:rsidRPr="00564CB4">
              <w:rPr>
                <w:rFonts w:cs="Arial"/>
              </w:rPr>
              <w:t xml:space="preserve"> The objectives of the Services are to</w:t>
            </w:r>
            <w:r w:rsidRPr="00564CB4">
              <w:rPr>
                <w:rFonts w:cs="Arial"/>
                <w:b/>
              </w:rPr>
              <w:t>:</w:t>
            </w:r>
          </w:p>
          <w:p w14:paraId="3C570615" w14:textId="77777777" w:rsidR="00D2364B" w:rsidRPr="00564CB4" w:rsidRDefault="00D2364B" w:rsidP="00120716">
            <w:pPr>
              <w:rPr>
                <w:rFonts w:cs="Arial"/>
              </w:rPr>
            </w:pPr>
          </w:p>
          <w:p w14:paraId="7191223A" w14:textId="77777777" w:rsidR="00D2364B" w:rsidRPr="00D50753" w:rsidRDefault="00D2364B" w:rsidP="00D2364B">
            <w:pPr>
              <w:pStyle w:val="ListParagraph"/>
              <w:numPr>
                <w:ilvl w:val="0"/>
                <w:numId w:val="7"/>
              </w:numPr>
              <w:autoSpaceDE w:val="0"/>
              <w:autoSpaceDN w:val="0"/>
              <w:adjustRightInd w:val="0"/>
              <w:ind w:left="313"/>
              <w:rPr>
                <w:rFonts w:cs="Arial"/>
              </w:rPr>
            </w:pPr>
            <w:r w:rsidRPr="00D50753">
              <w:rPr>
                <w:rFonts w:cs="Arial"/>
              </w:rPr>
              <w:t xml:space="preserve">Progress learners into traineeship and apprenticeship opportunities and where possible provide additional traineeship and apprenticeship </w:t>
            </w:r>
            <w:r>
              <w:rPr>
                <w:rFonts w:cs="Arial"/>
              </w:rPr>
              <w:t>vacancies</w:t>
            </w:r>
            <w:r w:rsidRPr="00D50753">
              <w:rPr>
                <w:rFonts w:cs="Arial"/>
              </w:rPr>
              <w:t xml:space="preserve"> </w:t>
            </w:r>
          </w:p>
          <w:p w14:paraId="67DAF9AA" w14:textId="77777777" w:rsidR="00D2364B" w:rsidRPr="00564CB4" w:rsidRDefault="00D2364B" w:rsidP="00D2364B">
            <w:pPr>
              <w:pStyle w:val="ListParagraph"/>
              <w:numPr>
                <w:ilvl w:val="0"/>
                <w:numId w:val="7"/>
              </w:numPr>
              <w:autoSpaceDE w:val="0"/>
              <w:autoSpaceDN w:val="0"/>
              <w:adjustRightInd w:val="0"/>
              <w:ind w:left="313"/>
              <w:rPr>
                <w:rFonts w:cs="Arial"/>
              </w:rPr>
            </w:pPr>
            <w:r w:rsidRPr="00564CB4">
              <w:rPr>
                <w:rFonts w:cs="Arial"/>
              </w:rPr>
              <w:t xml:space="preserve">Raise qualification and skills levels, particularly basic skills. </w:t>
            </w:r>
          </w:p>
          <w:p w14:paraId="56A8CC7E" w14:textId="77777777" w:rsidR="00D2364B" w:rsidRPr="00564CB4" w:rsidRDefault="00D2364B" w:rsidP="00D2364B">
            <w:pPr>
              <w:pStyle w:val="ListParagraph"/>
              <w:numPr>
                <w:ilvl w:val="0"/>
                <w:numId w:val="7"/>
              </w:numPr>
              <w:autoSpaceDE w:val="0"/>
              <w:autoSpaceDN w:val="0"/>
              <w:adjustRightInd w:val="0"/>
              <w:ind w:left="313"/>
              <w:rPr>
                <w:rFonts w:cs="Arial"/>
              </w:rPr>
            </w:pPr>
            <w:r w:rsidRPr="00564CB4">
              <w:rPr>
                <w:rFonts w:cs="Arial"/>
              </w:rPr>
              <w:t>Address the lack of engagement in higher level education through a transition programme of activity leading to learners accessing L3 and above qualifications.</w:t>
            </w:r>
          </w:p>
          <w:p w14:paraId="24B9E088" w14:textId="77777777" w:rsidR="00D2364B" w:rsidRPr="00564CB4" w:rsidRDefault="00D2364B" w:rsidP="00D2364B">
            <w:pPr>
              <w:pStyle w:val="ListParagraph"/>
              <w:numPr>
                <w:ilvl w:val="0"/>
                <w:numId w:val="7"/>
              </w:numPr>
              <w:autoSpaceDE w:val="0"/>
              <w:autoSpaceDN w:val="0"/>
              <w:adjustRightInd w:val="0"/>
              <w:ind w:left="313"/>
              <w:rPr>
                <w:rFonts w:cs="Arial"/>
              </w:rPr>
            </w:pPr>
            <w:r w:rsidRPr="00564CB4">
              <w:rPr>
                <w:rFonts w:cs="Arial"/>
              </w:rPr>
              <w:t>Remove the barriers that the client group encounter e.g. transport, childcare (through the funding provided in the unit costs</w:t>
            </w:r>
          </w:p>
          <w:p w14:paraId="09E78452" w14:textId="77777777" w:rsidR="00D2364B" w:rsidRPr="00564CB4" w:rsidRDefault="00D2364B" w:rsidP="00D2364B">
            <w:pPr>
              <w:pStyle w:val="ListParagraph"/>
              <w:numPr>
                <w:ilvl w:val="0"/>
                <w:numId w:val="7"/>
              </w:numPr>
              <w:autoSpaceDE w:val="0"/>
              <w:autoSpaceDN w:val="0"/>
              <w:adjustRightInd w:val="0"/>
              <w:ind w:left="313"/>
              <w:rPr>
                <w:rFonts w:cs="Arial"/>
              </w:rPr>
            </w:pPr>
            <w:r w:rsidRPr="00564CB4">
              <w:rPr>
                <w:rFonts w:cs="Arial"/>
              </w:rPr>
              <w:t xml:space="preserve">Realise positive outcomes such as </w:t>
            </w:r>
            <w:r>
              <w:rPr>
                <w:rFonts w:cs="Arial"/>
              </w:rPr>
              <w:t xml:space="preserve">traineeships, </w:t>
            </w:r>
            <w:r w:rsidRPr="00564CB4">
              <w:rPr>
                <w:rFonts w:cs="Arial"/>
              </w:rPr>
              <w:t>apprenticeships, further learning, employment</w:t>
            </w:r>
          </w:p>
          <w:p w14:paraId="11CBF923" w14:textId="77777777" w:rsidR="00D2364B" w:rsidRPr="00564CB4" w:rsidRDefault="00D2364B" w:rsidP="00D2364B">
            <w:pPr>
              <w:pStyle w:val="ListParagraph"/>
              <w:numPr>
                <w:ilvl w:val="0"/>
                <w:numId w:val="7"/>
              </w:numPr>
              <w:autoSpaceDE w:val="0"/>
              <w:autoSpaceDN w:val="0"/>
              <w:adjustRightInd w:val="0"/>
              <w:ind w:left="313"/>
              <w:rPr>
                <w:rFonts w:cs="Arial"/>
              </w:rPr>
            </w:pPr>
            <w:r w:rsidRPr="00564CB4">
              <w:rPr>
                <w:rFonts w:cs="Arial"/>
              </w:rPr>
              <w:t xml:space="preserve">Develop work ready, self-motivated individuals by raising qualification and skills levels, particularly basic skills. </w:t>
            </w:r>
          </w:p>
          <w:p w14:paraId="592161CB" w14:textId="77777777" w:rsidR="00D2364B" w:rsidRPr="00564CB4" w:rsidRDefault="00D2364B" w:rsidP="00D2364B">
            <w:pPr>
              <w:pStyle w:val="ListParagraph"/>
              <w:numPr>
                <w:ilvl w:val="0"/>
                <w:numId w:val="7"/>
              </w:numPr>
              <w:autoSpaceDE w:val="0"/>
              <w:autoSpaceDN w:val="0"/>
              <w:adjustRightInd w:val="0"/>
              <w:ind w:left="313"/>
              <w:rPr>
                <w:rFonts w:cs="Arial"/>
              </w:rPr>
            </w:pPr>
            <w:r w:rsidRPr="00564CB4">
              <w:rPr>
                <w:rFonts w:cs="Arial"/>
              </w:rPr>
              <w:t>Create higher levels of self-esteem and raise aspirations by increasing engagement in higher level education through a transition programme of activity leading to learners accessing L3 and above qualifications.</w:t>
            </w:r>
          </w:p>
          <w:p w14:paraId="70B19DC8" w14:textId="77777777" w:rsidR="00D2364B" w:rsidRDefault="00D2364B" w:rsidP="00D2364B">
            <w:pPr>
              <w:pStyle w:val="ListParagraph"/>
              <w:numPr>
                <w:ilvl w:val="0"/>
                <w:numId w:val="7"/>
              </w:numPr>
              <w:autoSpaceDE w:val="0"/>
              <w:autoSpaceDN w:val="0"/>
              <w:adjustRightInd w:val="0"/>
              <w:ind w:left="313"/>
              <w:rPr>
                <w:rFonts w:cs="Arial"/>
              </w:rPr>
            </w:pPr>
            <w:r w:rsidRPr="00564CB4">
              <w:rPr>
                <w:rFonts w:cs="Arial"/>
              </w:rPr>
              <w:t xml:space="preserve">Support the Raising Participation Age agenda details of which can be found here: </w:t>
            </w:r>
            <w:hyperlink r:id="rId13" w:history="1">
              <w:r w:rsidRPr="004A18C3">
                <w:rPr>
                  <w:rStyle w:val="Hyperlink"/>
                  <w:rFonts w:cs="Arial"/>
                  <w:sz w:val="24"/>
                  <w:szCs w:val="24"/>
                </w:rPr>
                <w:t>http://www.cornwallandislesofscillylep.com/assets/file/LEP_Emp_Skills_Strategy_210x210_V7_AW.pdf</w:t>
              </w:r>
            </w:hyperlink>
            <w:r w:rsidRPr="00564CB4">
              <w:rPr>
                <w:rFonts w:cs="Arial"/>
              </w:rPr>
              <w:t xml:space="preserve"> </w:t>
            </w:r>
          </w:p>
          <w:p w14:paraId="68FEF737" w14:textId="77777777" w:rsidR="00D2364B" w:rsidRDefault="00D2364B" w:rsidP="00120716">
            <w:pPr>
              <w:pStyle w:val="ListParagraph"/>
              <w:autoSpaceDE w:val="0"/>
              <w:autoSpaceDN w:val="0"/>
              <w:adjustRightInd w:val="0"/>
              <w:ind w:left="313"/>
              <w:rPr>
                <w:rFonts w:cs="Arial"/>
              </w:rPr>
            </w:pPr>
          </w:p>
          <w:p w14:paraId="185EF909" w14:textId="77777777" w:rsidR="00D2364B" w:rsidRPr="00564CB4" w:rsidRDefault="00D2364B" w:rsidP="00120716">
            <w:pPr>
              <w:autoSpaceDE w:val="0"/>
              <w:autoSpaceDN w:val="0"/>
              <w:adjustRightInd w:val="0"/>
              <w:rPr>
                <w:rFonts w:cs="Arial"/>
              </w:rPr>
            </w:pPr>
            <w:r w:rsidRPr="00564CB4">
              <w:rPr>
                <w:rFonts w:cs="Arial"/>
              </w:rPr>
              <w:t xml:space="preserve">The Service must fully adhere to the principles of re-engagement provision as set out </w:t>
            </w:r>
            <w:r w:rsidRPr="00B57DDF">
              <w:rPr>
                <w:rFonts w:cs="Arial"/>
              </w:rPr>
              <w:t xml:space="preserve">in </w:t>
            </w:r>
            <w:hyperlink r:id="rId14" w:history="1">
              <w:r w:rsidRPr="00B57DDF">
                <w:rPr>
                  <w:rStyle w:val="Hyperlink"/>
                  <w:rFonts w:cs="Arial"/>
                </w:rPr>
                <w:t>Annex 3 of the Statutory Guidance for Raising of the Participation Age</w:t>
              </w:r>
            </w:hyperlink>
            <w:r w:rsidRPr="00564CB4">
              <w:rPr>
                <w:rStyle w:val="Hyperlink"/>
                <w:rFonts w:cs="Arial"/>
              </w:rPr>
              <w:t xml:space="preserve"> </w:t>
            </w:r>
            <w:r w:rsidRPr="00564CB4">
              <w:rPr>
                <w:rFonts w:cs="Arial"/>
              </w:rPr>
              <w:t>and implement robust and transparent performance measures, linked to clear progression routes for learners should be in place linked to 16-19 Study Programmes, Raising Participation Age (RPA) guidance and DfE Principles of effective re-engagement.</w:t>
            </w:r>
          </w:p>
          <w:p w14:paraId="0E849202" w14:textId="77777777" w:rsidR="00D2364B" w:rsidRPr="00564CB4" w:rsidRDefault="00D2364B" w:rsidP="00120716">
            <w:pPr>
              <w:rPr>
                <w:rFonts w:cs="Arial"/>
                <w:b/>
              </w:rPr>
            </w:pPr>
          </w:p>
          <w:p w14:paraId="0EE21200" w14:textId="77777777" w:rsidR="00D2364B" w:rsidRPr="00564CB4" w:rsidRDefault="00D2364B" w:rsidP="00120716">
            <w:pPr>
              <w:autoSpaceDE w:val="0"/>
              <w:autoSpaceDN w:val="0"/>
              <w:adjustRightInd w:val="0"/>
              <w:rPr>
                <w:rFonts w:cs="Arial"/>
              </w:rPr>
            </w:pPr>
            <w:r w:rsidRPr="00564CB4">
              <w:rPr>
                <w:rFonts w:cs="Arial"/>
              </w:rPr>
              <w:t xml:space="preserve">The </w:t>
            </w:r>
            <w:r>
              <w:rPr>
                <w:rFonts w:cs="Arial"/>
              </w:rPr>
              <w:t xml:space="preserve">delivery of the </w:t>
            </w:r>
            <w:r w:rsidRPr="00564CB4">
              <w:rPr>
                <w:rFonts w:cs="Arial"/>
              </w:rPr>
              <w:t xml:space="preserve">Services must be linked to mainstream skills </w:t>
            </w:r>
            <w:r>
              <w:rPr>
                <w:rFonts w:cs="Arial"/>
              </w:rPr>
              <w:t xml:space="preserve">and functional skills </w:t>
            </w:r>
            <w:r w:rsidRPr="00564CB4">
              <w:rPr>
                <w:rFonts w:cs="Arial"/>
              </w:rPr>
              <w:t>development</w:t>
            </w:r>
            <w:r>
              <w:rPr>
                <w:rFonts w:cs="Arial"/>
              </w:rPr>
              <w:t xml:space="preserve">, </w:t>
            </w:r>
            <w:r w:rsidRPr="00564CB4">
              <w:rPr>
                <w:rFonts w:cs="Arial"/>
              </w:rPr>
              <w:t xml:space="preserve">Information, Advice and Guidance </w:t>
            </w:r>
            <w:r>
              <w:rPr>
                <w:rFonts w:cs="Arial"/>
              </w:rPr>
              <w:t>(IAG)</w:t>
            </w:r>
            <w:r w:rsidRPr="00564CB4">
              <w:rPr>
                <w:rFonts w:cs="Arial"/>
              </w:rPr>
              <w:t xml:space="preserve"> and employment activity so that it supports and integrates with the other relevant delivery mechanisms in the Cornwall and Isles of Scilly area, and must be based on a good understanding of the main skills and apprenticeship priorities for the Cornwall and Isles of Scilly area.</w:t>
            </w:r>
            <w:r>
              <w:rPr>
                <w:rFonts w:cs="Arial"/>
              </w:rPr>
              <w:t xml:space="preserve"> </w:t>
            </w:r>
          </w:p>
          <w:p w14:paraId="11D9311E" w14:textId="77777777" w:rsidR="00D2364B" w:rsidRPr="00564CB4" w:rsidRDefault="00D2364B" w:rsidP="00120716">
            <w:pPr>
              <w:autoSpaceDE w:val="0"/>
              <w:autoSpaceDN w:val="0"/>
              <w:adjustRightInd w:val="0"/>
              <w:rPr>
                <w:rFonts w:cs="Arial"/>
              </w:rPr>
            </w:pPr>
          </w:p>
          <w:p w14:paraId="543DF854" w14:textId="77777777" w:rsidR="00D2364B" w:rsidRPr="00564CB4" w:rsidRDefault="00D2364B" w:rsidP="00120716">
            <w:pPr>
              <w:autoSpaceDE w:val="0"/>
              <w:autoSpaceDN w:val="0"/>
              <w:adjustRightInd w:val="0"/>
              <w:rPr>
                <w:rFonts w:cs="Arial"/>
              </w:rPr>
            </w:pPr>
            <w:r w:rsidRPr="00564CB4">
              <w:rPr>
                <w:rFonts w:cs="Arial"/>
              </w:rPr>
              <w:t xml:space="preserve">The Services must provide a package of interventions and innovative approaches to delivery, the tailored solutions will meet the needs of the young people and </w:t>
            </w:r>
            <w:r w:rsidRPr="00564CB4">
              <w:rPr>
                <w:rFonts w:cs="Arial"/>
              </w:rPr>
              <w:lastRenderedPageBreak/>
              <w:t xml:space="preserve">employers, which give young people experience of success in learning and increase commitment and motivation to achieve.  </w:t>
            </w:r>
          </w:p>
          <w:p w14:paraId="686CA3B4" w14:textId="77777777" w:rsidR="00D2364B" w:rsidRPr="00564CB4" w:rsidRDefault="00D2364B" w:rsidP="00120716">
            <w:pPr>
              <w:autoSpaceDE w:val="0"/>
              <w:autoSpaceDN w:val="0"/>
              <w:adjustRightInd w:val="0"/>
              <w:rPr>
                <w:rFonts w:cs="Arial"/>
              </w:rPr>
            </w:pPr>
          </w:p>
          <w:p w14:paraId="2AD10D87" w14:textId="77777777" w:rsidR="00D2364B" w:rsidRPr="00564CB4" w:rsidRDefault="00D2364B" w:rsidP="00120716">
            <w:pPr>
              <w:autoSpaceDE w:val="0"/>
              <w:autoSpaceDN w:val="0"/>
              <w:adjustRightInd w:val="0"/>
              <w:rPr>
                <w:rFonts w:cs="Arial"/>
              </w:rPr>
            </w:pPr>
            <w:r w:rsidRPr="00564CB4">
              <w:rPr>
                <w:rFonts w:cs="Arial"/>
              </w:rPr>
              <w:t xml:space="preserve">The Services must deliver interventions to support all target groups and their related needs across the whole of the Cornwall and Isles of Scilly Local Enterprise Partnership area. The Services must </w:t>
            </w:r>
            <w:r w:rsidRPr="00564CB4">
              <w:rPr>
                <w:rFonts w:cs="Arial"/>
                <w:szCs w:val="22"/>
              </w:rPr>
              <w:t>offer very local and flexible delivery in the areas where levels of NEET are highest including the location of a physical base within the area</w:t>
            </w:r>
            <w:r w:rsidRPr="00564CB4">
              <w:rPr>
                <w:rFonts w:cs="Arial"/>
              </w:rPr>
              <w:t xml:space="preserve">.  </w:t>
            </w:r>
          </w:p>
          <w:p w14:paraId="3100C56B" w14:textId="77777777" w:rsidR="00D2364B" w:rsidRPr="00564CB4" w:rsidRDefault="00D2364B" w:rsidP="00120716">
            <w:pPr>
              <w:autoSpaceDE w:val="0"/>
              <w:autoSpaceDN w:val="0"/>
              <w:adjustRightInd w:val="0"/>
              <w:rPr>
                <w:rFonts w:cs="Arial"/>
              </w:rPr>
            </w:pPr>
          </w:p>
          <w:p w14:paraId="05A25764" w14:textId="77777777" w:rsidR="00D2364B" w:rsidRPr="00564CB4" w:rsidRDefault="00D2364B" w:rsidP="00120716">
            <w:pPr>
              <w:autoSpaceDE w:val="0"/>
              <w:autoSpaceDN w:val="0"/>
              <w:adjustRightInd w:val="0"/>
              <w:rPr>
                <w:rFonts w:cs="Arial"/>
                <w:szCs w:val="22"/>
              </w:rPr>
            </w:pPr>
            <w:r w:rsidRPr="00564CB4">
              <w:rPr>
                <w:rFonts w:cs="Arial"/>
              </w:rPr>
              <w:t>The Services must be delivered from a</w:t>
            </w:r>
            <w:r w:rsidRPr="00564CB4">
              <w:rPr>
                <w:rFonts w:cs="Arial"/>
                <w:szCs w:val="22"/>
              </w:rPr>
              <w:t xml:space="preserve"> local presence and tailored so that it is effective at district/ward level.</w:t>
            </w:r>
            <w:r>
              <w:rPr>
                <w:rFonts w:cs="Arial"/>
                <w:szCs w:val="22"/>
              </w:rPr>
              <w:t xml:space="preserve"> </w:t>
            </w:r>
            <w:r w:rsidRPr="00564CB4">
              <w:rPr>
                <w:rFonts w:cs="Arial"/>
                <w:szCs w:val="22"/>
              </w:rPr>
              <w:t xml:space="preserve"> </w:t>
            </w:r>
            <w:r w:rsidRPr="00715185">
              <w:rPr>
                <w:rFonts w:cs="Arial"/>
                <w:szCs w:val="22"/>
              </w:rPr>
              <w:t>The Services must be delivered to those living on the Isles of Scilly both on the island and via other blended learning methods,</w:t>
            </w:r>
            <w:r w:rsidRPr="00715185">
              <w:t xml:space="preserve"> including the provision of additional travel and accommodation costs as required for young people on the Isles of Scilly.</w:t>
            </w:r>
            <w:r w:rsidRPr="00BF5931">
              <w:rPr>
                <w:rFonts w:cs="Arial"/>
                <w:szCs w:val="22"/>
              </w:rPr>
              <w:t xml:space="preserve">  </w:t>
            </w:r>
          </w:p>
          <w:p w14:paraId="3FFF4FAD" w14:textId="77777777" w:rsidR="00D2364B" w:rsidRPr="00564CB4" w:rsidRDefault="00D2364B" w:rsidP="00120716">
            <w:pPr>
              <w:autoSpaceDE w:val="0"/>
              <w:autoSpaceDN w:val="0"/>
              <w:adjustRightInd w:val="0"/>
              <w:rPr>
                <w:rFonts w:cs="Arial"/>
              </w:rPr>
            </w:pPr>
          </w:p>
          <w:p w14:paraId="40A06A1A" w14:textId="77777777" w:rsidR="00D2364B" w:rsidRPr="00564CB4" w:rsidRDefault="00D2364B" w:rsidP="00120716">
            <w:pPr>
              <w:autoSpaceDE w:val="0"/>
              <w:autoSpaceDN w:val="0"/>
              <w:adjustRightInd w:val="0"/>
              <w:rPr>
                <w:rFonts w:cs="Arial"/>
              </w:rPr>
            </w:pPr>
            <w:r w:rsidRPr="00564CB4">
              <w:rPr>
                <w:rFonts w:cs="Arial"/>
              </w:rPr>
              <w:t>The Services must be delivered to the same standards across the whole geographical area outlined in this specification.</w:t>
            </w:r>
          </w:p>
          <w:p w14:paraId="65134182" w14:textId="77777777" w:rsidR="00D2364B" w:rsidRPr="00564CB4" w:rsidRDefault="00D2364B" w:rsidP="00120716">
            <w:pPr>
              <w:autoSpaceDE w:val="0"/>
              <w:autoSpaceDN w:val="0"/>
              <w:adjustRightInd w:val="0"/>
              <w:rPr>
                <w:rFonts w:cs="Arial"/>
              </w:rPr>
            </w:pPr>
          </w:p>
          <w:p w14:paraId="2EC4FECE" w14:textId="77777777" w:rsidR="00D2364B" w:rsidRPr="00564CB4" w:rsidRDefault="00D2364B" w:rsidP="00120716">
            <w:pPr>
              <w:autoSpaceDE w:val="0"/>
              <w:autoSpaceDN w:val="0"/>
              <w:adjustRightInd w:val="0"/>
              <w:rPr>
                <w:rFonts w:cs="Arial"/>
              </w:rPr>
            </w:pPr>
            <w:r w:rsidRPr="00564CB4">
              <w:rPr>
                <w:rFonts w:cs="Arial"/>
              </w:rPr>
              <w:t>The Services to be provided include ’sustained progression’ in a range of outcomes (apprenticeships, education, etc.). All deliverables including ‘sustained progressions’ must be delivered during the term of the contract</w:t>
            </w:r>
            <w:r w:rsidRPr="00564CB4">
              <w:rPr>
                <w:rFonts w:cs="Arial"/>
                <w:b/>
              </w:rPr>
              <w:t>.</w:t>
            </w:r>
            <w:r w:rsidRPr="00564CB4">
              <w:rPr>
                <w:rFonts w:cs="Arial"/>
              </w:rPr>
              <w:t xml:space="preserve"> This is to ensure that all agreed deliverables can be measured and funded.</w:t>
            </w:r>
          </w:p>
          <w:p w14:paraId="566FF1DC" w14:textId="77777777" w:rsidR="00D2364B" w:rsidRPr="00564CB4" w:rsidRDefault="00D2364B" w:rsidP="00120716">
            <w:pPr>
              <w:autoSpaceDE w:val="0"/>
              <w:autoSpaceDN w:val="0"/>
              <w:adjustRightInd w:val="0"/>
              <w:rPr>
                <w:rFonts w:cs="Arial"/>
              </w:rPr>
            </w:pPr>
          </w:p>
          <w:p w14:paraId="1F9E7AA3" w14:textId="77777777" w:rsidR="00D2364B" w:rsidRPr="00564CB4" w:rsidRDefault="00D2364B" w:rsidP="00120716">
            <w:pPr>
              <w:autoSpaceDE w:val="0"/>
              <w:autoSpaceDN w:val="0"/>
              <w:adjustRightInd w:val="0"/>
              <w:rPr>
                <w:rFonts w:cs="Arial"/>
              </w:rPr>
            </w:pPr>
            <w:r w:rsidRPr="00564CB4">
              <w:rPr>
                <w:rFonts w:cs="Arial"/>
              </w:rPr>
              <w:t xml:space="preserve">In order to deliver the Services linkages must be established with local stakeholders which as a minimum will include: schools, FE colleges, independent private and IAG providers, and the providers of other relevant ESIF projects. </w:t>
            </w:r>
          </w:p>
          <w:p w14:paraId="1DD38068" w14:textId="77777777" w:rsidR="00D2364B" w:rsidRPr="00564CB4" w:rsidRDefault="00D2364B" w:rsidP="00120716">
            <w:pPr>
              <w:rPr>
                <w:rFonts w:cs="Arial"/>
              </w:rPr>
            </w:pPr>
          </w:p>
          <w:p w14:paraId="55F1CA4E" w14:textId="77777777" w:rsidR="00D2364B" w:rsidRPr="00564CB4" w:rsidRDefault="00D2364B" w:rsidP="00120716">
            <w:pPr>
              <w:autoSpaceDE w:val="0"/>
              <w:autoSpaceDN w:val="0"/>
              <w:adjustRightInd w:val="0"/>
              <w:rPr>
                <w:rFonts w:cs="Arial"/>
                <w:b/>
              </w:rPr>
            </w:pPr>
            <w:r w:rsidRPr="00564CB4">
              <w:rPr>
                <w:rFonts w:cs="Arial"/>
                <w:b/>
              </w:rPr>
              <w:t>The detailed services requirements are as follows:</w:t>
            </w:r>
          </w:p>
          <w:p w14:paraId="37EAF8D7" w14:textId="77777777" w:rsidR="00D2364B" w:rsidRPr="00564CB4" w:rsidRDefault="00D2364B" w:rsidP="00120716">
            <w:pPr>
              <w:rPr>
                <w:rFonts w:cs="Arial"/>
              </w:rPr>
            </w:pPr>
          </w:p>
          <w:p w14:paraId="4C59162A" w14:textId="77777777" w:rsidR="00D2364B" w:rsidRPr="00564CB4" w:rsidRDefault="00D2364B" w:rsidP="00120716">
            <w:pPr>
              <w:rPr>
                <w:rFonts w:cs="Arial"/>
              </w:rPr>
            </w:pPr>
            <w:r w:rsidRPr="00564CB4">
              <w:rPr>
                <w:rFonts w:cs="Arial"/>
              </w:rPr>
              <w:t>There must be a referral mechanism that will successfully engage with the target group and which will feature roll on roll off flexibility of recruitment to ensure ease of access for young people. This should include referrals from other NEET focused provision in Cornwall and the Isles of Scilly including Young People First – engagement, support and aspirations programme.</w:t>
            </w:r>
          </w:p>
          <w:p w14:paraId="10B41CBB" w14:textId="77777777" w:rsidR="00D2364B" w:rsidRPr="00564CB4" w:rsidRDefault="00D2364B" w:rsidP="00120716">
            <w:pPr>
              <w:autoSpaceDE w:val="0"/>
              <w:autoSpaceDN w:val="0"/>
              <w:adjustRightInd w:val="0"/>
              <w:rPr>
                <w:rFonts w:cs="Arial"/>
                <w:b/>
              </w:rPr>
            </w:pPr>
          </w:p>
          <w:p w14:paraId="68BEF2BF" w14:textId="77777777" w:rsidR="00D2364B" w:rsidRPr="00564CB4" w:rsidRDefault="00D2364B" w:rsidP="00120716">
            <w:pPr>
              <w:autoSpaceDE w:val="0"/>
              <w:autoSpaceDN w:val="0"/>
              <w:adjustRightInd w:val="0"/>
              <w:rPr>
                <w:rFonts w:cs="Arial"/>
                <w:szCs w:val="22"/>
              </w:rPr>
            </w:pPr>
            <w:r w:rsidRPr="00564CB4">
              <w:rPr>
                <w:rFonts w:cs="Arial"/>
                <w:szCs w:val="22"/>
              </w:rPr>
              <w:t xml:space="preserve">There must be an innovative induction programme, which is flexible enough to gain early engagement of those at risk of being NEET and "not-known" individuals. </w:t>
            </w:r>
          </w:p>
          <w:p w14:paraId="007367CD" w14:textId="77777777" w:rsidR="00D2364B" w:rsidRPr="00564CB4" w:rsidRDefault="00D2364B" w:rsidP="00120716">
            <w:pPr>
              <w:autoSpaceDE w:val="0"/>
              <w:autoSpaceDN w:val="0"/>
              <w:adjustRightInd w:val="0"/>
              <w:rPr>
                <w:rFonts w:cs="Arial"/>
                <w:szCs w:val="22"/>
              </w:rPr>
            </w:pPr>
          </w:p>
          <w:p w14:paraId="6661D1DA" w14:textId="77777777" w:rsidR="00D2364B" w:rsidRPr="00564CB4" w:rsidRDefault="00D2364B" w:rsidP="00120716">
            <w:pPr>
              <w:autoSpaceDE w:val="0"/>
              <w:autoSpaceDN w:val="0"/>
              <w:adjustRightInd w:val="0"/>
              <w:rPr>
                <w:rFonts w:cs="Arial"/>
                <w:szCs w:val="22"/>
              </w:rPr>
            </w:pPr>
            <w:r w:rsidRPr="00564CB4">
              <w:rPr>
                <w:rFonts w:cs="Arial"/>
                <w:szCs w:val="22"/>
              </w:rPr>
              <w:t xml:space="preserve">There must be robust initial assessment and needs analysis for all young people </w:t>
            </w:r>
            <w:r w:rsidRPr="00564CB4">
              <w:rPr>
                <w:rFonts w:cs="Arial"/>
              </w:rPr>
              <w:t>which will result in a robust individual learning plan with progress reviews and an exit interview. There must be arrangements to have additional support needs identified and provided, particularly to support progression; include literacy and numeracy skills development where required</w:t>
            </w:r>
          </w:p>
          <w:p w14:paraId="51BC82BE" w14:textId="77777777" w:rsidR="00D2364B" w:rsidRPr="00564CB4" w:rsidRDefault="00D2364B" w:rsidP="00120716">
            <w:pPr>
              <w:autoSpaceDE w:val="0"/>
              <w:autoSpaceDN w:val="0"/>
              <w:adjustRightInd w:val="0"/>
              <w:rPr>
                <w:rFonts w:cs="Arial"/>
                <w:szCs w:val="22"/>
              </w:rPr>
            </w:pPr>
          </w:p>
          <w:p w14:paraId="47F0A391" w14:textId="77777777" w:rsidR="00D2364B" w:rsidRPr="00564CB4" w:rsidRDefault="00D2364B" w:rsidP="00120716">
            <w:pPr>
              <w:autoSpaceDE w:val="0"/>
              <w:autoSpaceDN w:val="0"/>
              <w:adjustRightInd w:val="0"/>
              <w:rPr>
                <w:rFonts w:cs="Arial"/>
                <w:szCs w:val="22"/>
              </w:rPr>
            </w:pPr>
            <w:r w:rsidRPr="00564CB4">
              <w:rPr>
                <w:rFonts w:cs="Arial"/>
                <w:szCs w:val="22"/>
              </w:rPr>
              <w:t xml:space="preserve">The Services must meet the needs of young people in both rural and urban locations providing innovative ways to address mobility barriers to engagement especially in rural areas, and </w:t>
            </w:r>
            <w:r w:rsidRPr="00564CB4">
              <w:rPr>
                <w:rFonts w:cs="Arial"/>
              </w:rPr>
              <w:t>will need to address any issues with regard to rurality, difficulties with accessibility/transport and the requirement for provision for small groups in some areas</w:t>
            </w:r>
            <w:r w:rsidRPr="00564CB4">
              <w:rPr>
                <w:rFonts w:cs="Arial"/>
                <w:szCs w:val="22"/>
              </w:rPr>
              <w:t xml:space="preserve"> </w:t>
            </w:r>
          </w:p>
          <w:p w14:paraId="75BFC4C5" w14:textId="77777777" w:rsidR="00D2364B" w:rsidRPr="00564CB4" w:rsidRDefault="00D2364B" w:rsidP="00120716">
            <w:pPr>
              <w:autoSpaceDE w:val="0"/>
              <w:autoSpaceDN w:val="0"/>
              <w:adjustRightInd w:val="0"/>
              <w:rPr>
                <w:rFonts w:cs="Arial"/>
                <w:szCs w:val="22"/>
              </w:rPr>
            </w:pPr>
          </w:p>
          <w:p w14:paraId="58ECA443" w14:textId="77777777" w:rsidR="00D2364B" w:rsidRPr="00564CB4" w:rsidRDefault="00D2364B" w:rsidP="00120716">
            <w:pPr>
              <w:rPr>
                <w:rFonts w:cs="Arial"/>
              </w:rPr>
            </w:pPr>
            <w:r w:rsidRPr="00564CB4">
              <w:rPr>
                <w:rFonts w:cs="Arial"/>
                <w:szCs w:val="22"/>
              </w:rPr>
              <w:lastRenderedPageBreak/>
              <w:t xml:space="preserve">The Services must include the effective use of enhanced and impartial, intensive and </w:t>
            </w:r>
            <w:r w:rsidRPr="00564CB4">
              <w:rPr>
                <w:rFonts w:cs="Arial"/>
              </w:rPr>
              <w:t xml:space="preserve">high quality </w:t>
            </w:r>
            <w:r w:rsidRPr="00564CB4">
              <w:rPr>
                <w:rFonts w:cs="Arial"/>
                <w:szCs w:val="22"/>
              </w:rPr>
              <w:t>IAG</w:t>
            </w:r>
            <w:r w:rsidRPr="00564CB4">
              <w:rPr>
                <w:rFonts w:cs="Arial"/>
              </w:rPr>
              <w:t xml:space="preserve"> at all stages of a young person’s learning programme, enhancing the National Careers Service offer to young people. This should be designed to help young people gain a greater understanding of their own abilities, learning needs and the range of opportunities available supported by intensive IAG. </w:t>
            </w:r>
          </w:p>
          <w:p w14:paraId="0966915C" w14:textId="77777777" w:rsidR="00D2364B" w:rsidRPr="00564CB4" w:rsidRDefault="00D2364B" w:rsidP="00120716">
            <w:pPr>
              <w:autoSpaceDE w:val="0"/>
              <w:autoSpaceDN w:val="0"/>
              <w:adjustRightInd w:val="0"/>
              <w:rPr>
                <w:rFonts w:cs="Arial"/>
              </w:rPr>
            </w:pPr>
          </w:p>
          <w:p w14:paraId="3EE322EE" w14:textId="77777777" w:rsidR="00D2364B" w:rsidRPr="00564CB4" w:rsidRDefault="00D2364B" w:rsidP="00120716">
            <w:pPr>
              <w:autoSpaceDE w:val="0"/>
              <w:autoSpaceDN w:val="0"/>
              <w:adjustRightInd w:val="0"/>
              <w:rPr>
                <w:rFonts w:cs="Arial"/>
              </w:rPr>
            </w:pPr>
            <w:r w:rsidRPr="00564CB4">
              <w:rPr>
                <w:rFonts w:cs="Arial"/>
              </w:rPr>
              <w:t>The Services must include the development and delivery of personalised provision which is flexible (in terms of content, times and location) and involves young people in both the design and delivery of the programmes including training to provide peer support and ensures each young person is given the most appropriate level of support in line with their assessed needs. This must include a personalised transition or ‘moving on’ plan for every learner that will include a portfolio of activities and achievements whilst on the programme and aspirations for their own future.</w:t>
            </w:r>
          </w:p>
          <w:p w14:paraId="2ABFDA41" w14:textId="77777777" w:rsidR="00D2364B" w:rsidRPr="00564CB4" w:rsidRDefault="00D2364B" w:rsidP="00120716">
            <w:pPr>
              <w:autoSpaceDE w:val="0"/>
              <w:autoSpaceDN w:val="0"/>
              <w:adjustRightInd w:val="0"/>
              <w:rPr>
                <w:rFonts w:cs="Arial"/>
              </w:rPr>
            </w:pPr>
          </w:p>
          <w:p w14:paraId="1D24C8A1" w14:textId="77777777" w:rsidR="00D2364B" w:rsidRPr="00564CB4" w:rsidRDefault="00D2364B" w:rsidP="00120716">
            <w:pPr>
              <w:autoSpaceDE w:val="0"/>
              <w:autoSpaceDN w:val="0"/>
              <w:adjustRightInd w:val="0"/>
              <w:rPr>
                <w:rFonts w:cs="Arial"/>
              </w:rPr>
            </w:pPr>
            <w:r w:rsidRPr="00564CB4">
              <w:rPr>
                <w:rFonts w:cs="Arial"/>
              </w:rPr>
              <w:t>The delivery of the Services must address aspects of the young person’s journey including: engagement, assessment, delivery, retention, progression, tracking and post-progression support and must be flexible so that young people can start and progress at the most appropriate times to them.</w:t>
            </w:r>
          </w:p>
          <w:p w14:paraId="27319A3D" w14:textId="77777777" w:rsidR="00D2364B" w:rsidRPr="00564CB4" w:rsidRDefault="00D2364B" w:rsidP="00120716">
            <w:pPr>
              <w:autoSpaceDE w:val="0"/>
              <w:autoSpaceDN w:val="0"/>
              <w:adjustRightInd w:val="0"/>
              <w:rPr>
                <w:rFonts w:cs="Arial"/>
              </w:rPr>
            </w:pPr>
          </w:p>
          <w:p w14:paraId="34F6D028" w14:textId="77777777" w:rsidR="00D2364B" w:rsidRPr="00564CB4" w:rsidRDefault="00D2364B" w:rsidP="00120716">
            <w:pPr>
              <w:autoSpaceDE w:val="0"/>
              <w:autoSpaceDN w:val="0"/>
              <w:adjustRightInd w:val="0"/>
              <w:rPr>
                <w:rFonts w:cs="Arial"/>
              </w:rPr>
            </w:pPr>
            <w:r w:rsidRPr="00564CB4">
              <w:rPr>
                <w:rFonts w:cs="Arial"/>
              </w:rPr>
              <w:t>The Service must provide individualised wrap-around programmes of s</w:t>
            </w:r>
            <w:r>
              <w:rPr>
                <w:rFonts w:cs="Arial"/>
              </w:rPr>
              <w:t>upport focusing on English and m</w:t>
            </w:r>
            <w:r w:rsidRPr="00564CB4">
              <w:rPr>
                <w:rFonts w:cs="Arial"/>
              </w:rPr>
              <w:t>aths and including skills that may not be funded through mainstream.  This programme should, for example, include specialised provision for young</w:t>
            </w:r>
            <w:r>
              <w:rPr>
                <w:rFonts w:cs="Arial"/>
              </w:rPr>
              <w:t>/teenage parents.  English and m</w:t>
            </w:r>
            <w:r w:rsidRPr="00564CB4">
              <w:rPr>
                <w:rFonts w:cs="Arial"/>
              </w:rPr>
              <w:t>aths/ESOL courses should also be provided for young people who are already NEET.</w:t>
            </w:r>
          </w:p>
          <w:p w14:paraId="7B9C58A2" w14:textId="77777777" w:rsidR="00D2364B" w:rsidRPr="00564CB4" w:rsidRDefault="00D2364B" w:rsidP="00120716">
            <w:pPr>
              <w:autoSpaceDE w:val="0"/>
              <w:autoSpaceDN w:val="0"/>
              <w:adjustRightInd w:val="0"/>
              <w:rPr>
                <w:rFonts w:cs="Arial"/>
              </w:rPr>
            </w:pPr>
          </w:p>
          <w:p w14:paraId="38013158" w14:textId="77777777" w:rsidR="00D2364B" w:rsidRPr="00564CB4" w:rsidRDefault="00D2364B" w:rsidP="00120716">
            <w:pPr>
              <w:autoSpaceDE w:val="0"/>
              <w:autoSpaceDN w:val="0"/>
              <w:adjustRightInd w:val="0"/>
              <w:rPr>
                <w:rFonts w:cs="Arial"/>
              </w:rPr>
            </w:pPr>
            <w:r w:rsidRPr="00564CB4">
              <w:rPr>
                <w:rFonts w:cs="Arial"/>
              </w:rPr>
              <w:t>The successful Candidate  be  required to:</w:t>
            </w:r>
            <w:r w:rsidRPr="00564CB4">
              <w:rPr>
                <w:rFonts w:cs="Arial"/>
              </w:rPr>
              <w:br/>
            </w:r>
          </w:p>
          <w:p w14:paraId="20CEC56D" w14:textId="77777777" w:rsidR="00D2364B" w:rsidRPr="00564CB4" w:rsidRDefault="00D2364B" w:rsidP="00D2364B">
            <w:pPr>
              <w:pStyle w:val="ListParagraph"/>
              <w:numPr>
                <w:ilvl w:val="0"/>
                <w:numId w:val="5"/>
              </w:numPr>
              <w:autoSpaceDE w:val="0"/>
              <w:autoSpaceDN w:val="0"/>
              <w:adjustRightInd w:val="0"/>
              <w:rPr>
                <w:rFonts w:cs="Arial"/>
              </w:rPr>
            </w:pPr>
            <w:r w:rsidRPr="00564CB4">
              <w:rPr>
                <w:rFonts w:cs="Arial"/>
              </w:rPr>
              <w:t>Provide the LEP with regular performance reports which detail actual and profile performance of the overall contract and individual sub-contractors and performance by target geographical areas in the context of the overall Agency contract including the pr</w:t>
            </w:r>
            <w:r>
              <w:rPr>
                <w:rFonts w:cs="Arial"/>
              </w:rPr>
              <w:t>ovision of pipeline information</w:t>
            </w:r>
          </w:p>
          <w:p w14:paraId="3778B2E0" w14:textId="77777777" w:rsidR="00D2364B" w:rsidRPr="00564CB4" w:rsidRDefault="00D2364B" w:rsidP="00D2364B">
            <w:pPr>
              <w:pStyle w:val="ListParagraph"/>
              <w:numPr>
                <w:ilvl w:val="0"/>
                <w:numId w:val="5"/>
              </w:numPr>
              <w:autoSpaceDE w:val="0"/>
              <w:autoSpaceDN w:val="0"/>
              <w:adjustRightInd w:val="0"/>
              <w:rPr>
                <w:rFonts w:cs="Arial"/>
              </w:rPr>
            </w:pPr>
            <w:r w:rsidRPr="00564CB4">
              <w:rPr>
                <w:rFonts w:cs="Arial"/>
              </w:rPr>
              <w:t>Engage with LEP / ESIF oversight and scrutiny activity to support the LEP's insight and scrutiny of th</w:t>
            </w:r>
            <w:r>
              <w:rPr>
                <w:rFonts w:cs="Arial"/>
              </w:rPr>
              <w:t>is area of work</w:t>
            </w:r>
          </w:p>
          <w:p w14:paraId="2C7311C5" w14:textId="77777777" w:rsidR="00D2364B" w:rsidRPr="00564CB4" w:rsidRDefault="00D2364B" w:rsidP="00D2364B">
            <w:pPr>
              <w:pStyle w:val="ListParagraph"/>
              <w:numPr>
                <w:ilvl w:val="0"/>
                <w:numId w:val="5"/>
              </w:numPr>
              <w:autoSpaceDE w:val="0"/>
              <w:autoSpaceDN w:val="0"/>
              <w:adjustRightInd w:val="0"/>
              <w:rPr>
                <w:rFonts w:cs="Arial"/>
              </w:rPr>
            </w:pPr>
            <w:r w:rsidRPr="00564CB4">
              <w:rPr>
                <w:rFonts w:cs="Arial"/>
              </w:rPr>
              <w:t>Undertake a quarterly (minimum) joint meeting with the SFA, LEP, or</w:t>
            </w:r>
            <w:r>
              <w:rPr>
                <w:rFonts w:cs="Arial"/>
              </w:rPr>
              <w:t xml:space="preserve"> their nominated representative</w:t>
            </w:r>
          </w:p>
          <w:p w14:paraId="557D769A" w14:textId="77777777" w:rsidR="00D2364B" w:rsidRPr="00564CB4" w:rsidRDefault="00D2364B" w:rsidP="00D2364B">
            <w:pPr>
              <w:pStyle w:val="ListParagraph"/>
              <w:numPr>
                <w:ilvl w:val="0"/>
                <w:numId w:val="5"/>
              </w:numPr>
              <w:autoSpaceDE w:val="0"/>
              <w:autoSpaceDN w:val="0"/>
              <w:adjustRightInd w:val="0"/>
              <w:rPr>
                <w:rFonts w:cs="Arial"/>
              </w:rPr>
            </w:pPr>
            <w:r w:rsidRPr="00564CB4">
              <w:rPr>
                <w:rFonts w:cs="Arial"/>
              </w:rPr>
              <w:t>Undertake an on-going review to ensure the regional/sub-regional/LA requirements are being met, and to report the findings of the review when requested to do so by the LEP, or</w:t>
            </w:r>
            <w:r>
              <w:rPr>
                <w:rFonts w:cs="Arial"/>
              </w:rPr>
              <w:t xml:space="preserve"> their nominated representative</w:t>
            </w:r>
          </w:p>
          <w:p w14:paraId="493BC916" w14:textId="77777777" w:rsidR="00D2364B" w:rsidRPr="00564CB4" w:rsidRDefault="00D2364B" w:rsidP="00D2364B">
            <w:pPr>
              <w:pStyle w:val="ListParagraph"/>
              <w:numPr>
                <w:ilvl w:val="0"/>
                <w:numId w:val="5"/>
              </w:numPr>
              <w:autoSpaceDE w:val="0"/>
              <w:autoSpaceDN w:val="0"/>
              <w:adjustRightInd w:val="0"/>
              <w:rPr>
                <w:rFonts w:cs="Arial"/>
              </w:rPr>
            </w:pPr>
            <w:r w:rsidRPr="00564CB4">
              <w:rPr>
                <w:rFonts w:cs="Arial"/>
              </w:rPr>
              <w:t xml:space="preserve">Provide information on sub-contractors used in the delivery of the Services </w:t>
            </w:r>
            <w:r>
              <w:rPr>
                <w:rFonts w:cs="Arial"/>
              </w:rPr>
              <w:t>and their performance data</w:t>
            </w:r>
          </w:p>
          <w:p w14:paraId="159E345A" w14:textId="77777777" w:rsidR="00D2364B" w:rsidRPr="00564CB4" w:rsidRDefault="00D2364B" w:rsidP="00D2364B">
            <w:pPr>
              <w:pStyle w:val="ListParagraph"/>
              <w:numPr>
                <w:ilvl w:val="0"/>
                <w:numId w:val="5"/>
              </w:numPr>
              <w:autoSpaceDE w:val="0"/>
              <w:autoSpaceDN w:val="0"/>
              <w:adjustRightInd w:val="0"/>
              <w:rPr>
                <w:rFonts w:cs="Arial"/>
              </w:rPr>
            </w:pPr>
            <w:r w:rsidRPr="00564CB4">
              <w:rPr>
                <w:rFonts w:cs="Arial"/>
              </w:rPr>
              <w:t xml:space="preserve">Share information on how the Services engage with the LEP priorities </w:t>
            </w:r>
          </w:p>
          <w:p w14:paraId="714B0EA0" w14:textId="77777777" w:rsidR="00D2364B" w:rsidRPr="00564CB4" w:rsidRDefault="00D2364B" w:rsidP="00D2364B">
            <w:pPr>
              <w:pStyle w:val="ListParagraph"/>
              <w:numPr>
                <w:ilvl w:val="0"/>
                <w:numId w:val="5"/>
              </w:numPr>
              <w:autoSpaceDE w:val="0"/>
              <w:autoSpaceDN w:val="0"/>
              <w:adjustRightInd w:val="0"/>
              <w:rPr>
                <w:rFonts w:cs="Arial"/>
              </w:rPr>
            </w:pPr>
            <w:r w:rsidRPr="00564CB4">
              <w:rPr>
                <w:rFonts w:cs="Arial"/>
              </w:rPr>
              <w:t>Complete a full evaluation report</w:t>
            </w:r>
            <w:r>
              <w:rPr>
                <w:rFonts w:cs="Arial"/>
              </w:rPr>
              <w:t xml:space="preserve"> at the end of the contract</w:t>
            </w:r>
          </w:p>
          <w:p w14:paraId="677CF739" w14:textId="77777777" w:rsidR="00D2364B" w:rsidRPr="00564CB4" w:rsidRDefault="00D2364B" w:rsidP="00120716">
            <w:pPr>
              <w:autoSpaceDE w:val="0"/>
              <w:autoSpaceDN w:val="0"/>
              <w:adjustRightInd w:val="0"/>
              <w:rPr>
                <w:rFonts w:cs="Arial"/>
              </w:rPr>
            </w:pPr>
          </w:p>
        </w:tc>
      </w:tr>
      <w:tr w:rsidR="00D2364B" w:rsidRPr="00564CB4" w14:paraId="24BF3951" w14:textId="77777777" w:rsidTr="00120716">
        <w:trPr>
          <w:gridAfter w:val="1"/>
          <w:wAfter w:w="21" w:type="dxa"/>
          <w:trHeight w:val="553"/>
        </w:trPr>
        <w:tc>
          <w:tcPr>
            <w:tcW w:w="9067" w:type="dxa"/>
            <w:shd w:val="clear" w:color="auto" w:fill="D9D9D9" w:themeFill="background1" w:themeFillShade="D9"/>
            <w:vAlign w:val="center"/>
          </w:tcPr>
          <w:p w14:paraId="709BD174" w14:textId="77777777" w:rsidR="00D2364B" w:rsidRPr="00564CB4" w:rsidRDefault="00D2364B" w:rsidP="00120716">
            <w:pPr>
              <w:rPr>
                <w:rFonts w:cs="Arial"/>
                <w:b/>
              </w:rPr>
            </w:pPr>
            <w:r w:rsidRPr="00564CB4">
              <w:rPr>
                <w:rFonts w:eastAsia="Arial" w:cs="Arial"/>
                <w:b/>
                <w:bCs/>
              </w:rPr>
              <w:lastRenderedPageBreak/>
              <w:t>Horizontal Principles</w:t>
            </w:r>
          </w:p>
        </w:tc>
      </w:tr>
      <w:tr w:rsidR="00D2364B" w:rsidRPr="00564CB4" w14:paraId="18D83C5E" w14:textId="77777777" w:rsidTr="00120716">
        <w:tc>
          <w:tcPr>
            <w:tcW w:w="9088" w:type="dxa"/>
            <w:gridSpan w:val="2"/>
            <w:shd w:val="clear" w:color="auto" w:fill="auto"/>
          </w:tcPr>
          <w:p w14:paraId="57069ABC" w14:textId="77777777" w:rsidR="00D2364B" w:rsidRPr="00564CB4" w:rsidRDefault="00D2364B" w:rsidP="00120716">
            <w:pPr>
              <w:autoSpaceDE w:val="0"/>
              <w:autoSpaceDN w:val="0"/>
              <w:adjustRightInd w:val="0"/>
              <w:rPr>
                <w:rFonts w:cs="Arial"/>
              </w:rPr>
            </w:pPr>
          </w:p>
          <w:p w14:paraId="336B14FC" w14:textId="77777777" w:rsidR="00D2364B" w:rsidRPr="00564CB4" w:rsidRDefault="00D2364B" w:rsidP="00120716">
            <w:pPr>
              <w:autoSpaceDE w:val="0"/>
              <w:autoSpaceDN w:val="0"/>
              <w:adjustRightInd w:val="0"/>
              <w:rPr>
                <w:rFonts w:cs="Arial"/>
              </w:rPr>
            </w:pPr>
            <w:r w:rsidRPr="00564CB4">
              <w:rPr>
                <w:rFonts w:cs="Arial"/>
              </w:rPr>
              <w:t xml:space="preserve">The Services must support the cross cutting themes </w:t>
            </w:r>
            <w:r w:rsidRPr="00564CB4">
              <w:rPr>
                <w:rFonts w:cs="Arial"/>
                <w:color w:val="000000"/>
              </w:rPr>
              <w:t>of the ESF Framework</w:t>
            </w:r>
            <w:r w:rsidRPr="00564CB4">
              <w:rPr>
                <w:rFonts w:cs="Arial"/>
              </w:rPr>
              <w:t xml:space="preserve">. These are set out below. </w:t>
            </w:r>
          </w:p>
          <w:p w14:paraId="2E10D699" w14:textId="77777777" w:rsidR="00D2364B" w:rsidRPr="00564CB4" w:rsidRDefault="00D2364B" w:rsidP="00120716">
            <w:pPr>
              <w:autoSpaceDE w:val="0"/>
              <w:autoSpaceDN w:val="0"/>
              <w:adjustRightInd w:val="0"/>
              <w:rPr>
                <w:rFonts w:cs="Arial"/>
              </w:rPr>
            </w:pPr>
          </w:p>
          <w:p w14:paraId="57057742" w14:textId="77777777" w:rsidR="00D2364B" w:rsidRPr="00564CB4" w:rsidRDefault="00D2364B" w:rsidP="00120716">
            <w:pPr>
              <w:autoSpaceDE w:val="0"/>
              <w:autoSpaceDN w:val="0"/>
              <w:adjustRightInd w:val="0"/>
              <w:rPr>
                <w:rFonts w:cs="Arial"/>
                <w:color w:val="000000"/>
              </w:rPr>
            </w:pPr>
            <w:r w:rsidRPr="00564CB4">
              <w:rPr>
                <w:rFonts w:cs="Arial"/>
                <w:color w:val="000000"/>
              </w:rPr>
              <w:lastRenderedPageBreak/>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07BD0A5A" w14:textId="77777777" w:rsidR="00D2364B" w:rsidRPr="00564CB4" w:rsidRDefault="00D2364B" w:rsidP="00120716">
            <w:pPr>
              <w:autoSpaceDE w:val="0"/>
              <w:autoSpaceDN w:val="0"/>
              <w:adjustRightInd w:val="0"/>
              <w:rPr>
                <w:rFonts w:cs="Arial"/>
                <w:color w:val="000000"/>
              </w:rPr>
            </w:pPr>
          </w:p>
          <w:p w14:paraId="7A42DD55" w14:textId="77777777" w:rsidR="00D2364B" w:rsidRPr="00564CB4" w:rsidRDefault="00D2364B" w:rsidP="00120716">
            <w:pPr>
              <w:pStyle w:val="SpecificationHeading"/>
            </w:pPr>
            <w:r w:rsidRPr="00564CB4">
              <w:rPr>
                <w:b w:val="0"/>
              </w:rPr>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564CB4">
              <w:t>.</w:t>
            </w:r>
          </w:p>
          <w:p w14:paraId="72320062" w14:textId="77777777" w:rsidR="00D2364B" w:rsidRDefault="00D2364B" w:rsidP="00120716">
            <w:pPr>
              <w:pStyle w:val="SpecificationHeading"/>
            </w:pPr>
          </w:p>
          <w:p w14:paraId="0345AF35" w14:textId="77777777" w:rsidR="00D2364B" w:rsidRDefault="00D2364B" w:rsidP="00120716">
            <w:pPr>
              <w:pStyle w:val="SpecificationHeading"/>
            </w:pPr>
          </w:p>
          <w:p w14:paraId="235F449F" w14:textId="77777777" w:rsidR="00D2364B" w:rsidRPr="00564CB4" w:rsidRDefault="00D2364B" w:rsidP="00120716">
            <w:pPr>
              <w:pStyle w:val="SpecificationHeading"/>
            </w:pPr>
          </w:p>
        </w:tc>
      </w:tr>
      <w:tr w:rsidR="00D2364B" w:rsidRPr="00564CB4" w14:paraId="586CC56D" w14:textId="77777777" w:rsidTr="00120716">
        <w:trPr>
          <w:trHeight w:val="567"/>
        </w:trPr>
        <w:tc>
          <w:tcPr>
            <w:tcW w:w="9088" w:type="dxa"/>
            <w:gridSpan w:val="2"/>
            <w:shd w:val="clear" w:color="auto" w:fill="D9D9D9" w:themeFill="background1" w:themeFillShade="D9"/>
            <w:vAlign w:val="center"/>
          </w:tcPr>
          <w:p w14:paraId="3A9099E5" w14:textId="77777777" w:rsidR="00D2364B" w:rsidRPr="00564CB4" w:rsidRDefault="00D2364B" w:rsidP="00120716">
            <w:pPr>
              <w:pStyle w:val="SpecificationHeading"/>
            </w:pPr>
            <w:r w:rsidRPr="00564CB4">
              <w:lastRenderedPageBreak/>
              <w:t>ELIGIBILITY</w:t>
            </w:r>
          </w:p>
        </w:tc>
      </w:tr>
      <w:tr w:rsidR="00D2364B" w:rsidRPr="00564CB4" w14:paraId="1688C9E6" w14:textId="77777777" w:rsidTr="00120716">
        <w:tc>
          <w:tcPr>
            <w:tcW w:w="9088" w:type="dxa"/>
            <w:gridSpan w:val="2"/>
          </w:tcPr>
          <w:p w14:paraId="5FDEBB44" w14:textId="77777777" w:rsidR="00D2364B" w:rsidRDefault="00D2364B" w:rsidP="00120716">
            <w:pPr>
              <w:rPr>
                <w:b/>
              </w:rPr>
            </w:pPr>
          </w:p>
          <w:p w14:paraId="7EC30348" w14:textId="77777777" w:rsidR="00D2364B" w:rsidRDefault="00D2364B" w:rsidP="00120716">
            <w:pPr>
              <w:rPr>
                <w:b/>
              </w:rPr>
            </w:pPr>
            <w:r w:rsidRPr="00564CB4">
              <w:rPr>
                <w:b/>
              </w:rPr>
              <w:t>General</w:t>
            </w:r>
          </w:p>
          <w:p w14:paraId="1A61CA5C" w14:textId="77777777" w:rsidR="00D2364B" w:rsidRPr="00564CB4" w:rsidRDefault="00D2364B" w:rsidP="00120716"/>
          <w:p w14:paraId="349CDFCC" w14:textId="77777777" w:rsidR="00D2364B" w:rsidRPr="00564CB4" w:rsidRDefault="00D2364B" w:rsidP="00120716">
            <w:pPr>
              <w:rPr>
                <w:rFonts w:cs="Arial"/>
              </w:rPr>
            </w:pPr>
            <w:r w:rsidRPr="00564CB4">
              <w:rPr>
                <w:rFonts w:cs="Arial"/>
              </w:rPr>
              <w:t>General eligibility requirements are set out in : the</w:t>
            </w:r>
            <w:r w:rsidRPr="00564CB4">
              <w:t xml:space="preserve"> </w:t>
            </w:r>
            <w:r w:rsidRPr="00564CB4">
              <w:rPr>
                <w:rFonts w:cs="Arial"/>
              </w:rPr>
              <w:t xml:space="preserve">European Social Fund Programme for England 2014-2020 National Eligibility Rules which can be found here: </w:t>
            </w:r>
            <w:hyperlink r:id="rId15" w:history="1">
              <w:r w:rsidRPr="00564CB4">
                <w:rPr>
                  <w:rStyle w:val="Hyperlink"/>
                  <w:rFonts w:cs="Arial"/>
                </w:rPr>
                <w:t>https://www.gov.uk/government/publications/european-structural-and-investment-funds-programme-guidance</w:t>
              </w:r>
            </w:hyperlink>
            <w:r w:rsidRPr="00564CB4">
              <w:rPr>
                <w:rFonts w:cs="Arial"/>
              </w:rPr>
              <w:t xml:space="preserve"> </w:t>
            </w:r>
          </w:p>
          <w:p w14:paraId="01426DAE" w14:textId="77777777" w:rsidR="00D2364B" w:rsidRPr="00564CB4" w:rsidRDefault="00D2364B" w:rsidP="00120716">
            <w:pPr>
              <w:rPr>
                <w:rFonts w:cs="Arial"/>
              </w:rPr>
            </w:pPr>
          </w:p>
          <w:p w14:paraId="6C765425" w14:textId="77777777" w:rsidR="00D2364B" w:rsidRDefault="00D2364B" w:rsidP="00120716">
            <w:pPr>
              <w:rPr>
                <w:rFonts w:eastAsia="Arial" w:cs="Arial"/>
              </w:rPr>
            </w:pPr>
            <w:r w:rsidRPr="00564CB4">
              <w:rPr>
                <w:rFonts w:eastAsia="Arial" w:cs="Arial"/>
              </w:rPr>
              <w:t>Please note LEP specific requirements are subject to the National Eligibility Rules detailed above.</w:t>
            </w:r>
          </w:p>
          <w:p w14:paraId="12870888" w14:textId="77777777" w:rsidR="00D2364B" w:rsidRDefault="00D2364B" w:rsidP="00120716">
            <w:pPr>
              <w:rPr>
                <w:rFonts w:cs="Arial"/>
              </w:rPr>
            </w:pPr>
          </w:p>
          <w:p w14:paraId="615EF670" w14:textId="77777777" w:rsidR="00D2364B" w:rsidRPr="00BF5931" w:rsidRDefault="00D2364B" w:rsidP="00120716">
            <w:pPr>
              <w:rPr>
                <w:rFonts w:eastAsia="Arial" w:cs="Arial"/>
              </w:rPr>
            </w:pPr>
            <w:r w:rsidRPr="00BF5931">
              <w:rPr>
                <w:rFonts w:eastAsia="Arial"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132106E6" w14:textId="77777777" w:rsidR="00D2364B" w:rsidRPr="00BF5931" w:rsidRDefault="00D2364B" w:rsidP="00120716">
            <w:pPr>
              <w:rPr>
                <w:rFonts w:eastAsia="Arial" w:cs="Arial"/>
              </w:rPr>
            </w:pPr>
            <w:r w:rsidRPr="00BF5931">
              <w:rPr>
                <w:rFonts w:eastAsia="Arial" w:cs="Arial"/>
              </w:rPr>
              <w:t> </w:t>
            </w:r>
          </w:p>
          <w:p w14:paraId="751261B8" w14:textId="77777777" w:rsidR="00D2364B" w:rsidRPr="00BF5931" w:rsidRDefault="00D2364B" w:rsidP="00120716">
            <w:pPr>
              <w:rPr>
                <w:rFonts w:eastAsia="Arial" w:cs="Arial"/>
              </w:rPr>
            </w:pPr>
            <w:r w:rsidRPr="00BF5931">
              <w:rPr>
                <w:rFonts w:eastAsia="Arial" w:cs="Arial"/>
              </w:rPr>
              <w:t>Ethnic groups                          min 2%</w:t>
            </w:r>
          </w:p>
          <w:p w14:paraId="5D3BCA93" w14:textId="77777777" w:rsidR="00D2364B" w:rsidRPr="00BF5931" w:rsidRDefault="00D2364B" w:rsidP="00120716">
            <w:pPr>
              <w:rPr>
                <w:rFonts w:eastAsia="Arial" w:cs="Arial"/>
              </w:rPr>
            </w:pPr>
            <w:r w:rsidRPr="00BF5931">
              <w:rPr>
                <w:rFonts w:eastAsia="Arial" w:cs="Arial"/>
              </w:rPr>
              <w:t>Female                                    min 4</w:t>
            </w:r>
            <w:r>
              <w:rPr>
                <w:rFonts w:eastAsia="Arial" w:cs="Arial"/>
              </w:rPr>
              <w:t>9</w:t>
            </w:r>
            <w:r w:rsidRPr="00BF5931">
              <w:rPr>
                <w:rFonts w:eastAsia="Arial" w:cs="Arial"/>
              </w:rPr>
              <w:t>%</w:t>
            </w:r>
          </w:p>
          <w:p w14:paraId="59D7579F" w14:textId="77777777" w:rsidR="00D2364B" w:rsidRPr="00BF5931" w:rsidRDefault="00D2364B" w:rsidP="00120716">
            <w:pPr>
              <w:rPr>
                <w:rFonts w:eastAsia="Arial" w:cs="Arial"/>
              </w:rPr>
            </w:pPr>
            <w:r w:rsidRPr="00BF5931">
              <w:rPr>
                <w:rFonts w:eastAsia="Arial" w:cs="Arial"/>
              </w:rPr>
              <w:t>Disability/health issues            min 1</w:t>
            </w:r>
            <w:r>
              <w:rPr>
                <w:rFonts w:eastAsia="Arial" w:cs="Arial"/>
              </w:rPr>
              <w:t>5</w:t>
            </w:r>
            <w:r w:rsidRPr="00BF5931">
              <w:rPr>
                <w:rFonts w:eastAsia="Arial" w:cs="Arial"/>
              </w:rPr>
              <w:t>%</w:t>
            </w:r>
          </w:p>
          <w:p w14:paraId="35495005" w14:textId="77777777" w:rsidR="00D2364B" w:rsidRPr="00BF5931" w:rsidRDefault="00D2364B" w:rsidP="00120716">
            <w:pPr>
              <w:rPr>
                <w:rFonts w:eastAsia="Arial" w:cs="Arial"/>
              </w:rPr>
            </w:pPr>
            <w:r w:rsidRPr="00BF5931">
              <w:rPr>
                <w:rFonts w:eastAsia="Arial" w:cs="Arial"/>
              </w:rPr>
              <w:t>Lone parents                           min 5%</w:t>
            </w:r>
          </w:p>
          <w:p w14:paraId="588FA0D0" w14:textId="77777777" w:rsidR="00D2364B" w:rsidRPr="00BF5931" w:rsidRDefault="00D2364B" w:rsidP="00120716">
            <w:pPr>
              <w:rPr>
                <w:rFonts w:eastAsia="Arial" w:cs="Arial"/>
              </w:rPr>
            </w:pPr>
            <w:r w:rsidRPr="00BF5931">
              <w:rPr>
                <w:rFonts w:eastAsia="Arial" w:cs="Arial"/>
              </w:rPr>
              <w:t>No basic skills </w:t>
            </w:r>
            <w:r>
              <w:rPr>
                <w:rFonts w:eastAsia="Arial" w:cs="Arial"/>
              </w:rPr>
              <w:t>                        min 15%</w:t>
            </w:r>
          </w:p>
          <w:p w14:paraId="191932F7" w14:textId="77777777" w:rsidR="00D2364B" w:rsidRPr="00564CB4" w:rsidRDefault="00D2364B" w:rsidP="00120716">
            <w:pPr>
              <w:rPr>
                <w:rFonts w:cs="Arial"/>
              </w:rPr>
            </w:pPr>
          </w:p>
          <w:p w14:paraId="76C4FAAE" w14:textId="77777777" w:rsidR="00D2364B" w:rsidRPr="00564CB4" w:rsidRDefault="00D2364B" w:rsidP="00120716">
            <w:pPr>
              <w:rPr>
                <w:rFonts w:cs="Arial"/>
                <w:b/>
              </w:rPr>
            </w:pPr>
            <w:r w:rsidRPr="00564CB4">
              <w:rPr>
                <w:rFonts w:cs="Arial"/>
                <w:b/>
              </w:rPr>
              <w:t>Cornwall and Isles of Scilly Local Enterprise Partnership</w:t>
            </w:r>
          </w:p>
          <w:p w14:paraId="7DD1D3F4" w14:textId="77777777" w:rsidR="00D2364B" w:rsidRPr="00564CB4" w:rsidRDefault="00D2364B" w:rsidP="00120716">
            <w:pPr>
              <w:autoSpaceDE w:val="0"/>
              <w:autoSpaceDN w:val="0"/>
              <w:adjustRightInd w:val="0"/>
              <w:rPr>
                <w:rFonts w:cs="Arial"/>
                <w:sz w:val="18"/>
                <w:szCs w:val="18"/>
              </w:rPr>
            </w:pPr>
            <w:r w:rsidRPr="00564CB4">
              <w:rPr>
                <w:rFonts w:cs="Arial"/>
                <w:b/>
              </w:rPr>
              <w:t xml:space="preserve">Specific </w:t>
            </w:r>
          </w:p>
          <w:p w14:paraId="75BD2376" w14:textId="77777777" w:rsidR="00D2364B" w:rsidRPr="00564CB4" w:rsidRDefault="00D2364B" w:rsidP="00120716">
            <w:pPr>
              <w:autoSpaceDE w:val="0"/>
              <w:autoSpaceDN w:val="0"/>
              <w:adjustRightInd w:val="0"/>
              <w:rPr>
                <w:rFonts w:cs="Arial"/>
                <w:sz w:val="18"/>
                <w:szCs w:val="18"/>
              </w:rPr>
            </w:pPr>
          </w:p>
          <w:p w14:paraId="74064E64" w14:textId="77777777" w:rsidR="00D2364B" w:rsidRPr="00564CB4" w:rsidRDefault="00D2364B" w:rsidP="00120716">
            <w:pPr>
              <w:rPr>
                <w:rFonts w:cs="Arial"/>
              </w:rPr>
            </w:pPr>
            <w:r w:rsidRPr="00564CB4">
              <w:rPr>
                <w:rFonts w:cs="Arial"/>
              </w:rPr>
              <w:t>The Services link with the ESF 2014/20</w:t>
            </w:r>
            <w:r>
              <w:rPr>
                <w:rFonts w:cs="Arial"/>
              </w:rPr>
              <w:t>2</w:t>
            </w:r>
            <w:r w:rsidRPr="00564CB4">
              <w:rPr>
                <w:rFonts w:cs="Arial"/>
              </w:rPr>
              <w:t>0 programme Investment Priority 1.2 – Sustainable Integration of Young People.</w:t>
            </w:r>
          </w:p>
          <w:p w14:paraId="30FA3B27" w14:textId="77777777" w:rsidR="00D2364B" w:rsidRPr="00564CB4" w:rsidRDefault="00D2364B" w:rsidP="00120716">
            <w:pPr>
              <w:rPr>
                <w:rFonts w:cs="Arial"/>
              </w:rPr>
            </w:pPr>
          </w:p>
          <w:p w14:paraId="0ABC2582" w14:textId="77777777" w:rsidR="00D2364B" w:rsidRPr="00564CB4" w:rsidRDefault="00D2364B" w:rsidP="00120716">
            <w:pPr>
              <w:rPr>
                <w:rFonts w:cs="Arial"/>
              </w:rPr>
            </w:pPr>
            <w:r w:rsidRPr="00564CB4">
              <w:rPr>
                <w:rFonts w:cs="Arial"/>
              </w:rPr>
              <w:t xml:space="preserve">The Services will support individuals who: are aged 15 – 24 (when starting on the project); NEET or at risk of becoming NEET; eligible for ESF funding as defined in the 2014 – 2020 Operational Programme; </w:t>
            </w:r>
          </w:p>
          <w:p w14:paraId="6EF793A3" w14:textId="77777777" w:rsidR="00D2364B" w:rsidRPr="00564CB4" w:rsidRDefault="00D2364B" w:rsidP="00120716">
            <w:pPr>
              <w:rPr>
                <w:rFonts w:cs="Arial"/>
              </w:rPr>
            </w:pPr>
          </w:p>
          <w:p w14:paraId="2AE7C2E3" w14:textId="77777777" w:rsidR="00D2364B" w:rsidRPr="00564CB4" w:rsidRDefault="00D2364B" w:rsidP="00120716">
            <w:pPr>
              <w:rPr>
                <w:rFonts w:cs="Arial"/>
              </w:rPr>
            </w:pPr>
            <w:r w:rsidRPr="00715185">
              <w:rPr>
                <w:rFonts w:cs="Arial"/>
              </w:rPr>
              <w:t>Eligibility for this programme is dictated by where provision is delivered, which is Cornwall and the Isles of Scilly.  The</w:t>
            </w:r>
            <w:r w:rsidRPr="00564CB4">
              <w:rPr>
                <w:rFonts w:cs="Arial"/>
              </w:rPr>
              <w:t xml:space="preserve"> priority for engagement will be for those young people who have at least one of the “priority groups” characteristics (listed below), and it is anticipated that approximately 15% will be in receipt of childcare support</w:t>
            </w:r>
            <w:r w:rsidRPr="00564CB4">
              <w:rPr>
                <w:rFonts w:cs="Arial"/>
                <w:i/>
              </w:rPr>
              <w:t xml:space="preserve">. </w:t>
            </w:r>
          </w:p>
          <w:p w14:paraId="182C3CE2" w14:textId="77777777" w:rsidR="00D2364B" w:rsidRPr="00564CB4" w:rsidRDefault="00D2364B" w:rsidP="00120716">
            <w:pPr>
              <w:rPr>
                <w:rFonts w:cs="Arial"/>
              </w:rPr>
            </w:pPr>
          </w:p>
          <w:p w14:paraId="74286957" w14:textId="77777777" w:rsidR="00D2364B" w:rsidRDefault="00D2364B" w:rsidP="00120716">
            <w:pPr>
              <w:rPr>
                <w:rFonts w:cs="Arial"/>
                <w:b/>
              </w:rPr>
            </w:pPr>
            <w:r w:rsidRPr="00564CB4">
              <w:rPr>
                <w:rFonts w:cs="Arial"/>
                <w:b/>
              </w:rPr>
              <w:t>The “priority groups” are:</w:t>
            </w:r>
          </w:p>
          <w:p w14:paraId="4D5E1422" w14:textId="77777777" w:rsidR="00D2364B" w:rsidRPr="00564CB4" w:rsidRDefault="00D2364B" w:rsidP="00120716">
            <w:pPr>
              <w:rPr>
                <w:rFonts w:cs="Arial"/>
                <w:b/>
              </w:rPr>
            </w:pPr>
          </w:p>
          <w:p w14:paraId="2D373AFD" w14:textId="77777777" w:rsidR="00D2364B" w:rsidRPr="00564CB4" w:rsidRDefault="00D2364B" w:rsidP="00D2364B">
            <w:pPr>
              <w:pStyle w:val="ListParagraph"/>
              <w:numPr>
                <w:ilvl w:val="0"/>
                <w:numId w:val="9"/>
              </w:numPr>
              <w:rPr>
                <w:rFonts w:cs="Arial"/>
              </w:rPr>
            </w:pPr>
            <w:r w:rsidRPr="00564CB4">
              <w:rPr>
                <w:rFonts w:cs="Arial"/>
              </w:rPr>
              <w:t>Care leavers</w:t>
            </w:r>
          </w:p>
          <w:p w14:paraId="3ADEBF32" w14:textId="77777777" w:rsidR="00D2364B" w:rsidRPr="00564CB4" w:rsidRDefault="00D2364B" w:rsidP="00D2364B">
            <w:pPr>
              <w:pStyle w:val="ListParagraph"/>
              <w:numPr>
                <w:ilvl w:val="0"/>
                <w:numId w:val="9"/>
              </w:numPr>
              <w:rPr>
                <w:rFonts w:cs="Arial"/>
              </w:rPr>
            </w:pPr>
            <w:r w:rsidRPr="00564CB4">
              <w:rPr>
                <w:rFonts w:cs="Arial"/>
              </w:rPr>
              <w:t>Young people with LLDD</w:t>
            </w:r>
          </w:p>
          <w:p w14:paraId="0E59BF5A" w14:textId="77777777" w:rsidR="00D2364B" w:rsidRPr="00564CB4" w:rsidRDefault="00D2364B" w:rsidP="00D2364B">
            <w:pPr>
              <w:pStyle w:val="ListParagraph"/>
              <w:numPr>
                <w:ilvl w:val="0"/>
                <w:numId w:val="9"/>
              </w:numPr>
              <w:rPr>
                <w:rFonts w:cs="Arial"/>
              </w:rPr>
            </w:pPr>
            <w:r w:rsidRPr="00564CB4">
              <w:rPr>
                <w:rFonts w:cs="Arial"/>
              </w:rPr>
              <w:t>Young carers</w:t>
            </w:r>
          </w:p>
          <w:p w14:paraId="240E9F89" w14:textId="77777777" w:rsidR="00D2364B" w:rsidRPr="00564CB4" w:rsidRDefault="00D2364B" w:rsidP="00D2364B">
            <w:pPr>
              <w:pStyle w:val="ListParagraph"/>
              <w:numPr>
                <w:ilvl w:val="0"/>
                <w:numId w:val="9"/>
              </w:numPr>
              <w:rPr>
                <w:rFonts w:cs="Arial"/>
              </w:rPr>
            </w:pPr>
            <w:r w:rsidRPr="00564CB4">
              <w:rPr>
                <w:rFonts w:cs="Arial"/>
              </w:rPr>
              <w:t>Young people with mental health/health issues</w:t>
            </w:r>
          </w:p>
          <w:p w14:paraId="600B1B51" w14:textId="77777777" w:rsidR="00D2364B" w:rsidRPr="00564CB4" w:rsidRDefault="00D2364B" w:rsidP="00D2364B">
            <w:pPr>
              <w:pStyle w:val="ListParagraph"/>
              <w:numPr>
                <w:ilvl w:val="0"/>
                <w:numId w:val="9"/>
              </w:numPr>
              <w:rPr>
                <w:rFonts w:cs="Arial"/>
              </w:rPr>
            </w:pPr>
            <w:r w:rsidRPr="00564CB4">
              <w:rPr>
                <w:rFonts w:cs="Arial"/>
              </w:rPr>
              <w:t>Young people at risk of being engaged in crime, or those already known to be engaged with crime.</w:t>
            </w:r>
          </w:p>
          <w:p w14:paraId="2523D662" w14:textId="77777777" w:rsidR="00D2364B" w:rsidRPr="00564CB4" w:rsidRDefault="00D2364B" w:rsidP="00D2364B">
            <w:pPr>
              <w:pStyle w:val="ListParagraph"/>
              <w:numPr>
                <w:ilvl w:val="0"/>
                <w:numId w:val="9"/>
              </w:numPr>
              <w:rPr>
                <w:rFonts w:cs="Arial"/>
              </w:rPr>
            </w:pPr>
            <w:r w:rsidRPr="00564CB4">
              <w:rPr>
                <w:rFonts w:cs="Arial"/>
              </w:rPr>
              <w:t>Young people with substance misuse issues</w:t>
            </w:r>
          </w:p>
          <w:p w14:paraId="6AE42CEA" w14:textId="77777777" w:rsidR="00D2364B" w:rsidRPr="00564CB4" w:rsidRDefault="00D2364B" w:rsidP="00D2364B">
            <w:pPr>
              <w:pStyle w:val="ListParagraph"/>
              <w:numPr>
                <w:ilvl w:val="0"/>
                <w:numId w:val="9"/>
              </w:numPr>
              <w:rPr>
                <w:rFonts w:cs="Arial"/>
              </w:rPr>
            </w:pPr>
            <w:r w:rsidRPr="00564CB4">
              <w:rPr>
                <w:rFonts w:cs="Arial"/>
              </w:rPr>
              <w:t>Lone parents</w:t>
            </w:r>
          </w:p>
          <w:p w14:paraId="4E9BF981" w14:textId="77777777" w:rsidR="00D2364B" w:rsidRPr="00564CB4" w:rsidRDefault="00D2364B" w:rsidP="00D2364B">
            <w:pPr>
              <w:pStyle w:val="ListParagraph"/>
              <w:numPr>
                <w:ilvl w:val="0"/>
                <w:numId w:val="9"/>
              </w:numPr>
              <w:rPr>
                <w:rFonts w:cs="Arial"/>
              </w:rPr>
            </w:pPr>
            <w:r w:rsidRPr="00564CB4">
              <w:rPr>
                <w:rFonts w:cs="Arial"/>
              </w:rPr>
              <w:t>Those who are or at risk of exclusion from compulsory education</w:t>
            </w:r>
          </w:p>
          <w:p w14:paraId="50BFA44D" w14:textId="77777777" w:rsidR="00D2364B" w:rsidRPr="00564CB4" w:rsidRDefault="00D2364B" w:rsidP="00120716">
            <w:pPr>
              <w:rPr>
                <w:rFonts w:cs="Arial"/>
                <w:i/>
              </w:rPr>
            </w:pPr>
          </w:p>
          <w:p w14:paraId="630F0107" w14:textId="77777777" w:rsidR="00D2364B" w:rsidRPr="00564CB4" w:rsidRDefault="00D2364B" w:rsidP="00120716">
            <w:pPr>
              <w:rPr>
                <w:rFonts w:cs="Arial"/>
              </w:rPr>
            </w:pPr>
            <w:r w:rsidRPr="00564CB4">
              <w:rPr>
                <w:rFonts w:cs="Arial"/>
              </w:rPr>
              <w:t>80% of participants should satisfy at least one of the above criteria.</w:t>
            </w:r>
          </w:p>
          <w:p w14:paraId="51A74854" w14:textId="77777777" w:rsidR="00D2364B" w:rsidRPr="00564CB4" w:rsidRDefault="00D2364B" w:rsidP="00120716">
            <w:pPr>
              <w:rPr>
                <w:rFonts w:cs="Arial"/>
              </w:rPr>
            </w:pPr>
          </w:p>
          <w:p w14:paraId="198E8FBE" w14:textId="77777777" w:rsidR="00D2364B" w:rsidRDefault="00D2364B" w:rsidP="00120716">
            <w:pPr>
              <w:autoSpaceDE w:val="0"/>
              <w:autoSpaceDN w:val="0"/>
              <w:adjustRightInd w:val="0"/>
              <w:rPr>
                <w:rFonts w:cs="Arial"/>
              </w:rPr>
            </w:pPr>
            <w:r w:rsidRPr="00564CB4">
              <w:rPr>
                <w:rFonts w:cs="Arial"/>
              </w:rPr>
              <w:t xml:space="preserve">For the 15-16 year olds either on or off school roll, the use of ESF funds is restricted to those young people who are disengaged from regular timetabled learning </w:t>
            </w:r>
            <w:r w:rsidRPr="00564CB4">
              <w:rPr>
                <w:rFonts w:cs="Arial"/>
                <w:i/>
                <w:iCs/>
              </w:rPr>
              <w:t xml:space="preserve">and </w:t>
            </w:r>
            <w:r w:rsidRPr="00564CB4">
              <w:rPr>
                <w:rFonts w:cs="Arial"/>
              </w:rPr>
              <w:t>are at risk of not participating post-16 or who are on the LA’s Risk of NEET Indicator list.  Pre-16 provision will support underachieving pupils in schools/academies and ensure statutory provision for those off-school-roll.  It is critical to work with the Local Authority prior to engaging this particular target group.</w:t>
            </w:r>
          </w:p>
          <w:p w14:paraId="0D2D1B9B" w14:textId="77777777" w:rsidR="00D2364B" w:rsidRPr="00564CB4" w:rsidRDefault="00D2364B" w:rsidP="00120716">
            <w:pPr>
              <w:autoSpaceDE w:val="0"/>
              <w:autoSpaceDN w:val="0"/>
              <w:adjustRightInd w:val="0"/>
              <w:rPr>
                <w:rFonts w:cs="Arial"/>
                <w:color w:val="000000"/>
              </w:rPr>
            </w:pPr>
          </w:p>
        </w:tc>
      </w:tr>
      <w:tr w:rsidR="00D2364B" w:rsidRPr="00564CB4" w14:paraId="23AA8E8F" w14:textId="77777777" w:rsidTr="00120716">
        <w:trPr>
          <w:trHeight w:val="567"/>
        </w:trPr>
        <w:tc>
          <w:tcPr>
            <w:tcW w:w="9088" w:type="dxa"/>
            <w:gridSpan w:val="2"/>
            <w:shd w:val="clear" w:color="auto" w:fill="D9D9D9" w:themeFill="background1" w:themeFillShade="D9"/>
            <w:vAlign w:val="center"/>
          </w:tcPr>
          <w:p w14:paraId="18B64610" w14:textId="77777777" w:rsidR="00D2364B" w:rsidRPr="00564CB4" w:rsidRDefault="00D2364B" w:rsidP="00120716">
            <w:pPr>
              <w:spacing w:before="120" w:after="120"/>
              <w:rPr>
                <w:b/>
                <w:bCs/>
              </w:rPr>
            </w:pPr>
            <w:r w:rsidRPr="00564CB4">
              <w:rPr>
                <w:b/>
              </w:rPr>
              <w:lastRenderedPageBreak/>
              <w:t>GEOGRAPHY / AREA OF DELIVERY</w:t>
            </w:r>
          </w:p>
        </w:tc>
      </w:tr>
      <w:tr w:rsidR="00D2364B" w:rsidRPr="00564CB4" w14:paraId="19B52D75" w14:textId="77777777" w:rsidTr="00120716">
        <w:trPr>
          <w:trHeight w:val="983"/>
        </w:trPr>
        <w:tc>
          <w:tcPr>
            <w:tcW w:w="9088" w:type="dxa"/>
            <w:gridSpan w:val="2"/>
          </w:tcPr>
          <w:p w14:paraId="612BC702" w14:textId="77777777" w:rsidR="00D2364B" w:rsidRPr="00564CB4" w:rsidRDefault="00D2364B" w:rsidP="00120716"/>
          <w:p w14:paraId="677E875E" w14:textId="77777777" w:rsidR="00D2364B" w:rsidRPr="00564CB4" w:rsidRDefault="00D2364B" w:rsidP="00120716">
            <w:pPr>
              <w:rPr>
                <w:b/>
              </w:rPr>
            </w:pPr>
            <w:r w:rsidRPr="00564CB4">
              <w:rPr>
                <w:b/>
              </w:rPr>
              <w:t>LEP Specific</w:t>
            </w:r>
          </w:p>
          <w:p w14:paraId="7C1C13B6" w14:textId="77777777" w:rsidR="00D2364B" w:rsidRPr="00564CB4" w:rsidRDefault="00D2364B" w:rsidP="00120716">
            <w:pPr>
              <w:rPr>
                <w:b/>
              </w:rPr>
            </w:pPr>
          </w:p>
          <w:p w14:paraId="5C2D22E7" w14:textId="77777777" w:rsidR="00D2364B" w:rsidRPr="00564CB4" w:rsidRDefault="00D2364B" w:rsidP="00120716">
            <w:pPr>
              <w:autoSpaceDE w:val="0"/>
              <w:autoSpaceDN w:val="0"/>
              <w:adjustRightInd w:val="0"/>
              <w:rPr>
                <w:rFonts w:cs="Arial"/>
              </w:rPr>
            </w:pPr>
            <w:r w:rsidRPr="00564CB4">
              <w:rPr>
                <w:rFonts w:cs="Arial"/>
              </w:rPr>
              <w:t>The Services will be delivered within the Cornwall and Isles of Scilly Local Enterprise Partnership area.</w:t>
            </w:r>
          </w:p>
          <w:p w14:paraId="4AA0E670" w14:textId="77777777" w:rsidR="00D2364B" w:rsidRPr="00564CB4" w:rsidRDefault="00D2364B" w:rsidP="00120716">
            <w:pPr>
              <w:autoSpaceDE w:val="0"/>
              <w:autoSpaceDN w:val="0"/>
              <w:adjustRightInd w:val="0"/>
            </w:pPr>
          </w:p>
        </w:tc>
      </w:tr>
      <w:tr w:rsidR="00D2364B" w:rsidRPr="00564CB4" w14:paraId="785D5C5A" w14:textId="77777777" w:rsidTr="00120716">
        <w:trPr>
          <w:trHeight w:val="567"/>
        </w:trPr>
        <w:tc>
          <w:tcPr>
            <w:tcW w:w="9088" w:type="dxa"/>
            <w:gridSpan w:val="2"/>
            <w:shd w:val="clear" w:color="auto" w:fill="D9D9D9" w:themeFill="background1" w:themeFillShade="D9"/>
            <w:vAlign w:val="center"/>
          </w:tcPr>
          <w:p w14:paraId="569DA204" w14:textId="77777777" w:rsidR="00D2364B" w:rsidRPr="00564CB4" w:rsidRDefault="00D2364B" w:rsidP="00120716">
            <w:pPr>
              <w:spacing w:before="120" w:after="120"/>
              <w:rPr>
                <w:b/>
                <w:bCs/>
              </w:rPr>
            </w:pPr>
            <w:r w:rsidRPr="00564CB4">
              <w:rPr>
                <w:b/>
              </w:rPr>
              <w:t>FUNDING AND DELIVERABLES</w:t>
            </w:r>
          </w:p>
        </w:tc>
      </w:tr>
      <w:tr w:rsidR="00D2364B" w:rsidRPr="00564CB4" w14:paraId="03C75143" w14:textId="77777777" w:rsidTr="00120716">
        <w:trPr>
          <w:trHeight w:val="1408"/>
        </w:trPr>
        <w:tc>
          <w:tcPr>
            <w:tcW w:w="9088" w:type="dxa"/>
            <w:gridSpan w:val="2"/>
          </w:tcPr>
          <w:p w14:paraId="30ACCDED" w14:textId="77777777" w:rsidR="00D2364B" w:rsidRPr="00564CB4" w:rsidRDefault="00D2364B" w:rsidP="00120716">
            <w:pPr>
              <w:rPr>
                <w:rFonts w:cs="Arial"/>
              </w:rPr>
            </w:pPr>
          </w:p>
          <w:p w14:paraId="7064BFDB" w14:textId="77777777" w:rsidR="00D2364B" w:rsidRPr="00564CB4" w:rsidRDefault="00D2364B" w:rsidP="00120716">
            <w:pPr>
              <w:rPr>
                <w:rFonts w:cs="Arial"/>
                <w:b/>
              </w:rPr>
            </w:pPr>
            <w:r w:rsidRPr="00564CB4">
              <w:rPr>
                <w:rFonts w:cs="Arial"/>
                <w:b/>
              </w:rPr>
              <w:t>LEP Specific</w:t>
            </w:r>
          </w:p>
          <w:p w14:paraId="64212EB1" w14:textId="77777777" w:rsidR="00D2364B" w:rsidRPr="00564CB4" w:rsidRDefault="00D2364B" w:rsidP="00120716">
            <w:pPr>
              <w:rPr>
                <w:rFonts w:cs="Arial"/>
              </w:rPr>
            </w:pPr>
          </w:p>
          <w:p w14:paraId="68091923" w14:textId="77777777" w:rsidR="00D2364B" w:rsidRDefault="00D2364B" w:rsidP="00120716">
            <w:pPr>
              <w:rPr>
                <w:rFonts w:cs="Arial"/>
              </w:rPr>
            </w:pPr>
            <w:r w:rsidRPr="00564CB4">
              <w:rPr>
                <w:rFonts w:cs="Arial"/>
              </w:rPr>
              <w:t xml:space="preserve">Currently </w:t>
            </w:r>
            <w:r w:rsidRPr="00C362F8">
              <w:rPr>
                <w:rFonts w:cs="Arial"/>
              </w:rPr>
              <w:t>£1,150,100</w:t>
            </w:r>
            <w:r w:rsidRPr="00564CB4">
              <w:rPr>
                <w:rFonts w:cs="Arial"/>
              </w:rPr>
              <w:t xml:space="preserve"> will be available for the period from </w:t>
            </w:r>
            <w:r>
              <w:rPr>
                <w:rFonts w:cs="Arial"/>
              </w:rPr>
              <w:t>1 April 2016</w:t>
            </w:r>
            <w:r w:rsidRPr="00564CB4">
              <w:rPr>
                <w:rFonts w:cs="Arial"/>
              </w:rPr>
              <w:t xml:space="preserve"> to </w:t>
            </w:r>
            <w:r>
              <w:rPr>
                <w:rFonts w:cs="Arial"/>
              </w:rPr>
              <w:t xml:space="preserve">31 March </w:t>
            </w:r>
            <w:r w:rsidRPr="00564CB4">
              <w:rPr>
                <w:rFonts w:cs="Arial"/>
              </w:rPr>
              <w:t>2018</w:t>
            </w:r>
            <w:r>
              <w:rPr>
                <w:rFonts w:cs="Arial"/>
              </w:rPr>
              <w:t>.</w:t>
            </w:r>
            <w:r w:rsidRPr="00564CB4">
              <w:rPr>
                <w:rFonts w:cs="Arial"/>
              </w:rPr>
              <w:t xml:space="preserve"> </w:t>
            </w:r>
            <w:r>
              <w:rPr>
                <w:rFonts w:cs="Arial"/>
              </w:rPr>
              <w:t>T</w:t>
            </w:r>
            <w:r w:rsidRPr="00564CB4">
              <w:rPr>
                <w:rFonts w:cs="Arial"/>
              </w:rPr>
              <w:t>his may be increased if additional funding becomes available.</w:t>
            </w:r>
          </w:p>
          <w:p w14:paraId="40162F94" w14:textId="77777777" w:rsidR="00D2364B" w:rsidRDefault="00D2364B" w:rsidP="00120716">
            <w:pPr>
              <w:rPr>
                <w:rFonts w:cs="Arial"/>
              </w:rPr>
            </w:pPr>
          </w:p>
          <w:p w14:paraId="2E2C0EC4" w14:textId="77777777" w:rsidR="00D2364B" w:rsidRDefault="00D2364B" w:rsidP="00120716">
            <w:pPr>
              <w:rPr>
                <w:rFonts w:cs="Arial"/>
              </w:rPr>
            </w:pPr>
            <w:r>
              <w:rPr>
                <w:rFonts w:cs="Arial"/>
              </w:rPr>
              <w:lastRenderedPageBreak/>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6B3F5269" w14:textId="77777777" w:rsidR="00D2364B" w:rsidRPr="00564CB4" w:rsidRDefault="00D2364B" w:rsidP="00120716">
            <w:pPr>
              <w:rPr>
                <w:b/>
              </w:rPr>
            </w:pPr>
          </w:p>
          <w:p w14:paraId="774984D8" w14:textId="77777777" w:rsidR="00D2364B" w:rsidRPr="00564CB4" w:rsidRDefault="00D2364B" w:rsidP="00120716">
            <w:pPr>
              <w:rPr>
                <w:rFonts w:cs="Arial"/>
              </w:rPr>
            </w:pPr>
            <w:r w:rsidRPr="00564CB4">
              <w:rPr>
                <w:rFonts w:cs="Arial"/>
              </w:rPr>
              <w:t>The minimum service deliverables, values and volumes for which evidence must be provided are (refer to deliverables table below):</w:t>
            </w:r>
          </w:p>
          <w:p w14:paraId="5A7A58AA" w14:textId="77777777" w:rsidR="00D2364B" w:rsidRPr="00564CB4" w:rsidRDefault="00D2364B" w:rsidP="00120716">
            <w:pPr>
              <w:autoSpaceDE w:val="0"/>
              <w:autoSpaceDN w:val="0"/>
              <w:adjustRightInd w:val="0"/>
              <w:rPr>
                <w:rFonts w:cs="Arial"/>
              </w:rPr>
            </w:pPr>
          </w:p>
          <w:p w14:paraId="22A857E3" w14:textId="77777777" w:rsidR="00D2364B" w:rsidRDefault="00D2364B" w:rsidP="00120716">
            <w:pPr>
              <w:autoSpaceDE w:val="0"/>
              <w:autoSpaceDN w:val="0"/>
              <w:adjustRightInd w:val="0"/>
              <w:rPr>
                <w:rFonts w:cs="Arial"/>
              </w:rPr>
            </w:pPr>
            <w:r>
              <w:rPr>
                <w:rFonts w:cs="Arial"/>
              </w:rPr>
              <w:t>702</w:t>
            </w:r>
            <w:r w:rsidRPr="00564CB4">
              <w:rPr>
                <w:rFonts w:cs="Arial"/>
              </w:rPr>
              <w:t xml:space="preserve"> young people aged 15-24 years who are not in education, training or full time employment or at risk of becoming NEET receive training, development and support which encompasses:</w:t>
            </w:r>
          </w:p>
          <w:p w14:paraId="2F40690C" w14:textId="77777777" w:rsidR="00D2364B" w:rsidRPr="00564CB4" w:rsidRDefault="00D2364B" w:rsidP="00120716">
            <w:pPr>
              <w:autoSpaceDE w:val="0"/>
              <w:autoSpaceDN w:val="0"/>
              <w:adjustRightInd w:val="0"/>
              <w:rPr>
                <w:rFonts w:cs="Arial"/>
              </w:rPr>
            </w:pPr>
          </w:p>
          <w:p w14:paraId="550AB312" w14:textId="77777777" w:rsidR="00D2364B" w:rsidRPr="00564CB4" w:rsidRDefault="00D2364B" w:rsidP="00D2364B">
            <w:pPr>
              <w:pStyle w:val="ListParagraph"/>
              <w:numPr>
                <w:ilvl w:val="0"/>
                <w:numId w:val="6"/>
              </w:numPr>
              <w:rPr>
                <w:rFonts w:cs="Arial"/>
              </w:rPr>
            </w:pPr>
            <w:r w:rsidRPr="00564CB4">
              <w:rPr>
                <w:rFonts w:cs="Arial"/>
              </w:rPr>
              <w:t>Start/induction/assessment</w:t>
            </w:r>
          </w:p>
          <w:p w14:paraId="16849ED8" w14:textId="77777777" w:rsidR="00D2364B" w:rsidRPr="00564CB4" w:rsidRDefault="00D2364B" w:rsidP="00D2364B">
            <w:pPr>
              <w:pStyle w:val="ListParagraph"/>
              <w:numPr>
                <w:ilvl w:val="0"/>
                <w:numId w:val="6"/>
              </w:numPr>
              <w:rPr>
                <w:rFonts w:cs="Arial"/>
              </w:rPr>
            </w:pPr>
            <w:r w:rsidRPr="00564CB4">
              <w:rPr>
                <w:rFonts w:cs="Arial"/>
              </w:rPr>
              <w:t>Non-accredited activity (to be defined)  e.g. mentoring, specific packages, Work experience</w:t>
            </w:r>
          </w:p>
          <w:p w14:paraId="78CE8E1F" w14:textId="77777777" w:rsidR="00D2364B" w:rsidRPr="00564CB4" w:rsidRDefault="00D2364B" w:rsidP="00D2364B">
            <w:pPr>
              <w:pStyle w:val="ListParagraph"/>
              <w:numPr>
                <w:ilvl w:val="0"/>
                <w:numId w:val="6"/>
              </w:numPr>
              <w:rPr>
                <w:rFonts w:cs="Arial"/>
              </w:rPr>
            </w:pPr>
            <w:r w:rsidRPr="00564CB4">
              <w:rPr>
                <w:rFonts w:cs="Arial"/>
              </w:rPr>
              <w:t>Start on other accredited qualifications including Basic skills qualifications</w:t>
            </w:r>
          </w:p>
          <w:p w14:paraId="272F2A4F" w14:textId="77777777" w:rsidR="00D2364B" w:rsidRPr="00564CB4" w:rsidRDefault="00D2364B" w:rsidP="00D2364B">
            <w:pPr>
              <w:pStyle w:val="ListParagraph"/>
              <w:numPr>
                <w:ilvl w:val="0"/>
                <w:numId w:val="6"/>
              </w:numPr>
              <w:rPr>
                <w:rFonts w:cs="Arial"/>
              </w:rPr>
            </w:pPr>
            <w:r w:rsidRPr="00564CB4">
              <w:rPr>
                <w:rFonts w:cs="Arial"/>
              </w:rPr>
              <w:t>Achievement of accredited qualifications and basic Skills qualifications</w:t>
            </w:r>
          </w:p>
          <w:p w14:paraId="5776D3AB" w14:textId="77777777" w:rsidR="00D2364B" w:rsidRPr="00564CB4" w:rsidRDefault="00D2364B" w:rsidP="00D2364B">
            <w:pPr>
              <w:pStyle w:val="ListParagraph"/>
              <w:numPr>
                <w:ilvl w:val="0"/>
                <w:numId w:val="6"/>
              </w:numPr>
              <w:rPr>
                <w:rFonts w:cs="Arial"/>
              </w:rPr>
            </w:pPr>
            <w:r w:rsidRPr="00564CB4">
              <w:rPr>
                <w:rFonts w:cs="Arial"/>
              </w:rPr>
              <w:t>Progressions into traineeships/apprenticeships</w:t>
            </w:r>
          </w:p>
          <w:p w14:paraId="04A31F17" w14:textId="77777777" w:rsidR="00D2364B" w:rsidRPr="00564CB4" w:rsidRDefault="00D2364B" w:rsidP="00D2364B">
            <w:pPr>
              <w:pStyle w:val="ListParagraph"/>
              <w:numPr>
                <w:ilvl w:val="0"/>
                <w:numId w:val="6"/>
              </w:numPr>
              <w:rPr>
                <w:rFonts w:cs="Arial"/>
              </w:rPr>
            </w:pPr>
            <w:r w:rsidRPr="00564CB4">
              <w:rPr>
                <w:rFonts w:cs="Arial"/>
              </w:rPr>
              <w:t xml:space="preserve">Progression into Further Learning at a higher level  </w:t>
            </w:r>
          </w:p>
          <w:p w14:paraId="00EC7247" w14:textId="77777777" w:rsidR="00D2364B" w:rsidRPr="00564CB4" w:rsidRDefault="00D2364B" w:rsidP="00D2364B">
            <w:pPr>
              <w:pStyle w:val="ListParagraph"/>
              <w:numPr>
                <w:ilvl w:val="0"/>
                <w:numId w:val="6"/>
              </w:numPr>
              <w:rPr>
                <w:rFonts w:cs="Arial"/>
              </w:rPr>
            </w:pPr>
            <w:r w:rsidRPr="00564CB4">
              <w:rPr>
                <w:rFonts w:cs="Arial"/>
              </w:rPr>
              <w:t>Progression into employment/self-employment</w:t>
            </w:r>
          </w:p>
          <w:p w14:paraId="09E8B4C2" w14:textId="77777777" w:rsidR="00D2364B" w:rsidRPr="00564CB4" w:rsidRDefault="00D2364B" w:rsidP="00D2364B">
            <w:pPr>
              <w:pStyle w:val="ListParagraph"/>
              <w:numPr>
                <w:ilvl w:val="0"/>
                <w:numId w:val="6"/>
              </w:numPr>
              <w:rPr>
                <w:rFonts w:cs="Arial"/>
              </w:rPr>
            </w:pPr>
            <w:r w:rsidRPr="00564CB4">
              <w:rPr>
                <w:rFonts w:cs="Arial"/>
              </w:rPr>
              <w:t>Return to sustained compulsory education</w:t>
            </w:r>
          </w:p>
          <w:p w14:paraId="3F6B3B56" w14:textId="77777777" w:rsidR="00D2364B" w:rsidRPr="00564CB4" w:rsidRDefault="00D2364B" w:rsidP="00D2364B">
            <w:pPr>
              <w:pStyle w:val="ListParagraph"/>
              <w:numPr>
                <w:ilvl w:val="0"/>
                <w:numId w:val="6"/>
              </w:numPr>
            </w:pPr>
            <w:r w:rsidRPr="00564CB4">
              <w:rPr>
                <w:rFonts w:cs="Arial"/>
              </w:rPr>
              <w:t>Learner support e.g. travel, childcare (funded within the unit cost)</w:t>
            </w:r>
          </w:p>
          <w:p w14:paraId="0FD034D0" w14:textId="77777777" w:rsidR="00D2364B" w:rsidRPr="00564CB4" w:rsidRDefault="00D2364B" w:rsidP="00120716"/>
          <w:p w14:paraId="4186D432" w14:textId="77777777" w:rsidR="00D2364B" w:rsidRPr="00564CB4" w:rsidRDefault="00D2364B" w:rsidP="00120716">
            <w:pPr>
              <w:rPr>
                <w:rFonts w:cs="Arial"/>
              </w:rPr>
            </w:pPr>
            <w:r w:rsidRPr="00564CB4">
              <w:rPr>
                <w:rFonts w:cs="Arial"/>
              </w:rPr>
              <w:t>Non-accredited activity will need to be clearly defined to ensure value for money.</w:t>
            </w:r>
          </w:p>
          <w:p w14:paraId="6C876AB0" w14:textId="77777777" w:rsidR="00D2364B" w:rsidRDefault="00D2364B" w:rsidP="00120716">
            <w:pPr>
              <w:rPr>
                <w:rFonts w:cs="Arial"/>
              </w:rPr>
            </w:pPr>
            <w:r w:rsidRPr="00564CB4">
              <w:rPr>
                <w:rFonts w:cs="Arial"/>
              </w:rPr>
              <w:t xml:space="preserve">Progressions and achievements need to be delivered before the contract ends. </w:t>
            </w:r>
          </w:p>
          <w:p w14:paraId="2214CAB0" w14:textId="77777777" w:rsidR="00D2364B" w:rsidRDefault="00D2364B" w:rsidP="00120716">
            <w:pPr>
              <w:rPr>
                <w:rFonts w:cs="Arial"/>
              </w:rPr>
            </w:pPr>
          </w:p>
          <w:tbl>
            <w:tblPr>
              <w:tblW w:w="8471" w:type="dxa"/>
              <w:tblLayout w:type="fixed"/>
              <w:tblLook w:val="04A0" w:firstRow="1" w:lastRow="0" w:firstColumn="1" w:lastColumn="0" w:noHBand="0" w:noVBand="1"/>
            </w:tblPr>
            <w:tblGrid>
              <w:gridCol w:w="4416"/>
              <w:gridCol w:w="1465"/>
              <w:gridCol w:w="1380"/>
              <w:gridCol w:w="1210"/>
            </w:tblGrid>
            <w:tr w:rsidR="00D2364B" w:rsidRPr="008B66E9" w14:paraId="2175A15B" w14:textId="77777777" w:rsidTr="00120716">
              <w:trPr>
                <w:trHeight w:val="981"/>
              </w:trPr>
              <w:tc>
                <w:tcPr>
                  <w:tcW w:w="441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2B09962" w14:textId="77777777" w:rsidR="00D2364B" w:rsidRPr="008B66E9" w:rsidRDefault="00D2364B" w:rsidP="00120716">
                  <w:pPr>
                    <w:rPr>
                      <w:rFonts w:ascii="Calibri" w:hAnsi="Calibri"/>
                      <w:b/>
                      <w:bCs/>
                      <w:color w:val="000000"/>
                      <w:sz w:val="20"/>
                      <w:szCs w:val="20"/>
                      <w:lang w:eastAsia="en-GB"/>
                    </w:rPr>
                  </w:pPr>
                  <w:r w:rsidRPr="008B66E9">
                    <w:rPr>
                      <w:rFonts w:ascii="Calibri" w:hAnsi="Calibri"/>
                      <w:b/>
                      <w:bCs/>
                      <w:color w:val="000000"/>
                      <w:sz w:val="20"/>
                      <w:szCs w:val="20"/>
                      <w:lang w:eastAsia="en-GB"/>
                    </w:rPr>
                    <w:t>Description</w:t>
                  </w:r>
                </w:p>
              </w:tc>
              <w:tc>
                <w:tcPr>
                  <w:tcW w:w="146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BF8F71B" w14:textId="77777777" w:rsidR="00D2364B" w:rsidRPr="008B66E9" w:rsidRDefault="00D2364B" w:rsidP="00120716">
                  <w:pPr>
                    <w:jc w:val="center"/>
                    <w:rPr>
                      <w:rFonts w:ascii="Calibri" w:hAnsi="Calibri"/>
                      <w:b/>
                      <w:bCs/>
                      <w:color w:val="000000"/>
                      <w:sz w:val="20"/>
                      <w:szCs w:val="20"/>
                      <w:lang w:eastAsia="en-GB"/>
                    </w:rPr>
                  </w:pPr>
                  <w:r w:rsidRPr="008B66E9">
                    <w:rPr>
                      <w:rFonts w:ascii="Calibri" w:hAnsi="Calibri"/>
                      <w:b/>
                      <w:bCs/>
                      <w:color w:val="000000"/>
                      <w:sz w:val="20"/>
                      <w:szCs w:val="20"/>
                      <w:lang w:eastAsia="en-GB"/>
                    </w:rPr>
                    <w:t>Volumes</w:t>
                  </w:r>
                </w:p>
              </w:tc>
              <w:tc>
                <w:tcPr>
                  <w:tcW w:w="13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2C8A9F" w14:textId="77777777" w:rsidR="00D2364B" w:rsidRPr="008B66E9" w:rsidRDefault="00D2364B" w:rsidP="00120716">
                  <w:pPr>
                    <w:jc w:val="center"/>
                    <w:rPr>
                      <w:rFonts w:ascii="Calibri" w:hAnsi="Calibri"/>
                      <w:b/>
                      <w:bCs/>
                      <w:color w:val="000000"/>
                      <w:sz w:val="20"/>
                      <w:szCs w:val="20"/>
                      <w:lang w:eastAsia="en-GB"/>
                    </w:rPr>
                  </w:pPr>
                  <w:r w:rsidRPr="008B66E9">
                    <w:rPr>
                      <w:rFonts w:ascii="Calibri" w:hAnsi="Calibri"/>
                      <w:b/>
                      <w:bCs/>
                      <w:color w:val="000000"/>
                      <w:sz w:val="20"/>
                      <w:szCs w:val="20"/>
                      <w:lang w:eastAsia="en-GB"/>
                    </w:rPr>
                    <w:t>Unit Cost Total Value Average per Intervention</w:t>
                  </w:r>
                </w:p>
              </w:tc>
              <w:tc>
                <w:tcPr>
                  <w:tcW w:w="121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CCEB7FF" w14:textId="77777777" w:rsidR="00D2364B" w:rsidRPr="008B66E9" w:rsidRDefault="00D2364B" w:rsidP="00120716">
                  <w:pPr>
                    <w:jc w:val="center"/>
                    <w:rPr>
                      <w:rFonts w:ascii="Calibri" w:hAnsi="Calibri"/>
                      <w:b/>
                      <w:bCs/>
                      <w:color w:val="000000"/>
                      <w:sz w:val="20"/>
                      <w:szCs w:val="20"/>
                      <w:lang w:eastAsia="en-GB"/>
                    </w:rPr>
                  </w:pPr>
                  <w:r w:rsidRPr="008B66E9">
                    <w:rPr>
                      <w:rFonts w:ascii="Calibri" w:hAnsi="Calibri"/>
                      <w:b/>
                      <w:bCs/>
                      <w:color w:val="000000"/>
                      <w:sz w:val="20"/>
                      <w:szCs w:val="20"/>
                      <w:lang w:eastAsia="en-GB"/>
                    </w:rPr>
                    <w:t>£</w:t>
                  </w:r>
                </w:p>
              </w:tc>
            </w:tr>
            <w:tr w:rsidR="00D2364B" w:rsidRPr="008B66E9" w14:paraId="0BCCD501" w14:textId="77777777" w:rsidTr="00120716">
              <w:trPr>
                <w:trHeight w:val="450"/>
              </w:trPr>
              <w:tc>
                <w:tcPr>
                  <w:tcW w:w="441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8BBF34E" w14:textId="77777777" w:rsidR="00D2364B" w:rsidRPr="008B66E9" w:rsidRDefault="00D2364B" w:rsidP="00120716">
                  <w:pPr>
                    <w:rPr>
                      <w:rFonts w:ascii="Calibri" w:hAnsi="Calibri"/>
                      <w:color w:val="000000"/>
                      <w:sz w:val="20"/>
                      <w:szCs w:val="20"/>
                      <w:lang w:eastAsia="en-GB"/>
                    </w:rPr>
                  </w:pPr>
                  <w:r w:rsidRPr="008B66E9">
                    <w:rPr>
                      <w:rFonts w:ascii="Calibri" w:hAnsi="Calibri"/>
                      <w:color w:val="000000"/>
                      <w:sz w:val="20"/>
                      <w:szCs w:val="20"/>
                      <w:lang w:eastAsia="en-GB"/>
                    </w:rPr>
                    <w:t xml:space="preserve">ST01 Learner Assessment and Plan </w:t>
                  </w:r>
                </w:p>
              </w:tc>
              <w:tc>
                <w:tcPr>
                  <w:tcW w:w="146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D71C99C"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702</w:t>
                  </w:r>
                </w:p>
              </w:tc>
              <w:tc>
                <w:tcPr>
                  <w:tcW w:w="138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1502A15"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£50</w:t>
                  </w:r>
                </w:p>
              </w:tc>
              <w:tc>
                <w:tcPr>
                  <w:tcW w:w="121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B6B3B3F"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£35,100</w:t>
                  </w:r>
                </w:p>
              </w:tc>
            </w:tr>
            <w:tr w:rsidR="00D2364B" w:rsidRPr="008B66E9" w14:paraId="10BC7784" w14:textId="77777777" w:rsidTr="00120716">
              <w:trPr>
                <w:trHeight w:val="450"/>
              </w:trPr>
              <w:tc>
                <w:tcPr>
                  <w:tcW w:w="4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4373E" w14:textId="77777777" w:rsidR="00D2364B" w:rsidRPr="008B66E9" w:rsidRDefault="00D2364B" w:rsidP="00120716">
                  <w:pPr>
                    <w:rPr>
                      <w:rFonts w:ascii="Calibri" w:hAnsi="Calibri"/>
                      <w:sz w:val="20"/>
                      <w:szCs w:val="20"/>
                      <w:lang w:eastAsia="en-GB"/>
                    </w:rPr>
                  </w:pPr>
                  <w:r w:rsidRPr="008B66E9">
                    <w:rPr>
                      <w:rFonts w:ascii="Calibri" w:hAnsi="Calibri"/>
                      <w:sz w:val="20"/>
                      <w:szCs w:val="20"/>
                      <w:lang w:eastAsia="en-GB"/>
                    </w:rPr>
                    <w:t>RQ01 Regulated Learning</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tcPr>
                <w:p w14:paraId="3E9821FC" w14:textId="77777777" w:rsidR="00D2364B" w:rsidRPr="008B66E9" w:rsidRDefault="00D2364B" w:rsidP="00120716">
                  <w:pPr>
                    <w:jc w:val="center"/>
                    <w:rPr>
                      <w:rFonts w:cs="Arial"/>
                      <w:sz w:val="20"/>
                      <w:szCs w:val="20"/>
                      <w:lang w:eastAsia="en-GB"/>
                    </w:rPr>
                  </w:pP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C9FEE" w14:textId="77777777" w:rsidR="00D2364B" w:rsidRPr="008B66E9" w:rsidRDefault="00D2364B" w:rsidP="00120716">
                  <w:pPr>
                    <w:jc w:val="center"/>
                    <w:rPr>
                      <w:rFonts w:ascii="Calibri" w:hAnsi="Calibri"/>
                      <w:color w:val="000000"/>
                      <w:sz w:val="20"/>
                      <w:szCs w:val="20"/>
                      <w:lang w:eastAsia="en-GB"/>
                    </w:rPr>
                  </w:pP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05012"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£504,000</w:t>
                  </w:r>
                </w:p>
              </w:tc>
            </w:tr>
            <w:tr w:rsidR="00D2364B" w:rsidRPr="008B66E9" w14:paraId="253560D7" w14:textId="77777777" w:rsidTr="00120716">
              <w:trPr>
                <w:trHeight w:val="450"/>
              </w:trPr>
              <w:tc>
                <w:tcPr>
                  <w:tcW w:w="441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941C68A" w14:textId="77777777" w:rsidR="00D2364B" w:rsidRPr="008B66E9" w:rsidRDefault="00D2364B" w:rsidP="00120716">
                  <w:pPr>
                    <w:rPr>
                      <w:rFonts w:ascii="Calibri" w:hAnsi="Calibri"/>
                      <w:sz w:val="20"/>
                      <w:szCs w:val="20"/>
                      <w:lang w:eastAsia="en-GB"/>
                    </w:rPr>
                  </w:pPr>
                  <w:r w:rsidRPr="008B66E9">
                    <w:rPr>
                      <w:rFonts w:ascii="Calibri" w:hAnsi="Calibri"/>
                      <w:sz w:val="20"/>
                      <w:szCs w:val="20"/>
                      <w:lang w:eastAsia="en-GB"/>
                    </w:rPr>
                    <w:t>NR01 Non Regulated Activity</w:t>
                  </w:r>
                </w:p>
              </w:tc>
              <w:tc>
                <w:tcPr>
                  <w:tcW w:w="1465" w:type="dxa"/>
                  <w:tcBorders>
                    <w:top w:val="single" w:sz="4" w:space="0" w:color="auto"/>
                    <w:left w:val="single" w:sz="4" w:space="0" w:color="auto"/>
                    <w:bottom w:val="single" w:sz="4" w:space="0" w:color="auto"/>
                    <w:right w:val="single" w:sz="4" w:space="0" w:color="auto"/>
                  </w:tcBorders>
                  <w:shd w:val="clear" w:color="D9D9D9" w:fill="D9D9D9"/>
                  <w:vAlign w:val="center"/>
                </w:tcPr>
                <w:p w14:paraId="5B6A6FD4" w14:textId="77777777" w:rsidR="00D2364B" w:rsidRPr="008B66E9" w:rsidRDefault="00D2364B" w:rsidP="00120716">
                  <w:pPr>
                    <w:jc w:val="center"/>
                    <w:rPr>
                      <w:rFonts w:cs="Arial"/>
                      <w:sz w:val="20"/>
                      <w:szCs w:val="20"/>
                      <w:lang w:eastAsia="en-GB"/>
                    </w:rPr>
                  </w:pPr>
                </w:p>
              </w:tc>
              <w:tc>
                <w:tcPr>
                  <w:tcW w:w="1380"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1D50EDBC" w14:textId="77777777" w:rsidR="00D2364B" w:rsidRPr="008B66E9" w:rsidRDefault="00D2364B" w:rsidP="00120716">
                  <w:pPr>
                    <w:jc w:val="center"/>
                    <w:rPr>
                      <w:rFonts w:ascii="Calibri" w:hAnsi="Calibri"/>
                      <w:color w:val="000000"/>
                      <w:sz w:val="20"/>
                      <w:szCs w:val="20"/>
                      <w:lang w:eastAsia="en-GB"/>
                    </w:rPr>
                  </w:pPr>
                </w:p>
              </w:tc>
              <w:tc>
                <w:tcPr>
                  <w:tcW w:w="121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4BD1758"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£253,800</w:t>
                  </w:r>
                </w:p>
              </w:tc>
            </w:tr>
            <w:tr w:rsidR="00D2364B" w:rsidRPr="008B66E9" w14:paraId="1C58729A" w14:textId="77777777" w:rsidTr="00120716">
              <w:trPr>
                <w:trHeight w:val="450"/>
              </w:trPr>
              <w:tc>
                <w:tcPr>
                  <w:tcW w:w="4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0D1BB" w14:textId="77777777" w:rsidR="00D2364B" w:rsidRPr="008B66E9" w:rsidRDefault="00D2364B" w:rsidP="00120716">
                  <w:pPr>
                    <w:rPr>
                      <w:rFonts w:ascii="Calibri" w:hAnsi="Calibri"/>
                      <w:color w:val="000000"/>
                      <w:sz w:val="20"/>
                      <w:szCs w:val="20"/>
                      <w:lang w:eastAsia="en-GB"/>
                    </w:rPr>
                  </w:pPr>
                  <w:r w:rsidRPr="008B66E9">
                    <w:rPr>
                      <w:rFonts w:ascii="Calibri" w:hAnsi="Calibri"/>
                      <w:color w:val="000000"/>
                      <w:sz w:val="20"/>
                      <w:szCs w:val="20"/>
                      <w:lang w:eastAsia="en-GB"/>
                    </w:rPr>
                    <w:t>PG01 Progression Paid Employment (EMP)</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A9A32"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70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A50E5"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£800</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E4E24"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£56,000</w:t>
                  </w:r>
                </w:p>
              </w:tc>
            </w:tr>
            <w:tr w:rsidR="00D2364B" w:rsidRPr="008B66E9" w14:paraId="0480B37E" w14:textId="77777777" w:rsidTr="00120716">
              <w:trPr>
                <w:trHeight w:val="450"/>
              </w:trPr>
              <w:tc>
                <w:tcPr>
                  <w:tcW w:w="441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8314847" w14:textId="77777777" w:rsidR="00D2364B" w:rsidRPr="008B66E9" w:rsidRDefault="00D2364B" w:rsidP="00120716">
                  <w:pPr>
                    <w:rPr>
                      <w:rFonts w:ascii="Calibri" w:hAnsi="Calibri"/>
                      <w:sz w:val="20"/>
                      <w:szCs w:val="20"/>
                      <w:lang w:eastAsia="en-GB"/>
                    </w:rPr>
                  </w:pPr>
                  <w:r w:rsidRPr="008B66E9">
                    <w:rPr>
                      <w:rFonts w:ascii="Calibri" w:hAnsi="Calibri"/>
                      <w:sz w:val="20"/>
                      <w:szCs w:val="20"/>
                      <w:lang w:eastAsia="en-GB"/>
                    </w:rPr>
                    <w:t>PG02 Progression Unpaid Employment (VOL)</w:t>
                  </w:r>
                </w:p>
              </w:tc>
              <w:tc>
                <w:tcPr>
                  <w:tcW w:w="14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65AE8676" w14:textId="77777777" w:rsidR="00D2364B" w:rsidRPr="008B66E9" w:rsidRDefault="00D2364B" w:rsidP="00120716">
                  <w:pPr>
                    <w:jc w:val="center"/>
                    <w:rPr>
                      <w:rFonts w:cs="Arial"/>
                      <w:sz w:val="20"/>
                      <w:szCs w:val="20"/>
                      <w:lang w:eastAsia="en-GB"/>
                    </w:rPr>
                  </w:pPr>
                  <w:r w:rsidRPr="008B66E9">
                    <w:rPr>
                      <w:rFonts w:cs="Arial"/>
                      <w:sz w:val="20"/>
                      <w:szCs w:val="20"/>
                      <w:lang w:eastAsia="en-GB"/>
                    </w:rPr>
                    <w:t>20</w:t>
                  </w:r>
                </w:p>
              </w:tc>
              <w:tc>
                <w:tcPr>
                  <w:tcW w:w="13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3693F52"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£400</w:t>
                  </w:r>
                </w:p>
              </w:tc>
              <w:tc>
                <w:tcPr>
                  <w:tcW w:w="121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7AF208E"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£8,000</w:t>
                  </w:r>
                </w:p>
              </w:tc>
            </w:tr>
            <w:tr w:rsidR="00D2364B" w:rsidRPr="008B66E9" w14:paraId="21647652" w14:textId="77777777" w:rsidTr="00120716">
              <w:trPr>
                <w:trHeight w:val="450"/>
              </w:trPr>
              <w:tc>
                <w:tcPr>
                  <w:tcW w:w="4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29C53" w14:textId="77777777" w:rsidR="00D2364B" w:rsidRPr="008B66E9" w:rsidRDefault="00D2364B" w:rsidP="00120716">
                  <w:pPr>
                    <w:rPr>
                      <w:rFonts w:ascii="Calibri" w:hAnsi="Calibri"/>
                      <w:sz w:val="20"/>
                      <w:szCs w:val="20"/>
                      <w:lang w:eastAsia="en-GB"/>
                    </w:rPr>
                  </w:pPr>
                  <w:r w:rsidRPr="008B66E9">
                    <w:rPr>
                      <w:rFonts w:ascii="Calibri" w:hAnsi="Calibri"/>
                      <w:sz w:val="20"/>
                      <w:szCs w:val="20"/>
                      <w:lang w:eastAsia="en-GB"/>
                    </w:rPr>
                    <w:t>PG03 Progression Education (EDU)</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3F4CB" w14:textId="77777777" w:rsidR="00D2364B" w:rsidRPr="008B66E9" w:rsidRDefault="00D2364B" w:rsidP="00120716">
                  <w:pPr>
                    <w:jc w:val="center"/>
                    <w:rPr>
                      <w:rFonts w:cs="Arial"/>
                      <w:sz w:val="20"/>
                      <w:szCs w:val="20"/>
                      <w:lang w:eastAsia="en-GB"/>
                    </w:rPr>
                  </w:pPr>
                  <w:r w:rsidRPr="008B66E9">
                    <w:rPr>
                      <w:rFonts w:cs="Arial"/>
                      <w:sz w:val="20"/>
                      <w:szCs w:val="20"/>
                      <w:lang w:eastAsia="en-GB"/>
                    </w:rPr>
                    <w:t>322</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2E504"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£400</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8990D"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£128,800</w:t>
                  </w:r>
                </w:p>
              </w:tc>
            </w:tr>
            <w:tr w:rsidR="00D2364B" w:rsidRPr="008B66E9" w14:paraId="35766C67" w14:textId="77777777" w:rsidTr="00120716">
              <w:trPr>
                <w:trHeight w:val="450"/>
              </w:trPr>
              <w:tc>
                <w:tcPr>
                  <w:tcW w:w="441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61BDF2A" w14:textId="77777777" w:rsidR="00D2364B" w:rsidRPr="008B66E9" w:rsidRDefault="00D2364B" w:rsidP="00120716">
                  <w:pPr>
                    <w:rPr>
                      <w:rFonts w:ascii="Calibri" w:hAnsi="Calibri"/>
                      <w:sz w:val="20"/>
                      <w:szCs w:val="20"/>
                      <w:lang w:eastAsia="en-GB"/>
                    </w:rPr>
                  </w:pPr>
                  <w:r w:rsidRPr="008B66E9">
                    <w:rPr>
                      <w:rFonts w:ascii="Calibri" w:hAnsi="Calibri"/>
                      <w:sz w:val="20"/>
                      <w:szCs w:val="20"/>
                      <w:lang w:eastAsia="en-GB"/>
                    </w:rPr>
                    <w:t>PG04 Progression Apprenticeship (EDU)</w:t>
                  </w:r>
                </w:p>
              </w:tc>
              <w:tc>
                <w:tcPr>
                  <w:tcW w:w="14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64D0AA7" w14:textId="77777777" w:rsidR="00D2364B" w:rsidRPr="008B66E9" w:rsidRDefault="00D2364B" w:rsidP="00120716">
                  <w:pPr>
                    <w:jc w:val="center"/>
                    <w:rPr>
                      <w:rFonts w:cs="Arial"/>
                      <w:sz w:val="20"/>
                      <w:szCs w:val="20"/>
                      <w:lang w:eastAsia="en-GB"/>
                    </w:rPr>
                  </w:pPr>
                  <w:r w:rsidRPr="008B66E9">
                    <w:rPr>
                      <w:rFonts w:cs="Arial"/>
                      <w:sz w:val="20"/>
                      <w:szCs w:val="20"/>
                      <w:lang w:eastAsia="en-GB"/>
                    </w:rPr>
                    <w:t>85</w:t>
                  </w:r>
                </w:p>
              </w:tc>
              <w:tc>
                <w:tcPr>
                  <w:tcW w:w="13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49E6B95"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£800</w:t>
                  </w:r>
                </w:p>
              </w:tc>
              <w:tc>
                <w:tcPr>
                  <w:tcW w:w="121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C91EE78"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£68,000</w:t>
                  </w:r>
                </w:p>
              </w:tc>
            </w:tr>
            <w:tr w:rsidR="00D2364B" w:rsidRPr="008B66E9" w14:paraId="261B24F9" w14:textId="77777777" w:rsidTr="00120716">
              <w:trPr>
                <w:trHeight w:val="450"/>
              </w:trPr>
              <w:tc>
                <w:tcPr>
                  <w:tcW w:w="4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97A2C" w14:textId="77777777" w:rsidR="00D2364B" w:rsidRPr="008B66E9" w:rsidRDefault="00D2364B" w:rsidP="00120716">
                  <w:pPr>
                    <w:rPr>
                      <w:rFonts w:ascii="Calibri" w:hAnsi="Calibri"/>
                      <w:sz w:val="20"/>
                      <w:szCs w:val="20"/>
                      <w:lang w:eastAsia="en-GB"/>
                    </w:rPr>
                  </w:pPr>
                  <w:r w:rsidRPr="008B66E9">
                    <w:rPr>
                      <w:rFonts w:ascii="Calibri" w:hAnsi="Calibri"/>
                      <w:sz w:val="20"/>
                      <w:szCs w:val="20"/>
                      <w:lang w:eastAsia="en-GB"/>
                    </w:rPr>
                    <w:t>PG05 Progression Traineeship (EDU)</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099CA" w14:textId="77777777" w:rsidR="00D2364B" w:rsidRPr="008B66E9" w:rsidRDefault="00D2364B" w:rsidP="00120716">
                  <w:pPr>
                    <w:jc w:val="center"/>
                    <w:rPr>
                      <w:rFonts w:cs="Arial"/>
                      <w:sz w:val="20"/>
                      <w:szCs w:val="20"/>
                      <w:lang w:eastAsia="en-GB"/>
                    </w:rPr>
                  </w:pPr>
                  <w:r w:rsidRPr="008B66E9">
                    <w:rPr>
                      <w:rFonts w:cs="Arial"/>
                      <w:sz w:val="20"/>
                      <w:szCs w:val="20"/>
                      <w:lang w:eastAsia="en-GB"/>
                    </w:rPr>
                    <w:t>85</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8AFE0"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£400</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007E1"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£34,000</w:t>
                  </w:r>
                </w:p>
              </w:tc>
            </w:tr>
            <w:tr w:rsidR="00D2364B" w:rsidRPr="008B66E9" w14:paraId="290DC96F" w14:textId="77777777" w:rsidTr="00120716">
              <w:trPr>
                <w:trHeight w:val="450"/>
              </w:trPr>
              <w:tc>
                <w:tcPr>
                  <w:tcW w:w="441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A661CF3" w14:textId="77777777" w:rsidR="00D2364B" w:rsidRPr="008B66E9" w:rsidRDefault="00D2364B" w:rsidP="00120716">
                  <w:pPr>
                    <w:rPr>
                      <w:rFonts w:ascii="Calibri" w:hAnsi="Calibri"/>
                      <w:sz w:val="20"/>
                      <w:szCs w:val="20"/>
                      <w:lang w:eastAsia="en-GB"/>
                    </w:rPr>
                  </w:pPr>
                  <w:r w:rsidRPr="008B66E9">
                    <w:rPr>
                      <w:rFonts w:ascii="Calibri" w:hAnsi="Calibri"/>
                      <w:sz w:val="20"/>
                      <w:szCs w:val="20"/>
                      <w:lang w:eastAsia="en-GB"/>
                    </w:rPr>
                    <w:t>SU01 Sustained Employment 3 Months</w:t>
                  </w:r>
                </w:p>
              </w:tc>
              <w:tc>
                <w:tcPr>
                  <w:tcW w:w="14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A7194D5" w14:textId="77777777" w:rsidR="00D2364B" w:rsidRPr="008B66E9" w:rsidRDefault="00D2364B" w:rsidP="00120716">
                  <w:pPr>
                    <w:jc w:val="center"/>
                    <w:rPr>
                      <w:rFonts w:cs="Arial"/>
                      <w:sz w:val="20"/>
                      <w:szCs w:val="20"/>
                      <w:lang w:eastAsia="en-GB"/>
                    </w:rPr>
                  </w:pPr>
                  <w:r w:rsidRPr="008B66E9">
                    <w:rPr>
                      <w:rFonts w:cs="Arial"/>
                      <w:sz w:val="20"/>
                      <w:szCs w:val="20"/>
                      <w:lang w:eastAsia="en-GB"/>
                    </w:rPr>
                    <w:t>60</w:t>
                  </w:r>
                </w:p>
              </w:tc>
              <w:tc>
                <w:tcPr>
                  <w:tcW w:w="13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2678147" w14:textId="77777777" w:rsidR="00D2364B" w:rsidRPr="008B66E9" w:rsidRDefault="00D2364B" w:rsidP="00120716">
                  <w:pPr>
                    <w:jc w:val="center"/>
                    <w:rPr>
                      <w:rFonts w:cs="Arial"/>
                      <w:sz w:val="20"/>
                      <w:szCs w:val="20"/>
                      <w:lang w:eastAsia="en-GB"/>
                    </w:rPr>
                  </w:pPr>
                  <w:r w:rsidRPr="008B66E9">
                    <w:rPr>
                      <w:rFonts w:cs="Arial"/>
                      <w:sz w:val="20"/>
                      <w:szCs w:val="20"/>
                      <w:lang w:eastAsia="en-GB"/>
                    </w:rPr>
                    <w:t>£100</w:t>
                  </w:r>
                </w:p>
              </w:tc>
              <w:tc>
                <w:tcPr>
                  <w:tcW w:w="121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D748B9"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£6,000</w:t>
                  </w:r>
                </w:p>
              </w:tc>
            </w:tr>
            <w:tr w:rsidR="00D2364B" w:rsidRPr="008B66E9" w14:paraId="6F491D26" w14:textId="77777777" w:rsidTr="00120716">
              <w:trPr>
                <w:trHeight w:val="450"/>
              </w:trPr>
              <w:tc>
                <w:tcPr>
                  <w:tcW w:w="44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57434" w14:textId="77777777" w:rsidR="00D2364B" w:rsidRPr="008B66E9" w:rsidRDefault="00D2364B" w:rsidP="00120716">
                  <w:pPr>
                    <w:rPr>
                      <w:rFonts w:ascii="Calibri" w:hAnsi="Calibri"/>
                      <w:sz w:val="20"/>
                      <w:szCs w:val="20"/>
                      <w:lang w:eastAsia="en-GB"/>
                    </w:rPr>
                  </w:pPr>
                  <w:r w:rsidRPr="008B66E9">
                    <w:rPr>
                      <w:rFonts w:ascii="Calibri" w:hAnsi="Calibri"/>
                      <w:sz w:val="20"/>
                      <w:szCs w:val="20"/>
                      <w:lang w:eastAsia="en-GB"/>
                    </w:rPr>
                    <w:t>SU02 Sustained Unpaid Employment 3 Months</w:t>
                  </w:r>
                </w:p>
              </w:tc>
              <w:tc>
                <w:tcPr>
                  <w:tcW w:w="14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7B04E" w14:textId="77777777" w:rsidR="00D2364B" w:rsidRPr="008B66E9" w:rsidRDefault="00D2364B" w:rsidP="00120716">
                  <w:pPr>
                    <w:jc w:val="center"/>
                    <w:rPr>
                      <w:rFonts w:cs="Arial"/>
                      <w:sz w:val="20"/>
                      <w:szCs w:val="20"/>
                      <w:lang w:eastAsia="en-GB"/>
                    </w:rPr>
                  </w:pPr>
                  <w:r w:rsidRPr="008B66E9">
                    <w:rPr>
                      <w:rFonts w:cs="Arial"/>
                      <w:sz w:val="20"/>
                      <w:szCs w:val="20"/>
                      <w:lang w:eastAsia="en-GB"/>
                    </w:rPr>
                    <w:t>20</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369C5" w14:textId="77777777" w:rsidR="00D2364B" w:rsidRPr="008B66E9" w:rsidRDefault="00D2364B" w:rsidP="00120716">
                  <w:pPr>
                    <w:jc w:val="center"/>
                    <w:rPr>
                      <w:rFonts w:cs="Arial"/>
                      <w:sz w:val="20"/>
                      <w:szCs w:val="20"/>
                      <w:lang w:eastAsia="en-GB"/>
                    </w:rPr>
                  </w:pPr>
                  <w:r w:rsidRPr="008B66E9">
                    <w:rPr>
                      <w:rFonts w:cs="Arial"/>
                      <w:sz w:val="20"/>
                      <w:szCs w:val="20"/>
                      <w:lang w:eastAsia="en-GB"/>
                    </w:rPr>
                    <w:t>£100</w:t>
                  </w:r>
                </w:p>
              </w:tc>
              <w:tc>
                <w:tcPr>
                  <w:tcW w:w="12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D5E58"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£2,000</w:t>
                  </w:r>
                </w:p>
              </w:tc>
            </w:tr>
            <w:tr w:rsidR="00D2364B" w:rsidRPr="008B66E9" w14:paraId="48C07824" w14:textId="77777777" w:rsidTr="00120716">
              <w:trPr>
                <w:trHeight w:val="450"/>
              </w:trPr>
              <w:tc>
                <w:tcPr>
                  <w:tcW w:w="4416"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2F02A12" w14:textId="77777777" w:rsidR="00D2364B" w:rsidRPr="008B66E9" w:rsidRDefault="00D2364B" w:rsidP="00120716">
                  <w:pPr>
                    <w:rPr>
                      <w:rFonts w:ascii="Calibri" w:hAnsi="Calibri"/>
                      <w:sz w:val="20"/>
                      <w:szCs w:val="20"/>
                      <w:lang w:eastAsia="en-GB"/>
                    </w:rPr>
                  </w:pPr>
                  <w:r w:rsidRPr="008B66E9">
                    <w:rPr>
                      <w:rFonts w:ascii="Calibri" w:hAnsi="Calibri"/>
                      <w:sz w:val="20"/>
                      <w:szCs w:val="20"/>
                      <w:lang w:eastAsia="en-GB"/>
                    </w:rPr>
                    <w:t>SU03 Sustained Education 3 Months</w:t>
                  </w:r>
                </w:p>
              </w:tc>
              <w:tc>
                <w:tcPr>
                  <w:tcW w:w="14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28AEAB4" w14:textId="77777777" w:rsidR="00D2364B" w:rsidRPr="008B66E9" w:rsidRDefault="00D2364B" w:rsidP="00120716">
                  <w:pPr>
                    <w:jc w:val="center"/>
                    <w:rPr>
                      <w:rFonts w:cs="Arial"/>
                      <w:sz w:val="20"/>
                      <w:szCs w:val="20"/>
                      <w:lang w:eastAsia="en-GB"/>
                    </w:rPr>
                  </w:pPr>
                  <w:r w:rsidRPr="008B66E9">
                    <w:rPr>
                      <w:rFonts w:cs="Arial"/>
                      <w:sz w:val="20"/>
                      <w:szCs w:val="20"/>
                      <w:lang w:eastAsia="en-GB"/>
                    </w:rPr>
                    <w:t>290</w:t>
                  </w:r>
                </w:p>
              </w:tc>
              <w:tc>
                <w:tcPr>
                  <w:tcW w:w="138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165AC007" w14:textId="77777777" w:rsidR="00D2364B" w:rsidRPr="008B66E9" w:rsidRDefault="00D2364B" w:rsidP="00120716">
                  <w:pPr>
                    <w:jc w:val="center"/>
                    <w:rPr>
                      <w:rFonts w:cs="Arial"/>
                      <w:sz w:val="20"/>
                      <w:szCs w:val="20"/>
                      <w:lang w:eastAsia="en-GB"/>
                    </w:rPr>
                  </w:pPr>
                  <w:r w:rsidRPr="008B66E9">
                    <w:rPr>
                      <w:rFonts w:cs="Arial"/>
                      <w:sz w:val="20"/>
                      <w:szCs w:val="20"/>
                      <w:lang w:eastAsia="en-GB"/>
                    </w:rPr>
                    <w:t>£100</w:t>
                  </w:r>
                </w:p>
              </w:tc>
              <w:tc>
                <w:tcPr>
                  <w:tcW w:w="121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2858EB5"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£29,000</w:t>
                  </w:r>
                </w:p>
              </w:tc>
            </w:tr>
            <w:tr w:rsidR="00D2364B" w:rsidRPr="008B66E9" w14:paraId="4D5CB702" w14:textId="77777777" w:rsidTr="00120716">
              <w:trPr>
                <w:trHeight w:val="450"/>
              </w:trPr>
              <w:tc>
                <w:tcPr>
                  <w:tcW w:w="441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CDD45F" w14:textId="77777777" w:rsidR="00D2364B" w:rsidRPr="008B66E9" w:rsidRDefault="00D2364B" w:rsidP="00120716">
                  <w:pPr>
                    <w:rPr>
                      <w:rFonts w:ascii="Calibri" w:hAnsi="Calibri"/>
                      <w:sz w:val="20"/>
                      <w:szCs w:val="20"/>
                      <w:lang w:eastAsia="en-GB"/>
                    </w:rPr>
                  </w:pPr>
                  <w:r w:rsidRPr="008B66E9">
                    <w:rPr>
                      <w:rFonts w:ascii="Calibri" w:hAnsi="Calibri"/>
                      <w:sz w:val="20"/>
                      <w:szCs w:val="20"/>
                      <w:lang w:eastAsia="en-GB"/>
                    </w:rPr>
                    <w:lastRenderedPageBreak/>
                    <w:t>SU04 Sustained Apprenticeship 3 Months</w:t>
                  </w:r>
                </w:p>
              </w:tc>
              <w:tc>
                <w:tcPr>
                  <w:tcW w:w="14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590B70" w14:textId="77777777" w:rsidR="00D2364B" w:rsidRPr="008B66E9" w:rsidRDefault="00D2364B" w:rsidP="00120716">
                  <w:pPr>
                    <w:jc w:val="center"/>
                    <w:rPr>
                      <w:rFonts w:cs="Arial"/>
                      <w:sz w:val="20"/>
                      <w:szCs w:val="20"/>
                      <w:lang w:eastAsia="en-GB"/>
                    </w:rPr>
                  </w:pPr>
                  <w:r w:rsidRPr="008B66E9">
                    <w:rPr>
                      <w:rFonts w:cs="Arial"/>
                      <w:sz w:val="20"/>
                      <w:szCs w:val="20"/>
                      <w:lang w:eastAsia="en-GB"/>
                    </w:rPr>
                    <w:t>77</w:t>
                  </w:r>
                </w:p>
              </w:tc>
              <w:tc>
                <w:tcPr>
                  <w:tcW w:w="138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418BA1B" w14:textId="77777777" w:rsidR="00D2364B" w:rsidRPr="008B66E9" w:rsidRDefault="00D2364B" w:rsidP="00120716">
                  <w:pPr>
                    <w:jc w:val="center"/>
                    <w:rPr>
                      <w:rFonts w:cs="Arial"/>
                      <w:sz w:val="20"/>
                      <w:szCs w:val="20"/>
                      <w:lang w:eastAsia="en-GB"/>
                    </w:rPr>
                  </w:pPr>
                  <w:r w:rsidRPr="008B66E9">
                    <w:rPr>
                      <w:rFonts w:cs="Arial"/>
                      <w:sz w:val="20"/>
                      <w:szCs w:val="20"/>
                      <w:lang w:eastAsia="en-GB"/>
                    </w:rPr>
                    <w:t>£100</w:t>
                  </w:r>
                </w:p>
              </w:tc>
              <w:tc>
                <w:tcPr>
                  <w:tcW w:w="121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3A85F4B"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£7,700</w:t>
                  </w:r>
                </w:p>
              </w:tc>
            </w:tr>
            <w:tr w:rsidR="00D2364B" w:rsidRPr="008B66E9" w14:paraId="66AA0F26" w14:textId="77777777" w:rsidTr="00120716">
              <w:trPr>
                <w:trHeight w:val="450"/>
              </w:trPr>
              <w:tc>
                <w:tcPr>
                  <w:tcW w:w="4416"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78E59DBE" w14:textId="77777777" w:rsidR="00D2364B" w:rsidRPr="008B66E9" w:rsidRDefault="00D2364B" w:rsidP="00120716">
                  <w:pPr>
                    <w:rPr>
                      <w:rFonts w:ascii="Calibri" w:hAnsi="Calibri"/>
                      <w:sz w:val="20"/>
                      <w:szCs w:val="20"/>
                      <w:lang w:eastAsia="en-GB"/>
                    </w:rPr>
                  </w:pPr>
                  <w:r w:rsidRPr="008B66E9">
                    <w:rPr>
                      <w:rFonts w:ascii="Calibri" w:hAnsi="Calibri"/>
                      <w:sz w:val="20"/>
                      <w:szCs w:val="20"/>
                      <w:lang w:eastAsia="en-GB"/>
                    </w:rPr>
                    <w:t>SU05 Sustained Traineeship 3 Months</w:t>
                  </w:r>
                </w:p>
              </w:tc>
              <w:tc>
                <w:tcPr>
                  <w:tcW w:w="146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BE16FF2" w14:textId="77777777" w:rsidR="00D2364B" w:rsidRPr="008B66E9" w:rsidRDefault="00D2364B" w:rsidP="00120716">
                  <w:pPr>
                    <w:jc w:val="center"/>
                    <w:rPr>
                      <w:rFonts w:cs="Arial"/>
                      <w:sz w:val="20"/>
                      <w:szCs w:val="20"/>
                      <w:lang w:eastAsia="en-GB"/>
                    </w:rPr>
                  </w:pPr>
                  <w:r w:rsidRPr="008B66E9">
                    <w:rPr>
                      <w:rFonts w:cs="Arial"/>
                      <w:sz w:val="20"/>
                      <w:szCs w:val="20"/>
                      <w:lang w:eastAsia="en-GB"/>
                    </w:rPr>
                    <w:t>77</w:t>
                  </w:r>
                </w:p>
              </w:tc>
              <w:tc>
                <w:tcPr>
                  <w:tcW w:w="138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32905C60" w14:textId="77777777" w:rsidR="00D2364B" w:rsidRPr="008B66E9" w:rsidRDefault="00D2364B" w:rsidP="00120716">
                  <w:pPr>
                    <w:jc w:val="center"/>
                    <w:rPr>
                      <w:rFonts w:cs="Arial"/>
                      <w:sz w:val="20"/>
                      <w:szCs w:val="20"/>
                      <w:lang w:eastAsia="en-GB"/>
                    </w:rPr>
                  </w:pPr>
                  <w:r w:rsidRPr="008B66E9">
                    <w:rPr>
                      <w:rFonts w:cs="Arial"/>
                      <w:sz w:val="20"/>
                      <w:szCs w:val="20"/>
                      <w:lang w:eastAsia="en-GB"/>
                    </w:rPr>
                    <w:t>£100</w:t>
                  </w:r>
                </w:p>
              </w:tc>
              <w:tc>
                <w:tcPr>
                  <w:tcW w:w="121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73490F6"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£7,700</w:t>
                  </w:r>
                </w:p>
              </w:tc>
            </w:tr>
            <w:tr w:rsidR="00D2364B" w:rsidRPr="008B66E9" w14:paraId="1B6D413B" w14:textId="77777777" w:rsidTr="00120716">
              <w:trPr>
                <w:trHeight w:val="450"/>
              </w:trPr>
              <w:tc>
                <w:tcPr>
                  <w:tcW w:w="4416"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5140038" w14:textId="77777777" w:rsidR="00D2364B" w:rsidRPr="008B66E9" w:rsidRDefault="00D2364B" w:rsidP="00120716">
                  <w:pPr>
                    <w:rPr>
                      <w:rFonts w:ascii="Calibri" w:hAnsi="Calibri"/>
                      <w:sz w:val="20"/>
                      <w:szCs w:val="20"/>
                      <w:lang w:eastAsia="en-GB"/>
                    </w:rPr>
                  </w:pPr>
                  <w:r w:rsidRPr="008B66E9">
                    <w:rPr>
                      <w:rFonts w:ascii="Calibri" w:hAnsi="Calibri"/>
                      <w:sz w:val="20"/>
                      <w:szCs w:val="20"/>
                      <w:lang w:eastAsia="en-GB"/>
                    </w:rPr>
                    <w:t>SU11 Sustained Employment 6 Months</w:t>
                  </w:r>
                </w:p>
              </w:tc>
              <w:tc>
                <w:tcPr>
                  <w:tcW w:w="146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592EE7" w14:textId="77777777" w:rsidR="00D2364B" w:rsidRPr="008B66E9" w:rsidRDefault="00D2364B" w:rsidP="00120716">
                  <w:pPr>
                    <w:jc w:val="center"/>
                    <w:rPr>
                      <w:rFonts w:cs="Arial"/>
                      <w:sz w:val="20"/>
                      <w:szCs w:val="20"/>
                      <w:lang w:eastAsia="en-GB"/>
                    </w:rPr>
                  </w:pPr>
                  <w:r w:rsidRPr="008B66E9">
                    <w:rPr>
                      <w:rFonts w:cs="Arial"/>
                      <w:sz w:val="20"/>
                      <w:szCs w:val="20"/>
                      <w:lang w:eastAsia="en-GB"/>
                    </w:rPr>
                    <w:t>30</w:t>
                  </w:r>
                </w:p>
              </w:tc>
              <w:tc>
                <w:tcPr>
                  <w:tcW w:w="138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68FD20" w14:textId="77777777" w:rsidR="00D2364B" w:rsidRPr="008B66E9" w:rsidRDefault="00D2364B" w:rsidP="00120716">
                  <w:pPr>
                    <w:jc w:val="center"/>
                    <w:rPr>
                      <w:rFonts w:cs="Arial"/>
                      <w:sz w:val="20"/>
                      <w:szCs w:val="20"/>
                      <w:lang w:eastAsia="en-GB"/>
                    </w:rPr>
                  </w:pPr>
                  <w:r w:rsidRPr="008B66E9">
                    <w:rPr>
                      <w:rFonts w:cs="Arial"/>
                      <w:sz w:val="20"/>
                      <w:szCs w:val="20"/>
                      <w:lang w:eastAsia="en-GB"/>
                    </w:rPr>
                    <w:t>£100</w:t>
                  </w:r>
                </w:p>
              </w:tc>
              <w:tc>
                <w:tcPr>
                  <w:tcW w:w="121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C3B116"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£3,000</w:t>
                  </w:r>
                </w:p>
              </w:tc>
            </w:tr>
            <w:tr w:rsidR="00D2364B" w:rsidRPr="008B66E9" w14:paraId="0B58AC36" w14:textId="77777777" w:rsidTr="00120716">
              <w:trPr>
                <w:trHeight w:val="450"/>
              </w:trPr>
              <w:tc>
                <w:tcPr>
                  <w:tcW w:w="441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496C3CAA" w14:textId="77777777" w:rsidR="00D2364B" w:rsidRPr="008B66E9" w:rsidRDefault="00D2364B" w:rsidP="00120716">
                  <w:pPr>
                    <w:rPr>
                      <w:rFonts w:ascii="Calibri" w:hAnsi="Calibri"/>
                      <w:sz w:val="20"/>
                      <w:szCs w:val="20"/>
                      <w:lang w:eastAsia="en-GB"/>
                    </w:rPr>
                  </w:pPr>
                  <w:r w:rsidRPr="008B66E9">
                    <w:rPr>
                      <w:rFonts w:ascii="Calibri" w:hAnsi="Calibri"/>
                      <w:sz w:val="20"/>
                      <w:szCs w:val="20"/>
                      <w:lang w:eastAsia="en-GB"/>
                    </w:rPr>
                    <w:t>SU14 Sustained Apprenticeship 6 Months</w:t>
                  </w:r>
                </w:p>
              </w:tc>
              <w:tc>
                <w:tcPr>
                  <w:tcW w:w="146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860237E" w14:textId="77777777" w:rsidR="00D2364B" w:rsidRPr="008B66E9" w:rsidRDefault="00D2364B" w:rsidP="00120716">
                  <w:pPr>
                    <w:jc w:val="center"/>
                    <w:rPr>
                      <w:rFonts w:cs="Arial"/>
                      <w:sz w:val="20"/>
                      <w:szCs w:val="20"/>
                      <w:lang w:eastAsia="en-GB"/>
                    </w:rPr>
                  </w:pPr>
                  <w:r w:rsidRPr="008B66E9">
                    <w:rPr>
                      <w:rFonts w:cs="Arial"/>
                      <w:sz w:val="20"/>
                      <w:szCs w:val="20"/>
                      <w:lang w:eastAsia="en-GB"/>
                    </w:rPr>
                    <w:t>70</w:t>
                  </w:r>
                </w:p>
              </w:tc>
              <w:tc>
                <w:tcPr>
                  <w:tcW w:w="138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B3E7B87" w14:textId="77777777" w:rsidR="00D2364B" w:rsidRPr="008B66E9" w:rsidRDefault="00D2364B" w:rsidP="00120716">
                  <w:pPr>
                    <w:jc w:val="center"/>
                    <w:rPr>
                      <w:rFonts w:cs="Arial"/>
                      <w:sz w:val="20"/>
                      <w:szCs w:val="20"/>
                      <w:lang w:eastAsia="en-GB"/>
                    </w:rPr>
                  </w:pPr>
                  <w:r w:rsidRPr="008B66E9">
                    <w:rPr>
                      <w:rFonts w:cs="Arial"/>
                      <w:sz w:val="20"/>
                      <w:szCs w:val="20"/>
                      <w:lang w:eastAsia="en-GB"/>
                    </w:rPr>
                    <w:t>£100</w:t>
                  </w:r>
                </w:p>
              </w:tc>
              <w:tc>
                <w:tcPr>
                  <w:tcW w:w="121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715D352" w14:textId="77777777" w:rsidR="00D2364B" w:rsidRPr="008B66E9" w:rsidRDefault="00D2364B" w:rsidP="00120716">
                  <w:pPr>
                    <w:jc w:val="center"/>
                    <w:rPr>
                      <w:rFonts w:ascii="Calibri" w:hAnsi="Calibri"/>
                      <w:color w:val="000000"/>
                      <w:sz w:val="20"/>
                      <w:szCs w:val="20"/>
                      <w:lang w:eastAsia="en-GB"/>
                    </w:rPr>
                  </w:pPr>
                  <w:r w:rsidRPr="008B66E9">
                    <w:rPr>
                      <w:rFonts w:ascii="Calibri" w:hAnsi="Calibri"/>
                      <w:color w:val="000000"/>
                      <w:sz w:val="20"/>
                      <w:szCs w:val="20"/>
                      <w:lang w:eastAsia="en-GB"/>
                    </w:rPr>
                    <w:t>£7,000</w:t>
                  </w:r>
                </w:p>
              </w:tc>
            </w:tr>
          </w:tbl>
          <w:p w14:paraId="63D348AA" w14:textId="77777777" w:rsidR="00D2364B" w:rsidRDefault="00D2364B" w:rsidP="00120716">
            <w:pPr>
              <w:ind w:firstLine="720"/>
              <w:rPr>
                <w:rFonts w:cs="Arial"/>
              </w:rPr>
            </w:pPr>
          </w:p>
          <w:p w14:paraId="3B9792AD" w14:textId="77777777" w:rsidR="00D2364B" w:rsidRPr="00564CB4" w:rsidRDefault="00D2364B" w:rsidP="00120716">
            <w:pPr>
              <w:rPr>
                <w:rFonts w:cs="Arial"/>
                <w:b/>
              </w:rPr>
            </w:pPr>
            <w:r w:rsidRPr="00564CB4">
              <w:rPr>
                <w:rFonts w:cs="Arial"/>
                <w:b/>
              </w:rPr>
              <w:t>Deliverables guidance:</w:t>
            </w:r>
          </w:p>
          <w:p w14:paraId="40E2C66C" w14:textId="77777777" w:rsidR="00D2364B" w:rsidRPr="00564CB4" w:rsidRDefault="00D2364B" w:rsidP="00120716">
            <w:pPr>
              <w:rPr>
                <w:rFonts w:cs="Arial"/>
                <w:b/>
              </w:rPr>
            </w:pPr>
          </w:p>
          <w:p w14:paraId="56E2F353" w14:textId="77777777" w:rsidR="00D2364B" w:rsidRPr="00564CB4" w:rsidRDefault="00D2364B" w:rsidP="00120716">
            <w:pPr>
              <w:rPr>
                <w:rFonts w:cs="Arial"/>
              </w:rPr>
            </w:pPr>
            <w:r w:rsidRPr="00564CB4">
              <w:rPr>
                <w:rFonts w:cs="Arial"/>
                <w:b/>
              </w:rPr>
              <w:t>RQ01 – Regulated Learning</w:t>
            </w:r>
            <w:r w:rsidRPr="00564CB4">
              <w:rPr>
                <w:rFonts w:cs="Arial"/>
              </w:rPr>
              <w:t xml:space="preserve">: </w:t>
            </w:r>
            <w:r>
              <w:rPr>
                <w:rFonts w:cs="Arial"/>
              </w:rPr>
              <w:t xml:space="preserve">The successful </w:t>
            </w:r>
            <w:r w:rsidRPr="00564CB4">
              <w:rPr>
                <w:rFonts w:cs="Arial"/>
              </w:rPr>
              <w:t>Candidate should aim to ensure that at least</w:t>
            </w:r>
            <w:r>
              <w:rPr>
                <w:rFonts w:cs="Arial"/>
              </w:rPr>
              <w:t xml:space="preserve"> 20% of the </w:t>
            </w:r>
            <w:r w:rsidRPr="00564CB4">
              <w:rPr>
                <w:rFonts w:cs="Arial"/>
              </w:rPr>
              <w:t xml:space="preserve">RQ01 deliverables are for Basic Skills (Skills for Life) type qualifications. The </w:t>
            </w:r>
            <w:r>
              <w:rPr>
                <w:rFonts w:cs="Arial"/>
              </w:rPr>
              <w:t xml:space="preserve">successful </w:t>
            </w:r>
            <w:r w:rsidRPr="00564CB4">
              <w:rPr>
                <w:rFonts w:cs="Arial"/>
              </w:rPr>
              <w:t>Candidate will need to monitor this separately from the ILR and will need to report performance on this to the LEP when required</w:t>
            </w:r>
          </w:p>
          <w:p w14:paraId="5B9DAC0A" w14:textId="77777777" w:rsidR="00D2364B" w:rsidRPr="00564CB4" w:rsidRDefault="00D2364B" w:rsidP="00120716">
            <w:pPr>
              <w:rPr>
                <w:rFonts w:cs="Arial"/>
              </w:rPr>
            </w:pPr>
          </w:p>
          <w:p w14:paraId="4ADDE342" w14:textId="77777777" w:rsidR="00D2364B" w:rsidRPr="00564CB4" w:rsidRDefault="00D2364B" w:rsidP="00120716">
            <w:pPr>
              <w:rPr>
                <w:rFonts w:cs="Arial"/>
              </w:rPr>
            </w:pPr>
            <w:r w:rsidRPr="00564CB4">
              <w:rPr>
                <w:rFonts w:cs="Arial"/>
                <w:b/>
              </w:rPr>
              <w:t xml:space="preserve">PG03 – Progression Education (EDU): </w:t>
            </w:r>
            <w:r w:rsidRPr="00564CB4">
              <w:rPr>
                <w:rFonts w:cs="Arial"/>
              </w:rPr>
              <w:t>The successful</w:t>
            </w:r>
            <w:r w:rsidRPr="00564CB4">
              <w:rPr>
                <w:rFonts w:cs="Arial"/>
                <w:b/>
              </w:rPr>
              <w:t xml:space="preserve"> </w:t>
            </w:r>
            <w:r w:rsidRPr="00564CB4">
              <w:rPr>
                <w:rFonts w:cs="Arial"/>
              </w:rPr>
              <w:t>Candidate should aim to ensure that at least 20% of the PG03 deliverables are for Level 3 qualification courses. The Candidate will need to monitor this separately from the ILR and will need to report performance on this to the LEP when required</w:t>
            </w:r>
          </w:p>
          <w:p w14:paraId="3D643CD5" w14:textId="77777777" w:rsidR="00D2364B" w:rsidRPr="00564CB4" w:rsidRDefault="00D2364B" w:rsidP="00120716">
            <w:pPr>
              <w:rPr>
                <w:rFonts w:cs="Arial"/>
              </w:rPr>
            </w:pPr>
          </w:p>
          <w:p w14:paraId="497E99C2" w14:textId="77777777" w:rsidR="00D2364B" w:rsidRPr="00564CB4" w:rsidRDefault="00D2364B" w:rsidP="00120716">
            <w:pPr>
              <w:rPr>
                <w:rFonts w:cs="Arial"/>
              </w:rPr>
            </w:pPr>
            <w:r w:rsidRPr="00564CB4">
              <w:rPr>
                <w:rFonts w:cs="Arial"/>
                <w:b/>
              </w:rPr>
              <w:t xml:space="preserve">Learner support costs: </w:t>
            </w:r>
            <w:r w:rsidRPr="00564CB4">
              <w:rPr>
                <w:rFonts w:cs="Arial"/>
              </w:rPr>
              <w:t xml:space="preserve">The unit costs have taken into consideration the additional requirements young people may need such as: travel to and from learning or work experience; childcare costs which cannot be met from other sources (such as: Care to Learn, or Childcare Grant scheme), work clothes and/or equipment which allows the young person to take up employment. </w:t>
            </w:r>
          </w:p>
          <w:p w14:paraId="18DD9446" w14:textId="77777777" w:rsidR="00D2364B" w:rsidRPr="00564CB4" w:rsidRDefault="00D2364B" w:rsidP="00120716">
            <w:pPr>
              <w:rPr>
                <w:rFonts w:cs="Arial"/>
              </w:rPr>
            </w:pPr>
          </w:p>
          <w:p w14:paraId="078E1162" w14:textId="77777777" w:rsidR="00D2364B" w:rsidRPr="00564CB4" w:rsidRDefault="00D2364B" w:rsidP="00120716">
            <w:pPr>
              <w:rPr>
                <w:rFonts w:cs="Arial"/>
              </w:rPr>
            </w:pPr>
            <w:r w:rsidRPr="00564CB4">
              <w:rPr>
                <w:rFonts w:cs="Arial"/>
              </w:rPr>
              <w:t>The successful Candidate will need to monitor this separately from the ILR and will need to report performance on this to the LEP when required</w:t>
            </w:r>
          </w:p>
          <w:p w14:paraId="703D88CF" w14:textId="77777777" w:rsidR="00D2364B" w:rsidRPr="00564CB4" w:rsidRDefault="00D2364B" w:rsidP="00120716">
            <w:pPr>
              <w:rPr>
                <w:rFonts w:cs="Arial"/>
              </w:rPr>
            </w:pPr>
          </w:p>
          <w:p w14:paraId="03B64D7C" w14:textId="77777777" w:rsidR="00D2364B" w:rsidRPr="00564CB4" w:rsidRDefault="00D2364B" w:rsidP="00120716">
            <w:pPr>
              <w:rPr>
                <w:rFonts w:cs="Arial"/>
                <w:b/>
              </w:rPr>
            </w:pPr>
          </w:p>
        </w:tc>
      </w:tr>
    </w:tbl>
    <w:p w14:paraId="07647E7B" w14:textId="77777777" w:rsidR="00D2364B" w:rsidRDefault="00D2364B">
      <w:pPr>
        <w:rPr>
          <w:b/>
          <w:sz w:val="36"/>
          <w:szCs w:val="36"/>
        </w:rPr>
      </w:pPr>
    </w:p>
    <w:p w14:paraId="7B870F88" w14:textId="77777777" w:rsidR="003843BC" w:rsidRDefault="003843BC">
      <w:pPr>
        <w:rPr>
          <w:b/>
          <w:sz w:val="36"/>
          <w:szCs w:val="36"/>
        </w:rPr>
      </w:pPr>
    </w:p>
    <w:p w14:paraId="54558FAC" w14:textId="15903E03" w:rsidR="000F2DA4" w:rsidRDefault="000F2DA4" w:rsidP="000F2DA4">
      <w:pPr>
        <w:rPr>
          <w:b/>
          <w:sz w:val="48"/>
          <w:szCs w:val="48"/>
        </w:rPr>
      </w:pPr>
      <w:r>
        <w:rPr>
          <w:b/>
          <w:sz w:val="48"/>
          <w:szCs w:val="48"/>
        </w:rPr>
        <w:tab/>
      </w:r>
    </w:p>
    <w:p w14:paraId="3509CF51" w14:textId="77777777" w:rsidR="000F2DA4" w:rsidRDefault="000F2DA4" w:rsidP="000F2DA4">
      <w:pPr>
        <w:rPr>
          <w:b/>
          <w:sz w:val="48"/>
          <w:szCs w:val="48"/>
        </w:rPr>
      </w:pPr>
    </w:p>
    <w:sectPr w:rsidR="000F2DA4" w:rsidSect="00AD26BE">
      <w:footerReference w:type="default" r:id="rId16"/>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B780A" w14:textId="77777777" w:rsidR="008E5287" w:rsidRDefault="008E5287">
      <w:r>
        <w:separator/>
      </w:r>
    </w:p>
  </w:endnote>
  <w:endnote w:type="continuationSeparator" w:id="0">
    <w:p w14:paraId="313FF3E3" w14:textId="77777777" w:rsidR="008E5287" w:rsidRDefault="008E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7E4DF8" w14:paraId="66DD8BED" w14:textId="77777777" w:rsidTr="007E4DF8">
      <w:tc>
        <w:tcPr>
          <w:tcW w:w="4388" w:type="dxa"/>
        </w:tcPr>
        <w:p w14:paraId="3831C2B1" w14:textId="27340FB3" w:rsidR="007E4DF8" w:rsidRPr="007E4DF8" w:rsidRDefault="00844B5C" w:rsidP="003B5D5B">
          <w:pPr>
            <w:pStyle w:val="Footer"/>
            <w:rPr>
              <w:color w:val="FF0000"/>
            </w:rPr>
          </w:pPr>
          <w:r>
            <w:rPr>
              <w:color w:val="FF0000"/>
            </w:rPr>
            <w:t>SQ/itt_29907/05-002/December2015</w:t>
          </w:r>
        </w:p>
      </w:tc>
      <w:tc>
        <w:tcPr>
          <w:tcW w:w="4389" w:type="dxa"/>
        </w:tcPr>
        <w:p w14:paraId="6806C5C2" w14:textId="77777777" w:rsidR="007E4DF8" w:rsidRDefault="008E5287">
          <w:pPr>
            <w:pStyle w:val="Footer"/>
          </w:pPr>
        </w:p>
      </w:tc>
    </w:tr>
    <w:tr w:rsidR="007E4DF8" w14:paraId="7B4C0DB8" w14:textId="77777777" w:rsidTr="007E4DF8">
      <w:tc>
        <w:tcPr>
          <w:tcW w:w="4388" w:type="dxa"/>
        </w:tcPr>
        <w:p w14:paraId="5C4DE4E1" w14:textId="77777777" w:rsidR="007E4DF8" w:rsidRDefault="008E5287" w:rsidP="0077608D">
          <w:pPr>
            <w:pStyle w:val="Footer"/>
          </w:pPr>
        </w:p>
      </w:tc>
      <w:tc>
        <w:tcPr>
          <w:tcW w:w="4389" w:type="dxa"/>
        </w:tcPr>
        <w:p w14:paraId="33526727" w14:textId="77777777" w:rsidR="007E4DF8" w:rsidRPr="007E4DF8" w:rsidRDefault="008E5287" w:rsidP="007E4DF8">
          <w:pPr>
            <w:pStyle w:val="Footer"/>
            <w:jc w:val="right"/>
            <w:rPr>
              <w:sz w:val="16"/>
              <w:szCs w:val="16"/>
            </w:rPr>
          </w:pPr>
        </w:p>
      </w:tc>
    </w:tr>
  </w:tbl>
  <w:p w14:paraId="2FB741C8" w14:textId="77777777" w:rsidR="007E4DF8" w:rsidRDefault="008E5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2FCAF" w14:textId="77777777" w:rsidR="008E5287" w:rsidRDefault="008E5287">
      <w:r>
        <w:separator/>
      </w:r>
    </w:p>
  </w:footnote>
  <w:footnote w:type="continuationSeparator" w:id="0">
    <w:p w14:paraId="3EB8C1C9" w14:textId="77777777" w:rsidR="008E5287" w:rsidRDefault="008E52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 w15:restartNumberingAfterBreak="0">
    <w:nsid w:val="17FE148C"/>
    <w:multiLevelType w:val="hybridMultilevel"/>
    <w:tmpl w:val="7592C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561B2E"/>
    <w:multiLevelType w:val="hybridMultilevel"/>
    <w:tmpl w:val="52BA3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200C0D"/>
    <w:multiLevelType w:val="hybridMultilevel"/>
    <w:tmpl w:val="13ECA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0212025"/>
    <w:multiLevelType w:val="hybridMultilevel"/>
    <w:tmpl w:val="A992D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7"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6CC413B"/>
    <w:multiLevelType w:val="hybridMultilevel"/>
    <w:tmpl w:val="0CF21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6"/>
  </w:num>
  <w:num w:numId="4">
    <w:abstractNumId w:val="7"/>
  </w:num>
  <w:num w:numId="5">
    <w:abstractNumId w:val="2"/>
  </w:num>
  <w:num w:numId="6">
    <w:abstractNumId w:val="8"/>
  </w:num>
  <w:num w:numId="7">
    <w:abstractNumId w:val="4"/>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bs01puQu9NuxYFb5sEiSRbe94RIvriYS61teedfAgVV2IQCWYm9YtMLgLkdP32YNgmR2NWa6v/Ozfhz5mt367w==" w:salt="DD6u7oaCMVtk3XTBqgiNb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F2DA4"/>
    <w:rsid w:val="001B08BA"/>
    <w:rsid w:val="002E7892"/>
    <w:rsid w:val="00334D9B"/>
    <w:rsid w:val="00355011"/>
    <w:rsid w:val="003843BC"/>
    <w:rsid w:val="0038767B"/>
    <w:rsid w:val="004A5A74"/>
    <w:rsid w:val="00532DD1"/>
    <w:rsid w:val="005D0E85"/>
    <w:rsid w:val="006D10CD"/>
    <w:rsid w:val="00717BB2"/>
    <w:rsid w:val="008247B7"/>
    <w:rsid w:val="00844B5C"/>
    <w:rsid w:val="008E5287"/>
    <w:rsid w:val="00974E2F"/>
    <w:rsid w:val="00A95A95"/>
    <w:rsid w:val="00AC7813"/>
    <w:rsid w:val="00AD26BE"/>
    <w:rsid w:val="00BE35E8"/>
    <w:rsid w:val="00C8755C"/>
    <w:rsid w:val="00CB7944"/>
    <w:rsid w:val="00D2364B"/>
    <w:rsid w:val="00D847D4"/>
    <w:rsid w:val="00E51E13"/>
    <w:rsid w:val="00E527D8"/>
    <w:rsid w:val="00EF54DB"/>
    <w:rsid w:val="00FC3ACF"/>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26BE"/>
    <w:pPr>
      <w:tabs>
        <w:tab w:val="center" w:pos="4153"/>
        <w:tab w:val="right" w:pos="8306"/>
      </w:tabs>
      <w:spacing w:after="60"/>
    </w:pPr>
    <w:rPr>
      <w:sz w:val="20"/>
    </w:rPr>
  </w:style>
  <w:style w:type="character" w:customStyle="1" w:styleId="FooterChar">
    <w:name w:val="Footer Char"/>
    <w:basedOn w:val="DefaultParagraphFont"/>
    <w:link w:val="Footer"/>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844B5C"/>
    <w:pPr>
      <w:tabs>
        <w:tab w:val="center" w:pos="4513"/>
        <w:tab w:val="right" w:pos="9026"/>
      </w:tabs>
    </w:pPr>
  </w:style>
  <w:style w:type="character" w:customStyle="1" w:styleId="HeaderChar">
    <w:name w:val="Header Char"/>
    <w:basedOn w:val="DefaultParagraphFont"/>
    <w:link w:val="Header"/>
    <w:uiPriority w:val="99"/>
    <w:rsid w:val="00844B5C"/>
    <w:rPr>
      <w:rFonts w:ascii="Arial" w:eastAsia="Times New Roman" w:hAnsi="Arial" w:cs="Times New Roman"/>
      <w:sz w:val="24"/>
      <w:szCs w:val="24"/>
    </w:rPr>
  </w:style>
  <w:style w:type="character" w:styleId="Hyperlink">
    <w:name w:val="Hyperlink"/>
    <w:basedOn w:val="DefaultParagraphFont"/>
    <w:rsid w:val="00D2364B"/>
    <w:rPr>
      <w:rFonts w:ascii="Arial" w:hAnsi="Arial"/>
      <w:color w:val="0000FF"/>
      <w:sz w:val="22"/>
      <w:szCs w:val="22"/>
      <w:u w:val="single"/>
    </w:rPr>
  </w:style>
  <w:style w:type="paragraph" w:customStyle="1" w:styleId="SpecificationHeading">
    <w:name w:val="Specification Heading"/>
    <w:basedOn w:val="Normal"/>
    <w:autoRedefine/>
    <w:uiPriority w:val="99"/>
    <w:rsid w:val="00D2364B"/>
    <w:pPr>
      <w:keepNext/>
      <w:keepLines/>
      <w:spacing w:before="120" w:after="60"/>
    </w:pPr>
    <w:rPr>
      <w:rFonts w:cs="Arial"/>
      <w:b/>
      <w:color w:val="000000"/>
    </w:rPr>
  </w:style>
  <w:style w:type="paragraph" w:styleId="BodyText">
    <w:name w:val="Body Text"/>
    <w:basedOn w:val="Normal"/>
    <w:link w:val="BodyTextChar"/>
    <w:uiPriority w:val="99"/>
    <w:rsid w:val="00D2364B"/>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D2364B"/>
    <w:rPr>
      <w:rFonts w:ascii="Times New Roman" w:eastAsia="Times New Roman" w:hAnsi="Times New Roman" w:cs="Times New Roman"/>
      <w:sz w:val="24"/>
      <w:szCs w:val="24"/>
      <w:lang w:eastAsia="en-GB"/>
    </w:rPr>
  </w:style>
  <w:style w:type="character" w:customStyle="1" w:styleId="tgc">
    <w:name w:val="_tgc"/>
    <w:basedOn w:val="DefaultParagraphFont"/>
    <w:rsid w:val="00D23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rnwallandislesofscillylep.com/assets/file/LEP_Emp_Skills_Strategy_210x210_V7_AW.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ornwallandislesofscillylep.com/eu-investment-strateg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349300/Participation_of_Young_People_Statutory_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73E1B3-442A-4858-A837-530665B4B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91A50-FF60-4A55-AA69-159AABD832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2BEB75-DF2A-4B9E-AA03-868C93B2BB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4354</Words>
  <Characters>24823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4</cp:revision>
  <dcterms:created xsi:type="dcterms:W3CDTF">2015-12-11T14:57:00Z</dcterms:created>
  <dcterms:modified xsi:type="dcterms:W3CDTF">2015-12-11T15:17:00Z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