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8A5D3" w14:textId="77777777" w:rsidR="005F738A" w:rsidRDefault="005F738A" w:rsidP="00893A3F">
      <w:pPr>
        <w:rPr>
          <w:rFonts w:ascii="Calibri" w:hAnsi="Calibri" w:cs="Calibri"/>
          <w:sz w:val="32"/>
          <w:szCs w:val="32"/>
        </w:rPr>
      </w:pPr>
    </w:p>
    <w:p w14:paraId="751E70FB" w14:textId="77777777" w:rsidR="00893A3F" w:rsidRDefault="00893A3F" w:rsidP="008F2B68">
      <w:pPr>
        <w:rPr>
          <w:rFonts w:ascii="Calibri" w:hAnsi="Calibri" w:cs="Calibri"/>
          <w:b/>
          <w:sz w:val="32"/>
          <w:szCs w:val="32"/>
        </w:rPr>
      </w:pPr>
    </w:p>
    <w:p w14:paraId="2BE14B84" w14:textId="2EA9EF58" w:rsidR="00FE0B21" w:rsidRDefault="00FE0B21" w:rsidP="00FE0B21">
      <w:pPr>
        <w:rPr>
          <w:rFonts w:cs="Arial"/>
          <w:b/>
          <w:sz w:val="36"/>
          <w:szCs w:val="36"/>
        </w:rPr>
      </w:pPr>
      <w:r w:rsidRPr="00CB7AD6">
        <w:rPr>
          <w:rFonts w:cs="Arial"/>
          <w:b/>
          <w:sz w:val="36"/>
          <w:szCs w:val="36"/>
        </w:rPr>
        <w:t xml:space="preserve">Invitation to Tender for </w:t>
      </w:r>
      <w:r w:rsidR="00BA62B8">
        <w:rPr>
          <w:rFonts w:cs="Arial"/>
          <w:b/>
          <w:sz w:val="36"/>
          <w:szCs w:val="36"/>
        </w:rPr>
        <w:t xml:space="preserve">BEIS </w:t>
      </w:r>
      <w:bookmarkStart w:id="0" w:name="_GoBack"/>
      <w:bookmarkEnd w:id="0"/>
      <w:r w:rsidR="00BA62B8" w:rsidRPr="00BA62B8">
        <w:rPr>
          <w:rFonts w:cs="Arial"/>
          <w:b/>
          <w:sz w:val="36"/>
          <w:szCs w:val="36"/>
        </w:rPr>
        <w:t>Shared Services Transition Assurance</w:t>
      </w:r>
    </w:p>
    <w:p w14:paraId="7D1AC404" w14:textId="77777777" w:rsidR="00CB7AD6" w:rsidRPr="00CB7AD6" w:rsidRDefault="00CB7AD6" w:rsidP="00FE0B21">
      <w:pPr>
        <w:rPr>
          <w:rFonts w:cs="Arial"/>
          <w:b/>
          <w:sz w:val="36"/>
          <w:szCs w:val="36"/>
        </w:rPr>
      </w:pPr>
    </w:p>
    <w:p w14:paraId="06DECF15" w14:textId="22AEC2AB"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1711D1">
        <w:rPr>
          <w:rFonts w:cs="Arial"/>
          <w:sz w:val="36"/>
          <w:szCs w:val="36"/>
        </w:rPr>
        <w:t>1420/12/2017</w:t>
      </w:r>
    </w:p>
    <w:p w14:paraId="2CBB1566" w14:textId="77777777" w:rsidR="00444762" w:rsidRPr="002856D6" w:rsidRDefault="00444762" w:rsidP="008F2B68">
      <w:pPr>
        <w:rPr>
          <w:rFonts w:cs="Arial"/>
          <w:szCs w:val="28"/>
        </w:rPr>
      </w:pPr>
    </w:p>
    <w:p w14:paraId="2030A972" w14:textId="52F3A735" w:rsidR="00921FD4" w:rsidRPr="00CB7AD6" w:rsidRDefault="00116BFD" w:rsidP="008F2B68">
      <w:pPr>
        <w:rPr>
          <w:rFonts w:cs="Arial"/>
          <w:sz w:val="36"/>
          <w:szCs w:val="36"/>
        </w:rPr>
      </w:pPr>
      <w:r w:rsidRPr="00CB7AD6">
        <w:rPr>
          <w:rFonts w:cs="Arial"/>
          <w:sz w:val="36"/>
          <w:szCs w:val="36"/>
        </w:rPr>
        <w:t xml:space="preserve">Deadline for Tender Responses: </w:t>
      </w:r>
      <w:r w:rsidR="004140B7">
        <w:rPr>
          <w:rFonts w:cs="Arial"/>
          <w:sz w:val="36"/>
          <w:szCs w:val="36"/>
        </w:rPr>
        <w:t>15/1/18 at 2pm</w:t>
      </w:r>
    </w:p>
    <w:p w14:paraId="05E14785" w14:textId="77777777" w:rsidR="00D95762" w:rsidRDefault="00D95762" w:rsidP="008F2B68">
      <w:pPr>
        <w:rPr>
          <w:rFonts w:ascii="Calibri" w:hAnsi="Calibri" w:cs="Calibri"/>
          <w:b/>
          <w:color w:val="FF0000"/>
          <w:sz w:val="26"/>
          <w:szCs w:val="26"/>
        </w:rPr>
      </w:pPr>
    </w:p>
    <w:p w14:paraId="2E816946" w14:textId="77777777" w:rsidR="00D95762" w:rsidRDefault="00D95762" w:rsidP="008F2B68">
      <w:pPr>
        <w:rPr>
          <w:rFonts w:ascii="Calibri" w:hAnsi="Calibri" w:cs="Calibri"/>
          <w:b/>
          <w:color w:val="FF0000"/>
          <w:sz w:val="26"/>
          <w:szCs w:val="26"/>
        </w:rPr>
      </w:pPr>
    </w:p>
    <w:p w14:paraId="35B05F7F" w14:textId="77777777" w:rsidR="00327C8C" w:rsidRDefault="00327C8C" w:rsidP="00220F36">
      <w:pPr>
        <w:rPr>
          <w:rFonts w:ascii="Calibri" w:hAnsi="Calibri" w:cs="Calibri"/>
          <w:b/>
          <w:sz w:val="28"/>
          <w:szCs w:val="28"/>
        </w:rPr>
      </w:pPr>
    </w:p>
    <w:p w14:paraId="4A4C6666" w14:textId="77777777"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70013A08" w14:textId="77777777" w:rsidR="00D95762" w:rsidRDefault="00D95762" w:rsidP="00D95762">
      <w:pPr>
        <w:rPr>
          <w:rFonts w:cs="Arial"/>
        </w:rPr>
      </w:pPr>
    </w:p>
    <w:p w14:paraId="7A1C4315" w14:textId="77777777" w:rsidR="00D95762" w:rsidRPr="00121E96" w:rsidRDefault="00D95762" w:rsidP="00D95762">
      <w:pPr>
        <w:rPr>
          <w:rFonts w:cs="Arial"/>
          <w:sz w:val="24"/>
          <w:szCs w:val="24"/>
        </w:rPr>
      </w:pPr>
    </w:p>
    <w:p w14:paraId="29467856" w14:textId="77777777" w:rsidR="00D95762" w:rsidRPr="00121E96" w:rsidRDefault="00D95762" w:rsidP="00121E96">
      <w:pPr>
        <w:jc w:val="both"/>
        <w:rPr>
          <w:rFonts w:cs="Arial"/>
          <w:sz w:val="24"/>
          <w:szCs w:val="24"/>
        </w:rPr>
      </w:pPr>
      <w:r w:rsidRPr="00121E96">
        <w:rPr>
          <w:rFonts w:cs="Arial"/>
          <w:sz w:val="24"/>
          <w:szCs w:val="24"/>
        </w:rPr>
        <w:t xml:space="preserve">Date: </w:t>
      </w:r>
    </w:p>
    <w:p w14:paraId="0F8350E3" w14:textId="77777777" w:rsidR="00D95762" w:rsidRPr="00E55A47" w:rsidRDefault="00D95762" w:rsidP="00121E96">
      <w:pPr>
        <w:jc w:val="both"/>
        <w:rPr>
          <w:rFonts w:cs="Arial"/>
          <w:sz w:val="24"/>
          <w:szCs w:val="24"/>
        </w:rPr>
      </w:pPr>
    </w:p>
    <w:p w14:paraId="3BC2DF8B" w14:textId="77777777"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D74968">
        <w:rPr>
          <w:rFonts w:cs="Arial"/>
          <w:color w:val="FF0000"/>
          <w:sz w:val="24"/>
          <w:szCs w:val="24"/>
        </w:rPr>
        <w:t>provide assurance on our shared services transition project.</w:t>
      </w:r>
    </w:p>
    <w:p w14:paraId="3E06B17C" w14:textId="77777777" w:rsidR="00921FD4" w:rsidRPr="00D95762" w:rsidRDefault="00921FD4" w:rsidP="00121E96">
      <w:pPr>
        <w:jc w:val="both"/>
        <w:rPr>
          <w:rFonts w:cs="Arial"/>
          <w:color w:val="FF0000"/>
          <w:sz w:val="24"/>
          <w:szCs w:val="24"/>
        </w:rPr>
      </w:pPr>
    </w:p>
    <w:p w14:paraId="21D3C1A8" w14:textId="77777777" w:rsidR="00F137E8" w:rsidRPr="00D95762" w:rsidRDefault="00F137E8" w:rsidP="00121E96">
      <w:pPr>
        <w:jc w:val="both"/>
        <w:rPr>
          <w:rFonts w:cs="Arial"/>
          <w:b/>
          <w:sz w:val="24"/>
          <w:szCs w:val="24"/>
        </w:rPr>
      </w:pPr>
    </w:p>
    <w:p w14:paraId="53B91B2D"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7F5482AF" w14:textId="77777777"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265EA5" w14:textId="77777777"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2309CF83" w14:textId="77777777" w:rsidR="00056362"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4A6A99D3" w14:textId="77777777" w:rsidR="004C5B9F"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769C0732" w14:textId="77777777"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5ACCF74F" w14:textId="77777777" w:rsidR="00221B09" w:rsidRPr="00D95762" w:rsidRDefault="00B23510" w:rsidP="00B23510">
      <w:pPr>
        <w:pStyle w:val="Numbered"/>
        <w:widowControl/>
        <w:numPr>
          <w:ilvl w:val="5"/>
          <w:numId w:val="9"/>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04386C24" w14:textId="77777777"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03995DC6" w14:textId="77777777" w:rsidR="00221B09" w:rsidRDefault="00221B09" w:rsidP="00B23510">
      <w:pPr>
        <w:pStyle w:val="Numbered"/>
        <w:widowControl/>
        <w:numPr>
          <w:ilvl w:val="5"/>
          <w:numId w:val="9"/>
        </w:numPr>
        <w:spacing w:after="0"/>
        <w:jc w:val="both"/>
        <w:rPr>
          <w:rFonts w:cs="Arial"/>
          <w:sz w:val="24"/>
          <w:szCs w:val="24"/>
        </w:rPr>
      </w:pPr>
      <w:r w:rsidRPr="00D95762">
        <w:rPr>
          <w:rFonts w:cs="Arial"/>
          <w:sz w:val="24"/>
          <w:szCs w:val="24"/>
        </w:rPr>
        <w:t>Questions for tenderers</w:t>
      </w:r>
    </w:p>
    <w:p w14:paraId="2DAF2D5A" w14:textId="77777777" w:rsidR="007C661F" w:rsidRPr="00D95762" w:rsidRDefault="007C661F" w:rsidP="00B23510">
      <w:pPr>
        <w:pStyle w:val="Numbered"/>
        <w:widowControl/>
        <w:numPr>
          <w:ilvl w:val="5"/>
          <w:numId w:val="9"/>
        </w:numPr>
        <w:spacing w:after="0"/>
        <w:jc w:val="both"/>
        <w:rPr>
          <w:rFonts w:cs="Arial"/>
          <w:sz w:val="24"/>
          <w:szCs w:val="24"/>
        </w:rPr>
      </w:pPr>
      <w:r>
        <w:rPr>
          <w:rFonts w:cs="Arial"/>
          <w:sz w:val="24"/>
          <w:szCs w:val="24"/>
        </w:rPr>
        <w:t>Code of Practice for Research</w:t>
      </w:r>
    </w:p>
    <w:p w14:paraId="346BA6EB" w14:textId="77777777" w:rsidR="005F6350" w:rsidRDefault="00B44974" w:rsidP="00BF75EC">
      <w:pPr>
        <w:pStyle w:val="Numbered"/>
        <w:widowControl/>
        <w:numPr>
          <w:ilvl w:val="0"/>
          <w:numId w:val="9"/>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20EF5B51" w14:textId="77777777" w:rsidR="007C661F" w:rsidRDefault="00B44974" w:rsidP="00BF75EC">
      <w:pPr>
        <w:pStyle w:val="Numbered"/>
        <w:widowControl/>
        <w:numPr>
          <w:ilvl w:val="0"/>
          <w:numId w:val="9"/>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198EF304"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1C0DA9F6" w14:textId="77777777"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D74968">
        <w:rPr>
          <w:rFonts w:cs="Arial"/>
          <w:color w:val="FF0000"/>
          <w:sz w:val="24"/>
          <w:szCs w:val="24"/>
        </w:rPr>
        <w:t>greg.chammings@beis.gov.uk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533DFD1C" w14:textId="77777777" w:rsidR="00075D2C" w:rsidRDefault="00075D2C" w:rsidP="00121E96">
      <w:pPr>
        <w:jc w:val="both"/>
        <w:rPr>
          <w:rFonts w:cs="Arial"/>
          <w:b/>
          <w:sz w:val="24"/>
          <w:szCs w:val="24"/>
        </w:rPr>
      </w:pPr>
    </w:p>
    <w:p w14:paraId="0C240499" w14:textId="77777777" w:rsidR="00075D2C" w:rsidRPr="00121E96" w:rsidRDefault="00075D2C" w:rsidP="00075D2C">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returned by</w:t>
      </w:r>
      <w:r w:rsidR="00D74968">
        <w:rPr>
          <w:rFonts w:cs="Arial"/>
          <w:sz w:val="24"/>
          <w:szCs w:val="24"/>
        </w:rPr>
        <w:t xml:space="preserve"> </w:t>
      </w:r>
      <w:r w:rsidR="00CA2CEE">
        <w:rPr>
          <w:rFonts w:cs="Arial"/>
          <w:color w:val="FF0000"/>
          <w:sz w:val="24"/>
          <w:szCs w:val="24"/>
        </w:rPr>
        <w:t>15</w:t>
      </w:r>
      <w:r w:rsidR="00D74968" w:rsidRPr="00D74968">
        <w:rPr>
          <w:rFonts w:cs="Arial"/>
          <w:color w:val="FF0000"/>
          <w:sz w:val="24"/>
          <w:szCs w:val="24"/>
        </w:rPr>
        <w:t xml:space="preserve"> </w:t>
      </w:r>
      <w:r w:rsidR="00D74968">
        <w:rPr>
          <w:rFonts w:cs="Arial"/>
          <w:color w:val="FF0000"/>
          <w:sz w:val="24"/>
          <w:szCs w:val="24"/>
        </w:rPr>
        <w:t>January 2018</w:t>
      </w:r>
      <w:r w:rsidR="00444762" w:rsidRPr="00F35C36">
        <w:rPr>
          <w:rFonts w:cs="Arial"/>
          <w:color w:val="FF0000"/>
          <w:sz w:val="24"/>
          <w:szCs w:val="24"/>
        </w:rPr>
        <w:t xml:space="preserve"> </w:t>
      </w:r>
      <w:r w:rsidRPr="00121E96">
        <w:rPr>
          <w:rFonts w:cs="Arial"/>
          <w:sz w:val="24"/>
          <w:szCs w:val="24"/>
        </w:rPr>
        <w:t>clearly marked as “TENDER”.</w:t>
      </w:r>
    </w:p>
    <w:p w14:paraId="5CD12ADC" w14:textId="77777777" w:rsidR="00075D2C" w:rsidRDefault="00075D2C" w:rsidP="00121E96">
      <w:pPr>
        <w:jc w:val="both"/>
        <w:rPr>
          <w:rFonts w:cs="Arial"/>
          <w:b/>
          <w:sz w:val="24"/>
          <w:szCs w:val="24"/>
        </w:rPr>
      </w:pPr>
    </w:p>
    <w:p w14:paraId="5F662C7C" w14:textId="77777777" w:rsidR="00764F78" w:rsidRPr="00121E96" w:rsidRDefault="00764F78" w:rsidP="00121E96">
      <w:pPr>
        <w:jc w:val="both"/>
        <w:rPr>
          <w:rFonts w:cs="Arial"/>
          <w:b/>
          <w:sz w:val="24"/>
          <w:szCs w:val="24"/>
        </w:rPr>
      </w:pPr>
    </w:p>
    <w:p w14:paraId="6DC586D5"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4DD287E6" w14:textId="77777777" w:rsidR="00121E96" w:rsidRPr="00121E96" w:rsidRDefault="00121E96" w:rsidP="00121E96">
      <w:pPr>
        <w:jc w:val="both"/>
        <w:rPr>
          <w:rFonts w:cs="Arial"/>
          <w:sz w:val="24"/>
          <w:szCs w:val="24"/>
        </w:rPr>
      </w:pPr>
    </w:p>
    <w:p w14:paraId="20B45966" w14:textId="77777777" w:rsidR="00121E96" w:rsidRPr="00121E96" w:rsidRDefault="00121E96" w:rsidP="00121E96">
      <w:pPr>
        <w:jc w:val="both"/>
        <w:rPr>
          <w:rFonts w:cs="Arial"/>
          <w:sz w:val="24"/>
          <w:szCs w:val="24"/>
        </w:rPr>
      </w:pPr>
      <w:r w:rsidRPr="00121E96">
        <w:rPr>
          <w:rFonts w:cs="Arial"/>
          <w:sz w:val="24"/>
          <w:szCs w:val="24"/>
        </w:rPr>
        <w:t>Yours sincerely,</w:t>
      </w:r>
    </w:p>
    <w:p w14:paraId="41D66589" w14:textId="77777777" w:rsidR="00121E96" w:rsidRPr="00121E96" w:rsidRDefault="00121E96" w:rsidP="00121E96">
      <w:pPr>
        <w:jc w:val="both"/>
        <w:rPr>
          <w:rFonts w:cs="Arial"/>
          <w:sz w:val="24"/>
          <w:szCs w:val="24"/>
        </w:rPr>
      </w:pPr>
    </w:p>
    <w:p w14:paraId="59021D8C" w14:textId="77777777" w:rsidR="00444762" w:rsidRDefault="00444762" w:rsidP="00121E96">
      <w:pPr>
        <w:jc w:val="both"/>
        <w:rPr>
          <w:rFonts w:cs="Arial"/>
          <w:sz w:val="24"/>
          <w:szCs w:val="24"/>
        </w:rPr>
      </w:pPr>
    </w:p>
    <w:p w14:paraId="41346976" w14:textId="77777777" w:rsidR="009D19B8" w:rsidRDefault="00444762" w:rsidP="00121E96">
      <w:pPr>
        <w:jc w:val="both"/>
        <w:rPr>
          <w:rFonts w:cs="Arial"/>
          <w:b/>
          <w:sz w:val="24"/>
          <w:szCs w:val="24"/>
        </w:rPr>
      </w:pPr>
      <w:r>
        <w:rPr>
          <w:rFonts w:cs="Arial"/>
          <w:sz w:val="24"/>
          <w:szCs w:val="24"/>
        </w:rPr>
        <w:t>E</w:t>
      </w:r>
      <w:proofErr w:type="gramStart"/>
      <w:r>
        <w:rPr>
          <w:rFonts w:cs="Arial"/>
          <w:sz w:val="24"/>
          <w:szCs w:val="24"/>
        </w:rPr>
        <w:t>:mail</w:t>
      </w:r>
      <w:proofErr w:type="gramEnd"/>
      <w:r>
        <w:rPr>
          <w:rFonts w:cs="Arial"/>
          <w:sz w:val="24"/>
          <w:szCs w:val="24"/>
        </w:rPr>
        <w:t xml:space="preserve">: </w:t>
      </w:r>
      <w:r w:rsidR="00CA2CEE">
        <w:rPr>
          <w:rFonts w:cs="Arial"/>
          <w:color w:val="C0504D" w:themeColor="accent2"/>
          <w:sz w:val="24"/>
          <w:szCs w:val="24"/>
        </w:rPr>
        <w:t>greg.chammings@beis.gov.uk</w:t>
      </w:r>
      <w:r w:rsidR="00D95762" w:rsidRPr="00121E96">
        <w:rPr>
          <w:rFonts w:cs="Arial"/>
          <w:b/>
          <w:sz w:val="24"/>
          <w:szCs w:val="24"/>
        </w:rPr>
        <w:br w:type="page"/>
      </w:r>
    </w:p>
    <w:p w14:paraId="12BEB966"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007F4741" wp14:editId="2DDD3FFD">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795ADE7D" w14:textId="77777777" w:rsidR="00ED12DB" w:rsidRDefault="00ED12DB" w:rsidP="009D19B8">
                            <w:pPr>
                              <w:jc w:val="center"/>
                              <w:rPr>
                                <w:b/>
                                <w:sz w:val="28"/>
                                <w:szCs w:val="28"/>
                              </w:rPr>
                            </w:pPr>
                          </w:p>
                          <w:p w14:paraId="2E166B21" w14:textId="77777777" w:rsidR="00ED12DB" w:rsidRPr="005D027D" w:rsidRDefault="00ED12DB" w:rsidP="009D19B8">
                            <w:pPr>
                              <w:jc w:val="center"/>
                              <w:rPr>
                                <w:b/>
                                <w:sz w:val="36"/>
                                <w:szCs w:val="36"/>
                              </w:rPr>
                            </w:pPr>
                            <w:r w:rsidRPr="005D027D">
                              <w:rPr>
                                <w:b/>
                                <w:sz w:val="36"/>
                                <w:szCs w:val="36"/>
                              </w:rPr>
                              <w:t>Section 1</w:t>
                            </w:r>
                          </w:p>
                          <w:p w14:paraId="2D18A56F" w14:textId="77777777" w:rsidR="00ED12DB" w:rsidRPr="005D027D" w:rsidRDefault="00ED12DB" w:rsidP="009D19B8">
                            <w:pPr>
                              <w:jc w:val="center"/>
                              <w:rPr>
                                <w:b/>
                                <w:sz w:val="36"/>
                                <w:szCs w:val="36"/>
                              </w:rPr>
                            </w:pPr>
                          </w:p>
                          <w:p w14:paraId="258F6200" w14:textId="77777777" w:rsidR="00ED12DB" w:rsidRPr="005D027D" w:rsidRDefault="00ED12DB" w:rsidP="009D19B8">
                            <w:pPr>
                              <w:jc w:val="center"/>
                              <w:rPr>
                                <w:b/>
                                <w:sz w:val="36"/>
                                <w:szCs w:val="36"/>
                              </w:rPr>
                            </w:pPr>
                            <w:r w:rsidRPr="005D027D">
                              <w:rPr>
                                <w:b/>
                                <w:sz w:val="36"/>
                                <w:szCs w:val="36"/>
                              </w:rPr>
                              <w:t>Instructions and Information on Tendering Procedures</w:t>
                            </w:r>
                          </w:p>
                          <w:p w14:paraId="08AF6934" w14:textId="77777777" w:rsidR="00ED12DB" w:rsidRDefault="00ED12DB" w:rsidP="009D19B8"/>
                          <w:p w14:paraId="4C63A324" w14:textId="77777777" w:rsidR="00ED12DB" w:rsidRDefault="00ED12DB" w:rsidP="009D19B8">
                            <w:pPr>
                              <w:rPr>
                                <w:rFonts w:cs="Arial"/>
                              </w:rPr>
                            </w:pPr>
                          </w:p>
                          <w:p w14:paraId="25767F36" w14:textId="77777777" w:rsidR="00ED12DB" w:rsidRDefault="00ED12DB" w:rsidP="00A41803">
                            <w:pPr>
                              <w:rPr>
                                <w:rFonts w:cs="Arial"/>
                              </w:rPr>
                            </w:pPr>
                            <w:r w:rsidRPr="0000739E">
                              <w:rPr>
                                <w:rFonts w:cs="Arial"/>
                              </w:rPr>
                              <w:t>Invitation to Tender for</w:t>
                            </w:r>
                            <w:r w:rsidRPr="006D645F">
                              <w:rPr>
                                <w:rFonts w:cs="Arial"/>
                              </w:rPr>
                              <w:t xml:space="preserve"> </w:t>
                            </w:r>
                          </w:p>
                          <w:p w14:paraId="4DFAFA02" w14:textId="77777777" w:rsidR="00ED12DB" w:rsidRDefault="00ED12DB" w:rsidP="00A41803">
                            <w:pPr>
                              <w:rPr>
                                <w:rFonts w:cs="Arial"/>
                              </w:rPr>
                            </w:pPr>
                            <w:r>
                              <w:rPr>
                                <w:rFonts w:cs="Arial"/>
                              </w:rPr>
                              <w:t xml:space="preserve">Tender Reference Number: </w:t>
                            </w:r>
                          </w:p>
                          <w:p w14:paraId="3055EBD4" w14:textId="77777777" w:rsidR="00ED12DB" w:rsidRDefault="00ED12DB" w:rsidP="00A41803">
                            <w:pPr>
                              <w:rPr>
                                <w:rFonts w:cs="Arial"/>
                              </w:rPr>
                            </w:pPr>
                            <w:r w:rsidRPr="0000739E">
                              <w:rPr>
                                <w:rFonts w:cs="Arial"/>
                              </w:rPr>
                              <w:t>Deadline for Tender Responses:</w:t>
                            </w:r>
                            <w:r w:rsidRPr="006D645F">
                              <w:rPr>
                                <w:rFonts w:cs="Arial"/>
                                <w:sz w:val="24"/>
                                <w:szCs w:val="24"/>
                              </w:rPr>
                              <w:t xml:space="preserve"> </w:t>
                            </w:r>
                          </w:p>
                          <w:p w14:paraId="6B44FA55" w14:textId="77777777" w:rsidR="00ED12DB" w:rsidRDefault="00ED12DB" w:rsidP="009D19B8">
                            <w:pPr>
                              <w:rPr>
                                <w:rFonts w:cs="Arial"/>
                              </w:rPr>
                            </w:pPr>
                          </w:p>
                          <w:p w14:paraId="5044724F" w14:textId="77777777" w:rsidR="00ED12DB" w:rsidRDefault="00ED12DB" w:rsidP="009D19B8">
                            <w:pPr>
                              <w:rPr>
                                <w:rFonts w:cs="Arial"/>
                              </w:rPr>
                            </w:pPr>
                          </w:p>
                          <w:p w14:paraId="6CE21C09" w14:textId="77777777" w:rsidR="00ED12DB" w:rsidRDefault="00ED12DB" w:rsidP="009D19B8">
                            <w:pPr>
                              <w:rPr>
                                <w:rFonts w:cs="Arial"/>
                              </w:rPr>
                            </w:pPr>
                          </w:p>
                          <w:p w14:paraId="395A6F38" w14:textId="77777777" w:rsidR="00ED12DB" w:rsidRDefault="00ED12DB" w:rsidP="009D19B8">
                            <w:pPr>
                              <w:rPr>
                                <w:rFonts w:cs="Arial"/>
                              </w:rPr>
                            </w:pPr>
                          </w:p>
                          <w:p w14:paraId="5D698B30" w14:textId="77777777" w:rsidR="00ED12DB" w:rsidRDefault="00ED12DB" w:rsidP="009D19B8">
                            <w:pPr>
                              <w:rPr>
                                <w:rFonts w:cs="Arial"/>
                              </w:rPr>
                            </w:pPr>
                          </w:p>
                          <w:p w14:paraId="350D9418" w14:textId="77777777" w:rsidR="00ED12DB" w:rsidRPr="0000739E" w:rsidRDefault="00ED12DB" w:rsidP="009D19B8">
                            <w:pPr>
                              <w:rPr>
                                <w:rFonts w:cs="Arial"/>
                              </w:rPr>
                            </w:pPr>
                          </w:p>
                          <w:p w14:paraId="64F72685" w14:textId="77777777" w:rsidR="00ED12DB" w:rsidRDefault="00ED12DB" w:rsidP="009D19B8"/>
                          <w:p w14:paraId="788DB94B" w14:textId="77777777" w:rsidR="00ED12DB" w:rsidRDefault="00ED12DB" w:rsidP="009D19B8"/>
                          <w:p w14:paraId="700A718C" w14:textId="77777777" w:rsidR="00ED12DB" w:rsidRDefault="00ED12DB" w:rsidP="009D19B8"/>
                          <w:p w14:paraId="5BB2F913" w14:textId="77777777" w:rsidR="00ED12DB" w:rsidRDefault="00ED12DB"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" fillcolor="#d8d8d8">
                <v:textbox>
                  <w:txbxContent>
                    <w:p w14:paraId="795ADE7D" w14:textId="77777777" w:rsidR="00ED12DB" w:rsidRDefault="00ED12DB" w:rsidP="009D19B8">
                      <w:pPr>
                        <w:jc w:val="center"/>
                        <w:rPr>
                          <w:b/>
                          <w:sz w:val="28"/>
                          <w:szCs w:val="28"/>
                        </w:rPr>
                      </w:pPr>
                    </w:p>
                    <w:p w14:paraId="2E166B21" w14:textId="77777777" w:rsidR="00ED12DB" w:rsidRPr="005D027D" w:rsidRDefault="00ED12DB" w:rsidP="009D19B8">
                      <w:pPr>
                        <w:jc w:val="center"/>
                        <w:rPr>
                          <w:b/>
                          <w:sz w:val="36"/>
                          <w:szCs w:val="36"/>
                        </w:rPr>
                      </w:pPr>
                      <w:r w:rsidRPr="005D027D">
                        <w:rPr>
                          <w:b/>
                          <w:sz w:val="36"/>
                          <w:szCs w:val="36"/>
                        </w:rPr>
                        <w:t>Section 1</w:t>
                      </w:r>
                    </w:p>
                    <w:p w14:paraId="2D18A56F" w14:textId="77777777" w:rsidR="00ED12DB" w:rsidRPr="005D027D" w:rsidRDefault="00ED12DB" w:rsidP="009D19B8">
                      <w:pPr>
                        <w:jc w:val="center"/>
                        <w:rPr>
                          <w:b/>
                          <w:sz w:val="36"/>
                          <w:szCs w:val="36"/>
                        </w:rPr>
                      </w:pPr>
                    </w:p>
                    <w:p w14:paraId="258F6200" w14:textId="77777777" w:rsidR="00ED12DB" w:rsidRPr="005D027D" w:rsidRDefault="00ED12DB" w:rsidP="009D19B8">
                      <w:pPr>
                        <w:jc w:val="center"/>
                        <w:rPr>
                          <w:b/>
                          <w:sz w:val="36"/>
                          <w:szCs w:val="36"/>
                        </w:rPr>
                      </w:pPr>
                      <w:r w:rsidRPr="005D027D">
                        <w:rPr>
                          <w:b/>
                          <w:sz w:val="36"/>
                          <w:szCs w:val="36"/>
                        </w:rPr>
                        <w:t>Instructions and Information on Tendering Procedures</w:t>
                      </w:r>
                    </w:p>
                    <w:p w14:paraId="08AF6934" w14:textId="77777777" w:rsidR="00ED12DB" w:rsidRDefault="00ED12DB" w:rsidP="009D19B8"/>
                    <w:p w14:paraId="4C63A324" w14:textId="77777777" w:rsidR="00ED12DB" w:rsidRDefault="00ED12DB" w:rsidP="009D19B8">
                      <w:pPr>
                        <w:rPr>
                          <w:rFonts w:cs="Arial"/>
                        </w:rPr>
                      </w:pPr>
                    </w:p>
                    <w:p w14:paraId="25767F36" w14:textId="77777777" w:rsidR="00ED12DB" w:rsidRDefault="00ED12DB" w:rsidP="00A41803">
                      <w:pPr>
                        <w:rPr>
                          <w:rFonts w:cs="Arial"/>
                        </w:rPr>
                      </w:pPr>
                      <w:r w:rsidRPr="0000739E">
                        <w:rPr>
                          <w:rFonts w:cs="Arial"/>
                        </w:rPr>
                        <w:t>Invitation to Tender for</w:t>
                      </w:r>
                      <w:r w:rsidRPr="006D645F">
                        <w:rPr>
                          <w:rFonts w:cs="Arial"/>
                        </w:rPr>
                        <w:t xml:space="preserve"> </w:t>
                      </w:r>
                    </w:p>
                    <w:p w14:paraId="4DFAFA02" w14:textId="77777777" w:rsidR="00ED12DB" w:rsidRDefault="00ED12DB" w:rsidP="00A41803">
                      <w:pPr>
                        <w:rPr>
                          <w:rFonts w:cs="Arial"/>
                        </w:rPr>
                      </w:pPr>
                      <w:r>
                        <w:rPr>
                          <w:rFonts w:cs="Arial"/>
                        </w:rPr>
                        <w:t xml:space="preserve">Tender Reference Number: </w:t>
                      </w:r>
                    </w:p>
                    <w:p w14:paraId="3055EBD4" w14:textId="77777777" w:rsidR="00ED12DB" w:rsidRDefault="00ED12DB" w:rsidP="00A41803">
                      <w:pPr>
                        <w:rPr>
                          <w:rFonts w:cs="Arial"/>
                        </w:rPr>
                      </w:pPr>
                      <w:r w:rsidRPr="0000739E">
                        <w:rPr>
                          <w:rFonts w:cs="Arial"/>
                        </w:rPr>
                        <w:t>Deadline for Tender Responses:</w:t>
                      </w:r>
                      <w:r w:rsidRPr="006D645F">
                        <w:rPr>
                          <w:rFonts w:cs="Arial"/>
                          <w:sz w:val="24"/>
                          <w:szCs w:val="24"/>
                        </w:rPr>
                        <w:t xml:space="preserve"> </w:t>
                      </w:r>
                    </w:p>
                    <w:p w14:paraId="6B44FA55" w14:textId="77777777" w:rsidR="00ED12DB" w:rsidRDefault="00ED12DB" w:rsidP="009D19B8">
                      <w:pPr>
                        <w:rPr>
                          <w:rFonts w:cs="Arial"/>
                        </w:rPr>
                      </w:pPr>
                    </w:p>
                    <w:p w14:paraId="5044724F" w14:textId="77777777" w:rsidR="00ED12DB" w:rsidRDefault="00ED12DB" w:rsidP="009D19B8">
                      <w:pPr>
                        <w:rPr>
                          <w:rFonts w:cs="Arial"/>
                        </w:rPr>
                      </w:pPr>
                    </w:p>
                    <w:p w14:paraId="6CE21C09" w14:textId="77777777" w:rsidR="00ED12DB" w:rsidRDefault="00ED12DB" w:rsidP="009D19B8">
                      <w:pPr>
                        <w:rPr>
                          <w:rFonts w:cs="Arial"/>
                        </w:rPr>
                      </w:pPr>
                    </w:p>
                    <w:p w14:paraId="395A6F38" w14:textId="77777777" w:rsidR="00ED12DB" w:rsidRDefault="00ED12DB" w:rsidP="009D19B8">
                      <w:pPr>
                        <w:rPr>
                          <w:rFonts w:cs="Arial"/>
                        </w:rPr>
                      </w:pPr>
                    </w:p>
                    <w:p w14:paraId="5D698B30" w14:textId="77777777" w:rsidR="00ED12DB" w:rsidRDefault="00ED12DB" w:rsidP="009D19B8">
                      <w:pPr>
                        <w:rPr>
                          <w:rFonts w:cs="Arial"/>
                        </w:rPr>
                      </w:pPr>
                    </w:p>
                    <w:p w14:paraId="350D9418" w14:textId="77777777" w:rsidR="00ED12DB" w:rsidRPr="0000739E" w:rsidRDefault="00ED12DB" w:rsidP="009D19B8">
                      <w:pPr>
                        <w:rPr>
                          <w:rFonts w:cs="Arial"/>
                        </w:rPr>
                      </w:pPr>
                    </w:p>
                    <w:p w14:paraId="64F72685" w14:textId="77777777" w:rsidR="00ED12DB" w:rsidRDefault="00ED12DB" w:rsidP="009D19B8"/>
                    <w:p w14:paraId="788DB94B" w14:textId="77777777" w:rsidR="00ED12DB" w:rsidRDefault="00ED12DB" w:rsidP="009D19B8"/>
                    <w:p w14:paraId="700A718C" w14:textId="77777777" w:rsidR="00ED12DB" w:rsidRDefault="00ED12DB" w:rsidP="009D19B8"/>
                    <w:p w14:paraId="5BB2F913" w14:textId="77777777" w:rsidR="00ED12DB" w:rsidRDefault="00ED12DB" w:rsidP="009D19B8"/>
                  </w:txbxContent>
                </v:textbox>
              </v:shape>
            </w:pict>
          </mc:Fallback>
        </mc:AlternateContent>
      </w:r>
    </w:p>
    <w:p w14:paraId="39DB3640" w14:textId="77777777" w:rsidR="009D19B8" w:rsidRDefault="009D19B8" w:rsidP="009D19B8">
      <w:pPr>
        <w:jc w:val="both"/>
        <w:rPr>
          <w:rFonts w:ascii="Calibri" w:hAnsi="Calibri" w:cs="Calibri"/>
          <w:b/>
          <w:sz w:val="28"/>
          <w:szCs w:val="28"/>
        </w:rPr>
      </w:pPr>
    </w:p>
    <w:p w14:paraId="29BD17EF" w14:textId="77777777" w:rsidR="009D19B8" w:rsidRDefault="009D19B8" w:rsidP="009D19B8">
      <w:pPr>
        <w:jc w:val="both"/>
        <w:rPr>
          <w:rFonts w:ascii="Calibri" w:hAnsi="Calibri" w:cs="Calibri"/>
          <w:b/>
          <w:sz w:val="28"/>
          <w:szCs w:val="28"/>
        </w:rPr>
      </w:pPr>
    </w:p>
    <w:p w14:paraId="564BE7C4" w14:textId="77777777" w:rsidR="009D19B8" w:rsidRDefault="009D19B8" w:rsidP="009D19B8">
      <w:pPr>
        <w:jc w:val="both"/>
        <w:rPr>
          <w:rFonts w:ascii="Calibri" w:hAnsi="Calibri" w:cs="Calibri"/>
          <w:b/>
          <w:sz w:val="28"/>
          <w:szCs w:val="28"/>
        </w:rPr>
      </w:pPr>
    </w:p>
    <w:p w14:paraId="39073008" w14:textId="77777777" w:rsidR="009D19B8" w:rsidRPr="007B3C23" w:rsidRDefault="009D19B8" w:rsidP="009D19B8">
      <w:pPr>
        <w:jc w:val="both"/>
        <w:rPr>
          <w:rFonts w:cs="Arial"/>
          <w:sz w:val="24"/>
          <w:szCs w:val="24"/>
        </w:rPr>
      </w:pPr>
    </w:p>
    <w:p w14:paraId="63CA76F9" w14:textId="77777777" w:rsidR="009D19B8" w:rsidRDefault="009D19B8" w:rsidP="009D19B8">
      <w:pPr>
        <w:pStyle w:val="Numbered"/>
        <w:widowControl/>
        <w:jc w:val="both"/>
        <w:rPr>
          <w:b/>
          <w:sz w:val="28"/>
          <w:szCs w:val="28"/>
        </w:rPr>
      </w:pPr>
    </w:p>
    <w:p w14:paraId="69432704" w14:textId="77777777" w:rsidR="009D19B8" w:rsidRDefault="009D19B8" w:rsidP="009D19B8">
      <w:pPr>
        <w:pStyle w:val="Numbered"/>
        <w:widowControl/>
        <w:rPr>
          <w:b/>
          <w:sz w:val="28"/>
          <w:szCs w:val="28"/>
        </w:rPr>
      </w:pPr>
    </w:p>
    <w:p w14:paraId="503CA842" w14:textId="77777777" w:rsidR="009D19B8" w:rsidRDefault="009D19B8" w:rsidP="009D19B8">
      <w:pPr>
        <w:pStyle w:val="Numbered"/>
        <w:widowControl/>
        <w:rPr>
          <w:b/>
          <w:sz w:val="28"/>
          <w:szCs w:val="28"/>
        </w:rPr>
      </w:pPr>
    </w:p>
    <w:p w14:paraId="420FC3B8" w14:textId="77777777" w:rsidR="009D19B8" w:rsidRDefault="009D19B8" w:rsidP="00121E96">
      <w:pPr>
        <w:jc w:val="both"/>
        <w:rPr>
          <w:rFonts w:cs="Arial"/>
          <w:b/>
          <w:sz w:val="24"/>
          <w:szCs w:val="24"/>
        </w:rPr>
      </w:pPr>
    </w:p>
    <w:p w14:paraId="71D43837" w14:textId="77777777" w:rsidR="00A41803" w:rsidRDefault="00A41803" w:rsidP="00121E96">
      <w:pPr>
        <w:jc w:val="both"/>
        <w:rPr>
          <w:rFonts w:cs="Arial"/>
          <w:b/>
          <w:sz w:val="28"/>
          <w:szCs w:val="28"/>
        </w:rPr>
      </w:pPr>
    </w:p>
    <w:p w14:paraId="757D9608" w14:textId="77777777" w:rsidR="00A41803" w:rsidRDefault="00A41803" w:rsidP="00121E96">
      <w:pPr>
        <w:jc w:val="both"/>
        <w:rPr>
          <w:rFonts w:cs="Arial"/>
          <w:b/>
          <w:sz w:val="28"/>
          <w:szCs w:val="28"/>
        </w:rPr>
      </w:pPr>
    </w:p>
    <w:p w14:paraId="6DF19B14" w14:textId="77777777" w:rsidR="009D19B8" w:rsidRPr="005D027D" w:rsidRDefault="009D19B8" w:rsidP="00121E96">
      <w:pPr>
        <w:jc w:val="both"/>
        <w:rPr>
          <w:rFonts w:cs="Arial"/>
          <w:b/>
          <w:sz w:val="28"/>
          <w:szCs w:val="28"/>
        </w:rPr>
      </w:pPr>
      <w:r w:rsidRPr="005D027D">
        <w:rPr>
          <w:rFonts w:cs="Arial"/>
          <w:b/>
          <w:sz w:val="28"/>
          <w:szCs w:val="28"/>
        </w:rPr>
        <w:t>Contents</w:t>
      </w:r>
    </w:p>
    <w:p w14:paraId="23638BF3" w14:textId="77777777" w:rsidR="009D19B8" w:rsidRPr="00D904FA" w:rsidRDefault="009D19B8" w:rsidP="00121E96">
      <w:pPr>
        <w:jc w:val="both"/>
        <w:rPr>
          <w:rFonts w:cs="Arial"/>
          <w:b/>
          <w:sz w:val="24"/>
          <w:szCs w:val="24"/>
        </w:rPr>
      </w:pPr>
    </w:p>
    <w:p w14:paraId="3CFCBF4C"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14:paraId="47438E2A"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14:paraId="05B1CD02"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14:paraId="111280D9"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14:paraId="0DE5C460"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14:paraId="42AB4B8D"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14:paraId="407E2E4C"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14:paraId="43C2FDCA"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2A8F029B" w14:textId="77777777" w:rsidR="009D19B8" w:rsidRPr="00D904FA" w:rsidRDefault="009D19B8" w:rsidP="00121E96">
      <w:pPr>
        <w:jc w:val="both"/>
        <w:rPr>
          <w:rFonts w:cs="Arial"/>
          <w:b/>
          <w:sz w:val="28"/>
          <w:szCs w:val="28"/>
        </w:rPr>
      </w:pPr>
    </w:p>
    <w:p w14:paraId="4B63AE14" w14:textId="77777777" w:rsidR="009D19B8" w:rsidRPr="00D904FA" w:rsidRDefault="009D19B8" w:rsidP="00121E96">
      <w:pPr>
        <w:jc w:val="both"/>
        <w:rPr>
          <w:rFonts w:cs="Arial"/>
          <w:b/>
          <w:sz w:val="28"/>
          <w:szCs w:val="28"/>
        </w:rPr>
      </w:pPr>
    </w:p>
    <w:p w14:paraId="4A1A10D4" w14:textId="77777777" w:rsidR="009D19B8" w:rsidRDefault="009D19B8" w:rsidP="00121E96">
      <w:pPr>
        <w:jc w:val="both"/>
        <w:rPr>
          <w:rFonts w:cs="Arial"/>
          <w:b/>
          <w:sz w:val="24"/>
          <w:szCs w:val="24"/>
        </w:rPr>
      </w:pPr>
    </w:p>
    <w:p w14:paraId="65046D81" w14:textId="77777777" w:rsidR="009D19B8" w:rsidRDefault="009D19B8" w:rsidP="00121E96">
      <w:pPr>
        <w:jc w:val="both"/>
        <w:rPr>
          <w:rFonts w:cs="Arial"/>
          <w:b/>
          <w:sz w:val="24"/>
          <w:szCs w:val="24"/>
        </w:rPr>
      </w:pPr>
    </w:p>
    <w:p w14:paraId="75E9DB8E" w14:textId="77777777" w:rsidR="009D19B8" w:rsidRDefault="009D19B8" w:rsidP="00121E96">
      <w:pPr>
        <w:jc w:val="both"/>
        <w:rPr>
          <w:rFonts w:cs="Arial"/>
          <w:b/>
          <w:sz w:val="24"/>
          <w:szCs w:val="24"/>
        </w:rPr>
      </w:pPr>
    </w:p>
    <w:p w14:paraId="2798D3CB" w14:textId="77777777" w:rsidR="009D19B8" w:rsidRDefault="009D19B8" w:rsidP="00121E96">
      <w:pPr>
        <w:jc w:val="both"/>
        <w:rPr>
          <w:rFonts w:cs="Arial"/>
          <w:b/>
          <w:sz w:val="24"/>
          <w:szCs w:val="24"/>
        </w:rPr>
      </w:pPr>
    </w:p>
    <w:p w14:paraId="2D01DA4E" w14:textId="77777777" w:rsidR="009D19B8" w:rsidRDefault="009D19B8" w:rsidP="00121E96">
      <w:pPr>
        <w:jc w:val="both"/>
        <w:rPr>
          <w:rFonts w:cs="Arial"/>
          <w:b/>
          <w:sz w:val="24"/>
          <w:szCs w:val="24"/>
        </w:rPr>
      </w:pPr>
    </w:p>
    <w:p w14:paraId="3B20A7B8" w14:textId="77777777" w:rsidR="009D19B8" w:rsidRDefault="009D19B8" w:rsidP="00121E96">
      <w:pPr>
        <w:jc w:val="both"/>
        <w:rPr>
          <w:rFonts w:cs="Arial"/>
          <w:b/>
          <w:sz w:val="24"/>
          <w:szCs w:val="24"/>
        </w:rPr>
      </w:pPr>
    </w:p>
    <w:p w14:paraId="6ECF1F53" w14:textId="77777777" w:rsidR="001359BC" w:rsidRDefault="001359BC" w:rsidP="00121E96">
      <w:pPr>
        <w:jc w:val="both"/>
        <w:rPr>
          <w:rFonts w:cs="Arial"/>
          <w:b/>
          <w:sz w:val="24"/>
          <w:szCs w:val="24"/>
        </w:rPr>
      </w:pPr>
    </w:p>
    <w:p w14:paraId="1AF1990F" w14:textId="77777777" w:rsidR="00767424" w:rsidRPr="00121E96" w:rsidRDefault="00767424" w:rsidP="00121E96">
      <w:pPr>
        <w:jc w:val="both"/>
        <w:rPr>
          <w:rFonts w:cs="Arial"/>
          <w:b/>
          <w:sz w:val="24"/>
          <w:szCs w:val="24"/>
        </w:rPr>
      </w:pPr>
    </w:p>
    <w:p w14:paraId="41898920" w14:textId="77777777" w:rsidR="001359BC" w:rsidRDefault="001359BC" w:rsidP="00121E96">
      <w:pPr>
        <w:jc w:val="both"/>
        <w:rPr>
          <w:rFonts w:cs="Arial"/>
          <w:b/>
          <w:sz w:val="24"/>
          <w:szCs w:val="24"/>
        </w:rPr>
      </w:pPr>
    </w:p>
    <w:p w14:paraId="545E5EB3" w14:textId="77777777" w:rsidR="001359BC" w:rsidRDefault="001359BC" w:rsidP="00121E96">
      <w:pPr>
        <w:jc w:val="both"/>
        <w:rPr>
          <w:rFonts w:cs="Arial"/>
          <w:b/>
          <w:sz w:val="24"/>
          <w:szCs w:val="24"/>
        </w:rPr>
      </w:pPr>
    </w:p>
    <w:p w14:paraId="4363DD35" w14:textId="77777777" w:rsidR="001359BC" w:rsidRDefault="001359BC" w:rsidP="00121E96">
      <w:pPr>
        <w:jc w:val="both"/>
        <w:rPr>
          <w:rFonts w:cs="Arial"/>
          <w:b/>
          <w:sz w:val="24"/>
          <w:szCs w:val="24"/>
        </w:rPr>
      </w:pPr>
    </w:p>
    <w:p w14:paraId="692A0E79" w14:textId="77777777" w:rsidR="00767424" w:rsidRPr="00121E96" w:rsidRDefault="00767424" w:rsidP="00121E96">
      <w:pPr>
        <w:jc w:val="both"/>
        <w:rPr>
          <w:rFonts w:cs="Arial"/>
          <w:sz w:val="24"/>
          <w:szCs w:val="24"/>
        </w:rPr>
      </w:pPr>
    </w:p>
    <w:p w14:paraId="0D7A1818" w14:textId="77777777" w:rsidR="00623952" w:rsidRDefault="00623952" w:rsidP="00121E96">
      <w:pPr>
        <w:jc w:val="both"/>
        <w:rPr>
          <w:rFonts w:cs="Arial"/>
          <w:sz w:val="24"/>
          <w:szCs w:val="24"/>
        </w:rPr>
      </w:pPr>
    </w:p>
    <w:p w14:paraId="1FFB05EC" w14:textId="77777777" w:rsidR="00623952" w:rsidRDefault="00623952" w:rsidP="00121E96">
      <w:pPr>
        <w:jc w:val="both"/>
        <w:rPr>
          <w:rFonts w:cs="Arial"/>
          <w:sz w:val="24"/>
          <w:szCs w:val="24"/>
        </w:rPr>
      </w:pPr>
    </w:p>
    <w:p w14:paraId="7C1EE0DC" w14:textId="77777777" w:rsidR="00623952" w:rsidRDefault="00623952" w:rsidP="00121E96">
      <w:pPr>
        <w:jc w:val="both"/>
        <w:rPr>
          <w:rFonts w:cs="Arial"/>
          <w:sz w:val="24"/>
          <w:szCs w:val="24"/>
        </w:rPr>
      </w:pPr>
    </w:p>
    <w:p w14:paraId="47A5459E" w14:textId="77777777" w:rsidR="001E0B6F" w:rsidRDefault="001E0B6F" w:rsidP="00121E96">
      <w:pPr>
        <w:jc w:val="both"/>
        <w:rPr>
          <w:rFonts w:cs="Arial"/>
          <w:sz w:val="24"/>
          <w:szCs w:val="24"/>
        </w:rPr>
      </w:pPr>
    </w:p>
    <w:p w14:paraId="2A6C953E" w14:textId="77777777" w:rsidR="001E0B6F" w:rsidRDefault="001E0B6F" w:rsidP="00121E96">
      <w:pPr>
        <w:jc w:val="both"/>
        <w:rPr>
          <w:rFonts w:cs="Arial"/>
          <w:sz w:val="24"/>
          <w:szCs w:val="24"/>
        </w:rPr>
      </w:pPr>
    </w:p>
    <w:p w14:paraId="22A63302" w14:textId="77777777" w:rsidR="001E0B6F" w:rsidRDefault="001E0B6F" w:rsidP="00121E96">
      <w:pPr>
        <w:jc w:val="both"/>
        <w:rPr>
          <w:rFonts w:cs="Arial"/>
          <w:sz w:val="24"/>
          <w:szCs w:val="24"/>
        </w:rPr>
      </w:pPr>
    </w:p>
    <w:p w14:paraId="5CFF9224" w14:textId="77777777" w:rsidR="001E0B6F" w:rsidRDefault="001E0B6F" w:rsidP="00121E96">
      <w:pPr>
        <w:jc w:val="both"/>
        <w:rPr>
          <w:rFonts w:cs="Arial"/>
          <w:sz w:val="24"/>
          <w:szCs w:val="24"/>
        </w:rPr>
      </w:pPr>
    </w:p>
    <w:p w14:paraId="539654AE" w14:textId="77777777" w:rsidR="001E0B6F" w:rsidRDefault="001E0B6F" w:rsidP="00121E96">
      <w:pPr>
        <w:jc w:val="both"/>
        <w:rPr>
          <w:rFonts w:cs="Arial"/>
          <w:sz w:val="24"/>
          <w:szCs w:val="24"/>
        </w:rPr>
      </w:pPr>
    </w:p>
    <w:p w14:paraId="493B7CBD" w14:textId="77777777" w:rsidR="00921FD4" w:rsidRPr="00B3778F" w:rsidRDefault="00921FD4" w:rsidP="00322BEF">
      <w:pPr>
        <w:pStyle w:val="Heading1"/>
        <w:numPr>
          <w:ilvl w:val="0"/>
          <w:numId w:val="35"/>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t>Indicative Timetable</w:t>
      </w:r>
      <w:bookmarkEnd w:id="2"/>
      <w:bookmarkEnd w:id="3"/>
    </w:p>
    <w:p w14:paraId="0A2D3D39" w14:textId="77777777" w:rsidR="00921FD4" w:rsidRPr="00121E96" w:rsidRDefault="00921FD4" w:rsidP="00121E96">
      <w:pPr>
        <w:jc w:val="both"/>
        <w:rPr>
          <w:rFonts w:cs="Arial"/>
          <w:sz w:val="24"/>
          <w:szCs w:val="24"/>
        </w:rPr>
      </w:pPr>
    </w:p>
    <w:p w14:paraId="04927007" w14:textId="77777777" w:rsidR="007F2BC0" w:rsidRPr="00121E96" w:rsidRDefault="007F2BC0" w:rsidP="00121E96">
      <w:pPr>
        <w:jc w:val="both"/>
        <w:rPr>
          <w:rFonts w:cs="Arial"/>
          <w:sz w:val="24"/>
          <w:szCs w:val="24"/>
        </w:rPr>
      </w:pPr>
      <w:r w:rsidRPr="00121E96">
        <w:rPr>
          <w:rFonts w:cs="Arial"/>
          <w:sz w:val="24"/>
          <w:szCs w:val="24"/>
        </w:rPr>
        <w:lastRenderedPageBreak/>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00E0787D"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36E1C61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7B12E0"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8FEF73"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181FC937"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8A2B1"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5062755" w14:textId="77777777" w:rsidR="00E311FF" w:rsidRPr="00CA2CEE" w:rsidRDefault="00CA2CEE" w:rsidP="008F2B68">
            <w:pPr>
              <w:rPr>
                <w:rFonts w:cs="Arial"/>
                <w:color w:val="C0504D" w:themeColor="accent2"/>
                <w:sz w:val="24"/>
                <w:szCs w:val="24"/>
              </w:rPr>
            </w:pPr>
            <w:r w:rsidRPr="00CA2CEE">
              <w:rPr>
                <w:rFonts w:cs="Arial"/>
                <w:color w:val="C0504D" w:themeColor="accent2"/>
                <w:sz w:val="24"/>
                <w:szCs w:val="24"/>
              </w:rPr>
              <w:t>2 January 2018</w:t>
            </w:r>
          </w:p>
        </w:tc>
      </w:tr>
      <w:tr w:rsidR="005A1B96" w:rsidRPr="00665153" w14:paraId="329B187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76F496"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C91DB68" w14:textId="77777777" w:rsidR="005A1B96" w:rsidRPr="00CA2CEE" w:rsidRDefault="00CA2CEE" w:rsidP="008F2B68">
            <w:pPr>
              <w:rPr>
                <w:rFonts w:cs="Arial"/>
                <w:color w:val="C0504D" w:themeColor="accent2"/>
                <w:sz w:val="24"/>
                <w:szCs w:val="24"/>
              </w:rPr>
            </w:pPr>
            <w:r w:rsidRPr="00CA2CEE">
              <w:rPr>
                <w:rFonts w:cs="Arial"/>
                <w:color w:val="C0504D" w:themeColor="accent2"/>
                <w:sz w:val="24"/>
                <w:szCs w:val="24"/>
              </w:rPr>
              <w:t>9 January 2018</w:t>
            </w:r>
          </w:p>
        </w:tc>
      </w:tr>
      <w:tr w:rsidR="00F11AB5" w:rsidRPr="00665153" w14:paraId="2D0582AA"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069ED2"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0078EFE" w14:textId="77777777" w:rsidR="00F11AB5" w:rsidRPr="00CA2CEE" w:rsidRDefault="00CA2CEE" w:rsidP="008F2B68">
            <w:pPr>
              <w:rPr>
                <w:rFonts w:cs="Arial"/>
                <w:color w:val="C0504D" w:themeColor="accent2"/>
                <w:sz w:val="24"/>
                <w:szCs w:val="24"/>
              </w:rPr>
            </w:pPr>
            <w:r w:rsidRPr="00CA2CEE">
              <w:rPr>
                <w:rFonts w:cs="Arial"/>
                <w:color w:val="C0504D" w:themeColor="accent2"/>
                <w:sz w:val="24"/>
                <w:szCs w:val="24"/>
              </w:rPr>
              <w:t>10 January 2018</w:t>
            </w:r>
          </w:p>
        </w:tc>
      </w:tr>
      <w:tr w:rsidR="00E311FF" w:rsidRPr="00665153" w14:paraId="25DA077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27CD0"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E2B153A" w14:textId="68626DD9" w:rsidR="00E311FF" w:rsidRPr="00CA2CEE" w:rsidRDefault="00CA2CEE" w:rsidP="008F2B68">
            <w:pPr>
              <w:rPr>
                <w:rFonts w:cs="Arial"/>
                <w:color w:val="C0504D" w:themeColor="accent2"/>
                <w:sz w:val="24"/>
                <w:szCs w:val="24"/>
              </w:rPr>
            </w:pPr>
            <w:r w:rsidRPr="00CA2CEE">
              <w:rPr>
                <w:rFonts w:cs="Arial"/>
                <w:color w:val="C0504D" w:themeColor="accent2"/>
                <w:sz w:val="24"/>
                <w:szCs w:val="24"/>
              </w:rPr>
              <w:t>15 January 2018</w:t>
            </w:r>
            <w:r w:rsidR="004140B7">
              <w:rPr>
                <w:rFonts w:cs="Arial"/>
                <w:color w:val="C0504D" w:themeColor="accent2"/>
                <w:sz w:val="24"/>
                <w:szCs w:val="24"/>
              </w:rPr>
              <w:t xml:space="preserve"> at 2.00pm</w:t>
            </w:r>
          </w:p>
        </w:tc>
      </w:tr>
      <w:tr w:rsidR="00E311FF" w:rsidRPr="00665153" w14:paraId="5FE8DC9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E5A2B" w14:textId="77777777"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16B604F5" w14:textId="77777777" w:rsidR="00E311FF" w:rsidRPr="00CA2CEE" w:rsidRDefault="00CA2CEE" w:rsidP="00A5620C">
            <w:pPr>
              <w:rPr>
                <w:rFonts w:cs="Arial"/>
                <w:color w:val="C0504D" w:themeColor="accent2"/>
                <w:sz w:val="24"/>
                <w:szCs w:val="24"/>
              </w:rPr>
            </w:pPr>
            <w:r w:rsidRPr="00CA2CEE">
              <w:rPr>
                <w:rFonts w:cs="Arial"/>
                <w:color w:val="C0504D" w:themeColor="accent2"/>
                <w:sz w:val="24"/>
                <w:szCs w:val="24"/>
              </w:rPr>
              <w:t>5 January 2018</w:t>
            </w:r>
          </w:p>
        </w:tc>
      </w:tr>
      <w:tr w:rsidR="00E311FF" w:rsidRPr="00665153" w14:paraId="7476D6EE"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40998"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2FD0B32F" w14:textId="77777777" w:rsidR="00E311FF" w:rsidRPr="00CA2CEE" w:rsidRDefault="00CA2CEE" w:rsidP="008F2B68">
            <w:pPr>
              <w:rPr>
                <w:rFonts w:cs="Arial"/>
                <w:color w:val="C0504D" w:themeColor="accent2"/>
                <w:sz w:val="24"/>
                <w:szCs w:val="24"/>
              </w:rPr>
            </w:pPr>
            <w:r w:rsidRPr="00CA2CEE">
              <w:rPr>
                <w:rFonts w:cs="Arial"/>
                <w:color w:val="C0504D" w:themeColor="accent2"/>
                <w:sz w:val="24"/>
                <w:szCs w:val="24"/>
              </w:rPr>
              <w:t>17 January 2018</w:t>
            </w:r>
          </w:p>
        </w:tc>
      </w:tr>
      <w:tr w:rsidR="00DA1E84" w:rsidRPr="00665153" w14:paraId="533AAE23"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065E5"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BF1B85E" w14:textId="77777777" w:rsidR="00DA1E84" w:rsidRPr="00CA2CEE" w:rsidRDefault="00CA2CEE" w:rsidP="008F2B68">
            <w:pPr>
              <w:rPr>
                <w:rFonts w:cs="Arial"/>
                <w:color w:val="C0504D" w:themeColor="accent2"/>
                <w:sz w:val="24"/>
                <w:szCs w:val="24"/>
              </w:rPr>
            </w:pPr>
            <w:r w:rsidRPr="00CA2CEE">
              <w:rPr>
                <w:rFonts w:cs="Arial"/>
                <w:color w:val="C0504D" w:themeColor="accent2"/>
                <w:sz w:val="24"/>
                <w:szCs w:val="24"/>
              </w:rPr>
              <w:t>22 January 2018</w:t>
            </w:r>
          </w:p>
        </w:tc>
      </w:tr>
      <w:tr w:rsidR="00E311FF" w:rsidRPr="00665153" w14:paraId="223FB597"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0D375334"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1E7FA73E" w14:textId="77777777" w:rsidR="00E311FF" w:rsidRPr="00CA2CEE" w:rsidRDefault="00E311FF" w:rsidP="008F2B68">
            <w:pPr>
              <w:rPr>
                <w:rFonts w:cs="Arial"/>
                <w:color w:val="C0504D" w:themeColor="accent2"/>
                <w:sz w:val="24"/>
                <w:szCs w:val="24"/>
              </w:rPr>
            </w:pPr>
          </w:p>
        </w:tc>
      </w:tr>
      <w:tr w:rsidR="00974E94" w:rsidRPr="00665153" w14:paraId="32882AA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2620F3"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ECABB82" w14:textId="77777777" w:rsidR="00974E94" w:rsidRPr="00CA2CEE" w:rsidRDefault="00CA2CEE" w:rsidP="008F2B68">
            <w:pPr>
              <w:rPr>
                <w:rFonts w:cs="Arial"/>
                <w:color w:val="C0504D" w:themeColor="accent2"/>
                <w:sz w:val="24"/>
                <w:szCs w:val="24"/>
              </w:rPr>
            </w:pPr>
            <w:r w:rsidRPr="00CA2CEE">
              <w:rPr>
                <w:rFonts w:cs="Arial"/>
                <w:color w:val="C0504D" w:themeColor="accent2"/>
                <w:sz w:val="24"/>
                <w:szCs w:val="24"/>
              </w:rPr>
              <w:t>23 January 2018</w:t>
            </w:r>
          </w:p>
        </w:tc>
      </w:tr>
    </w:tbl>
    <w:p w14:paraId="2CD9A931" w14:textId="77777777" w:rsidR="001E52C2" w:rsidRDefault="001E52C2" w:rsidP="008F2B68">
      <w:pPr>
        <w:rPr>
          <w:rFonts w:ascii="Calibri" w:hAnsi="Calibri" w:cs="Calibri"/>
          <w:b/>
          <w:sz w:val="28"/>
          <w:szCs w:val="28"/>
        </w:rPr>
      </w:pPr>
    </w:p>
    <w:p w14:paraId="353C8E70" w14:textId="77777777"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D74968">
        <w:rPr>
          <w:rFonts w:cs="Arial"/>
          <w:color w:val="FF0000"/>
          <w:sz w:val="24"/>
          <w:szCs w:val="24"/>
        </w:rPr>
        <w:t>two weeks</w:t>
      </w:r>
      <w:r w:rsidRPr="00D74968">
        <w:rPr>
          <w:rFonts w:cs="Arial"/>
          <w:color w:val="FF0000"/>
          <w:sz w:val="24"/>
          <w:szCs w:val="24"/>
        </w:rPr>
        <w:t xml:space="preserve">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F312169" w14:textId="77777777" w:rsidR="009E49EA" w:rsidRPr="00665153" w:rsidRDefault="009E49EA" w:rsidP="00665153">
      <w:pPr>
        <w:jc w:val="both"/>
        <w:rPr>
          <w:rFonts w:cs="Arial"/>
          <w:b/>
          <w:sz w:val="24"/>
          <w:szCs w:val="24"/>
        </w:rPr>
      </w:pPr>
    </w:p>
    <w:p w14:paraId="4ADB9C9D" w14:textId="77777777" w:rsidR="00921FD4" w:rsidRPr="000744BD" w:rsidRDefault="00921FD4" w:rsidP="00F35C36">
      <w:pPr>
        <w:pStyle w:val="Heading1"/>
        <w:numPr>
          <w:ilvl w:val="0"/>
          <w:numId w:val="35"/>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613FEA3" w14:textId="77777777" w:rsidR="0028563C" w:rsidRPr="00665153" w:rsidRDefault="0028563C" w:rsidP="00665153">
      <w:pPr>
        <w:jc w:val="both"/>
        <w:rPr>
          <w:rFonts w:cs="Arial"/>
          <w:b/>
          <w:sz w:val="24"/>
          <w:szCs w:val="24"/>
        </w:rPr>
      </w:pPr>
    </w:p>
    <w:p w14:paraId="281C979F" w14:textId="77777777"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sidR="00F35C36" w:rsidRPr="00F35C36">
        <w:rPr>
          <w:rFonts w:cs="Arial"/>
          <w:color w:val="FF0000"/>
          <w:sz w:val="24"/>
          <w:szCs w:val="24"/>
        </w:rPr>
        <w:t>(x)</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BF17185" w14:textId="77777777" w:rsidR="003A3424" w:rsidRPr="00665153" w:rsidRDefault="003A3424" w:rsidP="00665153">
      <w:pPr>
        <w:jc w:val="both"/>
        <w:rPr>
          <w:rFonts w:cs="Arial"/>
          <w:sz w:val="24"/>
          <w:szCs w:val="24"/>
        </w:rPr>
      </w:pPr>
    </w:p>
    <w:p w14:paraId="289CF574" w14:textId="77777777"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send </w:t>
      </w:r>
      <w:r w:rsidR="00CA2CEE">
        <w:rPr>
          <w:rFonts w:cs="Arial"/>
          <w:color w:val="FF0000"/>
          <w:sz w:val="24"/>
          <w:szCs w:val="24"/>
        </w:rPr>
        <w:t>2</w:t>
      </w:r>
      <w:r w:rsidR="0052490C" w:rsidRPr="0052490C">
        <w:rPr>
          <w:rFonts w:cs="Arial"/>
          <w:color w:val="FF0000"/>
          <w:sz w:val="24"/>
          <w:szCs w:val="24"/>
        </w:rPr>
        <w:t xml:space="preserve"> </w:t>
      </w:r>
      <w:r w:rsidR="0052490C">
        <w:rPr>
          <w:rFonts w:cs="Arial"/>
          <w:sz w:val="24"/>
          <w:szCs w:val="24"/>
        </w:rPr>
        <w:t xml:space="preserve">hard copies of your tender to </w:t>
      </w:r>
      <w:r w:rsidR="00D74968">
        <w:rPr>
          <w:rFonts w:cs="Arial"/>
          <w:color w:val="FF0000"/>
          <w:sz w:val="24"/>
          <w:szCs w:val="24"/>
        </w:rPr>
        <w:t xml:space="preserve">Greg Chammings, Orchard 2, Level 2, 1 Victoria Street, London, WX1H 0ET </w:t>
      </w:r>
      <w:r w:rsidR="0052490C">
        <w:rPr>
          <w:rFonts w:cs="Arial"/>
          <w:sz w:val="24"/>
          <w:szCs w:val="24"/>
        </w:rPr>
        <w:t xml:space="preserve">by </w:t>
      </w:r>
      <w:r w:rsidR="0052490C" w:rsidRPr="0052490C">
        <w:rPr>
          <w:rFonts w:cs="Arial"/>
          <w:color w:val="FF0000"/>
          <w:sz w:val="24"/>
          <w:szCs w:val="24"/>
        </w:rPr>
        <w:t>(</w:t>
      </w:r>
      <w:r w:rsidR="00CA2CEE">
        <w:rPr>
          <w:rFonts w:cs="Arial"/>
          <w:color w:val="FF0000"/>
          <w:sz w:val="24"/>
          <w:szCs w:val="24"/>
        </w:rPr>
        <w:t>15</w:t>
      </w:r>
      <w:r w:rsidR="00D74968">
        <w:rPr>
          <w:rFonts w:cs="Arial"/>
          <w:color w:val="FF0000"/>
          <w:sz w:val="24"/>
          <w:szCs w:val="24"/>
        </w:rPr>
        <w:t xml:space="preserve"> January 2018</w:t>
      </w:r>
      <w:r w:rsidR="0052490C">
        <w:rPr>
          <w:rFonts w:cs="Arial"/>
          <w:sz w:val="24"/>
          <w:szCs w:val="24"/>
        </w:rPr>
        <w:t xml:space="preserve"> and</w:t>
      </w:r>
      <w:r w:rsidR="00921FD4" w:rsidRPr="00665153">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0052490C" w:rsidRPr="0052490C">
        <w:rPr>
          <w:rFonts w:cs="Arial"/>
          <w:b/>
          <w:sz w:val="24"/>
          <w:szCs w:val="24"/>
        </w:rPr>
        <w:t>after</w:t>
      </w:r>
      <w:r w:rsidR="009657D1" w:rsidRPr="00665153">
        <w:rPr>
          <w:rFonts w:cs="Arial"/>
          <w:sz w:val="24"/>
          <w:szCs w:val="24"/>
        </w:rPr>
        <w:t xml:space="preserve"> the deadline of </w:t>
      </w:r>
      <w:r w:rsidR="00CA2CEE">
        <w:rPr>
          <w:rFonts w:cs="Arial"/>
          <w:color w:val="FF0000"/>
          <w:sz w:val="24"/>
          <w:szCs w:val="24"/>
        </w:rPr>
        <w:t>15</w:t>
      </w:r>
      <w:r w:rsidR="00D74968">
        <w:rPr>
          <w:rFonts w:cs="Arial"/>
          <w:color w:val="FF0000"/>
          <w:sz w:val="24"/>
          <w:szCs w:val="24"/>
        </w:rPr>
        <w:t xml:space="preserve"> January 2018</w:t>
      </w:r>
      <w:r w:rsidR="00C65E41" w:rsidRPr="00F35C36">
        <w:rPr>
          <w:rFonts w:cs="Arial"/>
          <w:color w:val="FF0000"/>
          <w:sz w:val="24"/>
          <w:szCs w:val="24"/>
        </w:rPr>
        <w:t xml:space="preserve"> </w:t>
      </w:r>
      <w:r w:rsidR="00921FD4" w:rsidRPr="00665153">
        <w:rPr>
          <w:rFonts w:cs="Arial"/>
          <w:sz w:val="24"/>
          <w:szCs w:val="24"/>
        </w:rPr>
        <w:t xml:space="preserve">to </w:t>
      </w:r>
      <w:r w:rsidR="00D74968">
        <w:rPr>
          <w:rFonts w:cs="Arial"/>
          <w:color w:val="FF0000"/>
          <w:sz w:val="24"/>
          <w:szCs w:val="24"/>
        </w:rPr>
        <w:t>greg.chammings@beis.gov.uk</w:t>
      </w:r>
      <w:r w:rsidR="00F35C36" w:rsidRPr="00A9428F">
        <w:rPr>
          <w:sz w:val="24"/>
          <w:szCs w:val="24"/>
        </w:rPr>
        <w:t>.</w:t>
      </w:r>
      <w:r w:rsidR="00A5620C" w:rsidRPr="00A9428F">
        <w:rPr>
          <w:rFonts w:cs="Arial"/>
          <w:sz w:val="24"/>
          <w:szCs w:val="24"/>
        </w:rPr>
        <w:t xml:space="preserve"> </w:t>
      </w:r>
    </w:p>
    <w:p w14:paraId="2881199E" w14:textId="77777777" w:rsidR="007C1ADF" w:rsidRPr="00665153" w:rsidRDefault="007C1ADF" w:rsidP="00665153">
      <w:pPr>
        <w:jc w:val="both"/>
        <w:rPr>
          <w:rFonts w:cs="Arial"/>
          <w:color w:val="FF0000"/>
          <w:sz w:val="24"/>
          <w:szCs w:val="24"/>
        </w:rPr>
      </w:pPr>
    </w:p>
    <w:p w14:paraId="7BC077E5" w14:textId="77777777" w:rsidR="00AF0CCD" w:rsidRPr="00665153"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D74968" w:rsidRPr="00D74968">
        <w:rPr>
          <w:rFonts w:cs="Arial"/>
          <w:color w:val="FF0000"/>
          <w:sz w:val="24"/>
          <w:szCs w:val="24"/>
          <w:lang w:val="en"/>
        </w:rPr>
        <w:t>Greg Chammings greg.chammings@beis.gov.uk</w:t>
      </w:r>
      <w:r w:rsidR="00D74968">
        <w:rPr>
          <w:rFonts w:cs="Arial"/>
          <w:sz w:val="24"/>
          <w:szCs w:val="24"/>
          <w:lang w:val="en"/>
        </w:rPr>
        <w:t>.</w:t>
      </w:r>
      <w:r w:rsidRPr="00A9428F">
        <w:rPr>
          <w:rFonts w:cs="Arial"/>
          <w:color w:val="FF0000"/>
          <w:sz w:val="24"/>
          <w:szCs w:val="24"/>
          <w:lang w:val="en"/>
        </w:rPr>
        <w:br/>
      </w:r>
    </w:p>
    <w:p w14:paraId="21C4808F"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0A84A4E0" w14:textId="77777777" w:rsidR="00292E14" w:rsidRPr="00665153" w:rsidRDefault="00292E14" w:rsidP="00665153">
      <w:pPr>
        <w:jc w:val="both"/>
        <w:rPr>
          <w:rFonts w:cs="Arial"/>
          <w:sz w:val="24"/>
          <w:szCs w:val="24"/>
        </w:rPr>
      </w:pPr>
    </w:p>
    <w:p w14:paraId="1DB5DE53" w14:textId="32BDBF53"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r w:rsidR="00486D15" w:rsidRPr="00486D15">
        <w:rPr>
          <w:rFonts w:ascii="Arial" w:hAnsi="Arial" w:cs="Arial"/>
          <w:color w:val="FF0000"/>
          <w:sz w:val="24"/>
          <w:szCs w:val="24"/>
        </w:rPr>
        <w:t>greg.chammings@beis.gov.uk</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 xml:space="preserve">All questions should be submitted </w:t>
      </w:r>
      <w:r w:rsidR="0050409E" w:rsidRPr="00B150E1">
        <w:rPr>
          <w:rFonts w:ascii="Arial" w:eastAsia="Times New Roman" w:hAnsi="Arial" w:cs="Arial"/>
          <w:color w:val="FF0000"/>
          <w:sz w:val="24"/>
          <w:szCs w:val="24"/>
          <w:lang w:eastAsia="en-GB"/>
        </w:rPr>
        <w:t>by</w:t>
      </w:r>
      <w:r w:rsidR="00DF4220" w:rsidRPr="00B150E1">
        <w:rPr>
          <w:rFonts w:ascii="Arial" w:hAnsi="Arial" w:cs="Arial"/>
          <w:color w:val="FF0000"/>
          <w:sz w:val="24"/>
          <w:szCs w:val="24"/>
        </w:rPr>
        <w:t xml:space="preserve"> </w:t>
      </w:r>
      <w:r w:rsidR="00B150E1" w:rsidRPr="00B150E1">
        <w:rPr>
          <w:rFonts w:ascii="Arial" w:hAnsi="Arial" w:cs="Arial"/>
          <w:color w:val="FF0000"/>
          <w:sz w:val="24"/>
          <w:szCs w:val="24"/>
        </w:rPr>
        <w:t>9</w:t>
      </w:r>
      <w:r w:rsidR="00B150E1" w:rsidRPr="00B150E1">
        <w:rPr>
          <w:rFonts w:ascii="Arial" w:hAnsi="Arial" w:cs="Arial"/>
          <w:color w:val="FF0000"/>
          <w:sz w:val="24"/>
          <w:szCs w:val="24"/>
          <w:vertAlign w:val="superscript"/>
        </w:rPr>
        <w:t>th</w:t>
      </w:r>
      <w:r w:rsidR="00B150E1" w:rsidRPr="00B150E1">
        <w:rPr>
          <w:rFonts w:ascii="Arial" w:hAnsi="Arial" w:cs="Arial"/>
          <w:color w:val="FF0000"/>
          <w:sz w:val="24"/>
          <w:szCs w:val="24"/>
        </w:rPr>
        <w:t xml:space="preserve"> January 2018</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54250A">
        <w:rPr>
          <w:rFonts w:ascii="Arial" w:eastAsia="Times New Roman" w:hAnsi="Arial" w:cs="Arial"/>
          <w:color w:val="FF0000"/>
          <w:sz w:val="24"/>
          <w:szCs w:val="24"/>
          <w:lang w:eastAsia="en-GB"/>
        </w:rPr>
        <w:t>10</w:t>
      </w:r>
      <w:r w:rsidR="0054250A" w:rsidRPr="0054250A">
        <w:rPr>
          <w:rFonts w:ascii="Arial" w:eastAsia="Times New Roman" w:hAnsi="Arial" w:cs="Arial"/>
          <w:color w:val="FF0000"/>
          <w:sz w:val="24"/>
          <w:szCs w:val="24"/>
          <w:vertAlign w:val="superscript"/>
          <w:lang w:eastAsia="en-GB"/>
        </w:rPr>
        <w:t>th</w:t>
      </w:r>
      <w:r w:rsidR="0054250A">
        <w:rPr>
          <w:rFonts w:ascii="Arial" w:eastAsia="Times New Roman" w:hAnsi="Arial" w:cs="Arial"/>
          <w:color w:val="FF0000"/>
          <w:sz w:val="24"/>
          <w:szCs w:val="24"/>
          <w:lang w:eastAsia="en-GB"/>
        </w:rPr>
        <w:t xml:space="preserve"> </w:t>
      </w:r>
      <w:r w:rsidR="0054250A">
        <w:rPr>
          <w:rFonts w:ascii="Arial" w:eastAsia="Times New Roman" w:hAnsi="Arial" w:cs="Arial"/>
          <w:color w:val="FF0000"/>
          <w:sz w:val="24"/>
          <w:szCs w:val="24"/>
          <w:lang w:eastAsia="en-GB"/>
        </w:rPr>
        <w:lastRenderedPageBreak/>
        <w:t>January 2018</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51ECB6D"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96EF40E"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095A6A9"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27789C" w14:textId="77777777" w:rsidR="00DB0459" w:rsidRPr="000744BD" w:rsidRDefault="00DB0459" w:rsidP="00322BEF">
      <w:pPr>
        <w:pStyle w:val="Heading1"/>
        <w:numPr>
          <w:ilvl w:val="0"/>
          <w:numId w:val="35"/>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14:paraId="4D4AE2FF" w14:textId="77777777" w:rsidR="00DB0459" w:rsidRPr="00665153" w:rsidRDefault="00DB0459" w:rsidP="00665153">
      <w:pPr>
        <w:jc w:val="both"/>
        <w:rPr>
          <w:rFonts w:cs="Arial"/>
          <w:sz w:val="24"/>
          <w:szCs w:val="24"/>
        </w:rPr>
      </w:pPr>
    </w:p>
    <w:p w14:paraId="4CF320CF" w14:textId="77777777"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263E8CAD" w14:textId="77777777" w:rsidR="00781BF5" w:rsidRPr="00665153" w:rsidRDefault="00781BF5" w:rsidP="00665153">
      <w:pPr>
        <w:jc w:val="both"/>
        <w:rPr>
          <w:rFonts w:cs="Arial"/>
          <w:sz w:val="24"/>
          <w:szCs w:val="24"/>
        </w:rPr>
      </w:pPr>
    </w:p>
    <w:p w14:paraId="48A79CC4"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135F5D3"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E248BB2"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0B102906"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06027A50" w14:textId="77777777" w:rsidR="00B60482" w:rsidRPr="00CD7B50" w:rsidRDefault="00B60482" w:rsidP="00CD7B50">
      <w:pPr>
        <w:jc w:val="both"/>
        <w:rPr>
          <w:rFonts w:cs="Arial"/>
          <w:sz w:val="24"/>
          <w:szCs w:val="24"/>
        </w:rPr>
      </w:pPr>
    </w:p>
    <w:p w14:paraId="281B0C35" w14:textId="77777777" w:rsidR="0041425A" w:rsidRDefault="0041425A" w:rsidP="00322BEF">
      <w:pPr>
        <w:numPr>
          <w:ilvl w:val="0"/>
          <w:numId w:val="27"/>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30B0091F" w14:textId="77777777" w:rsidR="00CD7B50" w:rsidRPr="00CD7B50" w:rsidRDefault="00CD7B50" w:rsidP="00CD7B50">
      <w:pPr>
        <w:ind w:left="720"/>
        <w:jc w:val="both"/>
        <w:rPr>
          <w:rFonts w:cs="Arial"/>
          <w:sz w:val="24"/>
          <w:szCs w:val="24"/>
        </w:rPr>
      </w:pPr>
    </w:p>
    <w:p w14:paraId="6C5AC91E" w14:textId="428666E7" w:rsidR="006C479E" w:rsidRPr="00CD7B50" w:rsidRDefault="00DB0459" w:rsidP="00322BEF">
      <w:pPr>
        <w:numPr>
          <w:ilvl w:val="0"/>
          <w:numId w:val="27"/>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7C1A23">
        <w:rPr>
          <w:rFonts w:cs="Arial"/>
          <w:b/>
          <w:color w:val="FF0000"/>
          <w:sz w:val="24"/>
          <w:szCs w:val="24"/>
        </w:rPr>
        <w:t>(page</w:t>
      </w:r>
      <w:r w:rsidR="007C1A23" w:rsidRPr="007C1A23">
        <w:rPr>
          <w:rFonts w:cs="Arial"/>
          <w:b/>
          <w:color w:val="FF0000"/>
          <w:sz w:val="24"/>
          <w:szCs w:val="24"/>
        </w:rPr>
        <w:t xml:space="preserve"> </w:t>
      </w:r>
      <w:r w:rsidR="00EA6DEE">
        <w:rPr>
          <w:rFonts w:cs="Arial"/>
          <w:b/>
          <w:color w:val="FF0000"/>
          <w:sz w:val="24"/>
          <w:szCs w:val="24"/>
        </w:rPr>
        <w:t>20</w:t>
      </w:r>
      <w:r w:rsidR="00E06E13" w:rsidRPr="007C1A23">
        <w:rPr>
          <w:rFonts w:cs="Arial"/>
          <w:b/>
          <w:color w:val="FF0000"/>
          <w:sz w:val="24"/>
          <w:szCs w:val="24"/>
        </w:rPr>
        <w:t>)</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71E28273" w14:textId="77777777" w:rsidR="00AC0DDA" w:rsidRPr="00CD7B50" w:rsidRDefault="00AC0DDA" w:rsidP="00CD7B50">
      <w:pPr>
        <w:ind w:left="720"/>
        <w:jc w:val="both"/>
        <w:rPr>
          <w:rFonts w:cs="Arial"/>
          <w:sz w:val="24"/>
          <w:szCs w:val="24"/>
        </w:rPr>
      </w:pPr>
    </w:p>
    <w:p w14:paraId="19B36E0A" w14:textId="77777777" w:rsidR="00AC0DDA" w:rsidRPr="00CD7B50" w:rsidRDefault="00AC0DDA" w:rsidP="00322BEF">
      <w:pPr>
        <w:numPr>
          <w:ilvl w:val="0"/>
          <w:numId w:val="27"/>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13913DA4" w14:textId="77777777" w:rsidR="006C479E" w:rsidRPr="00CD7B50" w:rsidRDefault="006C479E" w:rsidP="00CD7B50">
      <w:pPr>
        <w:ind w:left="720"/>
        <w:jc w:val="both"/>
        <w:rPr>
          <w:rFonts w:cs="Arial"/>
          <w:sz w:val="24"/>
          <w:szCs w:val="24"/>
        </w:rPr>
      </w:pPr>
    </w:p>
    <w:p w14:paraId="45F68569" w14:textId="77777777"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1D68D5E7" w14:textId="77777777" w:rsidR="00781BF5" w:rsidRPr="006C479E" w:rsidRDefault="00781BF5" w:rsidP="006C479E">
      <w:pPr>
        <w:ind w:left="720"/>
        <w:rPr>
          <w:rFonts w:ascii="Calibri" w:hAnsi="Calibri" w:cs="Calibri"/>
        </w:rPr>
      </w:pPr>
    </w:p>
    <w:p w14:paraId="59E2C0B4" w14:textId="77777777" w:rsidR="00921FD4" w:rsidRPr="000744BD" w:rsidRDefault="00921FD4" w:rsidP="00322BEF">
      <w:pPr>
        <w:pStyle w:val="Heading1"/>
        <w:numPr>
          <w:ilvl w:val="0"/>
          <w:numId w:val="35"/>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14:paraId="6B07A5A9" w14:textId="77777777" w:rsidR="00921FD4" w:rsidRPr="002D4038" w:rsidRDefault="00921FD4" w:rsidP="008F2B68">
      <w:pPr>
        <w:rPr>
          <w:rFonts w:ascii="Calibri" w:hAnsi="Calibri" w:cs="Calibri"/>
          <w:b/>
          <w:szCs w:val="24"/>
        </w:rPr>
      </w:pPr>
    </w:p>
    <w:p w14:paraId="1F6B304B"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E28764C" w14:textId="77777777" w:rsidR="004D250F" w:rsidRPr="002D4038" w:rsidRDefault="004D250F" w:rsidP="004D250F">
      <w:pPr>
        <w:rPr>
          <w:rFonts w:ascii="Calibri" w:hAnsi="Calibri" w:cs="Calibri"/>
          <w:szCs w:val="24"/>
        </w:rPr>
      </w:pPr>
    </w:p>
    <w:p w14:paraId="214F45A3" w14:textId="77777777" w:rsidR="00F420F5" w:rsidRPr="00B3778F" w:rsidRDefault="00F420F5" w:rsidP="00322BEF">
      <w:pPr>
        <w:pStyle w:val="Heading1"/>
        <w:numPr>
          <w:ilvl w:val="0"/>
          <w:numId w:val="35"/>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14:paraId="792F33C9" w14:textId="77777777" w:rsidR="00F420F5" w:rsidRPr="00121E96" w:rsidRDefault="00F420F5" w:rsidP="00F420F5">
      <w:pPr>
        <w:jc w:val="both"/>
        <w:rPr>
          <w:rFonts w:cs="Arial"/>
          <w:sz w:val="24"/>
          <w:szCs w:val="24"/>
        </w:rPr>
      </w:pPr>
    </w:p>
    <w:p w14:paraId="22E2A15B" w14:textId="77777777"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B54D2EF" w14:textId="77777777" w:rsidR="00F420F5" w:rsidRPr="00121E96" w:rsidRDefault="00F420F5" w:rsidP="00F420F5">
      <w:pPr>
        <w:jc w:val="both"/>
        <w:rPr>
          <w:rFonts w:cs="Arial"/>
          <w:sz w:val="24"/>
          <w:szCs w:val="24"/>
        </w:rPr>
      </w:pPr>
    </w:p>
    <w:p w14:paraId="302D017A" w14:textId="77777777" w:rsidR="00921FD4" w:rsidRPr="000744BD" w:rsidRDefault="00090F0E" w:rsidP="00322BEF">
      <w:pPr>
        <w:pStyle w:val="Heading1"/>
        <w:numPr>
          <w:ilvl w:val="0"/>
          <w:numId w:val="35"/>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14:paraId="499E7977" w14:textId="77777777" w:rsidR="00090F0E" w:rsidRPr="00CD7B50" w:rsidRDefault="00090F0E" w:rsidP="00CD7B50">
      <w:pPr>
        <w:jc w:val="both"/>
        <w:rPr>
          <w:rFonts w:cs="Arial"/>
          <w:sz w:val="24"/>
          <w:szCs w:val="24"/>
          <w:lang w:eastAsia="en-US"/>
        </w:rPr>
      </w:pPr>
    </w:p>
    <w:p w14:paraId="5FA6A365" w14:textId="77777777"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486D15">
        <w:rPr>
          <w:rFonts w:ascii="Arial" w:eastAsia="Times New Roman" w:hAnsi="Arial" w:cs="Arial"/>
          <w:sz w:val="24"/>
          <w:szCs w:val="24"/>
          <w:lang w:eastAsia="en-GB"/>
        </w:rPr>
        <w:t xml:space="preserve"> </w:t>
      </w:r>
      <w:r w:rsidR="00CA2CEE">
        <w:rPr>
          <w:rFonts w:ascii="Arial" w:eastAsia="Times New Roman" w:hAnsi="Arial" w:cs="Arial"/>
          <w:color w:val="FF0000"/>
          <w:sz w:val="24"/>
          <w:szCs w:val="24"/>
          <w:lang w:eastAsia="en-GB"/>
        </w:rPr>
        <w:t>10 January 2018</w:t>
      </w:r>
      <w:r w:rsidR="004B3AD5">
        <w:rPr>
          <w:rFonts w:ascii="Arial" w:eastAsia="Times New Roman" w:hAnsi="Arial" w:cs="Arial"/>
          <w:color w:val="FF0000"/>
          <w:sz w:val="24"/>
          <w:szCs w:val="24"/>
          <w:lang w:eastAsia="en-GB"/>
        </w:rPr>
        <w:t>.</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16D73961"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59C0EFFD" w14:textId="77777777"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59C3AE2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42FBED13" w14:textId="77777777" w:rsidR="00624CFC" w:rsidRDefault="00764F78" w:rsidP="00322BEF">
      <w:pPr>
        <w:pStyle w:val="Heading1"/>
        <w:numPr>
          <w:ilvl w:val="0"/>
          <w:numId w:val="35"/>
        </w:numPr>
        <w:rPr>
          <w:rFonts w:ascii="Arial" w:hAnsi="Arial" w:cs="Arial"/>
          <w:sz w:val="24"/>
          <w:szCs w:val="24"/>
        </w:rPr>
      </w:pPr>
      <w:bookmarkStart w:id="19"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9"/>
      <w:proofErr w:type="gramEnd"/>
    </w:p>
    <w:p w14:paraId="55C2B782" w14:textId="77777777" w:rsidR="00381725" w:rsidRDefault="00381725" w:rsidP="00381725"/>
    <w:p w14:paraId="2A06EC9D" w14:textId="77777777" w:rsidR="00381725" w:rsidRPr="0040149D" w:rsidRDefault="007C1A23" w:rsidP="00322BEF">
      <w:pPr>
        <w:pStyle w:val="ListParagraph"/>
        <w:numPr>
          <w:ilvl w:val="0"/>
          <w:numId w:val="42"/>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Pr="007C1A23">
        <w:rPr>
          <w:rFonts w:ascii="Arial" w:eastAsia="Times New Roman" w:hAnsi="Arial" w:cs="Arial"/>
          <w:color w:val="FF0000"/>
          <w:sz w:val="24"/>
          <w:szCs w:val="24"/>
          <w:lang w:eastAsia="en-GB"/>
        </w:rPr>
        <w:t>(</w:t>
      </w:r>
      <w:r w:rsidR="00DD15F0">
        <w:rPr>
          <w:rFonts w:ascii="Arial" w:eastAsia="Times New Roman" w:hAnsi="Arial" w:cs="Arial"/>
          <w:color w:val="FF0000"/>
          <w:sz w:val="24"/>
          <w:szCs w:val="24"/>
          <w:lang w:eastAsia="en-GB"/>
        </w:rPr>
        <w:t>x</w:t>
      </w:r>
      <w:r w:rsidRPr="007C1A23">
        <w:rPr>
          <w:rFonts w:ascii="Arial" w:eastAsia="Times New Roman" w:hAnsi="Arial" w:cs="Arial"/>
          <w:color w:val="FF0000"/>
          <w:sz w:val="24"/>
          <w:szCs w:val="24"/>
          <w:lang w:eastAsia="en-GB"/>
        </w:rPr>
        <w:t>)</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6B01C93" w14:textId="77777777" w:rsidR="000D2428" w:rsidRPr="0040149D" w:rsidRDefault="0040149D"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0D450F91" w14:textId="77777777"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2D72F130" w14:textId="77777777"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2D9B8B2A" w14:textId="77777777"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4336A419" w14:textId="77777777" w:rsidR="003E5C19" w:rsidRPr="0040149D" w:rsidRDefault="000D2428" w:rsidP="0040149D">
      <w:pPr>
        <w:pStyle w:val="ListParagraph"/>
        <w:numPr>
          <w:ilvl w:val="0"/>
          <w:numId w:val="42"/>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r w:rsidR="007C1A23" w:rsidRPr="007C1A23">
        <w:rPr>
          <w:rFonts w:ascii="Arial" w:eastAsia="Times New Roman" w:hAnsi="Arial" w:cs="Arial"/>
          <w:color w:val="FF0000"/>
          <w:sz w:val="24"/>
          <w:szCs w:val="24"/>
          <w:lang w:eastAsia="en-GB"/>
        </w:rPr>
        <w:t>(</w:t>
      </w:r>
      <w:r w:rsidR="00DD15F0">
        <w:rPr>
          <w:rFonts w:ascii="Arial" w:eastAsia="Times New Roman" w:hAnsi="Arial" w:cs="Arial"/>
          <w:color w:val="FF0000"/>
          <w:sz w:val="24"/>
          <w:szCs w:val="24"/>
          <w:lang w:eastAsia="en-GB"/>
        </w:rPr>
        <w:t>for R&amp;D delete i</w:t>
      </w:r>
      <w:r w:rsidR="007C1A23" w:rsidRPr="007C1A23">
        <w:rPr>
          <w:rFonts w:ascii="Arial" w:eastAsia="Times New Roman" w:hAnsi="Arial" w:cs="Arial"/>
          <w:color w:val="FF0000"/>
          <w:sz w:val="24"/>
          <w:szCs w:val="24"/>
          <w:lang w:eastAsia="en-GB"/>
        </w:rPr>
        <w:t xml:space="preserve">f </w:t>
      </w:r>
      <w:r w:rsidR="00DD15F0">
        <w:rPr>
          <w:rFonts w:ascii="Arial" w:eastAsia="Times New Roman" w:hAnsi="Arial" w:cs="Arial"/>
          <w:color w:val="FF0000"/>
          <w:sz w:val="24"/>
          <w:szCs w:val="24"/>
          <w:lang w:eastAsia="en-GB"/>
        </w:rPr>
        <w:t xml:space="preserve">not </w:t>
      </w:r>
      <w:r w:rsidR="007C1A23" w:rsidRPr="007C1A23">
        <w:rPr>
          <w:rFonts w:ascii="Arial" w:eastAsia="Times New Roman" w:hAnsi="Arial" w:cs="Arial"/>
          <w:color w:val="FF0000"/>
          <w:sz w:val="24"/>
          <w:szCs w:val="24"/>
          <w:lang w:eastAsia="en-GB"/>
        </w:rPr>
        <w:t>applicable)</w:t>
      </w:r>
      <w:r w:rsidR="00091732" w:rsidRPr="0040149D">
        <w:rPr>
          <w:rFonts w:cs="Calibri"/>
          <w:b/>
          <w:sz w:val="28"/>
          <w:szCs w:val="28"/>
        </w:rPr>
        <w:br w:type="page"/>
      </w:r>
      <w:bookmarkEnd w:id="4"/>
    </w:p>
    <w:p w14:paraId="224224C2" w14:textId="77777777" w:rsidR="001D5D04" w:rsidRDefault="001D5D04" w:rsidP="007B3C23">
      <w:pPr>
        <w:jc w:val="both"/>
        <w:rPr>
          <w:rFonts w:ascii="Calibri" w:hAnsi="Calibri" w:cs="Calibri"/>
          <w:b/>
          <w:sz w:val="28"/>
          <w:szCs w:val="28"/>
        </w:rPr>
      </w:pPr>
    </w:p>
    <w:p w14:paraId="5E88D980"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1BEC894E" wp14:editId="5C5C43BF">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2F49D72D" w14:textId="77777777" w:rsidR="00ED12DB" w:rsidRDefault="00ED12DB" w:rsidP="003E5C19">
                            <w:pPr>
                              <w:jc w:val="center"/>
                              <w:rPr>
                                <w:b/>
                                <w:sz w:val="28"/>
                                <w:szCs w:val="28"/>
                              </w:rPr>
                            </w:pPr>
                          </w:p>
                          <w:p w14:paraId="3ED0A566" w14:textId="77777777" w:rsidR="00ED12DB" w:rsidRPr="005D027D" w:rsidRDefault="00ED12DB" w:rsidP="003E5C19">
                            <w:pPr>
                              <w:jc w:val="center"/>
                              <w:rPr>
                                <w:b/>
                                <w:sz w:val="36"/>
                                <w:szCs w:val="36"/>
                              </w:rPr>
                            </w:pPr>
                            <w:r w:rsidRPr="005D027D">
                              <w:rPr>
                                <w:b/>
                                <w:sz w:val="36"/>
                                <w:szCs w:val="36"/>
                              </w:rPr>
                              <w:t>Section 2</w:t>
                            </w:r>
                          </w:p>
                          <w:p w14:paraId="656621E7" w14:textId="77777777" w:rsidR="00ED12DB" w:rsidRDefault="00ED12DB" w:rsidP="003E5C19">
                            <w:pPr>
                              <w:jc w:val="center"/>
                              <w:rPr>
                                <w:b/>
                                <w:sz w:val="28"/>
                                <w:szCs w:val="28"/>
                              </w:rPr>
                            </w:pPr>
                          </w:p>
                          <w:p w14:paraId="1A2F91AF" w14:textId="77777777" w:rsidR="00ED12DB" w:rsidRPr="003E5C19" w:rsidRDefault="00ED12DB" w:rsidP="003E5C19">
                            <w:pPr>
                              <w:jc w:val="center"/>
                              <w:rPr>
                                <w:rFonts w:cs="Arial"/>
                                <w:b/>
                                <w:sz w:val="36"/>
                                <w:szCs w:val="36"/>
                              </w:rPr>
                            </w:pPr>
                            <w:r w:rsidRPr="003E5C19">
                              <w:rPr>
                                <w:b/>
                                <w:sz w:val="36"/>
                                <w:szCs w:val="36"/>
                              </w:rPr>
                              <w:t>Specification of Requirements</w:t>
                            </w:r>
                          </w:p>
                          <w:p w14:paraId="2DF4963B" w14:textId="77777777" w:rsidR="00ED12DB" w:rsidRDefault="00ED12DB"/>
                          <w:p w14:paraId="1B341CFE" w14:textId="77777777" w:rsidR="00ED12DB" w:rsidRDefault="00ED12DB"/>
                          <w:p w14:paraId="394901A8" w14:textId="77777777" w:rsidR="00ED12DB" w:rsidRDefault="00ED12DB" w:rsidP="00405192">
                            <w:pPr>
                              <w:rPr>
                                <w:rFonts w:cs="Arial"/>
                              </w:rPr>
                            </w:pPr>
                            <w:r w:rsidRPr="0000739E">
                              <w:rPr>
                                <w:rFonts w:cs="Arial"/>
                              </w:rPr>
                              <w:t>Invitation to Tender for</w:t>
                            </w:r>
                            <w:r w:rsidRPr="006D645F">
                              <w:rPr>
                                <w:rFonts w:cs="Arial"/>
                              </w:rPr>
                              <w:t xml:space="preserve"> </w:t>
                            </w:r>
                          </w:p>
                          <w:p w14:paraId="40D16B83" w14:textId="77777777" w:rsidR="00ED12DB" w:rsidRPr="0000739E" w:rsidRDefault="00ED12DB" w:rsidP="00405192">
                            <w:pPr>
                              <w:rPr>
                                <w:rFonts w:cs="Arial"/>
                              </w:rPr>
                            </w:pPr>
                            <w:r>
                              <w:rPr>
                                <w:rFonts w:cs="Arial"/>
                              </w:rPr>
                              <w:t xml:space="preserve">Tender Reference Number: </w:t>
                            </w:r>
                          </w:p>
                          <w:p w14:paraId="3D16667E" w14:textId="77777777" w:rsidR="00ED12DB" w:rsidRDefault="00ED12DB" w:rsidP="00405192">
                            <w:pPr>
                              <w:rPr>
                                <w:rFonts w:cs="Arial"/>
                              </w:rPr>
                            </w:pPr>
                            <w:r w:rsidRPr="0000739E">
                              <w:rPr>
                                <w:rFonts w:cs="Arial"/>
                              </w:rPr>
                              <w:t>Deadline for Tender Responses:</w:t>
                            </w:r>
                            <w:r w:rsidRPr="006D645F">
                              <w:rPr>
                                <w:rFonts w:cs="Arial"/>
                                <w:sz w:val="24"/>
                                <w:szCs w:val="24"/>
                              </w:rPr>
                              <w:t xml:space="preserve"> </w:t>
                            </w:r>
                          </w:p>
                          <w:p w14:paraId="1F66CAD0" w14:textId="77777777" w:rsidR="00ED12DB" w:rsidRDefault="00ED12DB" w:rsidP="00790CE1">
                            <w:pPr>
                              <w:rPr>
                                <w:rFonts w:cs="Arial"/>
                              </w:rPr>
                            </w:pPr>
                          </w:p>
                          <w:p w14:paraId="457F5BA3" w14:textId="77777777" w:rsidR="00ED12DB" w:rsidRDefault="00ED12DB" w:rsidP="00790CE1">
                            <w:pPr>
                              <w:rPr>
                                <w:rFonts w:cs="Arial"/>
                              </w:rPr>
                            </w:pPr>
                          </w:p>
                          <w:p w14:paraId="41EB6065" w14:textId="77777777" w:rsidR="00ED12DB" w:rsidRPr="0000739E" w:rsidRDefault="00ED12DB" w:rsidP="00790CE1">
                            <w:pPr>
                              <w:rPr>
                                <w:rFonts w:cs="Arial"/>
                              </w:rPr>
                            </w:pPr>
                          </w:p>
                          <w:p w14:paraId="7DDDD6E8" w14:textId="77777777" w:rsidR="00ED12DB" w:rsidRDefault="00ED12DB"/>
                          <w:p w14:paraId="428A88C7" w14:textId="77777777" w:rsidR="00ED12DB" w:rsidRDefault="00ED12DB"/>
                          <w:p w14:paraId="57AE15EE" w14:textId="77777777" w:rsidR="00ED12DB" w:rsidRDefault="00ED12DB"/>
                          <w:p w14:paraId="4C8C2AEB" w14:textId="77777777" w:rsidR="00ED12DB" w:rsidRDefault="00ED12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85" o:spid="_x0000_s1027" type="#_x0000_t202" style="position:absolute;left:0;text-align:left;margin-left:0;margin-top:-16.3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" fillcolor="#d8d8d8">
                <v:textbox>
                  <w:txbxContent>
                    <w:p w14:paraId="2F49D72D" w14:textId="77777777" w:rsidR="00ED12DB" w:rsidRDefault="00ED12DB" w:rsidP="003E5C19">
                      <w:pPr>
                        <w:jc w:val="center"/>
                        <w:rPr>
                          <w:b/>
                          <w:sz w:val="28"/>
                          <w:szCs w:val="28"/>
                        </w:rPr>
                      </w:pPr>
                    </w:p>
                    <w:p w14:paraId="3ED0A566" w14:textId="77777777" w:rsidR="00ED12DB" w:rsidRPr="005D027D" w:rsidRDefault="00ED12DB" w:rsidP="003E5C19">
                      <w:pPr>
                        <w:jc w:val="center"/>
                        <w:rPr>
                          <w:b/>
                          <w:sz w:val="36"/>
                          <w:szCs w:val="36"/>
                        </w:rPr>
                      </w:pPr>
                      <w:r w:rsidRPr="005D027D">
                        <w:rPr>
                          <w:b/>
                          <w:sz w:val="36"/>
                          <w:szCs w:val="36"/>
                        </w:rPr>
                        <w:t>Section 2</w:t>
                      </w:r>
                    </w:p>
                    <w:p w14:paraId="656621E7" w14:textId="77777777" w:rsidR="00ED12DB" w:rsidRDefault="00ED12DB" w:rsidP="003E5C19">
                      <w:pPr>
                        <w:jc w:val="center"/>
                        <w:rPr>
                          <w:b/>
                          <w:sz w:val="28"/>
                          <w:szCs w:val="28"/>
                        </w:rPr>
                      </w:pPr>
                    </w:p>
                    <w:p w14:paraId="1A2F91AF" w14:textId="77777777" w:rsidR="00ED12DB" w:rsidRPr="003E5C19" w:rsidRDefault="00ED12DB" w:rsidP="003E5C19">
                      <w:pPr>
                        <w:jc w:val="center"/>
                        <w:rPr>
                          <w:rFonts w:cs="Arial"/>
                          <w:b/>
                          <w:sz w:val="36"/>
                          <w:szCs w:val="36"/>
                        </w:rPr>
                      </w:pPr>
                      <w:r w:rsidRPr="003E5C19">
                        <w:rPr>
                          <w:b/>
                          <w:sz w:val="36"/>
                          <w:szCs w:val="36"/>
                        </w:rPr>
                        <w:t>Specification of Requirements</w:t>
                      </w:r>
                    </w:p>
                    <w:p w14:paraId="2DF4963B" w14:textId="77777777" w:rsidR="00ED12DB" w:rsidRDefault="00ED12DB"/>
                    <w:p w14:paraId="1B341CFE" w14:textId="77777777" w:rsidR="00ED12DB" w:rsidRDefault="00ED12DB"/>
                    <w:p w14:paraId="394901A8" w14:textId="77777777" w:rsidR="00ED12DB" w:rsidRDefault="00ED12DB" w:rsidP="00405192">
                      <w:pPr>
                        <w:rPr>
                          <w:rFonts w:cs="Arial"/>
                        </w:rPr>
                      </w:pPr>
                      <w:r w:rsidRPr="0000739E">
                        <w:rPr>
                          <w:rFonts w:cs="Arial"/>
                        </w:rPr>
                        <w:t>Invitation to Tender for</w:t>
                      </w:r>
                      <w:r w:rsidRPr="006D645F">
                        <w:rPr>
                          <w:rFonts w:cs="Arial"/>
                        </w:rPr>
                        <w:t xml:space="preserve"> </w:t>
                      </w:r>
                    </w:p>
                    <w:p w14:paraId="40D16B83" w14:textId="77777777" w:rsidR="00ED12DB" w:rsidRPr="0000739E" w:rsidRDefault="00ED12DB" w:rsidP="00405192">
                      <w:pPr>
                        <w:rPr>
                          <w:rFonts w:cs="Arial"/>
                        </w:rPr>
                      </w:pPr>
                      <w:r>
                        <w:rPr>
                          <w:rFonts w:cs="Arial"/>
                        </w:rPr>
                        <w:t xml:space="preserve">Tender Reference Number: </w:t>
                      </w:r>
                    </w:p>
                    <w:p w14:paraId="3D16667E" w14:textId="77777777" w:rsidR="00ED12DB" w:rsidRDefault="00ED12DB" w:rsidP="00405192">
                      <w:pPr>
                        <w:rPr>
                          <w:rFonts w:cs="Arial"/>
                        </w:rPr>
                      </w:pPr>
                      <w:r w:rsidRPr="0000739E">
                        <w:rPr>
                          <w:rFonts w:cs="Arial"/>
                        </w:rPr>
                        <w:t>Deadline for Tender Responses:</w:t>
                      </w:r>
                      <w:r w:rsidRPr="006D645F">
                        <w:rPr>
                          <w:rFonts w:cs="Arial"/>
                          <w:sz w:val="24"/>
                          <w:szCs w:val="24"/>
                        </w:rPr>
                        <w:t xml:space="preserve"> </w:t>
                      </w:r>
                    </w:p>
                    <w:p w14:paraId="1F66CAD0" w14:textId="77777777" w:rsidR="00ED12DB" w:rsidRDefault="00ED12DB" w:rsidP="00790CE1">
                      <w:pPr>
                        <w:rPr>
                          <w:rFonts w:cs="Arial"/>
                        </w:rPr>
                      </w:pPr>
                    </w:p>
                    <w:p w14:paraId="457F5BA3" w14:textId="77777777" w:rsidR="00ED12DB" w:rsidRDefault="00ED12DB" w:rsidP="00790CE1">
                      <w:pPr>
                        <w:rPr>
                          <w:rFonts w:cs="Arial"/>
                        </w:rPr>
                      </w:pPr>
                    </w:p>
                    <w:p w14:paraId="41EB6065" w14:textId="77777777" w:rsidR="00ED12DB" w:rsidRPr="0000739E" w:rsidRDefault="00ED12DB" w:rsidP="00790CE1">
                      <w:pPr>
                        <w:rPr>
                          <w:rFonts w:cs="Arial"/>
                        </w:rPr>
                      </w:pPr>
                    </w:p>
                    <w:p w14:paraId="7DDDD6E8" w14:textId="77777777" w:rsidR="00ED12DB" w:rsidRDefault="00ED12DB"/>
                    <w:p w14:paraId="428A88C7" w14:textId="77777777" w:rsidR="00ED12DB" w:rsidRDefault="00ED12DB"/>
                    <w:p w14:paraId="57AE15EE" w14:textId="77777777" w:rsidR="00ED12DB" w:rsidRDefault="00ED12DB"/>
                    <w:p w14:paraId="4C8C2AEB" w14:textId="77777777" w:rsidR="00ED12DB" w:rsidRDefault="00ED12DB"/>
                  </w:txbxContent>
                </v:textbox>
              </v:shape>
            </w:pict>
          </mc:Fallback>
        </mc:AlternateContent>
      </w:r>
    </w:p>
    <w:p w14:paraId="430CF817" w14:textId="77777777" w:rsidR="003E5C19" w:rsidRDefault="003E5C19" w:rsidP="007B3C23">
      <w:pPr>
        <w:jc w:val="both"/>
        <w:rPr>
          <w:rFonts w:ascii="Calibri" w:hAnsi="Calibri" w:cs="Calibri"/>
          <w:b/>
          <w:sz w:val="28"/>
          <w:szCs w:val="28"/>
        </w:rPr>
      </w:pPr>
    </w:p>
    <w:p w14:paraId="6396561B" w14:textId="77777777" w:rsidR="003E5C19" w:rsidRDefault="003E5C19" w:rsidP="007B3C23">
      <w:pPr>
        <w:jc w:val="both"/>
        <w:rPr>
          <w:rFonts w:ascii="Calibri" w:hAnsi="Calibri" w:cs="Calibri"/>
          <w:b/>
          <w:sz w:val="28"/>
          <w:szCs w:val="28"/>
        </w:rPr>
      </w:pPr>
    </w:p>
    <w:p w14:paraId="19723C27" w14:textId="77777777" w:rsidR="009954ED" w:rsidRPr="007B3C23" w:rsidRDefault="009954ED" w:rsidP="007B3C23">
      <w:pPr>
        <w:jc w:val="both"/>
        <w:rPr>
          <w:rFonts w:cs="Arial"/>
          <w:sz w:val="24"/>
          <w:szCs w:val="24"/>
        </w:rPr>
      </w:pPr>
    </w:p>
    <w:p w14:paraId="4E7A5EB0" w14:textId="77777777" w:rsidR="003E5C19" w:rsidRDefault="003E5C19" w:rsidP="00B0368C">
      <w:pPr>
        <w:pStyle w:val="Numbered"/>
        <w:widowControl/>
        <w:jc w:val="both"/>
        <w:rPr>
          <w:b/>
          <w:sz w:val="28"/>
          <w:szCs w:val="28"/>
        </w:rPr>
      </w:pPr>
    </w:p>
    <w:p w14:paraId="478F5A75" w14:textId="77777777" w:rsidR="003E5C19" w:rsidRDefault="003E5C19" w:rsidP="003E5C19">
      <w:pPr>
        <w:pStyle w:val="Numbered"/>
        <w:widowControl/>
        <w:rPr>
          <w:b/>
          <w:sz w:val="28"/>
          <w:szCs w:val="28"/>
        </w:rPr>
      </w:pPr>
    </w:p>
    <w:p w14:paraId="618E1025" w14:textId="77777777" w:rsidR="00790CE1" w:rsidRDefault="00790CE1" w:rsidP="003E5C19">
      <w:pPr>
        <w:pStyle w:val="Numbered"/>
        <w:widowControl/>
        <w:rPr>
          <w:b/>
          <w:sz w:val="28"/>
          <w:szCs w:val="28"/>
        </w:rPr>
      </w:pPr>
    </w:p>
    <w:p w14:paraId="220E4CE3" w14:textId="77777777" w:rsidR="00790CE1" w:rsidRDefault="00790CE1" w:rsidP="003E5C19">
      <w:pPr>
        <w:pStyle w:val="Numbered"/>
        <w:widowControl/>
        <w:rPr>
          <w:b/>
          <w:sz w:val="28"/>
          <w:szCs w:val="28"/>
        </w:rPr>
      </w:pPr>
    </w:p>
    <w:p w14:paraId="19A85418" w14:textId="77777777" w:rsidR="002D32D5" w:rsidRPr="00B0368C" w:rsidRDefault="002D32D5" w:rsidP="003E5C19">
      <w:pPr>
        <w:pStyle w:val="Numbered"/>
        <w:widowControl/>
        <w:rPr>
          <w:b/>
          <w:sz w:val="28"/>
          <w:szCs w:val="28"/>
        </w:rPr>
      </w:pPr>
      <w:r w:rsidRPr="00B0368C">
        <w:rPr>
          <w:b/>
          <w:sz w:val="28"/>
          <w:szCs w:val="28"/>
        </w:rPr>
        <w:t>Contents</w:t>
      </w:r>
    </w:p>
    <w:p w14:paraId="69AED5F6" w14:textId="77777777" w:rsidR="00B0368C" w:rsidRPr="005D027D" w:rsidRDefault="00B0368C" w:rsidP="00B0368C">
      <w:pPr>
        <w:rPr>
          <w:sz w:val="24"/>
          <w:szCs w:val="24"/>
          <w:lang w:val="en-US" w:eastAsia="ja-JP"/>
        </w:rPr>
      </w:pPr>
    </w:p>
    <w:p w14:paraId="735335E0"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14:paraId="5A46C7B6"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68687C56"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E1279C">
        <w:rPr>
          <w:noProof/>
        </w:rPr>
        <w:t>8</w:t>
      </w:r>
      <w:r>
        <w:rPr>
          <w:noProof/>
        </w:rPr>
        <w:fldChar w:fldCharType="end"/>
      </w:r>
    </w:p>
    <w:p w14:paraId="0B76ECAD" w14:textId="77777777"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E1279C">
        <w:rPr>
          <w:noProof/>
        </w:rPr>
        <w:t>8</w:t>
      </w:r>
      <w:r>
        <w:rPr>
          <w:noProof/>
        </w:rPr>
        <w:fldChar w:fldCharType="end"/>
      </w:r>
    </w:p>
    <w:p w14:paraId="6C625EDE" w14:textId="77777777"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E1279C">
        <w:rPr>
          <w:noProof/>
        </w:rPr>
        <w:t>8</w:t>
      </w:r>
      <w:r>
        <w:rPr>
          <w:noProof/>
        </w:rPr>
        <w:fldChar w:fldCharType="end"/>
      </w:r>
    </w:p>
    <w:p w14:paraId="14DE696E" w14:textId="77777777"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E1279C">
        <w:rPr>
          <w:noProof/>
        </w:rPr>
        <w:t>8</w:t>
      </w:r>
      <w:r>
        <w:rPr>
          <w:noProof/>
        </w:rPr>
        <w:fldChar w:fldCharType="end"/>
      </w:r>
    </w:p>
    <w:p w14:paraId="337F6153" w14:textId="77777777"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E3429D">
        <w:rPr>
          <w:noProof/>
        </w:rPr>
        <w:t>8</w:t>
      </w:r>
    </w:p>
    <w:p w14:paraId="38C5881E" w14:textId="77777777"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E1279C">
        <w:rPr>
          <w:noProof/>
        </w:rPr>
        <w:t>8</w:t>
      </w:r>
      <w:r>
        <w:rPr>
          <w:noProof/>
        </w:rPr>
        <w:fldChar w:fldCharType="end"/>
      </w:r>
    </w:p>
    <w:p w14:paraId="0D03AE02" w14:textId="77777777"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E1279C">
        <w:rPr>
          <w:noProof/>
        </w:rPr>
        <w:t>8</w:t>
      </w:r>
      <w:r>
        <w:rPr>
          <w:noProof/>
        </w:rPr>
        <w:fldChar w:fldCharType="end"/>
      </w:r>
    </w:p>
    <w:p w14:paraId="613744A9" w14:textId="77777777"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Ethics</w:t>
      </w:r>
      <w:r>
        <w:rPr>
          <w:noProof/>
        </w:rPr>
        <w:tab/>
      </w:r>
      <w:r>
        <w:rPr>
          <w:noProof/>
        </w:rPr>
        <w:fldChar w:fldCharType="begin"/>
      </w:r>
      <w:r>
        <w:rPr>
          <w:noProof/>
        </w:rPr>
        <w:instrText xml:space="preserve"> PAGEREF _Toc405888464 \h </w:instrText>
      </w:r>
      <w:r>
        <w:rPr>
          <w:noProof/>
        </w:rPr>
      </w:r>
      <w:r>
        <w:rPr>
          <w:noProof/>
        </w:rPr>
        <w:fldChar w:fldCharType="separate"/>
      </w:r>
      <w:r w:rsidR="00E1279C">
        <w:rPr>
          <w:noProof/>
        </w:rPr>
        <w:t>8</w:t>
      </w:r>
      <w:r>
        <w:rPr>
          <w:noProof/>
        </w:rPr>
        <w:fldChar w:fldCharType="end"/>
      </w:r>
    </w:p>
    <w:p w14:paraId="2052019B" w14:textId="77777777" w:rsidR="0040149D" w:rsidRDefault="0040149D">
      <w:pPr>
        <w:pStyle w:val="TOC1"/>
        <w:rPr>
          <w:rFonts w:asciiTheme="minorHAnsi" w:eastAsiaTheme="minorEastAsia" w:hAnsiTheme="minorHAnsi" w:cstheme="minorBidi"/>
          <w:noProof/>
        </w:rPr>
      </w:pPr>
      <w:r w:rsidRPr="003B33DA">
        <w:rPr>
          <w:rFonts w:cs="Arial"/>
          <w:noProof/>
        </w:rPr>
        <w:t>11.</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E1279C">
        <w:rPr>
          <w:noProof/>
        </w:rPr>
        <w:t>8</w:t>
      </w:r>
      <w:r>
        <w:rPr>
          <w:noProof/>
        </w:rPr>
        <w:fldChar w:fldCharType="end"/>
      </w:r>
    </w:p>
    <w:p w14:paraId="0514549B" w14:textId="77777777" w:rsidR="0040149D" w:rsidRDefault="0040149D">
      <w:pPr>
        <w:pStyle w:val="TOC1"/>
        <w:rPr>
          <w:rFonts w:asciiTheme="minorHAnsi" w:eastAsiaTheme="minorEastAsia" w:hAnsiTheme="minorHAnsi" w:cstheme="minorBidi"/>
          <w:noProof/>
        </w:rPr>
      </w:pPr>
      <w:r w:rsidRPr="003B33DA">
        <w:rPr>
          <w:rFonts w:cs="Arial"/>
          <w:noProof/>
        </w:rPr>
        <w:t>12.</w:t>
      </w:r>
      <w:r>
        <w:rPr>
          <w:rFonts w:asciiTheme="minorHAnsi" w:eastAsiaTheme="minorEastAsia" w:hAnsiTheme="minorHAnsi" w:cstheme="minorBidi"/>
          <w:noProof/>
        </w:rPr>
        <w:tab/>
      </w:r>
      <w:r w:rsidRPr="003B33DA">
        <w:rPr>
          <w:rFonts w:cs="Arial"/>
          <w:noProof/>
        </w:rPr>
        <w:t>Required Skills</w:t>
      </w:r>
      <w:r>
        <w:rPr>
          <w:noProof/>
        </w:rPr>
        <w:tab/>
      </w:r>
      <w:r w:rsidR="00E3429D">
        <w:rPr>
          <w:noProof/>
        </w:rPr>
        <w:t>9</w:t>
      </w:r>
    </w:p>
    <w:p w14:paraId="77FE61BF" w14:textId="77777777"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E1279C">
        <w:rPr>
          <w:noProof/>
        </w:rPr>
        <w:t>9</w:t>
      </w:r>
      <w:r>
        <w:rPr>
          <w:noProof/>
        </w:rPr>
        <w:fldChar w:fldCharType="end"/>
      </w:r>
    </w:p>
    <w:p w14:paraId="74F8D95D" w14:textId="77777777"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E1279C">
        <w:rPr>
          <w:noProof/>
        </w:rPr>
        <w:t>9</w:t>
      </w:r>
      <w:r>
        <w:rPr>
          <w:noProof/>
        </w:rPr>
        <w:fldChar w:fldCharType="end"/>
      </w:r>
    </w:p>
    <w:p w14:paraId="09B7C418" w14:textId="77777777"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E1279C">
        <w:rPr>
          <w:noProof/>
        </w:rPr>
        <w:t>10</w:t>
      </w:r>
      <w:r>
        <w:rPr>
          <w:noProof/>
        </w:rPr>
        <w:fldChar w:fldCharType="end"/>
      </w:r>
    </w:p>
    <w:p w14:paraId="69EA7135"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205E9B3"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17E36400"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09802407" w14:textId="77777777" w:rsidR="00842A67" w:rsidRPr="00622E6B" w:rsidRDefault="00842A67" w:rsidP="00842A67">
      <w:pPr>
        <w:pStyle w:val="Numbered"/>
        <w:widowControl/>
        <w:rPr>
          <w:rFonts w:cs="Arial"/>
          <w:bCs/>
          <w:color w:val="222222"/>
          <w:sz w:val="24"/>
          <w:szCs w:val="24"/>
        </w:rPr>
      </w:pPr>
    </w:p>
    <w:p w14:paraId="13F2D3B9"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5B11601" w14:textId="77777777" w:rsidR="00123880" w:rsidRPr="00BB6317" w:rsidRDefault="00FF13A1" w:rsidP="00BB6317">
      <w:pPr>
        <w:shd w:val="clear" w:color="auto" w:fill="FFFFFF"/>
        <w:spacing w:line="312" w:lineRule="atLeast"/>
        <w:rPr>
          <w:rFonts w:cs="Arial"/>
          <w:b/>
          <w:bCs/>
        </w:rPr>
      </w:pPr>
      <w:r>
        <w:rPr>
          <w:rFonts w:cs="Arial"/>
          <w:b/>
          <w:bCs/>
        </w:rPr>
        <w:tab/>
      </w:r>
    </w:p>
    <w:p w14:paraId="55A60E3C" w14:textId="77777777" w:rsidR="00FE1227" w:rsidRDefault="00EB43D8" w:rsidP="00322BEF">
      <w:pPr>
        <w:pStyle w:val="Heading1"/>
        <w:numPr>
          <w:ilvl w:val="0"/>
          <w:numId w:val="32"/>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5E7D06E3" w14:textId="6B77FF0F" w:rsidR="00622E6B" w:rsidRPr="00622E6B" w:rsidRDefault="00ED12DB" w:rsidP="00622E6B">
      <w:r>
        <w:t xml:space="preserve">We require two weeks of expert consultancy to ascertain whether we have the right resources and approach in place to </w:t>
      </w:r>
      <w:proofErr w:type="gramStart"/>
      <w:r>
        <w:t>effect</w:t>
      </w:r>
      <w:proofErr w:type="gramEnd"/>
      <w:r>
        <w:t xml:space="preserve"> the transfer of around 1,500 staff plus associated finance and procurement records from one shared service provider to another.</w:t>
      </w:r>
    </w:p>
    <w:p w14:paraId="7D7E0C4D" w14:textId="77777777" w:rsidR="001F4630" w:rsidRDefault="001F4630" w:rsidP="00322BEF">
      <w:pPr>
        <w:pStyle w:val="Heading1"/>
        <w:numPr>
          <w:ilvl w:val="0"/>
          <w:numId w:val="32"/>
        </w:numPr>
        <w:rPr>
          <w:rFonts w:ascii="Arial" w:hAnsi="Arial" w:cs="Arial"/>
          <w:sz w:val="24"/>
          <w:szCs w:val="24"/>
        </w:rPr>
      </w:pPr>
      <w:bookmarkStart w:id="25" w:name="_Ref357535668"/>
      <w:bookmarkStart w:id="26" w:name="_Toc381969507"/>
      <w:bookmarkStart w:id="27" w:name="_Toc405888456"/>
      <w:r w:rsidRPr="00C4141B">
        <w:rPr>
          <w:rFonts w:ascii="Arial" w:hAnsi="Arial" w:cs="Arial"/>
          <w:sz w:val="24"/>
          <w:szCs w:val="24"/>
        </w:rPr>
        <w:t>Background</w:t>
      </w:r>
      <w:bookmarkEnd w:id="25"/>
      <w:bookmarkEnd w:id="26"/>
      <w:bookmarkEnd w:id="27"/>
    </w:p>
    <w:p w14:paraId="7580C487" w14:textId="77777777" w:rsidR="00ED12DB" w:rsidRDefault="00ED12DB" w:rsidP="00ED12DB">
      <w:pPr>
        <w:pStyle w:val="Default"/>
        <w:rPr>
          <w:rFonts w:ascii="Arial" w:hAnsi="Arial" w:cs="Arial"/>
          <w:b/>
          <w:bCs/>
          <w:color w:val="auto"/>
        </w:rPr>
      </w:pPr>
    </w:p>
    <w:p w14:paraId="68006667" w14:textId="77777777" w:rsidR="00ED12DB" w:rsidRDefault="00ED12DB" w:rsidP="00ED12DB">
      <w:pPr>
        <w:jc w:val="both"/>
        <w:rPr>
          <w:bCs/>
          <w:iCs/>
        </w:rPr>
      </w:pPr>
      <w:r w:rsidRPr="00FA0B0D">
        <w:rPr>
          <w:bCs/>
          <w:iCs/>
        </w:rPr>
        <w:t xml:space="preserve">The Department for Business, Energy and Industrial Strategy was created in 2016 following the integration of the Department for Business, Innovation and Skills and the Department for Energy and Climate Change. </w:t>
      </w:r>
    </w:p>
    <w:p w14:paraId="726564E4" w14:textId="77777777" w:rsidR="00ED12DB" w:rsidRPr="00FA0B0D" w:rsidRDefault="00ED12DB" w:rsidP="00ED12DB">
      <w:pPr>
        <w:jc w:val="both"/>
        <w:rPr>
          <w:bCs/>
          <w:iCs/>
        </w:rPr>
      </w:pPr>
    </w:p>
    <w:p w14:paraId="36DC791D" w14:textId="77777777" w:rsidR="00ED12DB" w:rsidRDefault="00ED12DB" w:rsidP="00ED12DB">
      <w:pPr>
        <w:jc w:val="both"/>
        <w:rPr>
          <w:bCs/>
          <w:iCs/>
        </w:rPr>
      </w:pPr>
      <w:r w:rsidRPr="00FA0B0D">
        <w:rPr>
          <w:bCs/>
          <w:iCs/>
        </w:rPr>
        <w:t>Both Departments had contracted with external shared service providers for the delivery of HR, Finance and Procurement services. The new Department has continued with these arrangements but the operational inefficiency of using two systems cannot continue.</w:t>
      </w:r>
    </w:p>
    <w:p w14:paraId="431F11CC" w14:textId="77777777" w:rsidR="00ED12DB" w:rsidRPr="00FA0B0D" w:rsidRDefault="00ED12DB" w:rsidP="00ED12DB">
      <w:pPr>
        <w:jc w:val="both"/>
        <w:rPr>
          <w:bCs/>
          <w:iCs/>
        </w:rPr>
      </w:pPr>
    </w:p>
    <w:p w14:paraId="19FA84CC" w14:textId="77777777" w:rsidR="00ED12DB" w:rsidRDefault="00ED12DB" w:rsidP="00ED12DB">
      <w:pPr>
        <w:jc w:val="both"/>
        <w:rPr>
          <w:bCs/>
          <w:iCs/>
        </w:rPr>
      </w:pPr>
      <w:r w:rsidRPr="00FA0B0D">
        <w:rPr>
          <w:bCs/>
          <w:iCs/>
        </w:rPr>
        <w:t>We have a project in place to deliver the transfer of around 1500 staff records plus associated finance and procurement arrangements so that the Department is operating on a single service.</w:t>
      </w:r>
    </w:p>
    <w:p w14:paraId="3AC536BD" w14:textId="77777777" w:rsidR="00ED12DB" w:rsidRPr="00FA0B0D" w:rsidRDefault="00ED12DB" w:rsidP="00ED12DB">
      <w:pPr>
        <w:jc w:val="both"/>
        <w:rPr>
          <w:bCs/>
          <w:iCs/>
        </w:rPr>
      </w:pPr>
    </w:p>
    <w:p w14:paraId="2113CC45" w14:textId="77777777" w:rsidR="00015976" w:rsidRPr="00C4141B" w:rsidRDefault="00016416" w:rsidP="00322BEF">
      <w:pPr>
        <w:pStyle w:val="Heading1"/>
        <w:numPr>
          <w:ilvl w:val="0"/>
          <w:numId w:val="32"/>
        </w:numPr>
        <w:rPr>
          <w:rFonts w:ascii="Arial" w:hAnsi="Arial" w:cs="Arial"/>
          <w:sz w:val="24"/>
          <w:szCs w:val="24"/>
        </w:rPr>
      </w:pPr>
      <w:bookmarkStart w:id="28" w:name="_Ref357535689"/>
      <w:bookmarkStart w:id="29" w:name="_Toc381969508"/>
      <w:bookmarkStart w:id="30" w:name="_Toc405888457"/>
      <w:r w:rsidRPr="00C4141B">
        <w:rPr>
          <w:rFonts w:ascii="Arial" w:hAnsi="Arial" w:cs="Arial"/>
          <w:sz w:val="24"/>
          <w:szCs w:val="24"/>
        </w:rPr>
        <w:t>Aims and Objectives</w:t>
      </w:r>
      <w:bookmarkEnd w:id="28"/>
      <w:bookmarkEnd w:id="29"/>
      <w:bookmarkEnd w:id="30"/>
    </w:p>
    <w:p w14:paraId="68C9CC19" w14:textId="77777777" w:rsidR="00ED12DB" w:rsidRDefault="00ED12DB" w:rsidP="00ED12DB">
      <w:pPr>
        <w:jc w:val="both"/>
        <w:rPr>
          <w:rFonts w:cs="Arial"/>
          <w:b/>
          <w:color w:val="000000"/>
          <w:sz w:val="24"/>
          <w:szCs w:val="24"/>
        </w:rPr>
      </w:pPr>
    </w:p>
    <w:p w14:paraId="7B49611E" w14:textId="0455C095" w:rsidR="00ED12DB" w:rsidRDefault="00ED12DB" w:rsidP="00ED12DB">
      <w:pPr>
        <w:jc w:val="both"/>
        <w:rPr>
          <w:bCs/>
          <w:iCs/>
        </w:rPr>
      </w:pPr>
      <w:r w:rsidRPr="00FA0B0D">
        <w:rPr>
          <w:bCs/>
          <w:iCs/>
        </w:rPr>
        <w:t>We recognise that such a transfer carries significant risk and we are therefore seeking external expertise to advise us on our current proposals, including:</w:t>
      </w:r>
    </w:p>
    <w:p w14:paraId="491FB74E" w14:textId="77777777" w:rsidR="00ED12DB" w:rsidRPr="00FA0B0D" w:rsidRDefault="00ED12DB" w:rsidP="00ED12DB">
      <w:pPr>
        <w:jc w:val="both"/>
        <w:rPr>
          <w:bCs/>
          <w:iCs/>
        </w:rPr>
      </w:pPr>
    </w:p>
    <w:p w14:paraId="60C80B78" w14:textId="77777777" w:rsidR="00ED12DB" w:rsidRPr="00ED12DB" w:rsidRDefault="00ED12DB" w:rsidP="00ED12DB">
      <w:pPr>
        <w:pStyle w:val="ListParagraph"/>
        <w:numPr>
          <w:ilvl w:val="0"/>
          <w:numId w:val="51"/>
        </w:numPr>
        <w:jc w:val="both"/>
        <w:rPr>
          <w:rFonts w:ascii="Arial" w:hAnsi="Arial" w:cs="Arial"/>
          <w:bCs/>
          <w:iCs/>
        </w:rPr>
      </w:pPr>
      <w:r w:rsidRPr="00ED12DB">
        <w:rPr>
          <w:rFonts w:ascii="Arial" w:hAnsi="Arial" w:cs="Arial"/>
          <w:bCs/>
          <w:iCs/>
        </w:rPr>
        <w:t>The nature of the technical challenge (is the data sufficiently robust for transfer, what remedial actions will need to be undertaken, what is involved in the detail of the transfer from one system to the other).</w:t>
      </w:r>
    </w:p>
    <w:p w14:paraId="756CD627" w14:textId="77777777" w:rsidR="00ED12DB" w:rsidRPr="00ED12DB" w:rsidRDefault="00ED12DB" w:rsidP="00ED12DB">
      <w:pPr>
        <w:pStyle w:val="ListParagraph"/>
        <w:numPr>
          <w:ilvl w:val="0"/>
          <w:numId w:val="51"/>
        </w:numPr>
        <w:jc w:val="both"/>
        <w:rPr>
          <w:rFonts w:ascii="Arial" w:hAnsi="Arial" w:cs="Arial"/>
          <w:bCs/>
          <w:iCs/>
        </w:rPr>
      </w:pPr>
      <w:r w:rsidRPr="00ED12DB">
        <w:rPr>
          <w:rFonts w:ascii="Arial" w:hAnsi="Arial" w:cs="Arial"/>
          <w:bCs/>
          <w:iCs/>
        </w:rPr>
        <w:t>The resources we will require to affect the transfer (in terms of resources at our shared services providers, our internal functional teams and user time).</w:t>
      </w:r>
    </w:p>
    <w:p w14:paraId="6B609505" w14:textId="77777777" w:rsidR="00ED12DB" w:rsidRPr="00ED12DB" w:rsidRDefault="00ED12DB" w:rsidP="00ED12DB">
      <w:pPr>
        <w:pStyle w:val="ListParagraph"/>
        <w:numPr>
          <w:ilvl w:val="0"/>
          <w:numId w:val="51"/>
        </w:numPr>
        <w:jc w:val="both"/>
        <w:rPr>
          <w:rFonts w:ascii="Arial" w:hAnsi="Arial" w:cs="Arial"/>
          <w:bCs/>
          <w:iCs/>
        </w:rPr>
      </w:pPr>
      <w:r w:rsidRPr="00ED12DB">
        <w:rPr>
          <w:rFonts w:ascii="Arial" w:hAnsi="Arial" w:cs="Arial"/>
          <w:bCs/>
          <w:iCs/>
        </w:rPr>
        <w:t>The timelines we should be planning for, to deliver the project.</w:t>
      </w:r>
    </w:p>
    <w:p w14:paraId="7341CE95" w14:textId="77777777" w:rsidR="00ED12DB" w:rsidRPr="00ED12DB" w:rsidRDefault="00ED12DB" w:rsidP="00ED12DB">
      <w:pPr>
        <w:pStyle w:val="ListParagraph"/>
        <w:numPr>
          <w:ilvl w:val="0"/>
          <w:numId w:val="51"/>
        </w:numPr>
        <w:jc w:val="both"/>
        <w:rPr>
          <w:rFonts w:ascii="Arial" w:hAnsi="Arial" w:cs="Arial"/>
          <w:bCs/>
          <w:iCs/>
        </w:rPr>
      </w:pPr>
      <w:r w:rsidRPr="00ED12DB">
        <w:rPr>
          <w:rFonts w:ascii="Arial" w:hAnsi="Arial" w:cs="Arial"/>
          <w:bCs/>
          <w:iCs/>
        </w:rPr>
        <w:t xml:space="preserve">The nature of the Business Change challenge and the best plan for communicating with and managing our stakeholders and End-users and training our End-users to implement the Business Change. </w:t>
      </w:r>
    </w:p>
    <w:p w14:paraId="3E9F2E61" w14:textId="77777777" w:rsidR="00ED12DB" w:rsidRPr="00ED12DB" w:rsidRDefault="00ED12DB" w:rsidP="00ED12DB">
      <w:pPr>
        <w:pStyle w:val="ListParagraph"/>
        <w:numPr>
          <w:ilvl w:val="0"/>
          <w:numId w:val="51"/>
        </w:numPr>
        <w:jc w:val="both"/>
        <w:rPr>
          <w:rFonts w:ascii="Arial" w:hAnsi="Arial" w:cs="Arial"/>
          <w:bCs/>
          <w:iCs/>
        </w:rPr>
      </w:pPr>
      <w:r w:rsidRPr="00ED12DB">
        <w:rPr>
          <w:rFonts w:ascii="Arial" w:hAnsi="Arial" w:cs="Arial"/>
          <w:bCs/>
          <w:iCs/>
        </w:rPr>
        <w:t>The costs and benefits of migrating all our users onto a completely new service (rather than the interim solution of moving all users to one of our current services), including an assessment of what work the business would need to undertake to move to a completely new service.</w:t>
      </w:r>
    </w:p>
    <w:p w14:paraId="34EF1DCE" w14:textId="77777777" w:rsidR="00ED12DB" w:rsidRDefault="00E85ED1" w:rsidP="00ED12DB">
      <w:pPr>
        <w:pStyle w:val="Heading1"/>
        <w:numPr>
          <w:ilvl w:val="0"/>
          <w:numId w:val="27"/>
        </w:numPr>
        <w:rPr>
          <w:rFonts w:ascii="Arial" w:hAnsi="Arial" w:cs="Arial"/>
          <w:sz w:val="24"/>
          <w:szCs w:val="24"/>
        </w:rPr>
      </w:pPr>
      <w:bookmarkStart w:id="31" w:name="_Toc381969509"/>
      <w:bookmarkStart w:id="32" w:name="_Toc405888458"/>
      <w:r w:rsidRPr="00E85ED1">
        <w:rPr>
          <w:rFonts w:ascii="Arial" w:hAnsi="Arial" w:cs="Arial"/>
          <w:sz w:val="24"/>
          <w:szCs w:val="24"/>
        </w:rPr>
        <w:lastRenderedPageBreak/>
        <w:t>Methodology</w:t>
      </w:r>
      <w:bookmarkStart w:id="33" w:name="_Ref357541705"/>
      <w:bookmarkStart w:id="34" w:name="_Toc381969510"/>
      <w:bookmarkStart w:id="35" w:name="_Toc405888459"/>
      <w:bookmarkEnd w:id="31"/>
      <w:bookmarkEnd w:id="32"/>
    </w:p>
    <w:p w14:paraId="403BEEAF" w14:textId="77777777" w:rsidR="00ED12DB" w:rsidRDefault="00ED12DB" w:rsidP="00ED12DB">
      <w:pPr>
        <w:pStyle w:val="Heading1"/>
        <w:rPr>
          <w:rFonts w:ascii="Arial" w:hAnsi="Arial" w:cs="Arial"/>
          <w:b w:val="0"/>
          <w:iCs/>
          <w:sz w:val="22"/>
          <w:szCs w:val="22"/>
        </w:rPr>
      </w:pPr>
      <w:r w:rsidRPr="00ED12DB">
        <w:rPr>
          <w:rFonts w:ascii="Arial" w:hAnsi="Arial" w:cs="Arial"/>
          <w:b w:val="0"/>
          <w:iCs/>
          <w:sz w:val="22"/>
          <w:szCs w:val="22"/>
        </w:rPr>
        <w:t xml:space="preserve">The project will take place in January/February 2018. The initial phase will be a review of systems and current plans, intended to highlight the broad challenges and any further detailed work that might be required to fully scope the transfer from one provider to the other. </w:t>
      </w:r>
    </w:p>
    <w:p w14:paraId="06E1424B" w14:textId="77777777" w:rsidR="00ED12DB" w:rsidRDefault="00ED12DB" w:rsidP="00ED12DB">
      <w:pPr>
        <w:pStyle w:val="Heading1"/>
        <w:rPr>
          <w:rFonts w:ascii="Arial" w:hAnsi="Arial" w:cs="Arial"/>
          <w:b w:val="0"/>
          <w:iCs/>
          <w:sz w:val="22"/>
          <w:szCs w:val="22"/>
        </w:rPr>
      </w:pPr>
      <w:r>
        <w:rPr>
          <w:rFonts w:ascii="Arial" w:hAnsi="Arial" w:cs="Arial"/>
          <w:b w:val="0"/>
          <w:iCs/>
          <w:sz w:val="22"/>
          <w:szCs w:val="22"/>
        </w:rPr>
        <w:t>Work will therefore focus upon reviewing the project documentation and project progress and understanding the needs of key stakeholders.</w:t>
      </w:r>
    </w:p>
    <w:p w14:paraId="0D1141E4" w14:textId="0AB8E9C0" w:rsidR="00ED12DB" w:rsidRPr="00ED12DB" w:rsidRDefault="00ED12DB" w:rsidP="00ED12DB">
      <w:pPr>
        <w:pStyle w:val="Heading1"/>
        <w:rPr>
          <w:rFonts w:ascii="Arial" w:hAnsi="Arial" w:cs="Arial"/>
          <w:sz w:val="24"/>
          <w:szCs w:val="24"/>
        </w:rPr>
      </w:pPr>
      <w:r w:rsidRPr="00ED12DB">
        <w:rPr>
          <w:rFonts w:ascii="Arial" w:hAnsi="Arial" w:cs="Arial"/>
          <w:b w:val="0"/>
          <w:iCs/>
          <w:sz w:val="22"/>
          <w:szCs w:val="22"/>
        </w:rPr>
        <w:t>Subsequent phases will therefore be dependent upon outcomes from this initial work identifying where further work should focus on, within the framework set out below.</w:t>
      </w:r>
    </w:p>
    <w:p w14:paraId="70E94A99" w14:textId="77777777" w:rsidR="0034658D" w:rsidRPr="002D32D5" w:rsidRDefault="0034658D" w:rsidP="00FF09CA">
      <w:pPr>
        <w:pStyle w:val="Heading1"/>
        <w:numPr>
          <w:ilvl w:val="0"/>
          <w:numId w:val="27"/>
        </w:numPr>
        <w:rPr>
          <w:rFonts w:ascii="Arial" w:hAnsi="Arial" w:cs="Arial"/>
          <w:sz w:val="24"/>
          <w:szCs w:val="24"/>
        </w:rPr>
      </w:pPr>
      <w:r w:rsidRPr="002D32D5">
        <w:rPr>
          <w:rFonts w:ascii="Arial" w:hAnsi="Arial" w:cs="Arial"/>
          <w:sz w:val="24"/>
          <w:szCs w:val="24"/>
        </w:rPr>
        <w:t xml:space="preserve">Outputs </w:t>
      </w:r>
      <w:r w:rsidR="00104197" w:rsidRPr="002D32D5">
        <w:rPr>
          <w:rFonts w:ascii="Arial" w:hAnsi="Arial" w:cs="Arial"/>
          <w:sz w:val="24"/>
          <w:szCs w:val="24"/>
        </w:rPr>
        <w:t>Required</w:t>
      </w:r>
      <w:bookmarkEnd w:id="33"/>
      <w:bookmarkEnd w:id="34"/>
      <w:bookmarkEnd w:id="35"/>
    </w:p>
    <w:p w14:paraId="7AC54693" w14:textId="77777777" w:rsidR="00ED12DB" w:rsidRDefault="00ED12DB" w:rsidP="00ED12DB">
      <w:pPr>
        <w:rPr>
          <w:rFonts w:cs="Arial"/>
          <w:bCs/>
          <w:iCs/>
        </w:rPr>
      </w:pPr>
    </w:p>
    <w:p w14:paraId="40DFC79E" w14:textId="69C30C8C" w:rsidR="00A469D8" w:rsidRPr="00ED12DB" w:rsidRDefault="00ED12DB" w:rsidP="00ED12DB">
      <w:pPr>
        <w:rPr>
          <w:rFonts w:cs="Arial"/>
          <w:bCs/>
          <w:iCs/>
        </w:rPr>
      </w:pPr>
      <w:r w:rsidRPr="00ED12DB">
        <w:rPr>
          <w:rFonts w:cs="Arial"/>
          <w:bCs/>
          <w:iCs/>
        </w:rPr>
        <w:t>We will require a written report that provides assurance of the project and/or advice on how we manage any identified risks.</w:t>
      </w:r>
    </w:p>
    <w:p w14:paraId="63F9D1F0" w14:textId="77777777" w:rsidR="00936F29" w:rsidRDefault="00F042F9" w:rsidP="00FF09CA">
      <w:pPr>
        <w:pStyle w:val="Heading1"/>
        <w:numPr>
          <w:ilvl w:val="0"/>
          <w:numId w:val="27"/>
        </w:numPr>
        <w:rPr>
          <w:rFonts w:ascii="Arial" w:hAnsi="Arial" w:cs="Arial"/>
          <w:sz w:val="24"/>
          <w:szCs w:val="24"/>
        </w:rPr>
      </w:pPr>
      <w:bookmarkStart w:id="36" w:name="_Toc381969511"/>
      <w:bookmarkStart w:id="37" w:name="_Toc405888460"/>
      <w:bookmarkStart w:id="38" w:name="_Ref373505205"/>
      <w:bookmarkStart w:id="39" w:name="_Ref357541720"/>
      <w:r>
        <w:rPr>
          <w:rFonts w:ascii="Arial" w:hAnsi="Arial" w:cs="Arial"/>
          <w:sz w:val="24"/>
          <w:szCs w:val="24"/>
        </w:rPr>
        <w:t>O</w:t>
      </w:r>
      <w:r w:rsidR="006700D3" w:rsidRPr="002D32D5">
        <w:rPr>
          <w:rFonts w:ascii="Arial" w:hAnsi="Arial" w:cs="Arial"/>
          <w:sz w:val="24"/>
          <w:szCs w:val="24"/>
        </w:rPr>
        <w:t>wnership and Publication</w:t>
      </w:r>
      <w:bookmarkEnd w:id="36"/>
      <w:bookmarkEnd w:id="37"/>
    </w:p>
    <w:p w14:paraId="2F8A046C" w14:textId="77777777" w:rsidR="00ED12DB" w:rsidRDefault="00ED12DB" w:rsidP="00936F29"/>
    <w:p w14:paraId="01F7C05A" w14:textId="033F5419" w:rsidR="00936F29" w:rsidRDefault="00ED12DB" w:rsidP="00936F29">
      <w:r>
        <w:t>The report will be used by BEIS for internal assurance and will be the property of BEIS.</w:t>
      </w:r>
    </w:p>
    <w:p w14:paraId="7D316EEF" w14:textId="77777777" w:rsidR="00ED12DB" w:rsidRPr="00936F29" w:rsidRDefault="00ED12DB" w:rsidP="00936F29"/>
    <w:p w14:paraId="189B0035" w14:textId="77777777" w:rsidR="006700D3" w:rsidRPr="002D32D5" w:rsidRDefault="00936F29" w:rsidP="00FF09CA">
      <w:pPr>
        <w:pStyle w:val="Heading1"/>
        <w:numPr>
          <w:ilvl w:val="0"/>
          <w:numId w:val="27"/>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8"/>
    </w:p>
    <w:p w14:paraId="0D63BDFC" w14:textId="77777777" w:rsidR="006700D3" w:rsidRDefault="006700D3" w:rsidP="005A7FBC">
      <w:pPr>
        <w:ind w:left="360"/>
        <w:jc w:val="both"/>
        <w:rPr>
          <w:rFonts w:cs="Arial"/>
          <w:b/>
          <w:bCs/>
          <w:iCs/>
          <w:sz w:val="24"/>
          <w:szCs w:val="24"/>
        </w:rPr>
      </w:pPr>
    </w:p>
    <w:p w14:paraId="5DF43233" w14:textId="6CCD9C09" w:rsidR="00ED12DB" w:rsidRPr="00ED12DB" w:rsidRDefault="00ED12DB" w:rsidP="00ED12DB">
      <w:pPr>
        <w:jc w:val="both"/>
        <w:rPr>
          <w:rFonts w:cs="Arial"/>
          <w:bCs/>
          <w:iCs/>
        </w:rPr>
      </w:pPr>
      <w:r w:rsidRPr="00ED12DB">
        <w:rPr>
          <w:rFonts w:cs="Arial"/>
          <w:bCs/>
          <w:iCs/>
        </w:rPr>
        <w:t>N/A</w:t>
      </w:r>
    </w:p>
    <w:p w14:paraId="467C3707" w14:textId="77777777" w:rsidR="0038006D" w:rsidRDefault="0038006D" w:rsidP="00FF09CA">
      <w:pPr>
        <w:pStyle w:val="Heading1"/>
        <w:numPr>
          <w:ilvl w:val="0"/>
          <w:numId w:val="27"/>
        </w:numPr>
        <w:rPr>
          <w:rFonts w:ascii="Arial" w:hAnsi="Arial" w:cs="Arial"/>
          <w:sz w:val="24"/>
          <w:szCs w:val="24"/>
        </w:rPr>
      </w:pPr>
      <w:bookmarkStart w:id="40" w:name="_Ref373505215"/>
      <w:bookmarkStart w:id="41" w:name="_Toc381969513"/>
      <w:bookmarkStart w:id="42" w:name="_Toc405888462"/>
      <w:r w:rsidRPr="002D32D5">
        <w:rPr>
          <w:rFonts w:ascii="Arial" w:hAnsi="Arial" w:cs="Arial"/>
          <w:sz w:val="24"/>
          <w:szCs w:val="24"/>
        </w:rPr>
        <w:t>Timetable</w:t>
      </w:r>
      <w:bookmarkEnd w:id="39"/>
      <w:bookmarkEnd w:id="40"/>
      <w:bookmarkEnd w:id="41"/>
      <w:bookmarkEnd w:id="42"/>
    </w:p>
    <w:p w14:paraId="2657D026" w14:textId="77777777" w:rsidR="00446D95" w:rsidRDefault="00446D95" w:rsidP="00446D95"/>
    <w:p w14:paraId="5CD865B2" w14:textId="74C252ED" w:rsidR="00ED12DB" w:rsidRDefault="00ED12DB" w:rsidP="00446D95">
      <w:r>
        <w:t>Work should commence on 23 January 2018 and be completed within two weeks.</w:t>
      </w:r>
    </w:p>
    <w:p w14:paraId="11D91C06" w14:textId="77777777" w:rsidR="002F59AC" w:rsidRPr="002D32D5" w:rsidRDefault="004C7039" w:rsidP="00FF09CA">
      <w:pPr>
        <w:pStyle w:val="Heading1"/>
        <w:numPr>
          <w:ilvl w:val="0"/>
          <w:numId w:val="27"/>
        </w:numPr>
        <w:rPr>
          <w:rFonts w:ascii="Arial" w:hAnsi="Arial" w:cs="Arial"/>
          <w:sz w:val="24"/>
          <w:szCs w:val="24"/>
        </w:rPr>
      </w:pPr>
      <w:bookmarkStart w:id="43" w:name="_Ref357541731"/>
      <w:bookmarkStart w:id="44" w:name="_Toc381969514"/>
      <w:bookmarkStart w:id="45" w:name="_Toc405888463"/>
      <w:r w:rsidRPr="002D32D5">
        <w:rPr>
          <w:rFonts w:ascii="Arial" w:hAnsi="Arial" w:cs="Arial"/>
          <w:sz w:val="24"/>
          <w:szCs w:val="24"/>
        </w:rPr>
        <w:t>C</w:t>
      </w:r>
      <w:r w:rsidR="002F59AC" w:rsidRPr="002D32D5">
        <w:rPr>
          <w:rFonts w:ascii="Arial" w:hAnsi="Arial" w:cs="Arial"/>
          <w:sz w:val="24"/>
          <w:szCs w:val="24"/>
        </w:rPr>
        <w:t>hallenges</w:t>
      </w:r>
      <w:bookmarkEnd w:id="43"/>
      <w:bookmarkEnd w:id="44"/>
      <w:bookmarkEnd w:id="45"/>
    </w:p>
    <w:p w14:paraId="5114B9F7" w14:textId="77777777" w:rsidR="00585DA5" w:rsidRDefault="00585DA5" w:rsidP="005A7FBC">
      <w:pPr>
        <w:jc w:val="both"/>
        <w:rPr>
          <w:rFonts w:cs="Arial"/>
          <w:b/>
          <w:bCs/>
          <w:iCs/>
          <w:sz w:val="24"/>
          <w:szCs w:val="24"/>
        </w:rPr>
      </w:pPr>
    </w:p>
    <w:p w14:paraId="12D37AEF" w14:textId="5535FBAF" w:rsidR="00ED12DB" w:rsidRPr="00ED12DB" w:rsidRDefault="00ED12DB" w:rsidP="005A7FBC">
      <w:pPr>
        <w:jc w:val="both"/>
        <w:rPr>
          <w:rFonts w:cs="Arial"/>
          <w:bCs/>
          <w:iCs/>
        </w:rPr>
      </w:pPr>
      <w:r>
        <w:rPr>
          <w:rFonts w:cs="Arial"/>
          <w:bCs/>
          <w:iCs/>
        </w:rPr>
        <w:t xml:space="preserve">Despite the fact that BEIS has now been in existence for 18+ months ownership of shared services was only allocated </w:t>
      </w:r>
      <w:r w:rsidR="00022F18">
        <w:rPr>
          <w:rFonts w:cs="Arial"/>
          <w:bCs/>
          <w:iCs/>
        </w:rPr>
        <w:t xml:space="preserve">to a dedicated team </w:t>
      </w:r>
      <w:r>
        <w:rPr>
          <w:rFonts w:cs="Arial"/>
          <w:bCs/>
          <w:iCs/>
        </w:rPr>
        <w:t>in July 2017, and the project to manage transition was only initiated in September 2017</w:t>
      </w:r>
      <w:r w:rsidR="00022F18">
        <w:rPr>
          <w:rFonts w:cs="Arial"/>
          <w:bCs/>
          <w:iCs/>
        </w:rPr>
        <w:t>. Senior stakeholders and service users therefore have expectations of more progress than has been possible to date. The history of data transfer within Government has not been a positive one so there is also concern about the capability to deliver.</w:t>
      </w:r>
    </w:p>
    <w:p w14:paraId="232F23E1" w14:textId="39268AC7" w:rsidR="008F4BEB" w:rsidRPr="002D32D5" w:rsidRDefault="008F4BEB" w:rsidP="00FF09CA">
      <w:pPr>
        <w:pStyle w:val="Heading1"/>
        <w:numPr>
          <w:ilvl w:val="0"/>
          <w:numId w:val="27"/>
        </w:numPr>
        <w:rPr>
          <w:rFonts w:ascii="Arial" w:hAnsi="Arial" w:cs="Arial"/>
          <w:sz w:val="24"/>
          <w:szCs w:val="24"/>
        </w:rPr>
      </w:pPr>
      <w:bookmarkStart w:id="46" w:name="_Toc381969515"/>
      <w:bookmarkStart w:id="47" w:name="_Toc405888464"/>
      <w:bookmarkStart w:id="48" w:name="_Toc271272913"/>
      <w:r w:rsidRPr="002D32D5">
        <w:rPr>
          <w:rFonts w:ascii="Arial" w:hAnsi="Arial" w:cs="Arial"/>
          <w:sz w:val="24"/>
          <w:szCs w:val="24"/>
        </w:rPr>
        <w:t>Ethics</w:t>
      </w:r>
      <w:bookmarkEnd w:id="46"/>
      <w:bookmarkEnd w:id="47"/>
      <w:r w:rsidR="009E2B4B">
        <w:rPr>
          <w:rFonts w:ascii="Arial" w:hAnsi="Arial" w:cs="Arial"/>
          <w:sz w:val="24"/>
          <w:szCs w:val="24"/>
        </w:rPr>
        <w:t xml:space="preserve"> </w:t>
      </w:r>
    </w:p>
    <w:p w14:paraId="62803ED6" w14:textId="77777777" w:rsidR="002D32D5" w:rsidRDefault="002D32D5" w:rsidP="008F4BEB">
      <w:pPr>
        <w:pStyle w:val="ListParagraph"/>
        <w:spacing w:after="0" w:line="240" w:lineRule="auto"/>
        <w:ind w:left="0"/>
        <w:contextualSpacing w:val="0"/>
      </w:pPr>
    </w:p>
    <w:p w14:paraId="6CF7783F" w14:textId="77777777" w:rsidR="005C0467" w:rsidRDefault="008F4BEB" w:rsidP="00293D12">
      <w:pPr>
        <w:pStyle w:val="ListParagraph"/>
        <w:spacing w:after="0" w:line="240" w:lineRule="auto"/>
        <w:ind w:left="36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6CCD074A" w14:textId="77777777" w:rsidR="005C0467" w:rsidRDefault="005C0467" w:rsidP="002D32D5">
      <w:pPr>
        <w:pStyle w:val="ListParagraph"/>
        <w:spacing w:after="0" w:line="240" w:lineRule="auto"/>
        <w:ind w:left="0"/>
        <w:contextualSpacing w:val="0"/>
        <w:jc w:val="both"/>
        <w:rPr>
          <w:rFonts w:ascii="Arial" w:hAnsi="Arial" w:cs="Arial"/>
          <w:sz w:val="24"/>
          <w:szCs w:val="24"/>
        </w:rPr>
      </w:pPr>
    </w:p>
    <w:p w14:paraId="109D8C36" w14:textId="77777777" w:rsidR="00D75586" w:rsidRDefault="00BF74E5" w:rsidP="00293D12">
      <w:pPr>
        <w:pStyle w:val="ListParagraph"/>
        <w:spacing w:after="0" w:line="240" w:lineRule="auto"/>
        <w:ind w:left="36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14:paraId="07189D82" w14:textId="77777777" w:rsidR="00D75586" w:rsidRPr="00BF74E5" w:rsidRDefault="00D75586" w:rsidP="009E2B4B">
      <w:pPr>
        <w:pStyle w:val="ListParagraph"/>
        <w:numPr>
          <w:ilvl w:val="0"/>
          <w:numId w:val="38"/>
        </w:numPr>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565F25F1" w14:textId="77777777" w:rsidR="00D75586" w:rsidRPr="00BF74E5" w:rsidRDefault="00D75586" w:rsidP="00322BEF">
      <w:pPr>
        <w:pStyle w:val="ListParagraph"/>
        <w:numPr>
          <w:ilvl w:val="0"/>
          <w:numId w:val="38"/>
        </w:numPr>
        <w:jc w:val="both"/>
        <w:rPr>
          <w:rFonts w:ascii="Arial" w:hAnsi="Arial" w:cs="Arial"/>
          <w:iCs/>
          <w:sz w:val="24"/>
          <w:szCs w:val="24"/>
        </w:rPr>
      </w:pPr>
      <w:r w:rsidRPr="00BF74E5">
        <w:rPr>
          <w:rFonts w:ascii="Arial" w:hAnsi="Arial" w:cs="Arial"/>
          <w:iCs/>
          <w:sz w:val="24"/>
          <w:szCs w:val="24"/>
        </w:rPr>
        <w:t>Participation based on valid consent</w:t>
      </w:r>
    </w:p>
    <w:p w14:paraId="1B3F84B7" w14:textId="77777777" w:rsidR="00D75586" w:rsidRPr="00BF74E5" w:rsidRDefault="00D75586" w:rsidP="00322BEF">
      <w:pPr>
        <w:pStyle w:val="ListParagraph"/>
        <w:numPr>
          <w:ilvl w:val="0"/>
          <w:numId w:val="38"/>
        </w:numPr>
        <w:jc w:val="both"/>
        <w:rPr>
          <w:rFonts w:ascii="Arial" w:hAnsi="Arial" w:cs="Arial"/>
          <w:iCs/>
          <w:sz w:val="24"/>
          <w:szCs w:val="24"/>
        </w:rPr>
      </w:pPr>
      <w:r w:rsidRPr="00BF74E5">
        <w:rPr>
          <w:rFonts w:ascii="Arial" w:hAnsi="Arial" w:cs="Arial"/>
          <w:iCs/>
          <w:sz w:val="24"/>
          <w:szCs w:val="24"/>
        </w:rPr>
        <w:lastRenderedPageBreak/>
        <w:t>Enabling participation</w:t>
      </w:r>
    </w:p>
    <w:p w14:paraId="6ED3251D" w14:textId="77777777" w:rsidR="00D75586" w:rsidRPr="00BF74E5" w:rsidRDefault="00D75586" w:rsidP="00322BEF">
      <w:pPr>
        <w:pStyle w:val="ListParagraph"/>
        <w:numPr>
          <w:ilvl w:val="0"/>
          <w:numId w:val="38"/>
        </w:numPr>
        <w:jc w:val="both"/>
        <w:rPr>
          <w:rFonts w:ascii="Arial" w:hAnsi="Arial" w:cs="Arial"/>
          <w:iCs/>
          <w:sz w:val="24"/>
          <w:szCs w:val="24"/>
        </w:rPr>
      </w:pPr>
      <w:r w:rsidRPr="00BF74E5">
        <w:rPr>
          <w:rFonts w:ascii="Arial" w:hAnsi="Arial" w:cs="Arial"/>
          <w:iCs/>
          <w:sz w:val="24"/>
          <w:szCs w:val="24"/>
        </w:rPr>
        <w:t>Avoidance of personal harm</w:t>
      </w:r>
    </w:p>
    <w:p w14:paraId="3543B210" w14:textId="77777777" w:rsidR="00D75586" w:rsidRPr="00BF74E5" w:rsidRDefault="00D75586" w:rsidP="00322BEF">
      <w:pPr>
        <w:pStyle w:val="ListParagraph"/>
        <w:numPr>
          <w:ilvl w:val="0"/>
          <w:numId w:val="38"/>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0112D247"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4A19A5B0" w14:textId="77777777" w:rsidR="00E070AD" w:rsidRPr="002D32D5" w:rsidRDefault="00E070AD" w:rsidP="00FF09CA">
      <w:pPr>
        <w:pStyle w:val="Heading1"/>
        <w:numPr>
          <w:ilvl w:val="0"/>
          <w:numId w:val="27"/>
        </w:numPr>
        <w:rPr>
          <w:rFonts w:ascii="Arial" w:hAnsi="Arial" w:cs="Arial"/>
          <w:sz w:val="24"/>
          <w:szCs w:val="24"/>
        </w:rPr>
      </w:pPr>
      <w:bookmarkStart w:id="49" w:name="_Ref338852517"/>
      <w:bookmarkStart w:id="50" w:name="_Toc381969516"/>
      <w:bookmarkStart w:id="51" w:name="_Toc405888465"/>
      <w:bookmarkEnd w:id="48"/>
      <w:r w:rsidRPr="002D32D5">
        <w:rPr>
          <w:rFonts w:ascii="Arial" w:hAnsi="Arial" w:cs="Arial"/>
          <w:sz w:val="24"/>
          <w:szCs w:val="24"/>
        </w:rPr>
        <w:t>Working Arrangements</w:t>
      </w:r>
      <w:bookmarkEnd w:id="49"/>
      <w:bookmarkEnd w:id="50"/>
      <w:bookmarkEnd w:id="51"/>
    </w:p>
    <w:p w14:paraId="54F63E1C" w14:textId="77777777" w:rsidR="00AA62E8" w:rsidRPr="005A7FBC" w:rsidRDefault="00AA62E8" w:rsidP="005A7FBC">
      <w:pPr>
        <w:jc w:val="both"/>
        <w:rPr>
          <w:rFonts w:cs="Arial"/>
          <w:b/>
          <w:bCs/>
          <w:iCs/>
          <w:sz w:val="24"/>
          <w:szCs w:val="24"/>
        </w:rPr>
      </w:pPr>
    </w:p>
    <w:p w14:paraId="05B99011" w14:textId="77777777" w:rsidR="00AA62E8" w:rsidRPr="005A7FBC" w:rsidRDefault="00AA62E8" w:rsidP="00293D12">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14:paraId="3AD89220" w14:textId="77777777" w:rsidR="00AA62E8" w:rsidRPr="005A7FBC" w:rsidRDefault="00AA62E8" w:rsidP="005A7FBC">
      <w:pPr>
        <w:jc w:val="both"/>
        <w:rPr>
          <w:rFonts w:cs="Arial"/>
          <w:bCs/>
          <w:sz w:val="24"/>
          <w:szCs w:val="24"/>
        </w:rPr>
      </w:pPr>
    </w:p>
    <w:p w14:paraId="216AA713" w14:textId="77777777" w:rsidR="00AA62E8" w:rsidRPr="005A7FBC" w:rsidRDefault="00AA62E8" w:rsidP="005A7FBC">
      <w:pPr>
        <w:jc w:val="both"/>
        <w:rPr>
          <w:rFonts w:cs="Arial"/>
          <w:bCs/>
          <w:sz w:val="24"/>
          <w:szCs w:val="24"/>
        </w:rPr>
      </w:pPr>
    </w:p>
    <w:p w14:paraId="13984864" w14:textId="77777777" w:rsidR="00AA62E8" w:rsidRPr="00D421AC" w:rsidRDefault="00AA62E8" w:rsidP="00AA62E8">
      <w:pPr>
        <w:pStyle w:val="ListParagraph"/>
        <w:ind w:left="0"/>
        <w:rPr>
          <w:rFonts w:eastAsia="Times New Roman" w:cs="Calibri"/>
        </w:rPr>
      </w:pPr>
    </w:p>
    <w:p w14:paraId="541DD88D" w14:textId="77777777" w:rsidR="003C1CE8" w:rsidRPr="002D32D5" w:rsidRDefault="007A7010" w:rsidP="00FF09CA">
      <w:pPr>
        <w:pStyle w:val="Heading1"/>
        <w:numPr>
          <w:ilvl w:val="0"/>
          <w:numId w:val="27"/>
        </w:numPr>
        <w:rPr>
          <w:rFonts w:ascii="Arial" w:hAnsi="Arial" w:cs="Arial"/>
          <w:sz w:val="24"/>
          <w:szCs w:val="24"/>
        </w:rPr>
      </w:pPr>
      <w:r>
        <w:rPr>
          <w:rFonts w:ascii="Arial" w:hAnsi="Arial" w:cs="Arial"/>
          <w:sz w:val="24"/>
          <w:szCs w:val="24"/>
        </w:rPr>
        <w:t>Skills and experience</w:t>
      </w:r>
    </w:p>
    <w:p w14:paraId="18098A38" w14:textId="77777777" w:rsidR="00427AFA" w:rsidRPr="00B960BC" w:rsidRDefault="00427AFA" w:rsidP="00B960BC">
      <w:pPr>
        <w:ind w:left="360"/>
        <w:jc w:val="both"/>
        <w:rPr>
          <w:rFonts w:cs="Arial"/>
          <w:sz w:val="24"/>
          <w:szCs w:val="24"/>
        </w:rPr>
      </w:pPr>
    </w:p>
    <w:p w14:paraId="41083686" w14:textId="77777777" w:rsidR="00FA702B" w:rsidRPr="00B960BC" w:rsidRDefault="004B29D2" w:rsidP="00E72DB1">
      <w:pPr>
        <w:pStyle w:val="PTablebodyCharCharChar"/>
        <w:tabs>
          <w:tab w:val="clear" w:pos="7823"/>
          <w:tab w:val="right" w:pos="709"/>
        </w:tabs>
        <w:spacing w:after="0"/>
        <w:ind w:left="36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732084A6" w14:textId="77777777" w:rsidR="00FA702B" w:rsidRPr="00B960BC" w:rsidRDefault="00FA702B" w:rsidP="00B960BC">
      <w:pPr>
        <w:pStyle w:val="PTablebodyCharCharChar"/>
        <w:spacing w:after="0"/>
        <w:ind w:left="0"/>
        <w:rPr>
          <w:rFonts w:ascii="Arial" w:hAnsi="Arial" w:cs="Arial"/>
        </w:rPr>
      </w:pPr>
    </w:p>
    <w:p w14:paraId="418DC991"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777AA3DA" w14:textId="77777777" w:rsidR="003C1CE8" w:rsidRPr="00B960BC" w:rsidRDefault="003C1CE8" w:rsidP="00B960BC">
      <w:pPr>
        <w:pStyle w:val="PTablebodyCharCharChar"/>
        <w:spacing w:after="0"/>
        <w:ind w:left="0"/>
        <w:rPr>
          <w:rFonts w:ascii="Arial" w:hAnsi="Arial" w:cs="Arial"/>
        </w:rPr>
      </w:pPr>
    </w:p>
    <w:p w14:paraId="36ECDCC7" w14:textId="77777777" w:rsidR="00D64BB0" w:rsidRPr="00B960BC"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52" w:name="_Ref338852499"/>
    </w:p>
    <w:p w14:paraId="37DE9E6D" w14:textId="77777777" w:rsidR="00986070" w:rsidRDefault="00986070" w:rsidP="00D64BB0">
      <w:pPr>
        <w:jc w:val="both"/>
        <w:rPr>
          <w:rFonts w:ascii="Calibri" w:hAnsi="Calibri" w:cs="Calibri"/>
        </w:rPr>
      </w:pPr>
    </w:p>
    <w:p w14:paraId="72709728" w14:textId="77777777" w:rsidR="003043AD" w:rsidRPr="002D32D5" w:rsidRDefault="00D64BB0" w:rsidP="00FF09CA">
      <w:pPr>
        <w:pStyle w:val="Heading1"/>
        <w:numPr>
          <w:ilvl w:val="0"/>
          <w:numId w:val="27"/>
        </w:numPr>
        <w:rPr>
          <w:rFonts w:ascii="Arial" w:hAnsi="Arial" w:cs="Arial"/>
          <w:sz w:val="24"/>
          <w:szCs w:val="24"/>
        </w:rPr>
      </w:pPr>
      <w:bookmarkStart w:id="53" w:name="_Ref373505239"/>
      <w:bookmarkStart w:id="54" w:name="_Toc381969518"/>
      <w:bookmarkStart w:id="55" w:name="_Toc405888467"/>
      <w:r w:rsidRPr="002D32D5">
        <w:rPr>
          <w:rFonts w:ascii="Arial" w:hAnsi="Arial" w:cs="Arial"/>
          <w:sz w:val="24"/>
          <w:szCs w:val="24"/>
        </w:rPr>
        <w:t>C</w:t>
      </w:r>
      <w:r w:rsidR="00A64B82" w:rsidRPr="002D32D5">
        <w:rPr>
          <w:rFonts w:ascii="Arial" w:hAnsi="Arial" w:cs="Arial"/>
          <w:sz w:val="24"/>
          <w:szCs w:val="24"/>
        </w:rPr>
        <w:t>onsortium Bids</w:t>
      </w:r>
      <w:bookmarkEnd w:id="53"/>
      <w:bookmarkEnd w:id="54"/>
      <w:bookmarkEnd w:id="55"/>
    </w:p>
    <w:p w14:paraId="6463D862" w14:textId="77777777" w:rsidR="00D64BB0" w:rsidRPr="00E4650D" w:rsidRDefault="00D64BB0" w:rsidP="00E4650D">
      <w:pPr>
        <w:jc w:val="both"/>
        <w:rPr>
          <w:rFonts w:cs="Arial"/>
          <w:sz w:val="24"/>
          <w:szCs w:val="24"/>
        </w:rPr>
      </w:pPr>
    </w:p>
    <w:p w14:paraId="6571155F"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3E4DBB53" w14:textId="77777777" w:rsidR="003043AD" w:rsidRPr="00E4650D" w:rsidRDefault="003043AD" w:rsidP="00E4650D">
      <w:pPr>
        <w:pStyle w:val="FootnoteText"/>
        <w:ind w:left="567"/>
        <w:jc w:val="both"/>
        <w:rPr>
          <w:rFonts w:ascii="Arial" w:hAnsi="Arial" w:cs="Arial"/>
          <w:sz w:val="24"/>
          <w:szCs w:val="24"/>
          <w:lang w:eastAsia="en-GB"/>
        </w:rPr>
      </w:pPr>
    </w:p>
    <w:p w14:paraId="47182283"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03F0E0BF" w14:textId="77777777" w:rsidR="003043AD" w:rsidRPr="00E4650D" w:rsidRDefault="003043AD" w:rsidP="00E4650D">
      <w:pPr>
        <w:pStyle w:val="FootnoteText"/>
        <w:ind w:left="567"/>
        <w:jc w:val="both"/>
        <w:rPr>
          <w:rFonts w:ascii="Arial" w:hAnsi="Arial" w:cs="Arial"/>
          <w:sz w:val="24"/>
          <w:szCs w:val="24"/>
          <w:lang w:eastAsia="en-GB"/>
        </w:rPr>
      </w:pPr>
    </w:p>
    <w:p w14:paraId="4AEABB1B" w14:textId="77777777"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2A18CBBC" w14:textId="77777777" w:rsidR="00AD130E" w:rsidRPr="00E4650D" w:rsidRDefault="00AD130E" w:rsidP="00E4650D">
      <w:pPr>
        <w:pStyle w:val="NoSpacing"/>
        <w:jc w:val="both"/>
        <w:rPr>
          <w:rFonts w:ascii="Arial" w:hAnsi="Arial" w:cs="Arial"/>
          <w:sz w:val="24"/>
          <w:szCs w:val="24"/>
        </w:rPr>
      </w:pPr>
    </w:p>
    <w:p w14:paraId="144CA55F" w14:textId="77777777"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lastRenderedPageBreak/>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5B70D838" w14:textId="77777777" w:rsidR="004A2B75" w:rsidRPr="002D4038" w:rsidRDefault="004A2B75" w:rsidP="00053592">
      <w:pPr>
        <w:pStyle w:val="FootnoteText"/>
        <w:rPr>
          <w:rFonts w:cs="Calibri"/>
          <w:sz w:val="22"/>
          <w:szCs w:val="22"/>
          <w:lang w:eastAsia="en-GB"/>
        </w:rPr>
      </w:pPr>
    </w:p>
    <w:p w14:paraId="1323CAB7" w14:textId="77777777" w:rsidR="00F0291F" w:rsidRPr="002D32D5" w:rsidRDefault="00F0291F" w:rsidP="00FF09CA">
      <w:pPr>
        <w:pStyle w:val="Heading1"/>
        <w:numPr>
          <w:ilvl w:val="0"/>
          <w:numId w:val="27"/>
        </w:numPr>
        <w:rPr>
          <w:rFonts w:ascii="Arial" w:hAnsi="Arial" w:cs="Arial"/>
          <w:sz w:val="24"/>
          <w:szCs w:val="24"/>
        </w:rPr>
      </w:pPr>
      <w:bookmarkStart w:id="56" w:name="_Ref357541811"/>
      <w:bookmarkStart w:id="57" w:name="_Toc381969519"/>
      <w:bookmarkStart w:id="58" w:name="_Toc405888468"/>
      <w:bookmarkStart w:id="59" w:name="_Toc246831559"/>
      <w:bookmarkStart w:id="60" w:name="_Toc271272917"/>
      <w:bookmarkStart w:id="61" w:name="_Ref338852577"/>
      <w:bookmarkEnd w:id="52"/>
      <w:r w:rsidRPr="002D32D5">
        <w:rPr>
          <w:rFonts w:ascii="Arial" w:hAnsi="Arial" w:cs="Arial"/>
          <w:sz w:val="24"/>
          <w:szCs w:val="24"/>
        </w:rPr>
        <w:t>Budget</w:t>
      </w:r>
      <w:bookmarkEnd w:id="56"/>
      <w:bookmarkEnd w:id="57"/>
      <w:bookmarkEnd w:id="58"/>
      <w:r w:rsidRPr="002D32D5">
        <w:rPr>
          <w:rFonts w:ascii="Arial" w:hAnsi="Arial" w:cs="Arial"/>
          <w:sz w:val="24"/>
          <w:szCs w:val="24"/>
        </w:rPr>
        <w:t xml:space="preserve"> </w:t>
      </w:r>
    </w:p>
    <w:p w14:paraId="5F24974F" w14:textId="77777777" w:rsidR="004335BC" w:rsidRPr="004335BC" w:rsidRDefault="004335BC" w:rsidP="004335BC">
      <w:pPr>
        <w:rPr>
          <w:rFonts w:ascii="Calibri" w:hAnsi="Calibri" w:cs="Calibri"/>
          <w:b/>
          <w:bCs/>
          <w:iCs/>
        </w:rPr>
      </w:pPr>
    </w:p>
    <w:p w14:paraId="19CDA0D2" w14:textId="7A124830" w:rsidR="003C1CE8" w:rsidRPr="00E4650D" w:rsidRDefault="003C1CE8" w:rsidP="00B25890">
      <w:pPr>
        <w:pStyle w:val="Paragraph"/>
      </w:pPr>
      <w:r w:rsidRPr="00E4650D">
        <w:t xml:space="preserve">The budget for this project is </w:t>
      </w:r>
      <w:r w:rsidR="004A2B75">
        <w:t>£</w:t>
      </w:r>
      <w:r w:rsidR="00022F18">
        <w:t>10,000</w:t>
      </w:r>
      <w:r w:rsidR="004A2B75">
        <w:t xml:space="preserve"> </w:t>
      </w:r>
      <w:r w:rsidRPr="00E4650D">
        <w:t>to</w:t>
      </w:r>
      <w:r w:rsidR="00526862" w:rsidRPr="00E4650D">
        <w:t xml:space="preserve"> </w:t>
      </w:r>
      <w:r w:rsidR="00293D12">
        <w:t>£</w:t>
      </w:r>
      <w:r w:rsidR="00022F18">
        <w:t>20,000</w:t>
      </w:r>
      <w:r w:rsidR="00685B87" w:rsidRPr="00E4650D">
        <w:t xml:space="preserve"> excluding VAT</w:t>
      </w:r>
      <w:r w:rsidRPr="00E4650D">
        <w:t>.</w:t>
      </w:r>
    </w:p>
    <w:p w14:paraId="009F5A15" w14:textId="77777777" w:rsidR="00B00EA2" w:rsidRPr="00E4650D" w:rsidRDefault="00B00EA2" w:rsidP="00E4650D">
      <w:pPr>
        <w:pStyle w:val="ListParagraph"/>
        <w:spacing w:line="240" w:lineRule="auto"/>
        <w:ind w:left="0"/>
        <w:jc w:val="both"/>
        <w:rPr>
          <w:rFonts w:ascii="Arial" w:hAnsi="Arial" w:cs="Arial"/>
          <w:sz w:val="24"/>
          <w:szCs w:val="24"/>
        </w:rPr>
      </w:pPr>
    </w:p>
    <w:p w14:paraId="7C4F772C" w14:textId="77777777"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9"/>
      <w:bookmarkEnd w:id="60"/>
      <w:bookmarkEnd w:id="61"/>
    </w:p>
    <w:p w14:paraId="0F9BBEE3" w14:textId="77777777" w:rsidR="00272E19" w:rsidRPr="00E4650D" w:rsidRDefault="00272E19" w:rsidP="00E4650D">
      <w:pPr>
        <w:pStyle w:val="ListParagraph"/>
        <w:spacing w:line="240" w:lineRule="auto"/>
        <w:ind w:left="0"/>
        <w:jc w:val="both"/>
        <w:rPr>
          <w:rFonts w:ascii="Arial" w:hAnsi="Arial" w:cs="Arial"/>
          <w:sz w:val="24"/>
          <w:szCs w:val="24"/>
        </w:rPr>
      </w:pPr>
    </w:p>
    <w:p w14:paraId="64F6B8B2" w14:textId="77777777"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14:paraId="68186146" w14:textId="77777777" w:rsidR="00220792" w:rsidRPr="00E4650D" w:rsidRDefault="00220792" w:rsidP="00E4650D">
      <w:pPr>
        <w:pStyle w:val="ListParagraph"/>
        <w:spacing w:line="240" w:lineRule="auto"/>
        <w:ind w:left="0"/>
        <w:jc w:val="both"/>
        <w:rPr>
          <w:rFonts w:ascii="Arial" w:hAnsi="Arial" w:cs="Arial"/>
          <w:sz w:val="24"/>
          <w:szCs w:val="24"/>
        </w:rPr>
      </w:pPr>
    </w:p>
    <w:p w14:paraId="0A58A7C1" w14:textId="555A8E83" w:rsidR="00272E19" w:rsidRDefault="00272E19" w:rsidP="00E72DB1">
      <w:pPr>
        <w:pStyle w:val="ListParagraph"/>
        <w:spacing w:after="0" w:line="240" w:lineRule="auto"/>
        <w:ind w:left="360"/>
        <w:jc w:val="both"/>
        <w:rPr>
          <w:rFonts w:ascii="Arial" w:hAnsi="Arial" w:cs="Arial"/>
          <w:sz w:val="24"/>
          <w:szCs w:val="24"/>
        </w:rPr>
      </w:pPr>
      <w:r w:rsidRPr="00E4650D">
        <w:rPr>
          <w:rFonts w:ascii="Arial" w:hAnsi="Arial" w:cs="Arial"/>
          <w:sz w:val="24"/>
          <w:szCs w:val="24"/>
        </w:rPr>
        <w:t>Payments will be linked to delivery of key milestones. The indicative milestones and phasing of payments is as follows</w:t>
      </w:r>
      <w:r w:rsidR="00DC39C6">
        <w:rPr>
          <w:rFonts w:ascii="Arial" w:hAnsi="Arial" w:cs="Arial"/>
          <w:sz w:val="24"/>
          <w:szCs w:val="24"/>
        </w:rPr>
        <w:t>. This can be adjusted and agreed with the contractor based on the tender response</w:t>
      </w:r>
      <w:r w:rsidR="00EA6DEE">
        <w:rPr>
          <w:rFonts w:ascii="Arial" w:hAnsi="Arial" w:cs="Arial"/>
          <w:sz w:val="24"/>
          <w:szCs w:val="24"/>
        </w:rPr>
        <w:t>.</w:t>
      </w:r>
      <w:r w:rsidR="00DC39C6">
        <w:rPr>
          <w:rFonts w:ascii="Arial" w:hAnsi="Arial" w:cs="Arial"/>
          <w:sz w:val="24"/>
          <w:szCs w:val="24"/>
        </w:rPr>
        <w:t xml:space="preserve">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Pr="00E4650D">
        <w:rPr>
          <w:rFonts w:ascii="Arial" w:hAnsi="Arial" w:cs="Arial"/>
          <w:sz w:val="24"/>
          <w:szCs w:val="24"/>
        </w:rPr>
        <w:t>:</w:t>
      </w:r>
    </w:p>
    <w:p w14:paraId="06284B1E" w14:textId="77777777" w:rsidR="00DC39C6" w:rsidRPr="00E4650D" w:rsidRDefault="00DC39C6" w:rsidP="00DC39C6">
      <w:pPr>
        <w:pStyle w:val="ListParagraph"/>
        <w:spacing w:after="0" w:line="240" w:lineRule="auto"/>
        <w:ind w:left="0"/>
        <w:jc w:val="both"/>
        <w:rPr>
          <w:rFonts w:ascii="Arial" w:hAnsi="Arial" w:cs="Arial"/>
          <w:sz w:val="24"/>
          <w:szCs w:val="24"/>
        </w:rPr>
      </w:pPr>
    </w:p>
    <w:p w14:paraId="52D6739F" w14:textId="77777777"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081E7DAC" w14:textId="77777777" w:rsidR="00532695" w:rsidRPr="00E4650D" w:rsidRDefault="00532695" w:rsidP="00E4650D">
      <w:pPr>
        <w:jc w:val="both"/>
        <w:rPr>
          <w:rFonts w:eastAsia="MS Mincho" w:cs="Arial"/>
          <w:sz w:val="24"/>
          <w:szCs w:val="24"/>
          <w:lang w:eastAsia="en-US"/>
        </w:rPr>
      </w:pPr>
    </w:p>
    <w:p w14:paraId="14C7D9F9" w14:textId="77777777"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5201D88F" w14:textId="77777777" w:rsidR="003C06AA" w:rsidRPr="002D4038" w:rsidRDefault="003C06AA" w:rsidP="003C1CE8">
      <w:pPr>
        <w:jc w:val="both"/>
        <w:rPr>
          <w:rFonts w:ascii="Calibri" w:hAnsi="Calibri" w:cs="Calibri"/>
          <w:highlight w:val="yellow"/>
        </w:rPr>
      </w:pPr>
    </w:p>
    <w:p w14:paraId="2BDDBB25" w14:textId="77777777" w:rsidR="003C1CE8" w:rsidRPr="002D32D5" w:rsidRDefault="005C6FBA" w:rsidP="00FF09CA">
      <w:pPr>
        <w:pStyle w:val="Heading1"/>
        <w:numPr>
          <w:ilvl w:val="0"/>
          <w:numId w:val="27"/>
        </w:numPr>
        <w:rPr>
          <w:rFonts w:ascii="Arial" w:hAnsi="Arial" w:cs="Arial"/>
          <w:sz w:val="24"/>
          <w:szCs w:val="24"/>
        </w:rPr>
      </w:pPr>
      <w:bookmarkStart w:id="62" w:name="_Ref357541836"/>
      <w:bookmarkStart w:id="63" w:name="_Toc381969520"/>
      <w:bookmarkStart w:id="64" w:name="_Toc405888469"/>
      <w:r w:rsidRPr="002D32D5">
        <w:rPr>
          <w:rFonts w:ascii="Arial" w:hAnsi="Arial" w:cs="Arial"/>
          <w:sz w:val="24"/>
          <w:szCs w:val="24"/>
        </w:rPr>
        <w:t>Evaluation of Tenders</w:t>
      </w:r>
      <w:bookmarkEnd w:id="62"/>
      <w:bookmarkEnd w:id="63"/>
      <w:bookmarkEnd w:id="64"/>
    </w:p>
    <w:p w14:paraId="74614212" w14:textId="77777777" w:rsidR="003C1CE8" w:rsidRPr="00E4650D" w:rsidRDefault="003C1CE8" w:rsidP="00E4650D">
      <w:pPr>
        <w:jc w:val="both"/>
        <w:rPr>
          <w:rFonts w:cs="Arial"/>
          <w:sz w:val="24"/>
          <w:szCs w:val="24"/>
        </w:rPr>
      </w:pPr>
    </w:p>
    <w:p w14:paraId="52309F41" w14:textId="4171DF7D"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022F18">
        <w:rPr>
          <w:rFonts w:cs="Arial"/>
          <w:color w:val="FF0000"/>
          <w:sz w:val="24"/>
          <w:szCs w:val="24"/>
        </w:rPr>
        <w:t>three</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2E5A5E0D" w14:textId="77777777" w:rsidR="00E4650D" w:rsidRPr="00E4650D" w:rsidRDefault="00E4650D" w:rsidP="00E4650D">
      <w:pPr>
        <w:jc w:val="both"/>
        <w:rPr>
          <w:rFonts w:cs="Arial"/>
          <w:sz w:val="24"/>
          <w:szCs w:val="24"/>
        </w:rPr>
      </w:pPr>
    </w:p>
    <w:p w14:paraId="5BD6DF9A" w14:textId="77777777" w:rsidR="003C54D5" w:rsidRDefault="00977290"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5D4D10B4" w14:textId="77777777" w:rsidR="00B15DC4" w:rsidRPr="00E4650D" w:rsidRDefault="00B15DC4" w:rsidP="00E4650D">
      <w:pPr>
        <w:pStyle w:val="NoSpacing"/>
        <w:jc w:val="both"/>
        <w:rPr>
          <w:rFonts w:ascii="Arial" w:hAnsi="Arial" w:cs="Arial"/>
          <w:sz w:val="24"/>
          <w:szCs w:val="24"/>
        </w:rPr>
      </w:pPr>
    </w:p>
    <w:p w14:paraId="7086A999" w14:textId="77777777"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7925351C" w14:textId="77777777" w:rsidR="001623B7" w:rsidRDefault="001623B7" w:rsidP="001623B7">
      <w:pPr>
        <w:widowControl/>
        <w:overflowPunct/>
        <w:autoSpaceDE/>
        <w:autoSpaceDN/>
        <w:adjustRightInd/>
        <w:jc w:val="both"/>
        <w:textAlignment w:val="auto"/>
        <w:rPr>
          <w:rFonts w:cs="Arial"/>
          <w:sz w:val="24"/>
          <w:szCs w:val="24"/>
        </w:rPr>
      </w:pPr>
    </w:p>
    <w:p w14:paraId="23736DFB" w14:textId="77777777" w:rsidR="001623B7" w:rsidRDefault="001623B7" w:rsidP="001623B7">
      <w:pPr>
        <w:spacing w:line="276" w:lineRule="auto"/>
        <w:rPr>
          <w:rFonts w:cs="Arial"/>
          <w:b/>
        </w:rPr>
      </w:pPr>
    </w:p>
    <w:p w14:paraId="1E4F04F0" w14:textId="77777777" w:rsidR="001623B7" w:rsidRDefault="001623B7" w:rsidP="00941465">
      <w:pPr>
        <w:spacing w:line="276" w:lineRule="auto"/>
        <w:ind w:left="360"/>
        <w:rPr>
          <w:rFonts w:cs="Arial"/>
          <w:b/>
        </w:rPr>
      </w:pPr>
      <w:r>
        <w:rPr>
          <w:rFonts w:cs="Arial"/>
          <w:b/>
        </w:rPr>
        <w:t>EVALUATION CRITERIA AND SCORING METHODOLOGY</w:t>
      </w:r>
    </w:p>
    <w:p w14:paraId="50541F05" w14:textId="77777777"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14:paraId="36F8B913" w14:textId="77777777" w:rsidTr="00486D15">
        <w:tc>
          <w:tcPr>
            <w:tcW w:w="1133" w:type="dxa"/>
          </w:tcPr>
          <w:p w14:paraId="4636E1E6" w14:textId="77777777" w:rsidR="001623B7" w:rsidRPr="00F7796D" w:rsidRDefault="001623B7" w:rsidP="00D74968">
            <w:pPr>
              <w:pStyle w:val="Heading4"/>
              <w:rPr>
                <w:rFonts w:ascii="Arial" w:hAnsi="Arial" w:cs="Arial"/>
              </w:rPr>
            </w:pPr>
            <w:bookmarkStart w:id="65" w:name="p2"/>
            <w:r w:rsidRPr="00F7796D">
              <w:rPr>
                <w:rFonts w:ascii="Arial" w:hAnsi="Arial" w:cs="Arial"/>
              </w:rPr>
              <w:t>Criterion</w:t>
            </w:r>
            <w:bookmarkEnd w:id="65"/>
          </w:p>
        </w:tc>
        <w:tc>
          <w:tcPr>
            <w:tcW w:w="5927" w:type="dxa"/>
            <w:shd w:val="clear" w:color="auto" w:fill="auto"/>
          </w:tcPr>
          <w:p w14:paraId="428521A7" w14:textId="77777777" w:rsidR="001623B7" w:rsidRPr="00F7796D" w:rsidRDefault="001623B7" w:rsidP="00D74968">
            <w:pPr>
              <w:pStyle w:val="Heading4"/>
              <w:rPr>
                <w:rFonts w:ascii="Arial" w:hAnsi="Arial" w:cs="Arial"/>
              </w:rPr>
            </w:pPr>
            <w:r w:rsidRPr="00F7796D">
              <w:rPr>
                <w:rFonts w:ascii="Arial" w:hAnsi="Arial" w:cs="Arial"/>
              </w:rPr>
              <w:t>Description</w:t>
            </w:r>
          </w:p>
        </w:tc>
        <w:tc>
          <w:tcPr>
            <w:tcW w:w="2262" w:type="dxa"/>
            <w:shd w:val="clear" w:color="auto" w:fill="auto"/>
          </w:tcPr>
          <w:p w14:paraId="0868C921" w14:textId="77777777" w:rsidR="001623B7" w:rsidRPr="00F7796D" w:rsidRDefault="001623B7" w:rsidP="00D74968">
            <w:pPr>
              <w:pStyle w:val="Heading4"/>
              <w:rPr>
                <w:rFonts w:ascii="Arial" w:hAnsi="Arial" w:cs="Arial"/>
              </w:rPr>
            </w:pPr>
            <w:r w:rsidRPr="00F7796D">
              <w:rPr>
                <w:rFonts w:ascii="Arial" w:hAnsi="Arial" w:cs="Arial"/>
              </w:rPr>
              <w:t>Weighting</w:t>
            </w:r>
          </w:p>
        </w:tc>
      </w:tr>
      <w:tr w:rsidR="001623B7" w:rsidRPr="00C6546D" w14:paraId="4CD167CE" w14:textId="77777777" w:rsidTr="00486D15">
        <w:tc>
          <w:tcPr>
            <w:tcW w:w="1133" w:type="dxa"/>
          </w:tcPr>
          <w:p w14:paraId="7EE0EFAE" w14:textId="77777777" w:rsidR="001623B7" w:rsidRPr="00F7796D" w:rsidRDefault="001623B7" w:rsidP="00D74968">
            <w:pPr>
              <w:rPr>
                <w:rFonts w:cs="Arial"/>
              </w:rPr>
            </w:pPr>
            <w:r w:rsidRPr="00F7796D">
              <w:rPr>
                <w:rFonts w:cs="Arial"/>
              </w:rPr>
              <w:t>01</w:t>
            </w:r>
          </w:p>
        </w:tc>
        <w:tc>
          <w:tcPr>
            <w:tcW w:w="5927" w:type="dxa"/>
            <w:shd w:val="clear" w:color="auto" w:fill="auto"/>
          </w:tcPr>
          <w:p w14:paraId="1657E7FD" w14:textId="77777777" w:rsidR="001623B7" w:rsidRPr="004C7B7B" w:rsidRDefault="00486D15" w:rsidP="004C7B7B">
            <w:pPr>
              <w:rPr>
                <w:rFonts w:cs="Arial"/>
                <w:color w:val="FF0000"/>
              </w:rPr>
            </w:pPr>
            <w:r w:rsidRPr="004C7B7B">
              <w:rPr>
                <w:rFonts w:cs="Arial"/>
                <w:color w:val="FF0000"/>
              </w:rPr>
              <w:t>A</w:t>
            </w:r>
            <w:r w:rsidR="004C7B7B" w:rsidRPr="004C7B7B">
              <w:rPr>
                <w:rFonts w:cs="Arial"/>
                <w:color w:val="FF0000"/>
              </w:rPr>
              <w:t xml:space="preserve"> proven track record of </w:t>
            </w:r>
            <w:r w:rsidR="004C7B7B">
              <w:rPr>
                <w:rFonts w:cs="Arial"/>
                <w:color w:val="FF0000"/>
              </w:rPr>
              <w:t xml:space="preserve">technical expertise </w:t>
            </w:r>
            <w:r w:rsidR="004C7B7B" w:rsidRPr="004C7B7B">
              <w:rPr>
                <w:rFonts w:cs="Arial"/>
                <w:color w:val="FF0000"/>
              </w:rPr>
              <w:t xml:space="preserve">with </w:t>
            </w:r>
            <w:r w:rsidRPr="004C7B7B">
              <w:rPr>
                <w:rFonts w:cs="Arial"/>
                <w:color w:val="FF0000"/>
              </w:rPr>
              <w:t>Oracle systems for the delivery of shared services</w:t>
            </w:r>
          </w:p>
        </w:tc>
        <w:tc>
          <w:tcPr>
            <w:tcW w:w="2262" w:type="dxa"/>
            <w:shd w:val="clear" w:color="auto" w:fill="auto"/>
          </w:tcPr>
          <w:p w14:paraId="456B9F77" w14:textId="090046AF" w:rsidR="001623B7" w:rsidRPr="00F7796D" w:rsidRDefault="005D6F00" w:rsidP="00D74968">
            <w:pPr>
              <w:rPr>
                <w:rFonts w:cs="Arial"/>
              </w:rPr>
            </w:pPr>
            <w:r>
              <w:rPr>
                <w:rFonts w:cs="Arial"/>
              </w:rPr>
              <w:t>45</w:t>
            </w:r>
            <w:r w:rsidR="001623B7" w:rsidRPr="00F7796D">
              <w:rPr>
                <w:rFonts w:cs="Arial"/>
              </w:rPr>
              <w:t>%</w:t>
            </w:r>
          </w:p>
        </w:tc>
      </w:tr>
      <w:tr w:rsidR="00486D15" w:rsidRPr="00C6546D" w14:paraId="0B646BD8" w14:textId="77777777" w:rsidTr="00486D15">
        <w:tc>
          <w:tcPr>
            <w:tcW w:w="1133" w:type="dxa"/>
          </w:tcPr>
          <w:p w14:paraId="18881FEE" w14:textId="77777777" w:rsidR="00486D15" w:rsidRPr="00F7796D" w:rsidRDefault="00486D15" w:rsidP="00D74968">
            <w:pPr>
              <w:rPr>
                <w:rFonts w:cs="Arial"/>
              </w:rPr>
            </w:pPr>
            <w:r w:rsidRPr="00F7796D">
              <w:rPr>
                <w:rFonts w:cs="Arial"/>
              </w:rPr>
              <w:lastRenderedPageBreak/>
              <w:t>02</w:t>
            </w:r>
          </w:p>
        </w:tc>
        <w:tc>
          <w:tcPr>
            <w:tcW w:w="5927" w:type="dxa"/>
            <w:shd w:val="clear" w:color="auto" w:fill="auto"/>
          </w:tcPr>
          <w:p w14:paraId="393DBBFD" w14:textId="77777777" w:rsidR="00486D15" w:rsidRPr="004C7B7B" w:rsidRDefault="004C7B7B" w:rsidP="00D74968">
            <w:pPr>
              <w:rPr>
                <w:rFonts w:cs="Arial"/>
                <w:color w:val="FF0000"/>
              </w:rPr>
            </w:pPr>
            <w:r>
              <w:rPr>
                <w:rFonts w:cs="Arial"/>
                <w:color w:val="FF0000"/>
              </w:rPr>
              <w:t>A proven track record of working with Government that demonstrates an u</w:t>
            </w:r>
            <w:r w:rsidRPr="004C7B7B">
              <w:rPr>
                <w:rFonts w:cs="Arial"/>
                <w:color w:val="FF0000"/>
              </w:rPr>
              <w:t>nderstanding of Government and the way it operates</w:t>
            </w:r>
          </w:p>
        </w:tc>
        <w:tc>
          <w:tcPr>
            <w:tcW w:w="2262" w:type="dxa"/>
            <w:shd w:val="clear" w:color="auto" w:fill="auto"/>
          </w:tcPr>
          <w:p w14:paraId="10619A2D" w14:textId="77777777" w:rsidR="00486D15" w:rsidRPr="00F7796D" w:rsidRDefault="00486D15" w:rsidP="00D74968">
            <w:pPr>
              <w:rPr>
                <w:rFonts w:cs="Arial"/>
              </w:rPr>
            </w:pPr>
            <w:r w:rsidRPr="00F7796D">
              <w:rPr>
                <w:rFonts w:cs="Arial"/>
              </w:rPr>
              <w:t>25%</w:t>
            </w:r>
          </w:p>
        </w:tc>
      </w:tr>
      <w:tr w:rsidR="004C7B7B" w:rsidRPr="00C6546D" w14:paraId="428DB771" w14:textId="77777777" w:rsidTr="00486D15">
        <w:tc>
          <w:tcPr>
            <w:tcW w:w="1133" w:type="dxa"/>
          </w:tcPr>
          <w:p w14:paraId="2689F97D" w14:textId="77777777" w:rsidR="004C7B7B" w:rsidRPr="00F7796D" w:rsidRDefault="004C7B7B" w:rsidP="00D74968">
            <w:pPr>
              <w:rPr>
                <w:rFonts w:cs="Arial"/>
              </w:rPr>
            </w:pPr>
            <w:r w:rsidRPr="00F7796D">
              <w:rPr>
                <w:rFonts w:cs="Arial"/>
              </w:rPr>
              <w:t>03</w:t>
            </w:r>
          </w:p>
        </w:tc>
        <w:tc>
          <w:tcPr>
            <w:tcW w:w="5927" w:type="dxa"/>
            <w:shd w:val="clear" w:color="auto" w:fill="auto"/>
          </w:tcPr>
          <w:p w14:paraId="1634F6D8" w14:textId="77777777" w:rsidR="004C7B7B" w:rsidRPr="004C7B7B" w:rsidRDefault="004C7B7B" w:rsidP="00D74968">
            <w:pPr>
              <w:rPr>
                <w:rFonts w:cs="Arial"/>
                <w:color w:val="FF0000"/>
              </w:rPr>
            </w:pPr>
            <w:r>
              <w:rPr>
                <w:rFonts w:cs="Arial"/>
                <w:color w:val="FF0000"/>
              </w:rPr>
              <w:t>A proven track record of understanding the challenges of transitioning data (and services) between shared service platforms</w:t>
            </w:r>
          </w:p>
        </w:tc>
        <w:tc>
          <w:tcPr>
            <w:tcW w:w="2262" w:type="dxa"/>
            <w:shd w:val="clear" w:color="auto" w:fill="auto"/>
          </w:tcPr>
          <w:p w14:paraId="08EE8C6C" w14:textId="77777777" w:rsidR="004C7B7B" w:rsidRPr="00F7796D" w:rsidRDefault="004C7B7B" w:rsidP="00D74968">
            <w:pPr>
              <w:rPr>
                <w:rFonts w:cs="Arial"/>
              </w:rPr>
            </w:pPr>
            <w:r>
              <w:rPr>
                <w:rFonts w:cs="Arial"/>
              </w:rPr>
              <w:t>2</w:t>
            </w:r>
            <w:r w:rsidRPr="00F7796D">
              <w:rPr>
                <w:rFonts w:cs="Arial"/>
              </w:rPr>
              <w:t>5%</w:t>
            </w:r>
          </w:p>
        </w:tc>
      </w:tr>
      <w:tr w:rsidR="004C7B7B" w:rsidRPr="00C6546D" w14:paraId="3C96A07E" w14:textId="77777777" w:rsidTr="00486D15">
        <w:tc>
          <w:tcPr>
            <w:tcW w:w="1133" w:type="dxa"/>
          </w:tcPr>
          <w:p w14:paraId="51C34A55" w14:textId="1FED844B" w:rsidR="004C7B7B" w:rsidRPr="00F7796D" w:rsidRDefault="005D6F00" w:rsidP="00D74968">
            <w:pPr>
              <w:rPr>
                <w:rFonts w:cs="Arial"/>
              </w:rPr>
            </w:pPr>
            <w:r>
              <w:rPr>
                <w:rFonts w:cs="Arial"/>
              </w:rPr>
              <w:t>04</w:t>
            </w:r>
          </w:p>
        </w:tc>
        <w:tc>
          <w:tcPr>
            <w:tcW w:w="5927" w:type="dxa"/>
            <w:shd w:val="clear" w:color="auto" w:fill="auto"/>
          </w:tcPr>
          <w:p w14:paraId="4C078861" w14:textId="75F8F4C1" w:rsidR="004C7B7B" w:rsidRPr="00F7796D" w:rsidRDefault="005D6F00" w:rsidP="00D74968">
            <w:pPr>
              <w:rPr>
                <w:rFonts w:cs="Arial"/>
              </w:rPr>
            </w:pPr>
            <w:r w:rsidRPr="003C4543">
              <w:rPr>
                <w:rFonts w:cs="Arial"/>
                <w:color w:val="FF0000"/>
              </w:rPr>
              <w:t>Price</w:t>
            </w:r>
          </w:p>
        </w:tc>
        <w:tc>
          <w:tcPr>
            <w:tcW w:w="2262" w:type="dxa"/>
            <w:shd w:val="clear" w:color="auto" w:fill="auto"/>
          </w:tcPr>
          <w:p w14:paraId="5807C17C" w14:textId="6AD28333" w:rsidR="004C7B7B" w:rsidRPr="00F7796D" w:rsidRDefault="005D6F00" w:rsidP="00D74968">
            <w:pPr>
              <w:rPr>
                <w:rFonts w:cs="Arial"/>
              </w:rPr>
            </w:pPr>
            <w:r>
              <w:rPr>
                <w:rFonts w:cs="Arial"/>
              </w:rPr>
              <w:t>5%</w:t>
            </w:r>
          </w:p>
        </w:tc>
      </w:tr>
      <w:tr w:rsidR="004C7B7B" w:rsidRPr="00C6546D" w14:paraId="7E2C327E" w14:textId="77777777" w:rsidTr="00486D15">
        <w:tc>
          <w:tcPr>
            <w:tcW w:w="1133" w:type="dxa"/>
          </w:tcPr>
          <w:p w14:paraId="7997D192" w14:textId="77777777" w:rsidR="004C7B7B" w:rsidRPr="00F7796D" w:rsidRDefault="004C7B7B" w:rsidP="00D74968">
            <w:pPr>
              <w:rPr>
                <w:rFonts w:cs="Arial"/>
              </w:rPr>
            </w:pPr>
          </w:p>
        </w:tc>
        <w:tc>
          <w:tcPr>
            <w:tcW w:w="5927" w:type="dxa"/>
            <w:shd w:val="clear" w:color="auto" w:fill="auto"/>
          </w:tcPr>
          <w:p w14:paraId="504FB909" w14:textId="77777777" w:rsidR="004C7B7B" w:rsidRPr="00F7796D" w:rsidRDefault="004C7B7B" w:rsidP="00D74968">
            <w:pPr>
              <w:rPr>
                <w:rFonts w:cs="Arial"/>
              </w:rPr>
            </w:pPr>
          </w:p>
        </w:tc>
        <w:tc>
          <w:tcPr>
            <w:tcW w:w="2262" w:type="dxa"/>
            <w:shd w:val="clear" w:color="auto" w:fill="auto"/>
          </w:tcPr>
          <w:p w14:paraId="1D7A76CC" w14:textId="77777777" w:rsidR="004C7B7B" w:rsidRPr="00F7796D" w:rsidRDefault="004C7B7B" w:rsidP="00D74968">
            <w:pPr>
              <w:rPr>
                <w:rFonts w:cs="Arial"/>
              </w:rPr>
            </w:pPr>
          </w:p>
        </w:tc>
      </w:tr>
      <w:tr w:rsidR="004C7B7B" w:rsidRPr="00C6546D" w14:paraId="47BC95FB" w14:textId="77777777" w:rsidTr="00486D15">
        <w:tc>
          <w:tcPr>
            <w:tcW w:w="1133" w:type="dxa"/>
          </w:tcPr>
          <w:p w14:paraId="009A096F" w14:textId="77777777" w:rsidR="004C7B7B" w:rsidRPr="00F7796D" w:rsidRDefault="004C7B7B" w:rsidP="00D74968">
            <w:pPr>
              <w:rPr>
                <w:rFonts w:cs="Arial"/>
              </w:rPr>
            </w:pPr>
          </w:p>
        </w:tc>
        <w:tc>
          <w:tcPr>
            <w:tcW w:w="5927" w:type="dxa"/>
            <w:shd w:val="clear" w:color="auto" w:fill="auto"/>
          </w:tcPr>
          <w:p w14:paraId="30688BF7" w14:textId="77777777" w:rsidR="004C7B7B" w:rsidRPr="00F7796D" w:rsidRDefault="004C7B7B" w:rsidP="00D74968">
            <w:pPr>
              <w:rPr>
                <w:rFonts w:cs="Arial"/>
              </w:rPr>
            </w:pPr>
          </w:p>
        </w:tc>
        <w:tc>
          <w:tcPr>
            <w:tcW w:w="2262" w:type="dxa"/>
            <w:shd w:val="clear" w:color="auto" w:fill="auto"/>
          </w:tcPr>
          <w:p w14:paraId="35CE55C1" w14:textId="77777777" w:rsidR="004C7B7B" w:rsidRPr="00F7796D" w:rsidRDefault="004C7B7B" w:rsidP="00D74968">
            <w:pPr>
              <w:rPr>
                <w:rFonts w:cs="Arial"/>
              </w:rPr>
            </w:pPr>
          </w:p>
        </w:tc>
      </w:tr>
      <w:tr w:rsidR="004C7B7B" w:rsidRPr="00C6546D" w14:paraId="355C62ED" w14:textId="77777777" w:rsidTr="00486D15">
        <w:tc>
          <w:tcPr>
            <w:tcW w:w="1133" w:type="dxa"/>
          </w:tcPr>
          <w:p w14:paraId="28D29DA5" w14:textId="77777777" w:rsidR="004C7B7B" w:rsidRPr="00F7796D" w:rsidRDefault="004C7B7B" w:rsidP="00D74968">
            <w:pPr>
              <w:rPr>
                <w:rFonts w:cs="Arial"/>
              </w:rPr>
            </w:pPr>
          </w:p>
        </w:tc>
        <w:tc>
          <w:tcPr>
            <w:tcW w:w="5927" w:type="dxa"/>
            <w:shd w:val="clear" w:color="auto" w:fill="auto"/>
          </w:tcPr>
          <w:p w14:paraId="32F68627" w14:textId="77777777" w:rsidR="004C7B7B" w:rsidRPr="00F7796D" w:rsidRDefault="004C7B7B" w:rsidP="00D74968">
            <w:pPr>
              <w:rPr>
                <w:rFonts w:cs="Arial"/>
              </w:rPr>
            </w:pPr>
          </w:p>
        </w:tc>
        <w:tc>
          <w:tcPr>
            <w:tcW w:w="2262" w:type="dxa"/>
            <w:shd w:val="clear" w:color="auto" w:fill="auto"/>
          </w:tcPr>
          <w:p w14:paraId="36855D63" w14:textId="77777777" w:rsidR="004C7B7B" w:rsidRPr="00F7796D" w:rsidRDefault="004C7B7B" w:rsidP="00D74968">
            <w:pPr>
              <w:rPr>
                <w:rFonts w:cs="Arial"/>
              </w:rPr>
            </w:pPr>
          </w:p>
        </w:tc>
      </w:tr>
      <w:tr w:rsidR="004C7B7B" w:rsidRPr="00C6546D" w14:paraId="161B0C6B" w14:textId="77777777" w:rsidTr="00486D15">
        <w:tc>
          <w:tcPr>
            <w:tcW w:w="7060" w:type="dxa"/>
            <w:gridSpan w:val="2"/>
          </w:tcPr>
          <w:p w14:paraId="344BEE46" w14:textId="77777777" w:rsidR="004C7B7B" w:rsidRPr="00F7796D" w:rsidRDefault="004C7B7B" w:rsidP="00D74968">
            <w:pPr>
              <w:rPr>
                <w:rFonts w:cs="Arial"/>
              </w:rPr>
            </w:pPr>
          </w:p>
        </w:tc>
        <w:tc>
          <w:tcPr>
            <w:tcW w:w="2262" w:type="dxa"/>
            <w:shd w:val="clear" w:color="auto" w:fill="auto"/>
          </w:tcPr>
          <w:p w14:paraId="6000B48A" w14:textId="77777777" w:rsidR="004C7B7B" w:rsidRPr="00F7796D" w:rsidRDefault="004C7B7B" w:rsidP="00D74968">
            <w:pPr>
              <w:rPr>
                <w:rFonts w:cs="Arial"/>
              </w:rPr>
            </w:pPr>
            <w:r w:rsidRPr="00F7796D">
              <w:rPr>
                <w:rFonts w:cs="Arial"/>
              </w:rPr>
              <w:t>100%</w:t>
            </w:r>
          </w:p>
        </w:tc>
      </w:tr>
    </w:tbl>
    <w:p w14:paraId="26B82922" w14:textId="77777777" w:rsidR="001623B7" w:rsidRDefault="001623B7" w:rsidP="001623B7"/>
    <w:p w14:paraId="020EC30A"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0B5D0744" w14:textId="77777777" w:rsidR="00F129F3" w:rsidRPr="00E4650D" w:rsidRDefault="00F129F3" w:rsidP="00F129F3">
      <w:pPr>
        <w:jc w:val="both"/>
        <w:rPr>
          <w:rFonts w:cs="Arial"/>
          <w:b/>
          <w:bCs/>
          <w:sz w:val="24"/>
          <w:szCs w:val="24"/>
        </w:rPr>
      </w:pPr>
    </w:p>
    <w:p w14:paraId="0AEC6AC4"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2AC88802" w14:textId="77777777" w:rsidR="00F129F3" w:rsidRPr="00E4650D" w:rsidRDefault="00F129F3" w:rsidP="00F129F3">
      <w:pPr>
        <w:jc w:val="both"/>
        <w:rPr>
          <w:rFonts w:cs="Arial"/>
          <w:bCs/>
          <w:sz w:val="24"/>
          <w:szCs w:val="24"/>
        </w:rPr>
      </w:pPr>
    </w:p>
    <w:p w14:paraId="6A1682C1"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CA30ABD"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5E61B84E" w14:textId="77777777" w:rsidTr="00D74968">
        <w:tc>
          <w:tcPr>
            <w:tcW w:w="816" w:type="dxa"/>
          </w:tcPr>
          <w:p w14:paraId="15DFF2B1" w14:textId="77777777" w:rsidR="00F129F3" w:rsidRPr="008A0415" w:rsidRDefault="00F129F3" w:rsidP="00D74968">
            <w:pPr>
              <w:spacing w:line="276" w:lineRule="auto"/>
              <w:jc w:val="both"/>
              <w:rPr>
                <w:rFonts w:cs="Arial"/>
                <w:b/>
                <w:sz w:val="24"/>
                <w:szCs w:val="24"/>
              </w:rPr>
            </w:pPr>
            <w:r w:rsidRPr="008A0415">
              <w:rPr>
                <w:rFonts w:cs="Arial"/>
                <w:b/>
                <w:sz w:val="24"/>
                <w:szCs w:val="24"/>
              </w:rPr>
              <w:t>Score</w:t>
            </w:r>
          </w:p>
        </w:tc>
        <w:tc>
          <w:tcPr>
            <w:tcW w:w="7939" w:type="dxa"/>
          </w:tcPr>
          <w:p w14:paraId="4B6E37DB" w14:textId="77777777" w:rsidR="00F129F3" w:rsidRPr="008A0415" w:rsidRDefault="00F129F3" w:rsidP="00D74968">
            <w:pPr>
              <w:spacing w:line="276" w:lineRule="auto"/>
              <w:jc w:val="both"/>
              <w:rPr>
                <w:rFonts w:cs="Arial"/>
                <w:b/>
                <w:sz w:val="24"/>
                <w:szCs w:val="24"/>
              </w:rPr>
            </w:pPr>
            <w:r w:rsidRPr="008A0415">
              <w:rPr>
                <w:rFonts w:cs="Arial"/>
                <w:b/>
                <w:sz w:val="24"/>
                <w:szCs w:val="24"/>
              </w:rPr>
              <w:t>Description</w:t>
            </w:r>
          </w:p>
        </w:tc>
      </w:tr>
      <w:tr w:rsidR="00F129F3" w:rsidRPr="008A0415" w14:paraId="7A660C0D" w14:textId="77777777" w:rsidTr="00D74968">
        <w:trPr>
          <w:trHeight w:val="313"/>
        </w:trPr>
        <w:tc>
          <w:tcPr>
            <w:tcW w:w="816" w:type="dxa"/>
          </w:tcPr>
          <w:p w14:paraId="65E869D1" w14:textId="77777777" w:rsidR="00F129F3" w:rsidRPr="008A0415" w:rsidRDefault="00F129F3" w:rsidP="00D74968">
            <w:pPr>
              <w:spacing w:line="276" w:lineRule="auto"/>
              <w:jc w:val="both"/>
              <w:rPr>
                <w:rFonts w:cs="Arial"/>
                <w:sz w:val="24"/>
                <w:szCs w:val="24"/>
              </w:rPr>
            </w:pPr>
            <w:r w:rsidRPr="008A0415">
              <w:rPr>
                <w:rFonts w:cs="Arial"/>
                <w:sz w:val="24"/>
                <w:szCs w:val="24"/>
              </w:rPr>
              <w:t>1</w:t>
            </w:r>
          </w:p>
        </w:tc>
        <w:tc>
          <w:tcPr>
            <w:tcW w:w="7939" w:type="dxa"/>
          </w:tcPr>
          <w:p w14:paraId="20305CD5" w14:textId="77777777" w:rsidR="00F129F3" w:rsidRPr="008A0415" w:rsidRDefault="00F129F3" w:rsidP="00D74968">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5DF24CDD" w14:textId="77777777" w:rsidTr="00D74968">
        <w:tc>
          <w:tcPr>
            <w:tcW w:w="816" w:type="dxa"/>
          </w:tcPr>
          <w:p w14:paraId="37E94329" w14:textId="77777777" w:rsidR="00F129F3" w:rsidRPr="008A0415" w:rsidRDefault="00F129F3" w:rsidP="00D74968">
            <w:pPr>
              <w:spacing w:line="276" w:lineRule="auto"/>
              <w:jc w:val="both"/>
              <w:rPr>
                <w:rFonts w:cs="Arial"/>
                <w:sz w:val="24"/>
                <w:szCs w:val="24"/>
              </w:rPr>
            </w:pPr>
            <w:r w:rsidRPr="008A0415">
              <w:rPr>
                <w:rFonts w:cs="Arial"/>
                <w:sz w:val="24"/>
                <w:szCs w:val="24"/>
              </w:rPr>
              <w:t>2</w:t>
            </w:r>
          </w:p>
        </w:tc>
        <w:tc>
          <w:tcPr>
            <w:tcW w:w="7939" w:type="dxa"/>
          </w:tcPr>
          <w:p w14:paraId="0AC2603A" w14:textId="77777777" w:rsidR="00F129F3" w:rsidRPr="008A0415" w:rsidRDefault="00F129F3" w:rsidP="00D74968">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EF0B8D7" w14:textId="77777777" w:rsidTr="00D74968">
        <w:tc>
          <w:tcPr>
            <w:tcW w:w="816" w:type="dxa"/>
          </w:tcPr>
          <w:p w14:paraId="337B922D" w14:textId="77777777" w:rsidR="00F129F3" w:rsidRPr="008A0415" w:rsidRDefault="00F129F3" w:rsidP="00D74968">
            <w:pPr>
              <w:spacing w:line="276" w:lineRule="auto"/>
              <w:jc w:val="both"/>
              <w:rPr>
                <w:rFonts w:cs="Arial"/>
                <w:sz w:val="24"/>
                <w:szCs w:val="24"/>
              </w:rPr>
            </w:pPr>
            <w:r w:rsidRPr="008A0415">
              <w:rPr>
                <w:rFonts w:cs="Arial"/>
                <w:sz w:val="24"/>
                <w:szCs w:val="24"/>
              </w:rPr>
              <w:t>3</w:t>
            </w:r>
          </w:p>
        </w:tc>
        <w:tc>
          <w:tcPr>
            <w:tcW w:w="7939" w:type="dxa"/>
          </w:tcPr>
          <w:p w14:paraId="26A3A4A9" w14:textId="77777777" w:rsidR="00F129F3" w:rsidRPr="008A0415" w:rsidRDefault="00F129F3" w:rsidP="00D74968">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3AEE8ACE" w14:textId="77777777" w:rsidTr="00D74968">
        <w:tc>
          <w:tcPr>
            <w:tcW w:w="816" w:type="dxa"/>
          </w:tcPr>
          <w:p w14:paraId="23EFFAF5" w14:textId="77777777" w:rsidR="00F129F3" w:rsidRPr="008A0415" w:rsidRDefault="00F129F3" w:rsidP="00D74968">
            <w:pPr>
              <w:spacing w:line="276" w:lineRule="auto"/>
              <w:jc w:val="both"/>
              <w:rPr>
                <w:rFonts w:cs="Arial"/>
                <w:sz w:val="24"/>
                <w:szCs w:val="24"/>
              </w:rPr>
            </w:pPr>
            <w:r w:rsidRPr="008A0415">
              <w:rPr>
                <w:rFonts w:cs="Arial"/>
                <w:sz w:val="24"/>
                <w:szCs w:val="24"/>
              </w:rPr>
              <w:t>4</w:t>
            </w:r>
          </w:p>
        </w:tc>
        <w:tc>
          <w:tcPr>
            <w:tcW w:w="7939" w:type="dxa"/>
          </w:tcPr>
          <w:p w14:paraId="487B3D61" w14:textId="77777777" w:rsidR="00F129F3" w:rsidRPr="008A0415" w:rsidRDefault="00F129F3" w:rsidP="00D74968">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06B0448C" w14:textId="77777777" w:rsidTr="00D74968">
        <w:tc>
          <w:tcPr>
            <w:tcW w:w="816" w:type="dxa"/>
          </w:tcPr>
          <w:p w14:paraId="6C4FCF22" w14:textId="77777777" w:rsidR="00F129F3" w:rsidRPr="008A0415" w:rsidRDefault="00F129F3" w:rsidP="00D74968">
            <w:pPr>
              <w:spacing w:line="276" w:lineRule="auto"/>
              <w:jc w:val="both"/>
              <w:rPr>
                <w:rFonts w:cs="Arial"/>
                <w:sz w:val="24"/>
                <w:szCs w:val="24"/>
              </w:rPr>
            </w:pPr>
            <w:r w:rsidRPr="008A0415">
              <w:rPr>
                <w:rFonts w:cs="Arial"/>
                <w:sz w:val="24"/>
                <w:szCs w:val="24"/>
              </w:rPr>
              <w:t>5</w:t>
            </w:r>
          </w:p>
        </w:tc>
        <w:tc>
          <w:tcPr>
            <w:tcW w:w="7939" w:type="dxa"/>
          </w:tcPr>
          <w:p w14:paraId="4CCA446F" w14:textId="77777777" w:rsidR="00F129F3" w:rsidRPr="008A0415" w:rsidRDefault="00F129F3" w:rsidP="00D74968">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334269C1" w14:textId="77777777" w:rsidR="001623B7" w:rsidRDefault="001623B7" w:rsidP="001623B7">
      <w:pPr>
        <w:rPr>
          <w:rFonts w:cs="Arial"/>
          <w:color w:val="FF0000"/>
        </w:rPr>
      </w:pPr>
    </w:p>
    <w:p w14:paraId="15DFE21D" w14:textId="77777777" w:rsidR="001623B7" w:rsidRDefault="001623B7" w:rsidP="001623B7">
      <w:pPr>
        <w:pStyle w:val="NoSpacing"/>
        <w:spacing w:line="276" w:lineRule="auto"/>
        <w:jc w:val="both"/>
        <w:rPr>
          <w:rFonts w:ascii="Arial" w:hAnsi="Arial" w:cs="Arial"/>
          <w:color w:val="FF0000"/>
          <w:sz w:val="24"/>
          <w:szCs w:val="24"/>
        </w:rPr>
      </w:pPr>
      <w:bookmarkStart w:id="66" w:name="nine01"/>
      <w:bookmarkEnd w:id="66"/>
    </w:p>
    <w:p w14:paraId="615A6BEA" w14:textId="77777777" w:rsidR="00D46EAD" w:rsidRDefault="00D46EAD" w:rsidP="00D46EAD">
      <w:pPr>
        <w:pStyle w:val="NoSpacing"/>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Price will be scored </w:t>
      </w:r>
      <w:r w:rsidRPr="00D46EAD">
        <w:rPr>
          <w:rFonts w:ascii="Arial" w:hAnsi="Arial" w:cs="Arial"/>
          <w:color w:val="000000" w:themeColor="text1"/>
          <w:sz w:val="24"/>
          <w:szCs w:val="24"/>
        </w:rPr>
        <w:t>proportionate to the lowest price</w:t>
      </w:r>
      <w:r>
        <w:rPr>
          <w:rFonts w:ascii="Arial" w:hAnsi="Arial" w:cs="Arial"/>
          <w:color w:val="000000" w:themeColor="text1"/>
          <w:sz w:val="24"/>
          <w:szCs w:val="24"/>
        </w:rPr>
        <w:t>.</w:t>
      </w:r>
    </w:p>
    <w:p w14:paraId="642C24AC" w14:textId="64EAD3E3" w:rsidR="00D46EAD" w:rsidRPr="00D46EAD" w:rsidRDefault="00D46EAD" w:rsidP="00D46EAD">
      <w:pPr>
        <w:pStyle w:val="NoSpacing"/>
        <w:spacing w:line="276" w:lineRule="auto"/>
        <w:jc w:val="both"/>
        <w:rPr>
          <w:rFonts w:ascii="Arial" w:hAnsi="Arial" w:cs="Arial"/>
          <w:color w:val="000000" w:themeColor="text1"/>
          <w:sz w:val="24"/>
          <w:szCs w:val="24"/>
        </w:rPr>
      </w:pPr>
      <w:r w:rsidRPr="00D46EAD">
        <w:rPr>
          <w:rFonts w:ascii="Arial" w:hAnsi="Arial" w:cs="Arial"/>
          <w:color w:val="000000" w:themeColor="text1"/>
          <w:sz w:val="24"/>
          <w:szCs w:val="24"/>
        </w:rPr>
        <w:t xml:space="preserve"> </w:t>
      </w:r>
    </w:p>
    <w:p w14:paraId="0C87CABB" w14:textId="77777777" w:rsidR="00D46EAD" w:rsidRPr="00D46EAD" w:rsidRDefault="00D46EAD" w:rsidP="00D46EAD">
      <w:pPr>
        <w:pStyle w:val="NoSpacing"/>
        <w:spacing w:line="276" w:lineRule="auto"/>
        <w:jc w:val="both"/>
        <w:rPr>
          <w:rFonts w:ascii="Arial" w:hAnsi="Arial" w:cs="Arial"/>
          <w:color w:val="000000" w:themeColor="text1"/>
          <w:sz w:val="24"/>
          <w:szCs w:val="24"/>
        </w:rPr>
      </w:pPr>
      <w:r w:rsidRPr="00D46EAD">
        <w:rPr>
          <w:rFonts w:ascii="Arial" w:hAnsi="Arial" w:cs="Arial"/>
          <w:color w:val="000000" w:themeColor="text1"/>
          <w:sz w:val="24"/>
          <w:szCs w:val="24"/>
        </w:rPr>
        <w:t xml:space="preserve">Price will be scored as set out below. </w:t>
      </w:r>
    </w:p>
    <w:p w14:paraId="50791F28" w14:textId="77777777" w:rsidR="00D46EAD" w:rsidRPr="00D46EAD" w:rsidRDefault="00D46EAD" w:rsidP="00D46EAD">
      <w:pPr>
        <w:pStyle w:val="NoSpacing"/>
        <w:spacing w:line="276" w:lineRule="auto"/>
        <w:jc w:val="both"/>
        <w:rPr>
          <w:rFonts w:ascii="Arial" w:hAnsi="Arial" w:cs="Arial"/>
          <w:color w:val="000000" w:themeColor="text1"/>
          <w:sz w:val="24"/>
          <w:szCs w:val="24"/>
        </w:rPr>
      </w:pPr>
      <w:r w:rsidRPr="00D46EAD">
        <w:rPr>
          <w:rFonts w:ascii="Arial" w:hAnsi="Arial" w:cs="Arial"/>
          <w:color w:val="000000" w:themeColor="text1"/>
          <w:sz w:val="24"/>
          <w:szCs w:val="24"/>
        </w:rPr>
        <w:t xml:space="preserve">There will be a maximum of e.g. 20 marks </w:t>
      </w:r>
    </w:p>
    <w:p w14:paraId="51AD1659" w14:textId="77777777" w:rsidR="00D46EAD" w:rsidRPr="00D46EAD" w:rsidRDefault="00D46EAD" w:rsidP="00D46EAD">
      <w:pPr>
        <w:pStyle w:val="NoSpacing"/>
        <w:spacing w:line="276" w:lineRule="auto"/>
        <w:jc w:val="both"/>
        <w:rPr>
          <w:rFonts w:ascii="Arial" w:hAnsi="Arial" w:cs="Arial"/>
          <w:color w:val="000000" w:themeColor="text1"/>
          <w:sz w:val="24"/>
          <w:szCs w:val="24"/>
        </w:rPr>
      </w:pPr>
    </w:p>
    <w:p w14:paraId="783F45D8" w14:textId="77777777" w:rsidR="00D46EAD" w:rsidRPr="00D46EAD" w:rsidRDefault="00D46EAD" w:rsidP="00D46EAD">
      <w:pPr>
        <w:pStyle w:val="NoSpacing"/>
        <w:spacing w:line="276" w:lineRule="auto"/>
        <w:jc w:val="both"/>
        <w:rPr>
          <w:rFonts w:ascii="Arial" w:hAnsi="Arial" w:cs="Arial"/>
          <w:color w:val="000000" w:themeColor="text1"/>
          <w:sz w:val="24"/>
          <w:szCs w:val="24"/>
        </w:rPr>
      </w:pPr>
      <w:r w:rsidRPr="00D46EAD">
        <w:rPr>
          <w:rFonts w:ascii="Arial" w:hAnsi="Arial" w:cs="Arial"/>
          <w:color w:val="000000" w:themeColor="text1"/>
          <w:sz w:val="24"/>
          <w:szCs w:val="24"/>
        </w:rPr>
        <w:t xml:space="preserve">The lowest priced bid will receive the full 20 </w:t>
      </w:r>
      <w:proofErr w:type="gramStart"/>
      <w:r w:rsidRPr="00D46EAD">
        <w:rPr>
          <w:rFonts w:ascii="Arial" w:hAnsi="Arial" w:cs="Arial"/>
          <w:color w:val="000000" w:themeColor="text1"/>
          <w:sz w:val="24"/>
          <w:szCs w:val="24"/>
        </w:rPr>
        <w:t>marks,</w:t>
      </w:r>
      <w:proofErr w:type="gramEnd"/>
      <w:r w:rsidRPr="00D46EAD">
        <w:rPr>
          <w:rFonts w:ascii="Arial" w:hAnsi="Arial" w:cs="Arial"/>
          <w:color w:val="000000" w:themeColor="text1"/>
          <w:sz w:val="24"/>
          <w:szCs w:val="24"/>
        </w:rPr>
        <w:t xml:space="preserve"> all other bids will then be marked as set out below.</w:t>
      </w:r>
    </w:p>
    <w:p w14:paraId="2E6776CA" w14:textId="77777777" w:rsidR="00D46EAD" w:rsidRPr="00D46EAD" w:rsidRDefault="00D46EAD" w:rsidP="00D46EAD">
      <w:pPr>
        <w:pStyle w:val="NoSpacing"/>
        <w:spacing w:line="276" w:lineRule="auto"/>
        <w:jc w:val="both"/>
        <w:rPr>
          <w:rFonts w:ascii="Arial" w:hAnsi="Arial" w:cs="Arial"/>
          <w:color w:val="000000" w:themeColor="text1"/>
          <w:sz w:val="24"/>
          <w:szCs w:val="24"/>
        </w:rPr>
      </w:pPr>
    </w:p>
    <w:p w14:paraId="5244FF05" w14:textId="77777777" w:rsidR="00D46EAD" w:rsidRPr="00D46EAD" w:rsidRDefault="00D46EAD" w:rsidP="00D46EAD">
      <w:pPr>
        <w:pStyle w:val="NoSpacing"/>
        <w:spacing w:line="276" w:lineRule="auto"/>
        <w:jc w:val="both"/>
        <w:rPr>
          <w:rFonts w:ascii="Arial" w:hAnsi="Arial" w:cs="Arial"/>
          <w:color w:val="000000" w:themeColor="text1"/>
          <w:sz w:val="24"/>
          <w:szCs w:val="24"/>
        </w:rPr>
      </w:pPr>
      <w:r w:rsidRPr="00D46EAD">
        <w:rPr>
          <w:rFonts w:ascii="Arial" w:hAnsi="Arial" w:cs="Arial"/>
          <w:color w:val="000000" w:themeColor="text1"/>
          <w:sz w:val="24"/>
          <w:szCs w:val="24"/>
        </w:rPr>
        <w:t>Proportionate Pricing scoring example</w:t>
      </w:r>
    </w:p>
    <w:p w14:paraId="3BF84247" w14:textId="77777777" w:rsidR="00D46EAD" w:rsidRPr="00D46EAD" w:rsidRDefault="00D46EAD" w:rsidP="00D46EAD">
      <w:pPr>
        <w:pStyle w:val="NoSpacing"/>
        <w:spacing w:line="276" w:lineRule="auto"/>
        <w:jc w:val="both"/>
        <w:rPr>
          <w:rFonts w:ascii="Arial" w:hAnsi="Arial" w:cs="Arial"/>
          <w:color w:val="000000" w:themeColor="text1"/>
          <w:sz w:val="24"/>
          <w:szCs w:val="24"/>
        </w:rPr>
      </w:pPr>
    </w:p>
    <w:p w14:paraId="3E136101" w14:textId="77777777" w:rsidR="00D46EAD" w:rsidRPr="00D46EAD" w:rsidRDefault="00D46EAD" w:rsidP="00D46EAD">
      <w:pPr>
        <w:pStyle w:val="NoSpacing"/>
        <w:spacing w:line="276" w:lineRule="auto"/>
        <w:jc w:val="both"/>
        <w:rPr>
          <w:rFonts w:ascii="Arial" w:hAnsi="Arial" w:cs="Arial"/>
          <w:color w:val="000000" w:themeColor="text1"/>
          <w:sz w:val="24"/>
          <w:szCs w:val="24"/>
        </w:rPr>
      </w:pPr>
      <w:r w:rsidRPr="00D46EAD">
        <w:rPr>
          <w:rFonts w:ascii="Arial" w:hAnsi="Arial" w:cs="Arial"/>
          <w:color w:val="000000" w:themeColor="text1"/>
          <w:sz w:val="24"/>
          <w:szCs w:val="24"/>
        </w:rPr>
        <w:t>If 20% = 20 marks</w:t>
      </w:r>
    </w:p>
    <w:p w14:paraId="087D3A95" w14:textId="77777777" w:rsidR="00D46EAD" w:rsidRPr="00D46EAD" w:rsidRDefault="00D46EAD" w:rsidP="00D46EAD">
      <w:pPr>
        <w:pStyle w:val="NoSpacing"/>
        <w:spacing w:line="276" w:lineRule="auto"/>
        <w:jc w:val="both"/>
        <w:rPr>
          <w:rFonts w:ascii="Arial" w:hAnsi="Arial" w:cs="Arial"/>
          <w:color w:val="000000" w:themeColor="text1"/>
          <w:sz w:val="24"/>
          <w:szCs w:val="24"/>
        </w:rPr>
      </w:pPr>
      <w:r w:rsidRPr="00D46EAD">
        <w:rPr>
          <w:rFonts w:ascii="Arial" w:hAnsi="Arial" w:cs="Arial"/>
          <w:color w:val="000000" w:themeColor="text1"/>
          <w:sz w:val="24"/>
          <w:szCs w:val="24"/>
        </w:rPr>
        <w:tab/>
      </w:r>
      <w:r w:rsidRPr="00D46EAD">
        <w:rPr>
          <w:rFonts w:ascii="Arial" w:hAnsi="Arial" w:cs="Arial"/>
          <w:color w:val="000000" w:themeColor="text1"/>
          <w:sz w:val="24"/>
          <w:szCs w:val="24"/>
        </w:rPr>
        <w:tab/>
      </w:r>
    </w:p>
    <w:p w14:paraId="473D2A17" w14:textId="77777777" w:rsidR="00D46EAD" w:rsidRPr="00D46EAD" w:rsidRDefault="00D46EAD" w:rsidP="00D46EAD">
      <w:pPr>
        <w:pStyle w:val="NoSpacing"/>
        <w:spacing w:line="276" w:lineRule="auto"/>
        <w:jc w:val="both"/>
        <w:rPr>
          <w:rFonts w:ascii="Arial" w:hAnsi="Arial" w:cs="Arial"/>
          <w:color w:val="000000" w:themeColor="text1"/>
          <w:sz w:val="24"/>
          <w:szCs w:val="24"/>
        </w:rPr>
      </w:pPr>
      <w:r w:rsidRPr="00D46EAD">
        <w:rPr>
          <w:rFonts w:ascii="Arial" w:hAnsi="Arial" w:cs="Arial"/>
          <w:color w:val="000000" w:themeColor="text1"/>
          <w:sz w:val="24"/>
          <w:szCs w:val="24"/>
        </w:rPr>
        <w:lastRenderedPageBreak/>
        <w:t>Supplier</w:t>
      </w:r>
      <w:r w:rsidRPr="00D46EAD">
        <w:rPr>
          <w:rFonts w:ascii="Arial" w:hAnsi="Arial" w:cs="Arial"/>
          <w:color w:val="000000" w:themeColor="text1"/>
          <w:sz w:val="24"/>
          <w:szCs w:val="24"/>
        </w:rPr>
        <w:tab/>
        <w:t>Price</w:t>
      </w:r>
      <w:r w:rsidRPr="00D46EAD">
        <w:rPr>
          <w:rFonts w:ascii="Arial" w:hAnsi="Arial" w:cs="Arial"/>
          <w:color w:val="000000" w:themeColor="text1"/>
          <w:sz w:val="24"/>
          <w:szCs w:val="24"/>
        </w:rPr>
        <w:tab/>
        <w:t>Marks</w:t>
      </w:r>
    </w:p>
    <w:p w14:paraId="10848488" w14:textId="77777777" w:rsidR="00D46EAD" w:rsidRPr="00D46EAD" w:rsidRDefault="00D46EAD" w:rsidP="00D46EAD">
      <w:pPr>
        <w:pStyle w:val="NoSpacing"/>
        <w:spacing w:line="276" w:lineRule="auto"/>
        <w:jc w:val="both"/>
        <w:rPr>
          <w:rFonts w:ascii="Arial" w:hAnsi="Arial" w:cs="Arial"/>
          <w:color w:val="000000" w:themeColor="text1"/>
          <w:sz w:val="24"/>
          <w:szCs w:val="24"/>
        </w:rPr>
      </w:pPr>
      <w:r w:rsidRPr="00D46EAD">
        <w:rPr>
          <w:rFonts w:ascii="Arial" w:hAnsi="Arial" w:cs="Arial"/>
          <w:color w:val="000000" w:themeColor="text1"/>
          <w:sz w:val="24"/>
          <w:szCs w:val="24"/>
        </w:rPr>
        <w:t>1 (lowest bid)</w:t>
      </w:r>
      <w:r w:rsidRPr="00D46EAD">
        <w:rPr>
          <w:rFonts w:ascii="Arial" w:hAnsi="Arial" w:cs="Arial"/>
          <w:color w:val="000000" w:themeColor="text1"/>
          <w:sz w:val="24"/>
          <w:szCs w:val="24"/>
        </w:rPr>
        <w:tab/>
        <w:t>£50,000</w:t>
      </w:r>
      <w:r w:rsidRPr="00D46EAD">
        <w:rPr>
          <w:rFonts w:ascii="Arial" w:hAnsi="Arial" w:cs="Arial"/>
          <w:color w:val="000000" w:themeColor="text1"/>
          <w:sz w:val="24"/>
          <w:szCs w:val="24"/>
        </w:rPr>
        <w:tab/>
        <w:t>20</w:t>
      </w:r>
    </w:p>
    <w:p w14:paraId="46DD1685" w14:textId="77777777" w:rsidR="00D46EAD" w:rsidRPr="00D46EAD" w:rsidRDefault="00D46EAD" w:rsidP="00D46EAD">
      <w:pPr>
        <w:pStyle w:val="NoSpacing"/>
        <w:spacing w:line="276" w:lineRule="auto"/>
        <w:jc w:val="both"/>
        <w:rPr>
          <w:rFonts w:ascii="Arial" w:hAnsi="Arial" w:cs="Arial"/>
          <w:color w:val="000000" w:themeColor="text1"/>
          <w:sz w:val="24"/>
          <w:szCs w:val="24"/>
        </w:rPr>
      </w:pPr>
      <w:r w:rsidRPr="00D46EAD">
        <w:rPr>
          <w:rFonts w:ascii="Arial" w:hAnsi="Arial" w:cs="Arial"/>
          <w:color w:val="000000" w:themeColor="text1"/>
          <w:sz w:val="24"/>
          <w:szCs w:val="24"/>
        </w:rPr>
        <w:t>2</w:t>
      </w:r>
      <w:r w:rsidRPr="00D46EAD">
        <w:rPr>
          <w:rFonts w:ascii="Arial" w:hAnsi="Arial" w:cs="Arial"/>
          <w:color w:val="000000" w:themeColor="text1"/>
          <w:sz w:val="24"/>
          <w:szCs w:val="24"/>
        </w:rPr>
        <w:tab/>
        <w:t>£60,000</w:t>
      </w:r>
      <w:r w:rsidRPr="00D46EAD">
        <w:rPr>
          <w:rFonts w:ascii="Arial" w:hAnsi="Arial" w:cs="Arial"/>
          <w:color w:val="000000" w:themeColor="text1"/>
          <w:sz w:val="24"/>
          <w:szCs w:val="24"/>
        </w:rPr>
        <w:tab/>
        <w:t>50/60 * 20 = 16.7</w:t>
      </w:r>
    </w:p>
    <w:p w14:paraId="2AB5C03D" w14:textId="77777777" w:rsidR="00D46EAD" w:rsidRPr="00D46EAD" w:rsidRDefault="00D46EAD" w:rsidP="00D46EAD">
      <w:pPr>
        <w:pStyle w:val="NoSpacing"/>
        <w:spacing w:line="276" w:lineRule="auto"/>
        <w:jc w:val="both"/>
        <w:rPr>
          <w:rFonts w:ascii="Arial" w:hAnsi="Arial" w:cs="Arial"/>
          <w:color w:val="000000" w:themeColor="text1"/>
          <w:sz w:val="24"/>
          <w:szCs w:val="24"/>
        </w:rPr>
      </w:pPr>
      <w:r w:rsidRPr="00D46EAD">
        <w:rPr>
          <w:rFonts w:ascii="Arial" w:hAnsi="Arial" w:cs="Arial"/>
          <w:color w:val="000000" w:themeColor="text1"/>
          <w:sz w:val="24"/>
          <w:szCs w:val="24"/>
        </w:rPr>
        <w:t>3</w:t>
      </w:r>
      <w:r w:rsidRPr="00D46EAD">
        <w:rPr>
          <w:rFonts w:ascii="Arial" w:hAnsi="Arial" w:cs="Arial"/>
          <w:color w:val="000000" w:themeColor="text1"/>
          <w:sz w:val="24"/>
          <w:szCs w:val="24"/>
        </w:rPr>
        <w:tab/>
        <w:t>£75,000</w:t>
      </w:r>
      <w:r w:rsidRPr="00D46EAD">
        <w:rPr>
          <w:rFonts w:ascii="Arial" w:hAnsi="Arial" w:cs="Arial"/>
          <w:color w:val="000000" w:themeColor="text1"/>
          <w:sz w:val="24"/>
          <w:szCs w:val="24"/>
        </w:rPr>
        <w:tab/>
        <w:t>50/75 * 20 = 13.3</w:t>
      </w:r>
    </w:p>
    <w:p w14:paraId="67FB9F61" w14:textId="77777777" w:rsidR="00D46EAD" w:rsidRDefault="00D46EAD" w:rsidP="001623B7">
      <w:pPr>
        <w:pStyle w:val="NoSpacing"/>
        <w:spacing w:line="276" w:lineRule="auto"/>
        <w:jc w:val="both"/>
        <w:rPr>
          <w:rFonts w:ascii="Arial" w:hAnsi="Arial" w:cs="Arial"/>
          <w:color w:val="FF0000"/>
          <w:sz w:val="24"/>
          <w:szCs w:val="24"/>
        </w:rPr>
      </w:pPr>
    </w:p>
    <w:p w14:paraId="48F23393" w14:textId="77777777" w:rsidR="004A2B75" w:rsidRDefault="004A2B75" w:rsidP="00E4650D">
      <w:pPr>
        <w:jc w:val="both"/>
        <w:rPr>
          <w:rFonts w:cs="Arial"/>
          <w:b/>
          <w:sz w:val="24"/>
          <w:szCs w:val="24"/>
        </w:rPr>
      </w:pPr>
    </w:p>
    <w:p w14:paraId="0EB15B5B"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450A7A70" w14:textId="77777777" w:rsidR="00BD1875" w:rsidRPr="00E4650D" w:rsidRDefault="00BD1875" w:rsidP="00E4650D">
      <w:pPr>
        <w:jc w:val="both"/>
        <w:rPr>
          <w:rFonts w:cs="Arial"/>
          <w:sz w:val="24"/>
          <w:szCs w:val="24"/>
        </w:rPr>
      </w:pPr>
    </w:p>
    <w:p w14:paraId="3E08065C"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54E8D1EF" w14:textId="77777777" w:rsidR="003C1CE8" w:rsidRPr="005B2D3B" w:rsidRDefault="003C1CE8" w:rsidP="003C1CE8">
      <w:pPr>
        <w:rPr>
          <w:rFonts w:ascii="Calibri" w:hAnsi="Calibri" w:cs="Calibri"/>
          <w:sz w:val="24"/>
          <w:szCs w:val="24"/>
        </w:rPr>
      </w:pPr>
    </w:p>
    <w:p w14:paraId="02CAA7DA" w14:textId="77777777" w:rsidR="000B02C5" w:rsidRPr="005B2D3B" w:rsidRDefault="005B2D3B" w:rsidP="008A0415">
      <w:pPr>
        <w:jc w:val="both"/>
        <w:rPr>
          <w:rFonts w:cs="Arial"/>
          <w:b/>
          <w:sz w:val="24"/>
          <w:szCs w:val="24"/>
        </w:rPr>
      </w:pPr>
      <w:r w:rsidRPr="005B2D3B">
        <w:rPr>
          <w:rFonts w:ascii="Calibri" w:hAnsi="Calibri" w:cs="Calibri"/>
          <w:b/>
          <w:sz w:val="24"/>
          <w:szCs w:val="24"/>
        </w:rPr>
        <w:t xml:space="preserve">Bid Clarification </w:t>
      </w:r>
    </w:p>
    <w:p w14:paraId="33960A7F" w14:textId="77777777" w:rsidR="000B02C5" w:rsidRPr="005B2D3B" w:rsidRDefault="000B02C5" w:rsidP="008A0415">
      <w:pPr>
        <w:jc w:val="both"/>
        <w:rPr>
          <w:rFonts w:cs="Arial"/>
          <w:b/>
          <w:sz w:val="24"/>
          <w:szCs w:val="24"/>
        </w:rPr>
      </w:pPr>
    </w:p>
    <w:p w14:paraId="1E1D7BBD" w14:textId="77777777"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C20C4B8" w14:textId="77777777" w:rsidR="002E198B" w:rsidRPr="005B2D3B" w:rsidRDefault="002E198B" w:rsidP="008A0415">
      <w:pPr>
        <w:jc w:val="both"/>
        <w:rPr>
          <w:rFonts w:cs="Arial"/>
          <w:sz w:val="24"/>
          <w:szCs w:val="24"/>
        </w:rPr>
      </w:pPr>
    </w:p>
    <w:p w14:paraId="4027B67D" w14:textId="77777777"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4E90A5C3" w14:textId="77777777" w:rsidR="005B2D3B" w:rsidRDefault="005B2D3B" w:rsidP="003C1CE8">
      <w:pPr>
        <w:jc w:val="both"/>
        <w:rPr>
          <w:rFonts w:ascii="Calibri" w:hAnsi="Calibri" w:cs="Calibri"/>
        </w:rPr>
      </w:pPr>
    </w:p>
    <w:p w14:paraId="1E340734"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4D0515CE"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5722575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5B7DF787"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0A8DDC19"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F416DB1" w14:textId="77777777" w:rsidR="00520C92" w:rsidRDefault="00520C92" w:rsidP="00520C92">
      <w:pPr>
        <w:jc w:val="both"/>
        <w:rPr>
          <w:rFonts w:ascii="Calibri" w:hAnsi="Calibri" w:cs="Calibri"/>
          <w:b/>
          <w:sz w:val="28"/>
          <w:szCs w:val="28"/>
        </w:rPr>
      </w:pPr>
    </w:p>
    <w:p w14:paraId="0C1A0B80"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5A9FE6BE" wp14:editId="4363DBD8">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0B7BB522" w14:textId="77777777" w:rsidR="00ED12DB" w:rsidRDefault="00ED12DB" w:rsidP="00520C92">
                            <w:pPr>
                              <w:jc w:val="center"/>
                              <w:rPr>
                                <w:b/>
                                <w:sz w:val="28"/>
                                <w:szCs w:val="28"/>
                              </w:rPr>
                            </w:pPr>
                          </w:p>
                          <w:p w14:paraId="23E09D50" w14:textId="77777777" w:rsidR="00ED12DB" w:rsidRPr="005D027D" w:rsidRDefault="00ED12DB" w:rsidP="00520C92">
                            <w:pPr>
                              <w:jc w:val="center"/>
                              <w:rPr>
                                <w:b/>
                                <w:sz w:val="36"/>
                                <w:szCs w:val="36"/>
                              </w:rPr>
                            </w:pPr>
                            <w:r w:rsidRPr="005D027D">
                              <w:rPr>
                                <w:b/>
                                <w:sz w:val="36"/>
                                <w:szCs w:val="36"/>
                              </w:rPr>
                              <w:t>Section 3</w:t>
                            </w:r>
                          </w:p>
                          <w:p w14:paraId="7AFFD63C" w14:textId="77777777" w:rsidR="00ED12DB" w:rsidRDefault="00ED12DB" w:rsidP="00520C92">
                            <w:pPr>
                              <w:jc w:val="center"/>
                              <w:rPr>
                                <w:b/>
                                <w:sz w:val="28"/>
                                <w:szCs w:val="28"/>
                              </w:rPr>
                            </w:pPr>
                          </w:p>
                          <w:p w14:paraId="43CAA346" w14:textId="77777777" w:rsidR="00ED12DB" w:rsidRPr="003E5C19" w:rsidRDefault="00ED12DB" w:rsidP="00520C92">
                            <w:pPr>
                              <w:jc w:val="center"/>
                              <w:rPr>
                                <w:rFonts w:cs="Arial"/>
                                <w:b/>
                                <w:sz w:val="36"/>
                                <w:szCs w:val="36"/>
                              </w:rPr>
                            </w:pPr>
                            <w:r>
                              <w:rPr>
                                <w:b/>
                                <w:sz w:val="36"/>
                                <w:szCs w:val="36"/>
                              </w:rPr>
                              <w:t>Further Information on Tender Procedure</w:t>
                            </w:r>
                          </w:p>
                          <w:p w14:paraId="4FE6886C" w14:textId="77777777" w:rsidR="00ED12DB" w:rsidRDefault="00ED12DB" w:rsidP="00520C92"/>
                          <w:p w14:paraId="5A0C88D3" w14:textId="77777777" w:rsidR="00ED12DB" w:rsidRDefault="00ED12DB" w:rsidP="00520C92"/>
                          <w:p w14:paraId="2DE9EE94" w14:textId="77777777" w:rsidR="00ED12DB" w:rsidRDefault="00ED12DB" w:rsidP="00405192">
                            <w:pPr>
                              <w:rPr>
                                <w:rFonts w:cs="Arial"/>
                              </w:rPr>
                            </w:pPr>
                            <w:r w:rsidRPr="0000739E">
                              <w:rPr>
                                <w:rFonts w:cs="Arial"/>
                              </w:rPr>
                              <w:t>Invitation to Tender for</w:t>
                            </w:r>
                            <w:r w:rsidRPr="006D645F">
                              <w:rPr>
                                <w:rFonts w:cs="Arial"/>
                              </w:rPr>
                              <w:t xml:space="preserve"> </w:t>
                            </w:r>
                          </w:p>
                          <w:p w14:paraId="02727B23" w14:textId="77777777" w:rsidR="00ED12DB" w:rsidRPr="0000739E" w:rsidRDefault="00ED12DB" w:rsidP="00405192">
                            <w:pPr>
                              <w:rPr>
                                <w:rFonts w:cs="Arial"/>
                              </w:rPr>
                            </w:pPr>
                            <w:r>
                              <w:rPr>
                                <w:rFonts w:cs="Arial"/>
                              </w:rPr>
                              <w:t>Tender Reference Number:</w:t>
                            </w:r>
                          </w:p>
                          <w:p w14:paraId="7CEA993F" w14:textId="77777777" w:rsidR="00ED12DB" w:rsidRDefault="00ED12DB" w:rsidP="00405192">
                            <w:pPr>
                              <w:rPr>
                                <w:rFonts w:cs="Arial"/>
                              </w:rPr>
                            </w:pPr>
                            <w:r w:rsidRPr="0000739E">
                              <w:rPr>
                                <w:rFonts w:cs="Arial"/>
                              </w:rPr>
                              <w:t>Deadline for Tender Responses:</w:t>
                            </w:r>
                            <w:r w:rsidRPr="006D645F">
                              <w:rPr>
                                <w:rFonts w:cs="Arial"/>
                                <w:sz w:val="24"/>
                                <w:szCs w:val="24"/>
                              </w:rPr>
                              <w:t xml:space="preserve"> </w:t>
                            </w:r>
                          </w:p>
                          <w:p w14:paraId="4F05F42F" w14:textId="77777777" w:rsidR="00ED12DB" w:rsidRDefault="00ED12DB" w:rsidP="006D645F">
                            <w:pPr>
                              <w:rPr>
                                <w:rFonts w:cs="Arial"/>
                              </w:rPr>
                            </w:pPr>
                            <w:r>
                              <w:rPr>
                                <w:rFonts w:cs="Arial"/>
                              </w:rPr>
                              <w:t xml:space="preserve"> </w:t>
                            </w:r>
                          </w:p>
                          <w:p w14:paraId="32758804" w14:textId="77777777" w:rsidR="00ED12DB" w:rsidRDefault="00ED12DB" w:rsidP="00520C92">
                            <w:pPr>
                              <w:rPr>
                                <w:rFonts w:cs="Arial"/>
                              </w:rPr>
                            </w:pPr>
                          </w:p>
                          <w:p w14:paraId="61EFCC3B" w14:textId="77777777" w:rsidR="00ED12DB" w:rsidRDefault="00ED12DB" w:rsidP="00520C92">
                            <w:pPr>
                              <w:rPr>
                                <w:rFonts w:cs="Arial"/>
                              </w:rPr>
                            </w:pPr>
                          </w:p>
                          <w:p w14:paraId="477AD7EA" w14:textId="77777777" w:rsidR="00ED12DB" w:rsidRPr="0000739E" w:rsidRDefault="00ED12DB" w:rsidP="00520C92">
                            <w:pPr>
                              <w:rPr>
                                <w:rFonts w:cs="Arial"/>
                              </w:rPr>
                            </w:pPr>
                          </w:p>
                          <w:p w14:paraId="4EB9F5BD" w14:textId="77777777" w:rsidR="00ED12DB" w:rsidRDefault="00ED12DB" w:rsidP="00520C92"/>
                          <w:p w14:paraId="4F15234F" w14:textId="77777777" w:rsidR="00ED12DB" w:rsidRDefault="00ED12DB" w:rsidP="00520C92"/>
                          <w:p w14:paraId="78F86AC2" w14:textId="77777777" w:rsidR="00ED12DB" w:rsidRDefault="00ED12DB" w:rsidP="00520C92"/>
                          <w:p w14:paraId="6D24853E" w14:textId="77777777" w:rsidR="00ED12DB" w:rsidRDefault="00ED12DB"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86" o:spid="_x0000_s1028" type="#_x0000_t202" style="position:absolute;left:0;text-align:left;margin-left:0;margin-top:-16.3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" fillcolor="#d8d8d8">
                <v:textbox>
                  <w:txbxContent>
                    <w:p w14:paraId="0B7BB522" w14:textId="77777777" w:rsidR="00ED12DB" w:rsidRDefault="00ED12DB" w:rsidP="00520C92">
                      <w:pPr>
                        <w:jc w:val="center"/>
                        <w:rPr>
                          <w:b/>
                          <w:sz w:val="28"/>
                          <w:szCs w:val="28"/>
                        </w:rPr>
                      </w:pPr>
                    </w:p>
                    <w:p w14:paraId="23E09D50" w14:textId="77777777" w:rsidR="00ED12DB" w:rsidRPr="005D027D" w:rsidRDefault="00ED12DB" w:rsidP="00520C92">
                      <w:pPr>
                        <w:jc w:val="center"/>
                        <w:rPr>
                          <w:b/>
                          <w:sz w:val="36"/>
                          <w:szCs w:val="36"/>
                        </w:rPr>
                      </w:pPr>
                      <w:r w:rsidRPr="005D027D">
                        <w:rPr>
                          <w:b/>
                          <w:sz w:val="36"/>
                          <w:szCs w:val="36"/>
                        </w:rPr>
                        <w:t>Section 3</w:t>
                      </w:r>
                    </w:p>
                    <w:p w14:paraId="7AFFD63C" w14:textId="77777777" w:rsidR="00ED12DB" w:rsidRDefault="00ED12DB" w:rsidP="00520C92">
                      <w:pPr>
                        <w:jc w:val="center"/>
                        <w:rPr>
                          <w:b/>
                          <w:sz w:val="28"/>
                          <w:szCs w:val="28"/>
                        </w:rPr>
                      </w:pPr>
                    </w:p>
                    <w:p w14:paraId="43CAA346" w14:textId="77777777" w:rsidR="00ED12DB" w:rsidRPr="003E5C19" w:rsidRDefault="00ED12DB" w:rsidP="00520C92">
                      <w:pPr>
                        <w:jc w:val="center"/>
                        <w:rPr>
                          <w:rFonts w:cs="Arial"/>
                          <w:b/>
                          <w:sz w:val="36"/>
                          <w:szCs w:val="36"/>
                        </w:rPr>
                      </w:pPr>
                      <w:r>
                        <w:rPr>
                          <w:b/>
                          <w:sz w:val="36"/>
                          <w:szCs w:val="36"/>
                        </w:rPr>
                        <w:t>Further Information on Tender Procedure</w:t>
                      </w:r>
                    </w:p>
                    <w:p w14:paraId="4FE6886C" w14:textId="77777777" w:rsidR="00ED12DB" w:rsidRDefault="00ED12DB" w:rsidP="00520C92"/>
                    <w:p w14:paraId="5A0C88D3" w14:textId="77777777" w:rsidR="00ED12DB" w:rsidRDefault="00ED12DB" w:rsidP="00520C92"/>
                    <w:p w14:paraId="2DE9EE94" w14:textId="77777777" w:rsidR="00ED12DB" w:rsidRDefault="00ED12DB" w:rsidP="00405192">
                      <w:pPr>
                        <w:rPr>
                          <w:rFonts w:cs="Arial"/>
                        </w:rPr>
                      </w:pPr>
                      <w:r w:rsidRPr="0000739E">
                        <w:rPr>
                          <w:rFonts w:cs="Arial"/>
                        </w:rPr>
                        <w:t>Invitation to Tender for</w:t>
                      </w:r>
                      <w:r w:rsidRPr="006D645F">
                        <w:rPr>
                          <w:rFonts w:cs="Arial"/>
                        </w:rPr>
                        <w:t xml:space="preserve"> </w:t>
                      </w:r>
                    </w:p>
                    <w:p w14:paraId="02727B23" w14:textId="77777777" w:rsidR="00ED12DB" w:rsidRPr="0000739E" w:rsidRDefault="00ED12DB" w:rsidP="00405192">
                      <w:pPr>
                        <w:rPr>
                          <w:rFonts w:cs="Arial"/>
                        </w:rPr>
                      </w:pPr>
                      <w:r>
                        <w:rPr>
                          <w:rFonts w:cs="Arial"/>
                        </w:rPr>
                        <w:t>Tender Reference Number:</w:t>
                      </w:r>
                    </w:p>
                    <w:p w14:paraId="7CEA993F" w14:textId="77777777" w:rsidR="00ED12DB" w:rsidRDefault="00ED12DB" w:rsidP="00405192">
                      <w:pPr>
                        <w:rPr>
                          <w:rFonts w:cs="Arial"/>
                        </w:rPr>
                      </w:pPr>
                      <w:r w:rsidRPr="0000739E">
                        <w:rPr>
                          <w:rFonts w:cs="Arial"/>
                        </w:rPr>
                        <w:t>Deadline for Tender Responses:</w:t>
                      </w:r>
                      <w:r w:rsidRPr="006D645F">
                        <w:rPr>
                          <w:rFonts w:cs="Arial"/>
                          <w:sz w:val="24"/>
                          <w:szCs w:val="24"/>
                        </w:rPr>
                        <w:t xml:space="preserve"> </w:t>
                      </w:r>
                    </w:p>
                    <w:p w14:paraId="4F05F42F" w14:textId="77777777" w:rsidR="00ED12DB" w:rsidRDefault="00ED12DB" w:rsidP="006D645F">
                      <w:pPr>
                        <w:rPr>
                          <w:rFonts w:cs="Arial"/>
                        </w:rPr>
                      </w:pPr>
                      <w:r>
                        <w:rPr>
                          <w:rFonts w:cs="Arial"/>
                        </w:rPr>
                        <w:t xml:space="preserve"> </w:t>
                      </w:r>
                    </w:p>
                    <w:p w14:paraId="32758804" w14:textId="77777777" w:rsidR="00ED12DB" w:rsidRDefault="00ED12DB" w:rsidP="00520C92">
                      <w:pPr>
                        <w:rPr>
                          <w:rFonts w:cs="Arial"/>
                        </w:rPr>
                      </w:pPr>
                    </w:p>
                    <w:p w14:paraId="61EFCC3B" w14:textId="77777777" w:rsidR="00ED12DB" w:rsidRDefault="00ED12DB" w:rsidP="00520C92">
                      <w:pPr>
                        <w:rPr>
                          <w:rFonts w:cs="Arial"/>
                        </w:rPr>
                      </w:pPr>
                    </w:p>
                    <w:p w14:paraId="477AD7EA" w14:textId="77777777" w:rsidR="00ED12DB" w:rsidRPr="0000739E" w:rsidRDefault="00ED12DB" w:rsidP="00520C92">
                      <w:pPr>
                        <w:rPr>
                          <w:rFonts w:cs="Arial"/>
                        </w:rPr>
                      </w:pPr>
                    </w:p>
                    <w:p w14:paraId="4EB9F5BD" w14:textId="77777777" w:rsidR="00ED12DB" w:rsidRDefault="00ED12DB" w:rsidP="00520C92"/>
                    <w:p w14:paraId="4F15234F" w14:textId="77777777" w:rsidR="00ED12DB" w:rsidRDefault="00ED12DB" w:rsidP="00520C92"/>
                    <w:p w14:paraId="78F86AC2" w14:textId="77777777" w:rsidR="00ED12DB" w:rsidRDefault="00ED12DB" w:rsidP="00520C92"/>
                    <w:p w14:paraId="6D24853E" w14:textId="77777777" w:rsidR="00ED12DB" w:rsidRDefault="00ED12DB" w:rsidP="00520C92"/>
                  </w:txbxContent>
                </v:textbox>
              </v:shape>
            </w:pict>
          </mc:Fallback>
        </mc:AlternateContent>
      </w:r>
    </w:p>
    <w:p w14:paraId="5E37EC10" w14:textId="77777777" w:rsidR="00520C92" w:rsidRDefault="00520C92" w:rsidP="00520C92">
      <w:pPr>
        <w:jc w:val="both"/>
        <w:rPr>
          <w:rFonts w:ascii="Calibri" w:hAnsi="Calibri" w:cs="Calibri"/>
          <w:b/>
          <w:sz w:val="28"/>
          <w:szCs w:val="28"/>
        </w:rPr>
      </w:pPr>
    </w:p>
    <w:p w14:paraId="2268155B" w14:textId="77777777" w:rsidR="00520C92" w:rsidRDefault="00520C92" w:rsidP="00520C92">
      <w:pPr>
        <w:jc w:val="both"/>
        <w:rPr>
          <w:rFonts w:ascii="Calibri" w:hAnsi="Calibri" w:cs="Calibri"/>
          <w:b/>
          <w:sz w:val="28"/>
          <w:szCs w:val="28"/>
        </w:rPr>
      </w:pPr>
    </w:p>
    <w:p w14:paraId="0E07FAFC" w14:textId="77777777" w:rsidR="00520C92" w:rsidRPr="007B3C23" w:rsidRDefault="00520C92" w:rsidP="00520C92">
      <w:pPr>
        <w:jc w:val="both"/>
        <w:rPr>
          <w:rFonts w:cs="Arial"/>
          <w:sz w:val="24"/>
          <w:szCs w:val="24"/>
        </w:rPr>
      </w:pPr>
    </w:p>
    <w:p w14:paraId="63344E7E" w14:textId="77777777" w:rsidR="00520C92" w:rsidRDefault="00520C92" w:rsidP="00520C92">
      <w:pPr>
        <w:pStyle w:val="Numbered"/>
        <w:widowControl/>
        <w:jc w:val="both"/>
        <w:rPr>
          <w:b/>
          <w:sz w:val="28"/>
          <w:szCs w:val="28"/>
        </w:rPr>
      </w:pPr>
    </w:p>
    <w:p w14:paraId="68B41369" w14:textId="77777777" w:rsidR="00520C92" w:rsidRDefault="00520C92" w:rsidP="00520C92">
      <w:pPr>
        <w:pStyle w:val="Numbered"/>
        <w:widowControl/>
        <w:rPr>
          <w:b/>
          <w:sz w:val="28"/>
          <w:szCs w:val="28"/>
        </w:rPr>
      </w:pPr>
    </w:p>
    <w:p w14:paraId="5F59829A" w14:textId="77777777" w:rsidR="00520C92" w:rsidRDefault="00520C92" w:rsidP="00520C92">
      <w:pPr>
        <w:pStyle w:val="Numbered"/>
        <w:widowControl/>
        <w:rPr>
          <w:b/>
          <w:sz w:val="28"/>
          <w:szCs w:val="28"/>
        </w:rPr>
      </w:pPr>
    </w:p>
    <w:p w14:paraId="07F43786"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3F02C089" w14:textId="77777777" w:rsidR="00FC7582" w:rsidRDefault="00FC7582" w:rsidP="007925CC">
      <w:pPr>
        <w:rPr>
          <w:b/>
          <w:sz w:val="28"/>
          <w:szCs w:val="28"/>
        </w:rPr>
      </w:pPr>
    </w:p>
    <w:p w14:paraId="67A10BBA" w14:textId="77777777" w:rsidR="007925CC" w:rsidRPr="00FC7582" w:rsidRDefault="007925CC" w:rsidP="00FC7582">
      <w:pPr>
        <w:rPr>
          <w:b/>
          <w:sz w:val="28"/>
          <w:szCs w:val="28"/>
        </w:rPr>
      </w:pPr>
      <w:r w:rsidRPr="009D19B8">
        <w:rPr>
          <w:b/>
          <w:sz w:val="28"/>
          <w:szCs w:val="28"/>
        </w:rPr>
        <w:t>Contents:</w:t>
      </w:r>
    </w:p>
    <w:p w14:paraId="284BD51C"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003B544A"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7F1D4870"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2170DB50"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019A6036"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1A69AA6C"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2BBAA8E" w14:textId="77777777" w:rsidR="00056362" w:rsidRPr="00BF75EC" w:rsidRDefault="00056362" w:rsidP="00322BEF">
      <w:pPr>
        <w:pStyle w:val="Heading1"/>
        <w:numPr>
          <w:ilvl w:val="0"/>
          <w:numId w:val="36"/>
        </w:numPr>
        <w:rPr>
          <w:rFonts w:ascii="Arial" w:hAnsi="Arial" w:cs="Arial"/>
          <w:sz w:val="24"/>
          <w:szCs w:val="24"/>
        </w:rPr>
      </w:pPr>
      <w:bookmarkStart w:id="67" w:name="_Definitions"/>
      <w:bookmarkStart w:id="68" w:name="_Ref380583828"/>
      <w:bookmarkStart w:id="69" w:name="_Toc382231118"/>
      <w:bookmarkStart w:id="70" w:name="SectionThree"/>
      <w:bookmarkEnd w:id="67"/>
      <w:r w:rsidRPr="00BF75EC">
        <w:rPr>
          <w:rFonts w:ascii="Arial" w:hAnsi="Arial" w:cs="Arial"/>
          <w:sz w:val="24"/>
          <w:szCs w:val="24"/>
        </w:rPr>
        <w:lastRenderedPageBreak/>
        <w:t>Definition</w:t>
      </w:r>
      <w:bookmarkEnd w:id="68"/>
      <w:r w:rsidR="007925CC" w:rsidRPr="00BF75EC">
        <w:rPr>
          <w:rFonts w:ascii="Arial" w:hAnsi="Arial" w:cs="Arial"/>
          <w:sz w:val="24"/>
          <w:szCs w:val="24"/>
        </w:rPr>
        <w:t>s</w:t>
      </w:r>
      <w:bookmarkEnd w:id="69"/>
      <w:r w:rsidRPr="00BF75EC">
        <w:rPr>
          <w:rFonts w:ascii="Arial" w:hAnsi="Arial" w:cs="Arial"/>
          <w:sz w:val="24"/>
          <w:szCs w:val="24"/>
        </w:rPr>
        <w:t xml:space="preserve"> </w:t>
      </w:r>
    </w:p>
    <w:p w14:paraId="548AED34"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0BABD5A" w14:textId="77777777"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The Secretary of State for Energy and Climate Change</w:t>
      </w:r>
      <w:r w:rsidR="000F6F82">
        <w:rPr>
          <w:rStyle w:val="FootnoteReference"/>
          <w:rFonts w:cs="Arial"/>
          <w:sz w:val="24"/>
          <w:szCs w:val="24"/>
        </w:rPr>
        <w:footnoteReference w:id="1"/>
      </w:r>
      <w:r w:rsidRPr="00B0605D">
        <w:rPr>
          <w:rFonts w:cs="Arial"/>
          <w:sz w:val="24"/>
          <w:szCs w:val="24"/>
        </w:rPr>
        <w:t xml:space="preserve"> acting through his/her representatives in the Department </w:t>
      </w:r>
      <w:r w:rsidR="000176E3">
        <w:rPr>
          <w:rFonts w:cs="Arial"/>
          <w:sz w:val="24"/>
          <w:szCs w:val="24"/>
        </w:rPr>
        <w:t>for Energy &amp; Industrial Strategy</w:t>
      </w:r>
      <w:r w:rsidRPr="00B0605D">
        <w:rPr>
          <w:rFonts w:cs="Arial"/>
          <w:sz w:val="24"/>
          <w:szCs w:val="24"/>
        </w:rPr>
        <w:t>.</w:t>
      </w:r>
    </w:p>
    <w:p w14:paraId="46FF214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44AB825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02B3571D"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3521A66A"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6F9F0CC"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1D97AD1C" w14:textId="77777777" w:rsidR="00056362" w:rsidRPr="00BF75EC" w:rsidRDefault="00056362" w:rsidP="00322BEF">
      <w:pPr>
        <w:pStyle w:val="Heading1"/>
        <w:numPr>
          <w:ilvl w:val="0"/>
          <w:numId w:val="36"/>
        </w:numPr>
        <w:rPr>
          <w:rFonts w:ascii="Arial" w:hAnsi="Arial" w:cs="Arial"/>
          <w:sz w:val="24"/>
          <w:szCs w:val="24"/>
        </w:rPr>
      </w:pPr>
      <w:bookmarkStart w:id="71" w:name="_Data_security"/>
      <w:bookmarkStart w:id="72" w:name="_Toc382231119"/>
      <w:bookmarkEnd w:id="71"/>
      <w:r w:rsidRPr="00BF75EC">
        <w:rPr>
          <w:rFonts w:ascii="Arial" w:hAnsi="Arial" w:cs="Arial"/>
          <w:sz w:val="24"/>
          <w:szCs w:val="24"/>
        </w:rPr>
        <w:t>Data security</w:t>
      </w:r>
      <w:bookmarkEnd w:id="72"/>
    </w:p>
    <w:p w14:paraId="5ED8CD55" w14:textId="77777777" w:rsidR="00056362" w:rsidRPr="00B0605D" w:rsidRDefault="00056362" w:rsidP="00B0605D">
      <w:pPr>
        <w:jc w:val="both"/>
        <w:rPr>
          <w:rFonts w:cs="Arial"/>
          <w:color w:val="0000FF"/>
          <w:sz w:val="24"/>
          <w:szCs w:val="24"/>
          <w:u w:val="single"/>
        </w:rPr>
      </w:pPr>
    </w:p>
    <w:p w14:paraId="3E4A1EA1" w14:textId="77777777"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w:t>
      </w:r>
      <w:r w:rsidRPr="00B0605D">
        <w:rPr>
          <w:rFonts w:cs="Arial"/>
          <w:b/>
          <w:sz w:val="24"/>
          <w:szCs w:val="24"/>
        </w:rPr>
        <w:lastRenderedPageBreak/>
        <w:t xml:space="preserve">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14:paraId="3C85DDC8" w14:textId="77777777" w:rsidR="00056362" w:rsidRDefault="00056362" w:rsidP="00B0605D">
      <w:pPr>
        <w:jc w:val="both"/>
        <w:rPr>
          <w:rFonts w:cs="Arial"/>
          <w:sz w:val="24"/>
          <w:szCs w:val="24"/>
        </w:rPr>
      </w:pPr>
    </w:p>
    <w:p w14:paraId="769A0C95" w14:textId="77777777" w:rsidR="00054C04" w:rsidRDefault="00054C04" w:rsidP="00B0605D">
      <w:pPr>
        <w:jc w:val="both"/>
        <w:rPr>
          <w:rFonts w:cs="Arial"/>
          <w:sz w:val="24"/>
          <w:szCs w:val="24"/>
        </w:rPr>
      </w:pPr>
    </w:p>
    <w:p w14:paraId="0EE1A28C"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0125966D"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1A08849A"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53D3D9D8"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015906E8"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4F6A9C64"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47FE8551"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0A4D4354" w14:textId="77777777"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511CAB41"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53E2D03A" w14:textId="77777777" w:rsid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3F5B2553" w14:textId="77777777"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26B3BC58"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584D319E" w14:textId="77777777" w:rsidR="00C8164F" w:rsidRPr="00BF75EC" w:rsidRDefault="00C8164F" w:rsidP="00322BEF">
      <w:pPr>
        <w:pStyle w:val="Heading1"/>
        <w:numPr>
          <w:ilvl w:val="0"/>
          <w:numId w:val="36"/>
        </w:numPr>
        <w:rPr>
          <w:rFonts w:ascii="Arial" w:hAnsi="Arial" w:cs="Arial"/>
          <w:sz w:val="24"/>
          <w:szCs w:val="24"/>
        </w:rPr>
      </w:pPr>
      <w:bookmarkStart w:id="73" w:name="_Non-Collusion"/>
      <w:bookmarkStart w:id="74" w:name="_Toc382231120"/>
      <w:bookmarkEnd w:id="73"/>
      <w:r w:rsidRPr="00BF75EC">
        <w:rPr>
          <w:rFonts w:ascii="Arial" w:hAnsi="Arial" w:cs="Arial"/>
          <w:sz w:val="24"/>
          <w:szCs w:val="24"/>
        </w:rPr>
        <w:t>Non-Collusion</w:t>
      </w:r>
      <w:bookmarkEnd w:id="74"/>
    </w:p>
    <w:p w14:paraId="24755656"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447DF636" w14:textId="77777777"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2F5B4EB5"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5CE74E78"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30BA2DD5"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717D0EDB"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5AFD687"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25C5D355"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0"/>
    <w:p w14:paraId="31493900" w14:textId="77777777" w:rsidR="003F2838" w:rsidRDefault="00056362" w:rsidP="00B0605D">
      <w:pPr>
        <w:jc w:val="both"/>
        <w:rPr>
          <w:rFonts w:cs="Arial"/>
          <w:sz w:val="24"/>
          <w:szCs w:val="24"/>
        </w:rPr>
      </w:pPr>
      <w:r w:rsidRPr="00B0605D">
        <w:rPr>
          <w:rFonts w:cs="Arial"/>
          <w:sz w:val="24"/>
          <w:szCs w:val="24"/>
        </w:rPr>
        <w:br w:type="page"/>
      </w:r>
    </w:p>
    <w:p w14:paraId="611C75A9" w14:textId="77777777" w:rsidR="003F2838" w:rsidRDefault="003F2838" w:rsidP="003F2838">
      <w:pPr>
        <w:jc w:val="both"/>
        <w:rPr>
          <w:rFonts w:ascii="Calibri" w:hAnsi="Calibri" w:cs="Calibri"/>
          <w:b/>
          <w:sz w:val="28"/>
          <w:szCs w:val="28"/>
        </w:rPr>
      </w:pPr>
    </w:p>
    <w:p w14:paraId="1BDACB3C"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B89F" wp14:editId="35B88CB8">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207D69F6" w14:textId="77777777" w:rsidR="00ED12DB" w:rsidRDefault="00ED12DB" w:rsidP="003F2838">
                            <w:pPr>
                              <w:jc w:val="center"/>
                              <w:rPr>
                                <w:b/>
                                <w:sz w:val="28"/>
                                <w:szCs w:val="28"/>
                              </w:rPr>
                            </w:pPr>
                          </w:p>
                          <w:p w14:paraId="0656D2FE" w14:textId="77777777" w:rsidR="00ED12DB" w:rsidRPr="005D027D" w:rsidRDefault="00ED12DB" w:rsidP="003F2838">
                            <w:pPr>
                              <w:jc w:val="center"/>
                              <w:rPr>
                                <w:b/>
                                <w:sz w:val="36"/>
                                <w:szCs w:val="36"/>
                              </w:rPr>
                            </w:pPr>
                            <w:r w:rsidRPr="005D027D">
                              <w:rPr>
                                <w:b/>
                                <w:sz w:val="36"/>
                                <w:szCs w:val="36"/>
                              </w:rPr>
                              <w:t>Section 4</w:t>
                            </w:r>
                          </w:p>
                          <w:p w14:paraId="4BE91ED5" w14:textId="77777777" w:rsidR="00ED12DB" w:rsidRDefault="00ED12DB" w:rsidP="003F2838">
                            <w:pPr>
                              <w:jc w:val="center"/>
                              <w:rPr>
                                <w:b/>
                                <w:sz w:val="28"/>
                                <w:szCs w:val="28"/>
                              </w:rPr>
                            </w:pPr>
                          </w:p>
                          <w:p w14:paraId="4950B2EF" w14:textId="77777777" w:rsidR="00ED12DB" w:rsidRPr="003E5C19" w:rsidRDefault="00ED12DB" w:rsidP="003F2838">
                            <w:pPr>
                              <w:jc w:val="center"/>
                              <w:rPr>
                                <w:rFonts w:cs="Arial"/>
                                <w:b/>
                                <w:sz w:val="36"/>
                                <w:szCs w:val="36"/>
                              </w:rPr>
                            </w:pPr>
                            <w:r>
                              <w:rPr>
                                <w:b/>
                                <w:sz w:val="36"/>
                                <w:szCs w:val="36"/>
                              </w:rPr>
                              <w:t>Declarations to be submitted by the Tenderer</w:t>
                            </w:r>
                          </w:p>
                          <w:p w14:paraId="37ED67B2" w14:textId="77777777" w:rsidR="00ED12DB" w:rsidRPr="007B3C23" w:rsidRDefault="00ED12DB" w:rsidP="003F2838">
                            <w:pPr>
                              <w:jc w:val="center"/>
                              <w:rPr>
                                <w:rFonts w:cs="Arial"/>
                                <w:sz w:val="24"/>
                                <w:szCs w:val="24"/>
                              </w:rPr>
                            </w:pPr>
                          </w:p>
                          <w:p w14:paraId="29AFEE95" w14:textId="77777777" w:rsidR="00ED12DB" w:rsidRDefault="00ED12DB" w:rsidP="003F2838"/>
                          <w:p w14:paraId="5D609894" w14:textId="77777777" w:rsidR="00ED12DB" w:rsidRDefault="00ED12DB" w:rsidP="00405192">
                            <w:pPr>
                              <w:rPr>
                                <w:rFonts w:cs="Arial"/>
                              </w:rPr>
                            </w:pPr>
                            <w:r w:rsidRPr="0000739E">
                              <w:rPr>
                                <w:rFonts w:cs="Arial"/>
                              </w:rPr>
                              <w:t>Invitation to Tender for</w:t>
                            </w:r>
                            <w:r w:rsidRPr="006D645F">
                              <w:rPr>
                                <w:rFonts w:cs="Arial"/>
                              </w:rPr>
                              <w:t xml:space="preserve"> </w:t>
                            </w:r>
                          </w:p>
                          <w:p w14:paraId="5DCA466C" w14:textId="77777777" w:rsidR="00ED12DB" w:rsidRPr="0000739E" w:rsidRDefault="00ED12DB" w:rsidP="00405192">
                            <w:pPr>
                              <w:rPr>
                                <w:rFonts w:cs="Arial"/>
                              </w:rPr>
                            </w:pPr>
                            <w:r w:rsidRPr="0000739E">
                              <w:rPr>
                                <w:rFonts w:cs="Arial"/>
                              </w:rPr>
                              <w:t xml:space="preserve">Tender Reference Number: </w:t>
                            </w:r>
                          </w:p>
                          <w:p w14:paraId="33FC8336" w14:textId="77777777" w:rsidR="00ED12DB" w:rsidRDefault="00ED12DB" w:rsidP="00405192">
                            <w:pPr>
                              <w:rPr>
                                <w:rFonts w:cs="Arial"/>
                              </w:rPr>
                            </w:pPr>
                            <w:r w:rsidRPr="0000739E">
                              <w:rPr>
                                <w:rFonts w:cs="Arial"/>
                              </w:rPr>
                              <w:t>Deadline for Tender Responses:</w:t>
                            </w:r>
                            <w:r w:rsidRPr="006D645F">
                              <w:rPr>
                                <w:rFonts w:cs="Arial"/>
                                <w:sz w:val="24"/>
                                <w:szCs w:val="24"/>
                              </w:rPr>
                              <w:t xml:space="preserve"> </w:t>
                            </w:r>
                          </w:p>
                          <w:p w14:paraId="7942909F" w14:textId="77777777" w:rsidR="00ED12DB" w:rsidRDefault="00ED12DB" w:rsidP="003F2838">
                            <w:pPr>
                              <w:rPr>
                                <w:rFonts w:cs="Arial"/>
                              </w:rPr>
                            </w:pPr>
                          </w:p>
                          <w:p w14:paraId="09B31415" w14:textId="77777777" w:rsidR="00ED12DB" w:rsidRDefault="00ED12DB" w:rsidP="003F2838">
                            <w:pPr>
                              <w:rPr>
                                <w:rFonts w:cs="Arial"/>
                              </w:rPr>
                            </w:pPr>
                          </w:p>
                          <w:p w14:paraId="361627E5" w14:textId="77777777" w:rsidR="00ED12DB" w:rsidRPr="0000739E" w:rsidRDefault="00ED12DB" w:rsidP="003F2838">
                            <w:pPr>
                              <w:rPr>
                                <w:rFonts w:cs="Arial"/>
                              </w:rPr>
                            </w:pPr>
                          </w:p>
                          <w:p w14:paraId="0B0553DC" w14:textId="77777777" w:rsidR="00ED12DB" w:rsidRDefault="00ED12DB" w:rsidP="003F2838"/>
                          <w:p w14:paraId="666EE654" w14:textId="77777777" w:rsidR="00ED12DB" w:rsidRDefault="00ED12DB" w:rsidP="003F2838"/>
                          <w:p w14:paraId="47870253" w14:textId="77777777" w:rsidR="00ED12DB" w:rsidRDefault="00ED12DB" w:rsidP="003F2838"/>
                          <w:p w14:paraId="217113E1" w14:textId="77777777" w:rsidR="00ED12DB" w:rsidRDefault="00ED12DB"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87" o:spid="_x0000_s1029" type="#_x0000_t202" style="position:absolute;left:0;text-align:left;margin-left:0;margin-top:-16.3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" fillcolor="#d8d8d8">
                <v:textbox>
                  <w:txbxContent>
                    <w:p w14:paraId="207D69F6" w14:textId="77777777" w:rsidR="00ED12DB" w:rsidRDefault="00ED12DB" w:rsidP="003F2838">
                      <w:pPr>
                        <w:jc w:val="center"/>
                        <w:rPr>
                          <w:b/>
                          <w:sz w:val="28"/>
                          <w:szCs w:val="28"/>
                        </w:rPr>
                      </w:pPr>
                    </w:p>
                    <w:p w14:paraId="0656D2FE" w14:textId="77777777" w:rsidR="00ED12DB" w:rsidRPr="005D027D" w:rsidRDefault="00ED12DB" w:rsidP="003F2838">
                      <w:pPr>
                        <w:jc w:val="center"/>
                        <w:rPr>
                          <w:b/>
                          <w:sz w:val="36"/>
                          <w:szCs w:val="36"/>
                        </w:rPr>
                      </w:pPr>
                      <w:r w:rsidRPr="005D027D">
                        <w:rPr>
                          <w:b/>
                          <w:sz w:val="36"/>
                          <w:szCs w:val="36"/>
                        </w:rPr>
                        <w:t>Section 4</w:t>
                      </w:r>
                    </w:p>
                    <w:p w14:paraId="4BE91ED5" w14:textId="77777777" w:rsidR="00ED12DB" w:rsidRDefault="00ED12DB" w:rsidP="003F2838">
                      <w:pPr>
                        <w:jc w:val="center"/>
                        <w:rPr>
                          <w:b/>
                          <w:sz w:val="28"/>
                          <w:szCs w:val="28"/>
                        </w:rPr>
                      </w:pPr>
                    </w:p>
                    <w:p w14:paraId="4950B2EF" w14:textId="77777777" w:rsidR="00ED12DB" w:rsidRPr="003E5C19" w:rsidRDefault="00ED12DB" w:rsidP="003F2838">
                      <w:pPr>
                        <w:jc w:val="center"/>
                        <w:rPr>
                          <w:rFonts w:cs="Arial"/>
                          <w:b/>
                          <w:sz w:val="36"/>
                          <w:szCs w:val="36"/>
                        </w:rPr>
                      </w:pPr>
                      <w:r>
                        <w:rPr>
                          <w:b/>
                          <w:sz w:val="36"/>
                          <w:szCs w:val="36"/>
                        </w:rPr>
                        <w:t>Declarations to be submitted by the Tenderer</w:t>
                      </w:r>
                    </w:p>
                    <w:p w14:paraId="37ED67B2" w14:textId="77777777" w:rsidR="00ED12DB" w:rsidRPr="007B3C23" w:rsidRDefault="00ED12DB" w:rsidP="003F2838">
                      <w:pPr>
                        <w:jc w:val="center"/>
                        <w:rPr>
                          <w:rFonts w:cs="Arial"/>
                          <w:sz w:val="24"/>
                          <w:szCs w:val="24"/>
                        </w:rPr>
                      </w:pPr>
                    </w:p>
                    <w:p w14:paraId="29AFEE95" w14:textId="77777777" w:rsidR="00ED12DB" w:rsidRDefault="00ED12DB" w:rsidP="003F2838"/>
                    <w:p w14:paraId="5D609894" w14:textId="77777777" w:rsidR="00ED12DB" w:rsidRDefault="00ED12DB" w:rsidP="00405192">
                      <w:pPr>
                        <w:rPr>
                          <w:rFonts w:cs="Arial"/>
                        </w:rPr>
                      </w:pPr>
                      <w:r w:rsidRPr="0000739E">
                        <w:rPr>
                          <w:rFonts w:cs="Arial"/>
                        </w:rPr>
                        <w:t>Invitation to Tender for</w:t>
                      </w:r>
                      <w:r w:rsidRPr="006D645F">
                        <w:rPr>
                          <w:rFonts w:cs="Arial"/>
                        </w:rPr>
                        <w:t xml:space="preserve"> </w:t>
                      </w:r>
                    </w:p>
                    <w:p w14:paraId="5DCA466C" w14:textId="77777777" w:rsidR="00ED12DB" w:rsidRPr="0000739E" w:rsidRDefault="00ED12DB" w:rsidP="00405192">
                      <w:pPr>
                        <w:rPr>
                          <w:rFonts w:cs="Arial"/>
                        </w:rPr>
                      </w:pPr>
                      <w:r w:rsidRPr="0000739E">
                        <w:rPr>
                          <w:rFonts w:cs="Arial"/>
                        </w:rPr>
                        <w:t xml:space="preserve">Tender Reference Number: </w:t>
                      </w:r>
                    </w:p>
                    <w:p w14:paraId="33FC8336" w14:textId="77777777" w:rsidR="00ED12DB" w:rsidRDefault="00ED12DB" w:rsidP="00405192">
                      <w:pPr>
                        <w:rPr>
                          <w:rFonts w:cs="Arial"/>
                        </w:rPr>
                      </w:pPr>
                      <w:r w:rsidRPr="0000739E">
                        <w:rPr>
                          <w:rFonts w:cs="Arial"/>
                        </w:rPr>
                        <w:t>Deadline for Tender Responses:</w:t>
                      </w:r>
                      <w:r w:rsidRPr="006D645F">
                        <w:rPr>
                          <w:rFonts w:cs="Arial"/>
                          <w:sz w:val="24"/>
                          <w:szCs w:val="24"/>
                        </w:rPr>
                        <w:t xml:space="preserve"> </w:t>
                      </w:r>
                    </w:p>
                    <w:p w14:paraId="7942909F" w14:textId="77777777" w:rsidR="00ED12DB" w:rsidRDefault="00ED12DB" w:rsidP="003F2838">
                      <w:pPr>
                        <w:rPr>
                          <w:rFonts w:cs="Arial"/>
                        </w:rPr>
                      </w:pPr>
                    </w:p>
                    <w:p w14:paraId="09B31415" w14:textId="77777777" w:rsidR="00ED12DB" w:rsidRDefault="00ED12DB" w:rsidP="003F2838">
                      <w:pPr>
                        <w:rPr>
                          <w:rFonts w:cs="Arial"/>
                        </w:rPr>
                      </w:pPr>
                    </w:p>
                    <w:p w14:paraId="361627E5" w14:textId="77777777" w:rsidR="00ED12DB" w:rsidRPr="0000739E" w:rsidRDefault="00ED12DB" w:rsidP="003F2838">
                      <w:pPr>
                        <w:rPr>
                          <w:rFonts w:cs="Arial"/>
                        </w:rPr>
                      </w:pPr>
                    </w:p>
                    <w:p w14:paraId="0B0553DC" w14:textId="77777777" w:rsidR="00ED12DB" w:rsidRDefault="00ED12DB" w:rsidP="003F2838"/>
                    <w:p w14:paraId="666EE654" w14:textId="77777777" w:rsidR="00ED12DB" w:rsidRDefault="00ED12DB" w:rsidP="003F2838"/>
                    <w:p w14:paraId="47870253" w14:textId="77777777" w:rsidR="00ED12DB" w:rsidRDefault="00ED12DB" w:rsidP="003F2838"/>
                    <w:p w14:paraId="217113E1" w14:textId="77777777" w:rsidR="00ED12DB" w:rsidRDefault="00ED12DB" w:rsidP="003F2838"/>
                  </w:txbxContent>
                </v:textbox>
              </v:shape>
            </w:pict>
          </mc:Fallback>
        </mc:AlternateContent>
      </w:r>
    </w:p>
    <w:p w14:paraId="33B3736C" w14:textId="77777777" w:rsidR="003F2838" w:rsidRDefault="003F2838" w:rsidP="003F2838">
      <w:pPr>
        <w:jc w:val="both"/>
        <w:rPr>
          <w:rFonts w:ascii="Calibri" w:hAnsi="Calibri" w:cs="Calibri"/>
          <w:b/>
          <w:sz w:val="28"/>
          <w:szCs w:val="28"/>
        </w:rPr>
      </w:pPr>
    </w:p>
    <w:p w14:paraId="065FB9AC" w14:textId="77777777" w:rsidR="003F2838" w:rsidRDefault="003F2838" w:rsidP="003F2838">
      <w:pPr>
        <w:jc w:val="both"/>
        <w:rPr>
          <w:rFonts w:ascii="Calibri" w:hAnsi="Calibri" w:cs="Calibri"/>
          <w:b/>
          <w:sz w:val="28"/>
          <w:szCs w:val="28"/>
        </w:rPr>
      </w:pPr>
    </w:p>
    <w:p w14:paraId="2162C13F" w14:textId="77777777" w:rsidR="003F2838" w:rsidRPr="007B3C23" w:rsidRDefault="003F2838" w:rsidP="003F2838">
      <w:pPr>
        <w:jc w:val="both"/>
        <w:rPr>
          <w:rFonts w:cs="Arial"/>
          <w:sz w:val="24"/>
          <w:szCs w:val="24"/>
        </w:rPr>
      </w:pPr>
    </w:p>
    <w:p w14:paraId="649C457B" w14:textId="77777777" w:rsidR="003F2838" w:rsidRDefault="003F2838" w:rsidP="003F2838">
      <w:pPr>
        <w:pStyle w:val="Numbered"/>
        <w:widowControl/>
        <w:jc w:val="both"/>
        <w:rPr>
          <w:b/>
          <w:sz w:val="28"/>
          <w:szCs w:val="28"/>
        </w:rPr>
      </w:pPr>
    </w:p>
    <w:p w14:paraId="5A227758" w14:textId="77777777" w:rsidR="003F2838" w:rsidRDefault="003F2838" w:rsidP="003F2838">
      <w:pPr>
        <w:pStyle w:val="Numbered"/>
        <w:widowControl/>
        <w:rPr>
          <w:b/>
          <w:sz w:val="28"/>
          <w:szCs w:val="28"/>
        </w:rPr>
      </w:pPr>
    </w:p>
    <w:p w14:paraId="774947E0" w14:textId="77777777" w:rsidR="003F2838" w:rsidRDefault="003F2838" w:rsidP="003F2838">
      <w:pPr>
        <w:pStyle w:val="Numbered"/>
        <w:widowControl/>
        <w:rPr>
          <w:b/>
          <w:sz w:val="28"/>
          <w:szCs w:val="28"/>
        </w:rPr>
      </w:pPr>
    </w:p>
    <w:p w14:paraId="51576591" w14:textId="77777777" w:rsidR="003F2838" w:rsidRDefault="003F2838" w:rsidP="00B0605D">
      <w:pPr>
        <w:jc w:val="both"/>
        <w:rPr>
          <w:rFonts w:cs="Arial"/>
          <w:sz w:val="24"/>
          <w:szCs w:val="24"/>
        </w:rPr>
      </w:pPr>
    </w:p>
    <w:p w14:paraId="20E05BFF" w14:textId="77777777" w:rsidR="003F2838" w:rsidRDefault="003F2838" w:rsidP="00B0605D">
      <w:pPr>
        <w:jc w:val="both"/>
        <w:rPr>
          <w:rFonts w:cs="Arial"/>
          <w:sz w:val="24"/>
          <w:szCs w:val="24"/>
        </w:rPr>
      </w:pPr>
    </w:p>
    <w:p w14:paraId="5A3603D3" w14:textId="77777777" w:rsidR="005D027D" w:rsidRDefault="005D027D" w:rsidP="00B0605D">
      <w:pPr>
        <w:jc w:val="both"/>
        <w:rPr>
          <w:rFonts w:cs="Arial"/>
          <w:sz w:val="24"/>
          <w:szCs w:val="24"/>
        </w:rPr>
      </w:pPr>
    </w:p>
    <w:p w14:paraId="653DACB6" w14:textId="77777777" w:rsidR="005D027D" w:rsidRPr="005D027D" w:rsidRDefault="0077193C" w:rsidP="001A6487">
      <w:pPr>
        <w:jc w:val="both"/>
        <w:rPr>
          <w:rFonts w:cs="Arial"/>
          <w:b/>
          <w:sz w:val="32"/>
          <w:szCs w:val="32"/>
        </w:rPr>
      </w:pPr>
      <w:r w:rsidRPr="005D027D">
        <w:rPr>
          <w:rFonts w:cs="Arial"/>
          <w:b/>
          <w:sz w:val="32"/>
          <w:szCs w:val="32"/>
        </w:rPr>
        <w:t>Contents</w:t>
      </w:r>
    </w:p>
    <w:p w14:paraId="0A17B403" w14:textId="77777777" w:rsidR="005D027D" w:rsidRPr="00C768F6" w:rsidRDefault="005D027D" w:rsidP="001A6487">
      <w:pPr>
        <w:jc w:val="both"/>
        <w:rPr>
          <w:rFonts w:cs="Arial"/>
          <w:b/>
          <w:sz w:val="24"/>
          <w:szCs w:val="24"/>
        </w:rPr>
      </w:pPr>
    </w:p>
    <w:p w14:paraId="4A618E29"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1B97A824"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241A407A"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1E28422B" w14:textId="77777777"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097F27CB"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5" w:name="_Toc405889394"/>
      <w:bookmarkStart w:id="76"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5"/>
    </w:p>
    <w:p w14:paraId="6E2644C0" w14:textId="77777777" w:rsidR="00074692" w:rsidRPr="001A6487" w:rsidRDefault="00074692" w:rsidP="001A6487">
      <w:pPr>
        <w:ind w:left="720" w:hanging="720"/>
        <w:jc w:val="both"/>
        <w:rPr>
          <w:rFonts w:cs="Arial"/>
          <w:b/>
          <w:sz w:val="24"/>
          <w:szCs w:val="24"/>
        </w:rPr>
      </w:pPr>
    </w:p>
    <w:p w14:paraId="4D2867D2"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2223B6B0" w14:textId="77777777" w:rsidR="00074692" w:rsidRPr="001A6487" w:rsidRDefault="00074692" w:rsidP="001A6487">
      <w:pPr>
        <w:jc w:val="both"/>
        <w:rPr>
          <w:rFonts w:cs="Arial"/>
          <w:sz w:val="24"/>
          <w:szCs w:val="24"/>
        </w:rPr>
      </w:pPr>
    </w:p>
    <w:p w14:paraId="4F2437C8"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3B7CD630" w14:textId="77777777" w:rsidR="00074692" w:rsidRPr="001A6487" w:rsidRDefault="00074692" w:rsidP="001A6487">
      <w:pPr>
        <w:jc w:val="both"/>
        <w:rPr>
          <w:rFonts w:cs="Arial"/>
          <w:sz w:val="24"/>
          <w:szCs w:val="24"/>
        </w:rPr>
      </w:pPr>
    </w:p>
    <w:p w14:paraId="3F31C3CF"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7331A3E7" w14:textId="77777777" w:rsidR="00074692" w:rsidRPr="001A6487" w:rsidRDefault="00074692" w:rsidP="001A6487">
      <w:pPr>
        <w:jc w:val="both"/>
        <w:rPr>
          <w:rFonts w:cs="Arial"/>
          <w:sz w:val="24"/>
          <w:szCs w:val="24"/>
        </w:rPr>
      </w:pPr>
    </w:p>
    <w:p w14:paraId="5269CE9A" w14:textId="77777777" w:rsidR="00074692" w:rsidRPr="001A6487" w:rsidRDefault="00074692" w:rsidP="00322BEF">
      <w:pPr>
        <w:numPr>
          <w:ilvl w:val="0"/>
          <w:numId w:val="33"/>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4027C32F" w14:textId="77777777" w:rsidR="00074692" w:rsidRPr="001A6487" w:rsidRDefault="00074692" w:rsidP="001A6487">
      <w:pPr>
        <w:jc w:val="both"/>
        <w:rPr>
          <w:rFonts w:cs="Arial"/>
          <w:sz w:val="24"/>
          <w:szCs w:val="24"/>
        </w:rPr>
      </w:pPr>
    </w:p>
    <w:p w14:paraId="5077C8BA" w14:textId="77777777" w:rsidR="00074692" w:rsidRPr="001A6487" w:rsidRDefault="00074692" w:rsidP="00322BEF">
      <w:pPr>
        <w:numPr>
          <w:ilvl w:val="0"/>
          <w:numId w:val="33"/>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1E5C5B91" w14:textId="77777777" w:rsidR="00074692" w:rsidRPr="001A6487" w:rsidRDefault="00074692" w:rsidP="001A6487">
      <w:pPr>
        <w:jc w:val="both"/>
        <w:rPr>
          <w:rFonts w:cs="Arial"/>
          <w:sz w:val="24"/>
          <w:szCs w:val="24"/>
        </w:rPr>
      </w:pPr>
    </w:p>
    <w:p w14:paraId="583194E7" w14:textId="77777777" w:rsidR="00074692" w:rsidRPr="001A6487" w:rsidRDefault="00074692" w:rsidP="00322BEF">
      <w:pPr>
        <w:numPr>
          <w:ilvl w:val="0"/>
          <w:numId w:val="33"/>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2A49D9" w14:textId="77777777" w:rsidR="00074692" w:rsidRPr="001A6487" w:rsidRDefault="00074692" w:rsidP="001A6487">
      <w:pPr>
        <w:jc w:val="both"/>
        <w:rPr>
          <w:rFonts w:cs="Arial"/>
          <w:sz w:val="24"/>
          <w:szCs w:val="24"/>
        </w:rPr>
      </w:pPr>
    </w:p>
    <w:p w14:paraId="4E5FBAD6"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498F75A4" w14:textId="77777777" w:rsidR="001A6487" w:rsidRPr="001A6487" w:rsidRDefault="001A6487" w:rsidP="001A6487">
      <w:pPr>
        <w:jc w:val="both"/>
        <w:rPr>
          <w:rFonts w:cs="Arial"/>
          <w:sz w:val="24"/>
          <w:szCs w:val="24"/>
        </w:rPr>
      </w:pPr>
    </w:p>
    <w:p w14:paraId="1FA0E7FA" w14:textId="77777777" w:rsidR="00074692" w:rsidRDefault="00074692" w:rsidP="001A6487">
      <w:pPr>
        <w:jc w:val="both"/>
        <w:rPr>
          <w:rFonts w:cs="Arial"/>
          <w:sz w:val="24"/>
          <w:szCs w:val="24"/>
        </w:rPr>
      </w:pPr>
    </w:p>
    <w:p w14:paraId="7AF01BA9" w14:textId="77777777" w:rsidR="001A6487" w:rsidRPr="001A6487" w:rsidRDefault="001A6487" w:rsidP="001A6487">
      <w:pPr>
        <w:jc w:val="both"/>
        <w:rPr>
          <w:rFonts w:cs="Arial"/>
          <w:sz w:val="24"/>
          <w:szCs w:val="24"/>
        </w:rPr>
      </w:pPr>
    </w:p>
    <w:p w14:paraId="68622B49" w14:textId="77777777" w:rsidR="00074692" w:rsidRPr="001A6487" w:rsidRDefault="00074692" w:rsidP="001A6487">
      <w:pPr>
        <w:jc w:val="both"/>
        <w:rPr>
          <w:rFonts w:cs="Arial"/>
          <w:sz w:val="24"/>
          <w:szCs w:val="24"/>
        </w:rPr>
      </w:pPr>
      <w:r w:rsidRPr="001A6487">
        <w:rPr>
          <w:rFonts w:cs="Arial"/>
          <w:sz w:val="24"/>
          <w:szCs w:val="24"/>
        </w:rPr>
        <w:t>……………………………………………………………………………….….</w:t>
      </w:r>
    </w:p>
    <w:p w14:paraId="19238A54"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037E8732" w14:textId="77777777" w:rsidR="00074692" w:rsidRPr="001A6487" w:rsidRDefault="00074692" w:rsidP="001A6487">
      <w:pPr>
        <w:jc w:val="both"/>
        <w:rPr>
          <w:rFonts w:cs="Arial"/>
          <w:sz w:val="24"/>
          <w:szCs w:val="24"/>
        </w:rPr>
      </w:pPr>
    </w:p>
    <w:p w14:paraId="28153200" w14:textId="77777777" w:rsidR="00074692" w:rsidRPr="001A6487" w:rsidRDefault="00074692" w:rsidP="001A6487">
      <w:pPr>
        <w:jc w:val="both"/>
        <w:rPr>
          <w:rFonts w:cs="Arial"/>
          <w:sz w:val="24"/>
          <w:szCs w:val="24"/>
        </w:rPr>
      </w:pPr>
      <w:r w:rsidRPr="001A6487">
        <w:rPr>
          <w:rFonts w:cs="Arial"/>
          <w:sz w:val="24"/>
          <w:szCs w:val="24"/>
        </w:rPr>
        <w:t>……….………………………………………………………………………….</w:t>
      </w:r>
    </w:p>
    <w:p w14:paraId="502C039D" w14:textId="77777777" w:rsidR="00074692" w:rsidRPr="001A6487" w:rsidRDefault="00074692" w:rsidP="001A6487">
      <w:pPr>
        <w:jc w:val="both"/>
        <w:rPr>
          <w:rFonts w:cs="Arial"/>
          <w:sz w:val="24"/>
          <w:szCs w:val="24"/>
        </w:rPr>
      </w:pPr>
      <w:r w:rsidRPr="001A6487">
        <w:rPr>
          <w:rFonts w:cs="Arial"/>
          <w:sz w:val="24"/>
          <w:szCs w:val="24"/>
        </w:rPr>
        <w:t>Print name</w:t>
      </w:r>
    </w:p>
    <w:p w14:paraId="4393812A" w14:textId="77777777" w:rsidR="00074692" w:rsidRPr="001A6487" w:rsidRDefault="00074692" w:rsidP="001A6487">
      <w:pPr>
        <w:jc w:val="both"/>
        <w:rPr>
          <w:rFonts w:cs="Arial"/>
          <w:sz w:val="24"/>
          <w:szCs w:val="24"/>
        </w:rPr>
      </w:pPr>
    </w:p>
    <w:p w14:paraId="0CCF0E04" w14:textId="77777777" w:rsidR="00074692" w:rsidRPr="001A6487" w:rsidRDefault="00074692" w:rsidP="001A6487">
      <w:pPr>
        <w:jc w:val="both"/>
        <w:rPr>
          <w:rFonts w:cs="Arial"/>
          <w:sz w:val="24"/>
          <w:szCs w:val="24"/>
        </w:rPr>
      </w:pPr>
      <w:r w:rsidRPr="001A6487">
        <w:rPr>
          <w:rFonts w:cs="Arial"/>
          <w:sz w:val="24"/>
          <w:szCs w:val="24"/>
        </w:rPr>
        <w:t>…………………………………………………………….…………………….</w:t>
      </w:r>
    </w:p>
    <w:p w14:paraId="7E595630"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444C6C1E" w14:textId="77777777" w:rsidR="00074692" w:rsidRPr="001A6487" w:rsidRDefault="00074692" w:rsidP="001A6487">
      <w:pPr>
        <w:jc w:val="both"/>
        <w:rPr>
          <w:rFonts w:cs="Arial"/>
          <w:sz w:val="24"/>
          <w:szCs w:val="24"/>
        </w:rPr>
      </w:pPr>
    </w:p>
    <w:p w14:paraId="42DC9E54" w14:textId="77777777" w:rsidR="001A6487" w:rsidRDefault="001A6487" w:rsidP="001A6487">
      <w:pPr>
        <w:jc w:val="both"/>
        <w:rPr>
          <w:rFonts w:cs="Arial"/>
          <w:sz w:val="24"/>
          <w:szCs w:val="24"/>
        </w:rPr>
      </w:pPr>
    </w:p>
    <w:p w14:paraId="24B2D7C8" w14:textId="77777777" w:rsidR="00074692" w:rsidRPr="001A6487" w:rsidRDefault="00074692" w:rsidP="001A6487">
      <w:pPr>
        <w:jc w:val="both"/>
        <w:rPr>
          <w:rFonts w:cs="Arial"/>
          <w:sz w:val="24"/>
          <w:szCs w:val="24"/>
        </w:rPr>
      </w:pPr>
      <w:r w:rsidRPr="001A6487">
        <w:rPr>
          <w:rFonts w:cs="Arial"/>
          <w:sz w:val="24"/>
          <w:szCs w:val="24"/>
        </w:rPr>
        <w:t>…………………………………………………………………….…………….</w:t>
      </w:r>
    </w:p>
    <w:p w14:paraId="7C0CD045" w14:textId="77777777" w:rsidR="00074692" w:rsidRPr="001A6487" w:rsidRDefault="00074692" w:rsidP="001A6487">
      <w:pPr>
        <w:jc w:val="both"/>
        <w:rPr>
          <w:rFonts w:cs="Arial"/>
          <w:sz w:val="24"/>
          <w:szCs w:val="24"/>
        </w:rPr>
      </w:pPr>
      <w:r w:rsidRPr="001A6487">
        <w:rPr>
          <w:rFonts w:cs="Arial"/>
          <w:sz w:val="24"/>
          <w:szCs w:val="24"/>
        </w:rPr>
        <w:t>Date</w:t>
      </w:r>
    </w:p>
    <w:p w14:paraId="129EE54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7"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7"/>
    </w:p>
    <w:p w14:paraId="74CD773A" w14:textId="77777777" w:rsidR="00074692" w:rsidRPr="001A6487" w:rsidRDefault="00074692" w:rsidP="001A6487">
      <w:pPr>
        <w:jc w:val="both"/>
        <w:rPr>
          <w:rFonts w:cs="Arial"/>
          <w:sz w:val="24"/>
          <w:szCs w:val="24"/>
        </w:rPr>
      </w:pPr>
    </w:p>
    <w:p w14:paraId="0963E801"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58C8329F" w14:textId="77777777" w:rsidR="00074692" w:rsidRPr="001A6487" w:rsidRDefault="00074692" w:rsidP="001A6487">
      <w:pPr>
        <w:jc w:val="both"/>
        <w:rPr>
          <w:rFonts w:cs="Arial"/>
          <w:sz w:val="24"/>
          <w:szCs w:val="24"/>
        </w:rPr>
      </w:pPr>
    </w:p>
    <w:p w14:paraId="134AE9D0"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3BF88131"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47810A38" w14:textId="77777777" w:rsidR="00074692" w:rsidRPr="001A6487" w:rsidRDefault="00074692" w:rsidP="001A6487">
      <w:pPr>
        <w:jc w:val="both"/>
        <w:rPr>
          <w:rFonts w:cs="Arial"/>
          <w:sz w:val="24"/>
          <w:szCs w:val="24"/>
        </w:rPr>
      </w:pPr>
    </w:p>
    <w:p w14:paraId="3C71E2E1"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7819B816" w14:textId="77777777" w:rsidR="00074692" w:rsidRPr="001A6487" w:rsidRDefault="00074692" w:rsidP="001A6487">
      <w:pPr>
        <w:jc w:val="both"/>
        <w:rPr>
          <w:rFonts w:cs="Arial"/>
          <w:sz w:val="24"/>
          <w:szCs w:val="24"/>
        </w:rPr>
      </w:pPr>
    </w:p>
    <w:p w14:paraId="0DB828D8"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D039BE4" w14:textId="77777777" w:rsidR="00074692" w:rsidRPr="001A6487" w:rsidRDefault="00074692" w:rsidP="001A6487">
      <w:pPr>
        <w:jc w:val="both"/>
        <w:rPr>
          <w:rFonts w:cs="Arial"/>
          <w:sz w:val="24"/>
          <w:szCs w:val="24"/>
        </w:rPr>
      </w:pPr>
    </w:p>
    <w:p w14:paraId="3E806739"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5F04D70A" w14:textId="77777777" w:rsidR="00074692" w:rsidRPr="001A6487" w:rsidRDefault="00074692" w:rsidP="001A6487">
      <w:pPr>
        <w:jc w:val="both"/>
        <w:rPr>
          <w:rFonts w:cs="Arial"/>
          <w:sz w:val="24"/>
          <w:szCs w:val="24"/>
        </w:rPr>
      </w:pPr>
    </w:p>
    <w:p w14:paraId="57BA7299"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26CB3ADD" w14:textId="77777777" w:rsidR="00074692" w:rsidRPr="001A6487" w:rsidRDefault="00074692" w:rsidP="001A6487">
      <w:pPr>
        <w:jc w:val="both"/>
        <w:rPr>
          <w:rFonts w:cs="Arial"/>
          <w:sz w:val="24"/>
          <w:szCs w:val="24"/>
        </w:rPr>
      </w:pPr>
    </w:p>
    <w:p w14:paraId="5D9DFD9C"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111734E6" w14:textId="77777777" w:rsidR="00074692" w:rsidRPr="001A6487" w:rsidRDefault="00074692" w:rsidP="001A6487">
      <w:pPr>
        <w:jc w:val="both"/>
        <w:rPr>
          <w:rFonts w:cs="Arial"/>
          <w:sz w:val="24"/>
          <w:szCs w:val="24"/>
        </w:rPr>
      </w:pPr>
    </w:p>
    <w:p w14:paraId="42550C42"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53C41C5D" w14:textId="77777777" w:rsidR="001A6487" w:rsidRDefault="001A6487" w:rsidP="001A6487">
      <w:pPr>
        <w:jc w:val="both"/>
        <w:rPr>
          <w:rFonts w:cs="Arial"/>
          <w:sz w:val="24"/>
          <w:szCs w:val="24"/>
        </w:rPr>
      </w:pPr>
    </w:p>
    <w:p w14:paraId="2580F434" w14:textId="77777777" w:rsidR="001A6487" w:rsidRDefault="001A6487" w:rsidP="001A6487">
      <w:pPr>
        <w:jc w:val="both"/>
        <w:rPr>
          <w:rFonts w:cs="Arial"/>
          <w:sz w:val="24"/>
          <w:szCs w:val="24"/>
        </w:rPr>
      </w:pPr>
    </w:p>
    <w:p w14:paraId="5F252F41" w14:textId="77777777" w:rsidR="00074692" w:rsidRPr="001A6487" w:rsidRDefault="00074692" w:rsidP="001A6487">
      <w:pPr>
        <w:jc w:val="both"/>
        <w:rPr>
          <w:rFonts w:cs="Arial"/>
          <w:sz w:val="24"/>
          <w:szCs w:val="24"/>
        </w:rPr>
      </w:pPr>
    </w:p>
    <w:p w14:paraId="3092AB94" w14:textId="77777777" w:rsidR="00074692" w:rsidRPr="001A6487" w:rsidRDefault="00074692" w:rsidP="001A6487">
      <w:pPr>
        <w:jc w:val="both"/>
        <w:rPr>
          <w:rFonts w:cs="Arial"/>
          <w:sz w:val="24"/>
          <w:szCs w:val="24"/>
        </w:rPr>
      </w:pPr>
      <w:r w:rsidRPr="001A6487">
        <w:rPr>
          <w:rFonts w:cs="Arial"/>
          <w:sz w:val="24"/>
          <w:szCs w:val="24"/>
        </w:rPr>
        <w:t>…………………………………………………………………………........</w:t>
      </w:r>
    </w:p>
    <w:p w14:paraId="05CD13E0"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27803A50" w14:textId="77777777" w:rsidR="00074692" w:rsidRPr="001A6487" w:rsidRDefault="00074692" w:rsidP="001A6487">
      <w:pPr>
        <w:jc w:val="both"/>
        <w:rPr>
          <w:rFonts w:cs="Arial"/>
          <w:sz w:val="24"/>
          <w:szCs w:val="24"/>
        </w:rPr>
      </w:pPr>
    </w:p>
    <w:p w14:paraId="7D49E2E7" w14:textId="77777777" w:rsidR="00074692" w:rsidRPr="001A6487" w:rsidRDefault="00074692" w:rsidP="001A6487">
      <w:pPr>
        <w:jc w:val="both"/>
        <w:rPr>
          <w:rFonts w:cs="Arial"/>
          <w:sz w:val="24"/>
          <w:szCs w:val="24"/>
        </w:rPr>
      </w:pPr>
      <w:r w:rsidRPr="001A6487">
        <w:rPr>
          <w:rFonts w:cs="Arial"/>
          <w:sz w:val="24"/>
          <w:szCs w:val="24"/>
        </w:rPr>
        <w:t>…………………………………………………………………………………</w:t>
      </w:r>
    </w:p>
    <w:p w14:paraId="1692C1F0" w14:textId="77777777" w:rsidR="00074692" w:rsidRPr="001A6487" w:rsidRDefault="00074692" w:rsidP="001A6487">
      <w:pPr>
        <w:jc w:val="both"/>
        <w:rPr>
          <w:rFonts w:cs="Arial"/>
          <w:sz w:val="24"/>
          <w:szCs w:val="24"/>
        </w:rPr>
      </w:pPr>
      <w:r w:rsidRPr="001A6487">
        <w:rPr>
          <w:rFonts w:cs="Arial"/>
          <w:sz w:val="24"/>
          <w:szCs w:val="24"/>
        </w:rPr>
        <w:t>Print name</w:t>
      </w:r>
    </w:p>
    <w:p w14:paraId="1726DE25" w14:textId="77777777" w:rsidR="00074692" w:rsidRPr="001A6487" w:rsidRDefault="00074692" w:rsidP="001A6487">
      <w:pPr>
        <w:jc w:val="both"/>
        <w:rPr>
          <w:rFonts w:cs="Arial"/>
          <w:sz w:val="24"/>
          <w:szCs w:val="24"/>
        </w:rPr>
      </w:pPr>
    </w:p>
    <w:p w14:paraId="4924EFA2" w14:textId="77777777" w:rsidR="00074692" w:rsidRPr="001A6487" w:rsidRDefault="00074692" w:rsidP="001A6487">
      <w:pPr>
        <w:jc w:val="both"/>
        <w:rPr>
          <w:rFonts w:cs="Arial"/>
          <w:sz w:val="24"/>
          <w:szCs w:val="24"/>
        </w:rPr>
      </w:pPr>
      <w:r w:rsidRPr="001A6487">
        <w:rPr>
          <w:rFonts w:cs="Arial"/>
          <w:sz w:val="24"/>
          <w:szCs w:val="24"/>
        </w:rPr>
        <w:t>………………………………………………………………………….</w:t>
      </w:r>
    </w:p>
    <w:p w14:paraId="2909EA8D"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7C77EEBF" w14:textId="77777777" w:rsidR="00074692" w:rsidRPr="001A6487" w:rsidRDefault="00074692" w:rsidP="001A6487">
      <w:pPr>
        <w:jc w:val="both"/>
        <w:rPr>
          <w:rFonts w:cs="Arial"/>
          <w:sz w:val="24"/>
          <w:szCs w:val="24"/>
        </w:rPr>
      </w:pPr>
    </w:p>
    <w:p w14:paraId="200F1930" w14:textId="77777777" w:rsidR="00074692" w:rsidRPr="001A6487" w:rsidRDefault="00074692" w:rsidP="001A6487">
      <w:pPr>
        <w:jc w:val="both"/>
        <w:rPr>
          <w:rFonts w:cs="Arial"/>
          <w:sz w:val="24"/>
          <w:szCs w:val="24"/>
        </w:rPr>
      </w:pPr>
      <w:r w:rsidRPr="001A6487">
        <w:rPr>
          <w:rFonts w:cs="Arial"/>
          <w:sz w:val="24"/>
          <w:szCs w:val="24"/>
        </w:rPr>
        <w:t>………………………………………………………………………….</w:t>
      </w:r>
    </w:p>
    <w:p w14:paraId="7E460D64" w14:textId="77777777" w:rsidR="00074692" w:rsidRPr="001A6487" w:rsidRDefault="00074692" w:rsidP="001A6487">
      <w:pPr>
        <w:jc w:val="both"/>
        <w:rPr>
          <w:rFonts w:cs="Arial"/>
          <w:b/>
          <w:sz w:val="24"/>
          <w:szCs w:val="24"/>
        </w:rPr>
      </w:pPr>
      <w:r w:rsidRPr="001A6487">
        <w:rPr>
          <w:rFonts w:cs="Arial"/>
          <w:sz w:val="24"/>
          <w:szCs w:val="24"/>
        </w:rPr>
        <w:t>Date</w:t>
      </w:r>
    </w:p>
    <w:p w14:paraId="607CB60E" w14:textId="77777777" w:rsidR="001651C5" w:rsidRPr="005D027D" w:rsidRDefault="00074692" w:rsidP="005D027D">
      <w:pPr>
        <w:pStyle w:val="Heading1"/>
        <w:rPr>
          <w:rFonts w:ascii="Arial" w:hAnsi="Arial" w:cs="Arial"/>
          <w:sz w:val="24"/>
          <w:szCs w:val="24"/>
        </w:rPr>
      </w:pPr>
      <w:r w:rsidRPr="001A6487">
        <w:br w:type="page"/>
      </w:r>
      <w:bookmarkStart w:id="78"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8"/>
    </w:p>
    <w:p w14:paraId="2B611353" w14:textId="77777777" w:rsidR="001911B4" w:rsidRPr="001A6487" w:rsidRDefault="001911B4" w:rsidP="001A6487">
      <w:pPr>
        <w:jc w:val="both"/>
        <w:rPr>
          <w:rFonts w:cs="Arial"/>
          <w:b/>
          <w:color w:val="000000"/>
          <w:sz w:val="24"/>
          <w:szCs w:val="24"/>
        </w:rPr>
      </w:pPr>
    </w:p>
    <w:p w14:paraId="462F21A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192A0C76" w14:textId="77777777" w:rsidR="00074692" w:rsidRPr="001A6487" w:rsidRDefault="00074692" w:rsidP="001A6487">
      <w:pPr>
        <w:jc w:val="both"/>
        <w:rPr>
          <w:rFonts w:cs="Arial"/>
          <w:sz w:val="24"/>
          <w:szCs w:val="24"/>
        </w:rPr>
      </w:pPr>
    </w:p>
    <w:p w14:paraId="7D2CBEB7"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389D66FF" w14:textId="77777777" w:rsidR="00074692" w:rsidRPr="001A6487" w:rsidRDefault="00074692" w:rsidP="001A6487">
      <w:pPr>
        <w:jc w:val="both"/>
        <w:rPr>
          <w:rFonts w:cs="Arial"/>
          <w:sz w:val="24"/>
          <w:szCs w:val="24"/>
        </w:rPr>
      </w:pPr>
    </w:p>
    <w:p w14:paraId="09850980"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4FCA2434" w14:textId="77777777" w:rsidR="00074692" w:rsidRPr="001A6487" w:rsidRDefault="00074692" w:rsidP="001A6487">
      <w:pPr>
        <w:jc w:val="both"/>
        <w:rPr>
          <w:rFonts w:cs="Arial"/>
          <w:sz w:val="24"/>
          <w:szCs w:val="24"/>
        </w:rPr>
      </w:pPr>
    </w:p>
    <w:p w14:paraId="18DBBB4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40AC6B35" w14:textId="77777777" w:rsidR="00074692" w:rsidRPr="001A6487" w:rsidRDefault="00074692" w:rsidP="001A6487">
      <w:pPr>
        <w:jc w:val="both"/>
        <w:rPr>
          <w:rFonts w:cs="Arial"/>
          <w:sz w:val="24"/>
          <w:szCs w:val="24"/>
        </w:rPr>
      </w:pPr>
    </w:p>
    <w:p w14:paraId="3199B6FB" w14:textId="77777777" w:rsidR="00074692" w:rsidRPr="001A6487" w:rsidRDefault="00074692" w:rsidP="001A6487">
      <w:pPr>
        <w:jc w:val="both"/>
        <w:rPr>
          <w:rFonts w:cs="Arial"/>
          <w:b/>
          <w:i/>
          <w:sz w:val="24"/>
          <w:szCs w:val="24"/>
        </w:rPr>
      </w:pPr>
      <w:r w:rsidRPr="001A6487">
        <w:rPr>
          <w:rFonts w:cs="Arial"/>
          <w:b/>
          <w:i/>
          <w:sz w:val="24"/>
          <w:szCs w:val="24"/>
        </w:rPr>
        <w:t>OR</w:t>
      </w:r>
    </w:p>
    <w:p w14:paraId="710D9625" w14:textId="77777777" w:rsidR="00074692" w:rsidRPr="00521625" w:rsidRDefault="00074692" w:rsidP="001A6487">
      <w:pPr>
        <w:jc w:val="both"/>
        <w:rPr>
          <w:rFonts w:cs="Arial"/>
          <w:sz w:val="24"/>
          <w:szCs w:val="24"/>
        </w:rPr>
      </w:pPr>
    </w:p>
    <w:p w14:paraId="3145F6EA"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41E3105" w14:textId="77777777" w:rsidR="00074692" w:rsidRPr="001A6487" w:rsidRDefault="00074692" w:rsidP="001A6487">
      <w:pPr>
        <w:jc w:val="both"/>
        <w:rPr>
          <w:rFonts w:cs="Arial"/>
          <w:sz w:val="24"/>
          <w:szCs w:val="24"/>
        </w:rPr>
      </w:pPr>
    </w:p>
    <w:p w14:paraId="754B67A0" w14:textId="77777777" w:rsidR="00074692"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14:paraId="68D36B05" w14:textId="77777777" w:rsidR="006B50F4"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14:paraId="11BD8F7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30346F64"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6A20F8A"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723B1485"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5F8F2807" w14:textId="77777777"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14:paraId="11FF7C2C" w14:textId="77777777"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14:paraId="114B5F7B" w14:textId="77777777" w:rsidR="004222B9" w:rsidRPr="001A6487" w:rsidRDefault="004222B9" w:rsidP="001A6487">
      <w:pPr>
        <w:widowControl/>
        <w:overflowPunct/>
        <w:autoSpaceDE/>
        <w:autoSpaceDN/>
        <w:adjustRightInd/>
        <w:jc w:val="both"/>
        <w:textAlignment w:val="auto"/>
        <w:rPr>
          <w:rFonts w:cs="Arial"/>
          <w:sz w:val="24"/>
          <w:szCs w:val="24"/>
        </w:rPr>
      </w:pPr>
    </w:p>
    <w:p w14:paraId="139AADB4"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300698D3" w14:textId="77777777" w:rsidR="00074692" w:rsidRPr="001A6487" w:rsidRDefault="00074692" w:rsidP="001A6487">
      <w:pPr>
        <w:jc w:val="both"/>
        <w:rPr>
          <w:rFonts w:cs="Arial"/>
          <w:sz w:val="24"/>
          <w:szCs w:val="24"/>
        </w:rPr>
      </w:pPr>
    </w:p>
    <w:p w14:paraId="0821A69B"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0E013485" w14:textId="77777777" w:rsidR="00666381" w:rsidRPr="001A6487" w:rsidRDefault="00666381" w:rsidP="00666381">
      <w:pPr>
        <w:jc w:val="both"/>
        <w:rPr>
          <w:rFonts w:cs="Arial"/>
          <w:sz w:val="24"/>
          <w:szCs w:val="24"/>
        </w:rPr>
      </w:pPr>
    </w:p>
    <w:p w14:paraId="5F488C3C"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7D38C34B" w14:textId="77777777" w:rsidR="00666381" w:rsidRPr="001A6487" w:rsidRDefault="00666381" w:rsidP="00666381">
      <w:pPr>
        <w:jc w:val="both"/>
        <w:rPr>
          <w:rFonts w:cs="Arial"/>
          <w:sz w:val="24"/>
          <w:szCs w:val="24"/>
        </w:rPr>
      </w:pPr>
    </w:p>
    <w:p w14:paraId="05A90AD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41126214" w14:textId="77777777" w:rsidR="00074692" w:rsidRPr="001A6487" w:rsidRDefault="00074692" w:rsidP="001A6487">
      <w:pPr>
        <w:jc w:val="both"/>
        <w:rPr>
          <w:rFonts w:cs="Arial"/>
          <w:sz w:val="24"/>
          <w:szCs w:val="24"/>
        </w:rPr>
      </w:pPr>
    </w:p>
    <w:p w14:paraId="79497008"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115BC9C9" w14:textId="77777777" w:rsidR="00074692" w:rsidRPr="001A6487" w:rsidRDefault="00074692" w:rsidP="001A6487">
      <w:pPr>
        <w:jc w:val="both"/>
        <w:rPr>
          <w:rFonts w:cs="Arial"/>
          <w:sz w:val="24"/>
          <w:szCs w:val="24"/>
        </w:rPr>
      </w:pPr>
    </w:p>
    <w:p w14:paraId="0958E6A2"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32949AB0" w14:textId="77777777" w:rsidR="00E1096C" w:rsidRPr="001A6487" w:rsidRDefault="00057AFC"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09FF1082" w14:textId="77777777" w:rsidR="008F7574" w:rsidRPr="001A6487" w:rsidRDefault="008F7574"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1928F20B"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52DA46EB"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1ADF84AF"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0BF1E2DA"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59987E4A"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4A31C675" w14:textId="77777777" w:rsidR="00074692" w:rsidRPr="001A6487" w:rsidRDefault="00074692" w:rsidP="001A6487">
      <w:pPr>
        <w:jc w:val="both"/>
        <w:rPr>
          <w:rFonts w:cs="Arial"/>
          <w:sz w:val="24"/>
          <w:szCs w:val="24"/>
        </w:rPr>
      </w:pPr>
    </w:p>
    <w:p w14:paraId="72974DB8"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318D762B" w14:textId="77777777" w:rsidR="00074692" w:rsidRPr="001A6487" w:rsidRDefault="00074692" w:rsidP="001A6487">
      <w:pPr>
        <w:jc w:val="both"/>
        <w:rPr>
          <w:rFonts w:cs="Arial"/>
          <w:sz w:val="24"/>
          <w:szCs w:val="24"/>
        </w:rPr>
      </w:pPr>
    </w:p>
    <w:p w14:paraId="1AFB1FDF" w14:textId="77777777"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2F027618" w14:textId="77777777" w:rsidR="00074692" w:rsidRPr="001A6487" w:rsidRDefault="00074692" w:rsidP="001A6487">
      <w:pPr>
        <w:jc w:val="both"/>
        <w:rPr>
          <w:rFonts w:cs="Arial"/>
          <w:sz w:val="24"/>
          <w:szCs w:val="24"/>
        </w:rPr>
      </w:pPr>
    </w:p>
    <w:p w14:paraId="0C794685"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239320F4"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5E63F2CD" w14:textId="77777777" w:rsidR="0096045F" w:rsidRPr="005D027D" w:rsidRDefault="0096045F" w:rsidP="005D027D">
      <w:pPr>
        <w:pStyle w:val="Heading1"/>
        <w:rPr>
          <w:rFonts w:ascii="Arial" w:hAnsi="Arial" w:cs="Arial"/>
          <w:sz w:val="24"/>
          <w:szCs w:val="24"/>
        </w:rPr>
      </w:pPr>
      <w:bookmarkStart w:id="79"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9"/>
    </w:p>
    <w:p w14:paraId="3B668B39" w14:textId="77777777" w:rsidR="0096045F" w:rsidRPr="00666381" w:rsidRDefault="0096045F" w:rsidP="00666381">
      <w:pPr>
        <w:jc w:val="both"/>
        <w:rPr>
          <w:rFonts w:cs="Arial"/>
          <w:color w:val="000000"/>
          <w:sz w:val="24"/>
          <w:szCs w:val="24"/>
        </w:rPr>
      </w:pPr>
    </w:p>
    <w:p w14:paraId="67F7E0FF" w14:textId="77777777" w:rsidR="0096045F" w:rsidRPr="00666381" w:rsidRDefault="0096045F" w:rsidP="00666381">
      <w:pPr>
        <w:jc w:val="both"/>
        <w:rPr>
          <w:rFonts w:cs="Arial"/>
          <w:sz w:val="24"/>
          <w:szCs w:val="24"/>
        </w:rPr>
      </w:pPr>
      <w:r w:rsidRPr="00666381">
        <w:rPr>
          <w:rFonts w:cs="Arial"/>
          <w:sz w:val="24"/>
          <w:szCs w:val="24"/>
        </w:rPr>
        <w:t xml:space="preserve">In some circumstances the Department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14:paraId="2B7F87EE" w14:textId="77777777" w:rsidR="0096045F" w:rsidRPr="00666381" w:rsidRDefault="0096045F" w:rsidP="00666381">
      <w:pPr>
        <w:jc w:val="both"/>
        <w:rPr>
          <w:rFonts w:cs="Arial"/>
          <w:sz w:val="24"/>
          <w:szCs w:val="24"/>
        </w:rPr>
      </w:pPr>
    </w:p>
    <w:p w14:paraId="568E8183"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340B6671"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14:paraId="2AE47BAB" w14:textId="77777777" w:rsidTr="00666381">
        <w:trPr>
          <w:trHeight w:val="936"/>
        </w:trPr>
        <w:tc>
          <w:tcPr>
            <w:tcW w:w="7905" w:type="dxa"/>
          </w:tcPr>
          <w:p w14:paraId="3465CD73"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40878ACC"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7A1667DE" w14:textId="77777777" w:rsidTr="00666381">
        <w:trPr>
          <w:trHeight w:val="1544"/>
        </w:trPr>
        <w:tc>
          <w:tcPr>
            <w:tcW w:w="7905" w:type="dxa"/>
          </w:tcPr>
          <w:p w14:paraId="1A691482" w14:textId="77777777" w:rsidR="0096045F" w:rsidRPr="00666381" w:rsidRDefault="0096045F" w:rsidP="00322BEF">
            <w:pPr>
              <w:numPr>
                <w:ilvl w:val="0"/>
                <w:numId w:val="10"/>
              </w:numPr>
              <w:tabs>
                <w:tab w:val="num" w:pos="0"/>
              </w:tabs>
              <w:rPr>
                <w:rFonts w:cs="Arial"/>
                <w:sz w:val="24"/>
                <w:szCs w:val="24"/>
              </w:rPr>
            </w:pPr>
            <w:bookmarkStart w:id="80" w:name="_Ref380583878"/>
            <w:r w:rsidRPr="00666381">
              <w:rPr>
                <w:rFonts w:cs="Arial"/>
                <w:sz w:val="24"/>
                <w:szCs w:val="24"/>
              </w:rPr>
              <w:t xml:space="preserve">conspiracy within the meaning of </w:t>
            </w:r>
            <w:hyperlink r:id="rId12"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0"/>
            <w:r w:rsidRPr="00666381">
              <w:rPr>
                <w:rFonts w:cs="Arial"/>
                <w:sz w:val="24"/>
                <w:szCs w:val="24"/>
              </w:rPr>
              <w:t xml:space="preserve"> </w:t>
            </w:r>
          </w:p>
        </w:tc>
        <w:tc>
          <w:tcPr>
            <w:tcW w:w="1337" w:type="dxa"/>
          </w:tcPr>
          <w:p w14:paraId="4C447A58" w14:textId="77777777" w:rsidR="0096045F" w:rsidRPr="00666381" w:rsidRDefault="0096045F" w:rsidP="00666381">
            <w:pPr>
              <w:rPr>
                <w:rFonts w:cs="Arial"/>
                <w:sz w:val="24"/>
                <w:szCs w:val="24"/>
              </w:rPr>
            </w:pPr>
          </w:p>
        </w:tc>
      </w:tr>
      <w:tr w:rsidR="0096045F" w:rsidRPr="00666381" w14:paraId="22F50F29" w14:textId="77777777" w:rsidTr="00EB6286">
        <w:trPr>
          <w:trHeight w:val="1255"/>
        </w:trPr>
        <w:tc>
          <w:tcPr>
            <w:tcW w:w="7905" w:type="dxa"/>
          </w:tcPr>
          <w:p w14:paraId="489BB10D"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 xml:space="preserve">corruption within the meaning of </w:t>
            </w:r>
            <w:hyperlink r:id="rId13"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4"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17E40DE0" w14:textId="77777777" w:rsidR="0096045F" w:rsidRPr="00666381" w:rsidRDefault="0096045F" w:rsidP="00666381">
            <w:pPr>
              <w:rPr>
                <w:rFonts w:cs="Arial"/>
                <w:sz w:val="24"/>
                <w:szCs w:val="24"/>
              </w:rPr>
            </w:pPr>
          </w:p>
        </w:tc>
      </w:tr>
      <w:tr w:rsidR="0096045F" w:rsidRPr="00666381" w14:paraId="57D2DFB2" w14:textId="77777777" w:rsidTr="00EB6286">
        <w:trPr>
          <w:trHeight w:val="706"/>
        </w:trPr>
        <w:tc>
          <w:tcPr>
            <w:tcW w:w="7905" w:type="dxa"/>
          </w:tcPr>
          <w:p w14:paraId="2E5367FF"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50C95BC8" w14:textId="77777777" w:rsidR="0096045F" w:rsidRPr="00666381" w:rsidRDefault="0096045F" w:rsidP="00666381">
            <w:pPr>
              <w:rPr>
                <w:rFonts w:cs="Arial"/>
                <w:sz w:val="24"/>
                <w:szCs w:val="24"/>
              </w:rPr>
            </w:pPr>
          </w:p>
        </w:tc>
      </w:tr>
      <w:tr w:rsidR="0096045F" w:rsidRPr="00666381" w14:paraId="4DFC5637" w14:textId="77777777" w:rsidTr="00EB6286">
        <w:trPr>
          <w:trHeight w:val="703"/>
        </w:trPr>
        <w:tc>
          <w:tcPr>
            <w:tcW w:w="7905" w:type="dxa"/>
          </w:tcPr>
          <w:p w14:paraId="4FDC99E9"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5D096F36" w14:textId="77777777" w:rsidR="0096045F" w:rsidRPr="00666381" w:rsidRDefault="0096045F" w:rsidP="00666381">
            <w:pPr>
              <w:rPr>
                <w:rFonts w:cs="Arial"/>
                <w:sz w:val="24"/>
                <w:szCs w:val="24"/>
              </w:rPr>
            </w:pPr>
          </w:p>
        </w:tc>
      </w:tr>
      <w:tr w:rsidR="0096045F" w:rsidRPr="00666381" w14:paraId="67AB39F0" w14:textId="77777777" w:rsidTr="00EB6286">
        <w:trPr>
          <w:trHeight w:val="1265"/>
        </w:trPr>
        <w:tc>
          <w:tcPr>
            <w:tcW w:w="7905" w:type="dxa"/>
          </w:tcPr>
          <w:p w14:paraId="64844F86" w14:textId="77777777" w:rsidR="00666381" w:rsidRPr="00666381" w:rsidRDefault="0096045F" w:rsidP="00322BEF">
            <w:pPr>
              <w:numPr>
                <w:ilvl w:val="0"/>
                <w:numId w:val="11"/>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42EBB5D3" w14:textId="77777777" w:rsidR="0096045F" w:rsidRPr="00666381" w:rsidRDefault="0096045F" w:rsidP="00666381">
            <w:pPr>
              <w:rPr>
                <w:rFonts w:cs="Arial"/>
                <w:sz w:val="24"/>
                <w:szCs w:val="24"/>
              </w:rPr>
            </w:pPr>
          </w:p>
        </w:tc>
      </w:tr>
      <w:tr w:rsidR="0096045F" w:rsidRPr="00666381" w14:paraId="0013AC48" w14:textId="77777777" w:rsidTr="00EB6286">
        <w:trPr>
          <w:trHeight w:val="419"/>
        </w:trPr>
        <w:tc>
          <w:tcPr>
            <w:tcW w:w="7905" w:type="dxa"/>
          </w:tcPr>
          <w:p w14:paraId="2EDAA7AC" w14:textId="77777777" w:rsidR="0096045F" w:rsidRPr="00666381" w:rsidRDefault="0096045F" w:rsidP="00322BEF">
            <w:pPr>
              <w:numPr>
                <w:ilvl w:val="0"/>
                <w:numId w:val="12"/>
              </w:numPr>
              <w:rPr>
                <w:rFonts w:cs="Arial"/>
                <w:sz w:val="24"/>
                <w:szCs w:val="24"/>
              </w:rPr>
            </w:pPr>
            <w:r w:rsidRPr="00666381">
              <w:rPr>
                <w:rFonts w:cs="Arial"/>
                <w:sz w:val="24"/>
                <w:szCs w:val="24"/>
              </w:rPr>
              <w:t>the offence of cheating the Revenue;</w:t>
            </w:r>
          </w:p>
        </w:tc>
        <w:tc>
          <w:tcPr>
            <w:tcW w:w="1337" w:type="dxa"/>
          </w:tcPr>
          <w:p w14:paraId="155F3227" w14:textId="77777777" w:rsidR="0096045F" w:rsidRPr="00666381" w:rsidRDefault="0096045F" w:rsidP="00666381">
            <w:pPr>
              <w:rPr>
                <w:rFonts w:cs="Arial"/>
                <w:sz w:val="24"/>
                <w:szCs w:val="24"/>
              </w:rPr>
            </w:pPr>
          </w:p>
        </w:tc>
      </w:tr>
      <w:tr w:rsidR="0096045F" w:rsidRPr="00666381" w14:paraId="13349423" w14:textId="77777777" w:rsidTr="00EB6286">
        <w:trPr>
          <w:trHeight w:val="411"/>
        </w:trPr>
        <w:tc>
          <w:tcPr>
            <w:tcW w:w="7905" w:type="dxa"/>
          </w:tcPr>
          <w:p w14:paraId="0DC4FCC8" w14:textId="77777777" w:rsidR="0096045F" w:rsidRPr="00666381" w:rsidRDefault="0096045F" w:rsidP="00322BEF">
            <w:pPr>
              <w:numPr>
                <w:ilvl w:val="0"/>
                <w:numId w:val="12"/>
              </w:numPr>
              <w:rPr>
                <w:rFonts w:cs="Arial"/>
                <w:sz w:val="24"/>
                <w:szCs w:val="24"/>
              </w:rPr>
            </w:pPr>
            <w:r w:rsidRPr="00666381">
              <w:rPr>
                <w:rFonts w:cs="Arial"/>
                <w:sz w:val="24"/>
                <w:szCs w:val="24"/>
              </w:rPr>
              <w:t>the offence of conspiracy to defraud;</w:t>
            </w:r>
          </w:p>
        </w:tc>
        <w:tc>
          <w:tcPr>
            <w:tcW w:w="1337" w:type="dxa"/>
          </w:tcPr>
          <w:p w14:paraId="59224818" w14:textId="77777777" w:rsidR="0096045F" w:rsidRPr="00666381" w:rsidRDefault="0096045F" w:rsidP="00666381">
            <w:pPr>
              <w:rPr>
                <w:rFonts w:cs="Arial"/>
                <w:sz w:val="24"/>
                <w:szCs w:val="24"/>
              </w:rPr>
            </w:pPr>
          </w:p>
        </w:tc>
      </w:tr>
      <w:tr w:rsidR="0096045F" w:rsidRPr="00666381" w14:paraId="60A2CE93" w14:textId="77777777" w:rsidTr="00666381">
        <w:tc>
          <w:tcPr>
            <w:tcW w:w="7905" w:type="dxa"/>
          </w:tcPr>
          <w:p w14:paraId="6323B4B1" w14:textId="77777777" w:rsidR="0096045F" w:rsidRPr="00666381" w:rsidRDefault="0096045F" w:rsidP="00322BEF">
            <w:pPr>
              <w:numPr>
                <w:ilvl w:val="0"/>
                <w:numId w:val="12"/>
              </w:numPr>
              <w:rPr>
                <w:rFonts w:cs="Arial"/>
                <w:sz w:val="24"/>
                <w:szCs w:val="24"/>
              </w:rPr>
            </w:pPr>
            <w:r w:rsidRPr="00666381">
              <w:rPr>
                <w:rFonts w:cs="Arial"/>
                <w:sz w:val="24"/>
                <w:szCs w:val="24"/>
              </w:rPr>
              <w:t xml:space="preserve">fraud or theft within the meaning of the </w:t>
            </w:r>
            <w:hyperlink r:id="rId15"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6BD7CA0F" w14:textId="77777777" w:rsidR="0096045F" w:rsidRPr="00666381" w:rsidRDefault="0096045F" w:rsidP="00666381">
            <w:pPr>
              <w:rPr>
                <w:rFonts w:cs="Arial"/>
                <w:sz w:val="24"/>
                <w:szCs w:val="24"/>
              </w:rPr>
            </w:pPr>
          </w:p>
        </w:tc>
        <w:tc>
          <w:tcPr>
            <w:tcW w:w="1337" w:type="dxa"/>
          </w:tcPr>
          <w:p w14:paraId="506F8088" w14:textId="77777777" w:rsidR="0096045F" w:rsidRPr="00666381" w:rsidRDefault="0096045F" w:rsidP="00666381">
            <w:pPr>
              <w:rPr>
                <w:rFonts w:cs="Arial"/>
                <w:sz w:val="24"/>
                <w:szCs w:val="24"/>
              </w:rPr>
            </w:pPr>
          </w:p>
        </w:tc>
      </w:tr>
      <w:tr w:rsidR="0096045F" w:rsidRPr="00666381" w14:paraId="1BFE937C" w14:textId="77777777" w:rsidTr="00666381">
        <w:tc>
          <w:tcPr>
            <w:tcW w:w="7905" w:type="dxa"/>
          </w:tcPr>
          <w:p w14:paraId="60DBD031" w14:textId="77777777" w:rsidR="0096045F" w:rsidRPr="00666381" w:rsidRDefault="00666381"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16"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6BCECC21" w14:textId="77777777" w:rsidR="0096045F" w:rsidRPr="00666381" w:rsidRDefault="0096045F" w:rsidP="00666381">
            <w:pPr>
              <w:rPr>
                <w:rFonts w:cs="Arial"/>
                <w:sz w:val="24"/>
                <w:szCs w:val="24"/>
              </w:rPr>
            </w:pPr>
          </w:p>
        </w:tc>
        <w:tc>
          <w:tcPr>
            <w:tcW w:w="1337" w:type="dxa"/>
          </w:tcPr>
          <w:p w14:paraId="7779F024" w14:textId="77777777" w:rsidR="0096045F" w:rsidRPr="00666381" w:rsidRDefault="0096045F" w:rsidP="00666381">
            <w:pPr>
              <w:rPr>
                <w:rFonts w:cs="Arial"/>
                <w:sz w:val="24"/>
                <w:szCs w:val="24"/>
              </w:rPr>
            </w:pPr>
          </w:p>
        </w:tc>
      </w:tr>
      <w:tr w:rsidR="0096045F" w:rsidRPr="00666381" w14:paraId="39A79A47" w14:textId="77777777" w:rsidTr="00666381">
        <w:tc>
          <w:tcPr>
            <w:tcW w:w="7905" w:type="dxa"/>
          </w:tcPr>
          <w:p w14:paraId="106CC003" w14:textId="77777777" w:rsidR="00EB6286" w:rsidRDefault="0096045F" w:rsidP="00322BEF">
            <w:pPr>
              <w:numPr>
                <w:ilvl w:val="0"/>
                <w:numId w:val="12"/>
              </w:numPr>
              <w:rPr>
                <w:rFonts w:cs="Arial"/>
                <w:sz w:val="24"/>
                <w:szCs w:val="24"/>
              </w:rPr>
            </w:pPr>
            <w:r w:rsidRPr="00666381">
              <w:rPr>
                <w:rFonts w:cs="Arial"/>
                <w:sz w:val="24"/>
                <w:szCs w:val="24"/>
              </w:rPr>
              <w:t xml:space="preserve">fraudulent evasion within the meaning of section 170 of the </w:t>
            </w:r>
            <w:hyperlink r:id="rId17"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18"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370EDCE7" w14:textId="77777777" w:rsidR="00EB6286" w:rsidRDefault="00EB6286" w:rsidP="00EB6286">
            <w:pPr>
              <w:rPr>
                <w:rFonts w:cs="Arial"/>
                <w:sz w:val="24"/>
                <w:szCs w:val="24"/>
              </w:rPr>
            </w:pPr>
          </w:p>
          <w:p w14:paraId="503D4B08" w14:textId="77777777" w:rsidR="00EB6286" w:rsidRPr="00666381" w:rsidRDefault="00EB6286" w:rsidP="00EB6286">
            <w:pPr>
              <w:rPr>
                <w:rFonts w:cs="Arial"/>
                <w:sz w:val="24"/>
                <w:szCs w:val="24"/>
              </w:rPr>
            </w:pPr>
          </w:p>
        </w:tc>
        <w:tc>
          <w:tcPr>
            <w:tcW w:w="1337" w:type="dxa"/>
          </w:tcPr>
          <w:p w14:paraId="5A7445D3" w14:textId="77777777" w:rsidR="0096045F" w:rsidRPr="00666381" w:rsidRDefault="0096045F" w:rsidP="00666381">
            <w:pPr>
              <w:rPr>
                <w:rFonts w:cs="Arial"/>
                <w:sz w:val="24"/>
                <w:szCs w:val="24"/>
              </w:rPr>
            </w:pPr>
          </w:p>
        </w:tc>
      </w:tr>
      <w:tr w:rsidR="0096045F" w:rsidRPr="00666381" w14:paraId="777D888D" w14:textId="77777777" w:rsidTr="00666381">
        <w:tc>
          <w:tcPr>
            <w:tcW w:w="7905" w:type="dxa"/>
          </w:tcPr>
          <w:p w14:paraId="6DD65B79" w14:textId="77777777" w:rsidR="0096045F" w:rsidRPr="00666381" w:rsidRDefault="00EB6286"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14:paraId="53802E50" w14:textId="77777777" w:rsidR="0096045F" w:rsidRPr="00666381" w:rsidRDefault="0096045F" w:rsidP="00666381">
            <w:pPr>
              <w:rPr>
                <w:rFonts w:cs="Arial"/>
                <w:sz w:val="24"/>
                <w:szCs w:val="24"/>
              </w:rPr>
            </w:pPr>
          </w:p>
        </w:tc>
      </w:tr>
      <w:tr w:rsidR="00EB6286" w:rsidRPr="00666381" w14:paraId="78D04859" w14:textId="77777777" w:rsidTr="00666381">
        <w:tc>
          <w:tcPr>
            <w:tcW w:w="7905" w:type="dxa"/>
          </w:tcPr>
          <w:p w14:paraId="25EC9318" w14:textId="77777777" w:rsidR="00EB6286" w:rsidRPr="00666381" w:rsidRDefault="00EB6286" w:rsidP="00322BEF">
            <w:pPr>
              <w:numPr>
                <w:ilvl w:val="0"/>
                <w:numId w:val="12"/>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19"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7FD3BB95" w14:textId="77777777" w:rsidR="00EB6286" w:rsidRPr="00666381" w:rsidRDefault="00EB6286" w:rsidP="00666381">
            <w:pPr>
              <w:rPr>
                <w:rFonts w:cs="Arial"/>
                <w:sz w:val="24"/>
                <w:szCs w:val="24"/>
              </w:rPr>
            </w:pPr>
          </w:p>
        </w:tc>
      </w:tr>
      <w:tr w:rsidR="00EB6286" w:rsidRPr="00666381" w14:paraId="1B70A580" w14:textId="77777777" w:rsidTr="00666381">
        <w:tc>
          <w:tcPr>
            <w:tcW w:w="7905" w:type="dxa"/>
          </w:tcPr>
          <w:p w14:paraId="69747D09" w14:textId="77777777" w:rsidR="00EB6286" w:rsidRPr="00EB6286" w:rsidRDefault="00EB6286" w:rsidP="00322BEF">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34EDA21B" w14:textId="77777777" w:rsidR="00EB6286" w:rsidRPr="00666381" w:rsidRDefault="00EB6286" w:rsidP="00666381">
            <w:pPr>
              <w:rPr>
                <w:rFonts w:cs="Arial"/>
                <w:sz w:val="24"/>
                <w:szCs w:val="24"/>
              </w:rPr>
            </w:pPr>
          </w:p>
        </w:tc>
      </w:tr>
      <w:tr w:rsidR="00EB6286" w:rsidRPr="00666381" w14:paraId="33E35314" w14:textId="77777777" w:rsidTr="00666381">
        <w:tc>
          <w:tcPr>
            <w:tcW w:w="7905" w:type="dxa"/>
          </w:tcPr>
          <w:p w14:paraId="4B89E21C" w14:textId="77777777" w:rsidR="00EB6286" w:rsidRPr="00EB6286" w:rsidRDefault="00EB6286" w:rsidP="00322BEF">
            <w:pPr>
              <w:numPr>
                <w:ilvl w:val="0"/>
                <w:numId w:val="12"/>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03B4385F" w14:textId="77777777" w:rsidR="00EB6286" w:rsidRPr="00666381" w:rsidRDefault="00EB6286" w:rsidP="00666381">
            <w:pPr>
              <w:rPr>
                <w:rFonts w:cs="Arial"/>
                <w:sz w:val="24"/>
                <w:szCs w:val="24"/>
              </w:rPr>
            </w:pPr>
          </w:p>
        </w:tc>
      </w:tr>
      <w:tr w:rsidR="00EB6286" w:rsidRPr="00666381" w14:paraId="0380A98E" w14:textId="77777777" w:rsidTr="00666381">
        <w:tc>
          <w:tcPr>
            <w:tcW w:w="7905" w:type="dxa"/>
          </w:tcPr>
          <w:p w14:paraId="32F6F371" w14:textId="77777777" w:rsidR="00EB6286" w:rsidRPr="00EB6286" w:rsidRDefault="00EB6286" w:rsidP="00322BEF">
            <w:pPr>
              <w:numPr>
                <w:ilvl w:val="0"/>
                <w:numId w:val="11"/>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46E61356" w14:textId="77777777" w:rsidR="00EB6286" w:rsidRPr="00666381" w:rsidRDefault="00EB6286" w:rsidP="00666381">
            <w:pPr>
              <w:rPr>
                <w:rFonts w:cs="Arial"/>
                <w:sz w:val="24"/>
                <w:szCs w:val="24"/>
              </w:rPr>
            </w:pPr>
          </w:p>
        </w:tc>
      </w:tr>
      <w:tr w:rsidR="00EB6286" w:rsidRPr="00666381" w14:paraId="11F2B6F7" w14:textId="77777777" w:rsidTr="00666381">
        <w:tc>
          <w:tcPr>
            <w:tcW w:w="7905" w:type="dxa"/>
          </w:tcPr>
          <w:p w14:paraId="79F561DB" w14:textId="77777777"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55B81461" w14:textId="77777777" w:rsidR="00EB6286" w:rsidRPr="00666381" w:rsidRDefault="00EB6286" w:rsidP="00666381">
            <w:pPr>
              <w:rPr>
                <w:rFonts w:cs="Arial"/>
                <w:sz w:val="24"/>
                <w:szCs w:val="24"/>
              </w:rPr>
            </w:pPr>
          </w:p>
        </w:tc>
      </w:tr>
      <w:tr w:rsidR="00EB6286" w:rsidRPr="00666381" w14:paraId="232089FB" w14:textId="77777777" w:rsidTr="00666381">
        <w:tc>
          <w:tcPr>
            <w:tcW w:w="7905" w:type="dxa"/>
          </w:tcPr>
          <w:p w14:paraId="2761E086" w14:textId="77777777"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70EF3065" w14:textId="77777777" w:rsidR="00EB6286" w:rsidRPr="00666381" w:rsidRDefault="00EB6286" w:rsidP="00666381">
            <w:pPr>
              <w:rPr>
                <w:rFonts w:cs="Arial"/>
                <w:sz w:val="24"/>
                <w:szCs w:val="24"/>
              </w:rPr>
            </w:pPr>
          </w:p>
        </w:tc>
      </w:tr>
      <w:tr w:rsidR="00EB6286" w:rsidRPr="00666381" w14:paraId="3ED8B9F2" w14:textId="77777777" w:rsidTr="00666381">
        <w:tc>
          <w:tcPr>
            <w:tcW w:w="7905" w:type="dxa"/>
          </w:tcPr>
          <w:p w14:paraId="325A1C41" w14:textId="77777777" w:rsidR="00EB6286" w:rsidRPr="00EB6286" w:rsidRDefault="00EB6286" w:rsidP="00322BEF">
            <w:pPr>
              <w:numPr>
                <w:ilvl w:val="0"/>
                <w:numId w:val="11"/>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14:paraId="45FABAB0" w14:textId="77777777" w:rsidR="00EB6286" w:rsidRPr="00666381" w:rsidRDefault="00EB6286" w:rsidP="00666381">
            <w:pPr>
              <w:rPr>
                <w:rFonts w:cs="Arial"/>
                <w:sz w:val="24"/>
                <w:szCs w:val="24"/>
              </w:rPr>
            </w:pPr>
          </w:p>
        </w:tc>
      </w:tr>
      <w:bookmarkEnd w:id="76"/>
    </w:tbl>
    <w:p w14:paraId="1B6241BF" w14:textId="77777777" w:rsidR="008937AF" w:rsidRDefault="008937AF" w:rsidP="00CC0200">
      <w:pPr>
        <w:rPr>
          <w:rFonts w:ascii="Calibri" w:hAnsi="Calibri" w:cs="Calibri"/>
        </w:rPr>
      </w:pPr>
    </w:p>
    <w:p w14:paraId="23810525" w14:textId="77777777" w:rsidR="00FE4EB9" w:rsidRDefault="008937AF" w:rsidP="008937AF">
      <w:pPr>
        <w:pStyle w:val="Heading1"/>
        <w:rPr>
          <w:rFonts w:ascii="Calibri" w:hAnsi="Calibri" w:cs="Calibri"/>
        </w:rPr>
      </w:pPr>
      <w:r>
        <w:rPr>
          <w:rFonts w:ascii="Calibri" w:hAnsi="Calibri" w:cs="Calibri"/>
        </w:rPr>
        <w:br w:type="page"/>
      </w:r>
    </w:p>
    <w:p w14:paraId="27AF1E3B" w14:textId="77777777" w:rsidR="00FE4EB9" w:rsidRPr="00FE4EB9" w:rsidRDefault="00FE4EB9" w:rsidP="008937AF">
      <w:pPr>
        <w:pStyle w:val="Heading1"/>
        <w:rPr>
          <w:rFonts w:ascii="Calibri" w:hAnsi="Calibri" w:cs="Calibri"/>
          <w:color w:val="FF0000"/>
        </w:rPr>
      </w:pPr>
      <w:r w:rsidRPr="00FE4EB9">
        <w:rPr>
          <w:rFonts w:ascii="Calibri" w:hAnsi="Calibri" w:cs="Calibri"/>
          <w:color w:val="FF0000"/>
        </w:rPr>
        <w:lastRenderedPageBreak/>
        <w:t xml:space="preserve">(For research and development projects only. </w:t>
      </w:r>
      <w:r w:rsidR="0052490C">
        <w:rPr>
          <w:rFonts w:ascii="Calibri" w:hAnsi="Calibri" w:cs="Calibri"/>
          <w:color w:val="FF0000"/>
        </w:rPr>
        <w:t>Delete i</w:t>
      </w:r>
      <w:r w:rsidRPr="00FE4EB9">
        <w:rPr>
          <w:rFonts w:ascii="Calibri" w:hAnsi="Calibri" w:cs="Calibri"/>
          <w:color w:val="FF0000"/>
        </w:rPr>
        <w:t>f not applicable)</w:t>
      </w:r>
    </w:p>
    <w:p w14:paraId="04278358" w14:textId="77777777" w:rsidR="008937AF" w:rsidRDefault="008937AF" w:rsidP="008937AF">
      <w:pPr>
        <w:pStyle w:val="Heading1"/>
        <w:rPr>
          <w:rFonts w:ascii="Arial" w:hAnsi="Arial" w:cs="Arial"/>
          <w:b w:val="0"/>
          <w:bCs w:val="0"/>
          <w:sz w:val="26"/>
          <w:szCs w:val="26"/>
        </w:rPr>
      </w:pPr>
      <w:r w:rsidRPr="008937AF">
        <w:rPr>
          <w:rFonts w:ascii="Arial" w:hAnsi="Arial" w:cs="Arial"/>
          <w:sz w:val="24"/>
          <w:szCs w:val="24"/>
        </w:rPr>
        <w:t>Declaration 5</w:t>
      </w:r>
      <w:r>
        <w:rPr>
          <w:rFonts w:ascii="Arial" w:hAnsi="Arial" w:cs="Arial"/>
          <w:sz w:val="24"/>
          <w:szCs w:val="24"/>
        </w:rPr>
        <w:t>: Code of Practice</w:t>
      </w:r>
      <w:r>
        <w:rPr>
          <w:rStyle w:val="FootnoteReference"/>
          <w:rFonts w:ascii="Arial" w:hAnsi="Arial" w:cs="Arial"/>
          <w:sz w:val="26"/>
          <w:szCs w:val="26"/>
        </w:rPr>
        <w:footnoteReference w:id="2"/>
      </w:r>
      <w:r>
        <w:rPr>
          <w:rFonts w:ascii="Arial" w:hAnsi="Arial" w:cs="Arial"/>
          <w:sz w:val="24"/>
          <w:szCs w:val="24"/>
        </w:rPr>
        <w:t xml:space="preserve"> </w:t>
      </w:r>
    </w:p>
    <w:p w14:paraId="7AE68C80" w14:textId="77777777" w:rsidR="008937AF" w:rsidRDefault="008937AF" w:rsidP="008937AF">
      <w:pPr>
        <w:rPr>
          <w:rFonts w:cs="Arial"/>
          <w:sz w:val="24"/>
          <w:szCs w:val="24"/>
        </w:rPr>
      </w:pPr>
    </w:p>
    <w:p w14:paraId="79A8F9EA" w14:textId="7777777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3"/>
      </w:r>
      <w:r w:rsidRPr="008937AF">
        <w:rPr>
          <w:rFonts w:cs="Arial"/>
          <w:sz w:val="24"/>
          <w:szCs w:val="24"/>
        </w:rPr>
        <w:t xml:space="preserve"> for Research and, in the proposed </w:t>
      </w:r>
      <w:proofErr w:type="gramStart"/>
      <w:r w:rsidRPr="008937AF">
        <w:rPr>
          <w:rFonts w:cs="Arial"/>
          <w:sz w:val="24"/>
          <w:szCs w:val="24"/>
        </w:rPr>
        <w:t>project,</w:t>
      </w:r>
      <w:proofErr w:type="gramEnd"/>
      <w:r w:rsidRPr="008937AF">
        <w:rPr>
          <w:rFonts w:cs="Arial"/>
          <w:sz w:val="24"/>
          <w:szCs w:val="24"/>
        </w:rPr>
        <w:t xml:space="preserve"> I will use my best efforts to ensure that the procedures used conform to those requirements under the following headings</w:t>
      </w:r>
      <w:r w:rsidRPr="008937AF">
        <w:rPr>
          <w:rStyle w:val="FootnoteReference"/>
          <w:rFonts w:cs="Arial"/>
          <w:sz w:val="24"/>
          <w:szCs w:val="24"/>
        </w:rPr>
        <w:footnoteReference w:id="4"/>
      </w:r>
      <w:r w:rsidRPr="008937AF">
        <w:rPr>
          <w:rFonts w:cs="Arial"/>
          <w:sz w:val="24"/>
          <w:szCs w:val="24"/>
        </w:rPr>
        <w:t>:</w:t>
      </w:r>
    </w:p>
    <w:p w14:paraId="62888A1B" w14:textId="77777777" w:rsidR="008937AF" w:rsidRPr="008937AF" w:rsidRDefault="008937AF" w:rsidP="008937AF">
      <w:pPr>
        <w:rPr>
          <w:rFonts w:cs="Arial"/>
          <w:sz w:val="24"/>
          <w:szCs w:val="24"/>
        </w:rPr>
      </w:pPr>
    </w:p>
    <w:p w14:paraId="2B2710A4"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14B62D76"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2BFABF17"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4D81AA2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026A4B8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42DF4E75"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0BD1B9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07D92DC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31BED3DC" w14:textId="77777777" w:rsidR="008937AF" w:rsidRPr="008937AF" w:rsidRDefault="008937AF" w:rsidP="008937AF">
      <w:pPr>
        <w:ind w:left="720"/>
        <w:rPr>
          <w:rFonts w:cs="Arial"/>
          <w:sz w:val="24"/>
          <w:szCs w:val="24"/>
        </w:rPr>
      </w:pPr>
    </w:p>
    <w:p w14:paraId="00D27638" w14:textId="77777777"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250DE6E9" w14:textId="77777777" w:rsidR="008937AF" w:rsidRPr="008937AF" w:rsidRDefault="008937AF" w:rsidP="008937AF">
      <w:pPr>
        <w:rPr>
          <w:rFonts w:cs="Arial"/>
          <w:sz w:val="24"/>
          <w:szCs w:val="24"/>
        </w:rPr>
      </w:pPr>
    </w:p>
    <w:p w14:paraId="216044B3" w14:textId="77777777"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05385405" w14:textId="77777777" w:rsidR="008937AF" w:rsidRDefault="008937AF" w:rsidP="008937AF">
      <w:pPr>
        <w:rPr>
          <w:rFonts w:cs="Arial"/>
          <w:sz w:val="19"/>
          <w:szCs w:val="19"/>
        </w:rPr>
      </w:pPr>
    </w:p>
    <w:p w14:paraId="5CFBFC80" w14:textId="77777777" w:rsidR="008937AF" w:rsidRPr="00C62BA4" w:rsidRDefault="008937AF" w:rsidP="008937AF">
      <w:pPr>
        <w:rPr>
          <w:rFonts w:cs="Arial"/>
          <w:sz w:val="19"/>
          <w:szCs w:val="19"/>
        </w:rPr>
      </w:pPr>
    </w:p>
    <w:p w14:paraId="4A1290EE"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454ED520"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03FB4A56" wp14:editId="5A5F7066">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4A54E620" w14:textId="77777777" w:rsidR="00ED12DB" w:rsidRPr="00CC0200" w:rsidRDefault="00ED12DB" w:rsidP="00CC0200">
                            <w:pPr>
                              <w:jc w:val="center"/>
                              <w:rPr>
                                <w:b/>
                              </w:rPr>
                            </w:pPr>
                          </w:p>
                          <w:p w14:paraId="360D2A8C" w14:textId="77777777" w:rsidR="00ED12DB" w:rsidRPr="00CC0200" w:rsidRDefault="00ED12DB" w:rsidP="00CC0200">
                            <w:pPr>
                              <w:jc w:val="center"/>
                              <w:rPr>
                                <w:b/>
                                <w:sz w:val="28"/>
                                <w:szCs w:val="28"/>
                              </w:rPr>
                            </w:pPr>
                            <w:r>
                              <w:rPr>
                                <w:b/>
                                <w:sz w:val="28"/>
                                <w:szCs w:val="28"/>
                              </w:rPr>
                              <w:t>Annex A</w:t>
                            </w:r>
                            <w:r w:rsidRPr="00CC0200">
                              <w:rPr>
                                <w:b/>
                                <w:sz w:val="28"/>
                                <w:szCs w:val="28"/>
                              </w:rPr>
                              <w:t>: Pricing Schedule</w:t>
                            </w:r>
                          </w:p>
                          <w:p w14:paraId="32261D4B" w14:textId="77777777" w:rsidR="00ED12DB" w:rsidRPr="00CC0200" w:rsidRDefault="00ED12DB" w:rsidP="00CC0200">
                            <w:pPr>
                              <w:rPr>
                                <w:rFonts w:cs="Arial"/>
                                <w:sz w:val="28"/>
                                <w:szCs w:val="28"/>
                              </w:rPr>
                            </w:pPr>
                          </w:p>
                          <w:p w14:paraId="7B3E9751" w14:textId="77777777" w:rsidR="00ED12DB" w:rsidRPr="0000739E" w:rsidRDefault="00ED12DB" w:rsidP="00CC0200">
                            <w:pPr>
                              <w:rPr>
                                <w:rFonts w:cs="Arial"/>
                              </w:rPr>
                            </w:pPr>
                          </w:p>
                          <w:p w14:paraId="2B3FECCC" w14:textId="77777777" w:rsidR="00ED12DB" w:rsidRDefault="00ED12DB" w:rsidP="00CC0200"/>
                          <w:p w14:paraId="4E6C1704" w14:textId="77777777" w:rsidR="00ED12DB" w:rsidRDefault="00ED12DB" w:rsidP="00CC0200"/>
                          <w:p w14:paraId="23BBC42E" w14:textId="77777777" w:rsidR="00ED12DB" w:rsidRDefault="00ED12DB" w:rsidP="00CC0200"/>
                          <w:p w14:paraId="7561D660" w14:textId="77777777" w:rsidR="00ED12DB" w:rsidRDefault="00ED12DB"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88" o:spid="_x0000_s1030" type="#_x0000_t202" style="position:absolute;left:0;text-align:left;margin-left:0;margin-top:-6.55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" fillcolor="#d8d8d8">
                <v:textbox>
                  <w:txbxContent>
                    <w:p w14:paraId="4A54E620" w14:textId="77777777" w:rsidR="00ED12DB" w:rsidRPr="00CC0200" w:rsidRDefault="00ED12DB" w:rsidP="00CC0200">
                      <w:pPr>
                        <w:jc w:val="center"/>
                        <w:rPr>
                          <w:b/>
                        </w:rPr>
                      </w:pPr>
                    </w:p>
                    <w:p w14:paraId="360D2A8C" w14:textId="77777777" w:rsidR="00ED12DB" w:rsidRPr="00CC0200" w:rsidRDefault="00ED12DB" w:rsidP="00CC0200">
                      <w:pPr>
                        <w:jc w:val="center"/>
                        <w:rPr>
                          <w:b/>
                          <w:sz w:val="28"/>
                          <w:szCs w:val="28"/>
                        </w:rPr>
                      </w:pPr>
                      <w:r>
                        <w:rPr>
                          <w:b/>
                          <w:sz w:val="28"/>
                          <w:szCs w:val="28"/>
                        </w:rPr>
                        <w:t>Annex A</w:t>
                      </w:r>
                      <w:r w:rsidRPr="00CC0200">
                        <w:rPr>
                          <w:b/>
                          <w:sz w:val="28"/>
                          <w:szCs w:val="28"/>
                        </w:rPr>
                        <w:t>: Pricing Schedule</w:t>
                      </w:r>
                    </w:p>
                    <w:p w14:paraId="32261D4B" w14:textId="77777777" w:rsidR="00ED12DB" w:rsidRPr="00CC0200" w:rsidRDefault="00ED12DB" w:rsidP="00CC0200">
                      <w:pPr>
                        <w:rPr>
                          <w:rFonts w:cs="Arial"/>
                          <w:sz w:val="28"/>
                          <w:szCs w:val="28"/>
                        </w:rPr>
                      </w:pPr>
                    </w:p>
                    <w:p w14:paraId="7B3E9751" w14:textId="77777777" w:rsidR="00ED12DB" w:rsidRPr="0000739E" w:rsidRDefault="00ED12DB" w:rsidP="00CC0200">
                      <w:pPr>
                        <w:rPr>
                          <w:rFonts w:cs="Arial"/>
                        </w:rPr>
                      </w:pPr>
                    </w:p>
                    <w:p w14:paraId="2B3FECCC" w14:textId="77777777" w:rsidR="00ED12DB" w:rsidRDefault="00ED12DB" w:rsidP="00CC0200"/>
                    <w:p w14:paraId="4E6C1704" w14:textId="77777777" w:rsidR="00ED12DB" w:rsidRDefault="00ED12DB" w:rsidP="00CC0200"/>
                    <w:p w14:paraId="23BBC42E" w14:textId="77777777" w:rsidR="00ED12DB" w:rsidRDefault="00ED12DB" w:rsidP="00CC0200"/>
                    <w:p w14:paraId="7561D660" w14:textId="77777777" w:rsidR="00ED12DB" w:rsidRDefault="00ED12DB" w:rsidP="00CC0200"/>
                  </w:txbxContent>
                </v:textbox>
              </v:shape>
            </w:pict>
          </mc:Fallback>
        </mc:AlternateContent>
      </w:r>
    </w:p>
    <w:p w14:paraId="7C52FE38" w14:textId="77777777" w:rsidR="00CC0200" w:rsidRDefault="00CC0200" w:rsidP="00CC0200">
      <w:pPr>
        <w:jc w:val="both"/>
        <w:rPr>
          <w:rFonts w:ascii="Calibri" w:hAnsi="Calibri" w:cs="Calibri"/>
          <w:b/>
          <w:sz w:val="28"/>
          <w:szCs w:val="28"/>
        </w:rPr>
      </w:pPr>
    </w:p>
    <w:p w14:paraId="16EFA322" w14:textId="77777777" w:rsidR="00CC0200" w:rsidRDefault="00CC0200" w:rsidP="00CC0200">
      <w:pPr>
        <w:jc w:val="both"/>
        <w:rPr>
          <w:rFonts w:ascii="Calibri" w:hAnsi="Calibri" w:cs="Calibri"/>
          <w:b/>
          <w:sz w:val="28"/>
          <w:szCs w:val="28"/>
        </w:rPr>
      </w:pPr>
    </w:p>
    <w:p w14:paraId="0251FB57" w14:textId="77777777" w:rsidR="00CC0200" w:rsidRPr="007B3C23" w:rsidRDefault="00CC0200" w:rsidP="00CC0200">
      <w:pPr>
        <w:jc w:val="both"/>
        <w:rPr>
          <w:rFonts w:cs="Arial"/>
          <w:sz w:val="24"/>
          <w:szCs w:val="24"/>
        </w:rPr>
      </w:pPr>
    </w:p>
    <w:p w14:paraId="1E23DD9F"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0F9EC43"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50B46D7E" w14:textId="77777777" w:rsidTr="00E8150F">
        <w:tc>
          <w:tcPr>
            <w:tcW w:w="4621" w:type="dxa"/>
            <w:shd w:val="clear" w:color="auto" w:fill="auto"/>
          </w:tcPr>
          <w:p w14:paraId="6EE9AC77"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158A412D" w14:textId="77777777" w:rsidR="000822D5" w:rsidRPr="0027038A" w:rsidRDefault="000822D5" w:rsidP="00E8150F">
            <w:pPr>
              <w:jc w:val="both"/>
              <w:rPr>
                <w:rFonts w:cs="Arial"/>
                <w:sz w:val="24"/>
                <w:szCs w:val="24"/>
                <w:lang w:eastAsia="en-US"/>
              </w:rPr>
            </w:pPr>
          </w:p>
        </w:tc>
        <w:tc>
          <w:tcPr>
            <w:tcW w:w="4621" w:type="dxa"/>
            <w:shd w:val="clear" w:color="auto" w:fill="auto"/>
          </w:tcPr>
          <w:p w14:paraId="73F31D35" w14:textId="77777777" w:rsidR="000822D5" w:rsidRPr="0027038A" w:rsidRDefault="000822D5" w:rsidP="00E8150F">
            <w:pPr>
              <w:jc w:val="both"/>
              <w:rPr>
                <w:rFonts w:cs="Arial"/>
                <w:sz w:val="24"/>
                <w:szCs w:val="24"/>
                <w:lang w:eastAsia="en-US"/>
              </w:rPr>
            </w:pPr>
          </w:p>
        </w:tc>
      </w:tr>
      <w:tr w:rsidR="00E8150F" w:rsidRPr="0027038A" w14:paraId="12AC4466" w14:textId="77777777" w:rsidTr="00E8150F">
        <w:trPr>
          <w:gridAfter w:val="1"/>
          <w:wAfter w:w="4621" w:type="dxa"/>
        </w:trPr>
        <w:tc>
          <w:tcPr>
            <w:tcW w:w="4621" w:type="dxa"/>
            <w:shd w:val="clear" w:color="auto" w:fill="auto"/>
          </w:tcPr>
          <w:p w14:paraId="34D962B3" w14:textId="77777777" w:rsidR="000822D5" w:rsidRPr="0027038A" w:rsidRDefault="000822D5" w:rsidP="00E8150F">
            <w:pPr>
              <w:jc w:val="both"/>
              <w:rPr>
                <w:rFonts w:cs="Arial"/>
                <w:sz w:val="24"/>
                <w:szCs w:val="24"/>
                <w:lang w:eastAsia="en-US"/>
              </w:rPr>
            </w:pPr>
          </w:p>
        </w:tc>
      </w:tr>
      <w:tr w:rsidR="00E8150F" w:rsidRPr="0027038A" w14:paraId="6F81B8C3" w14:textId="77777777" w:rsidTr="00E8150F">
        <w:tc>
          <w:tcPr>
            <w:tcW w:w="4621" w:type="dxa"/>
            <w:shd w:val="clear" w:color="auto" w:fill="auto"/>
          </w:tcPr>
          <w:p w14:paraId="75C8A896"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2DF870CA" w14:textId="77777777" w:rsidR="000822D5" w:rsidRPr="0027038A" w:rsidRDefault="000822D5" w:rsidP="00E8150F">
            <w:pPr>
              <w:jc w:val="both"/>
              <w:rPr>
                <w:rFonts w:cs="Arial"/>
                <w:sz w:val="24"/>
                <w:szCs w:val="24"/>
                <w:lang w:eastAsia="en-US"/>
              </w:rPr>
            </w:pPr>
          </w:p>
        </w:tc>
        <w:tc>
          <w:tcPr>
            <w:tcW w:w="4621" w:type="dxa"/>
            <w:shd w:val="clear" w:color="auto" w:fill="auto"/>
          </w:tcPr>
          <w:p w14:paraId="2F0BB73F" w14:textId="77777777" w:rsidR="000822D5" w:rsidRPr="0027038A" w:rsidRDefault="000822D5" w:rsidP="00E8150F">
            <w:pPr>
              <w:jc w:val="both"/>
              <w:rPr>
                <w:rFonts w:cs="Arial"/>
                <w:sz w:val="24"/>
                <w:szCs w:val="24"/>
                <w:lang w:eastAsia="en-US"/>
              </w:rPr>
            </w:pPr>
          </w:p>
        </w:tc>
      </w:tr>
    </w:tbl>
    <w:p w14:paraId="5E99F89D"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1C022DE6"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E38EE7"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EE1506"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57A9709A"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1A51B397"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4B63740F"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416832E0"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55748388"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6CF2C"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3EA6B1DD" w14:textId="77777777" w:rsidR="00ED502D" w:rsidRPr="0027038A" w:rsidRDefault="00ED502D" w:rsidP="00055C46">
            <w:pPr>
              <w:jc w:val="center"/>
              <w:rPr>
                <w:rFonts w:eastAsia="Calibri" w:cs="Arial"/>
                <w:b/>
                <w:bCs/>
                <w:sz w:val="24"/>
                <w:szCs w:val="24"/>
                <w:u w:val="single"/>
              </w:rPr>
            </w:pPr>
          </w:p>
        </w:tc>
      </w:tr>
      <w:tr w:rsidR="00ED502D" w:rsidRPr="0027038A" w14:paraId="1EB5187E"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A7966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A4138E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330765F"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1539D170"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46EA2"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2DD91364"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7952DF"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5D6CF839"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87B79ED"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4013D0E"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0389F"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337601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C99EE5"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0E1A08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AD8B6F5"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16EFB345"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D0A0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4C42B63D"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6E94F1"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5354D70A"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8CA6D47"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8CF240C"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69F87"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4EC6B7F7"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5624D7"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1D02E6A"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A9157F9"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4E8BF8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3008703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121A40DA"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388C5679"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7ADE2E54"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44C92"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1436AD6F"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10A844AF" w14:textId="77777777" w:rsidR="000822D5" w:rsidRPr="000822D5" w:rsidRDefault="000822D5" w:rsidP="000822D5">
      <w:pPr>
        <w:jc w:val="both"/>
        <w:rPr>
          <w:rFonts w:ascii="Calibri" w:hAnsi="Calibri" w:cs="Calibri"/>
        </w:rPr>
      </w:pPr>
    </w:p>
    <w:p w14:paraId="225F9A62"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48B26CE7"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3324DDE8"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8C8D1"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0CA6C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682579"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02726528"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9F6CF8"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74246433" w14:textId="77777777" w:rsidR="000822D5" w:rsidRPr="0027038A" w:rsidRDefault="000822D5" w:rsidP="00055C46">
            <w:pPr>
              <w:jc w:val="center"/>
              <w:rPr>
                <w:rFonts w:eastAsia="Calibri" w:cs="Arial"/>
                <w:b/>
                <w:bCs/>
                <w:sz w:val="24"/>
                <w:szCs w:val="24"/>
                <w:u w:val="single"/>
              </w:rPr>
            </w:pPr>
          </w:p>
        </w:tc>
      </w:tr>
      <w:tr w:rsidR="000822D5" w:rsidRPr="0027038A" w14:paraId="2EF8D4FE"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61DDF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D8DB1B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FE7708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CD5BE77"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239CFC2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0FCE32"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866174D"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F98B539"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06D13C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7B2465AD"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835BC8"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264F72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66A516F"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7C2E6F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14C628F2"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5DA20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291D838B"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C4C2A49"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0FF149A"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25E2D121"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1D8CF4"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5B53998"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46F449A"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BA78D41"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23C0BFB1"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DA2A7"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3D594F8"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3486BBB9" w14:textId="77777777" w:rsidR="000822D5" w:rsidRPr="000822D5" w:rsidRDefault="000822D5" w:rsidP="000822D5">
      <w:pPr>
        <w:jc w:val="both"/>
        <w:rPr>
          <w:rFonts w:ascii="Calibri" w:eastAsia="Calibri" w:hAnsi="Calibri" w:cs="Calibri"/>
          <w:b/>
          <w:bCs/>
          <w:u w:val="single"/>
        </w:rPr>
      </w:pPr>
    </w:p>
    <w:p w14:paraId="2FDC7A8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385664F7"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3C592D98"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6C273A"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29D190"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74C0CC4A"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70779"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E267770"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3EB7F89A"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A33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C450405"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32C8FC0B" w14:textId="77777777" w:rsidR="000822D5" w:rsidRPr="000822D5" w:rsidRDefault="000822D5" w:rsidP="000822D5">
      <w:pPr>
        <w:jc w:val="both"/>
        <w:rPr>
          <w:rFonts w:ascii="Calibri" w:eastAsia="Calibri" w:hAnsi="Calibri" w:cs="Calibri"/>
        </w:rPr>
      </w:pPr>
    </w:p>
    <w:p w14:paraId="637A1280"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5D24B6E7"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1A67EAE0" wp14:editId="1FAA437B">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10958FD8" w14:textId="77777777" w:rsidR="00ED12DB" w:rsidRPr="00CC0200" w:rsidRDefault="00ED12DB" w:rsidP="00F5782B">
                            <w:pPr>
                              <w:jc w:val="center"/>
                              <w:rPr>
                                <w:b/>
                              </w:rPr>
                            </w:pPr>
                          </w:p>
                          <w:p w14:paraId="54BC13DB" w14:textId="77777777" w:rsidR="00ED12DB" w:rsidRPr="00CC0200" w:rsidRDefault="00ED12DB"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4E528FD9" w14:textId="77777777" w:rsidR="00ED12DB" w:rsidRPr="00CC0200" w:rsidRDefault="00ED12DB" w:rsidP="00F5782B">
                            <w:pPr>
                              <w:rPr>
                                <w:rFonts w:cs="Arial"/>
                                <w:sz w:val="28"/>
                                <w:szCs w:val="28"/>
                              </w:rPr>
                            </w:pPr>
                          </w:p>
                          <w:p w14:paraId="5065691F" w14:textId="77777777" w:rsidR="00ED12DB" w:rsidRPr="0000739E" w:rsidRDefault="00ED12DB" w:rsidP="00F5782B">
                            <w:pPr>
                              <w:rPr>
                                <w:rFonts w:cs="Arial"/>
                              </w:rPr>
                            </w:pPr>
                          </w:p>
                          <w:p w14:paraId="5D7EBCAD" w14:textId="77777777" w:rsidR="00ED12DB" w:rsidRDefault="00ED12DB" w:rsidP="00F5782B"/>
                          <w:p w14:paraId="621920B2" w14:textId="77777777" w:rsidR="00ED12DB" w:rsidRDefault="00ED12DB" w:rsidP="00F5782B"/>
                          <w:p w14:paraId="7908436C" w14:textId="77777777" w:rsidR="00ED12DB" w:rsidRDefault="00ED12DB" w:rsidP="00F5782B"/>
                          <w:p w14:paraId="4D0F829D" w14:textId="77777777" w:rsidR="00ED12DB" w:rsidRDefault="00ED12DB"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22" o:spid="_x0000_s1031" type="#_x0000_t202" style="position:absolute;margin-left:14.5pt;margin-top:-5.8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" fillcolor="#d8d8d8">
                <v:textbox>
                  <w:txbxContent>
                    <w:p w14:paraId="10958FD8" w14:textId="77777777" w:rsidR="00ED12DB" w:rsidRPr="00CC0200" w:rsidRDefault="00ED12DB" w:rsidP="00F5782B">
                      <w:pPr>
                        <w:jc w:val="center"/>
                        <w:rPr>
                          <w:b/>
                        </w:rPr>
                      </w:pPr>
                    </w:p>
                    <w:p w14:paraId="54BC13DB" w14:textId="77777777" w:rsidR="00ED12DB" w:rsidRPr="00CC0200" w:rsidRDefault="00ED12DB"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4E528FD9" w14:textId="77777777" w:rsidR="00ED12DB" w:rsidRPr="00CC0200" w:rsidRDefault="00ED12DB" w:rsidP="00F5782B">
                      <w:pPr>
                        <w:rPr>
                          <w:rFonts w:cs="Arial"/>
                          <w:sz w:val="28"/>
                          <w:szCs w:val="28"/>
                        </w:rPr>
                      </w:pPr>
                    </w:p>
                    <w:p w14:paraId="5065691F" w14:textId="77777777" w:rsidR="00ED12DB" w:rsidRPr="0000739E" w:rsidRDefault="00ED12DB" w:rsidP="00F5782B">
                      <w:pPr>
                        <w:rPr>
                          <w:rFonts w:cs="Arial"/>
                        </w:rPr>
                      </w:pPr>
                    </w:p>
                    <w:p w14:paraId="5D7EBCAD" w14:textId="77777777" w:rsidR="00ED12DB" w:rsidRDefault="00ED12DB" w:rsidP="00F5782B"/>
                    <w:p w14:paraId="621920B2" w14:textId="77777777" w:rsidR="00ED12DB" w:rsidRDefault="00ED12DB" w:rsidP="00F5782B"/>
                    <w:p w14:paraId="7908436C" w14:textId="77777777" w:rsidR="00ED12DB" w:rsidRDefault="00ED12DB" w:rsidP="00F5782B"/>
                    <w:p w14:paraId="4D0F829D" w14:textId="77777777" w:rsidR="00ED12DB" w:rsidRDefault="00ED12DB" w:rsidP="00F5782B"/>
                  </w:txbxContent>
                </v:textbox>
              </v:shape>
            </w:pict>
          </mc:Fallback>
        </mc:AlternateContent>
      </w:r>
    </w:p>
    <w:p w14:paraId="6489A62A"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0FB888D4"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3565F240" w14:textId="77777777" w:rsidR="008937AF" w:rsidRPr="00FE4EB9" w:rsidRDefault="00FE4EB9" w:rsidP="008F2B68">
      <w:pPr>
        <w:widowControl/>
        <w:overflowPunct/>
        <w:autoSpaceDE/>
        <w:autoSpaceDN/>
        <w:adjustRightInd/>
        <w:spacing w:line="360" w:lineRule="atLeast"/>
        <w:textAlignment w:val="auto"/>
        <w:rPr>
          <w:rFonts w:cs="Arial"/>
          <w:b/>
          <w:color w:val="FF0000"/>
          <w:sz w:val="32"/>
          <w:szCs w:val="32"/>
        </w:rPr>
      </w:pPr>
      <w:r w:rsidRPr="00FE4EB9">
        <w:rPr>
          <w:rFonts w:cs="Arial"/>
          <w:b/>
          <w:color w:val="FF0000"/>
          <w:sz w:val="32"/>
          <w:szCs w:val="32"/>
        </w:rPr>
        <w:t xml:space="preserve">(For research only. </w:t>
      </w:r>
      <w:r w:rsidR="0052490C">
        <w:rPr>
          <w:rFonts w:cs="Arial"/>
          <w:b/>
          <w:color w:val="FF0000"/>
          <w:sz w:val="32"/>
          <w:szCs w:val="32"/>
        </w:rPr>
        <w:t>Delete i</w:t>
      </w:r>
      <w:r w:rsidRPr="00FE4EB9">
        <w:rPr>
          <w:rFonts w:cs="Arial"/>
          <w:b/>
          <w:color w:val="FF0000"/>
          <w:sz w:val="32"/>
          <w:szCs w:val="32"/>
        </w:rPr>
        <w:t>f not applicable)</w:t>
      </w:r>
    </w:p>
    <w:p w14:paraId="230B54CC"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04C0DDE5" w14:textId="77777777" w:rsidR="008937AF" w:rsidRDefault="008937AF" w:rsidP="008937AF">
      <w:pPr>
        <w:rPr>
          <w:rFonts w:cs="Arial"/>
          <w:b/>
          <w:bCs/>
          <w:sz w:val="30"/>
          <w:szCs w:val="30"/>
        </w:rPr>
      </w:pPr>
      <w:r>
        <w:rPr>
          <w:rFonts w:cs="Arial"/>
          <w:b/>
          <w:bCs/>
          <w:sz w:val="30"/>
          <w:szCs w:val="30"/>
        </w:rPr>
        <w:t>CODE OF PRACTICE FOR RESEARCH</w:t>
      </w:r>
    </w:p>
    <w:p w14:paraId="760D4E1D" w14:textId="77777777"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Pr>
          <w:rFonts w:cs="Arial"/>
          <w:b/>
          <w:bCs/>
          <w:i/>
          <w:iCs/>
          <w:sz w:val="26"/>
          <w:szCs w:val="26"/>
        </w:rPr>
        <w:t>Energy</w:t>
      </w:r>
      <w:r w:rsidR="009C2F5D">
        <w:rPr>
          <w:rFonts w:cs="Arial"/>
          <w:b/>
          <w:bCs/>
          <w:i/>
          <w:iCs/>
          <w:sz w:val="26"/>
          <w:szCs w:val="26"/>
        </w:rPr>
        <w:t xml:space="preserve"> &amp; Industrial Strategy</w:t>
      </w:r>
    </w:p>
    <w:p w14:paraId="777AAA04" w14:textId="77777777" w:rsidR="008937AF" w:rsidRDefault="008937AF" w:rsidP="008937AF">
      <w:pPr>
        <w:rPr>
          <w:rFonts w:cs="Arial"/>
          <w:b/>
          <w:bCs/>
          <w:i/>
          <w:iCs/>
          <w:sz w:val="26"/>
          <w:szCs w:val="26"/>
        </w:rPr>
      </w:pPr>
    </w:p>
    <w:p w14:paraId="37D9427B" w14:textId="77777777"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24D8393C" w14:textId="77777777"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16187064" w14:textId="77777777" w:rsidR="008937AF" w:rsidRDefault="008937AF" w:rsidP="008937AF">
      <w:pPr>
        <w:rPr>
          <w:rFonts w:cs="Arial"/>
          <w:sz w:val="23"/>
          <w:szCs w:val="23"/>
        </w:rPr>
      </w:pPr>
    </w:p>
    <w:p w14:paraId="429C6BA5"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05DA5F14" w14:textId="77777777" w:rsidR="008937AF" w:rsidRPr="001E182B" w:rsidRDefault="008937AF" w:rsidP="008937AF">
      <w:pPr>
        <w:rPr>
          <w:rFonts w:cs="Arial"/>
          <w:b/>
          <w:bCs/>
          <w:i/>
          <w:iCs/>
          <w:sz w:val="23"/>
          <w:szCs w:val="23"/>
        </w:rPr>
      </w:pPr>
    </w:p>
    <w:p w14:paraId="257E3658" w14:textId="77777777"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75F78AA8"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roofErr w:type="gramStart"/>
      <w:r w:rsidRPr="008937AF">
        <w:rPr>
          <w:rFonts w:cs="Arial"/>
          <w:sz w:val="24"/>
          <w:szCs w:val="24"/>
        </w:rPr>
        <w:t>,.</w:t>
      </w:r>
      <w:proofErr w:type="gramEnd"/>
    </w:p>
    <w:p w14:paraId="348F542E"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799D3A01"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1FC73BA4"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3947BF0C" w14:textId="77777777" w:rsidR="008937AF" w:rsidRPr="001E182B" w:rsidRDefault="008937AF" w:rsidP="008937AF">
      <w:pPr>
        <w:rPr>
          <w:rFonts w:cs="Arial"/>
          <w:sz w:val="23"/>
          <w:szCs w:val="23"/>
        </w:rPr>
      </w:pPr>
    </w:p>
    <w:p w14:paraId="1078F93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0BFE76C0" w14:textId="77777777" w:rsidR="008937AF" w:rsidRDefault="008937AF" w:rsidP="008937AF">
      <w:pPr>
        <w:rPr>
          <w:rFonts w:cs="Arial"/>
          <w:sz w:val="23"/>
          <w:szCs w:val="23"/>
        </w:rPr>
      </w:pPr>
    </w:p>
    <w:p w14:paraId="3C1E5235" w14:textId="77777777"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72448667" w14:textId="77777777" w:rsidR="008937AF" w:rsidRPr="008937AF" w:rsidRDefault="008937AF" w:rsidP="008937AF">
      <w:pPr>
        <w:rPr>
          <w:rFonts w:cs="Arial"/>
          <w:sz w:val="24"/>
          <w:szCs w:val="24"/>
        </w:rPr>
      </w:pPr>
    </w:p>
    <w:p w14:paraId="49E524BD" w14:textId="77777777"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76BF424B" w14:textId="77777777" w:rsidR="008937AF" w:rsidRPr="008937AF" w:rsidRDefault="008937AF" w:rsidP="008937AF">
      <w:pPr>
        <w:rPr>
          <w:rFonts w:cs="Arial"/>
          <w:sz w:val="24"/>
          <w:szCs w:val="24"/>
        </w:rPr>
      </w:pPr>
    </w:p>
    <w:p w14:paraId="225F3D12" w14:textId="7777777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3AB69EE6" w14:textId="77777777" w:rsidR="008937AF" w:rsidRPr="008937AF" w:rsidRDefault="008937AF" w:rsidP="008937AF">
      <w:pPr>
        <w:rPr>
          <w:rFonts w:cs="Arial"/>
          <w:sz w:val="24"/>
          <w:szCs w:val="24"/>
        </w:rPr>
      </w:pPr>
    </w:p>
    <w:p w14:paraId="0AFAC2B6" w14:textId="77777777" w:rsidR="008937AF" w:rsidRDefault="008937AF" w:rsidP="008937AF">
      <w:pPr>
        <w:rPr>
          <w:rFonts w:cs="Arial"/>
          <w:b/>
          <w:bCs/>
          <w:i/>
          <w:iCs/>
          <w:sz w:val="23"/>
          <w:szCs w:val="23"/>
        </w:rPr>
      </w:pPr>
    </w:p>
    <w:p w14:paraId="510C7BD6" w14:textId="77777777" w:rsidR="008937AF" w:rsidRDefault="008937AF" w:rsidP="008937AF">
      <w:pPr>
        <w:rPr>
          <w:rFonts w:cs="Arial"/>
          <w:b/>
          <w:bCs/>
          <w:i/>
          <w:iCs/>
          <w:sz w:val="23"/>
          <w:szCs w:val="23"/>
        </w:rPr>
      </w:pPr>
      <w:r>
        <w:rPr>
          <w:rFonts w:cs="Arial"/>
          <w:b/>
          <w:bCs/>
          <w:i/>
          <w:iCs/>
          <w:sz w:val="23"/>
          <w:szCs w:val="23"/>
        </w:rPr>
        <w:lastRenderedPageBreak/>
        <w:t>MONITORING OF COMPLIANCE WITH THE CODE OF PRACTICE</w:t>
      </w:r>
    </w:p>
    <w:p w14:paraId="66F791AA" w14:textId="77777777" w:rsidR="008937AF" w:rsidRDefault="008937AF" w:rsidP="008937AF">
      <w:pPr>
        <w:rPr>
          <w:rFonts w:cs="Arial"/>
          <w:sz w:val="19"/>
          <w:szCs w:val="19"/>
        </w:rPr>
      </w:pPr>
    </w:p>
    <w:p w14:paraId="429C0731" w14:textId="77777777" w:rsidR="008937AF" w:rsidRPr="008937AF" w:rsidRDefault="008937AF" w:rsidP="008937AF">
      <w:pPr>
        <w:rPr>
          <w:rFonts w:cs="Arial"/>
          <w:sz w:val="24"/>
          <w:szCs w:val="24"/>
        </w:rPr>
      </w:pPr>
      <w:r w:rsidRPr="008937AF">
        <w:rPr>
          <w:rFonts w:cs="Arial"/>
          <w:sz w:val="24"/>
          <w:szCs w:val="24"/>
        </w:rPr>
        <w:t>Monitoring of compliance with the Code is necessary to ensure:</w:t>
      </w:r>
    </w:p>
    <w:p w14:paraId="76CCB3DF" w14:textId="77777777" w:rsidR="008937AF" w:rsidRPr="008937AF" w:rsidRDefault="008937AF" w:rsidP="00322BEF">
      <w:pPr>
        <w:pStyle w:val="ListParagraph"/>
        <w:numPr>
          <w:ilvl w:val="0"/>
          <w:numId w:val="39"/>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261D6062" w14:textId="77777777" w:rsidR="008937AF" w:rsidRPr="008937AF" w:rsidRDefault="008937AF" w:rsidP="00322BEF">
      <w:pPr>
        <w:pStyle w:val="ListParagraph"/>
        <w:numPr>
          <w:ilvl w:val="0"/>
          <w:numId w:val="39"/>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50075882" w14:textId="77777777" w:rsidR="008937AF" w:rsidRPr="008937AF" w:rsidRDefault="008937AF" w:rsidP="008937AF">
      <w:pPr>
        <w:rPr>
          <w:rFonts w:cs="Arial"/>
          <w:sz w:val="24"/>
          <w:szCs w:val="24"/>
        </w:rPr>
      </w:pPr>
    </w:p>
    <w:p w14:paraId="44DB42F3" w14:textId="77777777"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2AA4484F" w14:textId="77777777" w:rsidR="008937AF" w:rsidRPr="008937AF" w:rsidRDefault="008937AF" w:rsidP="008937AF">
      <w:pPr>
        <w:rPr>
          <w:rFonts w:cs="Arial"/>
          <w:sz w:val="24"/>
          <w:szCs w:val="24"/>
        </w:rPr>
      </w:pPr>
    </w:p>
    <w:p w14:paraId="7B76C4FB"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166FB990" w14:textId="77777777" w:rsidR="008937AF" w:rsidRPr="008937AF" w:rsidRDefault="008937AF" w:rsidP="008937AF">
      <w:pPr>
        <w:rPr>
          <w:rFonts w:cs="Arial"/>
          <w:sz w:val="24"/>
          <w:szCs w:val="24"/>
        </w:rPr>
      </w:pPr>
    </w:p>
    <w:p w14:paraId="572E7DD6"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2D9E613F" w14:textId="77777777" w:rsidR="008937AF" w:rsidRDefault="008937AF" w:rsidP="008937AF">
      <w:pPr>
        <w:rPr>
          <w:rFonts w:cs="Arial"/>
          <w:sz w:val="19"/>
          <w:szCs w:val="19"/>
        </w:rPr>
      </w:pPr>
    </w:p>
    <w:p w14:paraId="300573F2"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5C3DDE62" w14:textId="77777777" w:rsidR="008937AF" w:rsidRDefault="008937AF" w:rsidP="008937AF">
      <w:pPr>
        <w:rPr>
          <w:rFonts w:cs="Arial"/>
          <w:b/>
          <w:bCs/>
          <w:i/>
          <w:iCs/>
          <w:sz w:val="23"/>
          <w:szCs w:val="23"/>
        </w:rPr>
      </w:pPr>
    </w:p>
    <w:p w14:paraId="4C893CC7"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47ED7CB4" w14:textId="77777777"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7CD5DA22" w14:textId="77777777" w:rsidR="008937AF" w:rsidRPr="008937AF" w:rsidRDefault="008937AF" w:rsidP="008937AF">
      <w:pPr>
        <w:rPr>
          <w:rFonts w:cs="Arial"/>
          <w:sz w:val="24"/>
          <w:szCs w:val="24"/>
        </w:rPr>
      </w:pPr>
    </w:p>
    <w:p w14:paraId="331E34E7"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28E040C9" w14:textId="77777777" w:rsidR="008937AF" w:rsidRPr="008937AF" w:rsidRDefault="008937AF" w:rsidP="008937AF">
      <w:pPr>
        <w:rPr>
          <w:rFonts w:cs="Arial"/>
          <w:sz w:val="24"/>
          <w:szCs w:val="24"/>
        </w:rPr>
      </w:pPr>
    </w:p>
    <w:p w14:paraId="3E2221B5"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3E73E98E"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7FD3CD64" w14:textId="77777777" w:rsidR="008937AF" w:rsidRPr="008937AF" w:rsidRDefault="008937AF" w:rsidP="008937AF">
      <w:pPr>
        <w:rPr>
          <w:rFonts w:cs="Arial"/>
          <w:b/>
          <w:bCs/>
          <w:i/>
          <w:iCs/>
          <w:sz w:val="24"/>
          <w:szCs w:val="24"/>
        </w:rPr>
      </w:pPr>
    </w:p>
    <w:p w14:paraId="7B7B693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4881495D" w14:textId="77777777"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5"/>
      </w:r>
      <w:r w:rsidRPr="008937AF">
        <w:rPr>
          <w:rFonts w:cs="Arial"/>
          <w:sz w:val="24"/>
          <w:szCs w:val="24"/>
        </w:rPr>
        <w:t xml:space="preserve"> or the terms of project licences, if relevant. </w:t>
      </w:r>
    </w:p>
    <w:p w14:paraId="22E84689" w14:textId="77777777" w:rsidR="008937AF" w:rsidRPr="008937AF" w:rsidRDefault="008937AF" w:rsidP="008937AF">
      <w:pPr>
        <w:rPr>
          <w:rFonts w:cs="Arial"/>
          <w:sz w:val="24"/>
          <w:szCs w:val="24"/>
        </w:rPr>
      </w:pPr>
    </w:p>
    <w:p w14:paraId="43E6AFC4" w14:textId="77777777" w:rsidR="008937AF" w:rsidRPr="008937AF" w:rsidRDefault="008937AF" w:rsidP="008937AF">
      <w:pPr>
        <w:rPr>
          <w:rFonts w:cs="Arial"/>
          <w:sz w:val="24"/>
          <w:szCs w:val="24"/>
        </w:rPr>
      </w:pPr>
      <w:r w:rsidRPr="008937AF">
        <w:rPr>
          <w:rFonts w:cs="Arial"/>
          <w:sz w:val="24"/>
          <w:szCs w:val="24"/>
        </w:rPr>
        <w:lastRenderedPageBreak/>
        <w:t xml:space="preserve">Significant amendments to the plan or milestones must be recorded and approved by </w:t>
      </w:r>
      <w:r w:rsidR="00AD62A7">
        <w:rPr>
          <w:rFonts w:cs="Arial"/>
          <w:sz w:val="24"/>
          <w:szCs w:val="24"/>
        </w:rPr>
        <w:t>BEIS</w:t>
      </w:r>
      <w:r w:rsidRPr="008937AF">
        <w:rPr>
          <w:rFonts w:cs="Arial"/>
          <w:sz w:val="24"/>
          <w:szCs w:val="24"/>
        </w:rPr>
        <w:t xml:space="preserve"> if applicable.</w:t>
      </w:r>
    </w:p>
    <w:p w14:paraId="03F1BC50" w14:textId="77777777" w:rsidR="008937AF" w:rsidRPr="008937AF" w:rsidRDefault="008937AF" w:rsidP="008937AF">
      <w:pPr>
        <w:rPr>
          <w:rFonts w:cs="Arial"/>
          <w:sz w:val="24"/>
          <w:szCs w:val="24"/>
        </w:rPr>
      </w:pPr>
    </w:p>
    <w:p w14:paraId="6BD1EED3"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FC40378"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4DC6054F" w14:textId="77777777" w:rsidR="008937AF" w:rsidRPr="008937AF" w:rsidRDefault="008937AF" w:rsidP="008937AF">
      <w:pPr>
        <w:rPr>
          <w:rFonts w:cs="Arial"/>
          <w:sz w:val="24"/>
          <w:szCs w:val="24"/>
        </w:rPr>
      </w:pPr>
    </w:p>
    <w:p w14:paraId="40C68523" w14:textId="77777777"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1AEE5699" w14:textId="77777777" w:rsidR="008937AF" w:rsidRPr="008937AF" w:rsidRDefault="008937AF" w:rsidP="008937AF">
      <w:pPr>
        <w:rPr>
          <w:rFonts w:cs="Arial"/>
          <w:sz w:val="24"/>
          <w:szCs w:val="24"/>
        </w:rPr>
      </w:pPr>
    </w:p>
    <w:p w14:paraId="447CFEFA"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0A4E9D08" w14:textId="77777777" w:rsidR="008937AF" w:rsidRPr="008937AF" w:rsidRDefault="008937AF" w:rsidP="008937AF">
      <w:pPr>
        <w:rPr>
          <w:rFonts w:cs="Arial"/>
          <w:sz w:val="24"/>
          <w:szCs w:val="24"/>
        </w:rPr>
      </w:pPr>
    </w:p>
    <w:p w14:paraId="04EAF814" w14:textId="77777777"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453BC546" w14:textId="77777777" w:rsidR="008937AF" w:rsidRPr="008937AF" w:rsidRDefault="008937AF" w:rsidP="008937AF">
      <w:pPr>
        <w:rPr>
          <w:rFonts w:cs="Arial"/>
          <w:sz w:val="24"/>
          <w:szCs w:val="24"/>
        </w:rPr>
      </w:pPr>
    </w:p>
    <w:p w14:paraId="210BD623"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5E22D009" w14:textId="77777777" w:rsidR="008937AF" w:rsidRPr="008937AF" w:rsidRDefault="008937AF" w:rsidP="008937AF">
      <w:pPr>
        <w:rPr>
          <w:rFonts w:cs="Arial"/>
          <w:b/>
          <w:bCs/>
          <w:i/>
          <w:iCs/>
          <w:sz w:val="24"/>
          <w:szCs w:val="24"/>
        </w:rPr>
      </w:pPr>
    </w:p>
    <w:p w14:paraId="7893C282"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5799DBE1" w14:textId="77777777" w:rsidR="008937AF" w:rsidRPr="008937AF" w:rsidRDefault="008937AF" w:rsidP="008937AF">
      <w:pPr>
        <w:rPr>
          <w:rFonts w:cs="Arial"/>
          <w:sz w:val="24"/>
          <w:szCs w:val="24"/>
        </w:rPr>
      </w:pPr>
    </w:p>
    <w:p w14:paraId="44951AE2" w14:textId="77777777"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27352945" w14:textId="77777777" w:rsidR="008937AF" w:rsidRPr="008937AF" w:rsidRDefault="008937AF" w:rsidP="008937AF">
      <w:pPr>
        <w:rPr>
          <w:rFonts w:cs="Arial"/>
          <w:sz w:val="24"/>
          <w:szCs w:val="24"/>
        </w:rPr>
      </w:pPr>
    </w:p>
    <w:p w14:paraId="3D7CF563"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7DDEAF14" w14:textId="77777777" w:rsidR="008937AF" w:rsidRPr="008937AF" w:rsidRDefault="008937AF" w:rsidP="008937AF">
      <w:pPr>
        <w:rPr>
          <w:rFonts w:cs="Arial"/>
          <w:sz w:val="24"/>
          <w:szCs w:val="24"/>
        </w:rPr>
      </w:pPr>
    </w:p>
    <w:p w14:paraId="62EF837B"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1993F135" w14:textId="77777777" w:rsidR="008937AF" w:rsidRPr="008937AF" w:rsidRDefault="008937AF" w:rsidP="008937AF">
      <w:pPr>
        <w:rPr>
          <w:rFonts w:cs="Arial"/>
          <w:sz w:val="24"/>
          <w:szCs w:val="24"/>
        </w:rPr>
      </w:pPr>
    </w:p>
    <w:p w14:paraId="5B994AD4"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6"/>
      </w:r>
    </w:p>
    <w:p w14:paraId="22D89949" w14:textId="77777777" w:rsidR="008937AF" w:rsidRPr="008937AF" w:rsidRDefault="008937AF" w:rsidP="008937AF">
      <w:pPr>
        <w:rPr>
          <w:rFonts w:cs="Arial"/>
          <w:sz w:val="24"/>
          <w:szCs w:val="24"/>
        </w:rPr>
      </w:pPr>
    </w:p>
    <w:p w14:paraId="6A7D3911" w14:textId="77777777"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103402D" w14:textId="77777777" w:rsidR="008937AF" w:rsidRPr="008937AF" w:rsidRDefault="008937AF" w:rsidP="008937AF">
      <w:pPr>
        <w:rPr>
          <w:rFonts w:cs="Arial"/>
          <w:sz w:val="24"/>
          <w:szCs w:val="24"/>
        </w:rPr>
      </w:pPr>
    </w:p>
    <w:p w14:paraId="54C1F9FA"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309FE0C9"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0"/>
      <w:foot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9E20A" w14:textId="77777777" w:rsidR="00ED12DB" w:rsidRDefault="00ED12DB" w:rsidP="00EB43D8">
      <w:r>
        <w:separator/>
      </w:r>
    </w:p>
  </w:endnote>
  <w:endnote w:type="continuationSeparator" w:id="0">
    <w:p w14:paraId="2403DDC1" w14:textId="77777777" w:rsidR="00ED12DB" w:rsidRDefault="00ED12DB"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83AAF" w14:textId="77777777" w:rsidR="00ED12DB" w:rsidRDefault="00ED12DB" w:rsidP="00602CDD">
    <w:pPr>
      <w:pStyle w:val="Footer"/>
      <w:pBdr>
        <w:top w:val="single" w:sz="4" w:space="1" w:color="D9D9D9"/>
      </w:pBdr>
      <w:jc w:val="right"/>
    </w:pPr>
    <w:r>
      <w:fldChar w:fldCharType="begin"/>
    </w:r>
    <w:r>
      <w:instrText xml:space="preserve"> PAGE   \* MERGEFORMAT </w:instrText>
    </w:r>
    <w:r>
      <w:fldChar w:fldCharType="separate"/>
    </w:r>
    <w:r w:rsidR="00BA62B8">
      <w:rPr>
        <w:noProof/>
      </w:rPr>
      <w:t>28</w:t>
    </w:r>
    <w:r>
      <w:rPr>
        <w:noProof/>
      </w:rPr>
      <w:fldChar w:fldCharType="end"/>
    </w:r>
    <w:r>
      <w:t xml:space="preserve"> | </w:t>
    </w:r>
    <w:r w:rsidRPr="00602CDD">
      <w:rPr>
        <w:color w:val="808080"/>
        <w:spacing w:val="60"/>
      </w:rPr>
      <w:t>Page</w:t>
    </w:r>
  </w:p>
  <w:p w14:paraId="6BF01680" w14:textId="77777777" w:rsidR="00ED12DB" w:rsidRDefault="00ED12DB"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B90AF" w14:textId="77777777" w:rsidR="00ED12DB" w:rsidRDefault="00ED12DB" w:rsidP="00EB43D8">
      <w:r>
        <w:separator/>
      </w:r>
    </w:p>
  </w:footnote>
  <w:footnote w:type="continuationSeparator" w:id="0">
    <w:p w14:paraId="051ED4BD" w14:textId="77777777" w:rsidR="00ED12DB" w:rsidRDefault="00ED12DB" w:rsidP="00EB43D8">
      <w:r>
        <w:continuationSeparator/>
      </w:r>
    </w:p>
  </w:footnote>
  <w:footnote w:id="1">
    <w:p w14:paraId="7509838C" w14:textId="77777777" w:rsidR="00ED12DB" w:rsidRPr="00532DCC" w:rsidRDefault="00ED12DB" w:rsidP="000F6F82">
      <w:pPr>
        <w:ind w:left="720" w:hanging="720"/>
        <w:rPr>
          <w:rFonts w:cs="Arial"/>
        </w:rPr>
      </w:pPr>
      <w:r>
        <w:rPr>
          <w:rStyle w:val="FootnoteReference"/>
        </w:rPr>
        <w:footnoteRef/>
      </w:r>
      <w:r>
        <w:t xml:space="preserve"> </w:t>
      </w:r>
      <w:r w:rsidRPr="00532DCC">
        <w:rPr>
          <w:rFonts w:cs="Arial"/>
        </w:rPr>
        <w:t xml:space="preserve">The </w:t>
      </w:r>
      <w:r>
        <w:rPr>
          <w:rFonts w:cs="Arial"/>
        </w:rPr>
        <w:t>Invitation to Tender</w:t>
      </w:r>
      <w:r w:rsidRPr="00532DCC">
        <w:rPr>
          <w:rFonts w:cs="Arial"/>
        </w:rPr>
        <w:t xml:space="preserve"> is </w:t>
      </w:r>
      <w:r>
        <w:rPr>
          <w:rFonts w:cs="Arial"/>
        </w:rPr>
        <w:t>issued</w:t>
      </w:r>
      <w:r w:rsidRPr="00532DCC">
        <w:rPr>
          <w:rFonts w:cs="Arial"/>
        </w:rPr>
        <w:t xml:space="preserve"> for the Secretary of State for Energy and</w:t>
      </w:r>
    </w:p>
    <w:p w14:paraId="09088747" w14:textId="77777777" w:rsidR="00ED12DB" w:rsidRPr="00532DCC" w:rsidRDefault="00ED12DB" w:rsidP="000F6F82">
      <w:pPr>
        <w:ind w:left="720" w:hanging="720"/>
        <w:rPr>
          <w:rFonts w:cs="Arial"/>
        </w:rPr>
      </w:pPr>
      <w:r w:rsidRPr="00532DCC">
        <w:rPr>
          <w:rFonts w:cs="Arial"/>
        </w:rPr>
        <w:t>Climate Change, as the new office of Secretary of State for Business,</w:t>
      </w:r>
    </w:p>
    <w:p w14:paraId="273A542F" w14:textId="77777777" w:rsidR="00ED12DB" w:rsidRPr="00532DCC" w:rsidRDefault="00ED12DB" w:rsidP="000F6F82">
      <w:pPr>
        <w:ind w:left="720" w:hanging="720"/>
        <w:rPr>
          <w:rFonts w:cs="Arial"/>
        </w:rPr>
      </w:pPr>
      <w:r w:rsidRPr="00532DCC">
        <w:rPr>
          <w:rFonts w:cs="Arial"/>
        </w:rPr>
        <w:t>Energy and Industrial Strategy has yet to be constituted as a corporation sole.</w:t>
      </w:r>
    </w:p>
    <w:p w14:paraId="03BC5B0E" w14:textId="77777777" w:rsidR="00ED12DB" w:rsidRPr="00532DCC" w:rsidRDefault="00ED12DB" w:rsidP="000F6F82">
      <w:pPr>
        <w:ind w:left="720" w:hanging="720"/>
        <w:rPr>
          <w:rFonts w:cs="Arial"/>
        </w:rPr>
      </w:pPr>
      <w:r w:rsidRPr="00532DCC">
        <w:rPr>
          <w:rFonts w:cs="Arial"/>
        </w:rPr>
        <w:t>It is expected that rights and liabilities of the Secretary of State for Energy and</w:t>
      </w:r>
    </w:p>
    <w:p w14:paraId="6BFDE29A" w14:textId="77777777" w:rsidR="00ED12DB" w:rsidRPr="00532DCC" w:rsidRDefault="00ED12DB" w:rsidP="000F6F82">
      <w:pPr>
        <w:ind w:left="720" w:hanging="720"/>
        <w:rPr>
          <w:rFonts w:cs="Arial"/>
        </w:rPr>
      </w:pPr>
      <w:r w:rsidRPr="00532DCC">
        <w:rPr>
          <w:rFonts w:cs="Arial"/>
        </w:rPr>
        <w:t xml:space="preserve">Climate Change, including this </w:t>
      </w:r>
      <w:r>
        <w:rPr>
          <w:rFonts w:cs="Arial"/>
        </w:rPr>
        <w:t>Invitation to Tender</w:t>
      </w:r>
      <w:r w:rsidRPr="00532DCC">
        <w:rPr>
          <w:rFonts w:cs="Arial"/>
        </w:rPr>
        <w:t>, will in due course be transferred to</w:t>
      </w:r>
    </w:p>
    <w:p w14:paraId="05EB28D5" w14:textId="77777777" w:rsidR="00ED12DB" w:rsidRPr="00532DCC" w:rsidRDefault="00ED12DB" w:rsidP="000F6F82">
      <w:pPr>
        <w:ind w:left="720" w:hanging="720"/>
        <w:rPr>
          <w:rFonts w:cs="Arial"/>
        </w:rPr>
      </w:pPr>
      <w:r w:rsidRPr="00532DCC">
        <w:rPr>
          <w:rFonts w:cs="Arial"/>
        </w:rPr>
        <w:t>the Secretary of State for Business, Energy and Industrial Strategy by an</w:t>
      </w:r>
    </w:p>
    <w:p w14:paraId="298A22A9" w14:textId="77777777" w:rsidR="00ED12DB" w:rsidRDefault="00ED12DB" w:rsidP="000F6F82">
      <w:pPr>
        <w:pStyle w:val="FootnoteText"/>
      </w:pPr>
      <w:r w:rsidRPr="00532DCC">
        <w:rPr>
          <w:rFonts w:ascii="Arial" w:hAnsi="Arial" w:cs="Arial"/>
        </w:rPr>
        <w:t>Order in Council under section 2 of the Ministers of the Crown Act 1975.</w:t>
      </w:r>
    </w:p>
  </w:footnote>
  <w:footnote w:id="2">
    <w:p w14:paraId="33607879" w14:textId="77777777" w:rsidR="00ED12DB" w:rsidRDefault="00ED12DB" w:rsidP="008937AF">
      <w:pPr>
        <w:pStyle w:val="FootnoteText"/>
      </w:pPr>
      <w:r>
        <w:rPr>
          <w:rStyle w:val="FootnoteReference"/>
        </w:rPr>
        <w:footnoteRef/>
      </w:r>
      <w:r>
        <w:t xml:space="preserve"> Please note that this declaration applies to individuals, single organisations and consortia.</w:t>
      </w:r>
    </w:p>
  </w:footnote>
  <w:footnote w:id="3">
    <w:p w14:paraId="16FA93F3" w14:textId="77777777" w:rsidR="00ED12DB" w:rsidRDefault="00ED12DB">
      <w:pPr>
        <w:pStyle w:val="FootnoteText"/>
      </w:pPr>
      <w:r>
        <w:rPr>
          <w:rStyle w:val="FootnoteReference"/>
        </w:rPr>
        <w:footnoteRef/>
      </w:r>
      <w:r>
        <w:t xml:space="preserve"> The Code of Practice is attached to this ITT as Annex C</w:t>
      </w:r>
    </w:p>
  </w:footnote>
  <w:footnote w:id="4">
    <w:p w14:paraId="260A8A86" w14:textId="77777777" w:rsidR="00ED12DB" w:rsidRDefault="00ED12DB" w:rsidP="008937AF">
      <w:pPr>
        <w:pStyle w:val="FootnoteText"/>
      </w:pPr>
      <w:r>
        <w:rPr>
          <w:rStyle w:val="FootnoteReference"/>
        </w:rPr>
        <w:footnoteRef/>
      </w:r>
      <w:r>
        <w:t xml:space="preserve"> Please delete as appropriate</w:t>
      </w:r>
    </w:p>
  </w:footnote>
  <w:footnote w:id="5">
    <w:p w14:paraId="7D7107D3" w14:textId="77777777" w:rsidR="00ED12DB" w:rsidRDefault="00ED12DB" w:rsidP="008937AF">
      <w:pPr>
        <w:pStyle w:val="FootnoteText"/>
      </w:pPr>
      <w:r>
        <w:rPr>
          <w:rStyle w:val="FootnoteReference"/>
        </w:rPr>
        <w:footnoteRef/>
      </w:r>
      <w:r>
        <w:t xml:space="preserve"> Please note ethical approval does not remove the responsibility of the individual for ethical behaviour.</w:t>
      </w:r>
    </w:p>
  </w:footnote>
  <w:footnote w:id="6">
    <w:p w14:paraId="74461EFD" w14:textId="77777777" w:rsidR="00ED12DB" w:rsidRDefault="00ED12DB"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1AA85" w14:textId="77777777" w:rsidR="00ED12DB" w:rsidRPr="00602CDD" w:rsidRDefault="00ED12DB">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ADEEF" w14:textId="77777777" w:rsidR="00ED12DB" w:rsidRDefault="00ED12DB" w:rsidP="00E70DD8">
    <w:pPr>
      <w:pStyle w:val="Header"/>
      <w:jc w:val="right"/>
    </w:pPr>
    <w:bookmarkStart w:id="81" w:name="Help_with_calc"/>
    <w:bookmarkEnd w:id="81"/>
    <w:r>
      <w:rPr>
        <w:noProof/>
        <w:lang w:eastAsia="en-GB"/>
      </w:rPr>
      <w:drawing>
        <wp:inline distT="0" distB="0" distL="0" distR="0" wp14:anchorId="284927DA" wp14:editId="198A9882">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295DBF"/>
    <w:multiLevelType w:val="multilevel"/>
    <w:tmpl w:val="E59E76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B310D6"/>
    <w:multiLevelType w:val="hybridMultilevel"/>
    <w:tmpl w:val="47C24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6">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F51449"/>
    <w:multiLevelType w:val="multilevel"/>
    <w:tmpl w:val="E59E76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8">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1"/>
  </w:num>
  <w:num w:numId="2">
    <w:abstractNumId w:val="5"/>
  </w:num>
  <w:num w:numId="3">
    <w:abstractNumId w:val="44"/>
  </w:num>
  <w:num w:numId="4">
    <w:abstractNumId w:val="13"/>
  </w:num>
  <w:num w:numId="5">
    <w:abstractNumId w:val="0"/>
  </w:num>
  <w:num w:numId="6">
    <w:abstractNumId w:val="23"/>
  </w:num>
  <w:num w:numId="7">
    <w:abstractNumId w:val="20"/>
  </w:num>
  <w:num w:numId="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47"/>
  </w:num>
  <w:num w:numId="11">
    <w:abstractNumId w:val="40"/>
  </w:num>
  <w:num w:numId="12">
    <w:abstractNumId w:val="18"/>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num>
  <w:num w:numId="17">
    <w:abstractNumId w:val="11"/>
  </w:num>
  <w:num w:numId="18">
    <w:abstractNumId w:val="25"/>
  </w:num>
  <w:num w:numId="19">
    <w:abstractNumId w:val="3"/>
  </w:num>
  <w:num w:numId="20">
    <w:abstractNumId w:val="42"/>
  </w:num>
  <w:num w:numId="21">
    <w:abstractNumId w:val="38"/>
  </w:num>
  <w:num w:numId="22">
    <w:abstractNumId w:val="4"/>
  </w:num>
  <w:num w:numId="23">
    <w:abstractNumId w:val="43"/>
  </w:num>
  <w:num w:numId="24">
    <w:abstractNumId w:val="30"/>
  </w:num>
  <w:num w:numId="25">
    <w:abstractNumId w:val="10"/>
  </w:num>
  <w:num w:numId="26">
    <w:abstractNumId w:val="29"/>
  </w:num>
  <w:num w:numId="27">
    <w:abstractNumId w:val="8"/>
  </w:num>
  <w:num w:numId="28">
    <w:abstractNumId w:val="19"/>
  </w:num>
  <w:num w:numId="29">
    <w:abstractNumId w:val="33"/>
  </w:num>
  <w:num w:numId="30">
    <w:abstractNumId w:val="36"/>
  </w:num>
  <w:num w:numId="31">
    <w:abstractNumId w:val="16"/>
  </w:num>
  <w:num w:numId="32">
    <w:abstractNumId w:val="24"/>
  </w:num>
  <w:num w:numId="33">
    <w:abstractNumId w:val="45"/>
  </w:num>
  <w:num w:numId="34">
    <w:abstractNumId w:val="26"/>
  </w:num>
  <w:num w:numId="35">
    <w:abstractNumId w:val="7"/>
  </w:num>
  <w:num w:numId="36">
    <w:abstractNumId w:val="48"/>
  </w:num>
  <w:num w:numId="37">
    <w:abstractNumId w:val="15"/>
  </w:num>
  <w:num w:numId="38">
    <w:abstractNumId w:val="22"/>
  </w:num>
  <w:num w:numId="39">
    <w:abstractNumId w:val="27"/>
  </w:num>
  <w:num w:numId="40">
    <w:abstractNumId w:val="37"/>
  </w:num>
  <w:num w:numId="41">
    <w:abstractNumId w:val="12"/>
  </w:num>
  <w:num w:numId="42">
    <w:abstractNumId w:val="1"/>
  </w:num>
  <w:num w:numId="43">
    <w:abstractNumId w:val="14"/>
  </w:num>
  <w:num w:numId="44">
    <w:abstractNumId w:val="41"/>
  </w:num>
  <w:num w:numId="45">
    <w:abstractNumId w:val="52"/>
  </w:num>
  <w:num w:numId="46">
    <w:abstractNumId w:val="17"/>
  </w:num>
  <w:num w:numId="47">
    <w:abstractNumId w:val="21"/>
  </w:num>
  <w:num w:numId="48">
    <w:abstractNumId w:val="49"/>
  </w:num>
  <w:num w:numId="49">
    <w:abstractNumId w:val="34"/>
  </w:num>
  <w:num w:numId="50">
    <w:abstractNumId w:val="31"/>
  </w:num>
  <w:num w:numId="51">
    <w:abstractNumId w:val="9"/>
  </w:num>
  <w:num w:numId="52">
    <w:abstractNumId w:val="39"/>
  </w:num>
  <w:num w:numId="53">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819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2F18"/>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2D3F"/>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11D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543"/>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0B7"/>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6D15"/>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C7B7B"/>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250A"/>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D6F00"/>
    <w:rsid w:val="005E153E"/>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05B8"/>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2E91"/>
    <w:rsid w:val="00B130F4"/>
    <w:rsid w:val="00B14236"/>
    <w:rsid w:val="00B150E1"/>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62B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2CEE"/>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6EAD"/>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4968"/>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6DEE"/>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12DB"/>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04C3"/>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style="mso-height-percent:200;mso-width-relative:margin;mso-height-relative:margin" fillcolor="white">
      <v:fill color="white"/>
      <v:textbox style="mso-fit-shape-to-text:t"/>
    </o:shapedefaults>
    <o:shapelayout v:ext="edit">
      <o:idmap v:ext="edit" data="1"/>
    </o:shapelayout>
  </w:shapeDefaults>
  <w:decimalSymbol w:val="."/>
  <w:listSeparator w:val=","/>
  <w14:docId w14:val="7D0D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18"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17"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3B200-0AD2-4A9B-B082-B974C598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28</Pages>
  <Words>6859</Words>
  <Characters>39100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De Thomasis Julie-Anne (Science and Innovation)</cp:lastModifiedBy>
  <cp:revision>12</cp:revision>
  <cp:lastPrinted>2015-02-09T11:22:00Z</cp:lastPrinted>
  <dcterms:created xsi:type="dcterms:W3CDTF">2017-12-21T16:30:00Z</dcterms:created>
  <dcterms:modified xsi:type="dcterms:W3CDTF">2018-01-02T14:13:00Z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