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3DD6" w14:textId="77777777" w:rsidR="009F2992" w:rsidRPr="00812225" w:rsidRDefault="009F2992" w:rsidP="009F2992">
      <w:pPr>
        <w:pStyle w:val="Topictitle"/>
      </w:pPr>
      <w:r w:rsidRPr="00812225">
        <w:t>Request for Quotation</w:t>
      </w:r>
    </w:p>
    <w:p w14:paraId="6DA90C7D" w14:textId="77777777" w:rsidR="009F2992" w:rsidRPr="00812225" w:rsidRDefault="009F2992" w:rsidP="009F2992"/>
    <w:p w14:paraId="023E0AD3" w14:textId="634D48DA" w:rsidR="009F2992" w:rsidRPr="009B5654" w:rsidRDefault="009B5654" w:rsidP="009B5654">
      <w:pPr>
        <w:pStyle w:val="Sectiontitle"/>
        <w:rPr>
          <w:rStyle w:val="Important"/>
          <w:rFonts w:cstheme="minorBidi"/>
          <w:b/>
          <w:color w:val="000000" w:themeColor="text1"/>
          <w:sz w:val="36"/>
        </w:rPr>
      </w:pPr>
      <w:bookmarkStart w:id="0" w:name="_Hlk187249711"/>
      <w:r w:rsidRPr="009B5654">
        <w:rPr>
          <w:rStyle w:val="Important"/>
          <w:rFonts w:cstheme="minorBidi"/>
          <w:b/>
          <w:color w:val="000000" w:themeColor="text1"/>
          <w:sz w:val="36"/>
        </w:rPr>
        <w:t>Nature and Biodiversity Footprint Phase 1: Scope Development</w:t>
      </w:r>
    </w:p>
    <w:bookmarkEnd w:id="0"/>
    <w:p w14:paraId="2131F45B" w14:textId="242085AA" w:rsidR="009F2992" w:rsidRPr="009B5654" w:rsidRDefault="009B5654" w:rsidP="009F2992">
      <w:pPr>
        <w:rPr>
          <w:rStyle w:val="Boldtext"/>
        </w:rPr>
      </w:pPr>
      <w:r w:rsidRPr="009B5654">
        <w:rPr>
          <w:rStyle w:val="Boldtext"/>
        </w:rPr>
        <w:t>January 2025</w:t>
      </w:r>
    </w:p>
    <w:p w14:paraId="14780747" w14:textId="77777777" w:rsidR="009F2992" w:rsidRPr="00812225" w:rsidRDefault="009F2992" w:rsidP="009F2992">
      <w:pPr>
        <w:pStyle w:val="CommentText"/>
        <w:rPr>
          <w:rStyle w:val="Important"/>
        </w:rPr>
      </w:pPr>
    </w:p>
    <w:p w14:paraId="65082A86" w14:textId="33BC7C28" w:rsidR="009F2992" w:rsidRDefault="009F2992" w:rsidP="009B5654">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2F0A2959" w14:textId="77777777" w:rsidR="009B5654" w:rsidRPr="009B5654" w:rsidRDefault="009B5654" w:rsidP="009F2992">
      <w:pPr>
        <w:rPr>
          <w:rStyle w:val="Boldtext"/>
        </w:rPr>
      </w:pPr>
      <w:r w:rsidRPr="009B5654">
        <w:rPr>
          <w:rStyle w:val="Boldtext"/>
        </w:rPr>
        <w:t>Nature and Biodiversity Footprint Phase 1: Scope Development</w:t>
      </w:r>
    </w:p>
    <w:p w14:paraId="35E345FE" w14:textId="552607E8"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090DEB43" w:rsidR="009F2992" w:rsidRPr="00CB6E94" w:rsidRDefault="009F2992" w:rsidP="009F2992">
      <w:pPr>
        <w:rPr>
          <w:rStyle w:val="Text"/>
        </w:rPr>
      </w:pPr>
      <w:r w:rsidRPr="00CB6E94">
        <w:rPr>
          <w:rStyle w:val="Text"/>
        </w:rPr>
        <w:t xml:space="preserve">Email: </w:t>
      </w:r>
      <w:r w:rsidR="00556653" w:rsidRPr="00CB6E94">
        <w:rPr>
          <w:rStyle w:val="Text"/>
        </w:rPr>
        <w:t>Vicki.betts@environment-agency.gov.uk</w:t>
      </w:r>
    </w:p>
    <w:p w14:paraId="53BCC0D8" w14:textId="5CB65691" w:rsidR="009F2992" w:rsidRPr="00CB6E94" w:rsidRDefault="009F2992" w:rsidP="009F2992">
      <w:pPr>
        <w:rPr>
          <w:rStyle w:val="Text"/>
        </w:rPr>
      </w:pPr>
      <w:r w:rsidRPr="00CB6E94">
        <w:rPr>
          <w:rStyle w:val="Text"/>
        </w:rPr>
        <w:t xml:space="preserve">Date: </w:t>
      </w:r>
      <w:r w:rsidR="00CB6E94" w:rsidRPr="00CB6E94">
        <w:rPr>
          <w:rStyle w:val="Text"/>
        </w:rPr>
        <w:t>2</w:t>
      </w:r>
      <w:r w:rsidR="000D60E9">
        <w:rPr>
          <w:rStyle w:val="Text"/>
        </w:rPr>
        <w:t>9</w:t>
      </w:r>
      <w:r w:rsidR="00CB6E94" w:rsidRPr="00CB6E94">
        <w:rPr>
          <w:rStyle w:val="Text"/>
        </w:rPr>
        <w:t xml:space="preserve"> </w:t>
      </w:r>
      <w:r w:rsidR="002C0595">
        <w:rPr>
          <w:rStyle w:val="Text"/>
        </w:rPr>
        <w:t>Jan</w:t>
      </w:r>
      <w:r w:rsidR="00CB6E94" w:rsidRPr="00CB6E94">
        <w:rPr>
          <w:rStyle w:val="Text"/>
        </w:rPr>
        <w:t>uary 2025</w:t>
      </w:r>
      <w:r w:rsidRPr="00CB6E94">
        <w:rPr>
          <w:rStyle w:val="Text"/>
        </w:rPr>
        <w:t xml:space="preserve"> </w:t>
      </w:r>
    </w:p>
    <w:p w14:paraId="0B3EF35E" w14:textId="7EE0E039" w:rsidR="009F2992" w:rsidRPr="00CB6E94" w:rsidRDefault="009F2992" w:rsidP="009F2992">
      <w:pPr>
        <w:rPr>
          <w:rStyle w:val="Text"/>
        </w:rPr>
      </w:pPr>
      <w:r w:rsidRPr="00CB6E94">
        <w:rPr>
          <w:rStyle w:val="Text"/>
        </w:rPr>
        <w:t xml:space="preserve">Time: </w:t>
      </w:r>
      <w:r w:rsidR="00CB6E94" w:rsidRPr="00CB6E94">
        <w:rPr>
          <w:rStyle w:val="Text"/>
        </w:rPr>
        <w:t>17:00</w:t>
      </w:r>
      <w:r w:rsidRPr="00CB6E94">
        <w:rPr>
          <w:rStyle w:val="Tex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651D6D8B" w:rsidR="009F2992" w:rsidRDefault="00A94383" w:rsidP="009F2992">
      <w:r w:rsidRPr="00A94383">
        <w:rPr>
          <w:rStyle w:val="Boldtext"/>
        </w:rPr>
        <w:t>Vicki Betts</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tc>
          <w:tcPr>
            <w:tcW w:w="4318" w:type="dxa"/>
          </w:tcPr>
          <w:p w14:paraId="3EAB5774" w14:textId="77777777" w:rsidR="009F2992" w:rsidRPr="009F2992" w:rsidRDefault="009F2992" w:rsidP="009F2992">
            <w:r w:rsidRPr="00A77416">
              <w:t>Date of issue of RFQ</w:t>
            </w:r>
          </w:p>
        </w:tc>
        <w:tc>
          <w:tcPr>
            <w:tcW w:w="4319" w:type="dxa"/>
          </w:tcPr>
          <w:p w14:paraId="4E46C3DF" w14:textId="75F86B49" w:rsidR="009F2992" w:rsidRPr="007936E8" w:rsidRDefault="00E650A5" w:rsidP="009F2992">
            <w:pPr>
              <w:rPr>
                <w:rStyle w:val="Text"/>
              </w:rPr>
            </w:pPr>
            <w:r w:rsidRPr="007936E8">
              <w:rPr>
                <w:rStyle w:val="Text"/>
              </w:rPr>
              <w:t>13/0</w:t>
            </w:r>
            <w:r w:rsidR="002C0595" w:rsidRPr="007936E8">
              <w:rPr>
                <w:rStyle w:val="Text"/>
              </w:rPr>
              <w:t>1</w:t>
            </w:r>
            <w:r w:rsidRPr="007936E8">
              <w:rPr>
                <w:rStyle w:val="Text"/>
              </w:rPr>
              <w:t>/2025</w:t>
            </w:r>
            <w:r w:rsidR="009F2992" w:rsidRPr="007936E8">
              <w:rPr>
                <w:rStyle w:val="Text"/>
              </w:rPr>
              <w:t xml:space="preserve"> at </w:t>
            </w:r>
            <w:r w:rsidRPr="007936E8">
              <w:rPr>
                <w:rStyle w:val="Text"/>
              </w:rPr>
              <w:t>10:00</w:t>
            </w:r>
            <w:r w:rsidR="009F2992" w:rsidRPr="007936E8">
              <w:rPr>
                <w:rStyle w:val="Text"/>
              </w:rPr>
              <w:t xml:space="preserve"> GMT</w:t>
            </w:r>
          </w:p>
        </w:tc>
      </w:tr>
      <w:tr w:rsidR="009F2992" w14:paraId="7A258F5E" w14:textId="77777777">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19D0ED60" w:rsidR="009F2992" w:rsidRPr="007936E8" w:rsidRDefault="007936E8" w:rsidP="009F2992">
            <w:pPr>
              <w:rPr>
                <w:rStyle w:val="Text"/>
              </w:rPr>
            </w:pPr>
            <w:r w:rsidRPr="007936E8">
              <w:rPr>
                <w:rStyle w:val="Text"/>
              </w:rPr>
              <w:t>2</w:t>
            </w:r>
            <w:r w:rsidR="00A653F8">
              <w:rPr>
                <w:rStyle w:val="Text"/>
              </w:rPr>
              <w:t>9</w:t>
            </w:r>
            <w:r w:rsidRPr="007936E8">
              <w:rPr>
                <w:rStyle w:val="Text"/>
              </w:rPr>
              <w:t>/01/2025</w:t>
            </w:r>
            <w:r w:rsidR="009F2992" w:rsidRPr="007936E8">
              <w:rPr>
                <w:rStyle w:val="Text"/>
              </w:rPr>
              <w:t xml:space="preserve"> at </w:t>
            </w:r>
            <w:r w:rsidRPr="007936E8">
              <w:rPr>
                <w:rStyle w:val="Text"/>
              </w:rPr>
              <w:t>1</w:t>
            </w:r>
            <w:r w:rsidR="00AE2491">
              <w:rPr>
                <w:rStyle w:val="Text"/>
              </w:rPr>
              <w:t>2</w:t>
            </w:r>
            <w:r w:rsidRPr="007936E8">
              <w:rPr>
                <w:rStyle w:val="Text"/>
              </w:rPr>
              <w:t>:00 GMT</w:t>
            </w:r>
          </w:p>
        </w:tc>
      </w:tr>
      <w:tr w:rsidR="009F2992" w14:paraId="1A7587E1" w14:textId="77777777">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527D073E" w:rsidR="009F2992" w:rsidRPr="009F2992" w:rsidRDefault="007936E8" w:rsidP="009F2992">
            <w:r w:rsidRPr="007936E8">
              <w:rPr>
                <w:rStyle w:val="Text"/>
              </w:rPr>
              <w:t>2</w:t>
            </w:r>
            <w:r w:rsidR="00A653F8">
              <w:rPr>
                <w:rStyle w:val="Text"/>
              </w:rPr>
              <w:t>9</w:t>
            </w:r>
            <w:r w:rsidRPr="007936E8">
              <w:rPr>
                <w:rStyle w:val="Text"/>
              </w:rPr>
              <w:t>/01/2025 at 17:00 GMT</w:t>
            </w:r>
          </w:p>
        </w:tc>
      </w:tr>
      <w:tr w:rsidR="009F2992" w14:paraId="04887B60" w14:textId="77777777">
        <w:tc>
          <w:tcPr>
            <w:tcW w:w="4318" w:type="dxa"/>
          </w:tcPr>
          <w:p w14:paraId="29EA7A1D" w14:textId="77777777" w:rsidR="009F2992" w:rsidRPr="009F2992" w:rsidRDefault="009F2992" w:rsidP="009F2992">
            <w:r w:rsidRPr="00A77416">
              <w:t>Intended date of Contract Award</w:t>
            </w:r>
          </w:p>
        </w:tc>
        <w:tc>
          <w:tcPr>
            <w:tcW w:w="4319" w:type="dxa"/>
          </w:tcPr>
          <w:p w14:paraId="235B66EE" w14:textId="1494A32B" w:rsidR="009F2992" w:rsidRPr="00CF2432" w:rsidRDefault="00850C8A" w:rsidP="009F2992">
            <w:pPr>
              <w:rPr>
                <w:rStyle w:val="Text"/>
              </w:rPr>
            </w:pPr>
            <w:r>
              <w:rPr>
                <w:rStyle w:val="Text"/>
              </w:rPr>
              <w:t>05</w:t>
            </w:r>
            <w:r w:rsidR="00AE2491" w:rsidRPr="00CF2432">
              <w:rPr>
                <w:rStyle w:val="Text"/>
              </w:rPr>
              <w:t>/0</w:t>
            </w:r>
            <w:r>
              <w:rPr>
                <w:rStyle w:val="Text"/>
              </w:rPr>
              <w:t>2</w:t>
            </w:r>
            <w:r w:rsidR="00AE2491" w:rsidRPr="00CF2432">
              <w:rPr>
                <w:rStyle w:val="Text"/>
              </w:rPr>
              <w:t>/2025</w:t>
            </w:r>
          </w:p>
        </w:tc>
      </w:tr>
      <w:tr w:rsidR="009F2992" w14:paraId="5F63610F" w14:textId="77777777">
        <w:tc>
          <w:tcPr>
            <w:tcW w:w="4318" w:type="dxa"/>
          </w:tcPr>
          <w:p w14:paraId="02F1CD39" w14:textId="77777777" w:rsidR="009F2992" w:rsidRPr="009F2992" w:rsidRDefault="009F2992" w:rsidP="009F2992">
            <w:r w:rsidRPr="00A77416">
              <w:t>Intended Contract Start Date</w:t>
            </w:r>
          </w:p>
        </w:tc>
        <w:tc>
          <w:tcPr>
            <w:tcW w:w="4319" w:type="dxa"/>
          </w:tcPr>
          <w:p w14:paraId="115AB1CB" w14:textId="4A15422F" w:rsidR="009F2992" w:rsidRPr="00CF2432" w:rsidRDefault="00AE2491" w:rsidP="009F2992">
            <w:pPr>
              <w:rPr>
                <w:rStyle w:val="Text"/>
              </w:rPr>
            </w:pPr>
            <w:r w:rsidRPr="00CF2432">
              <w:rPr>
                <w:rStyle w:val="Text"/>
              </w:rPr>
              <w:t>0</w:t>
            </w:r>
            <w:r w:rsidR="00850C8A">
              <w:rPr>
                <w:rStyle w:val="Text"/>
              </w:rPr>
              <w:t>6</w:t>
            </w:r>
            <w:r w:rsidRPr="00CF2432">
              <w:rPr>
                <w:rStyle w:val="Text"/>
              </w:rPr>
              <w:t>/02</w:t>
            </w:r>
            <w:r w:rsidR="00EB7FE9" w:rsidRPr="00CF2432">
              <w:rPr>
                <w:rStyle w:val="Text"/>
              </w:rPr>
              <w:t>/2025</w:t>
            </w:r>
          </w:p>
        </w:tc>
      </w:tr>
      <w:tr w:rsidR="009F2992" w14:paraId="11AC2EF1" w14:textId="77777777">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6109C7DE" w14:textId="77777777" w:rsidR="00CF2432" w:rsidRPr="00CF2432" w:rsidRDefault="00EB7FE9" w:rsidP="009F2992">
            <w:pPr>
              <w:rPr>
                <w:rStyle w:val="Text"/>
              </w:rPr>
            </w:pPr>
            <w:r w:rsidRPr="00CF2432">
              <w:rPr>
                <w:rStyle w:val="Text"/>
              </w:rPr>
              <w:t>31/03/2025</w:t>
            </w:r>
            <w:r w:rsidR="009F2992" w:rsidRPr="00CF2432">
              <w:rPr>
                <w:rStyle w:val="Text"/>
              </w:rPr>
              <w:t xml:space="preserve"> or </w:t>
            </w:r>
          </w:p>
          <w:p w14:paraId="51C87137" w14:textId="028C6794" w:rsidR="009F2992" w:rsidRPr="00CF2432" w:rsidRDefault="00EB7FE9" w:rsidP="009F2992">
            <w:pPr>
              <w:rPr>
                <w:rStyle w:val="Text"/>
              </w:rPr>
            </w:pPr>
            <w:r w:rsidRPr="00CF2432">
              <w:rPr>
                <w:rStyle w:val="Text"/>
              </w:rPr>
              <w:t>0</w:t>
            </w:r>
            <w:r w:rsidR="00850C8A">
              <w:rPr>
                <w:rStyle w:val="Text"/>
              </w:rPr>
              <w:t>6</w:t>
            </w:r>
            <w:r w:rsidRPr="00CF2432">
              <w:rPr>
                <w:rStyle w:val="Text"/>
              </w:rPr>
              <w:t>/02/2025</w:t>
            </w:r>
            <w:r w:rsidR="009F2992" w:rsidRPr="00CF2432">
              <w:rPr>
                <w:rStyle w:val="Text"/>
              </w:rPr>
              <w:t xml:space="preserve"> to </w:t>
            </w:r>
            <w:r w:rsidR="00CF2432" w:rsidRPr="00CF2432">
              <w:rPr>
                <w:rStyle w:val="Text"/>
              </w:rPr>
              <w:t>31/03/2025</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tc>
          <w:tcPr>
            <w:tcW w:w="4318" w:type="dxa"/>
          </w:tcPr>
          <w:p w14:paraId="622AAABE" w14:textId="77777777" w:rsidR="009F2992" w:rsidRPr="009F2992" w:rsidRDefault="009F2992" w:rsidP="009F2992">
            <w:r w:rsidRPr="007A28B8">
              <w:t>“Authority”</w:t>
            </w:r>
          </w:p>
        </w:tc>
        <w:tc>
          <w:tcPr>
            <w:tcW w:w="4319" w:type="dxa"/>
          </w:tcPr>
          <w:p w14:paraId="19E52713" w14:textId="6D585CAA" w:rsidR="009F2992" w:rsidRPr="009F2992" w:rsidRDefault="009F2992" w:rsidP="009F2992">
            <w:r w:rsidRPr="007A28B8">
              <w:t xml:space="preserve">means </w:t>
            </w:r>
            <w:r w:rsidR="00CF2432" w:rsidRPr="00CF2432">
              <w:rPr>
                <w:rStyle w:val="Boldtext"/>
              </w:rPr>
              <w:t>The Environment Agency</w:t>
            </w:r>
            <w:r w:rsidRPr="009F2992">
              <w:t xml:space="preserve"> who is the Contracting Authority.  </w:t>
            </w:r>
          </w:p>
        </w:tc>
      </w:tr>
      <w:tr w:rsidR="009F2992" w14:paraId="7C8BB0C9" w14:textId="77777777">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lastRenderedPageBreak/>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499A0445" w14:textId="66107228" w:rsidR="004C0BD1" w:rsidRDefault="004C0BD1" w:rsidP="004C0BD1">
      <w:r w:rsidRPr="007A28B8">
        <w:lastRenderedPageBreak/>
        <w:t xml:space="preserve">The Authority’s </w:t>
      </w:r>
    </w:p>
    <w:p w14:paraId="612C8C77" w14:textId="2891431E" w:rsidR="004C0BD1" w:rsidRDefault="004C0BD1">
      <w:pPr>
        <w:pStyle w:val="BulletText1"/>
      </w:pPr>
      <w:r w:rsidRPr="00BD7AD5">
        <w:t>Standard Good and Services Terms &amp; Conditions</w:t>
      </w:r>
      <w:r>
        <w:t xml:space="preserve"> </w:t>
      </w:r>
      <w:r w:rsidRPr="00015034">
        <w:t>(used for purchases under £</w:t>
      </w:r>
      <w:r>
        <w:t>5</w:t>
      </w:r>
      <w:r w:rsidRPr="00015034">
        <w:t>0k)</w:t>
      </w:r>
    </w:p>
    <w:p w14:paraId="41B6183C" w14:textId="7FE3ED38" w:rsidR="004C0BD1" w:rsidRPr="00B53D01" w:rsidRDefault="004C0BD1" w:rsidP="00B53D01">
      <w:pPr>
        <w:rPr>
          <w:rFonts w:cs="Arial"/>
          <w:b/>
          <w:color w:val="D9262E"/>
        </w:rPr>
      </w:pPr>
      <w:r>
        <w:t xml:space="preserve">can be located on the </w:t>
      </w:r>
      <w:hyperlink r:id="rId12" w:anchor="conditions-of-contract" w:history="1">
        <w:r w:rsidRPr="004C0BD1">
          <w:rPr>
            <w:rStyle w:val="Hyperlink"/>
          </w:rPr>
          <w:t>Environment Agency Website</w:t>
        </w:r>
      </w:hyperlink>
    </w:p>
    <w:p w14:paraId="01CC9675" w14:textId="77777777" w:rsidR="004C0BD1" w:rsidRPr="007A28B8" w:rsidRDefault="004C0BD1" w:rsidP="004C0BD1">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1659EC2B" w:rsidR="009F2992" w:rsidRPr="00A8381F" w:rsidRDefault="009F2992" w:rsidP="009F2992">
      <w:pPr>
        <w:rPr>
          <w:rStyle w:val="Text"/>
        </w:rPr>
      </w:pPr>
      <w:r w:rsidRPr="00A8381F">
        <w:rPr>
          <w:rStyle w:val="Text"/>
        </w:rPr>
        <w:t>For the purpose of this RFQ the Authority is classified as a 'Sub Central Contracting Authority'</w:t>
      </w:r>
      <w:r w:rsidR="00274AF2" w:rsidRPr="00A8381F">
        <w:rPr>
          <w:rStyle w:val="Text"/>
        </w:rPr>
        <w:t xml:space="preserve"> </w:t>
      </w:r>
      <w:r w:rsidRPr="00A8381F">
        <w:rPr>
          <w:rStyle w:val="Text"/>
        </w:rPr>
        <w:t>with a publication threshold of £</w:t>
      </w:r>
      <w:r w:rsidR="00736C03" w:rsidRPr="00A8381F">
        <w:rPr>
          <w:rStyle w:val="Text"/>
        </w:rPr>
        <w:t>30</w:t>
      </w:r>
      <w:r w:rsidRPr="00A8381F">
        <w:rPr>
          <w:rStyle w:val="Text"/>
        </w:rPr>
        <w:t xml:space="preserve">,000 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w:t>
      </w:r>
      <w:r w:rsidRPr="007A28B8">
        <w:lastRenderedPageBreak/>
        <w:t xml:space="preserve">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ake any representation or warranty (express or implied) as to the accuracy, reasonableness or completeness of the RFQ;</w:t>
      </w:r>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48C2A3A" w14:textId="77777777" w:rsidR="001108F3" w:rsidRPr="00AC631F" w:rsidRDefault="001108F3" w:rsidP="001108F3">
      <w:pPr>
        <w:pStyle w:val="Subheading"/>
      </w:pPr>
      <w:r w:rsidRPr="00AC631F">
        <w:t>Information Security requirements</w:t>
      </w:r>
    </w:p>
    <w:p w14:paraId="49482E92" w14:textId="77777777" w:rsidR="00523C0B" w:rsidRPr="00997A74" w:rsidRDefault="00523C0B" w:rsidP="00523C0B">
      <w:r w:rsidRPr="00997A74">
        <w:t xml:space="preserve">The Government Security Classification Policy (GSCP) sets out the administrative system used by HM Government (HMG) to protect information and data assets appropriately against prevalent threats through the use of ‘classification tiers’. HMG uses three classification tiers;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712F83AF" w14:textId="77777777" w:rsidR="00523C0B" w:rsidRPr="00997A74" w:rsidRDefault="00523C0B" w:rsidP="00523C0B"/>
    <w:p w14:paraId="46DBCFF4" w14:textId="77777777" w:rsidR="00523C0B" w:rsidRPr="00997A74" w:rsidRDefault="00523C0B" w:rsidP="00523C0B">
      <w:r w:rsidRPr="00997A74">
        <w:t xml:space="preserve">Tenderers and suppliers must ensure that appropriate protective security controls are in place to comply with the GSCP and manage the information shared and received as part of this tender exercise. </w:t>
      </w:r>
    </w:p>
    <w:p w14:paraId="79C59562" w14:textId="77777777" w:rsidR="00523C0B" w:rsidRPr="00BE2483" w:rsidRDefault="00523C0B" w:rsidP="00523C0B">
      <w:pPr>
        <w:rPr>
          <w:rStyle w:val="Hyperlink"/>
        </w:rPr>
      </w:pPr>
      <w:r w:rsidRPr="00997A74">
        <w:lastRenderedPageBreak/>
        <w:t xml:space="preserve">A full suite of guidance documents is available on GOV.UK, with specific guidance for tenderers and suppliers set out in </w:t>
      </w:r>
      <w:hyperlink r:id="rId13" w:history="1">
        <w:r w:rsidRPr="00997A74">
          <w:rPr>
            <w:rStyle w:val="Hyperlink"/>
          </w:rPr>
          <w:t>Guidance 1.6 - Contractors and Contracting Authorities.docx (publishing.service.gov.uk)</w:t>
        </w:r>
      </w:hyperlink>
      <w:r w:rsidRPr="00997A74">
        <w:rPr>
          <w:rStyle w:val="Hyperlink"/>
        </w:rPr>
        <w:t>.</w:t>
      </w:r>
    </w:p>
    <w:p w14:paraId="5332A8EF" w14:textId="77777777" w:rsidR="001108F3" w:rsidRPr="00AC631F" w:rsidRDefault="001108F3" w:rsidP="001108F3">
      <w:pPr>
        <w:pStyle w:val="Subheading"/>
      </w:pPr>
      <w:r w:rsidRPr="00AC631F">
        <w:t xml:space="preserve">Use of Artificial Intelligence </w:t>
      </w:r>
    </w:p>
    <w:p w14:paraId="38F55B74" w14:textId="77777777" w:rsidR="004A36EB" w:rsidRPr="004223B2" w:rsidRDefault="004A36EB" w:rsidP="004A36EB">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37C23AB9" w14:textId="77777777" w:rsidR="004A36EB" w:rsidRPr="004223B2" w:rsidRDefault="004A36EB" w:rsidP="004A36EB">
      <w:r w:rsidRPr="004223B2">
        <w:t xml:space="preserve">Suppliers must follow any guidelines or regulations related to AI use and declarations as indicated in the </w:t>
      </w:r>
      <w:hyperlink r:id="rId14" w:history="1">
        <w:r w:rsidRPr="004223B2">
          <w:rPr>
            <w:rStyle w:val="Hyperlink"/>
          </w:rPr>
          <w:t>PPN 2/24 Improving Transparency of AI use in Procurement</w:t>
        </w:r>
      </w:hyperlink>
      <w:r w:rsidRPr="004223B2">
        <w:t>.</w:t>
      </w:r>
    </w:p>
    <w:p w14:paraId="31538CEC" w14:textId="77777777" w:rsidR="004A36EB" w:rsidRPr="004223B2" w:rsidRDefault="004A36EB" w:rsidP="004A36EB">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6D51F8AC" w14:textId="77777777" w:rsidR="004A36EB" w:rsidRPr="004223B2" w:rsidRDefault="004A36EB" w:rsidP="004A36EB">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7CBDCE80" w14:textId="77777777" w:rsidR="004A36EB" w:rsidRPr="004223B2" w:rsidRDefault="004A36EB" w:rsidP="004A36EB">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In order to comply with the General Data Protection Regulations 2018 the supplier must agree to the following:</w:t>
      </w:r>
    </w:p>
    <w:p w14:paraId="59501C68" w14:textId="1A62E0BF" w:rsidR="009F2992" w:rsidRPr="007A28B8" w:rsidRDefault="009F2992" w:rsidP="009F2992">
      <w:r w:rsidRPr="007A28B8">
        <w:t>You must only process any personal data in strict accordance with instructions from the Authority.</w:t>
      </w:r>
    </w:p>
    <w:p w14:paraId="715EA1E9" w14:textId="77777777" w:rsidR="009F2992" w:rsidRPr="007A28B8" w:rsidRDefault="009F2992" w:rsidP="009F2992">
      <w:pPr>
        <w:pStyle w:val="BulletText1"/>
      </w:pPr>
      <w:r w:rsidRPr="007A28B8">
        <w:t>You must ensure that all the personal data that we disclose to you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lastRenderedPageBreak/>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1" w:name="_Hlk119576590"/>
      <w:r w:rsidRPr="001F5026">
        <w:t>Equality, Diversity &amp; Inclusion (EDI)</w:t>
      </w:r>
    </w:p>
    <w:p w14:paraId="4CF375EF" w14:textId="217F2CA1" w:rsidR="009F2992" w:rsidRPr="001F5026" w:rsidRDefault="009F2992" w:rsidP="009F2992">
      <w:r w:rsidRPr="001F5026">
        <w:t xml:space="preserve">The Client </w:t>
      </w:r>
      <w:r w:rsidR="00736C03">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CC3356">
        <w:t xml:space="preserve"> The Environment Agency</w:t>
      </w:r>
      <w:r w:rsidRPr="001F5026">
        <w:t xml:space="preserve"> staff and service users.</w:t>
      </w:r>
    </w:p>
    <w:p w14:paraId="33002106" w14:textId="77777777" w:rsidR="009F2992" w:rsidRPr="001F5026" w:rsidRDefault="009F2992" w:rsidP="009F2992">
      <w:r w:rsidRPr="001F5026">
        <w:t>Suppliers are expected to;</w:t>
      </w:r>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5"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6"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1"/>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lastRenderedPageBreak/>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Suppliers are expected to have an understanding of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7A2A1854" w14:textId="77777777" w:rsidR="00C3366D" w:rsidRPr="00C3366D" w:rsidRDefault="00C3366D" w:rsidP="00C3366D">
      <w:pPr>
        <w:pStyle w:val="Blockheading"/>
      </w:pPr>
      <w:r w:rsidRPr="00C3366D">
        <w:t xml:space="preserve">1. Background to The Environment Agency </w:t>
      </w:r>
    </w:p>
    <w:p w14:paraId="3BF450E5" w14:textId="77777777" w:rsidR="00C3366D" w:rsidRPr="00C3366D" w:rsidRDefault="00C3366D" w:rsidP="00C3366D">
      <w:r w:rsidRPr="00C3366D">
        <w:t>The Environment Agency was established in 1996 to protect and improve the environment. We have over 12,000 employees with offices located across England. </w:t>
      </w:r>
    </w:p>
    <w:p w14:paraId="26D0224E" w14:textId="77777777" w:rsidR="00C3366D" w:rsidRPr="00C3366D" w:rsidRDefault="00C3366D" w:rsidP="00C3366D">
      <w:pPr>
        <w:pStyle w:val="BulletText1"/>
      </w:pPr>
      <w:r w:rsidRPr="00C3366D">
        <w:t>Within England we are responsible for:</w:t>
      </w:r>
    </w:p>
    <w:p w14:paraId="19C0DE42" w14:textId="77777777" w:rsidR="00C3366D" w:rsidRPr="00C3366D" w:rsidRDefault="00C3366D" w:rsidP="00C3366D">
      <w:pPr>
        <w:pStyle w:val="BulletText1"/>
      </w:pPr>
      <w:r w:rsidRPr="00C3366D">
        <w:t>regulating major industry and waste</w:t>
      </w:r>
    </w:p>
    <w:p w14:paraId="171B4E3D" w14:textId="77777777" w:rsidR="00C3366D" w:rsidRPr="00C3366D" w:rsidRDefault="00C3366D" w:rsidP="00C3366D">
      <w:pPr>
        <w:pStyle w:val="BulletText1"/>
      </w:pPr>
      <w:r w:rsidRPr="00C3366D">
        <w:t>treatment of contaminated land</w:t>
      </w:r>
    </w:p>
    <w:p w14:paraId="0D953FD9" w14:textId="77777777" w:rsidR="00C3366D" w:rsidRPr="00C3366D" w:rsidRDefault="00C3366D" w:rsidP="00C3366D">
      <w:pPr>
        <w:pStyle w:val="BulletText1"/>
      </w:pPr>
      <w:r w:rsidRPr="00C3366D">
        <w:t>water quality and resources</w:t>
      </w:r>
    </w:p>
    <w:p w14:paraId="31BF1876" w14:textId="77777777" w:rsidR="00C3366D" w:rsidRPr="00C3366D" w:rsidRDefault="00C3366D" w:rsidP="00C3366D">
      <w:pPr>
        <w:pStyle w:val="BulletText1"/>
      </w:pPr>
      <w:r w:rsidRPr="00C3366D">
        <w:t>fisheries</w:t>
      </w:r>
    </w:p>
    <w:p w14:paraId="0B1A3C4A" w14:textId="77777777" w:rsidR="00C3366D" w:rsidRPr="00C3366D" w:rsidRDefault="00C3366D" w:rsidP="00C3366D">
      <w:pPr>
        <w:pStyle w:val="BulletText1"/>
      </w:pPr>
      <w:r w:rsidRPr="00C3366D">
        <w:t>inland river, estuary and harbour navigations</w:t>
      </w:r>
    </w:p>
    <w:p w14:paraId="0887990F" w14:textId="77777777" w:rsidR="00C3366D" w:rsidRPr="00C3366D" w:rsidRDefault="00C3366D" w:rsidP="00C3366D">
      <w:pPr>
        <w:pStyle w:val="BulletText1"/>
      </w:pPr>
      <w:r w:rsidRPr="00C3366D">
        <w:t>conservation and ecology</w:t>
      </w:r>
    </w:p>
    <w:p w14:paraId="55079470" w14:textId="77777777" w:rsidR="00C3366D" w:rsidRPr="00C3366D" w:rsidRDefault="00C3366D" w:rsidP="00C3366D">
      <w:r w:rsidRPr="00C3366D">
        <w:t>We are also responsible for managing the risk of flooding from main rivers, reservoirs, estuaries and the sea.</w:t>
      </w:r>
    </w:p>
    <w:p w14:paraId="22DA52B3" w14:textId="0CAA577A" w:rsidR="00C3366D" w:rsidRDefault="00C3366D" w:rsidP="002E1303">
      <w:pPr>
        <w:rPr>
          <w:rStyle w:val="Hyperlink"/>
        </w:rPr>
      </w:pPr>
      <w:r w:rsidRPr="00C3366D">
        <w:t xml:space="preserve">For further information please visit </w:t>
      </w:r>
      <w:hyperlink r:id="rId17" w:tgtFrame="_blank" w:history="1">
        <w:r w:rsidRPr="00C3366D">
          <w:rPr>
            <w:rStyle w:val="Hyperlink"/>
          </w:rPr>
          <w:t>Environment Agency - GOV.UK (www.gov.uk)</w:t>
        </w:r>
      </w:hyperlink>
      <w:r w:rsidRPr="00C3366D">
        <w:rPr>
          <w:rStyle w:val="Hyperlink"/>
        </w:rPr>
        <w:t> </w:t>
      </w:r>
    </w:p>
    <w:p w14:paraId="2D1AB11A" w14:textId="77777777" w:rsidR="002E1303" w:rsidRPr="00C3366D" w:rsidRDefault="002E1303" w:rsidP="002E1303"/>
    <w:p w14:paraId="2CA35D18" w14:textId="77777777" w:rsidR="00C3366D" w:rsidRPr="00C3366D" w:rsidRDefault="00C3366D" w:rsidP="00C3366D">
      <w:pPr>
        <w:pStyle w:val="Blockheading"/>
      </w:pPr>
      <w:r w:rsidRPr="00C3366D">
        <w:t>2. Nature and Biodiversity Footprint Phase 1: Scope Development</w:t>
      </w:r>
    </w:p>
    <w:p w14:paraId="123720D0" w14:textId="77777777" w:rsidR="00C3366D" w:rsidRPr="00C3366D" w:rsidRDefault="00C3366D" w:rsidP="00C3366D">
      <w:pPr>
        <w:pStyle w:val="Subheading"/>
      </w:pPr>
      <w:r w:rsidRPr="00C3366D">
        <w:t xml:space="preserve">2.1 Background to the specific work area relevant to this purchase </w:t>
      </w:r>
    </w:p>
    <w:p w14:paraId="67F27CCA" w14:textId="77777777" w:rsidR="00C3366D" w:rsidRPr="00C3366D" w:rsidRDefault="00C3366D" w:rsidP="00C3366D">
      <w:r w:rsidRPr="00C3366D">
        <w:t>The Environment Agency (EA) intends to undertake a comprehensive assessment of its nature and biodiversity footprint. This project aims to identify and quantify the impacts of the EA's operations and supply chain on nature and biodiversity, forming the foundation for targeted, science-based management and disclosure reporting. The footprint will be used to support the EA's commitment to sustainability and compliance with emerging international frameworks such as the Taskforce on Nature-related Financial Disclosures (TNFD). </w:t>
      </w:r>
    </w:p>
    <w:p w14:paraId="5CAA382F" w14:textId="77777777" w:rsidR="00C3366D" w:rsidRDefault="00C3366D" w:rsidP="00C3366D">
      <w:r w:rsidRPr="00C3366D">
        <w:t xml:space="preserve">The first phase of this project is to develop a clearly defined scope for the footprint. </w:t>
      </w:r>
    </w:p>
    <w:p w14:paraId="152CD79D" w14:textId="77777777" w:rsidR="002E1303" w:rsidRPr="00C3366D" w:rsidRDefault="002E1303" w:rsidP="00C3366D"/>
    <w:p w14:paraId="093A4502" w14:textId="77777777" w:rsidR="00C3366D" w:rsidRPr="00C3366D" w:rsidRDefault="00C3366D" w:rsidP="00C3366D">
      <w:pPr>
        <w:pStyle w:val="Blockheading"/>
      </w:pPr>
      <w:r w:rsidRPr="00C3366D">
        <w:t>2.2 Requirement</w:t>
      </w:r>
    </w:p>
    <w:p w14:paraId="1B7620B7" w14:textId="77777777" w:rsidR="00C3366D" w:rsidRPr="00C3366D" w:rsidRDefault="00C3366D" w:rsidP="00C3366D">
      <w:r w:rsidRPr="00C3366D">
        <w:t xml:space="preserve">Sustainability and evidence-based decision-making are central to the EA's operations. Following the successful quantification of carbon and resource footprints, the next step is to assess the EA's </w:t>
      </w:r>
      <w:r w:rsidRPr="00C3366D">
        <w:rPr>
          <w:rStyle w:val="Boldtext"/>
        </w:rPr>
        <w:t>nature and biodiversity footprint</w:t>
      </w:r>
      <w:r w:rsidRPr="00C3366D">
        <w:t>.</w:t>
      </w:r>
    </w:p>
    <w:p w14:paraId="1DD1CECB" w14:textId="77777777" w:rsidR="00C3366D" w:rsidRPr="00C3366D" w:rsidRDefault="00C3366D" w:rsidP="00C3366D">
      <w:r w:rsidRPr="00C3366D">
        <w:lastRenderedPageBreak/>
        <w:t xml:space="preserve">We are defining ‘nature’ for the purposes of this exercise as the </w:t>
      </w:r>
      <w:r w:rsidRPr="00C3366D">
        <w:rPr>
          <w:rStyle w:val="Boldtext"/>
        </w:rPr>
        <w:t>abundance, diversity, integrity and resilience of species, ecosystems and natural processes.</w:t>
      </w:r>
      <w:r w:rsidRPr="00C3366D">
        <w:t xml:space="preserve"> The footprint will enable the EA to manage biodiversity impacts with the same rigour as its climate impacts, aligning with science-based targets (SBTN), TNFD recommendations and the Global Biodiversity Framework. The baseline year for our footprints (see section 2.6) is 2019/20.</w:t>
      </w:r>
    </w:p>
    <w:p w14:paraId="14F71212" w14:textId="77777777" w:rsidR="00C3366D" w:rsidRPr="00C3366D" w:rsidRDefault="00C3366D" w:rsidP="00C3366D">
      <w:r w:rsidRPr="00C3366D">
        <w:t xml:space="preserve">The aim of this phase 1 project is to allow the EA to </w:t>
      </w:r>
      <w:r w:rsidRPr="00C3366D">
        <w:rPr>
          <w:rStyle w:val="Boldtext"/>
        </w:rPr>
        <w:t>develop the project scope</w:t>
      </w:r>
      <w:r w:rsidRPr="00C3366D">
        <w:t xml:space="preserve"> for the footprint work. This scope will be used to define the phase 2 footprint project. Phase 2 will be completed following a further open competitive tender exercise. The scope provided on completion of phase 1 must therefore be clear and comprehensive enough for the future successful supplier to independently bid and deliver on.</w:t>
      </w:r>
    </w:p>
    <w:p w14:paraId="657D0B96" w14:textId="77777777" w:rsidR="00C3366D" w:rsidRPr="00C3366D" w:rsidRDefault="00C3366D" w:rsidP="00C3366D"/>
    <w:p w14:paraId="09326B89" w14:textId="77777777" w:rsidR="00C3366D" w:rsidRPr="00C3366D" w:rsidRDefault="00C3366D" w:rsidP="00C3366D">
      <w:pPr>
        <w:pStyle w:val="Subheading"/>
      </w:pPr>
      <w:r w:rsidRPr="00C3366D">
        <w:t>2.3 Overall Project Timescale</w:t>
      </w:r>
      <w:r w:rsidRPr="00C3366D">
        <w:br/>
      </w:r>
    </w:p>
    <w:p w14:paraId="6E542BC7" w14:textId="77777777" w:rsidR="00C3366D" w:rsidRPr="00C3366D" w:rsidRDefault="00C3366D" w:rsidP="00C3366D">
      <w:r w:rsidRPr="00C3366D">
        <w:rPr>
          <w:noProof/>
          <w:lang w:eastAsia="en-GB"/>
        </w:rPr>
        <w:drawing>
          <wp:inline distT="0" distB="0" distL="0" distR="0" wp14:anchorId="2CDF72A3" wp14:editId="133D9795">
            <wp:extent cx="5490845" cy="725170"/>
            <wp:effectExtent l="0" t="0" r="0" b="0"/>
            <wp:docPr id="542640228" name="Picture 1" descr="A calendar with yellow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640228" name="Picture 1" descr="A calendar with yellow and black text&#10;&#10;Description automatically generated"/>
                    <pic:cNvPicPr/>
                  </pic:nvPicPr>
                  <pic:blipFill>
                    <a:blip r:embed="rId18"/>
                    <a:stretch>
                      <a:fillRect/>
                    </a:stretch>
                  </pic:blipFill>
                  <pic:spPr>
                    <a:xfrm>
                      <a:off x="0" y="0"/>
                      <a:ext cx="5490845" cy="725170"/>
                    </a:xfrm>
                    <a:prstGeom prst="rect">
                      <a:avLst/>
                    </a:prstGeom>
                  </pic:spPr>
                </pic:pic>
              </a:graphicData>
            </a:graphic>
          </wp:inline>
        </w:drawing>
      </w:r>
    </w:p>
    <w:p w14:paraId="2E20564C" w14:textId="77777777" w:rsidR="00C3366D" w:rsidRPr="00C3366D" w:rsidRDefault="00C3366D" w:rsidP="00C3366D">
      <w:pPr>
        <w:pStyle w:val="Subheading"/>
      </w:pPr>
    </w:p>
    <w:p w14:paraId="299B75C1" w14:textId="77777777" w:rsidR="00C3366D" w:rsidRPr="00C3366D" w:rsidRDefault="00C3366D" w:rsidP="00C3366D">
      <w:pPr>
        <w:pStyle w:val="Subheading"/>
      </w:pPr>
      <w:r w:rsidRPr="00C3366D">
        <w:t>2.4 Scope content</w:t>
      </w:r>
    </w:p>
    <w:p w14:paraId="4C014647" w14:textId="77777777" w:rsidR="00C3366D" w:rsidRPr="00C3366D" w:rsidRDefault="00C3366D" w:rsidP="00C3366D">
      <w:r w:rsidRPr="00C3366D">
        <w:t xml:space="preserve">As an </w:t>
      </w:r>
      <w:r w:rsidRPr="00C3366D">
        <w:rPr>
          <w:rStyle w:val="Boldtext"/>
        </w:rPr>
        <w:t>output</w:t>
      </w:r>
      <w:r w:rsidRPr="00C3366D">
        <w:t xml:space="preserve"> the project scope itself must set out:</w:t>
      </w:r>
    </w:p>
    <w:p w14:paraId="67F1F179" w14:textId="77777777" w:rsidR="00C3366D" w:rsidRPr="00C3366D" w:rsidRDefault="00C3366D" w:rsidP="00C3366D">
      <w:pPr>
        <w:pStyle w:val="ListParagraph"/>
        <w:rPr>
          <w:rStyle w:val="Text"/>
        </w:rPr>
      </w:pPr>
      <w:r w:rsidRPr="00C3366D">
        <w:rPr>
          <w:rStyle w:val="Text"/>
        </w:rPr>
        <w:t>The background to the footprint exercise and overarching methodological framework it will align to and why this is the best fit for the Environment Agency.</w:t>
      </w:r>
    </w:p>
    <w:p w14:paraId="47C9AD70" w14:textId="77777777" w:rsidR="00C3366D" w:rsidRPr="00C3366D" w:rsidRDefault="00C3366D" w:rsidP="00C3366D">
      <w:pPr>
        <w:pStyle w:val="ListParagraph"/>
        <w:rPr>
          <w:rStyle w:val="Text"/>
        </w:rPr>
      </w:pPr>
      <w:r w:rsidRPr="00C3366D">
        <w:rPr>
          <w:rStyle w:val="Text"/>
        </w:rPr>
        <w:t>The scope/operational boundary of the footprint.</w:t>
      </w:r>
    </w:p>
    <w:p w14:paraId="1F0F6C8B" w14:textId="77777777" w:rsidR="00C3366D" w:rsidRPr="00C3366D" w:rsidRDefault="00C3366D" w:rsidP="00C3366D">
      <w:pPr>
        <w:pStyle w:val="ListParagraph"/>
        <w:rPr>
          <w:rStyle w:val="Text"/>
        </w:rPr>
      </w:pPr>
      <w:r w:rsidRPr="00C3366D">
        <w:rPr>
          <w:rStyle w:val="Text"/>
        </w:rPr>
        <w:t>The measurement framework and metrics that will be used, based on analysis of strengths and weaknesses of the various alternatives.</w:t>
      </w:r>
    </w:p>
    <w:p w14:paraId="2DC3D595" w14:textId="77777777" w:rsidR="00C3366D" w:rsidRPr="00C3366D" w:rsidRDefault="00C3366D" w:rsidP="00C3366D">
      <w:pPr>
        <w:pStyle w:val="ListParagraph"/>
        <w:rPr>
          <w:rStyle w:val="Text"/>
        </w:rPr>
      </w:pPr>
      <w:r w:rsidRPr="00C3366D">
        <w:rPr>
          <w:rStyle w:val="Text"/>
        </w:rPr>
        <w:t xml:space="preserve">Data plan, detailing: </w:t>
      </w:r>
    </w:p>
    <w:p w14:paraId="4CE57ABD" w14:textId="77777777" w:rsidR="00C3366D" w:rsidRPr="00C3366D" w:rsidRDefault="00C3366D" w:rsidP="00340944">
      <w:pPr>
        <w:pStyle w:val="ListParagraph"/>
        <w:numPr>
          <w:ilvl w:val="1"/>
          <w:numId w:val="34"/>
        </w:numPr>
        <w:rPr>
          <w:rStyle w:val="Text"/>
        </w:rPr>
      </w:pPr>
      <w:r w:rsidRPr="00C3366D">
        <w:rPr>
          <w:rStyle w:val="Text"/>
        </w:rPr>
        <w:t>The existing datasets that will be used.</w:t>
      </w:r>
    </w:p>
    <w:p w14:paraId="1AA274B0" w14:textId="77777777" w:rsidR="00C3366D" w:rsidRPr="00C3366D" w:rsidRDefault="00C3366D" w:rsidP="00340944">
      <w:pPr>
        <w:pStyle w:val="ListParagraph"/>
        <w:numPr>
          <w:ilvl w:val="1"/>
          <w:numId w:val="34"/>
        </w:numPr>
      </w:pPr>
      <w:r w:rsidRPr="00C3366D">
        <w:t>Any necessary transformations that will be required to unify and standardise the data.</w:t>
      </w:r>
    </w:p>
    <w:p w14:paraId="6563371D" w14:textId="77777777" w:rsidR="00C3366D" w:rsidRPr="00C3366D" w:rsidRDefault="00C3366D" w:rsidP="00340944">
      <w:pPr>
        <w:pStyle w:val="ListParagraph"/>
        <w:numPr>
          <w:ilvl w:val="1"/>
          <w:numId w:val="34"/>
        </w:numPr>
        <w:rPr>
          <w:rStyle w:val="Text"/>
        </w:rPr>
      </w:pPr>
      <w:r w:rsidRPr="00C3366D">
        <w:rPr>
          <w:rStyle w:val="Text"/>
        </w:rPr>
        <w:t>Data gaps that will need to be filled and a plan to fill them. This should be a prioritised and phased plan.</w:t>
      </w:r>
    </w:p>
    <w:p w14:paraId="2A462FB3" w14:textId="77777777" w:rsidR="00C3366D" w:rsidRPr="00C3366D" w:rsidRDefault="00C3366D" w:rsidP="00340944">
      <w:pPr>
        <w:pStyle w:val="ListParagraph"/>
        <w:numPr>
          <w:ilvl w:val="1"/>
          <w:numId w:val="34"/>
        </w:numPr>
      </w:pPr>
      <w:r w:rsidRPr="00C3366D">
        <w:lastRenderedPageBreak/>
        <w:t>A plan for ongoing data management.</w:t>
      </w:r>
    </w:p>
    <w:p w14:paraId="61A0A989" w14:textId="77777777" w:rsidR="00C3366D" w:rsidRPr="00C3366D" w:rsidRDefault="00C3366D" w:rsidP="00C3366D">
      <w:pPr>
        <w:pStyle w:val="ListParagraph"/>
      </w:pPr>
      <w:r w:rsidRPr="00C3366D">
        <w:t>A draft outline delivery plan for the project.</w:t>
      </w:r>
    </w:p>
    <w:p w14:paraId="6B94DFDB" w14:textId="77777777" w:rsidR="00C3366D" w:rsidRPr="00C3366D" w:rsidRDefault="00C3366D" w:rsidP="00C3366D">
      <w:pPr>
        <w:rPr>
          <w:rStyle w:val="Text"/>
        </w:rPr>
      </w:pPr>
      <w:r w:rsidRPr="00C3366D">
        <w:rPr>
          <w:rStyle w:val="Text"/>
        </w:rPr>
        <w:t>We welcome ideas from the supplier on any additional content of the scope.</w:t>
      </w:r>
    </w:p>
    <w:p w14:paraId="495CD4C3" w14:textId="77777777" w:rsidR="00C3366D" w:rsidRPr="00C3366D" w:rsidRDefault="00C3366D" w:rsidP="00C3366D">
      <w:pPr>
        <w:rPr>
          <w:rStyle w:val="Important"/>
        </w:rPr>
      </w:pPr>
    </w:p>
    <w:p w14:paraId="095B0E97" w14:textId="77777777" w:rsidR="00C3366D" w:rsidRPr="00C3366D" w:rsidRDefault="00C3366D" w:rsidP="00C3366D">
      <w:pPr>
        <w:pStyle w:val="Subheading"/>
        <w:rPr>
          <w:rStyle w:val="Important"/>
          <w:rFonts w:cstheme="minorBidi"/>
          <w:b/>
          <w:color w:val="000000" w:themeColor="text1"/>
          <w:sz w:val="26"/>
        </w:rPr>
      </w:pPr>
      <w:r w:rsidRPr="00C3366D">
        <w:rPr>
          <w:rStyle w:val="Important"/>
          <w:rFonts w:cstheme="minorBidi"/>
          <w:b/>
          <w:color w:val="000000" w:themeColor="text1"/>
          <w:sz w:val="26"/>
        </w:rPr>
        <w:t>2.5 Project activities</w:t>
      </w:r>
    </w:p>
    <w:p w14:paraId="054B70DB" w14:textId="77777777" w:rsidR="00C3366D" w:rsidRPr="00C3366D" w:rsidRDefault="00C3366D" w:rsidP="00C3366D">
      <w:pPr>
        <w:rPr>
          <w:rStyle w:val="Text"/>
        </w:rPr>
      </w:pPr>
      <w:r w:rsidRPr="00C3366D">
        <w:rPr>
          <w:rStyle w:val="Text"/>
        </w:rPr>
        <w:t xml:space="preserve">To produce this scope, we would expect you to need to undertake the following </w:t>
      </w:r>
      <w:r w:rsidRPr="00C3366D">
        <w:rPr>
          <w:rStyle w:val="Boldtext"/>
        </w:rPr>
        <w:t>activities</w:t>
      </w:r>
      <w:r w:rsidRPr="00C3366D">
        <w:rPr>
          <w:rStyle w:val="Text"/>
        </w:rPr>
        <w:t>:</w:t>
      </w:r>
    </w:p>
    <w:p w14:paraId="3A35254D" w14:textId="5E6F451E" w:rsidR="00C3366D" w:rsidRPr="00C3366D" w:rsidRDefault="00C3366D" w:rsidP="002E1303">
      <w:pPr>
        <w:pStyle w:val="ListParagraph"/>
        <w:numPr>
          <w:ilvl w:val="0"/>
          <w:numId w:val="41"/>
        </w:numPr>
        <w:rPr>
          <w:rStyle w:val="Text"/>
        </w:rPr>
      </w:pPr>
      <w:r w:rsidRPr="00C3366D">
        <w:rPr>
          <w:rStyle w:val="Text"/>
        </w:rPr>
        <w:t>Brief review of relevant frameworks for measuring organisations' impact on nature</w:t>
      </w:r>
      <w:r w:rsidR="00AA7D30">
        <w:rPr>
          <w:rStyle w:val="Text"/>
        </w:rPr>
        <w:t xml:space="preserve"> (e.g. natural capital)</w:t>
      </w:r>
      <w:r w:rsidRPr="00C3366D">
        <w:rPr>
          <w:rStyle w:val="Text"/>
        </w:rPr>
        <w:t>.</w:t>
      </w:r>
    </w:p>
    <w:p w14:paraId="23E4C71A" w14:textId="77777777" w:rsidR="00C3366D" w:rsidRPr="00C3366D" w:rsidRDefault="00C3366D" w:rsidP="00C3366D">
      <w:pPr>
        <w:pStyle w:val="ListParagraph"/>
        <w:rPr>
          <w:rStyle w:val="Text"/>
        </w:rPr>
      </w:pPr>
      <w:r w:rsidRPr="00C3366D">
        <w:rPr>
          <w:rStyle w:val="Text"/>
        </w:rPr>
        <w:t>Analysis and a rationale behind selecting the chosen framework for the footprint.</w:t>
      </w:r>
    </w:p>
    <w:p w14:paraId="1AB6F8E7" w14:textId="77777777" w:rsidR="00C3366D" w:rsidRPr="00C3366D" w:rsidRDefault="00C3366D" w:rsidP="00C3366D">
      <w:pPr>
        <w:pStyle w:val="ListParagraph"/>
        <w:rPr>
          <w:rStyle w:val="Text"/>
        </w:rPr>
      </w:pPr>
      <w:r w:rsidRPr="00C3366D">
        <w:rPr>
          <w:rStyle w:val="Text"/>
        </w:rPr>
        <w:t>Define the approach to materiality to be taken. We would expect this to encompass:</w:t>
      </w:r>
    </w:p>
    <w:p w14:paraId="78778231" w14:textId="77777777" w:rsidR="00C3366D" w:rsidRPr="00C3366D" w:rsidRDefault="00C3366D" w:rsidP="004F1BFA">
      <w:pPr>
        <w:pStyle w:val="ListParagraph"/>
        <w:numPr>
          <w:ilvl w:val="1"/>
          <w:numId w:val="34"/>
        </w:numPr>
        <w:rPr>
          <w:rStyle w:val="Text"/>
        </w:rPr>
      </w:pPr>
      <w:r w:rsidRPr="00C3366D">
        <w:rPr>
          <w:rStyle w:val="Text"/>
        </w:rPr>
        <w:t xml:space="preserve">the most significant nature-related dependencies, impacts, risks and opportunities </w:t>
      </w:r>
      <w:r w:rsidRPr="00C3366D">
        <w:rPr>
          <w:rStyle w:val="Boldtext"/>
        </w:rPr>
        <w:t>for the Environment Agency</w:t>
      </w:r>
      <w:r w:rsidRPr="00C3366D">
        <w:rPr>
          <w:rStyle w:val="Text"/>
        </w:rPr>
        <w:t xml:space="preserve">'s discharge of its statutory duties and functions (an existing list of material issues for the Environment Agency will be made available); and </w:t>
      </w:r>
    </w:p>
    <w:p w14:paraId="1BCA8E8F" w14:textId="77777777" w:rsidR="00C3366D" w:rsidRPr="00C3366D" w:rsidRDefault="00C3366D" w:rsidP="004F1BFA">
      <w:pPr>
        <w:pStyle w:val="ListParagraph"/>
        <w:numPr>
          <w:ilvl w:val="1"/>
          <w:numId w:val="34"/>
        </w:numPr>
        <w:rPr>
          <w:rStyle w:val="Text"/>
        </w:rPr>
      </w:pPr>
      <w:r w:rsidRPr="00C3366D">
        <w:rPr>
          <w:rStyle w:val="Text"/>
        </w:rPr>
        <w:t xml:space="preserve">the most significant dependencies, impacts, risks and opportunities </w:t>
      </w:r>
      <w:r w:rsidRPr="00C3366D">
        <w:rPr>
          <w:rStyle w:val="Boldtext"/>
        </w:rPr>
        <w:t>to nature</w:t>
      </w:r>
      <w:r w:rsidRPr="00C3366D">
        <w:rPr>
          <w:rStyle w:val="Text"/>
        </w:rPr>
        <w:t xml:space="preserve"> arising from the discharge of the Environment Agency's statutory duties and functions.</w:t>
      </w:r>
    </w:p>
    <w:p w14:paraId="44CBC80F" w14:textId="77777777" w:rsidR="00C3366D" w:rsidRPr="00C3366D" w:rsidRDefault="00C3366D" w:rsidP="00C3366D">
      <w:pPr>
        <w:pStyle w:val="ListParagraph"/>
        <w:rPr>
          <w:rStyle w:val="Text"/>
        </w:rPr>
      </w:pPr>
      <w:r w:rsidRPr="00C3366D">
        <w:rPr>
          <w:rStyle w:val="Text"/>
        </w:rPr>
        <w:t xml:space="preserve">Screening assessment of the Environment Agency's </w:t>
      </w:r>
      <w:r w:rsidRPr="00C3366D">
        <w:t>direct operations, upstream and downstream value chain</w:t>
      </w:r>
      <w:r w:rsidRPr="00C3366D">
        <w:rPr>
          <w:rStyle w:val="Text"/>
        </w:rPr>
        <w:t>, to specify which activities are in scope of the footprint and out of scope of the footprint, and why. This must clarify the operational boundary for the footprint and be informed by materiality. The Environment Agency will work with you to develop a definition for the public sector value chain as it applies to our organisation, noting the differences between public sector and private sector value chains.</w:t>
      </w:r>
    </w:p>
    <w:p w14:paraId="58C6C58F" w14:textId="77777777" w:rsidR="00C3366D" w:rsidRPr="00C3366D" w:rsidRDefault="00C3366D" w:rsidP="00C3366D">
      <w:pPr>
        <w:pStyle w:val="ListParagraph"/>
        <w:rPr>
          <w:rStyle w:val="Text"/>
        </w:rPr>
      </w:pPr>
      <w:r w:rsidRPr="00C3366D">
        <w:rPr>
          <w:rStyle w:val="Text"/>
        </w:rPr>
        <w:t>Limited (3-5) stakeholder interviews with Environment Agency staff, specifically with the project steering group and other technical experts/data owners (contacts will be supplied by the EA project manager).</w:t>
      </w:r>
    </w:p>
    <w:p w14:paraId="7C7985BD" w14:textId="77777777" w:rsidR="00C3366D" w:rsidRPr="00C3366D" w:rsidRDefault="00C3366D" w:rsidP="00C3366D">
      <w:pPr>
        <w:pStyle w:val="ListParagraph"/>
        <w:rPr>
          <w:rStyle w:val="Text"/>
        </w:rPr>
      </w:pPr>
      <w:r w:rsidRPr="00C3366D">
        <w:rPr>
          <w:rStyle w:val="Text"/>
        </w:rPr>
        <w:t>Data verification, to establish a list of datasets to be used, any data transformations that will likely be necessary, and identified data gaps to be filled throughout the footprint project and in successive iterations.</w:t>
      </w:r>
    </w:p>
    <w:p w14:paraId="5D0CAD9A" w14:textId="3112D135" w:rsidR="00C3366D" w:rsidRPr="00C3366D" w:rsidRDefault="00C3366D" w:rsidP="00C3366D">
      <w:pPr>
        <w:pStyle w:val="ListParagraph"/>
        <w:rPr>
          <w:rStyle w:val="Text"/>
        </w:rPr>
      </w:pPr>
      <w:r w:rsidRPr="00C3366D">
        <w:rPr>
          <w:rStyle w:val="Text"/>
        </w:rPr>
        <w:lastRenderedPageBreak/>
        <w:t>Regular (weekly) MS Teams meetings with the EA project manager</w:t>
      </w:r>
      <w:r w:rsidR="00693241">
        <w:rPr>
          <w:rStyle w:val="Text"/>
        </w:rPr>
        <w:t xml:space="preserve"> and attend steering group meetings</w:t>
      </w:r>
      <w:r w:rsidRPr="00C3366D">
        <w:rPr>
          <w:rStyle w:val="Text"/>
        </w:rPr>
        <w:t>.</w:t>
      </w:r>
    </w:p>
    <w:p w14:paraId="4A6CD638" w14:textId="77777777" w:rsidR="00C3366D" w:rsidRPr="00C3366D" w:rsidRDefault="00C3366D" w:rsidP="00C3366D">
      <w:pPr>
        <w:pStyle w:val="ListParagraph"/>
        <w:rPr>
          <w:rStyle w:val="Text"/>
        </w:rPr>
      </w:pPr>
      <w:r w:rsidRPr="00C3366D">
        <w:rPr>
          <w:rStyle w:val="Text"/>
        </w:rPr>
        <w:t>Production of a final report of all findings, and the completed scope that will be used within the tender documentation for the phase 2 footprint project.</w:t>
      </w:r>
    </w:p>
    <w:p w14:paraId="4C63040D" w14:textId="77777777" w:rsidR="00C3366D" w:rsidRPr="00C3366D" w:rsidRDefault="00C3366D" w:rsidP="00C3366D">
      <w:pPr>
        <w:rPr>
          <w:rStyle w:val="Text"/>
        </w:rPr>
      </w:pPr>
      <w:r w:rsidRPr="00C3366D">
        <w:rPr>
          <w:rStyle w:val="Text"/>
        </w:rPr>
        <w:t>We welcome ideas from the supplier on the format of the report and sections therein.</w:t>
      </w:r>
    </w:p>
    <w:p w14:paraId="0D9F3B2C" w14:textId="77777777" w:rsidR="00C3366D" w:rsidRPr="00C3366D" w:rsidRDefault="00C3366D" w:rsidP="00C3366D">
      <w:pPr>
        <w:rPr>
          <w:rStyle w:val="Text"/>
        </w:rPr>
      </w:pPr>
    </w:p>
    <w:p w14:paraId="30ADAF4C" w14:textId="77777777" w:rsidR="00C3366D" w:rsidRPr="004F61C0" w:rsidRDefault="00C3366D" w:rsidP="004F61C0">
      <w:pPr>
        <w:pStyle w:val="Subheading"/>
        <w:rPr>
          <w:rStyle w:val="Text"/>
          <w:sz w:val="26"/>
        </w:rPr>
      </w:pPr>
      <w:r w:rsidRPr="004F61C0">
        <w:rPr>
          <w:rStyle w:val="Text"/>
          <w:sz w:val="26"/>
        </w:rPr>
        <w:t>2.6 Datasets available</w:t>
      </w:r>
    </w:p>
    <w:p w14:paraId="122AC5D0" w14:textId="77777777" w:rsidR="00C3366D" w:rsidRPr="00C3366D" w:rsidRDefault="00C3366D" w:rsidP="00C3366D">
      <w:pPr>
        <w:pStyle w:val="Blocksubheading"/>
      </w:pPr>
      <w:r w:rsidRPr="00C3366D">
        <w:t xml:space="preserve">2.6.1 Resource Consumption Footprint </w:t>
      </w:r>
    </w:p>
    <w:p w14:paraId="0DF36FD1" w14:textId="77777777" w:rsidR="00C3366D" w:rsidRPr="00C3366D" w:rsidRDefault="00C3366D" w:rsidP="00C3366D">
      <w:r w:rsidRPr="00C3366D">
        <w:t>The resource consumption footprint assesses the consumption of physical resources that are purchased for the EA’s operations. 18 impact indicators are assessed across environmental, economic, and social impact criteria.</w:t>
      </w:r>
    </w:p>
    <w:p w14:paraId="4F1561B1" w14:textId="77777777" w:rsidR="00C3366D" w:rsidRPr="00C3366D" w:rsidRDefault="00C3366D" w:rsidP="00C3366D">
      <w:r w:rsidRPr="00C3366D">
        <w:t>The methodology to measure, track and report the EA’s resource consumption footprint entails: 1. Consumption assessment - Quantify total resources purchased for reporting period and identify consumption hotspots across the organisation for different resource types. 2. Impact assessment - Quantify environmental, economic, and social upstream impacts of most material resources and identify supply chain hotspots (using Life Cycle Inventory database Ecoinvent). 3. Apex assessment - Derive footprint index to support internal tracking and quarterly reporting of targets to reduce impact of signature resources. Includes the Mean Species Abundance impact of the Environment Agency's purchasing footprint, disaggregated by material type.</w:t>
      </w:r>
    </w:p>
    <w:p w14:paraId="0251A90F" w14:textId="77777777" w:rsidR="00C3366D" w:rsidRPr="00C3366D" w:rsidRDefault="00C3366D" w:rsidP="00C3366D">
      <w:r w:rsidRPr="00C3366D">
        <w:t>Format: raw data, methodology and outcome reports, and Excel-based analytical tool. Baseline year 2019/20.</w:t>
      </w:r>
    </w:p>
    <w:p w14:paraId="11CF4B31" w14:textId="77777777" w:rsidR="00C3366D" w:rsidRPr="00C3366D" w:rsidRDefault="00C3366D" w:rsidP="00C3366D">
      <w:pPr>
        <w:pStyle w:val="Blocksubheading"/>
      </w:pPr>
      <w:r w:rsidRPr="00C3366D">
        <w:t>2.6.2 Carbon Footprint</w:t>
      </w:r>
    </w:p>
    <w:p w14:paraId="588446C2" w14:textId="77777777" w:rsidR="00C3366D" w:rsidRPr="00C3366D" w:rsidRDefault="00C3366D" w:rsidP="00C3366D">
      <w:r w:rsidRPr="00C3366D">
        <w:t xml:space="preserve">Our Carbon Footprint accounts for emissions arising from water, waste, facilities management and operational energy use, transport, fuel, asset construction, IT, commuting and homeworking, vehicle embodied carbon, fuel production, hotel stays and supply chain scope 1 and 2 emissions. </w:t>
      </w:r>
    </w:p>
    <w:p w14:paraId="659B548B" w14:textId="77777777" w:rsidR="00C3366D" w:rsidRPr="00C3366D" w:rsidRDefault="00C3366D" w:rsidP="00C3366D">
      <w:r w:rsidRPr="00C3366D">
        <w:t xml:space="preserve">The methodology report describes the data sources and methodologies used to aggregate and apportion the EA’s 2019/20 baseline carbon footprint. </w:t>
      </w:r>
    </w:p>
    <w:p w14:paraId="1307510F" w14:textId="77777777" w:rsidR="00C3366D" w:rsidRPr="00C3366D" w:rsidRDefault="00C3366D" w:rsidP="00C3366D">
      <w:r w:rsidRPr="00C3366D">
        <w:t>Format: Excel calculation tool and annual raw data spreadsheets dating to 2019/20.</w:t>
      </w:r>
    </w:p>
    <w:p w14:paraId="1ABD69E5" w14:textId="77777777" w:rsidR="00C3366D" w:rsidRPr="00C3366D" w:rsidRDefault="00C3366D" w:rsidP="00C3366D">
      <w:r w:rsidRPr="00C3366D">
        <w:t xml:space="preserve">More information on our Net Zero targets and roadmap are online at and </w:t>
      </w:r>
      <w:hyperlink r:id="rId19" w:history="1">
        <w:r w:rsidRPr="00C3366D">
          <w:rPr>
            <w:rStyle w:val="Hyperlink"/>
          </w:rPr>
          <w:t>The Environment Agency: Reaching net zero by 2030</w:t>
        </w:r>
      </w:hyperlink>
      <w:r w:rsidRPr="00C3366D">
        <w:t>.</w:t>
      </w:r>
    </w:p>
    <w:p w14:paraId="6F942791" w14:textId="77777777" w:rsidR="00C3366D" w:rsidRPr="00C3366D" w:rsidRDefault="00C3366D" w:rsidP="00C3366D">
      <w:pPr>
        <w:pStyle w:val="Blocksubheading"/>
      </w:pPr>
      <w:r w:rsidRPr="00C3366D">
        <w:lastRenderedPageBreak/>
        <w:t>2.6.3 Conservation Projects Database</w:t>
      </w:r>
    </w:p>
    <w:p w14:paraId="21BEDA6B" w14:textId="77777777" w:rsidR="00C3366D" w:rsidRPr="00C3366D" w:rsidRDefault="00C3366D" w:rsidP="00C3366D">
      <w:r w:rsidRPr="00C3366D">
        <w:t>All projects that deliver benefits to biodiversity, whether on the ground, such as wildlife-rich habitat creation or partnership projects, or in the form of survey and research, where we have spent more than £1,000 on something other than staff time in the reporting year, regardless of which department the funding has come from. Contains habitat type and amount, species intervention, grid reference (single central point not a GIS polygon), qualitative benefits description.</w:t>
      </w:r>
    </w:p>
    <w:p w14:paraId="31CDEE59" w14:textId="77777777" w:rsidR="00C3366D" w:rsidRPr="00C3366D" w:rsidRDefault="00C3366D" w:rsidP="00C3366D">
      <w:r w:rsidRPr="00C3366D">
        <w:t>Format: Access database, with data and annual summary reports dating back to 2010.</w:t>
      </w:r>
    </w:p>
    <w:p w14:paraId="443D9E01" w14:textId="77777777" w:rsidR="00C3366D" w:rsidRPr="00C3366D" w:rsidRDefault="00C3366D" w:rsidP="00C3366D">
      <w:pPr>
        <w:pStyle w:val="Blocksubheading"/>
      </w:pPr>
      <w:r w:rsidRPr="00C3366D">
        <w:t>2.6.4 Natural Capital Account for Environment Agency Estate</w:t>
      </w:r>
    </w:p>
    <w:p w14:paraId="0AE365C2" w14:textId="77777777" w:rsidR="00C3366D" w:rsidRPr="00C3366D" w:rsidRDefault="00C3366D" w:rsidP="00C3366D">
      <w:r w:rsidRPr="00C3366D">
        <w:t>Format: Completed Natural Capital Register and Account Tool, dating back to 2019/20. Input data is CORINE landcover, cut to GIS shapefile of the EA Estate.</w:t>
      </w:r>
    </w:p>
    <w:p w14:paraId="50C36B56" w14:textId="77777777" w:rsidR="00C3366D" w:rsidRPr="00C3366D" w:rsidRDefault="00C3366D" w:rsidP="00C3366D">
      <w:pPr>
        <w:pStyle w:val="Blocksubheading"/>
      </w:pPr>
      <w:r w:rsidRPr="00C3366D">
        <w:t>2.6.5 Natural capital valuation of Environment Agency annual report and accounts outcome delivery</w:t>
      </w:r>
    </w:p>
    <w:p w14:paraId="73F9B45B" w14:textId="77777777" w:rsidR="00C3366D" w:rsidRPr="00C3366D" w:rsidRDefault="00C3366D" w:rsidP="00C3366D">
      <w:pPr>
        <w:rPr>
          <w:rStyle w:val="Text"/>
        </w:rPr>
      </w:pPr>
      <w:r w:rsidRPr="00C3366D">
        <w:rPr>
          <w:rStyle w:val="Text"/>
        </w:rPr>
        <w:t xml:space="preserve">A valuation of the benefits of our work in natural capital terms, based on the Conservation Projects Database and outcomes reported in the </w:t>
      </w:r>
      <w:hyperlink r:id="rId20" w:history="1">
        <w:r w:rsidRPr="00C3366D">
          <w:rPr>
            <w:rStyle w:val="Hyperlink"/>
          </w:rPr>
          <w:t>Environment Agency Annual Report and Accounts</w:t>
        </w:r>
      </w:hyperlink>
      <w:r w:rsidRPr="00C3366D">
        <w:rPr>
          <w:rStyle w:val="Text"/>
        </w:rPr>
        <w:t>. Dating back to 2020/21.</w:t>
      </w:r>
    </w:p>
    <w:p w14:paraId="4D88F966" w14:textId="77777777" w:rsidR="00C3366D" w:rsidRPr="00C3366D" w:rsidRDefault="00C3366D" w:rsidP="00C3366D">
      <w:pPr>
        <w:rPr>
          <w:rStyle w:val="Text"/>
        </w:rPr>
      </w:pPr>
      <w:r w:rsidRPr="00C3366D">
        <w:rPr>
          <w:rStyle w:val="Text"/>
        </w:rPr>
        <w:t>Format: Reports and calculations based on performance against corporate scorecard KPIs.</w:t>
      </w:r>
    </w:p>
    <w:p w14:paraId="1AD49F17" w14:textId="77777777" w:rsidR="00C3366D" w:rsidRPr="00C3366D" w:rsidRDefault="00C3366D" w:rsidP="00C3366D">
      <w:pPr>
        <w:pStyle w:val="Blocksubheading"/>
        <w:rPr>
          <w:rStyle w:val="Text"/>
        </w:rPr>
      </w:pPr>
      <w:r w:rsidRPr="00C3366D">
        <w:rPr>
          <w:rStyle w:val="Text"/>
        </w:rPr>
        <w:t>2.6.6 Other KPI reporting data</w:t>
      </w:r>
    </w:p>
    <w:p w14:paraId="69E7F172" w14:textId="77777777" w:rsidR="00C3366D" w:rsidRPr="00C3366D" w:rsidRDefault="00C3366D" w:rsidP="00C3366D">
      <w:r w:rsidRPr="00C3366D">
        <w:rPr>
          <w:rStyle w:val="Text"/>
        </w:rPr>
        <w:t xml:space="preserve">Our Corporate Scorecard sets out some of the measures and metrics we use to track our performance and can be viewed here </w:t>
      </w:r>
      <w:hyperlink r:id="rId21" w:history="1">
        <w:r w:rsidRPr="00C3366D">
          <w:rPr>
            <w:rStyle w:val="Hyperlink"/>
          </w:rPr>
          <w:t>Environment Agency corporate scorecard - GOV.UK</w:t>
        </w:r>
      </w:hyperlink>
      <w:r w:rsidRPr="00C3366D">
        <w:t>. Datasets for activities detailed in the Corporate Scorecard are available.</w:t>
      </w:r>
    </w:p>
    <w:p w14:paraId="0226962F" w14:textId="77777777" w:rsidR="00C3366D" w:rsidRPr="00C3366D" w:rsidRDefault="00C3366D" w:rsidP="00C3366D">
      <w:pPr>
        <w:rPr>
          <w:rStyle w:val="Text"/>
        </w:rPr>
      </w:pPr>
      <w:r w:rsidRPr="00C3366D">
        <w:t>Our Annual Report and Accounts also contain performance measures and metrics. Datasets for activities detailed in the Annual Report are available.</w:t>
      </w:r>
    </w:p>
    <w:p w14:paraId="1D5C2E8A" w14:textId="77777777" w:rsidR="00C3366D" w:rsidRPr="00C3366D" w:rsidRDefault="00C3366D" w:rsidP="00C3366D">
      <w:r w:rsidRPr="00C3366D">
        <w:rPr>
          <w:rStyle w:val="Text"/>
        </w:rPr>
        <w:t xml:space="preserve">We also publish a number of datasets that may be relevant for footprinting through Open Data </w:t>
      </w:r>
      <w:hyperlink r:id="rId22" w:history="1">
        <w:r w:rsidRPr="00C3366D">
          <w:rPr>
            <w:rStyle w:val="Hyperlink"/>
          </w:rPr>
          <w:t>Environment Agency Datasets - data.gov.uk</w:t>
        </w:r>
      </w:hyperlink>
      <w:r w:rsidRPr="00C3366D">
        <w:t>.</w:t>
      </w:r>
    </w:p>
    <w:p w14:paraId="74723714" w14:textId="77777777" w:rsidR="00C3366D" w:rsidRPr="00C3366D" w:rsidRDefault="00C3366D" w:rsidP="00C3366D">
      <w:pPr>
        <w:rPr>
          <w:rStyle w:val="Text"/>
        </w:rPr>
      </w:pPr>
    </w:p>
    <w:p w14:paraId="5CB7EE07" w14:textId="77777777" w:rsidR="00C3366D" w:rsidRPr="00C3366D" w:rsidRDefault="00C3366D" w:rsidP="00C3366D">
      <w:pPr>
        <w:pStyle w:val="Blockheading"/>
      </w:pPr>
      <w:r w:rsidRPr="00C3366D">
        <w:t xml:space="preserve">3. Sustainability </w:t>
      </w:r>
    </w:p>
    <w:p w14:paraId="173374D0" w14:textId="77777777" w:rsidR="00C3366D" w:rsidRPr="00C3366D" w:rsidRDefault="00C3366D" w:rsidP="00C3366D">
      <w:r w:rsidRPr="00C3366D">
        <w:rPr>
          <w:rStyle w:val="Text"/>
        </w:rPr>
        <w:t>The Environment Agency</w:t>
      </w:r>
      <w:r w:rsidRPr="00C3366D">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eMission2030 - our sustainability strategy, and our commitments compliant with all applicable </w:t>
      </w:r>
      <w:r w:rsidRPr="00C3366D">
        <w:lastRenderedPageBreak/>
        <w:t>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2C15031D" w14:textId="77777777" w:rsidR="00C3366D" w:rsidRPr="00C3366D" w:rsidRDefault="00C3366D" w:rsidP="00C3366D">
      <w:r w:rsidRPr="00C3366D">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3D25482D" w14:textId="77777777" w:rsidR="00C3366D" w:rsidRPr="00C3366D" w:rsidRDefault="00C3366D" w:rsidP="00C3366D"/>
    <w:p w14:paraId="5A4EBB9D" w14:textId="77777777" w:rsidR="00C3366D" w:rsidRPr="00C3366D" w:rsidRDefault="00C3366D" w:rsidP="00C3366D">
      <w:pPr>
        <w:pStyle w:val="Blockheading"/>
      </w:pPr>
      <w:r w:rsidRPr="00C3366D">
        <w:t>4. Outputs and Contract Management</w:t>
      </w:r>
    </w:p>
    <w:tbl>
      <w:tblPr>
        <w:tblStyle w:val="Table"/>
        <w:tblW w:w="0" w:type="auto"/>
        <w:tblLook w:val="04A0" w:firstRow="1" w:lastRow="0" w:firstColumn="1" w:lastColumn="0" w:noHBand="0" w:noVBand="1"/>
      </w:tblPr>
      <w:tblGrid>
        <w:gridCol w:w="1555"/>
        <w:gridCol w:w="2763"/>
        <w:gridCol w:w="2159"/>
        <w:gridCol w:w="2160"/>
      </w:tblGrid>
      <w:tr w:rsidR="00785EFE" w14:paraId="5DAC1018" w14:textId="77777777" w:rsidTr="00E637DE">
        <w:trPr>
          <w:cnfStyle w:val="100000000000" w:firstRow="1" w:lastRow="0" w:firstColumn="0" w:lastColumn="0" w:oddVBand="0" w:evenVBand="0" w:oddHBand="0" w:evenHBand="0" w:firstRowFirstColumn="0" w:firstRowLastColumn="0" w:lastRowFirstColumn="0" w:lastRowLastColumn="0"/>
        </w:trPr>
        <w:tc>
          <w:tcPr>
            <w:tcW w:w="1555" w:type="dxa"/>
          </w:tcPr>
          <w:p w14:paraId="19806B00" w14:textId="77777777" w:rsidR="00C3366D" w:rsidRPr="00C3366D" w:rsidRDefault="00C3366D" w:rsidP="00C3366D">
            <w:pPr>
              <w:rPr>
                <w:rStyle w:val="Text"/>
              </w:rPr>
            </w:pPr>
            <w:r w:rsidRPr="00C3366D">
              <w:rPr>
                <w:rStyle w:val="Text"/>
              </w:rPr>
              <w:t>Reference</w:t>
            </w:r>
          </w:p>
        </w:tc>
        <w:tc>
          <w:tcPr>
            <w:tcW w:w="2763" w:type="dxa"/>
          </w:tcPr>
          <w:p w14:paraId="6E95A73A" w14:textId="77777777" w:rsidR="00C3366D" w:rsidRPr="00C3366D" w:rsidRDefault="00C3366D" w:rsidP="00C3366D">
            <w:pPr>
              <w:rPr>
                <w:rStyle w:val="Text"/>
              </w:rPr>
            </w:pPr>
            <w:r w:rsidRPr="00C3366D">
              <w:rPr>
                <w:rStyle w:val="Text"/>
              </w:rPr>
              <w:t>Deliverable</w:t>
            </w:r>
          </w:p>
        </w:tc>
        <w:tc>
          <w:tcPr>
            <w:tcW w:w="2159" w:type="dxa"/>
          </w:tcPr>
          <w:p w14:paraId="7E3D602A" w14:textId="77777777" w:rsidR="00C3366D" w:rsidRPr="00C3366D" w:rsidRDefault="00C3366D" w:rsidP="00C3366D">
            <w:pPr>
              <w:rPr>
                <w:rStyle w:val="Text"/>
              </w:rPr>
            </w:pPr>
            <w:r w:rsidRPr="00C3366D">
              <w:rPr>
                <w:rStyle w:val="Text"/>
              </w:rPr>
              <w:t>Responsible Party</w:t>
            </w:r>
          </w:p>
        </w:tc>
        <w:tc>
          <w:tcPr>
            <w:tcW w:w="2160" w:type="dxa"/>
          </w:tcPr>
          <w:p w14:paraId="139F3474" w14:textId="77777777" w:rsidR="00C3366D" w:rsidRPr="00C3366D" w:rsidRDefault="00C3366D" w:rsidP="00C3366D">
            <w:pPr>
              <w:rPr>
                <w:rStyle w:val="Text"/>
              </w:rPr>
            </w:pPr>
            <w:r w:rsidRPr="00C3366D">
              <w:rPr>
                <w:rStyle w:val="Text"/>
              </w:rPr>
              <w:t>Date of completion</w:t>
            </w:r>
          </w:p>
        </w:tc>
      </w:tr>
      <w:tr w:rsidR="00785EFE" w14:paraId="001C7C37" w14:textId="77777777" w:rsidTr="00E637DE">
        <w:tc>
          <w:tcPr>
            <w:tcW w:w="1555" w:type="dxa"/>
          </w:tcPr>
          <w:p w14:paraId="2CF24D46" w14:textId="2EDE8DB4" w:rsidR="00785EFE" w:rsidRPr="00785EFE" w:rsidRDefault="00785EFE" w:rsidP="00785EFE">
            <w:pPr>
              <w:rPr>
                <w:rStyle w:val="Text"/>
              </w:rPr>
            </w:pPr>
            <w:r w:rsidRPr="00785EFE">
              <w:rPr>
                <w:rStyle w:val="Text"/>
              </w:rPr>
              <w:t xml:space="preserve">1. </w:t>
            </w:r>
            <w:r>
              <w:rPr>
                <w:rStyle w:val="Text"/>
              </w:rPr>
              <w:t xml:space="preserve">DRAFT </w:t>
            </w:r>
            <w:r w:rsidRPr="00785EFE">
              <w:rPr>
                <w:rStyle w:val="Text"/>
              </w:rPr>
              <w:t>Footprint Project Scope</w:t>
            </w:r>
          </w:p>
        </w:tc>
        <w:tc>
          <w:tcPr>
            <w:tcW w:w="2763" w:type="dxa"/>
          </w:tcPr>
          <w:p w14:paraId="668B4720" w14:textId="38C0B663" w:rsidR="00785EFE" w:rsidRPr="00785EFE" w:rsidRDefault="00785EFE" w:rsidP="00785EFE">
            <w:pPr>
              <w:rPr>
                <w:rStyle w:val="Text"/>
              </w:rPr>
            </w:pPr>
            <w:r w:rsidRPr="00785EFE">
              <w:rPr>
                <w:rStyle w:val="Text"/>
              </w:rPr>
              <w:t xml:space="preserve">Project scope fulfilling the criteria set out in </w:t>
            </w:r>
            <w:r w:rsidRPr="00785EFE">
              <w:rPr>
                <w:rStyle w:val="Boldtext"/>
              </w:rPr>
              <w:t>section 2.4</w:t>
            </w:r>
          </w:p>
        </w:tc>
        <w:tc>
          <w:tcPr>
            <w:tcW w:w="2159" w:type="dxa"/>
          </w:tcPr>
          <w:p w14:paraId="08348885" w14:textId="5421CCAE" w:rsidR="00785EFE" w:rsidRPr="00785EFE" w:rsidRDefault="00785EFE" w:rsidP="00785EFE">
            <w:pPr>
              <w:rPr>
                <w:rStyle w:val="Text"/>
              </w:rPr>
            </w:pPr>
            <w:r w:rsidRPr="00785EFE">
              <w:rPr>
                <w:rStyle w:val="Text"/>
              </w:rPr>
              <w:t>Supplier</w:t>
            </w:r>
          </w:p>
        </w:tc>
        <w:tc>
          <w:tcPr>
            <w:tcW w:w="2160" w:type="dxa"/>
          </w:tcPr>
          <w:p w14:paraId="62660D63" w14:textId="6C148FA3" w:rsidR="00785EFE" w:rsidRPr="00785EFE" w:rsidRDefault="001C37E0" w:rsidP="00785EFE">
            <w:pPr>
              <w:rPr>
                <w:rStyle w:val="Text"/>
              </w:rPr>
            </w:pPr>
            <w:r>
              <w:rPr>
                <w:rStyle w:val="Text"/>
              </w:rPr>
              <w:t>20</w:t>
            </w:r>
            <w:r w:rsidR="00785EFE" w:rsidRPr="00785EFE">
              <w:rPr>
                <w:rStyle w:val="Text"/>
              </w:rPr>
              <w:t>/</w:t>
            </w:r>
            <w:r w:rsidR="004243B8">
              <w:rPr>
                <w:rStyle w:val="Text"/>
              </w:rPr>
              <w:t>0</w:t>
            </w:r>
            <w:r w:rsidR="00785EFE" w:rsidRPr="00785EFE">
              <w:rPr>
                <w:rStyle w:val="Text"/>
              </w:rPr>
              <w:t>3/2025</w:t>
            </w:r>
          </w:p>
        </w:tc>
      </w:tr>
      <w:tr w:rsidR="00785EFE" w14:paraId="52E95F7D" w14:textId="77777777" w:rsidTr="00E637DE">
        <w:tc>
          <w:tcPr>
            <w:tcW w:w="1555" w:type="dxa"/>
          </w:tcPr>
          <w:p w14:paraId="5FD5F703" w14:textId="01B45693" w:rsidR="00785EFE" w:rsidRPr="00785EFE" w:rsidRDefault="00785EFE" w:rsidP="00785EFE">
            <w:pPr>
              <w:rPr>
                <w:rStyle w:val="Text"/>
              </w:rPr>
            </w:pPr>
            <w:r w:rsidRPr="00785EFE">
              <w:rPr>
                <w:rStyle w:val="Text"/>
              </w:rPr>
              <w:t xml:space="preserve">2. </w:t>
            </w:r>
            <w:r>
              <w:rPr>
                <w:rStyle w:val="Text"/>
              </w:rPr>
              <w:t xml:space="preserve">DRAFT </w:t>
            </w:r>
            <w:r w:rsidRPr="00785EFE">
              <w:rPr>
                <w:rStyle w:val="Text"/>
              </w:rPr>
              <w:t>Report</w:t>
            </w:r>
          </w:p>
        </w:tc>
        <w:tc>
          <w:tcPr>
            <w:tcW w:w="2763" w:type="dxa"/>
          </w:tcPr>
          <w:p w14:paraId="2E720E4D" w14:textId="7AF07D94" w:rsidR="00785EFE" w:rsidRPr="00785EFE" w:rsidRDefault="00785EFE" w:rsidP="00785EFE">
            <w:pPr>
              <w:rPr>
                <w:rStyle w:val="Text"/>
              </w:rPr>
            </w:pPr>
            <w:r w:rsidRPr="00785EFE">
              <w:rPr>
                <w:rStyle w:val="Text"/>
              </w:rPr>
              <w:t xml:space="preserve">Report summarising findings and decisions made based on the activities set out in </w:t>
            </w:r>
            <w:r w:rsidRPr="00785EFE">
              <w:rPr>
                <w:rStyle w:val="Boldtext"/>
              </w:rPr>
              <w:t>section 2.5</w:t>
            </w:r>
          </w:p>
        </w:tc>
        <w:tc>
          <w:tcPr>
            <w:tcW w:w="2159" w:type="dxa"/>
          </w:tcPr>
          <w:p w14:paraId="689B6A86" w14:textId="770E976A" w:rsidR="00785EFE" w:rsidRPr="00785EFE" w:rsidRDefault="00785EFE" w:rsidP="00785EFE">
            <w:pPr>
              <w:rPr>
                <w:rStyle w:val="Text"/>
              </w:rPr>
            </w:pPr>
            <w:r w:rsidRPr="00785EFE">
              <w:rPr>
                <w:rStyle w:val="Text"/>
              </w:rPr>
              <w:t>Supplier</w:t>
            </w:r>
          </w:p>
        </w:tc>
        <w:tc>
          <w:tcPr>
            <w:tcW w:w="2160" w:type="dxa"/>
          </w:tcPr>
          <w:p w14:paraId="2D528C9E" w14:textId="245B276B" w:rsidR="00785EFE" w:rsidRPr="00785EFE" w:rsidRDefault="001C37E0" w:rsidP="00785EFE">
            <w:pPr>
              <w:rPr>
                <w:rStyle w:val="Text"/>
              </w:rPr>
            </w:pPr>
            <w:r>
              <w:rPr>
                <w:rStyle w:val="Text"/>
              </w:rPr>
              <w:t>20</w:t>
            </w:r>
            <w:r w:rsidR="00785EFE" w:rsidRPr="00785EFE">
              <w:rPr>
                <w:rStyle w:val="Text"/>
              </w:rPr>
              <w:t>/</w:t>
            </w:r>
            <w:r w:rsidR="004243B8">
              <w:rPr>
                <w:rStyle w:val="Text"/>
              </w:rPr>
              <w:t>0</w:t>
            </w:r>
            <w:r w:rsidR="00785EFE" w:rsidRPr="00785EFE">
              <w:rPr>
                <w:rStyle w:val="Text"/>
              </w:rPr>
              <w:t>3/2025</w:t>
            </w:r>
          </w:p>
        </w:tc>
      </w:tr>
      <w:tr w:rsidR="00785EFE" w14:paraId="33385FBD" w14:textId="77777777" w:rsidTr="00E637DE">
        <w:tc>
          <w:tcPr>
            <w:tcW w:w="1555" w:type="dxa"/>
          </w:tcPr>
          <w:p w14:paraId="41B02618" w14:textId="219D70CF" w:rsidR="00785EFE" w:rsidRPr="00785EFE" w:rsidRDefault="00785EFE" w:rsidP="00785EFE">
            <w:pPr>
              <w:rPr>
                <w:rStyle w:val="Text"/>
              </w:rPr>
            </w:pPr>
            <w:r>
              <w:rPr>
                <w:rStyle w:val="Text"/>
              </w:rPr>
              <w:t>3</w:t>
            </w:r>
            <w:r w:rsidRPr="00785EFE">
              <w:rPr>
                <w:rStyle w:val="Text"/>
              </w:rPr>
              <w:t xml:space="preserve">. </w:t>
            </w:r>
            <w:r w:rsidR="004243B8">
              <w:rPr>
                <w:rStyle w:val="Text"/>
              </w:rPr>
              <w:t xml:space="preserve">FINAL </w:t>
            </w:r>
            <w:r w:rsidRPr="00785EFE">
              <w:rPr>
                <w:rStyle w:val="Text"/>
              </w:rPr>
              <w:t>Footprint Project Scope</w:t>
            </w:r>
          </w:p>
        </w:tc>
        <w:tc>
          <w:tcPr>
            <w:tcW w:w="2763" w:type="dxa"/>
          </w:tcPr>
          <w:p w14:paraId="1DB249ED" w14:textId="76244E72" w:rsidR="00785EFE" w:rsidRPr="00785EFE" w:rsidRDefault="00785EFE" w:rsidP="00785EFE">
            <w:pPr>
              <w:rPr>
                <w:rStyle w:val="Text"/>
              </w:rPr>
            </w:pPr>
            <w:r w:rsidRPr="00785EFE">
              <w:rPr>
                <w:rStyle w:val="Text"/>
              </w:rPr>
              <w:t xml:space="preserve">Project scope fulfilling the criteria set out in </w:t>
            </w:r>
            <w:r w:rsidRPr="00785EFE">
              <w:rPr>
                <w:rStyle w:val="Boldtext"/>
              </w:rPr>
              <w:t>section 2.4</w:t>
            </w:r>
          </w:p>
        </w:tc>
        <w:tc>
          <w:tcPr>
            <w:tcW w:w="2159" w:type="dxa"/>
          </w:tcPr>
          <w:p w14:paraId="5BCACF74" w14:textId="69E251C4" w:rsidR="00785EFE" w:rsidRPr="00785EFE" w:rsidRDefault="00785EFE" w:rsidP="00785EFE">
            <w:pPr>
              <w:rPr>
                <w:rStyle w:val="Text"/>
              </w:rPr>
            </w:pPr>
            <w:r w:rsidRPr="00785EFE">
              <w:rPr>
                <w:rStyle w:val="Text"/>
              </w:rPr>
              <w:t>Supplier</w:t>
            </w:r>
          </w:p>
        </w:tc>
        <w:tc>
          <w:tcPr>
            <w:tcW w:w="2160" w:type="dxa"/>
          </w:tcPr>
          <w:p w14:paraId="0E85847D" w14:textId="1EE752D8" w:rsidR="00785EFE" w:rsidRPr="00785EFE" w:rsidRDefault="00785EFE" w:rsidP="00785EFE">
            <w:pPr>
              <w:rPr>
                <w:rStyle w:val="Text"/>
              </w:rPr>
            </w:pPr>
            <w:r w:rsidRPr="00785EFE">
              <w:rPr>
                <w:rStyle w:val="Text"/>
              </w:rPr>
              <w:t>31/</w:t>
            </w:r>
            <w:r w:rsidR="004243B8">
              <w:rPr>
                <w:rStyle w:val="Text"/>
              </w:rPr>
              <w:t>0</w:t>
            </w:r>
            <w:r w:rsidRPr="00785EFE">
              <w:rPr>
                <w:rStyle w:val="Text"/>
              </w:rPr>
              <w:t>3/2025</w:t>
            </w:r>
          </w:p>
        </w:tc>
      </w:tr>
      <w:tr w:rsidR="00785EFE" w14:paraId="50AE0F20" w14:textId="77777777" w:rsidTr="00E637DE">
        <w:tc>
          <w:tcPr>
            <w:tcW w:w="1555" w:type="dxa"/>
          </w:tcPr>
          <w:p w14:paraId="4DDE2EAA" w14:textId="391A024D" w:rsidR="00785EFE" w:rsidRPr="00785EFE" w:rsidRDefault="005464E8" w:rsidP="00785EFE">
            <w:pPr>
              <w:rPr>
                <w:rStyle w:val="Text"/>
              </w:rPr>
            </w:pPr>
            <w:r>
              <w:rPr>
                <w:rStyle w:val="Text"/>
              </w:rPr>
              <w:t>4</w:t>
            </w:r>
            <w:r w:rsidR="00785EFE" w:rsidRPr="00785EFE">
              <w:rPr>
                <w:rStyle w:val="Text"/>
              </w:rPr>
              <w:t xml:space="preserve">. </w:t>
            </w:r>
            <w:r w:rsidR="004243B8">
              <w:rPr>
                <w:rStyle w:val="Text"/>
              </w:rPr>
              <w:t xml:space="preserve">FINAL </w:t>
            </w:r>
            <w:r w:rsidR="00785EFE" w:rsidRPr="00785EFE">
              <w:rPr>
                <w:rStyle w:val="Text"/>
              </w:rPr>
              <w:t>Report</w:t>
            </w:r>
          </w:p>
        </w:tc>
        <w:tc>
          <w:tcPr>
            <w:tcW w:w="2763" w:type="dxa"/>
          </w:tcPr>
          <w:p w14:paraId="5FB107F2" w14:textId="519B8383" w:rsidR="00785EFE" w:rsidRPr="00785EFE" w:rsidRDefault="00785EFE" w:rsidP="00785EFE">
            <w:pPr>
              <w:rPr>
                <w:rStyle w:val="Text"/>
              </w:rPr>
            </w:pPr>
            <w:r w:rsidRPr="00785EFE">
              <w:rPr>
                <w:rStyle w:val="Text"/>
              </w:rPr>
              <w:t xml:space="preserve">Report summarising findings and decisions made based on the activities set out in </w:t>
            </w:r>
            <w:r w:rsidRPr="00785EFE">
              <w:rPr>
                <w:rStyle w:val="Boldtext"/>
              </w:rPr>
              <w:t>section 2.5</w:t>
            </w:r>
          </w:p>
        </w:tc>
        <w:tc>
          <w:tcPr>
            <w:tcW w:w="2159" w:type="dxa"/>
          </w:tcPr>
          <w:p w14:paraId="258AC71A" w14:textId="56111ECA" w:rsidR="00785EFE" w:rsidRPr="00785EFE" w:rsidRDefault="00785EFE" w:rsidP="00785EFE">
            <w:pPr>
              <w:rPr>
                <w:rStyle w:val="Text"/>
              </w:rPr>
            </w:pPr>
            <w:r w:rsidRPr="00785EFE">
              <w:rPr>
                <w:rStyle w:val="Text"/>
              </w:rPr>
              <w:t>Supplier</w:t>
            </w:r>
          </w:p>
        </w:tc>
        <w:tc>
          <w:tcPr>
            <w:tcW w:w="2160" w:type="dxa"/>
          </w:tcPr>
          <w:p w14:paraId="5804F168" w14:textId="2B61FA38" w:rsidR="00785EFE" w:rsidRPr="00785EFE" w:rsidRDefault="00785EFE" w:rsidP="00785EFE">
            <w:pPr>
              <w:rPr>
                <w:rStyle w:val="Text"/>
              </w:rPr>
            </w:pPr>
            <w:r w:rsidRPr="00785EFE">
              <w:rPr>
                <w:rStyle w:val="Text"/>
              </w:rPr>
              <w:t>31/</w:t>
            </w:r>
            <w:r w:rsidR="004243B8">
              <w:rPr>
                <w:rStyle w:val="Text"/>
              </w:rPr>
              <w:t>0</w:t>
            </w:r>
            <w:r w:rsidRPr="00785EFE">
              <w:rPr>
                <w:rStyle w:val="Text"/>
              </w:rPr>
              <w:t>3/2025</w:t>
            </w:r>
          </w:p>
        </w:tc>
      </w:tr>
    </w:tbl>
    <w:p w14:paraId="5E01334C" w14:textId="77777777" w:rsidR="00C3366D" w:rsidRPr="00C3366D" w:rsidRDefault="00C3366D" w:rsidP="00C3366D"/>
    <w:p w14:paraId="6F19D23C" w14:textId="77777777" w:rsidR="00C3366D" w:rsidRPr="00C3366D" w:rsidRDefault="00C3366D" w:rsidP="00C3366D">
      <w:pPr>
        <w:pStyle w:val="Subheading"/>
      </w:pPr>
      <w:r w:rsidRPr="00C3366D">
        <w:t>4.1 Timescales and Deadlines</w:t>
      </w:r>
    </w:p>
    <w:p w14:paraId="4CA329A7" w14:textId="576D437A" w:rsidR="00C3366D" w:rsidRPr="00C3366D" w:rsidRDefault="00C3366D" w:rsidP="006E1E20">
      <w:pPr>
        <w:pStyle w:val="BulletText1"/>
        <w:rPr>
          <w:rStyle w:val="Text"/>
        </w:rPr>
      </w:pPr>
      <w:r w:rsidRPr="00C3366D">
        <w:rPr>
          <w:rStyle w:val="Text"/>
        </w:rPr>
        <w:t>W/C 3rd February 2025 – Start up meeting between EA project manager and supplier</w:t>
      </w:r>
      <w:r w:rsidR="006E1E20">
        <w:rPr>
          <w:rStyle w:val="Text"/>
        </w:rPr>
        <w:t>.</w:t>
      </w:r>
    </w:p>
    <w:p w14:paraId="2A81CE33" w14:textId="15C2780A" w:rsidR="00C3366D" w:rsidRPr="00C3366D" w:rsidRDefault="00C3366D" w:rsidP="006E1E20">
      <w:pPr>
        <w:pStyle w:val="BulletText1"/>
        <w:rPr>
          <w:rStyle w:val="Text"/>
        </w:rPr>
      </w:pPr>
      <w:r w:rsidRPr="00C3366D">
        <w:rPr>
          <w:rStyle w:val="Text"/>
        </w:rPr>
        <w:t>Weekly MS Teams meetings thereafter</w:t>
      </w:r>
      <w:r w:rsidR="006E1E20">
        <w:rPr>
          <w:rStyle w:val="Text"/>
        </w:rPr>
        <w:t>.</w:t>
      </w:r>
    </w:p>
    <w:p w14:paraId="50D04EE5" w14:textId="6DCF75A9" w:rsidR="00C3366D" w:rsidRPr="00C3366D" w:rsidRDefault="00D1515D" w:rsidP="00C3366D">
      <w:pPr>
        <w:pStyle w:val="BulletText1"/>
        <w:rPr>
          <w:rStyle w:val="Text"/>
        </w:rPr>
      </w:pPr>
      <w:r w:rsidRPr="00D1515D">
        <w:rPr>
          <w:rStyle w:val="Boldtext"/>
        </w:rPr>
        <w:t>MILESTONE 1</w:t>
      </w:r>
      <w:r>
        <w:rPr>
          <w:rStyle w:val="Text"/>
        </w:rPr>
        <w:t xml:space="preserve">: </w:t>
      </w:r>
      <w:r w:rsidR="001C37E0">
        <w:rPr>
          <w:rStyle w:val="Text"/>
        </w:rPr>
        <w:t>20</w:t>
      </w:r>
      <w:r w:rsidR="00C3366D" w:rsidRPr="00C3366D">
        <w:rPr>
          <w:rStyle w:val="Text"/>
        </w:rPr>
        <w:t>th March 2025 – Draft scope and report due in digital format (MS Word, with Excel workbook if relevant) via e-mail.</w:t>
      </w:r>
    </w:p>
    <w:p w14:paraId="626F9542" w14:textId="7BAA3E1C" w:rsidR="00C3366D" w:rsidRPr="00C3366D" w:rsidRDefault="00D1515D" w:rsidP="00C3366D">
      <w:pPr>
        <w:pStyle w:val="BulletText1"/>
        <w:rPr>
          <w:rStyle w:val="Text"/>
        </w:rPr>
      </w:pPr>
      <w:r w:rsidRPr="00D1515D">
        <w:rPr>
          <w:rStyle w:val="Boldtext"/>
        </w:rPr>
        <w:t>MILESTONE 2</w:t>
      </w:r>
      <w:r>
        <w:rPr>
          <w:rStyle w:val="Text"/>
        </w:rPr>
        <w:t xml:space="preserve">: </w:t>
      </w:r>
      <w:r w:rsidR="00C3366D" w:rsidRPr="00C3366D">
        <w:rPr>
          <w:rStyle w:val="Text"/>
        </w:rPr>
        <w:t>31st March 2025 – Final scope and report due in digital format (MS Word, with Excel workbook if relevant) via e-mail.</w:t>
      </w:r>
    </w:p>
    <w:p w14:paraId="6DBDFEA8" w14:textId="77777777" w:rsidR="00C3366D" w:rsidRPr="00C3366D" w:rsidRDefault="00C3366D" w:rsidP="00C3366D">
      <w:pPr>
        <w:pStyle w:val="BulletText1"/>
        <w:rPr>
          <w:rStyle w:val="Text"/>
        </w:rPr>
      </w:pPr>
      <w:r w:rsidRPr="00C3366D">
        <w:rPr>
          <w:rStyle w:val="Text"/>
        </w:rPr>
        <w:t>Contract to be completed by 31st March 2025.</w:t>
      </w:r>
    </w:p>
    <w:p w14:paraId="58E85C59" w14:textId="0CC54E4E" w:rsidR="009F2992" w:rsidRPr="001F5026" w:rsidRDefault="004328C3" w:rsidP="009F2992">
      <w:pPr>
        <w:pStyle w:val="Subheading"/>
      </w:pPr>
      <w:r>
        <w:lastRenderedPageBreak/>
        <w:t xml:space="preserve">4.2 </w:t>
      </w:r>
      <w:r w:rsidR="009F2992"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6D2F8B37" w:rsidR="009F2992" w:rsidRPr="00AD0B2A" w:rsidRDefault="009F2992" w:rsidP="009F2992">
      <w:pPr>
        <w:rPr>
          <w:rStyle w:val="Important"/>
        </w:rPr>
      </w:pPr>
      <w:r w:rsidRPr="001F5026">
        <w:t>The Authority’s preference is for all invoices to be sent electronically, quoting a valid Purchase Order number.</w:t>
      </w:r>
      <w:r w:rsidR="0094614D">
        <w:t xml:space="preserve"> </w:t>
      </w:r>
      <w:r w:rsidR="00AC5F16">
        <w:t>Please submit a partial</w:t>
      </w:r>
      <w:r w:rsidR="0094614D">
        <w:t xml:space="preserve"> invoice </w:t>
      </w:r>
      <w:r w:rsidR="00AC5F16">
        <w:t xml:space="preserve">for work completed to date </w:t>
      </w:r>
      <w:r w:rsidR="0094614D">
        <w:t>on completion of milestone</w:t>
      </w:r>
      <w:r w:rsidR="00C51FE7">
        <w:t xml:space="preserve"> 1</w:t>
      </w:r>
      <w:r w:rsidR="0094614D">
        <w:t xml:space="preserve"> (draft</w:t>
      </w:r>
      <w:r w:rsidR="00C51FE7">
        <w:t xml:space="preserve"> versions submitted)</w:t>
      </w:r>
      <w:r w:rsidR="00D34203">
        <w:t xml:space="preserve"> and </w:t>
      </w:r>
      <w:r w:rsidR="005339BB">
        <w:t xml:space="preserve">a second partial invoice </w:t>
      </w:r>
      <w:r w:rsidR="00D34203">
        <w:t>on completion of milestone 2 (final versions submitted</w:t>
      </w:r>
      <w:r w:rsidR="005339BB">
        <w:t>/contract completion).</w:t>
      </w:r>
    </w:p>
    <w:p w14:paraId="6769C7EE" w14:textId="75B1E41C" w:rsidR="009F2992" w:rsidRDefault="009F2992" w:rsidP="009F2992">
      <w:r w:rsidRPr="001F5026">
        <w:t>It is anticipated that this contract will be awarded for a period</w:t>
      </w:r>
      <w:r w:rsidRPr="0013471E">
        <w:rPr>
          <w:rStyle w:val="Text"/>
        </w:rPr>
        <w:t xml:space="preserve"> of</w:t>
      </w:r>
      <w:r w:rsidRPr="0013471E">
        <w:rPr>
          <w:rStyle w:val="Important"/>
        </w:rPr>
        <w:t xml:space="preserve"> </w:t>
      </w:r>
      <w:r w:rsidR="00BF14C4" w:rsidRPr="00BF14C4">
        <w:rPr>
          <w:rStyle w:val="Boldtext"/>
        </w:rPr>
        <w:t xml:space="preserve">8 weeks </w:t>
      </w:r>
      <w:r w:rsidRPr="00BF14C4">
        <w:rPr>
          <w:rStyle w:val="Boldtext"/>
        </w:rPr>
        <w:t xml:space="preserve">to end no later than </w:t>
      </w:r>
      <w:r w:rsidR="00BF14C4" w:rsidRPr="00BF14C4">
        <w:rPr>
          <w:rStyle w:val="Boldtext"/>
        </w:rPr>
        <w:t>31/03/2025</w:t>
      </w:r>
      <w:r w:rsidRPr="00BF14C4">
        <w:rPr>
          <w:rStyle w:val="Boldtext"/>
        </w:rPr>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ADAE03E" w14:textId="77777777" w:rsidR="00EF2347" w:rsidRPr="001F5026" w:rsidRDefault="00EF2347" w:rsidP="009F2992"/>
    <w:p w14:paraId="6027E2DB" w14:textId="0F1B89D1" w:rsidR="009F2992" w:rsidRPr="001F5026" w:rsidRDefault="0048289E" w:rsidP="009F2992">
      <w:pPr>
        <w:pStyle w:val="Subheading"/>
      </w:pPr>
      <w:r>
        <w:t>5.</w:t>
      </w:r>
      <w:r w:rsidR="00EF2347">
        <w:t xml:space="preserve"> </w:t>
      </w:r>
      <w:r w:rsidR="009F2992"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526EA52A" w:rsidR="009F2992" w:rsidRPr="001F5026" w:rsidRDefault="009F2992" w:rsidP="009F2992">
      <w:r w:rsidRPr="001F5026">
        <w:t xml:space="preserve">Technical – </w:t>
      </w:r>
      <w:r w:rsidR="00B854CB" w:rsidRPr="00B854CB">
        <w:rPr>
          <w:rStyle w:val="Boldtext"/>
        </w:rPr>
        <w:t>70</w:t>
      </w:r>
      <w:r w:rsidRPr="00B854CB">
        <w:rPr>
          <w:rStyle w:val="Boldtext"/>
        </w:rPr>
        <w:t>%</w:t>
      </w:r>
    </w:p>
    <w:p w14:paraId="41CCEA0D" w14:textId="64D1F541" w:rsidR="009F2992" w:rsidRPr="001F5026" w:rsidRDefault="009F2992" w:rsidP="009F2992">
      <w:r w:rsidRPr="001F5026">
        <w:t xml:space="preserve">Commercial – </w:t>
      </w:r>
      <w:r w:rsidR="00B854CB" w:rsidRPr="00B854CB">
        <w:rPr>
          <w:rStyle w:val="Boldtext"/>
        </w:rPr>
        <w:t>30</w:t>
      </w:r>
      <w:r w:rsidRPr="00B854CB">
        <w:rPr>
          <w:rStyle w:val="Boldtext"/>
        </w:rPr>
        <w:t>%</w:t>
      </w:r>
    </w:p>
    <w:p w14:paraId="6D3BBC20" w14:textId="77777777" w:rsidR="009F2992" w:rsidRDefault="009F2992" w:rsidP="009F2992">
      <w:pPr>
        <w:rPr>
          <w:rStyle w:val="Boldtext"/>
        </w:rPr>
      </w:pPr>
      <w:r>
        <w:rPr>
          <w:rStyle w:val="Boldtext"/>
        </w:rPr>
        <w:br w:type="page"/>
      </w:r>
    </w:p>
    <w:p w14:paraId="27AD1BCD" w14:textId="59272431" w:rsidR="009F2992" w:rsidRPr="00EF2347" w:rsidRDefault="00EF2347" w:rsidP="00EF2347">
      <w:pPr>
        <w:pStyle w:val="Subheading"/>
        <w:rPr>
          <w:rStyle w:val="Boldtext"/>
          <w:rFonts w:cstheme="minorBidi"/>
          <w:b/>
          <w:sz w:val="26"/>
        </w:rPr>
      </w:pPr>
      <w:r w:rsidRPr="00EF2347">
        <w:rPr>
          <w:rStyle w:val="Boldtext"/>
          <w:rFonts w:cstheme="minorBidi"/>
          <w:b/>
          <w:sz w:val="26"/>
        </w:rPr>
        <w:lastRenderedPageBreak/>
        <w:t xml:space="preserve">5.1 </w:t>
      </w:r>
      <w:r w:rsidR="009F2992" w:rsidRPr="00EF2347">
        <w:rPr>
          <w:rStyle w:val="Boldtext"/>
          <w:rFonts w:cstheme="minorBidi"/>
          <w:b/>
          <w:sz w:val="26"/>
        </w:rPr>
        <w:t>Evaluation criteria</w:t>
      </w:r>
    </w:p>
    <w:p w14:paraId="37104AD6" w14:textId="5FA98604" w:rsidR="009F2992" w:rsidRDefault="009F2992" w:rsidP="009F2992">
      <w:r w:rsidRPr="001F5026">
        <w:t xml:space="preserve">Evaluation weightings are </w:t>
      </w:r>
      <w:r w:rsidR="00635D18" w:rsidRPr="00635D18">
        <w:rPr>
          <w:rStyle w:val="Boldtext"/>
        </w:rPr>
        <w:t>70</w:t>
      </w:r>
      <w:r w:rsidRPr="001F5026">
        <w:t xml:space="preserve">% technical and </w:t>
      </w:r>
      <w:r w:rsidR="00635D18" w:rsidRPr="00635D18">
        <w:rPr>
          <w:rStyle w:val="Boldtext"/>
        </w:rPr>
        <w:t>30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trPr>
          <w:trHeight w:val="1736"/>
        </w:trPr>
        <w:tc>
          <w:tcPr>
            <w:tcW w:w="1838" w:type="dxa"/>
            <w:vMerge w:val="restart"/>
          </w:tcPr>
          <w:p w14:paraId="2E0B03F4" w14:textId="77777777" w:rsidR="009F2992" w:rsidRPr="00982D64" w:rsidRDefault="009F2992" w:rsidP="009F2992">
            <w:pPr>
              <w:rPr>
                <w:rStyle w:val="Text"/>
              </w:rPr>
            </w:pPr>
            <w:r w:rsidRPr="00982D64">
              <w:rPr>
                <w:rStyle w:val="Text"/>
              </w:rPr>
              <w:t>Technical</w:t>
            </w:r>
          </w:p>
        </w:tc>
        <w:tc>
          <w:tcPr>
            <w:tcW w:w="1701" w:type="dxa"/>
            <w:vMerge w:val="restart"/>
          </w:tcPr>
          <w:p w14:paraId="77A370C4" w14:textId="1FCE2A29" w:rsidR="009F2992" w:rsidRPr="00982D64" w:rsidRDefault="00635D18" w:rsidP="009F2992">
            <w:pPr>
              <w:rPr>
                <w:rStyle w:val="Text"/>
              </w:rPr>
            </w:pPr>
            <w:r w:rsidRPr="00982D64">
              <w:rPr>
                <w:rStyle w:val="Text"/>
              </w:rPr>
              <w:t>70</w:t>
            </w:r>
            <w:r w:rsidR="009F2992" w:rsidRPr="00982D64">
              <w:rPr>
                <w:rStyle w:val="Text"/>
              </w:rPr>
              <w:t>%</w:t>
            </w:r>
          </w:p>
        </w:tc>
        <w:tc>
          <w:tcPr>
            <w:tcW w:w="2126" w:type="dxa"/>
            <w:vMerge w:val="restart"/>
          </w:tcPr>
          <w:p w14:paraId="542A1A32" w14:textId="77777777" w:rsidR="009F2992" w:rsidRPr="00982D64" w:rsidRDefault="009F2992" w:rsidP="009F2992">
            <w:pPr>
              <w:rPr>
                <w:rStyle w:val="Text"/>
              </w:rPr>
            </w:pPr>
            <w:r w:rsidRPr="00982D64">
              <w:rPr>
                <w:rStyle w:val="Text"/>
              </w:rPr>
              <w:t>Service / Product Proposal</w:t>
            </w:r>
          </w:p>
        </w:tc>
        <w:tc>
          <w:tcPr>
            <w:tcW w:w="1843" w:type="dxa"/>
          </w:tcPr>
          <w:p w14:paraId="6E3BC7E7" w14:textId="77777777" w:rsidR="009F2992" w:rsidRPr="00982D64" w:rsidRDefault="009F2992" w:rsidP="009F2992">
            <w:pPr>
              <w:rPr>
                <w:rStyle w:val="Text"/>
              </w:rPr>
            </w:pPr>
            <w:r w:rsidRPr="00982D64">
              <w:rPr>
                <w:rStyle w:val="Text"/>
              </w:rPr>
              <w:t>Methodology</w:t>
            </w:r>
          </w:p>
        </w:tc>
        <w:tc>
          <w:tcPr>
            <w:tcW w:w="2816" w:type="dxa"/>
          </w:tcPr>
          <w:p w14:paraId="0670DDA9" w14:textId="2CA23BF4" w:rsidR="009F2992" w:rsidRPr="00982D64" w:rsidRDefault="00337167" w:rsidP="009F2992">
            <w:pPr>
              <w:rPr>
                <w:rStyle w:val="Text"/>
              </w:rPr>
            </w:pPr>
            <w:r>
              <w:rPr>
                <w:rStyle w:val="Text"/>
              </w:rPr>
              <w:t>2</w:t>
            </w:r>
            <w:r w:rsidR="009F2992" w:rsidRPr="00982D64">
              <w:rPr>
                <w:rStyle w:val="Text"/>
              </w:rPr>
              <w:t xml:space="preserve"> Questions</w:t>
            </w:r>
          </w:p>
          <w:p w14:paraId="32F44FDF" w14:textId="21667FC2" w:rsidR="009F2992" w:rsidRPr="00982D64" w:rsidRDefault="009F2992" w:rsidP="009F2992">
            <w:pPr>
              <w:rPr>
                <w:rStyle w:val="Text"/>
              </w:rPr>
            </w:pPr>
            <w:r w:rsidRPr="00982D64">
              <w:rPr>
                <w:rStyle w:val="Text"/>
              </w:rPr>
              <w:t xml:space="preserve">Q1.1 </w:t>
            </w:r>
            <w:r w:rsidR="0091352B" w:rsidRPr="00093538">
              <w:rPr>
                <w:rStyle w:val="Boldtext"/>
              </w:rPr>
              <w:t xml:space="preserve">Understanding of the </w:t>
            </w:r>
            <w:r w:rsidR="0008271A" w:rsidRPr="00093538">
              <w:rPr>
                <w:rStyle w:val="Boldtext"/>
              </w:rPr>
              <w:t>s</w:t>
            </w:r>
            <w:r w:rsidR="0091352B" w:rsidRPr="00093538">
              <w:rPr>
                <w:rStyle w:val="Boldtext"/>
              </w:rPr>
              <w:t>pecification</w:t>
            </w:r>
            <w:r w:rsidR="0091352B" w:rsidRPr="00982D64">
              <w:rPr>
                <w:rStyle w:val="Text"/>
              </w:rPr>
              <w:t xml:space="preserve"> </w:t>
            </w:r>
            <w:r w:rsidRPr="00982D64">
              <w:rPr>
                <w:rStyle w:val="Text"/>
              </w:rPr>
              <w:t>(</w:t>
            </w:r>
            <w:r w:rsidR="00446A1C" w:rsidRPr="00982D64">
              <w:rPr>
                <w:rStyle w:val="Text"/>
              </w:rPr>
              <w:t>20</w:t>
            </w:r>
            <w:r w:rsidRPr="00982D64">
              <w:rPr>
                <w:rStyle w:val="Text"/>
              </w:rPr>
              <w:t>% of technical score available)</w:t>
            </w:r>
          </w:p>
          <w:p w14:paraId="74C28E3E" w14:textId="52D876F0" w:rsidR="009F2992" w:rsidRPr="00982D64" w:rsidRDefault="009F2992" w:rsidP="009F2992">
            <w:pPr>
              <w:rPr>
                <w:rStyle w:val="Text"/>
              </w:rPr>
            </w:pPr>
            <w:r w:rsidRPr="00982D64">
              <w:rPr>
                <w:rStyle w:val="Text"/>
              </w:rPr>
              <w:t xml:space="preserve">Q1.2 </w:t>
            </w:r>
            <w:r w:rsidR="005E4A15" w:rsidRPr="00093538">
              <w:rPr>
                <w:rStyle w:val="Boldtext"/>
              </w:rPr>
              <w:t xml:space="preserve">Proposed </w:t>
            </w:r>
            <w:r w:rsidR="0008271A" w:rsidRPr="00093538">
              <w:rPr>
                <w:rStyle w:val="Boldtext"/>
              </w:rPr>
              <w:t>m</w:t>
            </w:r>
            <w:r w:rsidR="005E4A15" w:rsidRPr="00093538">
              <w:rPr>
                <w:rStyle w:val="Boldtext"/>
              </w:rPr>
              <w:t>ethodology</w:t>
            </w:r>
            <w:r w:rsidR="005E4A15" w:rsidRPr="00982D64">
              <w:rPr>
                <w:rStyle w:val="Text"/>
              </w:rPr>
              <w:t xml:space="preserve"> </w:t>
            </w:r>
            <w:r w:rsidRPr="00982D64">
              <w:rPr>
                <w:rStyle w:val="Text"/>
              </w:rPr>
              <w:t>(</w:t>
            </w:r>
            <w:r w:rsidR="00305944" w:rsidRPr="00982D64">
              <w:rPr>
                <w:rStyle w:val="Text"/>
              </w:rPr>
              <w:t>3</w:t>
            </w:r>
            <w:r w:rsidR="00446A1C" w:rsidRPr="00982D64">
              <w:rPr>
                <w:rStyle w:val="Text"/>
              </w:rPr>
              <w:t>0</w:t>
            </w:r>
            <w:r w:rsidRPr="00982D64">
              <w:rPr>
                <w:rStyle w:val="Text"/>
              </w:rPr>
              <w:t>% of technical score available)</w:t>
            </w:r>
          </w:p>
          <w:p w14:paraId="61A8EFAF" w14:textId="6C9D404B" w:rsidR="00717157" w:rsidRPr="00982D64" w:rsidRDefault="00717157" w:rsidP="00495780">
            <w:pPr>
              <w:rPr>
                <w:rStyle w:val="Text"/>
              </w:rPr>
            </w:pPr>
          </w:p>
        </w:tc>
      </w:tr>
      <w:tr w:rsidR="009F2992" w14:paraId="224B93EF" w14:textId="77777777">
        <w:trPr>
          <w:trHeight w:val="1396"/>
        </w:trPr>
        <w:tc>
          <w:tcPr>
            <w:tcW w:w="1838" w:type="dxa"/>
            <w:vMerge/>
          </w:tcPr>
          <w:p w14:paraId="7C2602F4" w14:textId="77777777" w:rsidR="009F2992" w:rsidRPr="00982D64" w:rsidRDefault="009F2992" w:rsidP="009F2992">
            <w:pPr>
              <w:rPr>
                <w:rStyle w:val="Text"/>
              </w:rPr>
            </w:pPr>
          </w:p>
        </w:tc>
        <w:tc>
          <w:tcPr>
            <w:tcW w:w="1701" w:type="dxa"/>
            <w:vMerge/>
          </w:tcPr>
          <w:p w14:paraId="594C3CC1" w14:textId="77777777" w:rsidR="009F2992" w:rsidRPr="00982D64" w:rsidRDefault="009F2992" w:rsidP="009F2992">
            <w:pPr>
              <w:rPr>
                <w:rStyle w:val="Text"/>
              </w:rPr>
            </w:pPr>
          </w:p>
        </w:tc>
        <w:tc>
          <w:tcPr>
            <w:tcW w:w="2126" w:type="dxa"/>
            <w:vMerge/>
          </w:tcPr>
          <w:p w14:paraId="5CC3AA87" w14:textId="77777777" w:rsidR="009F2992" w:rsidRPr="00982D64" w:rsidRDefault="009F2992" w:rsidP="009F2992">
            <w:pPr>
              <w:rPr>
                <w:rStyle w:val="Text"/>
              </w:rPr>
            </w:pPr>
          </w:p>
        </w:tc>
        <w:tc>
          <w:tcPr>
            <w:tcW w:w="1843" w:type="dxa"/>
          </w:tcPr>
          <w:p w14:paraId="5971E4E4" w14:textId="5BFCAF1D" w:rsidR="009F2992" w:rsidRPr="00303600" w:rsidRDefault="009F2992" w:rsidP="009F2992">
            <w:pPr>
              <w:rPr>
                <w:rStyle w:val="Text"/>
              </w:rPr>
            </w:pPr>
            <w:r w:rsidRPr="00303600">
              <w:rPr>
                <w:rStyle w:val="Text"/>
              </w:rPr>
              <w:t>Key personnel</w:t>
            </w:r>
            <w:r w:rsidR="00093538">
              <w:rPr>
                <w:rStyle w:val="Text"/>
              </w:rPr>
              <w:t xml:space="preserve">, project management and </w:t>
            </w:r>
            <w:r w:rsidR="00812CFC">
              <w:rPr>
                <w:rStyle w:val="Text"/>
              </w:rPr>
              <w:t>quality assurance</w:t>
            </w:r>
          </w:p>
        </w:tc>
        <w:tc>
          <w:tcPr>
            <w:tcW w:w="2816" w:type="dxa"/>
          </w:tcPr>
          <w:p w14:paraId="77FBC704" w14:textId="17B9BDFA" w:rsidR="00303600" w:rsidRPr="00303600" w:rsidRDefault="00495780" w:rsidP="009F2992">
            <w:pPr>
              <w:rPr>
                <w:rStyle w:val="Text"/>
              </w:rPr>
            </w:pPr>
            <w:r>
              <w:rPr>
                <w:rStyle w:val="Text"/>
              </w:rPr>
              <w:t>2</w:t>
            </w:r>
            <w:r w:rsidR="00303600" w:rsidRPr="00303600">
              <w:rPr>
                <w:rStyle w:val="Text"/>
              </w:rPr>
              <w:t xml:space="preserve"> Question</w:t>
            </w:r>
            <w:r>
              <w:rPr>
                <w:rStyle w:val="Text"/>
              </w:rPr>
              <w:t>s</w:t>
            </w:r>
          </w:p>
          <w:p w14:paraId="53C714FA" w14:textId="77777777" w:rsidR="009F2992" w:rsidRDefault="00303600" w:rsidP="009F2992">
            <w:pPr>
              <w:rPr>
                <w:rStyle w:val="Text"/>
              </w:rPr>
            </w:pPr>
            <w:r w:rsidRPr="00303600">
              <w:rPr>
                <w:rStyle w:val="Text"/>
              </w:rPr>
              <w:t xml:space="preserve">Q2.1 </w:t>
            </w:r>
            <w:r w:rsidRPr="00093538">
              <w:rPr>
                <w:rStyle w:val="Boldtext"/>
              </w:rPr>
              <w:t>Project team</w:t>
            </w:r>
            <w:r w:rsidR="009F2992" w:rsidRPr="00303600">
              <w:rPr>
                <w:rStyle w:val="Text"/>
              </w:rPr>
              <w:t xml:space="preserve"> (</w:t>
            </w:r>
            <w:r w:rsidR="00717157" w:rsidRPr="00303600">
              <w:rPr>
                <w:rStyle w:val="Text"/>
              </w:rPr>
              <w:t>20</w:t>
            </w:r>
            <w:r w:rsidR="009F2992" w:rsidRPr="00303600">
              <w:rPr>
                <w:rStyle w:val="Text"/>
              </w:rPr>
              <w:t>% of technical score available)</w:t>
            </w:r>
          </w:p>
          <w:p w14:paraId="177CA0E0" w14:textId="312C8F61" w:rsidR="00337167" w:rsidRPr="00337167" w:rsidRDefault="00337167" w:rsidP="00337167">
            <w:pPr>
              <w:rPr>
                <w:rStyle w:val="Text"/>
              </w:rPr>
            </w:pPr>
            <w:r w:rsidRPr="00337167">
              <w:rPr>
                <w:rStyle w:val="Text"/>
              </w:rPr>
              <w:t>Q</w:t>
            </w:r>
            <w:r w:rsidR="0004662C">
              <w:rPr>
                <w:rStyle w:val="Text"/>
              </w:rPr>
              <w:t>2.2</w:t>
            </w:r>
            <w:r w:rsidRPr="00337167">
              <w:rPr>
                <w:rStyle w:val="Text"/>
              </w:rPr>
              <w:t xml:space="preserve"> </w:t>
            </w:r>
            <w:r w:rsidRPr="00093538">
              <w:rPr>
                <w:rStyle w:val="Boldtext"/>
              </w:rPr>
              <w:t>Project Management</w:t>
            </w:r>
            <w:r w:rsidR="00D04B66" w:rsidRPr="00093538">
              <w:rPr>
                <w:rStyle w:val="Boldtext"/>
              </w:rPr>
              <w:t xml:space="preserve"> and quality assurance</w:t>
            </w:r>
            <w:r w:rsidRPr="00337167">
              <w:rPr>
                <w:rStyle w:val="Text"/>
              </w:rPr>
              <w:t xml:space="preserve"> (</w:t>
            </w:r>
            <w:r w:rsidR="00D04B66">
              <w:rPr>
                <w:rStyle w:val="Text"/>
              </w:rPr>
              <w:t>2</w:t>
            </w:r>
            <w:r w:rsidRPr="00337167">
              <w:rPr>
                <w:rStyle w:val="Text"/>
              </w:rPr>
              <w:t>0% of technical score available)</w:t>
            </w:r>
          </w:p>
          <w:p w14:paraId="65E877DF" w14:textId="04720E2F" w:rsidR="00337167" w:rsidRPr="00303600" w:rsidRDefault="00337167" w:rsidP="009F2992">
            <w:pPr>
              <w:rPr>
                <w:rStyle w:val="Text"/>
              </w:rPr>
            </w:pPr>
          </w:p>
        </w:tc>
      </w:tr>
      <w:tr w:rsidR="009F2992" w14:paraId="479455E3" w14:textId="77777777">
        <w:trPr>
          <w:trHeight w:val="1396"/>
        </w:trPr>
        <w:tc>
          <w:tcPr>
            <w:tcW w:w="1838" w:type="dxa"/>
            <w:vMerge/>
          </w:tcPr>
          <w:p w14:paraId="46629899" w14:textId="77777777" w:rsidR="009F2992" w:rsidRPr="00982D64" w:rsidRDefault="009F2992" w:rsidP="009F2992">
            <w:pPr>
              <w:rPr>
                <w:rStyle w:val="Text"/>
              </w:rPr>
            </w:pPr>
          </w:p>
        </w:tc>
        <w:tc>
          <w:tcPr>
            <w:tcW w:w="1701" w:type="dxa"/>
            <w:vMerge/>
          </w:tcPr>
          <w:p w14:paraId="4F850BA2" w14:textId="77777777" w:rsidR="009F2992" w:rsidRPr="00982D64" w:rsidRDefault="009F2992" w:rsidP="009F2992">
            <w:pPr>
              <w:rPr>
                <w:rStyle w:val="Text"/>
              </w:rPr>
            </w:pPr>
          </w:p>
        </w:tc>
        <w:tc>
          <w:tcPr>
            <w:tcW w:w="2126" w:type="dxa"/>
            <w:vMerge/>
          </w:tcPr>
          <w:p w14:paraId="3E1C2ED4" w14:textId="77777777" w:rsidR="009F2992" w:rsidRPr="00982D64" w:rsidRDefault="009F2992" w:rsidP="009F2992">
            <w:pPr>
              <w:rPr>
                <w:rStyle w:val="Text"/>
              </w:rPr>
            </w:pPr>
          </w:p>
        </w:tc>
        <w:tc>
          <w:tcPr>
            <w:tcW w:w="1843" w:type="dxa"/>
          </w:tcPr>
          <w:p w14:paraId="5A3D40D9" w14:textId="77777777" w:rsidR="009F2992" w:rsidRPr="00982D64" w:rsidRDefault="009F2992" w:rsidP="009F2992">
            <w:pPr>
              <w:rPr>
                <w:rStyle w:val="Text"/>
              </w:rPr>
            </w:pPr>
            <w:r w:rsidRPr="00982D64">
              <w:rPr>
                <w:rStyle w:val="Text"/>
              </w:rPr>
              <w:t>Management of sustainability and social value</w:t>
            </w:r>
          </w:p>
        </w:tc>
        <w:tc>
          <w:tcPr>
            <w:tcW w:w="2816" w:type="dxa"/>
          </w:tcPr>
          <w:p w14:paraId="7AEDA9C2" w14:textId="77777777" w:rsidR="009F2992" w:rsidRDefault="009F2992" w:rsidP="009F2992">
            <w:pPr>
              <w:rPr>
                <w:rStyle w:val="Text"/>
              </w:rPr>
            </w:pPr>
            <w:r w:rsidRPr="00982D64">
              <w:rPr>
                <w:rStyle w:val="Text"/>
              </w:rPr>
              <w:t xml:space="preserve">1 Question </w:t>
            </w:r>
          </w:p>
          <w:p w14:paraId="69686044" w14:textId="346FAF87" w:rsidR="001D3782" w:rsidRPr="00982D64" w:rsidRDefault="001D3782" w:rsidP="009F2992">
            <w:pPr>
              <w:rPr>
                <w:rStyle w:val="Text"/>
              </w:rPr>
            </w:pPr>
            <w:r w:rsidRPr="0004662C">
              <w:rPr>
                <w:rStyle w:val="Text"/>
              </w:rPr>
              <w:t>Q</w:t>
            </w:r>
            <w:r w:rsidR="0004662C" w:rsidRPr="0004662C">
              <w:rPr>
                <w:rStyle w:val="Text"/>
              </w:rPr>
              <w:t>3</w:t>
            </w:r>
            <w:r w:rsidRPr="0004662C">
              <w:rPr>
                <w:rStyle w:val="Text"/>
              </w:rPr>
              <w:t>.1</w:t>
            </w:r>
            <w:r>
              <w:rPr>
                <w:rStyle w:val="Boldtext"/>
              </w:rPr>
              <w:t xml:space="preserve"> </w:t>
            </w:r>
            <w:r w:rsidRPr="001D3782">
              <w:rPr>
                <w:rStyle w:val="Boldtext"/>
              </w:rPr>
              <w:t>Delivering a sustainable project</w:t>
            </w:r>
          </w:p>
          <w:p w14:paraId="0A966B05" w14:textId="2E7D69B7" w:rsidR="009F2992" w:rsidRPr="00982D64" w:rsidRDefault="009F2992" w:rsidP="009F2992">
            <w:pPr>
              <w:rPr>
                <w:rStyle w:val="Text"/>
              </w:rPr>
            </w:pPr>
            <w:r w:rsidRPr="00982D64">
              <w:rPr>
                <w:rStyle w:val="Text"/>
              </w:rPr>
              <w:t>(</w:t>
            </w:r>
            <w:r w:rsidR="00446A1C" w:rsidRPr="00982D64">
              <w:rPr>
                <w:rStyle w:val="Text"/>
              </w:rPr>
              <w:t>10</w:t>
            </w:r>
            <w:r w:rsidRPr="00982D64">
              <w:rPr>
                <w:rStyle w:val="Text"/>
              </w:rPr>
              <w:t>% of technical score available)</w:t>
            </w:r>
          </w:p>
        </w:tc>
      </w:tr>
      <w:tr w:rsidR="009F2992" w14:paraId="0EBAB2D1" w14:textId="77777777">
        <w:trPr>
          <w:trHeight w:val="1383"/>
        </w:trPr>
        <w:tc>
          <w:tcPr>
            <w:tcW w:w="1838" w:type="dxa"/>
          </w:tcPr>
          <w:p w14:paraId="36CCB7AC" w14:textId="77777777" w:rsidR="009F2992" w:rsidRPr="00982D64" w:rsidRDefault="009F2992" w:rsidP="009F2992">
            <w:pPr>
              <w:rPr>
                <w:rStyle w:val="Text"/>
              </w:rPr>
            </w:pPr>
            <w:r w:rsidRPr="00982D64">
              <w:rPr>
                <w:rStyle w:val="Text"/>
              </w:rPr>
              <w:t>Commercial</w:t>
            </w:r>
          </w:p>
        </w:tc>
        <w:tc>
          <w:tcPr>
            <w:tcW w:w="1701" w:type="dxa"/>
          </w:tcPr>
          <w:p w14:paraId="66AF0285" w14:textId="46034536" w:rsidR="009F2992" w:rsidRPr="00982D64" w:rsidRDefault="00635D18" w:rsidP="009F2992">
            <w:pPr>
              <w:rPr>
                <w:rStyle w:val="Text"/>
              </w:rPr>
            </w:pPr>
            <w:r w:rsidRPr="00982D64">
              <w:rPr>
                <w:rStyle w:val="Text"/>
              </w:rPr>
              <w:t>3</w:t>
            </w:r>
            <w:r w:rsidR="009F2992" w:rsidRPr="00982D64">
              <w:rPr>
                <w:rStyle w:val="Text"/>
              </w:rPr>
              <w:t>0%</w:t>
            </w:r>
          </w:p>
        </w:tc>
        <w:tc>
          <w:tcPr>
            <w:tcW w:w="2126" w:type="dxa"/>
          </w:tcPr>
          <w:p w14:paraId="63009BA1" w14:textId="77777777" w:rsidR="009F2992" w:rsidRPr="00982D64" w:rsidRDefault="009F2992" w:rsidP="009F2992">
            <w:pPr>
              <w:rPr>
                <w:rStyle w:val="Text"/>
              </w:rPr>
            </w:pPr>
            <w:r w:rsidRPr="00982D64">
              <w:rPr>
                <w:rStyle w:val="Text"/>
              </w:rPr>
              <w:t>Whole life cost of the proposed Contract</w:t>
            </w:r>
          </w:p>
        </w:tc>
        <w:tc>
          <w:tcPr>
            <w:tcW w:w="1843" w:type="dxa"/>
          </w:tcPr>
          <w:p w14:paraId="295F5E3C" w14:textId="77777777" w:rsidR="009F2992" w:rsidRPr="00982D64" w:rsidRDefault="009F2992" w:rsidP="009F2992">
            <w:pPr>
              <w:rPr>
                <w:rStyle w:val="Text"/>
              </w:rPr>
            </w:pPr>
            <w:r w:rsidRPr="00982D64">
              <w:rPr>
                <w:rStyle w:val="Text"/>
              </w:rPr>
              <w:t>Commercial Model</w:t>
            </w:r>
          </w:p>
        </w:tc>
        <w:tc>
          <w:tcPr>
            <w:tcW w:w="2816" w:type="dxa"/>
          </w:tcPr>
          <w:p w14:paraId="4AAEE91B" w14:textId="77777777" w:rsidR="009F2992" w:rsidRPr="00982D64" w:rsidRDefault="009F2992" w:rsidP="009F2992">
            <w:pPr>
              <w:rPr>
                <w:rStyle w:val="Text"/>
              </w:rPr>
            </w:pPr>
            <w:r w:rsidRPr="00982D64">
              <w:rPr>
                <w:rStyle w:val="Text"/>
              </w:rPr>
              <w:t xml:space="preserve">1 Question </w:t>
            </w:r>
          </w:p>
          <w:p w14:paraId="33318B53" w14:textId="7C073FF9" w:rsidR="009F2992" w:rsidRPr="00982D64" w:rsidRDefault="009F2992" w:rsidP="009F2992">
            <w:pPr>
              <w:rPr>
                <w:rStyle w:val="Text"/>
              </w:rPr>
            </w:pPr>
            <w:r w:rsidRPr="0004662C">
              <w:rPr>
                <w:rStyle w:val="Text"/>
              </w:rPr>
              <w:t>Q</w:t>
            </w:r>
            <w:r w:rsidR="0004662C" w:rsidRPr="0004662C">
              <w:rPr>
                <w:rStyle w:val="Text"/>
              </w:rPr>
              <w:t>4</w:t>
            </w:r>
            <w:r w:rsidR="00643D42" w:rsidRPr="0004662C">
              <w:rPr>
                <w:rStyle w:val="Text"/>
              </w:rPr>
              <w:t>.1</w:t>
            </w:r>
            <w:r w:rsidR="00643D42" w:rsidRPr="009535C2">
              <w:rPr>
                <w:rStyle w:val="Boldtext"/>
              </w:rPr>
              <w:t xml:space="preserve"> </w:t>
            </w:r>
            <w:r w:rsidR="009535C2" w:rsidRPr="009535C2">
              <w:rPr>
                <w:rStyle w:val="Boldtext"/>
              </w:rPr>
              <w:t>Total cost</w:t>
            </w:r>
            <w:r w:rsidR="009535C2">
              <w:rPr>
                <w:rStyle w:val="Text"/>
              </w:rPr>
              <w:t xml:space="preserve"> </w:t>
            </w:r>
            <w:r w:rsidRPr="00982D64">
              <w:rPr>
                <w:rStyle w:val="Text"/>
              </w:rPr>
              <w:t>(</w:t>
            </w:r>
            <w:r w:rsidR="00982D64">
              <w:rPr>
                <w:rStyle w:val="Text"/>
              </w:rPr>
              <w:t>100</w:t>
            </w:r>
            <w:r w:rsidRPr="00982D64">
              <w:rPr>
                <w:rStyle w:val="Text"/>
              </w:rPr>
              <w:t>% of commercial score available)</w:t>
            </w:r>
          </w:p>
        </w:tc>
      </w:tr>
    </w:tbl>
    <w:p w14:paraId="2B6AB03A" w14:textId="77777777" w:rsidR="009F2992" w:rsidRDefault="009F2992" w:rsidP="009F2992"/>
    <w:p w14:paraId="685D2F13" w14:textId="77777777" w:rsidR="008B3672" w:rsidRDefault="008B3672" w:rsidP="00635D18">
      <w:pPr>
        <w:pStyle w:val="Subheading"/>
      </w:pPr>
    </w:p>
    <w:p w14:paraId="171C6289" w14:textId="77777777" w:rsidR="008B3672" w:rsidRDefault="008B3672" w:rsidP="00635D18">
      <w:pPr>
        <w:pStyle w:val="Subheading"/>
      </w:pPr>
    </w:p>
    <w:p w14:paraId="36F772AB" w14:textId="59E3E6DC" w:rsidR="009F2992" w:rsidRPr="00A57295" w:rsidRDefault="009F2992" w:rsidP="00635D18">
      <w:pPr>
        <w:pStyle w:val="Subheading"/>
        <w:rPr>
          <w:rStyle w:val="Important"/>
        </w:rPr>
      </w:pPr>
      <w:r w:rsidRPr="00635D18">
        <w:t>Technical (</w:t>
      </w:r>
      <w:r w:rsidR="00635D18" w:rsidRPr="00635D18">
        <w:rPr>
          <w:rStyle w:val="Text"/>
          <w:sz w:val="26"/>
        </w:rPr>
        <w:t>70</w:t>
      </w:r>
      <w:r w:rsidRPr="00635D18">
        <w:rPr>
          <w:rStyle w:val="Text"/>
          <w:sz w:val="26"/>
        </w:rPr>
        <w:t>%</w:t>
      </w:r>
      <w:r w:rsidRPr="00635D18">
        <w:t>)</w:t>
      </w:r>
    </w:p>
    <w:p w14:paraId="4DF6DC8B" w14:textId="36FCE8BA"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1855"/>
        <w:gridCol w:w="6662"/>
      </w:tblGrid>
      <w:tr w:rsidR="009F2992" w14:paraId="16291B02" w14:textId="77777777" w:rsidTr="008B3672">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lastRenderedPageBreak/>
              <w:t>Description</w:t>
            </w:r>
          </w:p>
        </w:tc>
        <w:tc>
          <w:tcPr>
            <w:tcW w:w="1855" w:type="dxa"/>
          </w:tcPr>
          <w:p w14:paraId="104933DA" w14:textId="77777777" w:rsidR="009F2992" w:rsidRPr="009F2992" w:rsidRDefault="009F2992" w:rsidP="009F2992">
            <w:r>
              <w:t xml:space="preserve">Score </w:t>
            </w:r>
          </w:p>
        </w:tc>
        <w:tc>
          <w:tcPr>
            <w:tcW w:w="6662" w:type="dxa"/>
          </w:tcPr>
          <w:p w14:paraId="6356DB54" w14:textId="77777777" w:rsidR="009F2992" w:rsidRPr="009F2992" w:rsidRDefault="009F2992" w:rsidP="009F2992">
            <w:r>
              <w:t>Definition</w:t>
            </w:r>
          </w:p>
        </w:tc>
      </w:tr>
      <w:tr w:rsidR="009F2992" w14:paraId="6540D426" w14:textId="77777777" w:rsidTr="008B3672">
        <w:tc>
          <w:tcPr>
            <w:tcW w:w="1684" w:type="dxa"/>
          </w:tcPr>
          <w:p w14:paraId="41FDC802" w14:textId="77777777" w:rsidR="009F2992" w:rsidRPr="009F2992" w:rsidRDefault="009F2992" w:rsidP="009F2992">
            <w:r w:rsidRPr="00415608">
              <w:t xml:space="preserve">Very good </w:t>
            </w:r>
          </w:p>
        </w:tc>
        <w:tc>
          <w:tcPr>
            <w:tcW w:w="1855" w:type="dxa"/>
          </w:tcPr>
          <w:p w14:paraId="3FEEDBFA" w14:textId="77777777" w:rsidR="009F2992" w:rsidRPr="009F2992" w:rsidRDefault="009F2992" w:rsidP="009F2992">
            <w:r w:rsidRPr="00415608">
              <w:t>100</w:t>
            </w:r>
          </w:p>
        </w:tc>
        <w:tc>
          <w:tcPr>
            <w:tcW w:w="6662"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8B3672">
        <w:tc>
          <w:tcPr>
            <w:tcW w:w="1684" w:type="dxa"/>
          </w:tcPr>
          <w:p w14:paraId="0317A0BB" w14:textId="77777777" w:rsidR="009F2992" w:rsidRPr="009F2992" w:rsidRDefault="009F2992" w:rsidP="009F2992">
            <w:r w:rsidRPr="00415608">
              <w:t>Good</w:t>
            </w:r>
          </w:p>
        </w:tc>
        <w:tc>
          <w:tcPr>
            <w:tcW w:w="1855" w:type="dxa"/>
          </w:tcPr>
          <w:p w14:paraId="3C7DE121" w14:textId="77777777" w:rsidR="009F2992" w:rsidRPr="009F2992" w:rsidRDefault="009F2992" w:rsidP="009F2992">
            <w:r w:rsidRPr="00415608">
              <w:t>70</w:t>
            </w:r>
          </w:p>
        </w:tc>
        <w:tc>
          <w:tcPr>
            <w:tcW w:w="6662"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8B3672">
        <w:tc>
          <w:tcPr>
            <w:tcW w:w="1684" w:type="dxa"/>
          </w:tcPr>
          <w:p w14:paraId="4B2E3FD5" w14:textId="77777777" w:rsidR="009F2992" w:rsidRPr="009F2992" w:rsidRDefault="009F2992" w:rsidP="009F2992">
            <w:r w:rsidRPr="00415608">
              <w:t>Moderate</w:t>
            </w:r>
          </w:p>
        </w:tc>
        <w:tc>
          <w:tcPr>
            <w:tcW w:w="1855" w:type="dxa"/>
          </w:tcPr>
          <w:p w14:paraId="4853AFDC" w14:textId="77777777" w:rsidR="009F2992" w:rsidRPr="009F2992" w:rsidRDefault="009F2992" w:rsidP="009F2992">
            <w:r w:rsidRPr="00415608">
              <w:t>50</w:t>
            </w:r>
          </w:p>
        </w:tc>
        <w:tc>
          <w:tcPr>
            <w:tcW w:w="6662"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8B3672">
        <w:tc>
          <w:tcPr>
            <w:tcW w:w="1684" w:type="dxa"/>
          </w:tcPr>
          <w:p w14:paraId="31CB3961" w14:textId="77777777" w:rsidR="009F2992" w:rsidRPr="009F2992" w:rsidRDefault="009F2992" w:rsidP="009F2992">
            <w:r w:rsidRPr="00415608">
              <w:t xml:space="preserve">Weak </w:t>
            </w:r>
          </w:p>
        </w:tc>
        <w:tc>
          <w:tcPr>
            <w:tcW w:w="1855" w:type="dxa"/>
          </w:tcPr>
          <w:p w14:paraId="5C64FC34" w14:textId="77777777" w:rsidR="009F2992" w:rsidRPr="009F2992" w:rsidRDefault="009F2992" w:rsidP="009F2992">
            <w:r w:rsidRPr="00415608">
              <w:t>20</w:t>
            </w:r>
          </w:p>
        </w:tc>
        <w:tc>
          <w:tcPr>
            <w:tcW w:w="6662"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8B3672">
        <w:tc>
          <w:tcPr>
            <w:tcW w:w="1684" w:type="dxa"/>
          </w:tcPr>
          <w:p w14:paraId="1C8DC890" w14:textId="77777777" w:rsidR="009F2992" w:rsidRPr="009F2992" w:rsidRDefault="009F2992" w:rsidP="009F2992">
            <w:r w:rsidRPr="00415608">
              <w:t>Unacceptable</w:t>
            </w:r>
          </w:p>
        </w:tc>
        <w:tc>
          <w:tcPr>
            <w:tcW w:w="1855" w:type="dxa"/>
          </w:tcPr>
          <w:p w14:paraId="06540DC3" w14:textId="77777777" w:rsidR="009F2992" w:rsidRPr="009F2992" w:rsidRDefault="009F2992" w:rsidP="009F2992">
            <w:r w:rsidRPr="00415608">
              <w:t>0</w:t>
            </w:r>
          </w:p>
        </w:tc>
        <w:tc>
          <w:tcPr>
            <w:tcW w:w="6662"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Pr="007309B9" w:rsidRDefault="009F2992" w:rsidP="009F2992">
      <w:r w:rsidRPr="007309B9">
        <w:t>Separate submissions for each technical question should be provided and will be evaluated in isolation. Tenderers should provide answers that meet the criteria of each technical question.</w:t>
      </w:r>
    </w:p>
    <w:p w14:paraId="0E6C8615" w14:textId="1C13B3C4" w:rsidR="009F2992" w:rsidRDefault="009F2992" w:rsidP="009F2992">
      <w:pPr>
        <w:rPr>
          <w:rStyle w:val="Important"/>
        </w:rPr>
      </w:pPr>
    </w:p>
    <w:tbl>
      <w:tblPr>
        <w:tblStyle w:val="Table"/>
        <w:tblW w:w="0" w:type="auto"/>
        <w:tblLook w:val="04A0" w:firstRow="1" w:lastRow="0" w:firstColumn="1" w:lastColumn="0" w:noHBand="0" w:noVBand="1"/>
      </w:tblPr>
      <w:tblGrid>
        <w:gridCol w:w="4267"/>
        <w:gridCol w:w="4259"/>
      </w:tblGrid>
      <w:tr w:rsidR="009F2992" w14:paraId="4DA1AD41" w14:textId="77777777" w:rsidTr="00795D9B">
        <w:trPr>
          <w:cnfStyle w:val="100000000000" w:firstRow="1" w:lastRow="0" w:firstColumn="0" w:lastColumn="0" w:oddVBand="0" w:evenVBand="0" w:oddHBand="0" w:evenHBand="0" w:firstRowFirstColumn="0" w:firstRowLastColumn="0" w:lastRowFirstColumn="0" w:lastRowLastColumn="0"/>
        </w:trPr>
        <w:tc>
          <w:tcPr>
            <w:tcW w:w="4267" w:type="dxa"/>
          </w:tcPr>
          <w:p w14:paraId="7460823B" w14:textId="70107167" w:rsidR="009F2992" w:rsidRPr="0068474A" w:rsidRDefault="009F2992" w:rsidP="009F2992">
            <w:pPr>
              <w:rPr>
                <w:rStyle w:val="Text"/>
              </w:rPr>
            </w:pPr>
            <w:r w:rsidRPr="0068474A">
              <w:rPr>
                <w:rStyle w:val="Text"/>
              </w:rPr>
              <w:t xml:space="preserve">Methodology </w:t>
            </w:r>
          </w:p>
        </w:tc>
        <w:tc>
          <w:tcPr>
            <w:tcW w:w="4259" w:type="dxa"/>
          </w:tcPr>
          <w:p w14:paraId="357110E3" w14:textId="77777777" w:rsidR="009F2992" w:rsidRPr="0068474A" w:rsidRDefault="009F2992" w:rsidP="009F2992">
            <w:pPr>
              <w:rPr>
                <w:rStyle w:val="Text"/>
              </w:rPr>
            </w:pPr>
            <w:r w:rsidRPr="0068474A">
              <w:rPr>
                <w:rStyle w:val="Text"/>
              </w:rPr>
              <w:t>Detailed Evaluation Criteria</w:t>
            </w:r>
          </w:p>
        </w:tc>
      </w:tr>
      <w:tr w:rsidR="004542A4" w14:paraId="3E07BA6B" w14:textId="77777777" w:rsidTr="00795D9B">
        <w:tc>
          <w:tcPr>
            <w:tcW w:w="8526" w:type="dxa"/>
            <w:gridSpan w:val="2"/>
          </w:tcPr>
          <w:p w14:paraId="34E7DCA0" w14:textId="3C65952E" w:rsidR="004542A4" w:rsidRPr="0068474A" w:rsidRDefault="004542A4" w:rsidP="009F2992">
            <w:pPr>
              <w:rPr>
                <w:rStyle w:val="Text"/>
              </w:rPr>
            </w:pPr>
            <w:r w:rsidRPr="0068474A">
              <w:rPr>
                <w:rStyle w:val="Text"/>
              </w:rPr>
              <w:t xml:space="preserve">Responses should not exceed </w:t>
            </w:r>
            <w:r w:rsidR="00613F56">
              <w:rPr>
                <w:rStyle w:val="Text"/>
              </w:rPr>
              <w:t xml:space="preserve">3 </w:t>
            </w:r>
            <w:r w:rsidRPr="0068474A">
              <w:rPr>
                <w:rStyle w:val="Text"/>
              </w:rPr>
              <w:t>sides of A4, and use Arial font, size 11.</w:t>
            </w:r>
          </w:p>
        </w:tc>
      </w:tr>
      <w:tr w:rsidR="009F2992" w14:paraId="272216E2" w14:textId="77777777" w:rsidTr="00795D9B">
        <w:tc>
          <w:tcPr>
            <w:tcW w:w="4267" w:type="dxa"/>
          </w:tcPr>
          <w:p w14:paraId="4E8079D1" w14:textId="603A5BC8" w:rsidR="008F470C" w:rsidRPr="0068474A" w:rsidRDefault="009F2992" w:rsidP="008F470C">
            <w:pPr>
              <w:rPr>
                <w:rStyle w:val="Text"/>
              </w:rPr>
            </w:pPr>
            <w:r w:rsidRPr="0068474A">
              <w:rPr>
                <w:rStyle w:val="Boldtext"/>
              </w:rPr>
              <w:t xml:space="preserve">Q1.1 </w:t>
            </w:r>
            <w:r w:rsidR="007407A5" w:rsidRPr="0068474A">
              <w:rPr>
                <w:rStyle w:val="Boldtext"/>
              </w:rPr>
              <w:t xml:space="preserve">Understanding of the </w:t>
            </w:r>
            <w:r w:rsidR="00795D9B">
              <w:rPr>
                <w:rStyle w:val="Boldtext"/>
              </w:rPr>
              <w:t>s</w:t>
            </w:r>
            <w:r w:rsidR="007407A5" w:rsidRPr="0068474A">
              <w:rPr>
                <w:rStyle w:val="Boldtext"/>
              </w:rPr>
              <w:t>pecification</w:t>
            </w:r>
            <w:r w:rsidR="000A2CD5">
              <w:rPr>
                <w:rStyle w:val="Boldtext"/>
              </w:rPr>
              <w:t xml:space="preserve"> </w:t>
            </w:r>
            <w:r w:rsidR="000A2CD5" w:rsidRPr="000A2CD5">
              <w:rPr>
                <w:rStyle w:val="Text"/>
              </w:rPr>
              <w:t>(20% of technical score available)</w:t>
            </w:r>
            <w:r w:rsidR="007407A5" w:rsidRPr="0068474A">
              <w:rPr>
                <w:rStyle w:val="Text"/>
              </w:rPr>
              <w:t xml:space="preserve">: </w:t>
            </w:r>
            <w:r w:rsidR="00FB7E26" w:rsidRPr="008F4C22">
              <w:rPr>
                <w:rStyle w:val="Boldtext"/>
              </w:rPr>
              <w:t>E</w:t>
            </w:r>
            <w:r w:rsidR="007407A5" w:rsidRPr="008F4C22">
              <w:rPr>
                <w:rStyle w:val="Boldtext"/>
              </w:rPr>
              <w:t>xplain</w:t>
            </w:r>
            <w:r w:rsidR="00414070" w:rsidRPr="008F4C22">
              <w:rPr>
                <w:rStyle w:val="Boldtext"/>
              </w:rPr>
              <w:t xml:space="preserve"> your understanding of the </w:t>
            </w:r>
            <w:r w:rsidR="00547420">
              <w:rPr>
                <w:rStyle w:val="Boldtext"/>
              </w:rPr>
              <w:t>background to the project</w:t>
            </w:r>
            <w:r w:rsidR="00D458BE">
              <w:rPr>
                <w:rStyle w:val="Boldtext"/>
              </w:rPr>
              <w:t>, t</w:t>
            </w:r>
            <w:r w:rsidR="00547420">
              <w:rPr>
                <w:rStyle w:val="Boldtext"/>
              </w:rPr>
              <w:t xml:space="preserve">he </w:t>
            </w:r>
            <w:r w:rsidR="002D0EBA" w:rsidRPr="008F4C22">
              <w:rPr>
                <w:rStyle w:val="Boldtext"/>
              </w:rPr>
              <w:t>required outcome</w:t>
            </w:r>
            <w:r w:rsidR="00547420">
              <w:rPr>
                <w:rStyle w:val="Boldtext"/>
              </w:rPr>
              <w:t>, and</w:t>
            </w:r>
            <w:r w:rsidR="00D458BE">
              <w:rPr>
                <w:rStyle w:val="Boldtext"/>
              </w:rPr>
              <w:t xml:space="preserve"> the future</w:t>
            </w:r>
            <w:r w:rsidR="002D0EBA" w:rsidRPr="008F4C22">
              <w:rPr>
                <w:rStyle w:val="Boldtext"/>
              </w:rPr>
              <w:t xml:space="preserve"> use</w:t>
            </w:r>
            <w:r w:rsidR="00FB7E26" w:rsidRPr="008F4C22">
              <w:rPr>
                <w:rStyle w:val="Boldtext"/>
              </w:rPr>
              <w:t>s</w:t>
            </w:r>
            <w:r w:rsidR="002D0EBA" w:rsidRPr="008F4C22">
              <w:rPr>
                <w:rStyle w:val="Boldtext"/>
              </w:rPr>
              <w:t xml:space="preserve"> of the products</w:t>
            </w:r>
            <w:r w:rsidR="00F7479E" w:rsidRPr="008F4C22">
              <w:rPr>
                <w:rStyle w:val="Boldtext"/>
              </w:rPr>
              <w:t xml:space="preserve"> in the specification</w:t>
            </w:r>
            <w:r w:rsidR="007407A5" w:rsidRPr="008F4C22">
              <w:rPr>
                <w:rStyle w:val="Boldtext"/>
              </w:rPr>
              <w:t>.</w:t>
            </w:r>
          </w:p>
          <w:p w14:paraId="31CE33A6" w14:textId="61F303C2" w:rsidR="009F2992" w:rsidRPr="0068474A" w:rsidRDefault="009F2992" w:rsidP="009F2992">
            <w:pPr>
              <w:rPr>
                <w:rStyle w:val="Text"/>
              </w:rPr>
            </w:pPr>
          </w:p>
        </w:tc>
        <w:tc>
          <w:tcPr>
            <w:tcW w:w="4259" w:type="dxa"/>
          </w:tcPr>
          <w:p w14:paraId="4EA03049" w14:textId="77777777" w:rsidR="009F2992" w:rsidRPr="0068474A" w:rsidRDefault="009F2992" w:rsidP="009F2992">
            <w:pPr>
              <w:rPr>
                <w:rStyle w:val="Text"/>
              </w:rPr>
            </w:pPr>
            <w:r w:rsidRPr="0068474A">
              <w:rPr>
                <w:rStyle w:val="Text"/>
              </w:rPr>
              <w:t>Your response should:</w:t>
            </w:r>
          </w:p>
          <w:p w14:paraId="72693735" w14:textId="77777777" w:rsidR="009F2992" w:rsidRPr="0068474A" w:rsidRDefault="009F2992" w:rsidP="009F2992">
            <w:pPr>
              <w:rPr>
                <w:rStyle w:val="Text"/>
              </w:rPr>
            </w:pPr>
            <w:r w:rsidRPr="0068474A">
              <w:rPr>
                <w:rStyle w:val="Text"/>
              </w:rPr>
              <w:t>1) Demonstrate a clear understanding of the nature of the requirements.</w:t>
            </w:r>
          </w:p>
          <w:p w14:paraId="4F674392" w14:textId="77777777" w:rsidR="0053149C" w:rsidRPr="0068474A" w:rsidRDefault="0053149C" w:rsidP="009F2992">
            <w:pPr>
              <w:rPr>
                <w:rStyle w:val="Text"/>
              </w:rPr>
            </w:pPr>
          </w:p>
          <w:p w14:paraId="199FEBB4" w14:textId="77777777" w:rsidR="0037193A" w:rsidRPr="0068474A" w:rsidRDefault="0037193A" w:rsidP="009F2992">
            <w:pPr>
              <w:rPr>
                <w:rStyle w:val="Text"/>
              </w:rPr>
            </w:pPr>
          </w:p>
        </w:tc>
      </w:tr>
      <w:tr w:rsidR="00EA53BB" w14:paraId="757A8E03" w14:textId="77777777" w:rsidTr="00795D9B">
        <w:tc>
          <w:tcPr>
            <w:tcW w:w="4267" w:type="dxa"/>
          </w:tcPr>
          <w:p w14:paraId="3C265288" w14:textId="0906A181" w:rsidR="008F470C" w:rsidRPr="0040106E" w:rsidRDefault="00EA53BB" w:rsidP="008F470C">
            <w:pPr>
              <w:rPr>
                <w:rStyle w:val="Boldtext"/>
              </w:rPr>
            </w:pPr>
            <w:r w:rsidRPr="0068474A">
              <w:rPr>
                <w:rStyle w:val="Boldtext"/>
              </w:rPr>
              <w:t>Q1.2</w:t>
            </w:r>
            <w:r w:rsidR="008F470C" w:rsidRPr="0068474A">
              <w:rPr>
                <w:rStyle w:val="Boldtext"/>
              </w:rPr>
              <w:t xml:space="preserve"> </w:t>
            </w:r>
            <w:r w:rsidR="0008271A">
              <w:rPr>
                <w:rStyle w:val="Boldtext"/>
              </w:rPr>
              <w:t>Proposed m</w:t>
            </w:r>
            <w:r w:rsidR="00B2520F" w:rsidRPr="0068474A">
              <w:rPr>
                <w:rStyle w:val="Boldtext"/>
              </w:rPr>
              <w:t>ethodology</w:t>
            </w:r>
            <w:r w:rsidR="000A2CD5">
              <w:rPr>
                <w:rStyle w:val="Boldtext"/>
              </w:rPr>
              <w:t xml:space="preserve"> </w:t>
            </w:r>
            <w:r w:rsidR="000A2CD5" w:rsidRPr="000A2CD5">
              <w:rPr>
                <w:rStyle w:val="Text"/>
              </w:rPr>
              <w:t>(30% of technical score available)</w:t>
            </w:r>
            <w:r w:rsidR="00B2520F" w:rsidRPr="0068474A">
              <w:rPr>
                <w:rStyle w:val="Boldtext"/>
              </w:rPr>
              <w:t>:</w:t>
            </w:r>
            <w:r w:rsidR="00B2520F" w:rsidRPr="0068474A">
              <w:rPr>
                <w:rStyle w:val="Text"/>
              </w:rPr>
              <w:t xml:space="preserve"> </w:t>
            </w:r>
            <w:r w:rsidR="008F470C" w:rsidRPr="0040106E">
              <w:rPr>
                <w:rStyle w:val="Boldtext"/>
              </w:rPr>
              <w:t>Provide details of the methodology and approaches proposed to deliver the requirements of this project.</w:t>
            </w:r>
          </w:p>
          <w:p w14:paraId="3D2B90F5" w14:textId="11F3C555" w:rsidR="00EA53BB" w:rsidRPr="0068474A" w:rsidRDefault="00EA53BB" w:rsidP="008F470C">
            <w:pPr>
              <w:rPr>
                <w:rStyle w:val="Text"/>
              </w:rPr>
            </w:pPr>
          </w:p>
        </w:tc>
        <w:tc>
          <w:tcPr>
            <w:tcW w:w="4259" w:type="dxa"/>
          </w:tcPr>
          <w:p w14:paraId="6629A8DA" w14:textId="77777777" w:rsidR="00EA53BB" w:rsidRPr="0068474A" w:rsidRDefault="00EA53BB" w:rsidP="00EA53BB">
            <w:pPr>
              <w:rPr>
                <w:rStyle w:val="Text"/>
              </w:rPr>
            </w:pPr>
            <w:r w:rsidRPr="0068474A">
              <w:rPr>
                <w:rStyle w:val="Text"/>
              </w:rPr>
              <w:t>Your response should:</w:t>
            </w:r>
          </w:p>
          <w:p w14:paraId="11E08115" w14:textId="6E8588C8" w:rsidR="00EA53BB" w:rsidRPr="0068474A" w:rsidRDefault="007D1F1A" w:rsidP="00EA53BB">
            <w:pPr>
              <w:rPr>
                <w:rStyle w:val="Text"/>
              </w:rPr>
            </w:pPr>
            <w:r w:rsidRPr="0068474A">
              <w:rPr>
                <w:rStyle w:val="Text"/>
              </w:rPr>
              <w:t>1</w:t>
            </w:r>
            <w:r w:rsidR="00EA53BB" w:rsidRPr="0068474A">
              <w:rPr>
                <w:rStyle w:val="Text"/>
              </w:rPr>
              <w:t>) Be a clear, practical, achievable, and cost-effective methodology to deliver these requirements.</w:t>
            </w:r>
          </w:p>
          <w:p w14:paraId="6CC4C769" w14:textId="2A86FB89" w:rsidR="00EA53BB" w:rsidRPr="0068474A" w:rsidRDefault="007D1F1A" w:rsidP="00EA53BB">
            <w:pPr>
              <w:rPr>
                <w:rStyle w:val="Text"/>
              </w:rPr>
            </w:pPr>
            <w:r w:rsidRPr="0068474A">
              <w:rPr>
                <w:rStyle w:val="Text"/>
              </w:rPr>
              <w:t>2</w:t>
            </w:r>
            <w:r w:rsidR="00EA53BB" w:rsidRPr="0068474A">
              <w:rPr>
                <w:rStyle w:val="Text"/>
              </w:rPr>
              <w:t xml:space="preserve">) Have information in sufficient detail to allow a full appraisal of the </w:t>
            </w:r>
            <w:r w:rsidR="00EA53BB" w:rsidRPr="0068474A">
              <w:rPr>
                <w:rStyle w:val="Text"/>
              </w:rPr>
              <w:lastRenderedPageBreak/>
              <w:t>suitability of the approach to deliver for the project.</w:t>
            </w:r>
          </w:p>
          <w:p w14:paraId="4B64CF89" w14:textId="77777777" w:rsidR="00EA53BB" w:rsidRPr="0068474A" w:rsidRDefault="00EA53BB" w:rsidP="009F2992">
            <w:pPr>
              <w:rPr>
                <w:rStyle w:val="Text"/>
              </w:rPr>
            </w:pPr>
          </w:p>
        </w:tc>
      </w:tr>
    </w:tbl>
    <w:p w14:paraId="61D4A24F" w14:textId="77777777" w:rsidR="009F2992" w:rsidRPr="007309B9" w:rsidRDefault="009F2992" w:rsidP="009F2992">
      <w:pPr>
        <w:rPr>
          <w:rStyle w:val="Important"/>
        </w:rPr>
      </w:pPr>
    </w:p>
    <w:tbl>
      <w:tblPr>
        <w:tblStyle w:val="Table"/>
        <w:tblW w:w="0" w:type="auto"/>
        <w:tblLook w:val="04A0" w:firstRow="1" w:lastRow="0" w:firstColumn="1" w:lastColumn="0" w:noHBand="0" w:noVBand="1"/>
      </w:tblPr>
      <w:tblGrid>
        <w:gridCol w:w="4318"/>
        <w:gridCol w:w="4319"/>
      </w:tblGrid>
      <w:tr w:rsidR="009F2992" w14:paraId="4F01FC2F"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15BD903F" w:rsidR="009F2992" w:rsidRPr="0003620E" w:rsidRDefault="00812CFC" w:rsidP="009F2992">
            <w:pPr>
              <w:rPr>
                <w:rStyle w:val="Text"/>
              </w:rPr>
            </w:pPr>
            <w:r w:rsidRPr="00812CFC">
              <w:rPr>
                <w:rStyle w:val="Text"/>
              </w:rPr>
              <w:t>Key personnel, project management and quality assurance</w:t>
            </w:r>
          </w:p>
        </w:tc>
        <w:tc>
          <w:tcPr>
            <w:tcW w:w="4319" w:type="dxa"/>
          </w:tcPr>
          <w:p w14:paraId="47E8F4BE" w14:textId="77777777" w:rsidR="009F2992" w:rsidRPr="009F2992" w:rsidRDefault="009F2992" w:rsidP="009F2992">
            <w:r w:rsidRPr="007309B9">
              <w:t>Detailed Evaluation Criteria</w:t>
            </w:r>
          </w:p>
        </w:tc>
      </w:tr>
      <w:tr w:rsidR="00254D10" w14:paraId="32388B47" w14:textId="77777777" w:rsidTr="00676BE9">
        <w:tc>
          <w:tcPr>
            <w:tcW w:w="8637" w:type="dxa"/>
            <w:gridSpan w:val="2"/>
          </w:tcPr>
          <w:p w14:paraId="4CF370BB" w14:textId="69C024DC" w:rsidR="00254D10" w:rsidRPr="00254D10" w:rsidRDefault="00254D10" w:rsidP="00254D10">
            <w:r w:rsidRPr="00254D10">
              <w:rPr>
                <w:rStyle w:val="Text"/>
              </w:rPr>
              <w:t xml:space="preserve">Responses should not exceed </w:t>
            </w:r>
            <w:r w:rsidR="004C2EE8">
              <w:rPr>
                <w:rStyle w:val="Text"/>
              </w:rPr>
              <w:t>3</w:t>
            </w:r>
            <w:r w:rsidRPr="00254D10">
              <w:rPr>
                <w:rStyle w:val="Text"/>
              </w:rPr>
              <w:t xml:space="preserve"> sides of A4, and use Arial font, size 11.</w:t>
            </w:r>
          </w:p>
        </w:tc>
      </w:tr>
      <w:tr w:rsidR="00254D10" w14:paraId="2864F451" w14:textId="77777777">
        <w:tc>
          <w:tcPr>
            <w:tcW w:w="4318" w:type="dxa"/>
          </w:tcPr>
          <w:p w14:paraId="1A3464C7" w14:textId="3F550CBC" w:rsidR="00254D10" w:rsidRPr="00254D10" w:rsidRDefault="00254D10" w:rsidP="00254D10">
            <w:pPr>
              <w:rPr>
                <w:rStyle w:val="Important"/>
              </w:rPr>
            </w:pPr>
            <w:r w:rsidRPr="00254D10">
              <w:rPr>
                <w:rStyle w:val="Boldtext"/>
              </w:rPr>
              <w:t>Q2.1 Project team</w:t>
            </w:r>
            <w:r w:rsidRPr="00254D10">
              <w:rPr>
                <w:rStyle w:val="Important"/>
              </w:rPr>
              <w:t xml:space="preserve"> </w:t>
            </w:r>
            <w:r w:rsidRPr="00254D10">
              <w:rPr>
                <w:rStyle w:val="Text"/>
              </w:rPr>
              <w:t xml:space="preserve">(20% of technical score available): </w:t>
            </w:r>
            <w:r w:rsidRPr="0040106E">
              <w:rPr>
                <w:rStyle w:val="Boldtext"/>
              </w:rPr>
              <w:t xml:space="preserve">Who will be working on this project and how well do their skills and </w:t>
            </w:r>
            <w:r w:rsidR="00884D99">
              <w:rPr>
                <w:rStyle w:val="Boldtext"/>
              </w:rPr>
              <w:t xml:space="preserve">recent </w:t>
            </w:r>
            <w:r w:rsidRPr="0040106E">
              <w:rPr>
                <w:rStyle w:val="Boldtext"/>
              </w:rPr>
              <w:t>experience meet the needs of the specification?</w:t>
            </w:r>
          </w:p>
        </w:tc>
        <w:tc>
          <w:tcPr>
            <w:tcW w:w="4319" w:type="dxa"/>
          </w:tcPr>
          <w:p w14:paraId="2DE6E21B" w14:textId="77777777" w:rsidR="00254D10" w:rsidRPr="00254D10" w:rsidRDefault="00254D10" w:rsidP="00254D10">
            <w:r w:rsidRPr="00254D10">
              <w:t>Your response should:</w:t>
            </w:r>
          </w:p>
          <w:p w14:paraId="14F13064" w14:textId="718207AD" w:rsidR="00254D10" w:rsidRPr="00254D10" w:rsidRDefault="00254D10" w:rsidP="00254D10">
            <w:r w:rsidRPr="00254D10">
              <w:t xml:space="preserve">1) Provide your proposed project team, with proposed roles, and with brief biographies of relevant skills and experience. </w:t>
            </w:r>
          </w:p>
          <w:p w14:paraId="670AE7A1" w14:textId="035B84F7" w:rsidR="00254D10" w:rsidRPr="00254D10" w:rsidRDefault="00254D10" w:rsidP="00254D10">
            <w:r w:rsidRPr="00254D10">
              <w:t xml:space="preserve">2) Do </w:t>
            </w:r>
            <w:r w:rsidRPr="00254D10">
              <w:rPr>
                <w:rStyle w:val="Boldtext"/>
              </w:rPr>
              <w:t>not</w:t>
            </w:r>
            <w:r w:rsidRPr="00254D10">
              <w:t xml:space="preserve"> submit full CVs.</w:t>
            </w:r>
          </w:p>
        </w:tc>
      </w:tr>
      <w:tr w:rsidR="004C2EE8" w14:paraId="01E3E72D" w14:textId="77777777">
        <w:tc>
          <w:tcPr>
            <w:tcW w:w="4318" w:type="dxa"/>
          </w:tcPr>
          <w:p w14:paraId="34D3EC07" w14:textId="5A14E597" w:rsidR="004C2EE8" w:rsidRPr="004C2EE8" w:rsidRDefault="004C2EE8" w:rsidP="004C2EE8">
            <w:pPr>
              <w:rPr>
                <w:rStyle w:val="Boldtext"/>
              </w:rPr>
            </w:pPr>
            <w:r w:rsidRPr="004C2EE8">
              <w:rPr>
                <w:rStyle w:val="Boldtext"/>
              </w:rPr>
              <w:t>Q</w:t>
            </w:r>
            <w:r>
              <w:rPr>
                <w:rStyle w:val="Boldtext"/>
              </w:rPr>
              <w:t>2.2</w:t>
            </w:r>
            <w:r w:rsidRPr="004C2EE8">
              <w:rPr>
                <w:rStyle w:val="Boldtext"/>
              </w:rPr>
              <w:t xml:space="preserve"> Project management and quality assurance </w:t>
            </w:r>
            <w:r w:rsidRPr="004C2EE8">
              <w:rPr>
                <w:rStyle w:val="Text"/>
              </w:rPr>
              <w:t>(</w:t>
            </w:r>
            <w:r w:rsidR="001E6B80">
              <w:rPr>
                <w:rStyle w:val="Text"/>
              </w:rPr>
              <w:t>2</w:t>
            </w:r>
            <w:r w:rsidRPr="004C2EE8">
              <w:rPr>
                <w:rStyle w:val="Text"/>
              </w:rPr>
              <w:t>0% of technical score available)</w:t>
            </w:r>
            <w:r w:rsidRPr="004C2EE8">
              <w:rPr>
                <w:rStyle w:val="Boldtext"/>
              </w:rPr>
              <w:t>:</w:t>
            </w:r>
            <w:r w:rsidRPr="004C2EE8">
              <w:rPr>
                <w:rStyle w:val="Text"/>
              </w:rPr>
              <w:t xml:space="preserve"> </w:t>
            </w:r>
            <w:r w:rsidRPr="004C2EE8">
              <w:rPr>
                <w:rStyle w:val="Boldtext"/>
              </w:rPr>
              <w:t>Provide details of how you will deliver the specification to quality, cost and time constraints.</w:t>
            </w:r>
            <w:r w:rsidRPr="004C2EE8">
              <w:rPr>
                <w:rStyle w:val="Text"/>
              </w:rPr>
              <w:t xml:space="preserve"> </w:t>
            </w:r>
          </w:p>
        </w:tc>
        <w:tc>
          <w:tcPr>
            <w:tcW w:w="4319" w:type="dxa"/>
          </w:tcPr>
          <w:p w14:paraId="2BC518BF" w14:textId="77777777" w:rsidR="004C2EE8" w:rsidRPr="004C2EE8" w:rsidRDefault="004C2EE8" w:rsidP="004C2EE8">
            <w:pPr>
              <w:rPr>
                <w:rStyle w:val="Text"/>
              </w:rPr>
            </w:pPr>
            <w:r w:rsidRPr="004C2EE8">
              <w:rPr>
                <w:rStyle w:val="Text"/>
              </w:rPr>
              <w:t>Your response should:</w:t>
            </w:r>
          </w:p>
          <w:p w14:paraId="43530EFC" w14:textId="77777777" w:rsidR="004C2EE8" w:rsidRPr="004C2EE8" w:rsidRDefault="004C2EE8" w:rsidP="004C2EE8">
            <w:pPr>
              <w:rPr>
                <w:rStyle w:val="Text"/>
              </w:rPr>
            </w:pPr>
            <w:r w:rsidRPr="004C2EE8">
              <w:rPr>
                <w:rStyle w:val="Text"/>
              </w:rPr>
              <w:t>1) Set out a basic Gantt chart for the project, with listed activities and named personnel allocated to each activity</w:t>
            </w:r>
          </w:p>
          <w:p w14:paraId="6472AAD8" w14:textId="77777777" w:rsidR="004C2EE8" w:rsidRPr="004C2EE8" w:rsidRDefault="004C2EE8" w:rsidP="004C2EE8">
            <w:pPr>
              <w:rPr>
                <w:rStyle w:val="Text"/>
              </w:rPr>
            </w:pPr>
            <w:r w:rsidRPr="004C2EE8">
              <w:rPr>
                <w:rStyle w:val="Text"/>
              </w:rPr>
              <w:t>2) outline the management structure for the project and management methods</w:t>
            </w:r>
          </w:p>
          <w:p w14:paraId="1E10FD62" w14:textId="77777777" w:rsidR="004C2EE8" w:rsidRPr="004C2EE8" w:rsidRDefault="004C2EE8" w:rsidP="004C2EE8">
            <w:r w:rsidRPr="004C2EE8">
              <w:t>3) Explain your quality assurance procedures as they will operate on this project.</w:t>
            </w:r>
          </w:p>
          <w:p w14:paraId="41129B7D" w14:textId="0CD55512" w:rsidR="004C2EE8" w:rsidRPr="004C2EE8" w:rsidRDefault="004C2EE8" w:rsidP="004C2EE8">
            <w:r w:rsidRPr="004C2EE8">
              <w:t>4) Refer to any quality assurance standards your organisation complies with.</w:t>
            </w:r>
          </w:p>
        </w:tc>
      </w:tr>
    </w:tbl>
    <w:p w14:paraId="1A7C66C6"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6F9E8E4"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17F7353" w14:textId="036973F3" w:rsidR="009F2992" w:rsidRPr="00255E4D" w:rsidRDefault="00613F56" w:rsidP="009F2992">
            <w:pPr>
              <w:rPr>
                <w:rStyle w:val="Text"/>
              </w:rPr>
            </w:pPr>
            <w:r w:rsidRPr="00613F56">
              <w:rPr>
                <w:rStyle w:val="Text"/>
              </w:rPr>
              <w:t>Management of sustainability and social value</w:t>
            </w:r>
          </w:p>
        </w:tc>
        <w:tc>
          <w:tcPr>
            <w:tcW w:w="4319" w:type="dxa"/>
          </w:tcPr>
          <w:p w14:paraId="0178163E" w14:textId="77777777" w:rsidR="009F2992" w:rsidRPr="009F2992" w:rsidRDefault="009F2992" w:rsidP="009F2992">
            <w:r w:rsidRPr="007309B9">
              <w:t>Detailed Evaluation Criteria</w:t>
            </w:r>
          </w:p>
        </w:tc>
      </w:tr>
      <w:tr w:rsidR="004A7244" w14:paraId="1483EA1C" w14:textId="77777777" w:rsidTr="002C70FC">
        <w:tc>
          <w:tcPr>
            <w:tcW w:w="8637" w:type="dxa"/>
            <w:gridSpan w:val="2"/>
          </w:tcPr>
          <w:p w14:paraId="055B2415" w14:textId="26D12375" w:rsidR="004A7244" w:rsidRPr="007309B9" w:rsidRDefault="004A7244" w:rsidP="009F2992">
            <w:r w:rsidRPr="004A7244">
              <w:rPr>
                <w:rStyle w:val="Text"/>
              </w:rPr>
              <w:t>Responses should not exceed half a side of A4, and use Arial font, size 11.</w:t>
            </w:r>
          </w:p>
        </w:tc>
      </w:tr>
      <w:tr w:rsidR="009F2992" w14:paraId="62A8CFEC" w14:textId="77777777">
        <w:tc>
          <w:tcPr>
            <w:tcW w:w="4318" w:type="dxa"/>
          </w:tcPr>
          <w:p w14:paraId="6C685EA6" w14:textId="651BDBEC" w:rsidR="009F2992" w:rsidRPr="00222D1B" w:rsidRDefault="009F2992" w:rsidP="009F2992">
            <w:pPr>
              <w:rPr>
                <w:rStyle w:val="Text"/>
              </w:rPr>
            </w:pPr>
            <w:r w:rsidRPr="00222D1B">
              <w:rPr>
                <w:rStyle w:val="Boldtext"/>
              </w:rPr>
              <w:t>Q</w:t>
            </w:r>
            <w:r w:rsidR="001E6B80">
              <w:rPr>
                <w:rStyle w:val="Boldtext"/>
              </w:rPr>
              <w:t>3</w:t>
            </w:r>
            <w:r w:rsidRPr="00222D1B">
              <w:rPr>
                <w:rStyle w:val="Boldtext"/>
              </w:rPr>
              <w:t>.1</w:t>
            </w:r>
            <w:r w:rsidR="00255E4D" w:rsidRPr="00222D1B">
              <w:rPr>
                <w:rStyle w:val="Boldtext"/>
              </w:rPr>
              <w:t xml:space="preserve"> </w:t>
            </w:r>
            <w:r w:rsidR="00031FB4" w:rsidRPr="00222D1B">
              <w:rPr>
                <w:rStyle w:val="Boldtext"/>
              </w:rPr>
              <w:t xml:space="preserve">Delivering </w:t>
            </w:r>
            <w:r w:rsidR="00222D1B" w:rsidRPr="00222D1B">
              <w:rPr>
                <w:rStyle w:val="Boldtext"/>
              </w:rPr>
              <w:t>a sustainable project</w:t>
            </w:r>
            <w:r w:rsidR="00222D1B" w:rsidRPr="00222D1B">
              <w:rPr>
                <w:rStyle w:val="Text"/>
              </w:rPr>
              <w:t xml:space="preserve"> (10% of technical score available)</w:t>
            </w:r>
            <w:r w:rsidR="00222D1B">
              <w:rPr>
                <w:rStyle w:val="Text"/>
              </w:rPr>
              <w:t xml:space="preserve">: </w:t>
            </w:r>
            <w:r w:rsidR="00222D1B" w:rsidRPr="0040106E">
              <w:rPr>
                <w:rStyle w:val="Boldtext"/>
              </w:rPr>
              <w:t xml:space="preserve">What steps will you take to ensure this project </w:t>
            </w:r>
            <w:r w:rsidR="0094261C" w:rsidRPr="0040106E">
              <w:rPr>
                <w:rStyle w:val="Boldtext"/>
              </w:rPr>
              <w:t>has a positive impact on the environment and society?</w:t>
            </w:r>
          </w:p>
        </w:tc>
        <w:tc>
          <w:tcPr>
            <w:tcW w:w="4319" w:type="dxa"/>
          </w:tcPr>
          <w:p w14:paraId="0B2BA81B" w14:textId="77777777" w:rsidR="007F5504" w:rsidRPr="007F5504" w:rsidRDefault="007F5504" w:rsidP="007F5504">
            <w:r w:rsidRPr="007F5504">
              <w:t>Your response should:</w:t>
            </w:r>
          </w:p>
          <w:p w14:paraId="24DCBEF8" w14:textId="0CA5E58A" w:rsidR="007F5504" w:rsidRPr="007F5504" w:rsidRDefault="007F5504" w:rsidP="007F5504">
            <w:r w:rsidRPr="007F5504">
              <w:t xml:space="preserve">1) Explain </w:t>
            </w:r>
            <w:r w:rsidR="00680437">
              <w:t xml:space="preserve">what measures you will take to </w:t>
            </w:r>
            <w:r w:rsidR="00E42758">
              <w:t>ensure this project meets</w:t>
            </w:r>
            <w:r w:rsidR="00031FB4">
              <w:t xml:space="preserve"> the Authority's sustainability ambitions, as set out in Section 3</w:t>
            </w:r>
            <w:r w:rsidRPr="007F5504">
              <w:t>.</w:t>
            </w:r>
          </w:p>
          <w:p w14:paraId="7B03FA5E" w14:textId="3CF0EBF4" w:rsidR="009F2992" w:rsidRPr="007309B9" w:rsidRDefault="007F5504" w:rsidP="007F5504">
            <w:r w:rsidRPr="007F5504">
              <w:t xml:space="preserve">2) Refer to any </w:t>
            </w:r>
            <w:r>
              <w:t>sustainability</w:t>
            </w:r>
            <w:r w:rsidRPr="007F5504">
              <w:t xml:space="preserve"> standards your organisation complies with.</w:t>
            </w:r>
          </w:p>
        </w:tc>
      </w:tr>
    </w:tbl>
    <w:p w14:paraId="40746642" w14:textId="77777777" w:rsidR="009F2992" w:rsidRDefault="009F2992" w:rsidP="009F2992"/>
    <w:p w14:paraId="4C83CD9D" w14:textId="6AFD7605" w:rsidR="009F2992" w:rsidRDefault="009F2992" w:rsidP="007E6587">
      <w:pPr>
        <w:pStyle w:val="Subheading"/>
      </w:pPr>
      <w:r w:rsidRPr="007309B9">
        <w:t xml:space="preserve">Commercial </w:t>
      </w:r>
      <w:r w:rsidRPr="007E6587">
        <w:t>(</w:t>
      </w:r>
      <w:r w:rsidR="007E6587" w:rsidRPr="007E6587">
        <w:rPr>
          <w:rStyle w:val="Important"/>
          <w:rFonts w:cstheme="minorBidi"/>
          <w:b/>
          <w:color w:val="000000" w:themeColor="text1"/>
          <w:sz w:val="26"/>
        </w:rPr>
        <w:t>30</w:t>
      </w:r>
      <w:r w:rsidRPr="007E6587">
        <w:t>%)</w:t>
      </w:r>
    </w:p>
    <w:p w14:paraId="7773DF7E" w14:textId="46C4AB15" w:rsidR="009F2992" w:rsidRPr="007309B9" w:rsidRDefault="009F2992" w:rsidP="009F2992">
      <w:r w:rsidRPr="007309B9">
        <w:t>The Contract is to be awarded as a</w:t>
      </w:r>
      <w:r w:rsidR="009B7089">
        <w:t xml:space="preserve"> fixed price</w:t>
      </w:r>
      <w:r w:rsidRPr="007309B9">
        <w:t xml:space="preserve"> which will be paid according to the completion of the deliverables stated in the Specification of Requirements.</w:t>
      </w:r>
    </w:p>
    <w:p w14:paraId="4AE7DD4A" w14:textId="41453C43" w:rsidR="009F2992" w:rsidRPr="007309B9" w:rsidRDefault="009F2992" w:rsidP="009F2992">
      <w:r w:rsidRPr="007309B9">
        <w:lastRenderedPageBreak/>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A359EB" w:rsidRPr="00454668">
        <w:rPr>
          <w:rStyle w:val="Text"/>
        </w:rPr>
        <w:t xml:space="preserve">each </w:t>
      </w:r>
      <w:r w:rsidR="00454668" w:rsidRPr="00454668">
        <w:rPr>
          <w:rStyle w:val="Text"/>
        </w:rPr>
        <w:t>activity</w:t>
      </w:r>
      <w:r w:rsidRPr="00454668">
        <w:rPr>
          <w:rStyle w:val="Text"/>
        </w:rPr>
        <w:t>/key personnel</w:t>
      </w:r>
      <w:r w:rsidRPr="007309B9">
        <w:rPr>
          <w:rStyle w:val="Important"/>
        </w:rPr>
        <w:t xml:space="preserve"> </w:t>
      </w:r>
      <w:r w:rsidRPr="007309B9">
        <w:t xml:space="preserve">used in the delivery of this requirement. </w:t>
      </w:r>
    </w:p>
    <w:p w14:paraId="3C214BB5" w14:textId="77777777" w:rsidR="009F2992" w:rsidRPr="00454668" w:rsidRDefault="009F2992" w:rsidP="00454668">
      <w:pPr>
        <w:pStyle w:val="Subheading"/>
        <w:rPr>
          <w:rStyle w:val="Text"/>
        </w:rPr>
      </w:pPr>
      <w:r w:rsidRPr="00454668">
        <w:rPr>
          <w:rStyle w:val="Text"/>
        </w:rPr>
        <w:t>Calculation Method</w:t>
      </w:r>
    </w:p>
    <w:p w14:paraId="24C99777" w14:textId="77777777" w:rsidR="00454668" w:rsidRDefault="009F2992" w:rsidP="00454668">
      <w:pPr>
        <w:rPr>
          <w:rStyle w:val="Important"/>
        </w:rPr>
      </w:pPr>
      <w:r w:rsidRPr="007309B9">
        <w:t>The method for calculating the weighted scores is as follows:</w:t>
      </w:r>
      <w:r>
        <w:t xml:space="preserve"> </w:t>
      </w:r>
    </w:p>
    <w:p w14:paraId="4EF214E0" w14:textId="06D77867" w:rsidR="009F2992" w:rsidRPr="007309B9" w:rsidRDefault="009F2992" w:rsidP="00454668">
      <w:pPr>
        <w:pStyle w:val="BulletText1"/>
      </w:pPr>
      <w:r w:rsidRPr="007309B9">
        <w:t xml:space="preserve">Commercial Score =  </w:t>
      </w:r>
      <w:r>
        <w:t>(</w:t>
      </w:r>
      <w:r w:rsidRPr="007309B9">
        <w:t>Lowest Quotation Price</w:t>
      </w:r>
      <w:r>
        <w:t xml:space="preserve"> / </w:t>
      </w:r>
      <w:r w:rsidRPr="007309B9">
        <w:t>Supplier’s Quotation Price</w:t>
      </w:r>
      <w:r>
        <w:t xml:space="preserve"> ) </w:t>
      </w:r>
      <w:r w:rsidRPr="007309B9">
        <w:t xml:space="preserve">x </w:t>
      </w:r>
      <w:r w:rsidR="00454668" w:rsidRPr="00454668">
        <w:rPr>
          <w:rStyle w:val="Boldtext"/>
        </w:rPr>
        <w:t>30</w:t>
      </w:r>
      <w:r w:rsidRPr="00454668">
        <w:rPr>
          <w:rStyle w:val="Boldtext"/>
        </w:rPr>
        <w:t>%</w:t>
      </w:r>
      <w:r w:rsidRPr="007309B9">
        <w:t xml:space="preserve"> (Maximum available marks)</w:t>
      </w:r>
    </w:p>
    <w:p w14:paraId="031EFAD3" w14:textId="5DCAB066" w:rsidR="009F2992" w:rsidRPr="007309B9" w:rsidRDefault="009F2992" w:rsidP="00DA0B99">
      <w:pPr>
        <w:pStyle w:val="BulletText1"/>
      </w:pPr>
      <w:r>
        <w:t>T</w:t>
      </w:r>
      <w:r w:rsidRPr="007309B9">
        <w:t>echnical</w:t>
      </w:r>
      <w:r w:rsidR="00454668">
        <w:t xml:space="preserve"> </w:t>
      </w:r>
      <w:r w:rsidRPr="007309B9">
        <w:t xml:space="preserve">Score = </w:t>
      </w:r>
      <w:r>
        <w:t>(</w:t>
      </w:r>
      <w:r w:rsidRPr="007309B9">
        <w:t>Bidder’s Total Technical Score</w:t>
      </w:r>
      <w:r>
        <w:t xml:space="preserve"> / </w:t>
      </w:r>
      <w:r w:rsidRPr="007309B9">
        <w:t>Highest Technical Score</w:t>
      </w:r>
      <w:r>
        <w:t>)</w:t>
      </w:r>
      <w:r w:rsidRPr="007309B9">
        <w:t xml:space="preserve">  x </w:t>
      </w:r>
      <w:r w:rsidR="00F4093D" w:rsidRPr="00F4093D">
        <w:rPr>
          <w:rStyle w:val="Boldtext"/>
        </w:rPr>
        <w:t>70</w:t>
      </w:r>
      <w:r w:rsidRPr="00F4093D">
        <w:rPr>
          <w:rStyle w:val="Boldtext"/>
        </w:rPr>
        <w:t>%</w:t>
      </w:r>
      <w:r w:rsidRPr="007309B9">
        <w:rPr>
          <w:rStyle w:val="Important"/>
        </w:rPr>
        <w:t xml:space="preserve"> </w:t>
      </w:r>
      <w:r w:rsidRPr="007309B9">
        <w:t xml:space="preserve"> (Maximum available marks)</w:t>
      </w:r>
    </w:p>
    <w:p w14:paraId="56892061" w14:textId="77777777" w:rsidR="009F2992" w:rsidRDefault="009F2992" w:rsidP="009F2992">
      <w:r w:rsidRPr="007309B9">
        <w:t xml:space="preserve">The total score (weighted) (TWS) is then calculated by adding the total weighted commercial score (WC) to the total weighted technical score (WT): WC + WT = TWS. </w:t>
      </w:r>
    </w:p>
    <w:p w14:paraId="15C5910C" w14:textId="77777777" w:rsidR="00096F78" w:rsidRPr="007309B9" w:rsidRDefault="00096F78" w:rsidP="009F2992"/>
    <w:p w14:paraId="65AC1E20" w14:textId="31DF0B3E" w:rsidR="009F2992" w:rsidRPr="00096F78" w:rsidRDefault="00096F78" w:rsidP="00096F78">
      <w:pPr>
        <w:pStyle w:val="Subheading"/>
      </w:pPr>
      <w:r w:rsidRPr="00096F78">
        <w:t xml:space="preserve">6. </w:t>
      </w:r>
      <w:r w:rsidR="009F2992" w:rsidRPr="00096F78">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378DB9D2" w14:textId="77777777" w:rsidR="002340C1" w:rsidRDefault="009F2992" w:rsidP="00CF1798">
      <w:pPr>
        <w:pStyle w:val="BulletText1"/>
      </w:pPr>
      <w:r w:rsidRPr="007309B9">
        <w:t>separate response submission for each technical question (in accordance with the response instructions)</w:t>
      </w:r>
      <w:r w:rsidR="00CF1798">
        <w:t xml:space="preserve"> </w:t>
      </w:r>
    </w:p>
    <w:p w14:paraId="494D2E64" w14:textId="5FE0363D" w:rsidR="00CF1798" w:rsidRPr="00CF1798" w:rsidRDefault="00CF1798" w:rsidP="00CF1798">
      <w:pPr>
        <w:pStyle w:val="BulletText1"/>
      </w:pPr>
      <w:r w:rsidRPr="00CF1798">
        <w:t>complete AI question [ ''Do you use Artificial Intelligence (AI) or machine learning tools, including large language models within your quote submission or service delivery processes.?''] response which will not be scored, is to be returned within technical response</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Default="009F2992" w:rsidP="009F2992">
      <w:pPr>
        <w:pStyle w:val="BulletText1"/>
      </w:pPr>
      <w:r w:rsidRPr="007309B9">
        <w:t>completed Acceptance of Terms and Conditions (Annex 2)</w:t>
      </w:r>
    </w:p>
    <w:p w14:paraId="28767CEC" w14:textId="77777777" w:rsidR="00096F78" w:rsidRPr="007309B9" w:rsidRDefault="00096F78" w:rsidP="00096F78">
      <w:pPr>
        <w:pStyle w:val="BulletText1"/>
        <w:numPr>
          <w:ilvl w:val="0"/>
          <w:numId w:val="0"/>
        </w:numPr>
        <w:ind w:left="641" w:hanging="357"/>
      </w:pPr>
    </w:p>
    <w:p w14:paraId="7702A272" w14:textId="3570A8B5" w:rsidR="009F2992" w:rsidRPr="00096F78" w:rsidRDefault="00096F78" w:rsidP="00096F78">
      <w:pPr>
        <w:pStyle w:val="Subheading"/>
      </w:pPr>
      <w:r w:rsidRPr="00096F78">
        <w:t xml:space="preserve">7. </w:t>
      </w:r>
      <w:r w:rsidR="009F2992" w:rsidRPr="00096F78">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79EF612F" w:rsidR="009F2992" w:rsidRPr="009E03F4" w:rsidRDefault="009F2992" w:rsidP="009F2992">
      <w:pPr>
        <w:rPr>
          <w:rStyle w:val="Text"/>
        </w:rPr>
      </w:pPr>
      <w:r w:rsidRPr="009E03F4">
        <w:rPr>
          <w:rStyle w:val="Text"/>
        </w:rPr>
        <w:t>The successful supplier will be issued the contract, incorporating their Response, for signature. The Authority will then counter sign</w:t>
      </w:r>
      <w:r w:rsidR="009E03F4" w:rsidRPr="009E03F4">
        <w:rPr>
          <w:rStyle w:val="Text"/>
        </w:rPr>
        <w:t>.</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3"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submitted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If yes please provide details at 2.1 (b)</w:t>
            </w:r>
          </w:p>
        </w:tc>
      </w:tr>
      <w:tr w:rsidR="009F2992" w14:paraId="2DFD0CBC" w14:textId="77777777">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If yes please provide details at 2.1 (b)</w:t>
            </w:r>
          </w:p>
        </w:tc>
      </w:tr>
      <w:tr w:rsidR="009F2992" w14:paraId="11A20BB1" w14:textId="77777777">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If yes please provide details at 2.1 (b)</w:t>
            </w:r>
          </w:p>
        </w:tc>
      </w:tr>
      <w:tr w:rsidR="009F2992" w14:paraId="750F7DDC" w14:textId="77777777">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If yes please provide details at 2.1 (b)</w:t>
            </w:r>
          </w:p>
        </w:tc>
      </w:tr>
      <w:tr w:rsidR="009F2992" w14:paraId="2909995F" w14:textId="77777777">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yes please </w:t>
            </w:r>
            <w:r w:rsidRPr="009F2992">
              <w:t>provide details at 2.1 (b)</w:t>
            </w:r>
          </w:p>
        </w:tc>
      </w:tr>
      <w:tr w:rsidR="009F2992" w14:paraId="1DC9759F" w14:textId="77777777">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If yes please provide details at 2.1 (b)</w:t>
            </w:r>
          </w:p>
        </w:tc>
      </w:tr>
      <w:tr w:rsidR="009F2992" w14:paraId="27E8F00C" w14:textId="77777777">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If the relevant documentation is available electronically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4"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If yes please provide details at 2.</w:t>
            </w:r>
            <w:r w:rsidRPr="009F2992">
              <w:t>2 (f)</w:t>
            </w:r>
          </w:p>
        </w:tc>
      </w:tr>
      <w:tr w:rsidR="009F2992" w14:paraId="626ED104" w14:textId="77777777">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If yes please provide details at 2.2 (f)</w:t>
            </w:r>
          </w:p>
        </w:tc>
      </w:tr>
      <w:tr w:rsidR="009F2992" w14:paraId="59131B35" w14:textId="77777777">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If yes please provide details at 2.2 (f)</w:t>
            </w:r>
          </w:p>
        </w:tc>
      </w:tr>
      <w:tr w:rsidR="009F2992" w14:paraId="27DCC548" w14:textId="77777777">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If yes please provide details at 2.2 (f)</w:t>
            </w:r>
          </w:p>
        </w:tc>
      </w:tr>
      <w:tr w:rsidR="009F2992" w14:paraId="3FA12292" w14:textId="77777777">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5"/>
      <w:footerReference w:type="default" r:id="rId26"/>
      <w:headerReference w:type="first" r:id="rId27"/>
      <w:footerReference w:type="first" r:id="rId2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FE521" w14:textId="77777777" w:rsidR="001B45D9" w:rsidRDefault="001B45D9" w:rsidP="00FA03F2">
      <w:r>
        <w:separator/>
      </w:r>
    </w:p>
  </w:endnote>
  <w:endnote w:type="continuationSeparator" w:id="0">
    <w:p w14:paraId="16D8385C" w14:textId="77777777" w:rsidR="001B45D9" w:rsidRDefault="001B45D9" w:rsidP="00FA03F2">
      <w:r>
        <w:continuationSeparator/>
      </w:r>
    </w:p>
  </w:endnote>
  <w:endnote w:type="continuationNotice" w:id="1">
    <w:p w14:paraId="3E96C798" w14:textId="77777777" w:rsidR="001B45D9" w:rsidRDefault="001B45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29BE" w14:textId="28AF723A" w:rsidR="00945619" w:rsidRPr="00945619" w:rsidRDefault="0048704B" w:rsidP="00945619">
    <w:pPr>
      <w:pStyle w:val="Footer"/>
    </w:pPr>
    <w:r>
      <w:tab/>
    </w:r>
    <w:r>
      <w:tab/>
    </w:r>
    <w:sdt>
      <w:sdtPr>
        <w:id w:val="1957359281"/>
        <w:docPartObj>
          <w:docPartGallery w:val="Page Numbers (Bottom of Page)"/>
          <w:docPartUnique/>
        </w:docPartObj>
      </w:sdtPr>
      <w:sdtContent>
        <w:sdt>
          <w:sdtPr>
            <w:id w:val="-1769616900"/>
            <w:docPartObj>
              <w:docPartGallery w:val="Page Numbers (Top of Page)"/>
              <w:docPartUnique/>
            </w:docPartObj>
          </w:sdtPr>
          <w:sdtContent>
            <w:r w:rsidR="00945619" w:rsidRPr="00945619">
              <w:t xml:space="preserve">Page </w:t>
            </w:r>
            <w:r w:rsidR="00945619" w:rsidRPr="00945619">
              <w:fldChar w:fldCharType="begin"/>
            </w:r>
            <w:r w:rsidR="00945619" w:rsidRPr="00945619">
              <w:instrText xml:space="preserve"> PAGE </w:instrText>
            </w:r>
            <w:r w:rsidR="00945619" w:rsidRPr="00945619">
              <w:fldChar w:fldCharType="separate"/>
            </w:r>
            <w:r w:rsidR="00945619" w:rsidRPr="00945619">
              <w:t>2</w:t>
            </w:r>
            <w:r w:rsidR="00945619" w:rsidRPr="00945619">
              <w:fldChar w:fldCharType="end"/>
            </w:r>
            <w:r w:rsidR="00945619" w:rsidRPr="00945619">
              <w:t xml:space="preserve"> of </w:t>
            </w:r>
            <w:fldSimple w:instr=" NUMPAGES  ">
              <w:r w:rsidR="00945619" w:rsidRPr="00945619">
                <w:t>2</w:t>
              </w:r>
            </w:fldSimple>
          </w:sdtContent>
        </w:sdt>
      </w:sdtContent>
    </w:sdt>
  </w:p>
  <w:p w14:paraId="43E21DD0" w14:textId="7781DE19" w:rsidR="00FA03F2" w:rsidRPr="00623218" w:rsidRDefault="00FA03F2" w:rsidP="00945619">
    <w:pPr>
      <w:spacing w:after="0"/>
      <w:ind w:left="-851"/>
      <w:rPr>
        <w:rStyle w:val="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9557" w14:textId="13FEC84C" w:rsidR="005D073A" w:rsidRPr="006D0934" w:rsidRDefault="005D073A" w:rsidP="00A42D0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13F85" w14:textId="77777777" w:rsidR="001B45D9" w:rsidRDefault="001B45D9" w:rsidP="00FA03F2">
      <w:r>
        <w:separator/>
      </w:r>
    </w:p>
  </w:footnote>
  <w:footnote w:type="continuationSeparator" w:id="0">
    <w:p w14:paraId="0817FAB3" w14:textId="77777777" w:rsidR="001B45D9" w:rsidRDefault="001B45D9" w:rsidP="00FA03F2">
      <w:r>
        <w:continuationSeparator/>
      </w:r>
    </w:p>
  </w:footnote>
  <w:footnote w:type="continuationNotice" w:id="1">
    <w:p w14:paraId="6CED05B4" w14:textId="77777777" w:rsidR="001B45D9" w:rsidRDefault="001B45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4D76" w14:textId="77777777" w:rsidR="00134746" w:rsidRDefault="00134746" w:rsidP="00134746">
    <w:pPr>
      <w:pStyle w:val="Header"/>
    </w:pPr>
  </w:p>
  <w:p w14:paraId="4CA0871D" w14:textId="77777777" w:rsidR="00134746" w:rsidRDefault="00134746" w:rsidP="00134746">
    <w:pPr>
      <w:pStyle w:val="Header"/>
    </w:pPr>
  </w:p>
  <w:p w14:paraId="63C365D2" w14:textId="77777777" w:rsidR="00134746" w:rsidRDefault="00134746" w:rsidP="00134746">
    <w:pPr>
      <w:pStyle w:val="Header"/>
    </w:pPr>
  </w:p>
  <w:p w14:paraId="0CE93B4D" w14:textId="456C3894" w:rsidR="001C7ECF" w:rsidRPr="00134746" w:rsidRDefault="00134746" w:rsidP="00134746">
    <w:pPr>
      <w:pStyle w:val="Header"/>
    </w:pPr>
    <w:r w:rsidRPr="00134746">
      <w:rPr>
        <w:noProof/>
      </w:rPr>
      <w:drawing>
        <wp:anchor distT="0" distB="0" distL="114300" distR="114300" simplePos="0" relativeHeight="251658240" behindDoc="1" locked="1" layoutInCell="1" allowOverlap="1" wp14:anchorId="0245CCBD" wp14:editId="09FCFC70">
          <wp:simplePos x="0" y="0"/>
          <wp:positionH relativeFrom="page">
            <wp:align>left</wp:align>
          </wp:positionH>
          <wp:positionV relativeFrom="page">
            <wp:align>top</wp:align>
          </wp:positionV>
          <wp:extent cx="7566660" cy="10699115"/>
          <wp:effectExtent l="0" t="0" r="0" b="6985"/>
          <wp:wrapNone/>
          <wp:docPr id="1" name="Picture 0" descr="A white background with a red and black fla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A white background with a red and black flag&#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6660" cy="106991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 w:numId="41" w16cid:durableId="44920319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0638"/>
    <w:rsid w:val="0000327C"/>
    <w:rsid w:val="00012A4C"/>
    <w:rsid w:val="00015841"/>
    <w:rsid w:val="0002318A"/>
    <w:rsid w:val="00023A24"/>
    <w:rsid w:val="00026B67"/>
    <w:rsid w:val="00031FB4"/>
    <w:rsid w:val="0003620E"/>
    <w:rsid w:val="00042D05"/>
    <w:rsid w:val="00045E97"/>
    <w:rsid w:val="0004662C"/>
    <w:rsid w:val="0006311C"/>
    <w:rsid w:val="00063558"/>
    <w:rsid w:val="00064F33"/>
    <w:rsid w:val="0006523B"/>
    <w:rsid w:val="00065CB7"/>
    <w:rsid w:val="00070506"/>
    <w:rsid w:val="00074637"/>
    <w:rsid w:val="0008271A"/>
    <w:rsid w:val="000906FB"/>
    <w:rsid w:val="00093538"/>
    <w:rsid w:val="00096F78"/>
    <w:rsid w:val="000A2CD5"/>
    <w:rsid w:val="000C0292"/>
    <w:rsid w:val="000C55EA"/>
    <w:rsid w:val="000C7E35"/>
    <w:rsid w:val="000D60E9"/>
    <w:rsid w:val="000D788D"/>
    <w:rsid w:val="000E37A1"/>
    <w:rsid w:val="000F21F1"/>
    <w:rsid w:val="000F6887"/>
    <w:rsid w:val="00100F2A"/>
    <w:rsid w:val="001108F3"/>
    <w:rsid w:val="00121600"/>
    <w:rsid w:val="00124E19"/>
    <w:rsid w:val="00131296"/>
    <w:rsid w:val="00134746"/>
    <w:rsid w:val="0013476B"/>
    <w:rsid w:val="001433A7"/>
    <w:rsid w:val="00144BA0"/>
    <w:rsid w:val="00147A24"/>
    <w:rsid w:val="00147A91"/>
    <w:rsid w:val="00182289"/>
    <w:rsid w:val="00183C86"/>
    <w:rsid w:val="00190412"/>
    <w:rsid w:val="00190CC0"/>
    <w:rsid w:val="001B1F6A"/>
    <w:rsid w:val="001B45D9"/>
    <w:rsid w:val="001C361E"/>
    <w:rsid w:val="001C37E0"/>
    <w:rsid w:val="001C5060"/>
    <w:rsid w:val="001C7ECF"/>
    <w:rsid w:val="001D00F7"/>
    <w:rsid w:val="001D3782"/>
    <w:rsid w:val="001E4CA4"/>
    <w:rsid w:val="001E6B80"/>
    <w:rsid w:val="001F1CFD"/>
    <w:rsid w:val="001F7D7C"/>
    <w:rsid w:val="00203496"/>
    <w:rsid w:val="0021344E"/>
    <w:rsid w:val="00214494"/>
    <w:rsid w:val="00222D1B"/>
    <w:rsid w:val="00225F0B"/>
    <w:rsid w:val="002340C1"/>
    <w:rsid w:val="0024114F"/>
    <w:rsid w:val="00254B86"/>
    <w:rsid w:val="00254D10"/>
    <w:rsid w:val="00255E4D"/>
    <w:rsid w:val="00266193"/>
    <w:rsid w:val="002712C8"/>
    <w:rsid w:val="00274AF2"/>
    <w:rsid w:val="00277DF0"/>
    <w:rsid w:val="002816D6"/>
    <w:rsid w:val="00286215"/>
    <w:rsid w:val="00287C0E"/>
    <w:rsid w:val="00292386"/>
    <w:rsid w:val="00292F2C"/>
    <w:rsid w:val="002966D6"/>
    <w:rsid w:val="002967AC"/>
    <w:rsid w:val="002A269D"/>
    <w:rsid w:val="002B213D"/>
    <w:rsid w:val="002C0595"/>
    <w:rsid w:val="002C31F3"/>
    <w:rsid w:val="002C48B3"/>
    <w:rsid w:val="002C494B"/>
    <w:rsid w:val="002D0EBA"/>
    <w:rsid w:val="002D479F"/>
    <w:rsid w:val="002E0F1E"/>
    <w:rsid w:val="002E1303"/>
    <w:rsid w:val="002E43B4"/>
    <w:rsid w:val="002F1889"/>
    <w:rsid w:val="002F18D2"/>
    <w:rsid w:val="002F1E7D"/>
    <w:rsid w:val="002F2BB9"/>
    <w:rsid w:val="002F66A1"/>
    <w:rsid w:val="002F7A72"/>
    <w:rsid w:val="00300736"/>
    <w:rsid w:val="00303600"/>
    <w:rsid w:val="00305944"/>
    <w:rsid w:val="00306183"/>
    <w:rsid w:val="0032543B"/>
    <w:rsid w:val="00337167"/>
    <w:rsid w:val="00340944"/>
    <w:rsid w:val="003425A8"/>
    <w:rsid w:val="00347D08"/>
    <w:rsid w:val="00352303"/>
    <w:rsid w:val="003543A9"/>
    <w:rsid w:val="00362D5D"/>
    <w:rsid w:val="00364A8E"/>
    <w:rsid w:val="0037193A"/>
    <w:rsid w:val="00374D80"/>
    <w:rsid w:val="00375F7E"/>
    <w:rsid w:val="0037700B"/>
    <w:rsid w:val="003852CA"/>
    <w:rsid w:val="00390782"/>
    <w:rsid w:val="00392833"/>
    <w:rsid w:val="003A7DF5"/>
    <w:rsid w:val="003C1769"/>
    <w:rsid w:val="003C2B7A"/>
    <w:rsid w:val="003C64F9"/>
    <w:rsid w:val="003D0773"/>
    <w:rsid w:val="003D5042"/>
    <w:rsid w:val="003E0778"/>
    <w:rsid w:val="003E4973"/>
    <w:rsid w:val="003E5B9B"/>
    <w:rsid w:val="0040106E"/>
    <w:rsid w:val="00403AC8"/>
    <w:rsid w:val="00406B9D"/>
    <w:rsid w:val="004077D5"/>
    <w:rsid w:val="00412D2D"/>
    <w:rsid w:val="00414070"/>
    <w:rsid w:val="004243B8"/>
    <w:rsid w:val="004328C3"/>
    <w:rsid w:val="00446892"/>
    <w:rsid w:val="00446A1C"/>
    <w:rsid w:val="00451074"/>
    <w:rsid w:val="004542A4"/>
    <w:rsid w:val="00454668"/>
    <w:rsid w:val="00455A56"/>
    <w:rsid w:val="00456569"/>
    <w:rsid w:val="004647E4"/>
    <w:rsid w:val="004802E3"/>
    <w:rsid w:val="0048289E"/>
    <w:rsid w:val="00483886"/>
    <w:rsid w:val="0048704B"/>
    <w:rsid w:val="004901DD"/>
    <w:rsid w:val="0049295F"/>
    <w:rsid w:val="004943C3"/>
    <w:rsid w:val="00495780"/>
    <w:rsid w:val="004A36EB"/>
    <w:rsid w:val="004A674D"/>
    <w:rsid w:val="004A7244"/>
    <w:rsid w:val="004A76B8"/>
    <w:rsid w:val="004C08F6"/>
    <w:rsid w:val="004C0BD1"/>
    <w:rsid w:val="004C2EE8"/>
    <w:rsid w:val="004F1BFA"/>
    <w:rsid w:val="004F61C0"/>
    <w:rsid w:val="005047B9"/>
    <w:rsid w:val="0051321F"/>
    <w:rsid w:val="005160FB"/>
    <w:rsid w:val="0051653A"/>
    <w:rsid w:val="00520476"/>
    <w:rsid w:val="00523C0B"/>
    <w:rsid w:val="00525FFC"/>
    <w:rsid w:val="00531416"/>
    <w:rsid w:val="0053149C"/>
    <w:rsid w:val="005319FA"/>
    <w:rsid w:val="0053338D"/>
    <w:rsid w:val="005339BB"/>
    <w:rsid w:val="00535315"/>
    <w:rsid w:val="00540844"/>
    <w:rsid w:val="00542408"/>
    <w:rsid w:val="005464E8"/>
    <w:rsid w:val="00547420"/>
    <w:rsid w:val="005528F6"/>
    <w:rsid w:val="00556653"/>
    <w:rsid w:val="00565CB5"/>
    <w:rsid w:val="005738EA"/>
    <w:rsid w:val="00581A69"/>
    <w:rsid w:val="005824A2"/>
    <w:rsid w:val="005837F8"/>
    <w:rsid w:val="005873E9"/>
    <w:rsid w:val="00592D94"/>
    <w:rsid w:val="00592FD8"/>
    <w:rsid w:val="00595680"/>
    <w:rsid w:val="005A3D2D"/>
    <w:rsid w:val="005B0E12"/>
    <w:rsid w:val="005C3BA8"/>
    <w:rsid w:val="005C5959"/>
    <w:rsid w:val="005D073A"/>
    <w:rsid w:val="005D0E22"/>
    <w:rsid w:val="005D1AD3"/>
    <w:rsid w:val="005D270C"/>
    <w:rsid w:val="005E3F94"/>
    <w:rsid w:val="005E4A15"/>
    <w:rsid w:val="005E6FE4"/>
    <w:rsid w:val="005F1AC9"/>
    <w:rsid w:val="005F2581"/>
    <w:rsid w:val="005F3F22"/>
    <w:rsid w:val="005F5142"/>
    <w:rsid w:val="006043D3"/>
    <w:rsid w:val="006048B3"/>
    <w:rsid w:val="00613F56"/>
    <w:rsid w:val="00623218"/>
    <w:rsid w:val="006358A6"/>
    <w:rsid w:val="00635D18"/>
    <w:rsid w:val="00642B71"/>
    <w:rsid w:val="00643D42"/>
    <w:rsid w:val="006469E0"/>
    <w:rsid w:val="00650F37"/>
    <w:rsid w:val="00660A6E"/>
    <w:rsid w:val="006637C4"/>
    <w:rsid w:val="00664E21"/>
    <w:rsid w:val="00677361"/>
    <w:rsid w:val="00680437"/>
    <w:rsid w:val="0068474A"/>
    <w:rsid w:val="00686CEF"/>
    <w:rsid w:val="00692AB2"/>
    <w:rsid w:val="00693241"/>
    <w:rsid w:val="006A53CB"/>
    <w:rsid w:val="006B244C"/>
    <w:rsid w:val="006B28CA"/>
    <w:rsid w:val="006B535B"/>
    <w:rsid w:val="006C19A4"/>
    <w:rsid w:val="006C7807"/>
    <w:rsid w:val="006C7FEF"/>
    <w:rsid w:val="006D0934"/>
    <w:rsid w:val="006D5BDB"/>
    <w:rsid w:val="006D7EEE"/>
    <w:rsid w:val="006E1E20"/>
    <w:rsid w:val="006E4F0E"/>
    <w:rsid w:val="00705683"/>
    <w:rsid w:val="00711CDF"/>
    <w:rsid w:val="00712100"/>
    <w:rsid w:val="00717157"/>
    <w:rsid w:val="00722FB1"/>
    <w:rsid w:val="007253DE"/>
    <w:rsid w:val="00736C03"/>
    <w:rsid w:val="007407A5"/>
    <w:rsid w:val="007418D9"/>
    <w:rsid w:val="00745D2A"/>
    <w:rsid w:val="00750202"/>
    <w:rsid w:val="00780CBF"/>
    <w:rsid w:val="00785EFE"/>
    <w:rsid w:val="007936E8"/>
    <w:rsid w:val="00795D9B"/>
    <w:rsid w:val="0079649D"/>
    <w:rsid w:val="007A00D7"/>
    <w:rsid w:val="007A5AD6"/>
    <w:rsid w:val="007C04C5"/>
    <w:rsid w:val="007C5262"/>
    <w:rsid w:val="007D16CE"/>
    <w:rsid w:val="007D1996"/>
    <w:rsid w:val="007D1F1A"/>
    <w:rsid w:val="007D33C5"/>
    <w:rsid w:val="007D36F5"/>
    <w:rsid w:val="007E4452"/>
    <w:rsid w:val="007E6587"/>
    <w:rsid w:val="007F3EA0"/>
    <w:rsid w:val="007F41A7"/>
    <w:rsid w:val="007F5504"/>
    <w:rsid w:val="007F7229"/>
    <w:rsid w:val="00800F9C"/>
    <w:rsid w:val="00804E76"/>
    <w:rsid w:val="00812CFC"/>
    <w:rsid w:val="00813FA7"/>
    <w:rsid w:val="0082668A"/>
    <w:rsid w:val="00843F8F"/>
    <w:rsid w:val="00850C8A"/>
    <w:rsid w:val="008522D4"/>
    <w:rsid w:val="008617F6"/>
    <w:rsid w:val="00877C3F"/>
    <w:rsid w:val="00880768"/>
    <w:rsid w:val="00884D99"/>
    <w:rsid w:val="00894146"/>
    <w:rsid w:val="008A106C"/>
    <w:rsid w:val="008B1DC1"/>
    <w:rsid w:val="008B3672"/>
    <w:rsid w:val="008D3732"/>
    <w:rsid w:val="008D78DF"/>
    <w:rsid w:val="008E0047"/>
    <w:rsid w:val="008E0CC1"/>
    <w:rsid w:val="008E3BF1"/>
    <w:rsid w:val="008E78FE"/>
    <w:rsid w:val="008F241D"/>
    <w:rsid w:val="008F2C91"/>
    <w:rsid w:val="008F35A2"/>
    <w:rsid w:val="008F470C"/>
    <w:rsid w:val="008F4C22"/>
    <w:rsid w:val="009046D9"/>
    <w:rsid w:val="00907068"/>
    <w:rsid w:val="00910751"/>
    <w:rsid w:val="0091352B"/>
    <w:rsid w:val="009143C9"/>
    <w:rsid w:val="0091718F"/>
    <w:rsid w:val="00921EF3"/>
    <w:rsid w:val="00926975"/>
    <w:rsid w:val="0093739F"/>
    <w:rsid w:val="0094261C"/>
    <w:rsid w:val="00945619"/>
    <w:rsid w:val="0094614D"/>
    <w:rsid w:val="009470FC"/>
    <w:rsid w:val="009535C2"/>
    <w:rsid w:val="009574EE"/>
    <w:rsid w:val="009814F8"/>
    <w:rsid w:val="0098195A"/>
    <w:rsid w:val="00982D64"/>
    <w:rsid w:val="00982F9C"/>
    <w:rsid w:val="00993D24"/>
    <w:rsid w:val="009A5160"/>
    <w:rsid w:val="009B28A0"/>
    <w:rsid w:val="009B322E"/>
    <w:rsid w:val="009B5654"/>
    <w:rsid w:val="009B7089"/>
    <w:rsid w:val="009B7EC1"/>
    <w:rsid w:val="009C71E9"/>
    <w:rsid w:val="009D1D9B"/>
    <w:rsid w:val="009E03F4"/>
    <w:rsid w:val="009E5188"/>
    <w:rsid w:val="009F0C55"/>
    <w:rsid w:val="009F2992"/>
    <w:rsid w:val="00A01C9E"/>
    <w:rsid w:val="00A0723F"/>
    <w:rsid w:val="00A2093B"/>
    <w:rsid w:val="00A2111E"/>
    <w:rsid w:val="00A32DB3"/>
    <w:rsid w:val="00A34484"/>
    <w:rsid w:val="00A359EB"/>
    <w:rsid w:val="00A4054F"/>
    <w:rsid w:val="00A42D05"/>
    <w:rsid w:val="00A472F1"/>
    <w:rsid w:val="00A63FB1"/>
    <w:rsid w:val="00A653F8"/>
    <w:rsid w:val="00A7364E"/>
    <w:rsid w:val="00A82050"/>
    <w:rsid w:val="00A8381F"/>
    <w:rsid w:val="00A83AB9"/>
    <w:rsid w:val="00A94383"/>
    <w:rsid w:val="00A962B4"/>
    <w:rsid w:val="00A9667E"/>
    <w:rsid w:val="00AA0BCC"/>
    <w:rsid w:val="00AA7D30"/>
    <w:rsid w:val="00AB4198"/>
    <w:rsid w:val="00AB4A49"/>
    <w:rsid w:val="00AB4DA9"/>
    <w:rsid w:val="00AB4F73"/>
    <w:rsid w:val="00AC0BE3"/>
    <w:rsid w:val="00AC5F16"/>
    <w:rsid w:val="00AD025F"/>
    <w:rsid w:val="00AE2491"/>
    <w:rsid w:val="00AE29AE"/>
    <w:rsid w:val="00AE776A"/>
    <w:rsid w:val="00AF5133"/>
    <w:rsid w:val="00B046F0"/>
    <w:rsid w:val="00B1374D"/>
    <w:rsid w:val="00B20197"/>
    <w:rsid w:val="00B20273"/>
    <w:rsid w:val="00B20F0A"/>
    <w:rsid w:val="00B234BB"/>
    <w:rsid w:val="00B234D4"/>
    <w:rsid w:val="00B2520F"/>
    <w:rsid w:val="00B51138"/>
    <w:rsid w:val="00B526C8"/>
    <w:rsid w:val="00B531D1"/>
    <w:rsid w:val="00B53D01"/>
    <w:rsid w:val="00B5568B"/>
    <w:rsid w:val="00B75248"/>
    <w:rsid w:val="00B773F4"/>
    <w:rsid w:val="00B833D1"/>
    <w:rsid w:val="00B854CB"/>
    <w:rsid w:val="00B85CB8"/>
    <w:rsid w:val="00BA30A7"/>
    <w:rsid w:val="00BA5785"/>
    <w:rsid w:val="00BB14D7"/>
    <w:rsid w:val="00BB26C4"/>
    <w:rsid w:val="00BB5734"/>
    <w:rsid w:val="00BB6287"/>
    <w:rsid w:val="00BD78CB"/>
    <w:rsid w:val="00BE0A73"/>
    <w:rsid w:val="00BE1163"/>
    <w:rsid w:val="00BE281F"/>
    <w:rsid w:val="00BE69BF"/>
    <w:rsid w:val="00BF0630"/>
    <w:rsid w:val="00BF14C4"/>
    <w:rsid w:val="00BF279B"/>
    <w:rsid w:val="00C0483A"/>
    <w:rsid w:val="00C129E6"/>
    <w:rsid w:val="00C22650"/>
    <w:rsid w:val="00C2429C"/>
    <w:rsid w:val="00C3366D"/>
    <w:rsid w:val="00C4654F"/>
    <w:rsid w:val="00C51FE7"/>
    <w:rsid w:val="00C5768F"/>
    <w:rsid w:val="00C604E3"/>
    <w:rsid w:val="00C65123"/>
    <w:rsid w:val="00C82BDD"/>
    <w:rsid w:val="00C82C30"/>
    <w:rsid w:val="00C86787"/>
    <w:rsid w:val="00C87133"/>
    <w:rsid w:val="00C8758D"/>
    <w:rsid w:val="00CA265C"/>
    <w:rsid w:val="00CB6E94"/>
    <w:rsid w:val="00CC3356"/>
    <w:rsid w:val="00CD1739"/>
    <w:rsid w:val="00CE305D"/>
    <w:rsid w:val="00CE7D5B"/>
    <w:rsid w:val="00CF1798"/>
    <w:rsid w:val="00CF1B5A"/>
    <w:rsid w:val="00CF2432"/>
    <w:rsid w:val="00D04A66"/>
    <w:rsid w:val="00D04B66"/>
    <w:rsid w:val="00D104EF"/>
    <w:rsid w:val="00D14662"/>
    <w:rsid w:val="00D1515D"/>
    <w:rsid w:val="00D22269"/>
    <w:rsid w:val="00D25B4E"/>
    <w:rsid w:val="00D26B24"/>
    <w:rsid w:val="00D34203"/>
    <w:rsid w:val="00D457F8"/>
    <w:rsid w:val="00D458BE"/>
    <w:rsid w:val="00D46AD8"/>
    <w:rsid w:val="00D534D1"/>
    <w:rsid w:val="00D555A9"/>
    <w:rsid w:val="00D55F93"/>
    <w:rsid w:val="00D568CF"/>
    <w:rsid w:val="00D62C43"/>
    <w:rsid w:val="00D71BB9"/>
    <w:rsid w:val="00D856C2"/>
    <w:rsid w:val="00D97D54"/>
    <w:rsid w:val="00DA6B00"/>
    <w:rsid w:val="00DB5F9D"/>
    <w:rsid w:val="00DC15F9"/>
    <w:rsid w:val="00DC5908"/>
    <w:rsid w:val="00DD232A"/>
    <w:rsid w:val="00DD2A72"/>
    <w:rsid w:val="00DD4DF4"/>
    <w:rsid w:val="00DE767B"/>
    <w:rsid w:val="00DF1E44"/>
    <w:rsid w:val="00DF224A"/>
    <w:rsid w:val="00DF74F5"/>
    <w:rsid w:val="00E06691"/>
    <w:rsid w:val="00E06E93"/>
    <w:rsid w:val="00E25616"/>
    <w:rsid w:val="00E26C4F"/>
    <w:rsid w:val="00E35A73"/>
    <w:rsid w:val="00E36E9A"/>
    <w:rsid w:val="00E414E1"/>
    <w:rsid w:val="00E42758"/>
    <w:rsid w:val="00E60D3C"/>
    <w:rsid w:val="00E650A5"/>
    <w:rsid w:val="00E804A3"/>
    <w:rsid w:val="00E8390B"/>
    <w:rsid w:val="00E97486"/>
    <w:rsid w:val="00EA020C"/>
    <w:rsid w:val="00EA53BB"/>
    <w:rsid w:val="00EB7BFF"/>
    <w:rsid w:val="00EB7FE9"/>
    <w:rsid w:val="00EC35AC"/>
    <w:rsid w:val="00ED63A7"/>
    <w:rsid w:val="00ED65E0"/>
    <w:rsid w:val="00ED68AB"/>
    <w:rsid w:val="00EE7B79"/>
    <w:rsid w:val="00EF2347"/>
    <w:rsid w:val="00EF5BC0"/>
    <w:rsid w:val="00F0143C"/>
    <w:rsid w:val="00F02B46"/>
    <w:rsid w:val="00F0300F"/>
    <w:rsid w:val="00F043D1"/>
    <w:rsid w:val="00F11422"/>
    <w:rsid w:val="00F119B7"/>
    <w:rsid w:val="00F12FC9"/>
    <w:rsid w:val="00F1381E"/>
    <w:rsid w:val="00F32890"/>
    <w:rsid w:val="00F34A5B"/>
    <w:rsid w:val="00F4093D"/>
    <w:rsid w:val="00F448FD"/>
    <w:rsid w:val="00F454A7"/>
    <w:rsid w:val="00F61707"/>
    <w:rsid w:val="00F62A60"/>
    <w:rsid w:val="00F7078D"/>
    <w:rsid w:val="00F7479E"/>
    <w:rsid w:val="00F7643D"/>
    <w:rsid w:val="00F80C67"/>
    <w:rsid w:val="00FA03F2"/>
    <w:rsid w:val="00FA512B"/>
    <w:rsid w:val="00FB7E26"/>
    <w:rsid w:val="00FC4B23"/>
    <w:rsid w:val="00FC5308"/>
    <w:rsid w:val="00FD6DDA"/>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898A9DA4-1F81-4BE0-8A1F-B5491816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304436737">
          <w:marLeft w:val="0"/>
          <w:marRight w:val="0"/>
          <w:marTop w:val="0"/>
          <w:marBottom w:val="0"/>
          <w:divBdr>
            <w:top w:val="none" w:sz="0" w:space="0" w:color="auto"/>
            <w:left w:val="none" w:sz="0" w:space="0" w:color="auto"/>
            <w:bottom w:val="none" w:sz="0" w:space="0" w:color="auto"/>
            <w:right w:val="none" w:sz="0" w:space="0" w:color="auto"/>
          </w:divBdr>
        </w:div>
        <w:div w:id="517354742">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1166155/Guidance_1.6_-_Contractors_and_Contracting_Authorities.pdf" TargetMode="External"/><Relationship Id="rId18" Type="http://schemas.openxmlformats.org/officeDocument/2006/relationships/image" Target="media/image1.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collections/environment-agency-corporate-scorecard" TargetMode="External"/><Relationship Id="rId7" Type="http://schemas.openxmlformats.org/officeDocument/2006/relationships/styles" Target="style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https://www.gov.uk/government/organisations/environment-agenc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s://www.gov.uk/government/collections/environment-agency-annual-reports-and-accoun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hyperlink" Target="https://ec.europa.eu/growth/smes/business-friendly-environment/sme-definition_en"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assets.publishing.service.gov.uk/media/65ba2f89ee7d49000d984a3a/EA-net-zero-2030-published-May-202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pn-0224-improving-transparency-of-ai-use-in-procurement/ppn-0224-improving-transparency-of-ai-use-in-procurement-html" TargetMode="External"/><Relationship Id="rId22" Type="http://schemas.openxmlformats.org/officeDocument/2006/relationships/hyperlink" Target="https://www.data.gov.uk/search?filters%5Bpublisher%5D=Environment+Agency"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Nature Gain and Environmental Compliance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Sustainable Business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97FD9A561056844B0DAE05FF53FD160" ma:contentTypeVersion="31" ma:contentTypeDescription="Create a new document." ma:contentTypeScope="" ma:versionID="b1a77669c86237cfb19e1b78e679f61f">
  <xsd:schema xmlns:xsd="http://www.w3.org/2001/XMLSchema" xmlns:xs="http://www.w3.org/2001/XMLSchema" xmlns:p="http://schemas.microsoft.com/office/2006/metadata/properties" xmlns:ns2="662745e8-e224-48e8-a2e3-254862b8c2f5" xmlns:ns3="b986dc26-366a-42a4-bddf-da0115eb9f4e" xmlns:ns4="fa199d17-9596-44f3-8042-93523f246e3a" targetNamespace="http://schemas.microsoft.com/office/2006/metadata/properties" ma:root="true" ma:fieldsID="ede40074991555ebf7e52150fbf1f018" ns2:_="" ns3:_="" ns4:_="">
    <xsd:import namespace="662745e8-e224-48e8-a2e3-254862b8c2f5"/>
    <xsd:import namespace="b986dc26-366a-42a4-bddf-da0115eb9f4e"/>
    <xsd:import namespace="fa199d17-9596-44f3-8042-93523f246e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b960c0d-1517-4328-bfa2-d1d3505dde45}" ma:internalName="TaxCatchAll" ma:showField="CatchAllData"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b960c0d-1517-4328-bfa2-d1d3505dde45}" ma:internalName="TaxCatchAllLabel" ma:readOnly="true" ma:showField="CatchAllDataLabel"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ustainable Business Team" ma:internalName="Team" ma:readOnly="false">
      <xsd:simpleType>
        <xsd:restriction base="dms:Text"/>
      </xsd:simpleType>
    </xsd:element>
    <xsd:element name="Topic" ma:index="20" nillable="true" ma:displayName="Topic" ma:default="Nature Gain and Environmental Compliance"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86dc26-366a-42a4-bddf-da0115eb9f4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199d17-9596-44f3-8042-93523f246e3a"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2.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662745e8-e224-48e8-a2e3-254862b8c2f5"/>
  </ds:schemaRefs>
</ds:datastoreItem>
</file>

<file path=customXml/itemProps3.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4.xml><?xml version="1.0" encoding="utf-8"?>
<ds:datastoreItem xmlns:ds="http://schemas.openxmlformats.org/officeDocument/2006/customXml" ds:itemID="{F7E275EE-776A-4A04-99C8-9B975B1C8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986dc26-366a-42a4-bddf-da0115eb9f4e"/>
    <ds:schemaRef ds:uri="fa199d17-9596-44f3-8042-93523f246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B645DE-909B-4FC3-A879-0EF3E35C297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6574</Words>
  <Characters>37472</Characters>
  <Application>Microsoft Office Word</Application>
  <DocSecurity>0</DocSecurity>
  <Lines>312</Lines>
  <Paragraphs>87</Paragraphs>
  <ScaleCrop>false</ScaleCrop>
  <Company/>
  <LinksUpToDate>false</LinksUpToDate>
  <CharactersWithSpaces>43959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Betts, Vicki</dc:creator>
  <cp:keywords/>
  <cp:lastModifiedBy>Betts, Vicki</cp:lastModifiedBy>
  <cp:revision>4</cp:revision>
  <dcterms:created xsi:type="dcterms:W3CDTF">2025-01-15T10:21:00Z</dcterms:created>
  <dcterms:modified xsi:type="dcterms:W3CDTF">2025-01-15T10:23:00Z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0x010100A5BF1C78D9F64B679A5EBDE1C6598EBC0100197FD9A561056844B0DAE05FF53FD160</vt:lpwstr>
  </property>
  <property fmtid="{D5CDD505-2E9C-101B-9397-08002B2CF9AE}" pid="8" name="InformationType">
    <vt:lpwstr/>
  </property>
  <property fmtid="{D5CDD505-2E9C-101B-9397-08002B2CF9AE}" pid="9" name="Distribution">
    <vt:lpwstr>9;#External|1104eb68-55d8-494f-b6ba-c5473579de73</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OrganisationalUnit">
    <vt:lpwstr>8;#EA|d5f78ddb-b1b6-4328-9877-d7e3ed06fdac</vt:lpwstr>
  </property>
  <property fmtid="{D5CDD505-2E9C-101B-9397-08002B2CF9AE}" pid="13" name="HOSiteType">
    <vt:lpwstr>10;#Team|ff0485df-0575-416f-802f-e999165821b7</vt:lpwstr>
  </property>
</Properties>
</file>