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7FB98" w14:textId="77777777" w:rsidR="009E2834" w:rsidRDefault="009E2834" w:rsidP="009E2834">
      <w:pPr>
        <w:kinsoku w:val="0"/>
        <w:overflowPunct w:val="0"/>
        <w:autoSpaceDE w:val="0"/>
        <w:autoSpaceDN w:val="0"/>
        <w:adjustRightInd w:val="0"/>
        <w:spacing w:after="39" w:line="303" w:lineRule="exact"/>
        <w:ind w:left="40"/>
        <w:rPr>
          <w:rFonts w:ascii="Arial" w:hAnsi="Arial" w:cs="Arial"/>
          <w:sz w:val="28"/>
          <w:szCs w:val="28"/>
        </w:rPr>
      </w:pPr>
    </w:p>
    <w:p w14:paraId="78719497" w14:textId="77777777" w:rsidR="009E2834" w:rsidRDefault="009E2834" w:rsidP="009E2834">
      <w:pPr>
        <w:kinsoku w:val="0"/>
        <w:overflowPunct w:val="0"/>
        <w:autoSpaceDE w:val="0"/>
        <w:autoSpaceDN w:val="0"/>
        <w:adjustRightInd w:val="0"/>
        <w:spacing w:after="39" w:line="303" w:lineRule="exact"/>
        <w:ind w:left="40"/>
        <w:rPr>
          <w:rFonts w:ascii="Arial" w:hAnsi="Arial" w:cs="Arial"/>
          <w:sz w:val="28"/>
          <w:szCs w:val="28"/>
        </w:rPr>
      </w:pPr>
    </w:p>
    <w:p w14:paraId="16DC5345" w14:textId="77777777" w:rsidR="009E2834" w:rsidRDefault="009E2834" w:rsidP="009E2834">
      <w:pPr>
        <w:kinsoku w:val="0"/>
        <w:overflowPunct w:val="0"/>
        <w:autoSpaceDE w:val="0"/>
        <w:autoSpaceDN w:val="0"/>
        <w:adjustRightInd w:val="0"/>
        <w:spacing w:after="39" w:line="303" w:lineRule="exact"/>
        <w:ind w:left="40"/>
        <w:rPr>
          <w:rFonts w:ascii="Arial" w:hAnsi="Arial" w:cs="Arial"/>
          <w:sz w:val="28"/>
          <w:szCs w:val="28"/>
        </w:rPr>
      </w:pPr>
    </w:p>
    <w:p w14:paraId="6942FC04" w14:textId="77777777" w:rsidR="009E2834" w:rsidRDefault="009E2834" w:rsidP="009E2834">
      <w:pPr>
        <w:kinsoku w:val="0"/>
        <w:overflowPunct w:val="0"/>
        <w:autoSpaceDE w:val="0"/>
        <w:autoSpaceDN w:val="0"/>
        <w:adjustRightInd w:val="0"/>
        <w:spacing w:after="39" w:line="303" w:lineRule="exact"/>
        <w:ind w:left="40"/>
        <w:rPr>
          <w:rFonts w:ascii="Arial" w:hAnsi="Arial" w:cs="Arial"/>
          <w:sz w:val="28"/>
          <w:szCs w:val="28"/>
        </w:rPr>
      </w:pPr>
    </w:p>
    <w:p w14:paraId="47977FAA" w14:textId="77777777" w:rsidR="009E2834" w:rsidRDefault="009E2834" w:rsidP="009E2834">
      <w:pPr>
        <w:autoSpaceDE w:val="0"/>
        <w:autoSpaceDN w:val="0"/>
        <w:adjustRightInd w:val="0"/>
        <w:spacing w:after="0" w:line="240" w:lineRule="auto"/>
        <w:rPr>
          <w:rFonts w:ascii="Arial" w:hAnsi="Arial" w:cs="Arial"/>
          <w:sz w:val="28"/>
          <w:szCs w:val="28"/>
        </w:rPr>
      </w:pPr>
    </w:p>
    <w:p w14:paraId="76C18CA4" w14:textId="77777777" w:rsidR="009E2834" w:rsidRDefault="009E2834" w:rsidP="009E2834">
      <w:pPr>
        <w:autoSpaceDE w:val="0"/>
        <w:autoSpaceDN w:val="0"/>
        <w:adjustRightInd w:val="0"/>
        <w:spacing w:after="0" w:line="240" w:lineRule="auto"/>
        <w:rPr>
          <w:rFonts w:ascii="Arial" w:hAnsi="Arial" w:cs="Arial"/>
          <w:sz w:val="28"/>
          <w:szCs w:val="28"/>
        </w:rPr>
      </w:pPr>
    </w:p>
    <w:p w14:paraId="20A5CC9C" w14:textId="77777777" w:rsidR="009E2834" w:rsidRDefault="009E2834" w:rsidP="009E2834">
      <w:pPr>
        <w:autoSpaceDE w:val="0"/>
        <w:autoSpaceDN w:val="0"/>
        <w:adjustRightInd w:val="0"/>
        <w:spacing w:after="0" w:line="240" w:lineRule="auto"/>
        <w:rPr>
          <w:rFonts w:ascii="Arial" w:hAnsi="Arial" w:cs="Arial"/>
          <w:sz w:val="28"/>
          <w:szCs w:val="28"/>
        </w:rPr>
      </w:pPr>
    </w:p>
    <w:p w14:paraId="153BB670" w14:textId="77777777" w:rsidR="009E2834" w:rsidRDefault="009E2834" w:rsidP="009E2834">
      <w:pPr>
        <w:autoSpaceDE w:val="0"/>
        <w:autoSpaceDN w:val="0"/>
        <w:adjustRightInd w:val="0"/>
        <w:spacing w:after="0" w:line="240" w:lineRule="auto"/>
        <w:rPr>
          <w:rFonts w:ascii="Arial" w:hAnsi="Arial" w:cs="Arial"/>
          <w:sz w:val="28"/>
          <w:szCs w:val="28"/>
        </w:rPr>
      </w:pPr>
    </w:p>
    <w:p w14:paraId="6214BC0C" w14:textId="77777777" w:rsidR="009E2834" w:rsidRDefault="009E2834" w:rsidP="009E2834">
      <w:pPr>
        <w:autoSpaceDE w:val="0"/>
        <w:autoSpaceDN w:val="0"/>
        <w:adjustRightInd w:val="0"/>
        <w:spacing w:after="0" w:line="240" w:lineRule="auto"/>
        <w:rPr>
          <w:rFonts w:ascii="Arial" w:hAnsi="Arial" w:cs="Arial"/>
          <w:sz w:val="28"/>
          <w:szCs w:val="28"/>
        </w:rPr>
      </w:pPr>
    </w:p>
    <w:p w14:paraId="32DECC07" w14:textId="77777777" w:rsidR="009E2834" w:rsidRDefault="009E2834" w:rsidP="009E2834">
      <w:pPr>
        <w:autoSpaceDE w:val="0"/>
        <w:autoSpaceDN w:val="0"/>
        <w:adjustRightInd w:val="0"/>
        <w:spacing w:after="0" w:line="240" w:lineRule="auto"/>
        <w:rPr>
          <w:rFonts w:ascii="Arial" w:hAnsi="Arial" w:cs="Arial"/>
          <w:sz w:val="28"/>
          <w:szCs w:val="28"/>
        </w:rPr>
      </w:pPr>
    </w:p>
    <w:p w14:paraId="1C69AE3B" w14:textId="2E621334" w:rsidR="009E2834" w:rsidRPr="009E2834" w:rsidRDefault="009E2834" w:rsidP="009E2834">
      <w:pPr>
        <w:autoSpaceDE w:val="0"/>
        <w:autoSpaceDN w:val="0"/>
        <w:adjustRightInd w:val="0"/>
        <w:spacing w:after="0" w:line="240" w:lineRule="auto"/>
        <w:rPr>
          <w:rFonts w:ascii="Arial" w:eastAsia="Arial" w:hAnsi="Arial" w:cs="Arial"/>
          <w:b/>
          <w:bCs/>
          <w:sz w:val="36"/>
          <w:szCs w:val="36"/>
        </w:rPr>
      </w:pPr>
      <w:r w:rsidRPr="009E2834">
        <w:rPr>
          <w:rFonts w:ascii="Arial" w:eastAsia="Arial" w:hAnsi="Arial" w:cs="Arial"/>
          <w:b/>
          <w:bCs/>
          <w:sz w:val="36"/>
          <w:szCs w:val="36"/>
        </w:rPr>
        <w:t>Request For Information</w:t>
      </w:r>
    </w:p>
    <w:p w14:paraId="23252898" w14:textId="213275D5" w:rsidR="009E2834" w:rsidRDefault="009E2834" w:rsidP="009E2834">
      <w:pPr>
        <w:autoSpaceDE w:val="0"/>
        <w:autoSpaceDN w:val="0"/>
        <w:adjustRightInd w:val="0"/>
        <w:spacing w:after="0" w:line="240" w:lineRule="auto"/>
        <w:rPr>
          <w:rFonts w:ascii="Arial" w:hAnsi="Arial" w:cs="Arial"/>
          <w:sz w:val="28"/>
          <w:szCs w:val="28"/>
        </w:rPr>
      </w:pPr>
    </w:p>
    <w:p w14:paraId="27DF2DF1" w14:textId="77777777" w:rsidR="009E2834" w:rsidRDefault="009E2834" w:rsidP="009E2834">
      <w:pPr>
        <w:autoSpaceDE w:val="0"/>
        <w:autoSpaceDN w:val="0"/>
        <w:adjustRightInd w:val="0"/>
        <w:spacing w:after="0" w:line="240" w:lineRule="auto"/>
        <w:rPr>
          <w:rFonts w:ascii="Arial" w:hAnsi="Arial" w:cs="Arial"/>
          <w:sz w:val="28"/>
          <w:szCs w:val="28"/>
        </w:rPr>
      </w:pPr>
    </w:p>
    <w:p w14:paraId="4FCB8FC9" w14:textId="010E6B0C" w:rsidR="009E2834" w:rsidRPr="00105E6E" w:rsidRDefault="009E2834" w:rsidP="009E2834">
      <w:pPr>
        <w:jc w:val="both"/>
        <w:rPr>
          <w:rFonts w:ascii="Arial" w:hAnsi="Arial" w:cs="Arial"/>
          <w:b/>
          <w:bCs/>
          <w:sz w:val="36"/>
          <w:szCs w:val="36"/>
        </w:rPr>
      </w:pPr>
      <w:r w:rsidRPr="00105E6E">
        <w:rPr>
          <w:rFonts w:ascii="Arial" w:eastAsia="Arial" w:hAnsi="Arial" w:cs="Arial"/>
          <w:b/>
          <w:bCs/>
          <w:sz w:val="36"/>
          <w:szCs w:val="36"/>
        </w:rPr>
        <w:t xml:space="preserve">National Institute </w:t>
      </w:r>
      <w:r>
        <w:rPr>
          <w:rFonts w:ascii="Arial" w:eastAsia="Arial" w:hAnsi="Arial" w:cs="Arial"/>
          <w:b/>
          <w:bCs/>
          <w:sz w:val="36"/>
          <w:szCs w:val="36"/>
        </w:rPr>
        <w:t>for</w:t>
      </w:r>
      <w:r w:rsidRPr="00105E6E">
        <w:rPr>
          <w:rFonts w:ascii="Arial" w:eastAsia="Arial" w:hAnsi="Arial" w:cs="Arial"/>
          <w:b/>
          <w:bCs/>
          <w:sz w:val="36"/>
          <w:szCs w:val="36"/>
        </w:rPr>
        <w:t xml:space="preserve"> Health and Care Research (NIHR) </w:t>
      </w:r>
      <w:r w:rsidR="00727F52" w:rsidRPr="30709554">
        <w:rPr>
          <w:rFonts w:ascii="Arial" w:eastAsia="Arial" w:hAnsi="Arial" w:cs="Arial"/>
          <w:b/>
          <w:bCs/>
          <w:sz w:val="36"/>
          <w:szCs w:val="36"/>
        </w:rPr>
        <w:t>I</w:t>
      </w:r>
      <w:r w:rsidR="56E3E647" w:rsidRPr="30709554">
        <w:rPr>
          <w:rFonts w:ascii="Arial" w:eastAsia="Arial" w:hAnsi="Arial" w:cs="Arial"/>
          <w:b/>
          <w:bCs/>
          <w:sz w:val="36"/>
          <w:szCs w:val="36"/>
        </w:rPr>
        <w:t xml:space="preserve">nformation </w:t>
      </w:r>
      <w:r w:rsidR="00727F52" w:rsidRPr="30709554">
        <w:rPr>
          <w:rFonts w:ascii="Arial" w:eastAsia="Arial" w:hAnsi="Arial" w:cs="Arial"/>
          <w:b/>
          <w:bCs/>
          <w:sz w:val="36"/>
          <w:szCs w:val="36"/>
        </w:rPr>
        <w:t>S</w:t>
      </w:r>
      <w:r w:rsidR="3BD2CC17" w:rsidRPr="30709554">
        <w:rPr>
          <w:rFonts w:ascii="Arial" w:eastAsia="Arial" w:hAnsi="Arial" w:cs="Arial"/>
          <w:b/>
          <w:bCs/>
          <w:sz w:val="36"/>
          <w:szCs w:val="36"/>
        </w:rPr>
        <w:t>ystems</w:t>
      </w:r>
      <w:r w:rsidR="00727F52">
        <w:rPr>
          <w:rFonts w:ascii="Arial" w:eastAsia="Arial" w:hAnsi="Arial" w:cs="Arial"/>
          <w:b/>
          <w:bCs/>
          <w:sz w:val="36"/>
          <w:szCs w:val="36"/>
        </w:rPr>
        <w:t xml:space="preserve"> Function</w:t>
      </w:r>
      <w:r w:rsidRPr="00105E6E">
        <w:rPr>
          <w:rFonts w:ascii="Arial" w:eastAsia="Arial" w:hAnsi="Arial" w:cs="Arial"/>
          <w:b/>
          <w:bCs/>
          <w:sz w:val="36"/>
          <w:szCs w:val="36"/>
        </w:rPr>
        <w:t xml:space="preserve"> Procurement</w:t>
      </w:r>
    </w:p>
    <w:p w14:paraId="4F5802B6" w14:textId="77777777" w:rsidR="009E2834" w:rsidRPr="009B6624" w:rsidRDefault="009E2834" w:rsidP="009E2834">
      <w:pPr>
        <w:jc w:val="both"/>
        <w:rPr>
          <w:rFonts w:ascii="Arial" w:hAnsi="Arial" w:cs="Arial"/>
        </w:rPr>
      </w:pPr>
    </w:p>
    <w:p w14:paraId="7E6CE125" w14:textId="77777777" w:rsidR="009E2834" w:rsidRDefault="009E2834" w:rsidP="009E2834">
      <w:pPr>
        <w:jc w:val="both"/>
        <w:rPr>
          <w:rFonts w:ascii="Arial" w:eastAsia="Arial" w:hAnsi="Arial" w:cs="Arial"/>
          <w:sz w:val="28"/>
          <w:szCs w:val="28"/>
        </w:rPr>
      </w:pPr>
      <w:r w:rsidRPr="00105E6E">
        <w:rPr>
          <w:rFonts w:ascii="Arial" w:eastAsia="Arial" w:hAnsi="Arial" w:cs="Arial"/>
          <w:sz w:val="28"/>
          <w:szCs w:val="28"/>
        </w:rPr>
        <w:t>Department of Health and Social Care</w:t>
      </w:r>
    </w:p>
    <w:p w14:paraId="1F4A79BF" w14:textId="77777777" w:rsidR="009E2834" w:rsidRDefault="009E2834" w:rsidP="009E2834">
      <w:pPr>
        <w:autoSpaceDE w:val="0"/>
        <w:autoSpaceDN w:val="0"/>
        <w:adjustRightInd w:val="0"/>
        <w:spacing w:after="0" w:line="240" w:lineRule="auto"/>
        <w:rPr>
          <w:rFonts w:ascii="Arial" w:hAnsi="Arial" w:cs="Arial"/>
          <w:sz w:val="28"/>
          <w:szCs w:val="28"/>
        </w:rPr>
      </w:pPr>
    </w:p>
    <w:p w14:paraId="6F24FB37" w14:textId="0D3E999C" w:rsidR="009E2834" w:rsidRDefault="00306C61" w:rsidP="009E2834">
      <w:pPr>
        <w:autoSpaceDE w:val="0"/>
        <w:autoSpaceDN w:val="0"/>
        <w:adjustRightInd w:val="0"/>
        <w:spacing w:after="0" w:line="240" w:lineRule="auto"/>
        <w:rPr>
          <w:rFonts w:ascii="Arial" w:hAnsi="Arial" w:cs="Arial"/>
          <w:sz w:val="28"/>
          <w:szCs w:val="28"/>
        </w:rPr>
      </w:pPr>
      <w:r>
        <w:rPr>
          <w:rFonts w:ascii="Arial" w:hAnsi="Arial" w:cs="Arial"/>
          <w:sz w:val="28"/>
          <w:szCs w:val="28"/>
        </w:rPr>
        <w:t>May</w:t>
      </w:r>
      <w:r w:rsidR="00A95383">
        <w:rPr>
          <w:rFonts w:ascii="Arial" w:hAnsi="Arial" w:cs="Arial"/>
          <w:sz w:val="28"/>
          <w:szCs w:val="28"/>
        </w:rPr>
        <w:t xml:space="preserve"> 202</w:t>
      </w:r>
      <w:r w:rsidR="00727F52">
        <w:rPr>
          <w:rFonts w:ascii="Arial" w:hAnsi="Arial" w:cs="Arial"/>
          <w:sz w:val="28"/>
          <w:szCs w:val="28"/>
        </w:rPr>
        <w:t>3</w:t>
      </w:r>
    </w:p>
    <w:p w14:paraId="6AC2AA95" w14:textId="77777777" w:rsidR="009E2834" w:rsidRDefault="009E2834" w:rsidP="009E2834">
      <w:pPr>
        <w:autoSpaceDE w:val="0"/>
        <w:autoSpaceDN w:val="0"/>
        <w:adjustRightInd w:val="0"/>
        <w:spacing w:after="0" w:line="240" w:lineRule="auto"/>
        <w:rPr>
          <w:rFonts w:ascii="Arial" w:hAnsi="Arial" w:cs="Arial"/>
          <w:sz w:val="28"/>
          <w:szCs w:val="28"/>
        </w:rPr>
      </w:pPr>
    </w:p>
    <w:p w14:paraId="15C08C8E" w14:textId="77777777" w:rsidR="009E2834" w:rsidRDefault="009E2834" w:rsidP="009E2834">
      <w:pPr>
        <w:autoSpaceDE w:val="0"/>
        <w:autoSpaceDN w:val="0"/>
        <w:adjustRightInd w:val="0"/>
        <w:spacing w:after="0" w:line="240" w:lineRule="auto"/>
        <w:rPr>
          <w:rFonts w:ascii="Arial" w:hAnsi="Arial" w:cs="Arial"/>
          <w:sz w:val="28"/>
          <w:szCs w:val="28"/>
        </w:rPr>
      </w:pPr>
    </w:p>
    <w:p w14:paraId="31221343" w14:textId="77777777" w:rsidR="009E2834" w:rsidRDefault="009E2834" w:rsidP="009E2834">
      <w:pPr>
        <w:autoSpaceDE w:val="0"/>
        <w:autoSpaceDN w:val="0"/>
        <w:adjustRightInd w:val="0"/>
        <w:spacing w:after="0" w:line="240" w:lineRule="auto"/>
        <w:rPr>
          <w:rFonts w:ascii="Arial" w:hAnsi="Arial" w:cs="Arial"/>
          <w:sz w:val="28"/>
          <w:szCs w:val="28"/>
        </w:rPr>
      </w:pPr>
    </w:p>
    <w:p w14:paraId="3EE80DB2" w14:textId="77777777" w:rsidR="009E2834" w:rsidRDefault="009E2834" w:rsidP="009E2834">
      <w:pPr>
        <w:autoSpaceDE w:val="0"/>
        <w:autoSpaceDN w:val="0"/>
        <w:adjustRightInd w:val="0"/>
        <w:spacing w:after="0" w:line="240" w:lineRule="auto"/>
        <w:rPr>
          <w:rFonts w:ascii="Arial" w:hAnsi="Arial" w:cs="Arial"/>
          <w:sz w:val="28"/>
          <w:szCs w:val="28"/>
        </w:rPr>
      </w:pPr>
    </w:p>
    <w:p w14:paraId="40395462" w14:textId="77777777" w:rsidR="009E2834" w:rsidRDefault="009E2834" w:rsidP="009E2834">
      <w:pPr>
        <w:autoSpaceDE w:val="0"/>
        <w:autoSpaceDN w:val="0"/>
        <w:adjustRightInd w:val="0"/>
        <w:spacing w:after="0" w:line="240" w:lineRule="auto"/>
        <w:rPr>
          <w:rFonts w:ascii="Arial" w:hAnsi="Arial" w:cs="Arial"/>
          <w:sz w:val="28"/>
          <w:szCs w:val="28"/>
        </w:rPr>
      </w:pPr>
    </w:p>
    <w:p w14:paraId="747EB09C" w14:textId="77777777" w:rsidR="009E2834" w:rsidRDefault="009E2834" w:rsidP="009E2834">
      <w:pPr>
        <w:autoSpaceDE w:val="0"/>
        <w:autoSpaceDN w:val="0"/>
        <w:adjustRightInd w:val="0"/>
        <w:spacing w:after="0" w:line="240" w:lineRule="auto"/>
        <w:rPr>
          <w:rFonts w:ascii="Arial" w:hAnsi="Arial" w:cs="Arial"/>
          <w:sz w:val="28"/>
          <w:szCs w:val="28"/>
        </w:rPr>
      </w:pPr>
    </w:p>
    <w:p w14:paraId="2D1332DD" w14:textId="77777777" w:rsidR="009E2834" w:rsidRDefault="009E2834" w:rsidP="009E2834">
      <w:pPr>
        <w:autoSpaceDE w:val="0"/>
        <w:autoSpaceDN w:val="0"/>
        <w:adjustRightInd w:val="0"/>
        <w:spacing w:after="0" w:line="240" w:lineRule="auto"/>
        <w:rPr>
          <w:rFonts w:ascii="Arial" w:hAnsi="Arial" w:cs="Arial"/>
          <w:sz w:val="28"/>
          <w:szCs w:val="28"/>
        </w:rPr>
      </w:pPr>
    </w:p>
    <w:p w14:paraId="2B4EDA46" w14:textId="77777777" w:rsidR="009E2834" w:rsidRDefault="009E2834" w:rsidP="009E2834">
      <w:pPr>
        <w:autoSpaceDE w:val="0"/>
        <w:autoSpaceDN w:val="0"/>
        <w:adjustRightInd w:val="0"/>
        <w:spacing w:after="0" w:line="240" w:lineRule="auto"/>
        <w:rPr>
          <w:rFonts w:ascii="Arial" w:hAnsi="Arial" w:cs="Arial"/>
          <w:sz w:val="28"/>
          <w:szCs w:val="28"/>
        </w:rPr>
      </w:pPr>
    </w:p>
    <w:p w14:paraId="443AB190" w14:textId="77777777" w:rsidR="009E2834" w:rsidRDefault="009E2834" w:rsidP="009E2834">
      <w:pPr>
        <w:autoSpaceDE w:val="0"/>
        <w:autoSpaceDN w:val="0"/>
        <w:adjustRightInd w:val="0"/>
        <w:spacing w:after="0" w:line="240" w:lineRule="auto"/>
        <w:rPr>
          <w:rFonts w:ascii="Arial" w:hAnsi="Arial" w:cs="Arial"/>
          <w:sz w:val="28"/>
          <w:szCs w:val="28"/>
        </w:rPr>
      </w:pPr>
    </w:p>
    <w:p w14:paraId="073209C9" w14:textId="77777777" w:rsidR="009E2834" w:rsidRDefault="009E2834" w:rsidP="009E2834">
      <w:pPr>
        <w:autoSpaceDE w:val="0"/>
        <w:autoSpaceDN w:val="0"/>
        <w:adjustRightInd w:val="0"/>
        <w:spacing w:after="0" w:line="240" w:lineRule="auto"/>
        <w:rPr>
          <w:rFonts w:ascii="Arial" w:hAnsi="Arial" w:cs="Arial"/>
          <w:sz w:val="28"/>
          <w:szCs w:val="28"/>
        </w:rPr>
      </w:pPr>
    </w:p>
    <w:p w14:paraId="232150CD" w14:textId="77777777" w:rsidR="009E2834" w:rsidRDefault="009E2834" w:rsidP="009E2834">
      <w:pPr>
        <w:autoSpaceDE w:val="0"/>
        <w:autoSpaceDN w:val="0"/>
        <w:adjustRightInd w:val="0"/>
        <w:spacing w:after="0" w:line="240" w:lineRule="auto"/>
        <w:rPr>
          <w:rFonts w:ascii="Arial" w:hAnsi="Arial" w:cs="Arial"/>
          <w:sz w:val="28"/>
          <w:szCs w:val="28"/>
        </w:rPr>
      </w:pPr>
    </w:p>
    <w:p w14:paraId="4CD99F5E" w14:textId="77777777" w:rsidR="009E2834" w:rsidRDefault="009E2834" w:rsidP="009E2834">
      <w:pPr>
        <w:autoSpaceDE w:val="0"/>
        <w:autoSpaceDN w:val="0"/>
        <w:adjustRightInd w:val="0"/>
        <w:spacing w:after="0" w:line="240" w:lineRule="auto"/>
        <w:rPr>
          <w:rFonts w:ascii="Arial" w:hAnsi="Arial" w:cs="Arial"/>
          <w:sz w:val="28"/>
          <w:szCs w:val="28"/>
        </w:rPr>
      </w:pPr>
    </w:p>
    <w:p w14:paraId="147D13AE" w14:textId="77777777" w:rsidR="009E2834" w:rsidRDefault="009E2834" w:rsidP="009E2834">
      <w:pPr>
        <w:autoSpaceDE w:val="0"/>
        <w:autoSpaceDN w:val="0"/>
        <w:adjustRightInd w:val="0"/>
        <w:spacing w:after="0" w:line="240" w:lineRule="auto"/>
        <w:rPr>
          <w:rFonts w:ascii="Arial" w:hAnsi="Arial" w:cs="Arial"/>
          <w:sz w:val="28"/>
          <w:szCs w:val="28"/>
        </w:rPr>
      </w:pPr>
    </w:p>
    <w:p w14:paraId="57DE3C70" w14:textId="77777777" w:rsidR="009E2834" w:rsidRDefault="009E2834" w:rsidP="009E2834">
      <w:pPr>
        <w:autoSpaceDE w:val="0"/>
        <w:autoSpaceDN w:val="0"/>
        <w:adjustRightInd w:val="0"/>
        <w:spacing w:after="0" w:line="240" w:lineRule="auto"/>
        <w:rPr>
          <w:rFonts w:ascii="Arial" w:hAnsi="Arial" w:cs="Arial"/>
          <w:sz w:val="28"/>
          <w:szCs w:val="28"/>
        </w:rPr>
      </w:pPr>
    </w:p>
    <w:p w14:paraId="3265F86D" w14:textId="77777777" w:rsidR="009E2834" w:rsidRDefault="009E2834" w:rsidP="009E2834">
      <w:pPr>
        <w:autoSpaceDE w:val="0"/>
        <w:autoSpaceDN w:val="0"/>
        <w:adjustRightInd w:val="0"/>
        <w:spacing w:after="0" w:line="240" w:lineRule="auto"/>
        <w:rPr>
          <w:rFonts w:ascii="Arial" w:hAnsi="Arial" w:cs="Arial"/>
          <w:sz w:val="28"/>
          <w:szCs w:val="28"/>
        </w:rPr>
      </w:pPr>
    </w:p>
    <w:p w14:paraId="2B0D4E8B" w14:textId="77777777" w:rsidR="009E2834" w:rsidRDefault="009E2834" w:rsidP="009E2834">
      <w:pPr>
        <w:autoSpaceDE w:val="0"/>
        <w:autoSpaceDN w:val="0"/>
        <w:adjustRightInd w:val="0"/>
        <w:spacing w:after="0" w:line="240" w:lineRule="auto"/>
        <w:rPr>
          <w:rFonts w:ascii="Arial" w:hAnsi="Arial" w:cs="Arial"/>
          <w:sz w:val="28"/>
          <w:szCs w:val="28"/>
        </w:rPr>
      </w:pPr>
    </w:p>
    <w:p w14:paraId="45FBE264" w14:textId="77777777" w:rsidR="009E2834" w:rsidRDefault="009E2834" w:rsidP="009E2834">
      <w:pPr>
        <w:autoSpaceDE w:val="0"/>
        <w:autoSpaceDN w:val="0"/>
        <w:adjustRightInd w:val="0"/>
        <w:spacing w:after="0" w:line="240" w:lineRule="auto"/>
        <w:rPr>
          <w:rFonts w:ascii="Arial" w:hAnsi="Arial" w:cs="Arial"/>
          <w:sz w:val="28"/>
          <w:szCs w:val="28"/>
        </w:rPr>
      </w:pPr>
    </w:p>
    <w:p w14:paraId="1D6FC956" w14:textId="77777777" w:rsidR="009E2834" w:rsidRDefault="009E2834" w:rsidP="009E2834">
      <w:pPr>
        <w:autoSpaceDE w:val="0"/>
        <w:autoSpaceDN w:val="0"/>
        <w:adjustRightInd w:val="0"/>
        <w:spacing w:after="0" w:line="240" w:lineRule="auto"/>
        <w:rPr>
          <w:rFonts w:ascii="Arial" w:hAnsi="Arial" w:cs="Arial"/>
          <w:sz w:val="28"/>
          <w:szCs w:val="28"/>
        </w:rPr>
      </w:pPr>
    </w:p>
    <w:p w14:paraId="5F0383EC" w14:textId="77777777" w:rsidR="009E2834" w:rsidRDefault="009E2834" w:rsidP="009E2834">
      <w:pPr>
        <w:autoSpaceDE w:val="0"/>
        <w:autoSpaceDN w:val="0"/>
        <w:adjustRightInd w:val="0"/>
        <w:spacing w:after="0" w:line="240" w:lineRule="auto"/>
        <w:rPr>
          <w:rFonts w:ascii="Arial" w:hAnsi="Arial" w:cs="Arial"/>
          <w:sz w:val="28"/>
          <w:szCs w:val="28"/>
        </w:rPr>
      </w:pPr>
    </w:p>
    <w:p w14:paraId="14EA50D1" w14:textId="77777777" w:rsidR="009E2834" w:rsidRDefault="009E2834" w:rsidP="009E2834">
      <w:pPr>
        <w:autoSpaceDE w:val="0"/>
        <w:autoSpaceDN w:val="0"/>
        <w:adjustRightInd w:val="0"/>
        <w:spacing w:after="0" w:line="240" w:lineRule="auto"/>
        <w:rPr>
          <w:rFonts w:ascii="Arial" w:hAnsi="Arial" w:cs="Arial"/>
          <w:sz w:val="28"/>
          <w:szCs w:val="28"/>
        </w:rPr>
      </w:pPr>
    </w:p>
    <w:p w14:paraId="1B066BEC" w14:textId="77777777" w:rsidR="009E2834" w:rsidRDefault="009E2834" w:rsidP="009E2834">
      <w:pPr>
        <w:autoSpaceDE w:val="0"/>
        <w:autoSpaceDN w:val="0"/>
        <w:adjustRightInd w:val="0"/>
        <w:spacing w:after="0" w:line="240" w:lineRule="auto"/>
        <w:rPr>
          <w:rFonts w:ascii="Arial" w:hAnsi="Arial" w:cs="Arial"/>
          <w:sz w:val="28"/>
          <w:szCs w:val="28"/>
        </w:rPr>
      </w:pPr>
    </w:p>
    <w:p w14:paraId="69000EF1" w14:textId="77777777" w:rsidR="009E2834" w:rsidRDefault="009E2834" w:rsidP="009E2834">
      <w:pPr>
        <w:autoSpaceDE w:val="0"/>
        <w:autoSpaceDN w:val="0"/>
        <w:adjustRightInd w:val="0"/>
        <w:spacing w:after="0" w:line="240" w:lineRule="auto"/>
        <w:rPr>
          <w:rFonts w:ascii="Arial" w:hAnsi="Arial" w:cs="Arial"/>
          <w:sz w:val="28"/>
          <w:szCs w:val="28"/>
        </w:rPr>
      </w:pPr>
    </w:p>
    <w:p w14:paraId="30352CE1" w14:textId="77777777" w:rsidR="009E2834" w:rsidRDefault="009E2834" w:rsidP="009E2834">
      <w:pPr>
        <w:autoSpaceDE w:val="0"/>
        <w:autoSpaceDN w:val="0"/>
        <w:adjustRightInd w:val="0"/>
        <w:spacing w:after="0" w:line="240" w:lineRule="auto"/>
        <w:rPr>
          <w:rFonts w:ascii="Arial" w:hAnsi="Arial" w:cs="Arial"/>
          <w:sz w:val="28"/>
          <w:szCs w:val="28"/>
        </w:rPr>
      </w:pPr>
    </w:p>
    <w:p w14:paraId="4FB8E783" w14:textId="77777777" w:rsidR="009E2834" w:rsidRDefault="009E2834" w:rsidP="009E2834">
      <w:pPr>
        <w:autoSpaceDE w:val="0"/>
        <w:autoSpaceDN w:val="0"/>
        <w:adjustRightInd w:val="0"/>
        <w:spacing w:after="0" w:line="240" w:lineRule="auto"/>
        <w:rPr>
          <w:rFonts w:ascii="Arial" w:hAnsi="Arial" w:cs="Arial"/>
          <w:sz w:val="28"/>
          <w:szCs w:val="28"/>
        </w:rPr>
      </w:pPr>
    </w:p>
    <w:p w14:paraId="3C68ACB0" w14:textId="77777777" w:rsidR="009E2834" w:rsidRDefault="009E2834" w:rsidP="009E2834">
      <w:pPr>
        <w:autoSpaceDE w:val="0"/>
        <w:autoSpaceDN w:val="0"/>
        <w:adjustRightInd w:val="0"/>
        <w:spacing w:after="0" w:line="240" w:lineRule="auto"/>
        <w:rPr>
          <w:rFonts w:ascii="Arial" w:hAnsi="Arial" w:cs="Arial"/>
          <w:sz w:val="28"/>
          <w:szCs w:val="28"/>
        </w:rPr>
      </w:pPr>
    </w:p>
    <w:p w14:paraId="63D84C08" w14:textId="039669E2" w:rsidR="009E2834" w:rsidRPr="009E2834" w:rsidRDefault="009E2834" w:rsidP="009E2834">
      <w:pPr>
        <w:autoSpaceDE w:val="0"/>
        <w:autoSpaceDN w:val="0"/>
        <w:adjustRightInd w:val="0"/>
        <w:spacing w:after="0" w:line="240" w:lineRule="auto"/>
        <w:rPr>
          <w:rFonts w:ascii="Arial" w:hAnsi="Arial" w:cs="Arial"/>
          <w:sz w:val="28"/>
          <w:szCs w:val="28"/>
        </w:rPr>
        <w:sectPr w:rsidR="009E2834" w:rsidRPr="009E2834" w:rsidSect="009E2834">
          <w:headerReference w:type="default" r:id="rId10"/>
          <w:pgSz w:w="11910" w:h="16840"/>
          <w:pgMar w:top="1360" w:right="1340" w:bottom="280" w:left="1240" w:header="720" w:footer="720" w:gutter="0"/>
          <w:cols w:space="720"/>
          <w:noEndnote/>
        </w:sectPr>
      </w:pPr>
    </w:p>
    <w:p w14:paraId="7BE9C943" w14:textId="0F44692A" w:rsidR="009E2834" w:rsidRPr="009E2834" w:rsidRDefault="009E2834" w:rsidP="003B675C">
      <w:pPr>
        <w:kinsoku w:val="0"/>
        <w:overflowPunct w:val="0"/>
        <w:autoSpaceDE w:val="0"/>
        <w:autoSpaceDN w:val="0"/>
        <w:adjustRightInd w:val="0"/>
        <w:spacing w:before="189" w:after="0" w:line="240" w:lineRule="auto"/>
        <w:outlineLvl w:val="0"/>
        <w:rPr>
          <w:rFonts w:ascii="Arial" w:hAnsi="Arial" w:cs="Arial"/>
          <w:b/>
          <w:bCs/>
          <w:sz w:val="24"/>
          <w:szCs w:val="24"/>
        </w:rPr>
      </w:pPr>
      <w:r w:rsidRPr="009E2834">
        <w:rPr>
          <w:rFonts w:ascii="Arial" w:hAnsi="Arial" w:cs="Arial"/>
          <w:b/>
          <w:bCs/>
          <w:sz w:val="24"/>
          <w:szCs w:val="24"/>
        </w:rPr>
        <w:lastRenderedPageBreak/>
        <w:t>1.0 Introduction</w:t>
      </w:r>
    </w:p>
    <w:p w14:paraId="52DB00EE" w14:textId="77777777" w:rsidR="009E2834" w:rsidRPr="009E2834" w:rsidRDefault="009E2834" w:rsidP="009E2834">
      <w:pPr>
        <w:kinsoku w:val="0"/>
        <w:overflowPunct w:val="0"/>
        <w:autoSpaceDE w:val="0"/>
        <w:autoSpaceDN w:val="0"/>
        <w:adjustRightInd w:val="0"/>
        <w:spacing w:after="0" w:line="240" w:lineRule="auto"/>
        <w:rPr>
          <w:rFonts w:ascii="Arial" w:hAnsi="Arial" w:cs="Arial"/>
          <w:b/>
          <w:bCs/>
          <w:sz w:val="24"/>
          <w:szCs w:val="24"/>
        </w:rPr>
      </w:pPr>
    </w:p>
    <w:p w14:paraId="36BF9263" w14:textId="68D73AE6" w:rsidR="009E2834" w:rsidRPr="009E2834" w:rsidRDefault="009E2834" w:rsidP="00052373">
      <w:pPr>
        <w:kinsoku w:val="0"/>
        <w:overflowPunct w:val="0"/>
        <w:autoSpaceDE w:val="0"/>
        <w:autoSpaceDN w:val="0"/>
        <w:adjustRightInd w:val="0"/>
        <w:spacing w:after="0" w:line="240" w:lineRule="auto"/>
        <w:ind w:left="710" w:right="128"/>
        <w:jc w:val="both"/>
        <w:rPr>
          <w:rFonts w:ascii="Arial" w:hAnsi="Arial" w:cs="Arial"/>
          <w:color w:val="000000"/>
          <w:sz w:val="24"/>
          <w:szCs w:val="24"/>
        </w:rPr>
      </w:pPr>
      <w:r w:rsidRPr="009E2834">
        <w:rPr>
          <w:rFonts w:ascii="Arial" w:hAnsi="Arial" w:cs="Arial"/>
          <w:sz w:val="24"/>
          <w:szCs w:val="24"/>
        </w:rPr>
        <w:t xml:space="preserve">The Department of Health and Social Care (‘The Authority’) is seeking information regarding </w:t>
      </w:r>
      <w:r w:rsidR="00540629">
        <w:rPr>
          <w:rFonts w:ascii="Arial" w:hAnsi="Arial" w:cs="Arial"/>
          <w:sz w:val="24"/>
          <w:szCs w:val="24"/>
        </w:rPr>
        <w:t xml:space="preserve">a procurement opportunity they are intending to launch for </w:t>
      </w:r>
      <w:r w:rsidR="004A2878">
        <w:rPr>
          <w:rFonts w:ascii="Arial" w:hAnsi="Arial" w:cs="Arial"/>
          <w:sz w:val="24"/>
          <w:szCs w:val="24"/>
        </w:rPr>
        <w:t xml:space="preserve">a </w:t>
      </w:r>
      <w:r w:rsidR="008D754C">
        <w:rPr>
          <w:rFonts w:ascii="Arial" w:hAnsi="Arial" w:cs="Arial"/>
          <w:sz w:val="24"/>
          <w:szCs w:val="24"/>
        </w:rPr>
        <w:t>supplier</w:t>
      </w:r>
      <w:r w:rsidR="00540629">
        <w:rPr>
          <w:rFonts w:ascii="Arial" w:hAnsi="Arial" w:cs="Arial"/>
          <w:sz w:val="24"/>
          <w:szCs w:val="24"/>
        </w:rPr>
        <w:t xml:space="preserve"> to </w:t>
      </w:r>
      <w:r w:rsidR="006924F3">
        <w:rPr>
          <w:rFonts w:ascii="Arial" w:hAnsi="Arial" w:cs="Arial"/>
          <w:sz w:val="24"/>
          <w:szCs w:val="24"/>
        </w:rPr>
        <w:t>provide</w:t>
      </w:r>
      <w:r w:rsidR="00540629">
        <w:rPr>
          <w:rFonts w:ascii="Arial" w:hAnsi="Arial" w:cs="Arial"/>
          <w:sz w:val="24"/>
          <w:szCs w:val="24"/>
        </w:rPr>
        <w:t xml:space="preserve"> the National institute for Health and Care Research (NIHR) </w:t>
      </w:r>
      <w:r w:rsidR="00FA73D2">
        <w:rPr>
          <w:rFonts w:ascii="Arial" w:hAnsi="Arial" w:cs="Arial"/>
          <w:sz w:val="24"/>
          <w:szCs w:val="24"/>
        </w:rPr>
        <w:t xml:space="preserve">with </w:t>
      </w:r>
      <w:r w:rsidR="00E0010B" w:rsidRPr="00735578">
        <w:rPr>
          <w:rFonts w:ascii="Arial" w:hAnsi="Arial" w:cs="Arial"/>
          <w:sz w:val="24"/>
          <w:szCs w:val="24"/>
        </w:rPr>
        <w:t xml:space="preserve">software </w:t>
      </w:r>
      <w:r w:rsidR="00FA73D2" w:rsidRPr="00735578">
        <w:rPr>
          <w:rFonts w:ascii="Arial" w:hAnsi="Arial" w:cs="Arial"/>
          <w:sz w:val="24"/>
          <w:szCs w:val="24"/>
        </w:rPr>
        <w:t xml:space="preserve">licences and </w:t>
      </w:r>
      <w:r w:rsidR="00F657FE">
        <w:rPr>
          <w:rFonts w:ascii="Arial" w:hAnsi="Arial" w:cs="Arial"/>
          <w:sz w:val="24"/>
          <w:szCs w:val="24"/>
        </w:rPr>
        <w:t>ongoing</w:t>
      </w:r>
      <w:r w:rsidR="00F657FE" w:rsidRPr="00735578">
        <w:rPr>
          <w:rFonts w:ascii="Arial" w:hAnsi="Arial" w:cs="Arial"/>
          <w:sz w:val="24"/>
          <w:szCs w:val="24"/>
        </w:rPr>
        <w:t xml:space="preserve"> </w:t>
      </w:r>
      <w:r w:rsidR="00FA73D2" w:rsidRPr="00735578">
        <w:rPr>
          <w:rFonts w:ascii="Arial" w:hAnsi="Arial" w:cs="Arial"/>
          <w:sz w:val="24"/>
          <w:szCs w:val="24"/>
        </w:rPr>
        <w:t>support</w:t>
      </w:r>
      <w:r w:rsidR="00F657FE">
        <w:rPr>
          <w:rFonts w:ascii="Arial" w:hAnsi="Arial" w:cs="Arial"/>
          <w:sz w:val="24"/>
          <w:szCs w:val="24"/>
        </w:rPr>
        <w:t xml:space="preserve"> &amp; maintenance</w:t>
      </w:r>
      <w:r w:rsidR="00FA73D2" w:rsidRPr="00735578">
        <w:rPr>
          <w:rFonts w:ascii="Arial" w:hAnsi="Arial" w:cs="Arial"/>
          <w:sz w:val="24"/>
          <w:szCs w:val="24"/>
        </w:rPr>
        <w:t xml:space="preserve"> services</w:t>
      </w:r>
      <w:r w:rsidR="00540629" w:rsidRPr="00735578">
        <w:rPr>
          <w:rFonts w:ascii="Arial" w:hAnsi="Arial" w:cs="Arial"/>
          <w:sz w:val="24"/>
          <w:szCs w:val="24"/>
        </w:rPr>
        <w:t>.</w:t>
      </w:r>
      <w:r w:rsidR="00540629">
        <w:rPr>
          <w:rFonts w:ascii="Arial" w:hAnsi="Arial" w:cs="Arial"/>
          <w:sz w:val="24"/>
          <w:szCs w:val="24"/>
        </w:rPr>
        <w:t xml:space="preserve"> </w:t>
      </w:r>
    </w:p>
    <w:p w14:paraId="1AC8DF4D" w14:textId="77777777" w:rsidR="009E2834" w:rsidRPr="009E2834" w:rsidRDefault="009E2834" w:rsidP="00052373">
      <w:pPr>
        <w:kinsoku w:val="0"/>
        <w:overflowPunct w:val="0"/>
        <w:autoSpaceDE w:val="0"/>
        <w:autoSpaceDN w:val="0"/>
        <w:adjustRightInd w:val="0"/>
        <w:spacing w:after="0" w:line="240" w:lineRule="auto"/>
        <w:jc w:val="both"/>
        <w:rPr>
          <w:rFonts w:ascii="Arial" w:hAnsi="Arial" w:cs="Arial"/>
          <w:sz w:val="24"/>
          <w:szCs w:val="24"/>
        </w:rPr>
      </w:pPr>
    </w:p>
    <w:p w14:paraId="272B55CE" w14:textId="77777777" w:rsidR="009E2834" w:rsidRPr="009E2834" w:rsidRDefault="009E2834" w:rsidP="00052373">
      <w:pPr>
        <w:kinsoku w:val="0"/>
        <w:overflowPunct w:val="0"/>
        <w:autoSpaceDE w:val="0"/>
        <w:autoSpaceDN w:val="0"/>
        <w:adjustRightInd w:val="0"/>
        <w:spacing w:after="0" w:line="240" w:lineRule="auto"/>
        <w:ind w:left="710" w:right="821"/>
        <w:jc w:val="both"/>
        <w:rPr>
          <w:rFonts w:ascii="Arial" w:hAnsi="Arial" w:cs="Arial"/>
          <w:sz w:val="24"/>
          <w:szCs w:val="24"/>
        </w:rPr>
      </w:pPr>
      <w:r w:rsidRPr="009E2834">
        <w:rPr>
          <w:rFonts w:ascii="Arial" w:hAnsi="Arial" w:cs="Arial"/>
          <w:sz w:val="24"/>
          <w:szCs w:val="24"/>
        </w:rPr>
        <w:t>This is a Request for Information (RFI) only. This RFI is issued solely for information and planning purposes – it does not constitute an Invitation to Tender (ITT) or a promise to issue an ITT in the future. This RFI does not commit the Authority to contract for any supply or service whatsoever.</w:t>
      </w:r>
    </w:p>
    <w:p w14:paraId="44878897" w14:textId="77777777" w:rsidR="009E2834" w:rsidRPr="009E2834" w:rsidRDefault="009E2834" w:rsidP="00052373">
      <w:pPr>
        <w:kinsoku w:val="0"/>
        <w:overflowPunct w:val="0"/>
        <w:autoSpaceDE w:val="0"/>
        <w:autoSpaceDN w:val="0"/>
        <w:adjustRightInd w:val="0"/>
        <w:spacing w:after="0" w:line="240" w:lineRule="auto"/>
        <w:jc w:val="both"/>
        <w:rPr>
          <w:rFonts w:ascii="Arial" w:hAnsi="Arial" w:cs="Arial"/>
          <w:sz w:val="24"/>
          <w:szCs w:val="24"/>
        </w:rPr>
      </w:pPr>
    </w:p>
    <w:p w14:paraId="1E8FF102" w14:textId="77777777" w:rsidR="009E2834" w:rsidRPr="009E2834" w:rsidRDefault="009E2834" w:rsidP="00052373">
      <w:pPr>
        <w:kinsoku w:val="0"/>
        <w:overflowPunct w:val="0"/>
        <w:autoSpaceDE w:val="0"/>
        <w:autoSpaceDN w:val="0"/>
        <w:adjustRightInd w:val="0"/>
        <w:spacing w:after="0" w:line="240" w:lineRule="auto"/>
        <w:ind w:left="710" w:right="383"/>
        <w:jc w:val="both"/>
        <w:rPr>
          <w:rFonts w:ascii="Arial" w:hAnsi="Arial" w:cs="Arial"/>
          <w:sz w:val="24"/>
          <w:szCs w:val="24"/>
        </w:rPr>
      </w:pPr>
      <w:r w:rsidRPr="009E2834">
        <w:rPr>
          <w:rFonts w:ascii="Arial" w:hAnsi="Arial" w:cs="Arial"/>
          <w:sz w:val="24"/>
          <w:szCs w:val="24"/>
        </w:rPr>
        <w:t>Further, the Authority is not at this time seeking proposals and will not accept unsolicited proposals. The Authority will not pay for any information or administrative costs incurred in response to this RFI; all costs associated with responding to this RFI will be solely at the interested party’s expense, by responding to the RFI the responder accepts these terms. Not responding to this RFI does not preclude participation in any future ITT, if any is issued.</w:t>
      </w:r>
    </w:p>
    <w:p w14:paraId="131D9FA3" w14:textId="77777777" w:rsidR="009E2834" w:rsidRPr="009E2834" w:rsidRDefault="009E2834" w:rsidP="00052373">
      <w:pPr>
        <w:kinsoku w:val="0"/>
        <w:overflowPunct w:val="0"/>
        <w:autoSpaceDE w:val="0"/>
        <w:autoSpaceDN w:val="0"/>
        <w:adjustRightInd w:val="0"/>
        <w:spacing w:after="0" w:line="240" w:lineRule="auto"/>
        <w:ind w:left="710" w:right="181"/>
        <w:jc w:val="both"/>
        <w:rPr>
          <w:rFonts w:ascii="Arial" w:hAnsi="Arial" w:cs="Arial"/>
          <w:sz w:val="24"/>
          <w:szCs w:val="24"/>
        </w:rPr>
      </w:pPr>
      <w:r w:rsidRPr="009E2834">
        <w:rPr>
          <w:rFonts w:ascii="Arial" w:hAnsi="Arial" w:cs="Arial"/>
          <w:sz w:val="24"/>
          <w:szCs w:val="24"/>
        </w:rPr>
        <w:t>Responding or not responding to this RFI does not preclude participation in any potential future ITT, if any is issued.</w:t>
      </w:r>
    </w:p>
    <w:p w14:paraId="7281F5BF" w14:textId="77777777" w:rsidR="009E2834" w:rsidRPr="009E2834" w:rsidRDefault="009E2834" w:rsidP="00052373">
      <w:pPr>
        <w:kinsoku w:val="0"/>
        <w:overflowPunct w:val="0"/>
        <w:autoSpaceDE w:val="0"/>
        <w:autoSpaceDN w:val="0"/>
        <w:adjustRightInd w:val="0"/>
        <w:spacing w:before="11" w:after="0" w:line="240" w:lineRule="auto"/>
        <w:jc w:val="both"/>
        <w:rPr>
          <w:rFonts w:ascii="Arial" w:hAnsi="Arial" w:cs="Arial"/>
          <w:sz w:val="23"/>
          <w:szCs w:val="23"/>
        </w:rPr>
      </w:pPr>
    </w:p>
    <w:p w14:paraId="7EBD8FCD" w14:textId="77777777" w:rsidR="009E2834" w:rsidRDefault="009E2834" w:rsidP="00052373">
      <w:pPr>
        <w:kinsoku w:val="0"/>
        <w:overflowPunct w:val="0"/>
        <w:autoSpaceDE w:val="0"/>
        <w:autoSpaceDN w:val="0"/>
        <w:adjustRightInd w:val="0"/>
        <w:spacing w:after="0" w:line="240" w:lineRule="auto"/>
        <w:ind w:left="710" w:right="128"/>
        <w:jc w:val="both"/>
        <w:rPr>
          <w:rFonts w:ascii="Arial" w:hAnsi="Arial" w:cs="Arial"/>
          <w:sz w:val="24"/>
          <w:szCs w:val="24"/>
        </w:rPr>
      </w:pPr>
      <w:r w:rsidRPr="009E2834">
        <w:rPr>
          <w:rFonts w:ascii="Arial" w:hAnsi="Arial" w:cs="Arial"/>
          <w:sz w:val="24"/>
          <w:szCs w:val="24"/>
        </w:rPr>
        <w:t>The information provided in the RFI is subject to change and is not binding on the Authority. The Authority has not made a commitment to procure and release of this RFI should not be construed as such a commitment or as authorisation, to incur cost for which reimbursement would be required or sought.</w:t>
      </w:r>
    </w:p>
    <w:p w14:paraId="63E437D9" w14:textId="77777777" w:rsidR="00052373" w:rsidRDefault="00052373" w:rsidP="00052373">
      <w:pPr>
        <w:kinsoku w:val="0"/>
        <w:overflowPunct w:val="0"/>
        <w:autoSpaceDE w:val="0"/>
        <w:autoSpaceDN w:val="0"/>
        <w:adjustRightInd w:val="0"/>
        <w:spacing w:after="0" w:line="240" w:lineRule="auto"/>
        <w:ind w:left="710" w:right="128"/>
        <w:jc w:val="both"/>
        <w:rPr>
          <w:rFonts w:ascii="Arial" w:hAnsi="Arial" w:cs="Arial"/>
          <w:sz w:val="24"/>
          <w:szCs w:val="24"/>
        </w:rPr>
      </w:pPr>
    </w:p>
    <w:p w14:paraId="0A78A0C0" w14:textId="79A38333" w:rsidR="00052373" w:rsidRDefault="00052373" w:rsidP="00052373">
      <w:pPr>
        <w:autoSpaceDE w:val="0"/>
        <w:autoSpaceDN w:val="0"/>
        <w:adjustRightInd w:val="0"/>
        <w:spacing w:after="0" w:line="240" w:lineRule="auto"/>
        <w:ind w:left="710"/>
        <w:jc w:val="both"/>
        <w:rPr>
          <w:rFonts w:ascii="ArialMT" w:hAnsi="ArialMT" w:cs="ArialMT"/>
          <w:sz w:val="24"/>
          <w:szCs w:val="24"/>
        </w:rPr>
      </w:pPr>
      <w:r>
        <w:rPr>
          <w:rFonts w:ascii="ArialMT" w:hAnsi="ArialMT" w:cs="ArialMT"/>
          <w:sz w:val="24"/>
          <w:szCs w:val="24"/>
        </w:rPr>
        <w:t>It is not intended that this RFI process will to be used to pre-qualify potential Respondents. The Authority simply wishes to gather general information about the services it wishes to obtain at this stage only. It is important, therefore, that Respondents should not prepare detailed proposals at this stage.</w:t>
      </w:r>
      <w:r w:rsidR="001749B9">
        <w:rPr>
          <w:rFonts w:ascii="ArialMT" w:hAnsi="ArialMT" w:cs="ArialMT"/>
          <w:sz w:val="24"/>
          <w:szCs w:val="24"/>
        </w:rPr>
        <w:t xml:space="preserve"> Furthermore, a response or non-response will not guarantee inclusion or exclusion in any future procurement process.</w:t>
      </w:r>
    </w:p>
    <w:p w14:paraId="6DE7EBCF" w14:textId="77777777" w:rsidR="00BF4B37" w:rsidRDefault="00BF4B37" w:rsidP="00052373">
      <w:pPr>
        <w:autoSpaceDE w:val="0"/>
        <w:autoSpaceDN w:val="0"/>
        <w:adjustRightInd w:val="0"/>
        <w:spacing w:after="0" w:line="240" w:lineRule="auto"/>
        <w:ind w:left="710"/>
        <w:jc w:val="both"/>
        <w:rPr>
          <w:rFonts w:ascii="ArialMT" w:hAnsi="ArialMT" w:cs="ArialMT"/>
          <w:sz w:val="24"/>
          <w:szCs w:val="24"/>
        </w:rPr>
      </w:pPr>
    </w:p>
    <w:p w14:paraId="2B20DEA6" w14:textId="77777777" w:rsidR="005E78A8" w:rsidRDefault="005E78A8" w:rsidP="00052373">
      <w:pPr>
        <w:autoSpaceDE w:val="0"/>
        <w:autoSpaceDN w:val="0"/>
        <w:adjustRightInd w:val="0"/>
        <w:spacing w:after="0" w:line="240" w:lineRule="auto"/>
        <w:ind w:left="710"/>
        <w:jc w:val="both"/>
        <w:rPr>
          <w:rFonts w:ascii="ArialMT" w:hAnsi="ArialMT" w:cs="ArialMT"/>
          <w:sz w:val="24"/>
          <w:szCs w:val="24"/>
        </w:rPr>
      </w:pPr>
    </w:p>
    <w:p w14:paraId="1CFAFDB3" w14:textId="77777777" w:rsidR="00306C61" w:rsidRDefault="00306C61" w:rsidP="00052373">
      <w:pPr>
        <w:autoSpaceDE w:val="0"/>
        <w:autoSpaceDN w:val="0"/>
        <w:adjustRightInd w:val="0"/>
        <w:spacing w:after="0" w:line="240" w:lineRule="auto"/>
        <w:ind w:left="710"/>
        <w:jc w:val="both"/>
        <w:rPr>
          <w:rFonts w:ascii="ArialMT" w:hAnsi="ArialMT" w:cs="ArialMT"/>
          <w:sz w:val="24"/>
          <w:szCs w:val="24"/>
        </w:rPr>
      </w:pPr>
    </w:p>
    <w:p w14:paraId="2AA63218" w14:textId="77777777" w:rsidR="00306C61" w:rsidRDefault="00306C61" w:rsidP="00052373">
      <w:pPr>
        <w:autoSpaceDE w:val="0"/>
        <w:autoSpaceDN w:val="0"/>
        <w:adjustRightInd w:val="0"/>
        <w:spacing w:after="0" w:line="240" w:lineRule="auto"/>
        <w:ind w:left="710"/>
        <w:jc w:val="both"/>
        <w:rPr>
          <w:rFonts w:ascii="ArialMT" w:hAnsi="ArialMT" w:cs="ArialMT"/>
          <w:sz w:val="24"/>
          <w:szCs w:val="24"/>
        </w:rPr>
      </w:pPr>
    </w:p>
    <w:p w14:paraId="59F9BEF6" w14:textId="77777777" w:rsidR="00306C61" w:rsidRDefault="00306C61" w:rsidP="00052373">
      <w:pPr>
        <w:autoSpaceDE w:val="0"/>
        <w:autoSpaceDN w:val="0"/>
        <w:adjustRightInd w:val="0"/>
        <w:spacing w:after="0" w:line="240" w:lineRule="auto"/>
        <w:ind w:left="710"/>
        <w:jc w:val="both"/>
        <w:rPr>
          <w:rFonts w:ascii="ArialMT" w:hAnsi="ArialMT" w:cs="ArialMT"/>
          <w:sz w:val="24"/>
          <w:szCs w:val="24"/>
        </w:rPr>
      </w:pPr>
    </w:p>
    <w:p w14:paraId="2950A1E6" w14:textId="77777777" w:rsidR="00306C61" w:rsidRDefault="00306C61" w:rsidP="00052373">
      <w:pPr>
        <w:autoSpaceDE w:val="0"/>
        <w:autoSpaceDN w:val="0"/>
        <w:adjustRightInd w:val="0"/>
        <w:spacing w:after="0" w:line="240" w:lineRule="auto"/>
        <w:ind w:left="710"/>
        <w:jc w:val="both"/>
        <w:rPr>
          <w:rFonts w:ascii="ArialMT" w:hAnsi="ArialMT" w:cs="ArialMT"/>
          <w:sz w:val="24"/>
          <w:szCs w:val="24"/>
        </w:rPr>
      </w:pPr>
    </w:p>
    <w:p w14:paraId="122E278A" w14:textId="77777777" w:rsidR="00306C61" w:rsidRDefault="00306C61" w:rsidP="00052373">
      <w:pPr>
        <w:autoSpaceDE w:val="0"/>
        <w:autoSpaceDN w:val="0"/>
        <w:adjustRightInd w:val="0"/>
        <w:spacing w:after="0" w:line="240" w:lineRule="auto"/>
        <w:ind w:left="710"/>
        <w:jc w:val="both"/>
        <w:rPr>
          <w:rFonts w:ascii="ArialMT" w:hAnsi="ArialMT" w:cs="ArialMT"/>
          <w:sz w:val="24"/>
          <w:szCs w:val="24"/>
        </w:rPr>
      </w:pPr>
    </w:p>
    <w:p w14:paraId="04659C6A" w14:textId="77777777" w:rsidR="00123394" w:rsidRDefault="00123394" w:rsidP="00052373">
      <w:pPr>
        <w:autoSpaceDE w:val="0"/>
        <w:autoSpaceDN w:val="0"/>
        <w:adjustRightInd w:val="0"/>
        <w:spacing w:after="0" w:line="240" w:lineRule="auto"/>
        <w:ind w:left="710"/>
        <w:jc w:val="both"/>
        <w:rPr>
          <w:rFonts w:ascii="ArialMT" w:hAnsi="ArialMT" w:cs="ArialMT"/>
          <w:sz w:val="24"/>
          <w:szCs w:val="24"/>
        </w:rPr>
      </w:pPr>
    </w:p>
    <w:p w14:paraId="535C6585" w14:textId="77777777" w:rsidR="005E78A8" w:rsidRDefault="005E78A8" w:rsidP="00052373">
      <w:pPr>
        <w:autoSpaceDE w:val="0"/>
        <w:autoSpaceDN w:val="0"/>
        <w:adjustRightInd w:val="0"/>
        <w:spacing w:after="0" w:line="240" w:lineRule="auto"/>
        <w:ind w:left="710"/>
        <w:jc w:val="both"/>
        <w:rPr>
          <w:rFonts w:ascii="ArialMT" w:hAnsi="ArialMT" w:cs="ArialMT"/>
          <w:sz w:val="24"/>
          <w:szCs w:val="24"/>
        </w:rPr>
      </w:pPr>
    </w:p>
    <w:p w14:paraId="7CC12656" w14:textId="77777777" w:rsidR="005E78A8" w:rsidRDefault="005E78A8" w:rsidP="005D4F41">
      <w:pPr>
        <w:autoSpaceDE w:val="0"/>
        <w:autoSpaceDN w:val="0"/>
        <w:adjustRightInd w:val="0"/>
        <w:spacing w:after="0" w:line="240" w:lineRule="auto"/>
        <w:jc w:val="both"/>
        <w:rPr>
          <w:rFonts w:ascii="ArialMT" w:hAnsi="ArialMT" w:cs="ArialMT"/>
          <w:sz w:val="24"/>
          <w:szCs w:val="24"/>
        </w:rPr>
      </w:pPr>
    </w:p>
    <w:p w14:paraId="58A22367" w14:textId="5AFD02A2" w:rsidR="00D004BF" w:rsidRPr="00D66E4A" w:rsidRDefault="00D004BF" w:rsidP="00D004BF">
      <w:pPr>
        <w:pStyle w:val="ListParagraph"/>
        <w:numPr>
          <w:ilvl w:val="1"/>
          <w:numId w:val="24"/>
        </w:numPr>
        <w:jc w:val="both"/>
        <w:rPr>
          <w:rFonts w:ascii="ArialMT" w:hAnsi="ArialMT" w:cs="ArialMT"/>
          <w:b/>
          <w:bCs/>
        </w:rPr>
      </w:pPr>
      <w:r w:rsidRPr="00D66E4A">
        <w:rPr>
          <w:rFonts w:ascii="ArialMT" w:hAnsi="ArialMT" w:cs="ArialMT"/>
          <w:b/>
          <w:bCs/>
        </w:rPr>
        <w:lastRenderedPageBreak/>
        <w:t>Procurement Timetable</w:t>
      </w:r>
    </w:p>
    <w:p w14:paraId="117545A2" w14:textId="77777777" w:rsidR="00D004BF" w:rsidRDefault="00D004BF" w:rsidP="00D004BF">
      <w:pPr>
        <w:pStyle w:val="ListParagraph"/>
        <w:ind w:left="600" w:firstLine="0"/>
        <w:jc w:val="both"/>
        <w:rPr>
          <w:rFonts w:ascii="ArialMT" w:hAnsi="ArialMT" w:cs="ArialMT"/>
        </w:rPr>
      </w:pPr>
    </w:p>
    <w:p w14:paraId="285EB836" w14:textId="2123010D" w:rsidR="00D004BF" w:rsidRDefault="00D004BF" w:rsidP="00D004BF">
      <w:pPr>
        <w:pStyle w:val="ListParagraph"/>
        <w:ind w:left="600" w:firstLine="0"/>
        <w:jc w:val="both"/>
        <w:rPr>
          <w:rFonts w:ascii="ArialMT" w:hAnsi="ArialMT" w:cs="ArialMT"/>
        </w:rPr>
      </w:pPr>
      <w:r>
        <w:rPr>
          <w:rFonts w:ascii="ArialMT" w:hAnsi="ArialMT" w:cs="ArialMT"/>
        </w:rPr>
        <w:t>The Authority</w:t>
      </w:r>
      <w:r w:rsidR="004A5340">
        <w:rPr>
          <w:rFonts w:ascii="ArialMT" w:hAnsi="ArialMT" w:cs="ArialMT"/>
        </w:rPr>
        <w:t>’s indicative timetable is provided below. This is subject to change.</w:t>
      </w:r>
    </w:p>
    <w:p w14:paraId="3890FE33" w14:textId="77777777" w:rsidR="004A5340" w:rsidRDefault="004A5340" w:rsidP="00D004BF">
      <w:pPr>
        <w:pStyle w:val="ListParagraph"/>
        <w:ind w:left="600" w:firstLine="0"/>
        <w:jc w:val="both"/>
        <w:rPr>
          <w:rFonts w:ascii="ArialMT" w:hAnsi="ArialMT" w:cs="ArialMT"/>
        </w:rPr>
      </w:pPr>
    </w:p>
    <w:tbl>
      <w:tblPr>
        <w:tblStyle w:val="TableGrid"/>
        <w:tblW w:w="0" w:type="auto"/>
        <w:jc w:val="center"/>
        <w:tblLook w:val="04A0" w:firstRow="1" w:lastRow="0" w:firstColumn="1" w:lastColumn="0" w:noHBand="0" w:noVBand="1"/>
      </w:tblPr>
      <w:tblGrid>
        <w:gridCol w:w="3963"/>
        <w:gridCol w:w="3963"/>
      </w:tblGrid>
      <w:tr w:rsidR="00060735" w:rsidRPr="009B6624" w14:paraId="3B14B289" w14:textId="77777777" w:rsidTr="646CA22B">
        <w:trPr>
          <w:trHeight w:val="336"/>
          <w:jc w:val="center"/>
        </w:trPr>
        <w:tc>
          <w:tcPr>
            <w:tcW w:w="3963" w:type="dxa"/>
            <w:shd w:val="clear" w:color="auto" w:fill="B4C6E7" w:themeFill="accent1" w:themeFillTint="66"/>
            <w:vAlign w:val="center"/>
          </w:tcPr>
          <w:p w14:paraId="55336FD1" w14:textId="77777777" w:rsidR="00060735" w:rsidRPr="00553CD2" w:rsidRDefault="00060735">
            <w:pPr>
              <w:jc w:val="both"/>
              <w:rPr>
                <w:rFonts w:ascii="Arial" w:hAnsi="Arial" w:cs="Arial"/>
                <w:b/>
                <w:bCs/>
              </w:rPr>
            </w:pPr>
            <w:r w:rsidRPr="00553CD2">
              <w:rPr>
                <w:rFonts w:ascii="Arial" w:eastAsia="Arial" w:hAnsi="Arial" w:cs="Arial"/>
                <w:b/>
                <w:bCs/>
              </w:rPr>
              <w:t>Activity</w:t>
            </w:r>
          </w:p>
        </w:tc>
        <w:tc>
          <w:tcPr>
            <w:tcW w:w="3963" w:type="dxa"/>
            <w:shd w:val="clear" w:color="auto" w:fill="B4C6E7" w:themeFill="accent1" w:themeFillTint="66"/>
            <w:vAlign w:val="center"/>
          </w:tcPr>
          <w:p w14:paraId="315593D2" w14:textId="77777777" w:rsidR="00060735" w:rsidRPr="00553CD2" w:rsidRDefault="00060735">
            <w:pPr>
              <w:jc w:val="both"/>
              <w:rPr>
                <w:rFonts w:ascii="Arial" w:hAnsi="Arial" w:cs="Arial"/>
                <w:b/>
                <w:bCs/>
              </w:rPr>
            </w:pPr>
            <w:r w:rsidRPr="00553CD2">
              <w:rPr>
                <w:rFonts w:ascii="Arial" w:eastAsia="Arial" w:hAnsi="Arial" w:cs="Arial"/>
                <w:b/>
                <w:bCs/>
              </w:rPr>
              <w:t>Date</w:t>
            </w:r>
          </w:p>
        </w:tc>
      </w:tr>
      <w:tr w:rsidR="00060735" w:rsidRPr="009B6624" w14:paraId="2E2E0F67" w14:textId="77777777" w:rsidTr="646CA22B">
        <w:trPr>
          <w:trHeight w:val="336"/>
          <w:jc w:val="center"/>
        </w:trPr>
        <w:tc>
          <w:tcPr>
            <w:tcW w:w="3963" w:type="dxa"/>
          </w:tcPr>
          <w:p w14:paraId="2412040B" w14:textId="34FC03E8" w:rsidR="00060735" w:rsidRPr="009B6624" w:rsidRDefault="00060735">
            <w:pPr>
              <w:jc w:val="both"/>
              <w:rPr>
                <w:rFonts w:ascii="Arial" w:hAnsi="Arial" w:cs="Arial"/>
              </w:rPr>
            </w:pPr>
            <w:r>
              <w:rPr>
                <w:rFonts w:ascii="Arial" w:eastAsia="Arial" w:hAnsi="Arial" w:cs="Arial"/>
              </w:rPr>
              <w:t xml:space="preserve">Market </w:t>
            </w:r>
            <w:r w:rsidR="001F6F2F">
              <w:rPr>
                <w:rFonts w:ascii="Arial" w:eastAsia="Arial" w:hAnsi="Arial" w:cs="Arial"/>
              </w:rPr>
              <w:t>Engagement</w:t>
            </w:r>
          </w:p>
        </w:tc>
        <w:tc>
          <w:tcPr>
            <w:tcW w:w="3963" w:type="dxa"/>
          </w:tcPr>
          <w:p w14:paraId="6231DE67" w14:textId="241A782A" w:rsidR="00060735" w:rsidRPr="009B6624" w:rsidRDefault="4D67DD46">
            <w:pPr>
              <w:jc w:val="both"/>
              <w:rPr>
                <w:rFonts w:ascii="Arial" w:hAnsi="Arial" w:cs="Arial"/>
              </w:rPr>
            </w:pPr>
            <w:r w:rsidRPr="00CC748F">
              <w:rPr>
                <w:rFonts w:ascii="Arial" w:hAnsi="Arial" w:cs="Arial"/>
              </w:rPr>
              <w:t>May 2023</w:t>
            </w:r>
          </w:p>
        </w:tc>
      </w:tr>
      <w:tr w:rsidR="00060735" w:rsidRPr="009B6624" w14:paraId="7246DEE0" w14:textId="77777777" w:rsidTr="646CA22B">
        <w:trPr>
          <w:trHeight w:val="352"/>
          <w:jc w:val="center"/>
        </w:trPr>
        <w:tc>
          <w:tcPr>
            <w:tcW w:w="3963" w:type="dxa"/>
          </w:tcPr>
          <w:p w14:paraId="3811B12B" w14:textId="77777777" w:rsidR="00060735" w:rsidRPr="009B6624" w:rsidRDefault="00060735">
            <w:pPr>
              <w:jc w:val="both"/>
              <w:rPr>
                <w:rFonts w:ascii="Arial" w:hAnsi="Arial" w:cs="Arial"/>
              </w:rPr>
            </w:pPr>
            <w:r>
              <w:rPr>
                <w:rFonts w:ascii="Arial" w:hAnsi="Arial" w:cs="Arial"/>
              </w:rPr>
              <w:t>Invitation to Tender (ITT) Opportunity Published</w:t>
            </w:r>
          </w:p>
        </w:tc>
        <w:tc>
          <w:tcPr>
            <w:tcW w:w="3963" w:type="dxa"/>
          </w:tcPr>
          <w:p w14:paraId="19C694CB" w14:textId="1E08BAE1" w:rsidR="00060735" w:rsidRPr="009B6624" w:rsidRDefault="3B8C09AD">
            <w:pPr>
              <w:jc w:val="both"/>
              <w:rPr>
                <w:rFonts w:ascii="Arial" w:hAnsi="Arial" w:cs="Arial"/>
              </w:rPr>
            </w:pPr>
            <w:r w:rsidRPr="00CC748F">
              <w:rPr>
                <w:rFonts w:ascii="Arial" w:hAnsi="Arial" w:cs="Arial"/>
              </w:rPr>
              <w:t>July 2023</w:t>
            </w:r>
          </w:p>
        </w:tc>
      </w:tr>
      <w:tr w:rsidR="00060735" w:rsidRPr="009B6624" w14:paraId="27C507F4" w14:textId="77777777" w:rsidTr="646CA22B">
        <w:trPr>
          <w:trHeight w:val="336"/>
          <w:jc w:val="center"/>
        </w:trPr>
        <w:tc>
          <w:tcPr>
            <w:tcW w:w="3963" w:type="dxa"/>
          </w:tcPr>
          <w:p w14:paraId="23E11AE2" w14:textId="77777777" w:rsidR="00060735" w:rsidRPr="009B6624" w:rsidRDefault="00060735">
            <w:pPr>
              <w:jc w:val="both"/>
              <w:rPr>
                <w:rFonts w:ascii="Arial" w:hAnsi="Arial" w:cs="Arial"/>
              </w:rPr>
            </w:pPr>
            <w:r>
              <w:rPr>
                <w:rFonts w:ascii="Arial" w:hAnsi="Arial" w:cs="Arial"/>
              </w:rPr>
              <w:t xml:space="preserve">Tender Evaluations Complete and Preferred Suppliers Selected </w:t>
            </w:r>
          </w:p>
        </w:tc>
        <w:tc>
          <w:tcPr>
            <w:tcW w:w="3963" w:type="dxa"/>
          </w:tcPr>
          <w:p w14:paraId="0DD10BF9" w14:textId="69AA4A6E" w:rsidR="00060735" w:rsidRPr="00CC748F" w:rsidRDefault="00AF7C79" w:rsidP="646CA22B">
            <w:pPr>
              <w:jc w:val="both"/>
              <w:rPr>
                <w:rFonts w:ascii="Arial" w:hAnsi="Arial" w:cs="Arial"/>
              </w:rPr>
            </w:pPr>
            <w:r>
              <w:rPr>
                <w:rFonts w:ascii="Arial" w:hAnsi="Arial" w:cs="Arial"/>
              </w:rPr>
              <w:t xml:space="preserve">September </w:t>
            </w:r>
            <w:r w:rsidR="10AB8562" w:rsidRPr="00CC748F">
              <w:rPr>
                <w:rFonts w:ascii="Arial" w:hAnsi="Arial" w:cs="Arial"/>
              </w:rPr>
              <w:t>2023</w:t>
            </w:r>
          </w:p>
        </w:tc>
      </w:tr>
      <w:tr w:rsidR="00060735" w:rsidRPr="009B6624" w14:paraId="0346FFDC" w14:textId="77777777" w:rsidTr="646CA22B">
        <w:trPr>
          <w:trHeight w:val="336"/>
          <w:jc w:val="center"/>
        </w:trPr>
        <w:tc>
          <w:tcPr>
            <w:tcW w:w="3963" w:type="dxa"/>
          </w:tcPr>
          <w:p w14:paraId="4CCEF3D5" w14:textId="77777777" w:rsidR="00060735" w:rsidRPr="009B6624" w:rsidRDefault="00060735">
            <w:pPr>
              <w:jc w:val="both"/>
              <w:rPr>
                <w:rFonts w:ascii="Arial" w:hAnsi="Arial" w:cs="Arial"/>
              </w:rPr>
            </w:pPr>
            <w:r>
              <w:rPr>
                <w:rFonts w:ascii="Arial" w:hAnsi="Arial" w:cs="Arial"/>
              </w:rPr>
              <w:t>Contract Start Date</w:t>
            </w:r>
          </w:p>
        </w:tc>
        <w:tc>
          <w:tcPr>
            <w:tcW w:w="3963" w:type="dxa"/>
          </w:tcPr>
          <w:p w14:paraId="3A6D0434" w14:textId="5FAEB448" w:rsidR="00060735" w:rsidRPr="009B6624" w:rsidRDefault="0033484F">
            <w:pPr>
              <w:jc w:val="both"/>
              <w:rPr>
                <w:rFonts w:ascii="Arial" w:hAnsi="Arial" w:cs="Arial"/>
              </w:rPr>
            </w:pPr>
            <w:r>
              <w:rPr>
                <w:rFonts w:ascii="Arial" w:hAnsi="Arial" w:cs="Arial"/>
              </w:rPr>
              <w:t>October</w:t>
            </w:r>
            <w:r w:rsidR="67815DD4" w:rsidRPr="00CC748F">
              <w:rPr>
                <w:rFonts w:ascii="Arial" w:hAnsi="Arial" w:cs="Arial"/>
              </w:rPr>
              <w:t xml:space="preserve"> 2023</w:t>
            </w:r>
          </w:p>
        </w:tc>
      </w:tr>
    </w:tbl>
    <w:p w14:paraId="31530E38" w14:textId="77777777" w:rsidR="005D7D9D" w:rsidRDefault="005D7D9D" w:rsidP="005D7D9D">
      <w:pPr>
        <w:jc w:val="both"/>
        <w:rPr>
          <w:rFonts w:ascii="ArialMT" w:hAnsi="ArialMT" w:cs="ArialMT"/>
        </w:rPr>
      </w:pPr>
    </w:p>
    <w:p w14:paraId="4F5F34F9" w14:textId="6D315144" w:rsidR="005D7D9D" w:rsidRPr="00D66E4A" w:rsidRDefault="005D7D9D" w:rsidP="005D7D9D">
      <w:pPr>
        <w:pStyle w:val="ListParagraph"/>
        <w:numPr>
          <w:ilvl w:val="1"/>
          <w:numId w:val="24"/>
        </w:numPr>
        <w:jc w:val="both"/>
        <w:rPr>
          <w:rFonts w:ascii="ArialMT" w:hAnsi="ArialMT" w:cs="ArialMT"/>
          <w:b/>
          <w:bCs/>
        </w:rPr>
      </w:pPr>
      <w:r w:rsidRPr="00D66E4A">
        <w:rPr>
          <w:rFonts w:ascii="ArialMT" w:hAnsi="ArialMT" w:cs="ArialMT"/>
          <w:b/>
          <w:bCs/>
        </w:rPr>
        <w:t>Background to the NIHR (Context and Structure)</w:t>
      </w:r>
    </w:p>
    <w:p w14:paraId="1DDC127F" w14:textId="4EF5E4CA" w:rsidR="002F2FD5" w:rsidRPr="002F2FD5" w:rsidRDefault="002F2FD5" w:rsidP="646CA22B">
      <w:pPr>
        <w:jc w:val="both"/>
        <w:rPr>
          <w:rFonts w:ascii="ArialMT" w:hAnsi="ArialMT" w:cs="ArialMT"/>
        </w:rPr>
      </w:pPr>
    </w:p>
    <w:p w14:paraId="0533AD32" w14:textId="5BBF1A15" w:rsidR="002F2FD5" w:rsidRPr="002F2FD5" w:rsidRDefault="002F2FD5" w:rsidP="002F2FD5">
      <w:pPr>
        <w:jc w:val="both"/>
        <w:rPr>
          <w:rFonts w:ascii="Arial" w:eastAsia="Arial" w:hAnsi="Arial" w:cs="Arial"/>
          <w:sz w:val="24"/>
          <w:szCs w:val="24"/>
        </w:rPr>
      </w:pPr>
      <w:r w:rsidRPr="646CA22B">
        <w:rPr>
          <w:rFonts w:ascii="Arial" w:eastAsia="Arial" w:hAnsi="Arial" w:cs="Arial"/>
          <w:sz w:val="24"/>
          <w:szCs w:val="24"/>
        </w:rPr>
        <w:t xml:space="preserve">The </w:t>
      </w:r>
      <w:r w:rsidR="00453FE2" w:rsidRPr="646CA22B">
        <w:rPr>
          <w:rFonts w:ascii="Arial" w:eastAsia="Arial" w:hAnsi="Arial" w:cs="Arial"/>
          <w:sz w:val="24"/>
          <w:szCs w:val="24"/>
        </w:rPr>
        <w:t>National Institute for Health and Care Research (</w:t>
      </w:r>
      <w:r w:rsidRPr="646CA22B">
        <w:rPr>
          <w:rFonts w:ascii="Arial" w:eastAsia="Arial" w:hAnsi="Arial" w:cs="Arial"/>
          <w:sz w:val="24"/>
          <w:szCs w:val="24"/>
        </w:rPr>
        <w:t>NIHR</w:t>
      </w:r>
      <w:r w:rsidR="00062976" w:rsidRPr="646CA22B">
        <w:rPr>
          <w:rFonts w:ascii="Arial" w:eastAsia="Arial" w:hAnsi="Arial" w:cs="Arial"/>
          <w:sz w:val="24"/>
          <w:szCs w:val="24"/>
        </w:rPr>
        <w:t>)</w:t>
      </w:r>
      <w:r w:rsidRPr="646CA22B">
        <w:rPr>
          <w:rFonts w:ascii="Arial" w:eastAsia="Arial" w:hAnsi="Arial" w:cs="Arial"/>
          <w:sz w:val="24"/>
          <w:szCs w:val="24"/>
        </w:rPr>
        <w:t xml:space="preserve"> was established in 2006 following the publication of the Government’s “Best Research for Best Health” strategy to "create a health research system in which the NHS supports outstanding individuals, working in world-class facilities, conducting leading-edge research focused on the needs of patients and the public". Since that time, it has transformed research in and for the NHS and helped to shape the health and social care research landscape more broadly. Working in partnership with the NHS, universities, local government, other research funders, patients, and the public, it funds, enables and delivers world-leading health and social care research that improves people's health and wellbeing and promotes economic growth. Primarily the NIHR is centred on England but collaborates closely with the devolved administrations in Scotland, Wales, and Northern Ireland. It is also a major funder of applied health research in low-income and middle-income countries, work that is principally funded through UK aid from the UK government.</w:t>
      </w:r>
    </w:p>
    <w:p w14:paraId="4CB616DC" w14:textId="77777777" w:rsidR="00062976" w:rsidRPr="002F2FD5" w:rsidRDefault="00062976" w:rsidP="00062976">
      <w:pPr>
        <w:jc w:val="both"/>
        <w:rPr>
          <w:rFonts w:ascii="Arial" w:hAnsi="Arial" w:cs="Arial"/>
          <w:sz w:val="24"/>
          <w:szCs w:val="24"/>
        </w:rPr>
      </w:pPr>
      <w:r w:rsidRPr="646CA22B">
        <w:rPr>
          <w:rFonts w:ascii="Arial" w:eastAsia="Arial" w:hAnsi="Arial" w:cs="Arial"/>
          <w:sz w:val="24"/>
          <w:szCs w:val="24"/>
        </w:rPr>
        <w:t>The DHSC (Department of Health and Social Care) Outcome Delivery Plan recognises the NIHR as</w:t>
      </w:r>
      <w:r w:rsidRPr="646CA22B">
        <w:rPr>
          <w:rFonts w:ascii="Arial" w:eastAsia="Arial" w:hAnsi="Arial" w:cs="Arial"/>
          <w:sz w:val="24"/>
          <w:szCs w:val="24"/>
          <w:lang w:val="en"/>
        </w:rPr>
        <w:t xml:space="preserve"> the nation’s largest funder of health and care research with programmes, centres of excellence, and systems together representing the most integrated health research system in the world.</w:t>
      </w:r>
    </w:p>
    <w:p w14:paraId="0717CE91" w14:textId="77777777" w:rsidR="00062976" w:rsidRDefault="006C520A" w:rsidP="00062976">
      <w:pPr>
        <w:jc w:val="both"/>
        <w:rPr>
          <w:rStyle w:val="Hyperlink"/>
          <w:rFonts w:ascii="Arial" w:eastAsia="Arial" w:hAnsi="Arial" w:cs="Arial"/>
          <w:sz w:val="24"/>
          <w:szCs w:val="24"/>
        </w:rPr>
      </w:pPr>
      <w:hyperlink r:id="rId11">
        <w:r w:rsidR="00062976" w:rsidRPr="646CA22B">
          <w:rPr>
            <w:rStyle w:val="Hyperlink"/>
            <w:rFonts w:ascii="Arial" w:eastAsia="Arial" w:hAnsi="Arial" w:cs="Arial"/>
            <w:sz w:val="24"/>
            <w:szCs w:val="24"/>
          </w:rPr>
          <w:t>https://www.gov.uk/government/publications/department-of-health-and-social-care-outcome-delivery-plan/department-of-health-and-social-care-outcome-delivery-plan-2021-to-2022</w:t>
        </w:r>
      </w:hyperlink>
    </w:p>
    <w:p w14:paraId="2A87FF84" w14:textId="77777777" w:rsidR="002F2FD5" w:rsidRPr="002F2FD5" w:rsidRDefault="002F2FD5" w:rsidP="00062976">
      <w:pPr>
        <w:jc w:val="both"/>
        <w:rPr>
          <w:rFonts w:ascii="Arial" w:eastAsia="Arial" w:hAnsi="Arial" w:cs="Arial"/>
          <w:sz w:val="24"/>
          <w:szCs w:val="24"/>
        </w:rPr>
      </w:pPr>
      <w:r w:rsidRPr="002F2FD5">
        <w:rPr>
          <w:rFonts w:ascii="Arial" w:eastAsia="Arial" w:hAnsi="Arial" w:cs="Arial"/>
          <w:sz w:val="24"/>
          <w:szCs w:val="24"/>
        </w:rPr>
        <w:t xml:space="preserve">In 2021, the DHSC and the NIHR published a revised and updated version of Best Research for Best Health outlining the work the NIHR had delivered since it was established and the future ambitions and goals it is setting out to deliver. </w:t>
      </w:r>
      <w:hyperlink r:id="rId12">
        <w:r w:rsidRPr="002F2FD5">
          <w:rPr>
            <w:rStyle w:val="Hyperlink"/>
            <w:rFonts w:ascii="Arial" w:eastAsia="Arial" w:hAnsi="Arial" w:cs="Arial"/>
            <w:sz w:val="24"/>
            <w:szCs w:val="24"/>
          </w:rPr>
          <w:t>https://www.nihr.ac.uk/documents/about-us/best-research-for-best-health-the-next-chapter.pdf</w:t>
        </w:r>
      </w:hyperlink>
      <w:r w:rsidRPr="002F2FD5">
        <w:rPr>
          <w:rFonts w:ascii="Arial" w:eastAsia="Arial" w:hAnsi="Arial" w:cs="Arial"/>
          <w:sz w:val="24"/>
          <w:szCs w:val="24"/>
        </w:rPr>
        <w:t xml:space="preserve"> </w:t>
      </w:r>
    </w:p>
    <w:p w14:paraId="3E622A75" w14:textId="12CBB713" w:rsidR="002F2FD5" w:rsidRPr="002F2FD5" w:rsidRDefault="002F2FD5" w:rsidP="002F2FD5">
      <w:pPr>
        <w:jc w:val="both"/>
        <w:rPr>
          <w:rFonts w:ascii="Arial" w:eastAsia="Arial" w:hAnsi="Arial" w:cs="Arial"/>
          <w:sz w:val="24"/>
          <w:szCs w:val="24"/>
        </w:rPr>
      </w:pPr>
      <w:r w:rsidRPr="002F2FD5">
        <w:rPr>
          <w:rFonts w:ascii="Arial" w:eastAsia="Arial" w:hAnsi="Arial" w:cs="Arial"/>
          <w:sz w:val="24"/>
          <w:szCs w:val="24"/>
        </w:rPr>
        <w:t xml:space="preserve">In order to deliver the key functions of the NIHR, the DHSC contracts directly with a number of NHS Trusts, universities, and life science organisations that host the </w:t>
      </w:r>
      <w:r w:rsidR="00176BF7">
        <w:rPr>
          <w:rFonts w:ascii="Arial" w:eastAsia="Arial" w:hAnsi="Arial" w:cs="Arial"/>
          <w:sz w:val="24"/>
          <w:szCs w:val="24"/>
        </w:rPr>
        <w:t xml:space="preserve">functions that make up the </w:t>
      </w:r>
      <w:r w:rsidRPr="002F2FD5">
        <w:rPr>
          <w:rFonts w:ascii="Arial" w:eastAsia="Arial" w:hAnsi="Arial" w:cs="Arial"/>
          <w:sz w:val="24"/>
          <w:szCs w:val="24"/>
        </w:rPr>
        <w:t xml:space="preserve">NIHR </w:t>
      </w:r>
      <w:r w:rsidR="00176BF7" w:rsidRPr="30709554">
        <w:rPr>
          <w:rFonts w:ascii="Arial" w:eastAsia="Arial" w:hAnsi="Arial" w:cs="Arial"/>
          <w:sz w:val="24"/>
          <w:szCs w:val="24"/>
        </w:rPr>
        <w:t>C</w:t>
      </w:r>
      <w:r w:rsidRPr="30709554">
        <w:rPr>
          <w:rFonts w:ascii="Arial" w:eastAsia="Arial" w:hAnsi="Arial" w:cs="Arial"/>
          <w:sz w:val="24"/>
          <w:szCs w:val="24"/>
        </w:rPr>
        <w:t xml:space="preserve">oordinating </w:t>
      </w:r>
      <w:r w:rsidR="00176BF7" w:rsidRPr="30709554">
        <w:rPr>
          <w:rFonts w:ascii="Arial" w:eastAsia="Arial" w:hAnsi="Arial" w:cs="Arial"/>
          <w:sz w:val="24"/>
          <w:szCs w:val="24"/>
        </w:rPr>
        <w:t>C</w:t>
      </w:r>
      <w:r w:rsidRPr="30709554">
        <w:rPr>
          <w:rFonts w:ascii="Arial" w:eastAsia="Arial" w:hAnsi="Arial" w:cs="Arial"/>
          <w:sz w:val="24"/>
          <w:szCs w:val="24"/>
        </w:rPr>
        <w:t>entre</w:t>
      </w:r>
      <w:r w:rsidR="00176BF7">
        <w:rPr>
          <w:rFonts w:ascii="Arial" w:eastAsia="Arial" w:hAnsi="Arial" w:cs="Arial"/>
          <w:sz w:val="24"/>
          <w:szCs w:val="24"/>
        </w:rPr>
        <w:t xml:space="preserve"> and the </w:t>
      </w:r>
      <w:r w:rsidR="00BF6C81">
        <w:rPr>
          <w:rFonts w:ascii="Arial" w:eastAsia="Arial" w:hAnsi="Arial" w:cs="Arial"/>
          <w:sz w:val="24"/>
          <w:szCs w:val="24"/>
        </w:rPr>
        <w:t xml:space="preserve">NIHR Clinical Research Network (to be renamed the NIHR </w:t>
      </w:r>
      <w:r w:rsidR="00D47DBF">
        <w:rPr>
          <w:rFonts w:ascii="Arial" w:eastAsia="Arial" w:hAnsi="Arial" w:cs="Arial"/>
          <w:sz w:val="24"/>
          <w:szCs w:val="24"/>
        </w:rPr>
        <w:t>Research Delivery Network from 2024</w:t>
      </w:r>
      <w:r w:rsidR="00D47DBF" w:rsidRPr="30709554">
        <w:rPr>
          <w:rFonts w:ascii="Arial" w:eastAsia="Arial" w:hAnsi="Arial" w:cs="Arial"/>
          <w:sz w:val="24"/>
          <w:szCs w:val="24"/>
        </w:rPr>
        <w:t>)</w:t>
      </w:r>
      <w:r w:rsidRPr="30709554">
        <w:rPr>
          <w:rFonts w:ascii="Arial" w:eastAsia="Arial" w:hAnsi="Arial" w:cs="Arial"/>
          <w:sz w:val="24"/>
          <w:szCs w:val="24"/>
        </w:rPr>
        <w:t>:</w:t>
      </w:r>
    </w:p>
    <w:p w14:paraId="56980963" w14:textId="77777777" w:rsidR="00A02129" w:rsidRDefault="00BF73B7" w:rsidP="00BF73B7">
      <w:pPr>
        <w:numPr>
          <w:ilvl w:val="0"/>
          <w:numId w:val="26"/>
        </w:numPr>
        <w:jc w:val="both"/>
        <w:rPr>
          <w:rFonts w:ascii="Arial" w:eastAsia="Arial" w:hAnsi="Arial" w:cs="Arial"/>
          <w:sz w:val="24"/>
          <w:szCs w:val="24"/>
        </w:rPr>
      </w:pPr>
      <w:r>
        <w:rPr>
          <w:rFonts w:ascii="Arial" w:eastAsia="Arial" w:hAnsi="Arial" w:cs="Arial"/>
          <w:sz w:val="24"/>
          <w:szCs w:val="24"/>
        </w:rPr>
        <w:t>The NIHR Coordinating Centre comprises of the fo</w:t>
      </w:r>
      <w:r w:rsidR="00A02129">
        <w:rPr>
          <w:rFonts w:ascii="Arial" w:eastAsia="Arial" w:hAnsi="Arial" w:cs="Arial"/>
          <w:sz w:val="24"/>
          <w:szCs w:val="24"/>
        </w:rPr>
        <w:t>llowing elements:</w:t>
      </w:r>
    </w:p>
    <w:p w14:paraId="136B6AEA" w14:textId="2CF5E840" w:rsidR="00BF73B7" w:rsidRPr="002F2FD5" w:rsidRDefault="00BF73B7" w:rsidP="30709554">
      <w:pPr>
        <w:numPr>
          <w:ilvl w:val="1"/>
          <w:numId w:val="26"/>
        </w:numPr>
        <w:jc w:val="both"/>
        <w:rPr>
          <w:rFonts w:ascii="Arial" w:eastAsia="Arial" w:hAnsi="Arial" w:cs="Arial"/>
          <w:sz w:val="24"/>
          <w:szCs w:val="24"/>
        </w:rPr>
      </w:pPr>
      <w:r w:rsidRPr="002F2FD5" w:rsidDel="00A02129">
        <w:rPr>
          <w:rFonts w:ascii="Arial" w:eastAsia="Arial" w:hAnsi="Arial" w:cs="Arial"/>
          <w:sz w:val="24"/>
          <w:szCs w:val="24"/>
        </w:rPr>
        <w:t>NIHR Academy</w:t>
      </w:r>
      <w:r w:rsidRPr="30709554">
        <w:rPr>
          <w:rFonts w:ascii="Arial" w:eastAsia="Arial" w:hAnsi="Arial" w:cs="Arial"/>
          <w:sz w:val="24"/>
          <w:szCs w:val="24"/>
        </w:rPr>
        <w:t>,</w:t>
      </w:r>
      <w:r w:rsidRPr="002F2FD5">
        <w:rPr>
          <w:rFonts w:ascii="Arial" w:eastAsia="Arial" w:hAnsi="Arial" w:cs="Arial"/>
          <w:sz w:val="24"/>
          <w:szCs w:val="24"/>
        </w:rPr>
        <w:t xml:space="preserve"> hosted by Leeds Teaching Hospitals NHS Trust.</w:t>
      </w:r>
    </w:p>
    <w:p w14:paraId="1AF1516D" w14:textId="2E24A31B" w:rsidR="00BF73B7" w:rsidRPr="002F2FD5" w:rsidRDefault="00BF73B7" w:rsidP="30709554">
      <w:pPr>
        <w:numPr>
          <w:ilvl w:val="1"/>
          <w:numId w:val="26"/>
        </w:numPr>
        <w:jc w:val="both"/>
        <w:rPr>
          <w:rFonts w:ascii="Arial" w:eastAsia="Arial" w:hAnsi="Arial" w:cs="Arial"/>
          <w:sz w:val="24"/>
          <w:szCs w:val="24"/>
        </w:rPr>
      </w:pPr>
      <w:r w:rsidRPr="002F2FD5">
        <w:rPr>
          <w:rFonts w:ascii="Arial" w:eastAsia="Arial" w:hAnsi="Arial" w:cs="Arial"/>
          <w:sz w:val="24"/>
          <w:szCs w:val="24"/>
        </w:rPr>
        <w:t xml:space="preserve">NIHR Evaluation, Trials and Studies </w:t>
      </w:r>
      <w:r w:rsidRPr="30709554">
        <w:rPr>
          <w:rFonts w:ascii="Arial" w:eastAsia="Arial" w:hAnsi="Arial" w:cs="Arial"/>
          <w:sz w:val="24"/>
          <w:szCs w:val="24"/>
        </w:rPr>
        <w:t>(</w:t>
      </w:r>
      <w:r w:rsidRPr="002F2FD5">
        <w:rPr>
          <w:rFonts w:ascii="Arial" w:eastAsia="Arial" w:hAnsi="Arial" w:cs="Arial"/>
          <w:sz w:val="24"/>
          <w:szCs w:val="24"/>
        </w:rPr>
        <w:t>NETS), hosted by the University of Southampton.</w:t>
      </w:r>
    </w:p>
    <w:p w14:paraId="36CD81D7" w14:textId="60E4154D" w:rsidR="00BF73B7" w:rsidRPr="002F2FD5" w:rsidRDefault="00BF73B7" w:rsidP="30709554">
      <w:pPr>
        <w:numPr>
          <w:ilvl w:val="1"/>
          <w:numId w:val="26"/>
        </w:numPr>
        <w:jc w:val="both"/>
        <w:rPr>
          <w:rFonts w:ascii="Arial" w:eastAsia="Arial" w:hAnsi="Arial" w:cs="Arial"/>
          <w:sz w:val="24"/>
          <w:szCs w:val="24"/>
        </w:rPr>
      </w:pPr>
      <w:r w:rsidRPr="002F2FD5">
        <w:rPr>
          <w:rFonts w:ascii="Arial" w:eastAsia="Arial" w:hAnsi="Arial" w:cs="Arial"/>
          <w:sz w:val="24"/>
          <w:szCs w:val="24"/>
        </w:rPr>
        <w:t>Centre for Engagement and Dissemination (CED); Central Commissioning Facility (CCF); and the Office for Clinical Research Infrastructure (NOCRI), all hosted by LGC. </w:t>
      </w:r>
    </w:p>
    <w:p w14:paraId="57038EE0" w14:textId="0E592F6F" w:rsidR="002F2FD5" w:rsidRPr="002F2FD5" w:rsidRDefault="002F2FD5" w:rsidP="002F2FD5">
      <w:pPr>
        <w:numPr>
          <w:ilvl w:val="0"/>
          <w:numId w:val="26"/>
        </w:numPr>
        <w:jc w:val="both"/>
        <w:rPr>
          <w:rFonts w:ascii="Arial" w:eastAsia="Arial" w:hAnsi="Arial" w:cs="Arial"/>
          <w:sz w:val="24"/>
          <w:szCs w:val="24"/>
        </w:rPr>
      </w:pPr>
      <w:r w:rsidRPr="002F2FD5">
        <w:rPr>
          <w:rFonts w:ascii="Arial" w:eastAsia="Arial" w:hAnsi="Arial" w:cs="Arial"/>
          <w:sz w:val="24"/>
          <w:szCs w:val="24"/>
        </w:rPr>
        <w:t xml:space="preserve">NIHR Clinical Research Network Coordinating Centre (NIHR CRN), </w:t>
      </w:r>
      <w:r w:rsidR="00937B12">
        <w:rPr>
          <w:rFonts w:ascii="Arial" w:eastAsia="Arial" w:hAnsi="Arial" w:cs="Arial"/>
          <w:sz w:val="24"/>
          <w:szCs w:val="24"/>
        </w:rPr>
        <w:t xml:space="preserve">is </w:t>
      </w:r>
      <w:r w:rsidRPr="002F2FD5">
        <w:rPr>
          <w:rFonts w:ascii="Arial" w:eastAsia="Arial" w:hAnsi="Arial" w:cs="Arial"/>
          <w:sz w:val="24"/>
          <w:szCs w:val="24"/>
        </w:rPr>
        <w:t>hosted by the University of Leeds and Guys and St Thomas' NHS Foundation Trust.</w:t>
      </w:r>
      <w:r w:rsidR="004B0077">
        <w:rPr>
          <w:rFonts w:ascii="Arial" w:eastAsia="Arial" w:hAnsi="Arial" w:cs="Arial"/>
          <w:sz w:val="24"/>
          <w:szCs w:val="24"/>
        </w:rPr>
        <w:t xml:space="preserve"> </w:t>
      </w:r>
      <w:r w:rsidR="00BF73B7">
        <w:rPr>
          <w:rFonts w:ascii="Arial" w:eastAsia="Arial" w:hAnsi="Arial" w:cs="Arial"/>
          <w:sz w:val="24"/>
          <w:szCs w:val="24"/>
        </w:rPr>
        <w:t>(This will become the NIHR Research Delivery Network (RDN) from 2024 with the host to be awarded in 2023).</w:t>
      </w:r>
    </w:p>
    <w:p w14:paraId="6F12036C" w14:textId="71681BA2" w:rsidR="002F2FD5" w:rsidRPr="002F2FD5" w:rsidRDefault="002F2FD5" w:rsidP="30709554">
      <w:pPr>
        <w:numPr>
          <w:ilvl w:val="0"/>
          <w:numId w:val="26"/>
        </w:numPr>
        <w:jc w:val="both"/>
        <w:rPr>
          <w:rFonts w:ascii="Arial" w:eastAsia="Arial" w:hAnsi="Arial" w:cs="Arial"/>
          <w:sz w:val="24"/>
          <w:szCs w:val="24"/>
        </w:rPr>
      </w:pPr>
      <w:r w:rsidRPr="002F2FD5">
        <w:rPr>
          <w:rFonts w:ascii="Arial" w:eastAsia="Arial" w:hAnsi="Arial" w:cs="Arial"/>
          <w:sz w:val="24"/>
          <w:szCs w:val="24"/>
        </w:rPr>
        <w:t>The</w:t>
      </w:r>
      <w:r w:rsidR="00937B12">
        <w:rPr>
          <w:rFonts w:ascii="Arial" w:eastAsia="Arial" w:hAnsi="Arial" w:cs="Arial"/>
          <w:sz w:val="24"/>
          <w:szCs w:val="24"/>
        </w:rPr>
        <w:t xml:space="preserve">se business units </w:t>
      </w:r>
      <w:r w:rsidRPr="002F2FD5">
        <w:rPr>
          <w:rFonts w:ascii="Arial" w:eastAsia="Arial" w:hAnsi="Arial" w:cs="Arial"/>
          <w:sz w:val="24"/>
          <w:szCs w:val="24"/>
        </w:rPr>
        <w:t xml:space="preserve">are responsible for the day-to-day operations of the NIHR. </w:t>
      </w:r>
      <w:r w:rsidRPr="30709554">
        <w:rPr>
          <w:rFonts w:ascii="Arial" w:eastAsia="Arial" w:hAnsi="Arial" w:cs="Arial"/>
          <w:sz w:val="24"/>
          <w:szCs w:val="24"/>
        </w:rPr>
        <w:t>The</w:t>
      </w:r>
      <w:r w:rsidRPr="002F2FD5" w:rsidDel="00CE02CA">
        <w:rPr>
          <w:rFonts w:ascii="Arial" w:eastAsia="Arial" w:hAnsi="Arial" w:cs="Arial"/>
          <w:sz w:val="24"/>
          <w:szCs w:val="24"/>
        </w:rPr>
        <w:t xml:space="preserve"> </w:t>
      </w:r>
      <w:r w:rsidR="00CE02CA">
        <w:rPr>
          <w:rFonts w:ascii="Arial" w:eastAsia="Arial" w:hAnsi="Arial" w:cs="Arial"/>
          <w:sz w:val="24"/>
          <w:szCs w:val="24"/>
        </w:rPr>
        <w:t xml:space="preserve">Senior executive head of these business </w:t>
      </w:r>
      <w:r w:rsidR="00CE02CA" w:rsidRPr="30709554">
        <w:rPr>
          <w:rFonts w:ascii="Arial" w:eastAsia="Arial" w:hAnsi="Arial" w:cs="Arial"/>
          <w:sz w:val="24"/>
          <w:szCs w:val="24"/>
        </w:rPr>
        <w:t xml:space="preserve">units </w:t>
      </w:r>
      <w:r w:rsidRPr="30709554">
        <w:rPr>
          <w:rFonts w:ascii="Arial" w:eastAsia="Arial" w:hAnsi="Arial" w:cs="Arial"/>
          <w:sz w:val="24"/>
          <w:szCs w:val="24"/>
        </w:rPr>
        <w:t>sit on NIHR's</w:t>
      </w:r>
      <w:r w:rsidRPr="002F2FD5" w:rsidDel="00CE02CA">
        <w:rPr>
          <w:rFonts w:ascii="Arial" w:eastAsia="Arial" w:hAnsi="Arial" w:cs="Arial"/>
          <w:sz w:val="24"/>
          <w:szCs w:val="24"/>
        </w:rPr>
        <w:t xml:space="preserve"> </w:t>
      </w:r>
      <w:r w:rsidRPr="002F2FD5">
        <w:rPr>
          <w:rFonts w:ascii="Arial" w:eastAsia="Arial" w:hAnsi="Arial" w:cs="Arial"/>
          <w:sz w:val="24"/>
          <w:szCs w:val="24"/>
        </w:rPr>
        <w:t>Executive Board (CEB), which also includes the NIHR Communications Director, the NIHR Chief Digital Officer, and the NIHR Director for Public Voice. CEB is the decision-making body for certain NIHR-wide initiatives and projects. The members of CEB are part of the 'executive team' that is leading the NIHR at national level in conjunction with the Director and Senior Management Team of DHSC's Science Research and Evidence Directorate.</w:t>
      </w:r>
      <w:r w:rsidRPr="002F2FD5">
        <w:rPr>
          <w:rStyle w:val="normaltextrun"/>
          <w:rFonts w:ascii="Arial" w:eastAsia="Arial" w:hAnsi="Arial" w:cs="Arial"/>
          <w:color w:val="000000" w:themeColor="text1"/>
          <w:sz w:val="24"/>
          <w:szCs w:val="24"/>
          <w:lang w:val="en"/>
        </w:rPr>
        <w:t xml:space="preserve"> </w:t>
      </w:r>
    </w:p>
    <w:p w14:paraId="00CE9B05" w14:textId="62108A0E" w:rsidR="009E2834" w:rsidRPr="009E2834" w:rsidRDefault="009E2834" w:rsidP="30709554">
      <w:pPr>
        <w:kinsoku w:val="0"/>
        <w:overflowPunct w:val="0"/>
        <w:autoSpaceDE w:val="0"/>
        <w:autoSpaceDN w:val="0"/>
        <w:adjustRightInd w:val="0"/>
        <w:spacing w:after="0" w:line="240" w:lineRule="auto"/>
        <w:ind w:left="710"/>
        <w:jc w:val="both"/>
        <w:rPr>
          <w:rFonts w:ascii="ArialMT" w:hAnsi="ArialMT" w:cs="ArialMT"/>
          <w:sz w:val="24"/>
          <w:szCs w:val="24"/>
        </w:rPr>
      </w:pPr>
    </w:p>
    <w:p w14:paraId="144D567B" w14:textId="080E76DD" w:rsidR="0077017B" w:rsidRPr="009E2834" w:rsidRDefault="009E2834" w:rsidP="0077017B">
      <w:pPr>
        <w:kinsoku w:val="0"/>
        <w:overflowPunct w:val="0"/>
        <w:autoSpaceDE w:val="0"/>
        <w:autoSpaceDN w:val="0"/>
        <w:adjustRightInd w:val="0"/>
        <w:spacing w:after="0" w:line="240" w:lineRule="auto"/>
        <w:ind w:left="200"/>
        <w:outlineLvl w:val="0"/>
        <w:rPr>
          <w:rFonts w:ascii="Arial" w:hAnsi="Arial" w:cs="Arial"/>
          <w:b/>
          <w:bCs/>
          <w:sz w:val="24"/>
          <w:szCs w:val="24"/>
        </w:rPr>
      </w:pPr>
      <w:bookmarkStart w:id="0" w:name="_Hlk115077837"/>
      <w:r w:rsidRPr="009E2834">
        <w:rPr>
          <w:rFonts w:ascii="Arial" w:hAnsi="Arial" w:cs="Arial"/>
          <w:b/>
          <w:bCs/>
          <w:sz w:val="24"/>
          <w:szCs w:val="24"/>
        </w:rPr>
        <w:t>2.0 Background to the Requirement</w:t>
      </w:r>
    </w:p>
    <w:bookmarkEnd w:id="0"/>
    <w:p w14:paraId="22ED2167" w14:textId="77777777" w:rsidR="009E2834" w:rsidRPr="009E2834" w:rsidRDefault="009E2834" w:rsidP="009E2834">
      <w:pPr>
        <w:kinsoku w:val="0"/>
        <w:overflowPunct w:val="0"/>
        <w:autoSpaceDE w:val="0"/>
        <w:autoSpaceDN w:val="0"/>
        <w:adjustRightInd w:val="0"/>
        <w:spacing w:after="0" w:line="240" w:lineRule="auto"/>
        <w:rPr>
          <w:rFonts w:ascii="Arial" w:hAnsi="Arial" w:cs="Arial"/>
          <w:b/>
          <w:bCs/>
          <w:sz w:val="24"/>
          <w:szCs w:val="24"/>
        </w:rPr>
      </w:pPr>
    </w:p>
    <w:p w14:paraId="7E273E89" w14:textId="77777777" w:rsidR="009E2834" w:rsidRPr="00A00C06" w:rsidRDefault="009E2834" w:rsidP="009E2834">
      <w:pPr>
        <w:numPr>
          <w:ilvl w:val="1"/>
          <w:numId w:val="19"/>
        </w:numPr>
        <w:tabs>
          <w:tab w:val="left" w:pos="630"/>
        </w:tabs>
        <w:kinsoku w:val="0"/>
        <w:overflowPunct w:val="0"/>
        <w:autoSpaceDE w:val="0"/>
        <w:autoSpaceDN w:val="0"/>
        <w:adjustRightInd w:val="0"/>
        <w:spacing w:after="0" w:line="240" w:lineRule="auto"/>
        <w:rPr>
          <w:rFonts w:ascii="Arial" w:hAnsi="Arial" w:cs="Arial"/>
          <w:b/>
          <w:bCs/>
          <w:color w:val="000000"/>
          <w:sz w:val="24"/>
          <w:szCs w:val="24"/>
        </w:rPr>
      </w:pPr>
      <w:r w:rsidRPr="00A00C06">
        <w:rPr>
          <w:rFonts w:ascii="Arial" w:hAnsi="Arial" w:cs="Arial"/>
          <w:b/>
          <w:bCs/>
          <w:color w:val="000000"/>
          <w:sz w:val="24"/>
          <w:szCs w:val="24"/>
        </w:rPr>
        <w:t>Background</w:t>
      </w:r>
    </w:p>
    <w:p w14:paraId="429710F8" w14:textId="77777777" w:rsidR="009E2834" w:rsidRPr="009E2834" w:rsidRDefault="009E2834" w:rsidP="009E2834">
      <w:pPr>
        <w:kinsoku w:val="0"/>
        <w:overflowPunct w:val="0"/>
        <w:autoSpaceDE w:val="0"/>
        <w:autoSpaceDN w:val="0"/>
        <w:adjustRightInd w:val="0"/>
        <w:spacing w:after="0" w:line="240" w:lineRule="auto"/>
        <w:rPr>
          <w:rFonts w:ascii="Arial" w:hAnsi="Arial" w:cs="Arial"/>
          <w:sz w:val="24"/>
          <w:szCs w:val="24"/>
        </w:rPr>
      </w:pPr>
    </w:p>
    <w:p w14:paraId="42A02571" w14:textId="77777777" w:rsidR="0050485C" w:rsidRPr="0050485C" w:rsidRDefault="0050485C" w:rsidP="0050485C">
      <w:pPr>
        <w:jc w:val="both"/>
        <w:rPr>
          <w:rFonts w:ascii="Arial" w:hAnsi="Arial" w:cs="Arial"/>
          <w:sz w:val="24"/>
          <w:szCs w:val="24"/>
          <w:lang w:val="en"/>
        </w:rPr>
      </w:pPr>
      <w:r w:rsidRPr="0050485C">
        <w:rPr>
          <w:rFonts w:ascii="Arial" w:eastAsia="Arial" w:hAnsi="Arial" w:cs="Arial"/>
          <w:sz w:val="24"/>
          <w:szCs w:val="24"/>
          <w:lang w:val="en"/>
        </w:rPr>
        <w:t xml:space="preserve">Funded by the Department of Health and Social Care (DHSC), the National Institute for Health and Care Research (NIHR) focuses on the elements of the ‘innovation pathway’ from early ‘translational’ research (translating discoveries from the laboratory to the clinic) through clinical research and on to applied health and social care research. It is one of the largest public funders of research in the United Kingdom with a budget of approximately £1.3bn in 2023/24. </w:t>
      </w:r>
    </w:p>
    <w:p w14:paraId="14C948BB" w14:textId="77777777" w:rsidR="0050485C" w:rsidRPr="0050485C" w:rsidRDefault="0050485C" w:rsidP="0050485C">
      <w:pPr>
        <w:jc w:val="both"/>
        <w:rPr>
          <w:rFonts w:ascii="Arial" w:hAnsi="Arial" w:cs="Arial"/>
          <w:sz w:val="24"/>
          <w:szCs w:val="24"/>
        </w:rPr>
      </w:pPr>
      <w:r w:rsidRPr="0050485C">
        <w:rPr>
          <w:rFonts w:ascii="Arial" w:eastAsia="Arial" w:hAnsi="Arial" w:cs="Arial"/>
          <w:sz w:val="24"/>
          <w:szCs w:val="24"/>
          <w:lang w:val="en"/>
        </w:rPr>
        <w:lastRenderedPageBreak/>
        <w:t>The NIHR works in partnership with funders of discovery science and those elements of the system focused on adoption and diffusion of innovation. Centered on England, the NIHR collaborates with the devolved administrations in Scotland, Wales, and Northern Ireland which co-fund many of our research programmes.</w:t>
      </w:r>
    </w:p>
    <w:p w14:paraId="08F7D7E6" w14:textId="77777777" w:rsidR="0050485C" w:rsidRPr="0050485C" w:rsidRDefault="0050485C" w:rsidP="0050485C">
      <w:pPr>
        <w:spacing w:after="0"/>
        <w:jc w:val="both"/>
        <w:rPr>
          <w:rFonts w:ascii="Arial" w:eastAsia="Arial" w:hAnsi="Arial" w:cs="Arial"/>
          <w:color w:val="000000" w:themeColor="text1"/>
          <w:sz w:val="24"/>
          <w:szCs w:val="24"/>
          <w:lang w:val="en"/>
        </w:rPr>
      </w:pPr>
      <w:r w:rsidRPr="0050485C">
        <w:rPr>
          <w:rFonts w:ascii="Arial" w:eastAsia="Arial" w:hAnsi="Arial" w:cs="Arial"/>
          <w:color w:val="000000" w:themeColor="text1"/>
          <w:sz w:val="24"/>
          <w:szCs w:val="24"/>
          <w:lang w:val="en"/>
        </w:rPr>
        <w:t>The NIHR delivers against a mission through six core work-streams:</w:t>
      </w:r>
    </w:p>
    <w:p w14:paraId="27223B3E" w14:textId="77777777" w:rsidR="0050485C" w:rsidRPr="0050485C" w:rsidRDefault="0050485C" w:rsidP="0050485C">
      <w:pPr>
        <w:spacing w:after="0"/>
        <w:jc w:val="both"/>
        <w:rPr>
          <w:rFonts w:ascii="Arial" w:eastAsia="Arial" w:hAnsi="Arial" w:cs="Arial"/>
          <w:color w:val="000000" w:themeColor="text1"/>
          <w:sz w:val="24"/>
          <w:szCs w:val="24"/>
        </w:rPr>
      </w:pPr>
    </w:p>
    <w:p w14:paraId="67478533" w14:textId="77777777" w:rsidR="0050485C" w:rsidRPr="0050485C" w:rsidRDefault="0050485C" w:rsidP="0050485C">
      <w:pPr>
        <w:pStyle w:val="ListParagraph"/>
        <w:numPr>
          <w:ilvl w:val="0"/>
          <w:numId w:val="25"/>
        </w:numPr>
        <w:autoSpaceDE/>
        <w:autoSpaceDN/>
        <w:adjustRightInd/>
        <w:spacing w:after="120"/>
        <w:ind w:left="709" w:hanging="425"/>
        <w:contextualSpacing/>
        <w:jc w:val="both"/>
        <w:rPr>
          <w:rFonts w:eastAsiaTheme="minorEastAsia"/>
          <w:color w:val="000000" w:themeColor="text1"/>
        </w:rPr>
      </w:pPr>
      <w:r w:rsidRPr="0050485C">
        <w:rPr>
          <w:rFonts w:eastAsia="Arial"/>
          <w:color w:val="000000" w:themeColor="text1"/>
          <w:lang w:val="en"/>
        </w:rPr>
        <w:t>Funding high quality, timely research that benefits the NHS, public health, and social care</w:t>
      </w:r>
    </w:p>
    <w:p w14:paraId="3DCDE0E6" w14:textId="77777777" w:rsidR="0050485C" w:rsidRPr="0050485C" w:rsidRDefault="0050485C" w:rsidP="0050485C">
      <w:pPr>
        <w:pStyle w:val="ListParagraph"/>
        <w:numPr>
          <w:ilvl w:val="0"/>
          <w:numId w:val="25"/>
        </w:numPr>
        <w:autoSpaceDE/>
        <w:autoSpaceDN/>
        <w:adjustRightInd/>
        <w:spacing w:after="120"/>
        <w:ind w:left="709" w:hanging="425"/>
        <w:contextualSpacing/>
        <w:jc w:val="both"/>
        <w:rPr>
          <w:rFonts w:eastAsia="Arial"/>
          <w:color w:val="000000" w:themeColor="text1"/>
          <w:lang w:val="en"/>
        </w:rPr>
      </w:pPr>
      <w:r w:rsidRPr="0050485C">
        <w:rPr>
          <w:rFonts w:eastAsia="Arial"/>
          <w:color w:val="000000" w:themeColor="text1"/>
          <w:lang w:val="en"/>
        </w:rPr>
        <w:t>Investing in world-class expertise, facilities, and a skilled delivery workforce to translate discoveries into improved treatments and services</w:t>
      </w:r>
    </w:p>
    <w:p w14:paraId="1E39BC8F" w14:textId="77777777" w:rsidR="0050485C" w:rsidRPr="0050485C" w:rsidRDefault="0050485C" w:rsidP="0050485C">
      <w:pPr>
        <w:pStyle w:val="ListParagraph"/>
        <w:numPr>
          <w:ilvl w:val="0"/>
          <w:numId w:val="25"/>
        </w:numPr>
        <w:autoSpaceDE/>
        <w:autoSpaceDN/>
        <w:adjustRightInd/>
        <w:spacing w:after="120"/>
        <w:ind w:left="709" w:hanging="425"/>
        <w:contextualSpacing/>
        <w:jc w:val="both"/>
        <w:rPr>
          <w:rFonts w:eastAsia="Arial"/>
          <w:color w:val="000000" w:themeColor="text1"/>
          <w:lang w:val="en"/>
        </w:rPr>
      </w:pPr>
      <w:r w:rsidRPr="0050485C">
        <w:rPr>
          <w:rFonts w:eastAsia="Arial"/>
          <w:color w:val="000000" w:themeColor="text1"/>
          <w:lang w:val="en"/>
        </w:rPr>
        <w:t>Partnering with patients, service users, carers, and communities to improve the relevance, quality, and impact of our research</w:t>
      </w:r>
    </w:p>
    <w:p w14:paraId="28038E18" w14:textId="77777777" w:rsidR="0050485C" w:rsidRPr="0050485C" w:rsidRDefault="0050485C" w:rsidP="0050485C">
      <w:pPr>
        <w:pStyle w:val="ListParagraph"/>
        <w:numPr>
          <w:ilvl w:val="0"/>
          <w:numId w:val="25"/>
        </w:numPr>
        <w:autoSpaceDE/>
        <w:autoSpaceDN/>
        <w:adjustRightInd/>
        <w:spacing w:after="120"/>
        <w:ind w:left="709" w:hanging="425"/>
        <w:contextualSpacing/>
        <w:jc w:val="both"/>
        <w:rPr>
          <w:rFonts w:eastAsia="Arial"/>
          <w:color w:val="000000" w:themeColor="text1"/>
          <w:lang w:val="en"/>
        </w:rPr>
      </w:pPr>
      <w:r w:rsidRPr="0050485C">
        <w:rPr>
          <w:rFonts w:eastAsia="Arial"/>
          <w:color w:val="000000" w:themeColor="text1"/>
          <w:lang w:val="en"/>
        </w:rPr>
        <w:t>Attracting, training, and supporting the best researchers to tackle complex health and social care challenges</w:t>
      </w:r>
    </w:p>
    <w:p w14:paraId="2B6F07E3" w14:textId="77777777" w:rsidR="0050485C" w:rsidRPr="0050485C" w:rsidRDefault="0050485C" w:rsidP="0050485C">
      <w:pPr>
        <w:pStyle w:val="ListParagraph"/>
        <w:numPr>
          <w:ilvl w:val="0"/>
          <w:numId w:val="25"/>
        </w:numPr>
        <w:autoSpaceDE/>
        <w:autoSpaceDN/>
        <w:adjustRightInd/>
        <w:spacing w:after="120"/>
        <w:ind w:left="709" w:hanging="425"/>
        <w:contextualSpacing/>
        <w:jc w:val="both"/>
        <w:rPr>
          <w:rFonts w:eastAsia="Arial"/>
          <w:color w:val="000000" w:themeColor="text1"/>
          <w:lang w:val="en"/>
        </w:rPr>
      </w:pPr>
      <w:r w:rsidRPr="0050485C">
        <w:rPr>
          <w:rFonts w:eastAsia="Arial"/>
          <w:color w:val="000000" w:themeColor="text1"/>
          <w:lang w:val="en"/>
        </w:rPr>
        <w:t>Collaborating with other public funders, charities, and industry to help shape a cohesive and globally competitive research system</w:t>
      </w:r>
    </w:p>
    <w:p w14:paraId="5D8E48C9" w14:textId="77777777" w:rsidR="0050485C" w:rsidRPr="0050485C" w:rsidRDefault="0050485C" w:rsidP="0050485C">
      <w:pPr>
        <w:pStyle w:val="ListParagraph"/>
        <w:numPr>
          <w:ilvl w:val="0"/>
          <w:numId w:val="25"/>
        </w:numPr>
        <w:autoSpaceDE/>
        <w:autoSpaceDN/>
        <w:adjustRightInd/>
        <w:spacing w:after="120"/>
        <w:ind w:left="709" w:hanging="425"/>
        <w:contextualSpacing/>
        <w:jc w:val="both"/>
        <w:rPr>
          <w:rFonts w:eastAsia="Arial"/>
          <w:color w:val="000000" w:themeColor="text1"/>
          <w:lang w:val="en"/>
        </w:rPr>
      </w:pPr>
      <w:r w:rsidRPr="0050485C">
        <w:rPr>
          <w:rFonts w:eastAsia="Arial"/>
          <w:color w:val="000000" w:themeColor="text1"/>
          <w:lang w:val="en"/>
        </w:rPr>
        <w:t>Funding applied global health research and training to meet the needs of the poorest people in low-income and middle-income countries.</w:t>
      </w:r>
    </w:p>
    <w:p w14:paraId="368B1F23" w14:textId="77777777" w:rsidR="0050485C" w:rsidRPr="0050485C" w:rsidRDefault="0050485C" w:rsidP="0050485C">
      <w:pPr>
        <w:spacing w:after="0"/>
        <w:jc w:val="both"/>
        <w:rPr>
          <w:rFonts w:ascii="Arial" w:eastAsia="Arial" w:hAnsi="Arial" w:cs="Arial"/>
          <w:color w:val="000000" w:themeColor="text1"/>
          <w:sz w:val="24"/>
          <w:szCs w:val="24"/>
        </w:rPr>
      </w:pPr>
    </w:p>
    <w:p w14:paraId="12364C92" w14:textId="77777777" w:rsidR="0050485C" w:rsidRPr="0050485C" w:rsidRDefault="0050485C" w:rsidP="0050485C">
      <w:pPr>
        <w:jc w:val="both"/>
        <w:rPr>
          <w:rStyle w:val="Hyperlink"/>
          <w:rFonts w:ascii="Arial" w:eastAsia="Arial" w:hAnsi="Arial" w:cs="Arial"/>
          <w:sz w:val="24"/>
          <w:szCs w:val="24"/>
        </w:rPr>
      </w:pPr>
      <w:r w:rsidRPr="0050485C">
        <w:rPr>
          <w:rStyle w:val="normaltextrun"/>
          <w:rFonts w:ascii="Arial" w:eastAsia="Arial" w:hAnsi="Arial" w:cs="Arial"/>
          <w:color w:val="000000" w:themeColor="text1"/>
          <w:sz w:val="24"/>
          <w:szCs w:val="24"/>
          <w:lang w:val="en"/>
        </w:rPr>
        <w:t>NIHR’s mission to improve the health and wealth of the nation through research is set out here:</w:t>
      </w:r>
      <w:r w:rsidRPr="0050485C">
        <w:rPr>
          <w:rStyle w:val="normaltextrun"/>
          <w:rFonts w:ascii="Arial" w:eastAsia="Arial" w:hAnsi="Arial" w:cs="Arial"/>
          <w:color w:val="FF0000"/>
          <w:sz w:val="24"/>
          <w:szCs w:val="24"/>
          <w:lang w:val="en"/>
        </w:rPr>
        <w:t xml:space="preserve"> </w:t>
      </w:r>
      <w:hyperlink r:id="rId13">
        <w:r w:rsidRPr="0050485C">
          <w:rPr>
            <w:rStyle w:val="Hyperlink"/>
            <w:rFonts w:ascii="Arial" w:eastAsia="Arial" w:hAnsi="Arial" w:cs="Arial"/>
            <w:sz w:val="24"/>
            <w:szCs w:val="24"/>
          </w:rPr>
          <w:t>https://www.nihr.ac.uk/documents/best-research-for-best-health-the-next-chapter/27778</w:t>
        </w:r>
      </w:hyperlink>
    </w:p>
    <w:p w14:paraId="2CBF01FD" w14:textId="786AB5FA" w:rsidR="00540629" w:rsidRDefault="00540629" w:rsidP="00154976">
      <w:pPr>
        <w:kinsoku w:val="0"/>
        <w:overflowPunct w:val="0"/>
        <w:autoSpaceDE w:val="0"/>
        <w:autoSpaceDN w:val="0"/>
        <w:adjustRightInd w:val="0"/>
        <w:spacing w:after="0" w:line="240" w:lineRule="auto"/>
        <w:jc w:val="center"/>
        <w:rPr>
          <w:rFonts w:ascii="Arial" w:hAnsi="Arial" w:cs="Arial"/>
          <w:sz w:val="24"/>
          <w:szCs w:val="24"/>
        </w:rPr>
      </w:pPr>
    </w:p>
    <w:p w14:paraId="68D147F9" w14:textId="77777777" w:rsidR="00540629" w:rsidRPr="00CE78C0" w:rsidRDefault="00540629" w:rsidP="009E2834">
      <w:pPr>
        <w:kinsoku w:val="0"/>
        <w:overflowPunct w:val="0"/>
        <w:autoSpaceDE w:val="0"/>
        <w:autoSpaceDN w:val="0"/>
        <w:adjustRightInd w:val="0"/>
        <w:spacing w:after="0" w:line="240" w:lineRule="auto"/>
        <w:rPr>
          <w:rFonts w:ascii="Arial" w:hAnsi="Arial" w:cs="Arial"/>
          <w:b/>
          <w:bCs/>
          <w:sz w:val="24"/>
          <w:szCs w:val="24"/>
        </w:rPr>
      </w:pPr>
    </w:p>
    <w:p w14:paraId="656A7885" w14:textId="25B221B6" w:rsidR="009E2834" w:rsidRPr="00CE78C0" w:rsidRDefault="009E2834" w:rsidP="009E2834">
      <w:pPr>
        <w:numPr>
          <w:ilvl w:val="1"/>
          <w:numId w:val="17"/>
        </w:numPr>
        <w:tabs>
          <w:tab w:val="left" w:pos="630"/>
        </w:tabs>
        <w:kinsoku w:val="0"/>
        <w:overflowPunct w:val="0"/>
        <w:autoSpaceDE w:val="0"/>
        <w:autoSpaceDN w:val="0"/>
        <w:adjustRightInd w:val="0"/>
        <w:spacing w:after="0" w:line="240" w:lineRule="auto"/>
        <w:rPr>
          <w:rFonts w:ascii="Arial" w:hAnsi="Arial" w:cs="Arial"/>
          <w:b/>
          <w:bCs/>
          <w:color w:val="000000"/>
          <w:sz w:val="24"/>
          <w:szCs w:val="24"/>
        </w:rPr>
      </w:pPr>
      <w:r w:rsidRPr="00CE78C0">
        <w:rPr>
          <w:rFonts w:ascii="Arial" w:hAnsi="Arial" w:cs="Arial"/>
          <w:b/>
          <w:bCs/>
          <w:color w:val="000000"/>
          <w:sz w:val="24"/>
          <w:szCs w:val="24"/>
        </w:rPr>
        <w:t>The</w:t>
      </w:r>
      <w:r w:rsidRPr="00CE78C0">
        <w:rPr>
          <w:rFonts w:ascii="Arial" w:hAnsi="Arial" w:cs="Arial"/>
          <w:b/>
          <w:bCs/>
          <w:color w:val="000000"/>
          <w:spacing w:val="-1"/>
          <w:sz w:val="24"/>
          <w:szCs w:val="24"/>
        </w:rPr>
        <w:t xml:space="preserve"> </w:t>
      </w:r>
      <w:r w:rsidR="17E0E573" w:rsidRPr="00CE78C0">
        <w:rPr>
          <w:rFonts w:ascii="Arial" w:hAnsi="Arial" w:cs="Arial"/>
          <w:b/>
          <w:bCs/>
          <w:color w:val="000000"/>
          <w:sz w:val="24"/>
          <w:szCs w:val="24"/>
        </w:rPr>
        <w:t>R</w:t>
      </w:r>
      <w:r w:rsidRPr="00CE78C0">
        <w:rPr>
          <w:rFonts w:ascii="Arial" w:hAnsi="Arial" w:cs="Arial"/>
          <w:b/>
          <w:bCs/>
          <w:color w:val="000000"/>
          <w:sz w:val="24"/>
          <w:szCs w:val="24"/>
        </w:rPr>
        <w:t>equirement</w:t>
      </w:r>
    </w:p>
    <w:p w14:paraId="10A5CC0A" w14:textId="77777777" w:rsidR="000E22FB" w:rsidRDefault="000E22FB" w:rsidP="00CF70D5">
      <w:pPr>
        <w:tabs>
          <w:tab w:val="left" w:pos="630"/>
        </w:tabs>
        <w:kinsoku w:val="0"/>
        <w:overflowPunct w:val="0"/>
        <w:autoSpaceDE w:val="0"/>
        <w:autoSpaceDN w:val="0"/>
        <w:adjustRightInd w:val="0"/>
        <w:spacing w:after="0" w:line="240" w:lineRule="auto"/>
        <w:rPr>
          <w:rFonts w:ascii="Arial" w:hAnsi="Arial" w:cs="Arial"/>
          <w:color w:val="000000"/>
          <w:sz w:val="24"/>
          <w:szCs w:val="24"/>
        </w:rPr>
      </w:pPr>
    </w:p>
    <w:p w14:paraId="70AD13F2" w14:textId="6DA83BCD" w:rsidR="00CA4298" w:rsidRDefault="00CF70D5" w:rsidP="00162631">
      <w:pPr>
        <w:tabs>
          <w:tab w:val="left" w:pos="630"/>
        </w:tabs>
        <w:kinsoku w:val="0"/>
        <w:overflowPunct w:val="0"/>
        <w:autoSpaceDE w:val="0"/>
        <w:autoSpaceDN w:val="0"/>
        <w:adjustRightInd w:val="0"/>
        <w:spacing w:after="0" w:line="240" w:lineRule="auto"/>
        <w:rPr>
          <w:rFonts w:ascii="Arial" w:hAnsi="Arial" w:cs="Arial"/>
          <w:color w:val="000000" w:themeColor="text1"/>
          <w:sz w:val="24"/>
          <w:szCs w:val="24"/>
        </w:rPr>
      </w:pPr>
      <w:r w:rsidRPr="646CA22B">
        <w:rPr>
          <w:rFonts w:ascii="Arial" w:hAnsi="Arial" w:cs="Arial"/>
          <w:color w:val="000000" w:themeColor="text1"/>
          <w:sz w:val="24"/>
          <w:szCs w:val="24"/>
        </w:rPr>
        <w:t>DHSC are looking for a supplier</w:t>
      </w:r>
      <w:r w:rsidR="1536A9E9" w:rsidRPr="646CA22B">
        <w:rPr>
          <w:rFonts w:ascii="Arial" w:hAnsi="Arial" w:cs="Arial"/>
          <w:color w:val="000000" w:themeColor="text1"/>
          <w:sz w:val="24"/>
          <w:szCs w:val="24"/>
        </w:rPr>
        <w:t xml:space="preserve"> or number of suppliers</w:t>
      </w:r>
      <w:r w:rsidRPr="646CA22B">
        <w:rPr>
          <w:rFonts w:ascii="Arial" w:hAnsi="Arial" w:cs="Arial"/>
          <w:color w:val="000000" w:themeColor="text1"/>
          <w:sz w:val="24"/>
          <w:szCs w:val="24"/>
        </w:rPr>
        <w:t xml:space="preserve"> to</w:t>
      </w:r>
      <w:r w:rsidR="000E22FB" w:rsidRPr="646CA22B">
        <w:rPr>
          <w:rFonts w:ascii="Arial" w:hAnsi="Arial" w:cs="Arial"/>
          <w:color w:val="000000" w:themeColor="text1"/>
          <w:sz w:val="24"/>
          <w:szCs w:val="24"/>
        </w:rPr>
        <w:t xml:space="preserve"> provide the NIHR </w:t>
      </w:r>
      <w:r w:rsidR="00D44D59" w:rsidRPr="646CA22B">
        <w:rPr>
          <w:rFonts w:ascii="Arial" w:hAnsi="Arial" w:cs="Arial"/>
          <w:color w:val="000000" w:themeColor="text1"/>
          <w:sz w:val="24"/>
          <w:szCs w:val="24"/>
        </w:rPr>
        <w:t>with licen</w:t>
      </w:r>
      <w:r w:rsidR="00BA357B" w:rsidRPr="646CA22B">
        <w:rPr>
          <w:rFonts w:ascii="Arial" w:hAnsi="Arial" w:cs="Arial"/>
          <w:color w:val="000000" w:themeColor="text1"/>
          <w:sz w:val="24"/>
          <w:szCs w:val="24"/>
        </w:rPr>
        <w:t>cing and ongoing</w:t>
      </w:r>
      <w:r w:rsidR="002A27E5" w:rsidRPr="646CA22B">
        <w:rPr>
          <w:rFonts w:ascii="Arial" w:hAnsi="Arial" w:cs="Arial"/>
          <w:color w:val="000000" w:themeColor="text1"/>
          <w:sz w:val="24"/>
          <w:szCs w:val="24"/>
        </w:rPr>
        <w:t xml:space="preserve"> frontline</w:t>
      </w:r>
      <w:r w:rsidR="00BA357B" w:rsidRPr="646CA22B">
        <w:rPr>
          <w:rFonts w:ascii="Arial" w:hAnsi="Arial" w:cs="Arial"/>
          <w:color w:val="000000" w:themeColor="text1"/>
          <w:sz w:val="24"/>
          <w:szCs w:val="24"/>
        </w:rPr>
        <w:t xml:space="preserve"> support and maintenance services</w:t>
      </w:r>
      <w:r w:rsidR="00CA4298" w:rsidRPr="646CA22B">
        <w:rPr>
          <w:rFonts w:ascii="Arial" w:hAnsi="Arial" w:cs="Arial"/>
          <w:color w:val="000000" w:themeColor="text1"/>
          <w:sz w:val="24"/>
          <w:szCs w:val="24"/>
        </w:rPr>
        <w:t>.</w:t>
      </w:r>
    </w:p>
    <w:p w14:paraId="7D653AD2" w14:textId="5DABA5AC" w:rsidR="5A536A7A" w:rsidRDefault="5A536A7A" w:rsidP="5A536A7A">
      <w:pPr>
        <w:tabs>
          <w:tab w:val="left" w:pos="630"/>
        </w:tabs>
        <w:spacing w:after="0" w:line="240" w:lineRule="auto"/>
        <w:rPr>
          <w:rFonts w:ascii="Arial" w:hAnsi="Arial" w:cs="Arial"/>
          <w:color w:val="000000" w:themeColor="text1"/>
          <w:sz w:val="24"/>
          <w:szCs w:val="24"/>
          <w:u w:val="single"/>
        </w:rPr>
      </w:pPr>
    </w:p>
    <w:p w14:paraId="560B99BF" w14:textId="77777777" w:rsidR="00CA4298" w:rsidRDefault="00CA4298" w:rsidP="00162631">
      <w:pPr>
        <w:tabs>
          <w:tab w:val="left" w:pos="630"/>
        </w:tabs>
        <w:kinsoku w:val="0"/>
        <w:overflowPunct w:val="0"/>
        <w:autoSpaceDE w:val="0"/>
        <w:autoSpaceDN w:val="0"/>
        <w:adjustRightInd w:val="0"/>
        <w:spacing w:after="0" w:line="240" w:lineRule="auto"/>
        <w:rPr>
          <w:rFonts w:ascii="Arial" w:hAnsi="Arial" w:cs="Arial"/>
          <w:color w:val="000000" w:themeColor="text1"/>
          <w:sz w:val="24"/>
          <w:szCs w:val="24"/>
          <w:u w:val="single"/>
        </w:rPr>
      </w:pPr>
      <w:r w:rsidRPr="00CA4298">
        <w:rPr>
          <w:rFonts w:ascii="Arial" w:hAnsi="Arial" w:cs="Arial"/>
          <w:color w:val="000000" w:themeColor="text1"/>
          <w:sz w:val="24"/>
          <w:szCs w:val="24"/>
          <w:u w:val="single"/>
        </w:rPr>
        <w:t>Part A</w:t>
      </w:r>
    </w:p>
    <w:p w14:paraId="704A386C" w14:textId="77777777" w:rsidR="00CA4298" w:rsidRPr="00CA4298" w:rsidRDefault="00CA4298" w:rsidP="00162631">
      <w:pPr>
        <w:tabs>
          <w:tab w:val="left" w:pos="630"/>
        </w:tabs>
        <w:kinsoku w:val="0"/>
        <w:overflowPunct w:val="0"/>
        <w:autoSpaceDE w:val="0"/>
        <w:autoSpaceDN w:val="0"/>
        <w:adjustRightInd w:val="0"/>
        <w:spacing w:after="0" w:line="240" w:lineRule="auto"/>
        <w:rPr>
          <w:rFonts w:ascii="Arial" w:hAnsi="Arial" w:cs="Arial"/>
          <w:color w:val="000000" w:themeColor="text1"/>
          <w:sz w:val="24"/>
          <w:szCs w:val="24"/>
          <w:u w:val="single"/>
        </w:rPr>
      </w:pPr>
    </w:p>
    <w:p w14:paraId="78F69F0F" w14:textId="2F8843A2" w:rsidR="00D44D59" w:rsidRDefault="00CA4298" w:rsidP="00162631">
      <w:pPr>
        <w:tabs>
          <w:tab w:val="left" w:pos="630"/>
        </w:tabs>
        <w:kinsoku w:val="0"/>
        <w:overflowPunct w:val="0"/>
        <w:autoSpaceDE w:val="0"/>
        <w:autoSpaceDN w:val="0"/>
        <w:adjustRightInd w:val="0"/>
        <w:spacing w:after="0" w:line="240" w:lineRule="auto"/>
        <w:rPr>
          <w:rFonts w:ascii="Arial" w:hAnsi="Arial" w:cs="Arial"/>
          <w:color w:val="000000"/>
          <w:sz w:val="24"/>
          <w:szCs w:val="24"/>
        </w:rPr>
      </w:pPr>
      <w:r>
        <w:rPr>
          <w:rFonts w:ascii="Arial" w:hAnsi="Arial" w:cs="Arial"/>
          <w:color w:val="000000" w:themeColor="text1"/>
          <w:sz w:val="24"/>
          <w:szCs w:val="24"/>
        </w:rPr>
        <w:t xml:space="preserve">The NIHR require </w:t>
      </w:r>
      <w:r w:rsidR="0020143D">
        <w:rPr>
          <w:rFonts w:ascii="Arial" w:hAnsi="Arial" w:cs="Arial"/>
          <w:color w:val="000000" w:themeColor="text1"/>
          <w:sz w:val="24"/>
          <w:szCs w:val="24"/>
        </w:rPr>
        <w:t xml:space="preserve">annual </w:t>
      </w:r>
      <w:r>
        <w:rPr>
          <w:rFonts w:ascii="Arial" w:hAnsi="Arial" w:cs="Arial"/>
          <w:color w:val="000000" w:themeColor="text1"/>
          <w:sz w:val="24"/>
          <w:szCs w:val="24"/>
        </w:rPr>
        <w:t xml:space="preserve">licences for </w:t>
      </w:r>
      <w:r w:rsidR="00BA357B" w:rsidRPr="30709554">
        <w:rPr>
          <w:rFonts w:ascii="Arial" w:hAnsi="Arial" w:cs="Arial"/>
          <w:color w:val="000000" w:themeColor="text1"/>
          <w:sz w:val="24"/>
          <w:szCs w:val="24"/>
        </w:rPr>
        <w:t>the follow</w:t>
      </w:r>
      <w:r w:rsidR="006B192D">
        <w:rPr>
          <w:rFonts w:ascii="Arial" w:hAnsi="Arial" w:cs="Arial"/>
          <w:color w:val="000000" w:themeColor="text1"/>
          <w:sz w:val="24"/>
          <w:szCs w:val="24"/>
        </w:rPr>
        <w:t>ing</w:t>
      </w:r>
      <w:r w:rsidR="00BA357B" w:rsidRPr="30709554">
        <w:rPr>
          <w:rFonts w:ascii="Arial" w:hAnsi="Arial" w:cs="Arial"/>
          <w:color w:val="000000" w:themeColor="text1"/>
          <w:sz w:val="24"/>
          <w:szCs w:val="24"/>
        </w:rPr>
        <w:t xml:space="preserve"> software</w:t>
      </w:r>
      <w:r w:rsidR="00D96925" w:rsidRPr="30709554">
        <w:rPr>
          <w:rFonts w:ascii="Arial" w:hAnsi="Arial" w:cs="Arial"/>
          <w:color w:val="000000" w:themeColor="text1"/>
          <w:sz w:val="24"/>
          <w:szCs w:val="24"/>
        </w:rPr>
        <w:t>:</w:t>
      </w:r>
    </w:p>
    <w:p w14:paraId="2BADBE74" w14:textId="77777777" w:rsidR="00BA357B" w:rsidRDefault="00BA357B" w:rsidP="00162631">
      <w:pPr>
        <w:tabs>
          <w:tab w:val="left" w:pos="630"/>
        </w:tabs>
        <w:kinsoku w:val="0"/>
        <w:overflowPunct w:val="0"/>
        <w:autoSpaceDE w:val="0"/>
        <w:autoSpaceDN w:val="0"/>
        <w:adjustRightInd w:val="0"/>
        <w:spacing w:after="0" w:line="240" w:lineRule="auto"/>
        <w:rPr>
          <w:rFonts w:ascii="Arial" w:hAnsi="Arial" w:cs="Arial"/>
          <w:color w:val="000000"/>
          <w:sz w:val="24"/>
          <w:szCs w:val="24"/>
        </w:rPr>
      </w:pPr>
    </w:p>
    <w:tbl>
      <w:tblPr>
        <w:tblStyle w:val="TableGrid"/>
        <w:tblW w:w="6304" w:type="dxa"/>
        <w:jc w:val="center"/>
        <w:tblLook w:val="04A0" w:firstRow="1" w:lastRow="0" w:firstColumn="1" w:lastColumn="0" w:noHBand="0" w:noVBand="1"/>
      </w:tblPr>
      <w:tblGrid>
        <w:gridCol w:w="2992"/>
        <w:gridCol w:w="1549"/>
        <w:gridCol w:w="1763"/>
      </w:tblGrid>
      <w:tr w:rsidR="000C5551" w14:paraId="7B3D0B1D" w14:textId="03424C43" w:rsidTr="00CC748F">
        <w:trPr>
          <w:trHeight w:val="395"/>
          <w:jc w:val="center"/>
        </w:trPr>
        <w:tc>
          <w:tcPr>
            <w:tcW w:w="2992" w:type="dxa"/>
          </w:tcPr>
          <w:p w14:paraId="24AD97F7" w14:textId="07014E93" w:rsidR="000C5551" w:rsidRPr="0097600B" w:rsidRDefault="000C5551" w:rsidP="00162631">
            <w:pPr>
              <w:tabs>
                <w:tab w:val="left" w:pos="630"/>
              </w:tabs>
              <w:kinsoku w:val="0"/>
              <w:overflowPunct w:val="0"/>
              <w:autoSpaceDE w:val="0"/>
              <w:autoSpaceDN w:val="0"/>
              <w:adjustRightInd w:val="0"/>
              <w:rPr>
                <w:rFonts w:ascii="Arial" w:hAnsi="Arial" w:cs="Arial"/>
                <w:b/>
                <w:bCs/>
                <w:color w:val="000000"/>
                <w:sz w:val="24"/>
                <w:szCs w:val="24"/>
              </w:rPr>
            </w:pPr>
          </w:p>
        </w:tc>
        <w:tc>
          <w:tcPr>
            <w:tcW w:w="1549" w:type="dxa"/>
          </w:tcPr>
          <w:p w14:paraId="5CB877BE" w14:textId="4C7A32F2" w:rsidR="000C5551" w:rsidRPr="0097600B" w:rsidRDefault="000C5551" w:rsidP="00162631">
            <w:pPr>
              <w:tabs>
                <w:tab w:val="left" w:pos="630"/>
              </w:tabs>
              <w:kinsoku w:val="0"/>
              <w:overflowPunct w:val="0"/>
              <w:autoSpaceDE w:val="0"/>
              <w:autoSpaceDN w:val="0"/>
              <w:adjustRightInd w:val="0"/>
              <w:rPr>
                <w:rFonts w:ascii="Arial" w:hAnsi="Arial" w:cs="Arial"/>
                <w:b/>
                <w:bCs/>
                <w:color w:val="000000"/>
                <w:sz w:val="24"/>
                <w:szCs w:val="24"/>
              </w:rPr>
            </w:pPr>
          </w:p>
        </w:tc>
        <w:tc>
          <w:tcPr>
            <w:tcW w:w="1763" w:type="dxa"/>
          </w:tcPr>
          <w:p w14:paraId="32AB9342" w14:textId="3804BB09" w:rsidR="000C5551" w:rsidRPr="0097600B" w:rsidRDefault="000C5551" w:rsidP="00162631">
            <w:pPr>
              <w:tabs>
                <w:tab w:val="left" w:pos="630"/>
              </w:tabs>
              <w:kinsoku w:val="0"/>
              <w:overflowPunct w:val="0"/>
              <w:autoSpaceDE w:val="0"/>
              <w:autoSpaceDN w:val="0"/>
              <w:adjustRightInd w:val="0"/>
              <w:rPr>
                <w:rFonts w:ascii="Arial" w:hAnsi="Arial" w:cs="Arial"/>
                <w:b/>
                <w:bCs/>
                <w:color w:val="000000"/>
                <w:sz w:val="24"/>
                <w:szCs w:val="24"/>
              </w:rPr>
            </w:pPr>
          </w:p>
        </w:tc>
      </w:tr>
      <w:tr w:rsidR="000C5551" w14:paraId="3C28A614" w14:textId="5E9B2F35" w:rsidTr="00CC748F">
        <w:trPr>
          <w:trHeight w:val="583"/>
          <w:jc w:val="center"/>
        </w:trPr>
        <w:tc>
          <w:tcPr>
            <w:tcW w:w="2992" w:type="dxa"/>
          </w:tcPr>
          <w:p w14:paraId="6FE043F4" w14:textId="741E8F8D" w:rsidR="000C5551" w:rsidRDefault="000C5551" w:rsidP="000C5551">
            <w:pPr>
              <w:tabs>
                <w:tab w:val="left" w:pos="630"/>
              </w:tabs>
              <w:kinsoku w:val="0"/>
              <w:overflowPunct w:val="0"/>
              <w:autoSpaceDE w:val="0"/>
              <w:autoSpaceDN w:val="0"/>
              <w:adjustRightInd w:val="0"/>
              <w:rPr>
                <w:rFonts w:ascii="Arial" w:hAnsi="Arial" w:cs="Arial"/>
                <w:color w:val="000000"/>
                <w:sz w:val="24"/>
                <w:szCs w:val="24"/>
              </w:rPr>
            </w:pPr>
            <w:r w:rsidRPr="0097600B">
              <w:rPr>
                <w:rFonts w:ascii="Arial" w:hAnsi="Arial" w:cs="Arial"/>
                <w:b/>
                <w:bCs/>
                <w:color w:val="000000"/>
                <w:sz w:val="24"/>
                <w:szCs w:val="24"/>
              </w:rPr>
              <w:t>Software</w:t>
            </w:r>
          </w:p>
        </w:tc>
        <w:tc>
          <w:tcPr>
            <w:tcW w:w="1549" w:type="dxa"/>
          </w:tcPr>
          <w:p w14:paraId="13FB9A51" w14:textId="53761D1E" w:rsidR="000C5551" w:rsidRDefault="000C5551" w:rsidP="000C5551">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b/>
                <w:bCs/>
                <w:color w:val="000000"/>
                <w:sz w:val="24"/>
                <w:szCs w:val="24"/>
              </w:rPr>
              <w:t>Licence Type</w:t>
            </w:r>
          </w:p>
        </w:tc>
        <w:tc>
          <w:tcPr>
            <w:tcW w:w="1763" w:type="dxa"/>
          </w:tcPr>
          <w:p w14:paraId="099BE18D" w14:textId="1B87C2A2" w:rsidR="000C5551" w:rsidRDefault="13FAE41E" w:rsidP="00CC748F">
            <w:pPr>
              <w:tabs>
                <w:tab w:val="left" w:pos="630"/>
              </w:tabs>
              <w:spacing w:line="259" w:lineRule="auto"/>
              <w:rPr>
                <w:rFonts w:ascii="Arial" w:hAnsi="Arial" w:cs="Arial"/>
                <w:b/>
                <w:bCs/>
                <w:color w:val="000000" w:themeColor="text1"/>
                <w:sz w:val="24"/>
                <w:szCs w:val="24"/>
              </w:rPr>
            </w:pPr>
            <w:r w:rsidRPr="646CA22B">
              <w:rPr>
                <w:rFonts w:ascii="Arial" w:hAnsi="Arial" w:cs="Arial"/>
                <w:b/>
                <w:bCs/>
                <w:color w:val="000000" w:themeColor="text1"/>
                <w:sz w:val="24"/>
                <w:szCs w:val="24"/>
              </w:rPr>
              <w:t>Qty required</w:t>
            </w:r>
          </w:p>
        </w:tc>
      </w:tr>
      <w:tr w:rsidR="000C5551" w14:paraId="306A2353" w14:textId="6E01CBFB" w:rsidTr="00CC748F">
        <w:trPr>
          <w:trHeight w:val="291"/>
          <w:jc w:val="center"/>
        </w:trPr>
        <w:tc>
          <w:tcPr>
            <w:tcW w:w="2992" w:type="dxa"/>
          </w:tcPr>
          <w:p w14:paraId="7E782E85" w14:textId="46467D6F" w:rsidR="000C5551" w:rsidRDefault="000C5551" w:rsidP="000C5551">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z w:val="24"/>
                <w:szCs w:val="24"/>
              </w:rPr>
              <w:t>Google Workspace</w:t>
            </w:r>
          </w:p>
        </w:tc>
        <w:tc>
          <w:tcPr>
            <w:tcW w:w="1549" w:type="dxa"/>
          </w:tcPr>
          <w:p w14:paraId="73DD65F0" w14:textId="4C1A8B5E" w:rsidR="000C5551" w:rsidRDefault="000C5551"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Enterprise Plus</w:t>
            </w:r>
          </w:p>
        </w:tc>
        <w:tc>
          <w:tcPr>
            <w:tcW w:w="1763" w:type="dxa"/>
          </w:tcPr>
          <w:p w14:paraId="639D9BAD" w14:textId="4FFA8C1E" w:rsidR="000C5551" w:rsidRDefault="000C5551" w:rsidP="000C5551">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z w:val="24"/>
                <w:szCs w:val="24"/>
              </w:rPr>
              <w:t>8000</w:t>
            </w:r>
          </w:p>
        </w:tc>
      </w:tr>
      <w:tr w:rsidR="000C5551" w14:paraId="21822D05" w14:textId="4E3BB660" w:rsidTr="00CC748F">
        <w:trPr>
          <w:trHeight w:val="291"/>
          <w:jc w:val="center"/>
        </w:trPr>
        <w:tc>
          <w:tcPr>
            <w:tcW w:w="2992" w:type="dxa"/>
          </w:tcPr>
          <w:p w14:paraId="72D9FB12" w14:textId="195AA054" w:rsidR="000C5551" w:rsidRDefault="00E24646"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Salesforce</w:t>
            </w:r>
          </w:p>
        </w:tc>
        <w:tc>
          <w:tcPr>
            <w:tcW w:w="1549" w:type="dxa"/>
          </w:tcPr>
          <w:p w14:paraId="78A82645" w14:textId="77777777" w:rsidR="000C5551" w:rsidRDefault="000C5551" w:rsidP="000C5551">
            <w:pPr>
              <w:tabs>
                <w:tab w:val="left" w:pos="630"/>
              </w:tabs>
              <w:kinsoku w:val="0"/>
              <w:overflowPunct w:val="0"/>
              <w:autoSpaceDE w:val="0"/>
              <w:autoSpaceDN w:val="0"/>
              <w:adjustRightInd w:val="0"/>
              <w:rPr>
                <w:rFonts w:ascii="Arial" w:hAnsi="Arial" w:cs="Arial"/>
                <w:color w:val="000000"/>
                <w:sz w:val="24"/>
                <w:szCs w:val="24"/>
              </w:rPr>
            </w:pPr>
          </w:p>
        </w:tc>
        <w:tc>
          <w:tcPr>
            <w:tcW w:w="1763" w:type="dxa"/>
          </w:tcPr>
          <w:p w14:paraId="2F81CC2A" w14:textId="7E0BA026" w:rsidR="000C5551" w:rsidRDefault="002B021B"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107</w:t>
            </w:r>
          </w:p>
        </w:tc>
      </w:tr>
      <w:tr w:rsidR="002B021B" w14:paraId="40A49832" w14:textId="77777777" w:rsidTr="00CC748F">
        <w:trPr>
          <w:trHeight w:val="291"/>
          <w:jc w:val="center"/>
        </w:trPr>
        <w:tc>
          <w:tcPr>
            <w:tcW w:w="2992" w:type="dxa"/>
          </w:tcPr>
          <w:p w14:paraId="5402E70A" w14:textId="5EF3955B" w:rsidR="002B021B" w:rsidRDefault="002B021B"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lastRenderedPageBreak/>
              <w:t>LucidChart</w:t>
            </w:r>
          </w:p>
        </w:tc>
        <w:tc>
          <w:tcPr>
            <w:tcW w:w="1549" w:type="dxa"/>
          </w:tcPr>
          <w:p w14:paraId="0E665615" w14:textId="77777777" w:rsidR="002B021B" w:rsidRDefault="002B021B" w:rsidP="000C5551">
            <w:pPr>
              <w:tabs>
                <w:tab w:val="left" w:pos="630"/>
              </w:tabs>
              <w:kinsoku w:val="0"/>
              <w:overflowPunct w:val="0"/>
              <w:autoSpaceDE w:val="0"/>
              <w:autoSpaceDN w:val="0"/>
              <w:adjustRightInd w:val="0"/>
              <w:rPr>
                <w:rFonts w:ascii="Arial" w:hAnsi="Arial" w:cs="Arial"/>
                <w:color w:val="000000"/>
                <w:sz w:val="24"/>
                <w:szCs w:val="24"/>
              </w:rPr>
            </w:pPr>
          </w:p>
        </w:tc>
        <w:tc>
          <w:tcPr>
            <w:tcW w:w="1763" w:type="dxa"/>
          </w:tcPr>
          <w:p w14:paraId="0701293E" w14:textId="4A89FC7F" w:rsidR="002B021B" w:rsidRDefault="0087630B"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1500</w:t>
            </w:r>
          </w:p>
        </w:tc>
      </w:tr>
      <w:tr w:rsidR="002B021B" w14:paraId="4336271C" w14:textId="77777777" w:rsidTr="00CC748F">
        <w:trPr>
          <w:trHeight w:val="291"/>
          <w:jc w:val="center"/>
        </w:trPr>
        <w:tc>
          <w:tcPr>
            <w:tcW w:w="2992" w:type="dxa"/>
          </w:tcPr>
          <w:p w14:paraId="2A29F1A5" w14:textId="2691EF8B" w:rsidR="002B021B" w:rsidRDefault="0087630B"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LucidSpark</w:t>
            </w:r>
          </w:p>
        </w:tc>
        <w:tc>
          <w:tcPr>
            <w:tcW w:w="1549" w:type="dxa"/>
          </w:tcPr>
          <w:p w14:paraId="26280595" w14:textId="77777777" w:rsidR="002B021B" w:rsidRDefault="002B021B" w:rsidP="000C5551">
            <w:pPr>
              <w:tabs>
                <w:tab w:val="left" w:pos="630"/>
              </w:tabs>
              <w:kinsoku w:val="0"/>
              <w:overflowPunct w:val="0"/>
              <w:autoSpaceDE w:val="0"/>
              <w:autoSpaceDN w:val="0"/>
              <w:adjustRightInd w:val="0"/>
              <w:rPr>
                <w:rFonts w:ascii="Arial" w:hAnsi="Arial" w:cs="Arial"/>
                <w:color w:val="000000"/>
                <w:sz w:val="24"/>
                <w:szCs w:val="24"/>
              </w:rPr>
            </w:pPr>
          </w:p>
        </w:tc>
        <w:tc>
          <w:tcPr>
            <w:tcW w:w="1763" w:type="dxa"/>
          </w:tcPr>
          <w:p w14:paraId="686AF945" w14:textId="305366DA" w:rsidR="002B021B" w:rsidRDefault="0087630B"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1000</w:t>
            </w:r>
          </w:p>
        </w:tc>
      </w:tr>
      <w:tr w:rsidR="002B021B" w14:paraId="53FFD166" w14:textId="77777777" w:rsidTr="00CC748F">
        <w:trPr>
          <w:trHeight w:val="291"/>
          <w:jc w:val="center"/>
        </w:trPr>
        <w:tc>
          <w:tcPr>
            <w:tcW w:w="2992" w:type="dxa"/>
          </w:tcPr>
          <w:p w14:paraId="1A996763" w14:textId="55C9EECA" w:rsidR="002B021B" w:rsidRDefault="0087630B"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Atlass</w:t>
            </w:r>
            <w:r w:rsidR="000E0195" w:rsidRPr="30709554">
              <w:rPr>
                <w:rFonts w:ascii="Arial" w:hAnsi="Arial" w:cs="Arial"/>
                <w:color w:val="000000" w:themeColor="text1"/>
                <w:sz w:val="24"/>
                <w:szCs w:val="24"/>
              </w:rPr>
              <w:t>ian</w:t>
            </w:r>
          </w:p>
        </w:tc>
        <w:tc>
          <w:tcPr>
            <w:tcW w:w="1549" w:type="dxa"/>
          </w:tcPr>
          <w:p w14:paraId="0A20108B" w14:textId="71403CB7" w:rsidR="002B021B" w:rsidRDefault="002B021B" w:rsidP="000C5551">
            <w:pPr>
              <w:tabs>
                <w:tab w:val="left" w:pos="630"/>
              </w:tabs>
              <w:kinsoku w:val="0"/>
              <w:overflowPunct w:val="0"/>
              <w:autoSpaceDE w:val="0"/>
              <w:autoSpaceDN w:val="0"/>
              <w:adjustRightInd w:val="0"/>
              <w:rPr>
                <w:rFonts w:ascii="Arial" w:hAnsi="Arial" w:cs="Arial"/>
                <w:color w:val="000000"/>
                <w:sz w:val="24"/>
                <w:szCs w:val="24"/>
              </w:rPr>
            </w:pPr>
          </w:p>
        </w:tc>
        <w:tc>
          <w:tcPr>
            <w:tcW w:w="1763" w:type="dxa"/>
          </w:tcPr>
          <w:p w14:paraId="0B27543B" w14:textId="48662AE5" w:rsidR="002B021B" w:rsidRDefault="000E0195"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500</w:t>
            </w:r>
          </w:p>
        </w:tc>
      </w:tr>
      <w:tr w:rsidR="002B021B" w14:paraId="7CE705C3" w14:textId="77777777" w:rsidTr="00CC748F">
        <w:trPr>
          <w:trHeight w:val="291"/>
          <w:jc w:val="center"/>
        </w:trPr>
        <w:tc>
          <w:tcPr>
            <w:tcW w:w="2992" w:type="dxa"/>
          </w:tcPr>
          <w:p w14:paraId="7A8EEFE8" w14:textId="448A5C12" w:rsidR="002B021B" w:rsidRDefault="000E0195"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Kanbanchi</w:t>
            </w:r>
          </w:p>
        </w:tc>
        <w:tc>
          <w:tcPr>
            <w:tcW w:w="1549" w:type="dxa"/>
          </w:tcPr>
          <w:p w14:paraId="58968965" w14:textId="77777777" w:rsidR="002B021B" w:rsidRDefault="002B021B" w:rsidP="000C5551">
            <w:pPr>
              <w:tabs>
                <w:tab w:val="left" w:pos="630"/>
              </w:tabs>
              <w:kinsoku w:val="0"/>
              <w:overflowPunct w:val="0"/>
              <w:autoSpaceDE w:val="0"/>
              <w:autoSpaceDN w:val="0"/>
              <w:adjustRightInd w:val="0"/>
              <w:rPr>
                <w:rFonts w:ascii="Arial" w:hAnsi="Arial" w:cs="Arial"/>
                <w:color w:val="000000"/>
                <w:sz w:val="24"/>
                <w:szCs w:val="24"/>
              </w:rPr>
            </w:pPr>
          </w:p>
        </w:tc>
        <w:tc>
          <w:tcPr>
            <w:tcW w:w="1763" w:type="dxa"/>
          </w:tcPr>
          <w:p w14:paraId="2221DA1C" w14:textId="152BC872" w:rsidR="002B021B" w:rsidRDefault="000E0195"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8000</w:t>
            </w:r>
          </w:p>
        </w:tc>
      </w:tr>
      <w:tr w:rsidR="000E0195" w14:paraId="7E8EE84D" w14:textId="77777777" w:rsidTr="00CC748F">
        <w:trPr>
          <w:trHeight w:val="291"/>
          <w:jc w:val="center"/>
        </w:trPr>
        <w:tc>
          <w:tcPr>
            <w:tcW w:w="2992" w:type="dxa"/>
          </w:tcPr>
          <w:p w14:paraId="10F3FAA2" w14:textId="1C33CB94" w:rsidR="000E0195" w:rsidRDefault="000E0195"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Aw</w:t>
            </w:r>
            <w:r w:rsidR="001E69C8" w:rsidRPr="30709554">
              <w:rPr>
                <w:rFonts w:ascii="Arial" w:hAnsi="Arial" w:cs="Arial"/>
                <w:color w:val="000000" w:themeColor="text1"/>
                <w:sz w:val="24"/>
                <w:szCs w:val="24"/>
              </w:rPr>
              <w:t>esomeGapps</w:t>
            </w:r>
          </w:p>
        </w:tc>
        <w:tc>
          <w:tcPr>
            <w:tcW w:w="1549" w:type="dxa"/>
          </w:tcPr>
          <w:p w14:paraId="7AE2D9F6" w14:textId="77777777" w:rsidR="000E0195" w:rsidRDefault="000E0195" w:rsidP="000C5551">
            <w:pPr>
              <w:tabs>
                <w:tab w:val="left" w:pos="630"/>
              </w:tabs>
              <w:kinsoku w:val="0"/>
              <w:overflowPunct w:val="0"/>
              <w:autoSpaceDE w:val="0"/>
              <w:autoSpaceDN w:val="0"/>
              <w:adjustRightInd w:val="0"/>
              <w:rPr>
                <w:rFonts w:ascii="Arial" w:hAnsi="Arial" w:cs="Arial"/>
                <w:color w:val="000000"/>
                <w:sz w:val="24"/>
                <w:szCs w:val="24"/>
              </w:rPr>
            </w:pPr>
          </w:p>
        </w:tc>
        <w:tc>
          <w:tcPr>
            <w:tcW w:w="1763" w:type="dxa"/>
          </w:tcPr>
          <w:p w14:paraId="6BD0ACA6" w14:textId="6C79E3AB" w:rsidR="000E0195" w:rsidRDefault="001E69C8"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8000</w:t>
            </w:r>
          </w:p>
        </w:tc>
      </w:tr>
      <w:tr w:rsidR="000E0195" w14:paraId="23FE95A3" w14:textId="77777777" w:rsidTr="00CC748F">
        <w:trPr>
          <w:trHeight w:val="291"/>
          <w:jc w:val="center"/>
        </w:trPr>
        <w:tc>
          <w:tcPr>
            <w:tcW w:w="2992" w:type="dxa"/>
          </w:tcPr>
          <w:p w14:paraId="6F6DDBAF" w14:textId="0ED15437" w:rsidR="000E0195" w:rsidRDefault="001E69C8"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DocuSign</w:t>
            </w:r>
          </w:p>
        </w:tc>
        <w:tc>
          <w:tcPr>
            <w:tcW w:w="1549" w:type="dxa"/>
          </w:tcPr>
          <w:p w14:paraId="6491BC09" w14:textId="77777777" w:rsidR="000E0195" w:rsidRDefault="000E0195" w:rsidP="000C5551">
            <w:pPr>
              <w:tabs>
                <w:tab w:val="left" w:pos="630"/>
              </w:tabs>
              <w:kinsoku w:val="0"/>
              <w:overflowPunct w:val="0"/>
              <w:autoSpaceDE w:val="0"/>
              <w:autoSpaceDN w:val="0"/>
              <w:adjustRightInd w:val="0"/>
              <w:rPr>
                <w:rFonts w:ascii="Arial" w:hAnsi="Arial" w:cs="Arial"/>
                <w:color w:val="000000"/>
                <w:sz w:val="24"/>
                <w:szCs w:val="24"/>
              </w:rPr>
            </w:pPr>
          </w:p>
        </w:tc>
        <w:tc>
          <w:tcPr>
            <w:tcW w:w="1763" w:type="dxa"/>
          </w:tcPr>
          <w:p w14:paraId="45E7A206" w14:textId="6900DC76" w:rsidR="000E0195" w:rsidRDefault="00A2614F" w:rsidP="000C5551">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themeColor="text1"/>
                <w:sz w:val="24"/>
                <w:szCs w:val="24"/>
              </w:rPr>
              <w:t>11,670</w:t>
            </w:r>
            <w:r w:rsidRPr="30709554">
              <w:rPr>
                <w:rFonts w:ascii="Arial" w:hAnsi="Arial" w:cs="Arial"/>
                <w:color w:val="000000" w:themeColor="text1"/>
                <w:sz w:val="24"/>
                <w:szCs w:val="24"/>
              </w:rPr>
              <w:t xml:space="preserve"> </w:t>
            </w:r>
            <w:r w:rsidR="002E0AD3" w:rsidRPr="30709554">
              <w:rPr>
                <w:rFonts w:ascii="Arial" w:hAnsi="Arial" w:cs="Arial"/>
                <w:color w:val="000000" w:themeColor="text1"/>
                <w:sz w:val="24"/>
                <w:szCs w:val="24"/>
              </w:rPr>
              <w:t>Envelopes</w:t>
            </w:r>
          </w:p>
        </w:tc>
      </w:tr>
      <w:tr w:rsidR="002E0AD3" w14:paraId="3024F49A" w14:textId="77777777" w:rsidTr="00CC748F">
        <w:trPr>
          <w:trHeight w:val="291"/>
          <w:jc w:val="center"/>
        </w:trPr>
        <w:tc>
          <w:tcPr>
            <w:tcW w:w="2992" w:type="dxa"/>
          </w:tcPr>
          <w:p w14:paraId="4F30B482" w14:textId="0CD6AE34" w:rsidR="002E0AD3" w:rsidRDefault="002E0AD3"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CloudM</w:t>
            </w:r>
          </w:p>
        </w:tc>
        <w:tc>
          <w:tcPr>
            <w:tcW w:w="1549" w:type="dxa"/>
          </w:tcPr>
          <w:p w14:paraId="1A89CDF9" w14:textId="77777777" w:rsidR="002E0AD3" w:rsidRDefault="002E0AD3" w:rsidP="000C5551">
            <w:pPr>
              <w:tabs>
                <w:tab w:val="left" w:pos="630"/>
              </w:tabs>
              <w:kinsoku w:val="0"/>
              <w:overflowPunct w:val="0"/>
              <w:autoSpaceDE w:val="0"/>
              <w:autoSpaceDN w:val="0"/>
              <w:adjustRightInd w:val="0"/>
              <w:rPr>
                <w:rFonts w:ascii="Arial" w:hAnsi="Arial" w:cs="Arial"/>
                <w:color w:val="000000"/>
                <w:sz w:val="24"/>
                <w:szCs w:val="24"/>
              </w:rPr>
            </w:pPr>
          </w:p>
        </w:tc>
        <w:tc>
          <w:tcPr>
            <w:tcW w:w="1763" w:type="dxa"/>
          </w:tcPr>
          <w:p w14:paraId="33AF8EC4" w14:textId="23389A03" w:rsidR="002E0AD3" w:rsidRDefault="002E0AD3"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8000</w:t>
            </w:r>
          </w:p>
        </w:tc>
      </w:tr>
      <w:tr w:rsidR="002E0AD3" w14:paraId="1116F68C" w14:textId="77777777" w:rsidTr="00CC748F">
        <w:trPr>
          <w:trHeight w:val="291"/>
          <w:jc w:val="center"/>
        </w:trPr>
        <w:tc>
          <w:tcPr>
            <w:tcW w:w="2992" w:type="dxa"/>
          </w:tcPr>
          <w:p w14:paraId="06987DF6" w14:textId="0848E506" w:rsidR="002E0AD3" w:rsidRDefault="002E0AD3"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JamBoard</w:t>
            </w:r>
          </w:p>
        </w:tc>
        <w:tc>
          <w:tcPr>
            <w:tcW w:w="1549" w:type="dxa"/>
          </w:tcPr>
          <w:p w14:paraId="2324ECBC" w14:textId="77777777" w:rsidR="002E0AD3" w:rsidRDefault="002E0AD3" w:rsidP="000C5551">
            <w:pPr>
              <w:tabs>
                <w:tab w:val="left" w:pos="630"/>
              </w:tabs>
              <w:kinsoku w:val="0"/>
              <w:overflowPunct w:val="0"/>
              <w:autoSpaceDE w:val="0"/>
              <w:autoSpaceDN w:val="0"/>
              <w:adjustRightInd w:val="0"/>
              <w:rPr>
                <w:rFonts w:ascii="Arial" w:hAnsi="Arial" w:cs="Arial"/>
                <w:color w:val="000000"/>
                <w:sz w:val="24"/>
                <w:szCs w:val="24"/>
              </w:rPr>
            </w:pPr>
          </w:p>
        </w:tc>
        <w:tc>
          <w:tcPr>
            <w:tcW w:w="1763" w:type="dxa"/>
          </w:tcPr>
          <w:p w14:paraId="5A9A9BC5" w14:textId="6F86DCC9" w:rsidR="002E0AD3" w:rsidRDefault="002E0AD3"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7</w:t>
            </w:r>
          </w:p>
        </w:tc>
      </w:tr>
      <w:tr w:rsidR="002E0AD3" w14:paraId="2ECD205A" w14:textId="77777777" w:rsidTr="00CC748F">
        <w:trPr>
          <w:trHeight w:val="291"/>
          <w:jc w:val="center"/>
        </w:trPr>
        <w:tc>
          <w:tcPr>
            <w:tcW w:w="2992" w:type="dxa"/>
          </w:tcPr>
          <w:p w14:paraId="40B1BE8A" w14:textId="607EEF47" w:rsidR="002E0AD3" w:rsidRDefault="711422DD" w:rsidP="000C5551">
            <w:pPr>
              <w:tabs>
                <w:tab w:val="left" w:pos="630"/>
              </w:tabs>
              <w:kinsoku w:val="0"/>
              <w:overflowPunct w:val="0"/>
              <w:autoSpaceDE w:val="0"/>
              <w:autoSpaceDN w:val="0"/>
              <w:adjustRightInd w:val="0"/>
              <w:rPr>
                <w:rFonts w:ascii="Arial" w:hAnsi="Arial" w:cs="Arial"/>
                <w:color w:val="000000"/>
                <w:sz w:val="24"/>
                <w:szCs w:val="24"/>
              </w:rPr>
            </w:pPr>
            <w:r w:rsidRPr="646CA22B">
              <w:rPr>
                <w:rFonts w:ascii="Arial" w:hAnsi="Arial" w:cs="Arial"/>
                <w:color w:val="000000" w:themeColor="text1"/>
                <w:sz w:val="24"/>
                <w:szCs w:val="24"/>
              </w:rPr>
              <w:t>Google Meet Device</w:t>
            </w:r>
            <w:r w:rsidR="74C0EE32" w:rsidRPr="646CA22B">
              <w:rPr>
                <w:rFonts w:ascii="Arial" w:hAnsi="Arial" w:cs="Arial"/>
                <w:color w:val="000000" w:themeColor="text1"/>
                <w:sz w:val="24"/>
                <w:szCs w:val="24"/>
              </w:rPr>
              <w:t xml:space="preserve"> </w:t>
            </w:r>
            <w:r w:rsidR="6BB549C3" w:rsidRPr="646CA22B">
              <w:rPr>
                <w:rFonts w:ascii="Arial" w:hAnsi="Arial" w:cs="Arial"/>
                <w:color w:val="000000" w:themeColor="text1"/>
                <w:sz w:val="24"/>
                <w:szCs w:val="24"/>
              </w:rPr>
              <w:t>licences</w:t>
            </w:r>
          </w:p>
        </w:tc>
        <w:tc>
          <w:tcPr>
            <w:tcW w:w="1549" w:type="dxa"/>
          </w:tcPr>
          <w:p w14:paraId="7DE77A30" w14:textId="77777777" w:rsidR="002E0AD3" w:rsidRDefault="002E0AD3" w:rsidP="000C5551">
            <w:pPr>
              <w:tabs>
                <w:tab w:val="left" w:pos="630"/>
              </w:tabs>
              <w:kinsoku w:val="0"/>
              <w:overflowPunct w:val="0"/>
              <w:autoSpaceDE w:val="0"/>
              <w:autoSpaceDN w:val="0"/>
              <w:adjustRightInd w:val="0"/>
              <w:rPr>
                <w:rFonts w:ascii="Arial" w:hAnsi="Arial" w:cs="Arial"/>
                <w:color w:val="000000"/>
                <w:sz w:val="24"/>
                <w:szCs w:val="24"/>
              </w:rPr>
            </w:pPr>
          </w:p>
        </w:tc>
        <w:tc>
          <w:tcPr>
            <w:tcW w:w="1763" w:type="dxa"/>
          </w:tcPr>
          <w:p w14:paraId="34477D46" w14:textId="0C187BE7" w:rsidR="002E0AD3" w:rsidRDefault="002A27E5"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38</w:t>
            </w:r>
          </w:p>
        </w:tc>
      </w:tr>
      <w:tr w:rsidR="002A27E5" w14:paraId="32C08CCE" w14:textId="77777777" w:rsidTr="00CC748F">
        <w:trPr>
          <w:trHeight w:val="291"/>
          <w:jc w:val="center"/>
        </w:trPr>
        <w:tc>
          <w:tcPr>
            <w:tcW w:w="2992" w:type="dxa"/>
          </w:tcPr>
          <w:p w14:paraId="477C0177" w14:textId="01B583E7" w:rsidR="002A27E5" w:rsidRDefault="002A27E5"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ServiceNow</w:t>
            </w:r>
          </w:p>
        </w:tc>
        <w:tc>
          <w:tcPr>
            <w:tcW w:w="1549" w:type="dxa"/>
          </w:tcPr>
          <w:p w14:paraId="7B5114E8" w14:textId="77777777" w:rsidR="002A27E5" w:rsidRDefault="002A27E5" w:rsidP="000C5551">
            <w:pPr>
              <w:tabs>
                <w:tab w:val="left" w:pos="630"/>
              </w:tabs>
              <w:kinsoku w:val="0"/>
              <w:overflowPunct w:val="0"/>
              <w:autoSpaceDE w:val="0"/>
              <w:autoSpaceDN w:val="0"/>
              <w:adjustRightInd w:val="0"/>
              <w:rPr>
                <w:rFonts w:ascii="Arial" w:hAnsi="Arial" w:cs="Arial"/>
                <w:color w:val="000000"/>
                <w:sz w:val="24"/>
                <w:szCs w:val="24"/>
              </w:rPr>
            </w:pPr>
          </w:p>
        </w:tc>
        <w:tc>
          <w:tcPr>
            <w:tcW w:w="1763" w:type="dxa"/>
          </w:tcPr>
          <w:p w14:paraId="709C10F3" w14:textId="250AFBC6" w:rsidR="002A27E5" w:rsidRDefault="007018D0" w:rsidP="000C5551">
            <w:pPr>
              <w:tabs>
                <w:tab w:val="left" w:pos="630"/>
              </w:tabs>
              <w:kinsoku w:val="0"/>
              <w:overflowPunct w:val="0"/>
              <w:autoSpaceDE w:val="0"/>
              <w:autoSpaceDN w:val="0"/>
              <w:adjustRightInd w:val="0"/>
              <w:rPr>
                <w:rFonts w:ascii="Arial" w:hAnsi="Arial" w:cs="Arial"/>
                <w:color w:val="000000"/>
                <w:sz w:val="24"/>
                <w:szCs w:val="24"/>
              </w:rPr>
            </w:pPr>
            <w:r w:rsidRPr="30709554">
              <w:rPr>
                <w:rFonts w:ascii="Arial" w:hAnsi="Arial" w:cs="Arial"/>
                <w:color w:val="000000" w:themeColor="text1"/>
                <w:sz w:val="24"/>
                <w:szCs w:val="24"/>
              </w:rPr>
              <w:t>8</w:t>
            </w:r>
            <w:r w:rsidR="0026567E" w:rsidRPr="30709554">
              <w:rPr>
                <w:rFonts w:ascii="Arial" w:hAnsi="Arial" w:cs="Arial"/>
                <w:color w:val="000000" w:themeColor="text1"/>
                <w:sz w:val="24"/>
                <w:szCs w:val="24"/>
              </w:rPr>
              <w:t xml:space="preserve"> - 12</w:t>
            </w:r>
          </w:p>
        </w:tc>
      </w:tr>
    </w:tbl>
    <w:p w14:paraId="43107DD5" w14:textId="3375D483" w:rsidR="00BA357B" w:rsidRDefault="00BA357B" w:rsidP="00162631">
      <w:pPr>
        <w:tabs>
          <w:tab w:val="left" w:pos="630"/>
        </w:tabs>
        <w:kinsoku w:val="0"/>
        <w:overflowPunct w:val="0"/>
        <w:autoSpaceDE w:val="0"/>
        <w:autoSpaceDN w:val="0"/>
        <w:adjustRightInd w:val="0"/>
        <w:spacing w:after="0" w:line="240" w:lineRule="auto"/>
        <w:rPr>
          <w:rFonts w:ascii="Arial" w:hAnsi="Arial" w:cs="Arial"/>
          <w:color w:val="000000"/>
          <w:sz w:val="24"/>
          <w:szCs w:val="24"/>
        </w:rPr>
      </w:pPr>
    </w:p>
    <w:p w14:paraId="4A666EA5" w14:textId="172C3B9C" w:rsidR="00D7530F" w:rsidRDefault="00D7530F" w:rsidP="00162631">
      <w:pPr>
        <w:tabs>
          <w:tab w:val="left" w:pos="630"/>
        </w:tabs>
        <w:kinsoku w:val="0"/>
        <w:overflowPunct w:val="0"/>
        <w:autoSpaceDE w:val="0"/>
        <w:autoSpaceDN w:val="0"/>
        <w:adjustRightInd w:val="0"/>
        <w:spacing w:after="0" w:line="240" w:lineRule="auto"/>
        <w:rPr>
          <w:rFonts w:ascii="Arial" w:hAnsi="Arial" w:cs="Arial"/>
          <w:color w:val="000000"/>
          <w:sz w:val="24"/>
          <w:szCs w:val="24"/>
        </w:rPr>
      </w:pPr>
      <w:r w:rsidRPr="30709554">
        <w:rPr>
          <w:rFonts w:ascii="Arial" w:hAnsi="Arial" w:cs="Arial"/>
          <w:color w:val="000000" w:themeColor="text1"/>
          <w:sz w:val="24"/>
          <w:szCs w:val="24"/>
        </w:rPr>
        <w:t xml:space="preserve">The Google Workspace environment </w:t>
      </w:r>
      <w:r w:rsidR="00292FDB" w:rsidRPr="30709554">
        <w:rPr>
          <w:rFonts w:ascii="Arial" w:hAnsi="Arial" w:cs="Arial"/>
          <w:color w:val="000000" w:themeColor="text1"/>
          <w:sz w:val="24"/>
          <w:szCs w:val="24"/>
        </w:rPr>
        <w:t>and the additional services listed above are</w:t>
      </w:r>
      <w:r w:rsidRPr="30709554">
        <w:rPr>
          <w:rFonts w:ascii="Arial" w:hAnsi="Arial" w:cs="Arial"/>
          <w:color w:val="000000" w:themeColor="text1"/>
          <w:sz w:val="24"/>
          <w:szCs w:val="24"/>
        </w:rPr>
        <w:t xml:space="preserve"> configured to provide corporate </w:t>
      </w:r>
      <w:r w:rsidR="00FD2692" w:rsidRPr="30709554">
        <w:rPr>
          <w:rFonts w:ascii="Arial" w:hAnsi="Arial" w:cs="Arial"/>
          <w:color w:val="000000" w:themeColor="text1"/>
          <w:sz w:val="24"/>
          <w:szCs w:val="24"/>
        </w:rPr>
        <w:t>services to the NIHR staff and researchers located in a variety of organisations across the NHS, Academia and private companies.</w:t>
      </w:r>
      <w:r w:rsidR="00292FDB" w:rsidRPr="30709554">
        <w:rPr>
          <w:rFonts w:ascii="Arial" w:hAnsi="Arial" w:cs="Arial"/>
          <w:color w:val="000000" w:themeColor="text1"/>
          <w:sz w:val="24"/>
          <w:szCs w:val="24"/>
        </w:rPr>
        <w:t xml:space="preserve"> This collective </w:t>
      </w:r>
      <w:r w:rsidR="006B192D">
        <w:rPr>
          <w:rFonts w:ascii="Arial" w:hAnsi="Arial" w:cs="Arial"/>
          <w:color w:val="000000" w:themeColor="text1"/>
          <w:sz w:val="24"/>
          <w:szCs w:val="24"/>
        </w:rPr>
        <w:t xml:space="preserve">is </w:t>
      </w:r>
      <w:r w:rsidR="00292FDB" w:rsidRPr="30709554">
        <w:rPr>
          <w:rFonts w:ascii="Arial" w:hAnsi="Arial" w:cs="Arial"/>
          <w:color w:val="000000" w:themeColor="text1"/>
          <w:sz w:val="24"/>
          <w:szCs w:val="24"/>
        </w:rPr>
        <w:t>know</w:t>
      </w:r>
      <w:r w:rsidR="006B192D">
        <w:rPr>
          <w:rFonts w:ascii="Arial" w:hAnsi="Arial" w:cs="Arial"/>
          <w:color w:val="000000" w:themeColor="text1"/>
          <w:sz w:val="24"/>
          <w:szCs w:val="24"/>
        </w:rPr>
        <w:t>n</w:t>
      </w:r>
      <w:r w:rsidR="00292FDB" w:rsidRPr="30709554">
        <w:rPr>
          <w:rFonts w:ascii="Arial" w:hAnsi="Arial" w:cs="Arial"/>
          <w:color w:val="000000" w:themeColor="text1"/>
          <w:sz w:val="24"/>
          <w:szCs w:val="24"/>
        </w:rPr>
        <w:t xml:space="preserve"> as the NIHR Hub.</w:t>
      </w:r>
    </w:p>
    <w:p w14:paraId="625743AB" w14:textId="77777777" w:rsidR="00D44D59" w:rsidRDefault="00D44D59" w:rsidP="00162631">
      <w:pPr>
        <w:tabs>
          <w:tab w:val="left" w:pos="630"/>
        </w:tabs>
        <w:kinsoku w:val="0"/>
        <w:overflowPunct w:val="0"/>
        <w:autoSpaceDE w:val="0"/>
        <w:autoSpaceDN w:val="0"/>
        <w:adjustRightInd w:val="0"/>
        <w:spacing w:after="0" w:line="240" w:lineRule="auto"/>
        <w:rPr>
          <w:rFonts w:ascii="Arial" w:hAnsi="Arial" w:cs="Arial"/>
          <w:color w:val="000000"/>
          <w:sz w:val="24"/>
          <w:szCs w:val="24"/>
        </w:rPr>
      </w:pPr>
    </w:p>
    <w:p w14:paraId="5F063EF1" w14:textId="31FAF425" w:rsidR="0020143D" w:rsidRPr="0020143D" w:rsidRDefault="0020143D" w:rsidP="00162631">
      <w:pPr>
        <w:tabs>
          <w:tab w:val="left" w:pos="630"/>
        </w:tabs>
        <w:kinsoku w:val="0"/>
        <w:overflowPunct w:val="0"/>
        <w:autoSpaceDE w:val="0"/>
        <w:autoSpaceDN w:val="0"/>
        <w:adjustRightInd w:val="0"/>
        <w:spacing w:after="0" w:line="240" w:lineRule="auto"/>
        <w:rPr>
          <w:rFonts w:ascii="Arial" w:hAnsi="Arial" w:cs="Arial"/>
          <w:color w:val="000000"/>
          <w:sz w:val="24"/>
          <w:szCs w:val="24"/>
          <w:u w:val="single"/>
        </w:rPr>
      </w:pPr>
      <w:r w:rsidRPr="0020143D">
        <w:rPr>
          <w:rFonts w:ascii="Arial" w:hAnsi="Arial" w:cs="Arial"/>
          <w:color w:val="000000"/>
          <w:sz w:val="24"/>
          <w:szCs w:val="24"/>
          <w:u w:val="single"/>
        </w:rPr>
        <w:t>Part B</w:t>
      </w:r>
    </w:p>
    <w:p w14:paraId="3CDAC4BD" w14:textId="77777777" w:rsidR="0020143D" w:rsidRDefault="0020143D" w:rsidP="003B2F45">
      <w:pPr>
        <w:tabs>
          <w:tab w:val="left" w:pos="630"/>
        </w:tabs>
        <w:kinsoku w:val="0"/>
        <w:overflowPunct w:val="0"/>
        <w:autoSpaceDE w:val="0"/>
        <w:autoSpaceDN w:val="0"/>
        <w:adjustRightInd w:val="0"/>
        <w:spacing w:after="0" w:line="240" w:lineRule="auto"/>
        <w:rPr>
          <w:rFonts w:ascii="Arial" w:hAnsi="Arial" w:cs="Arial"/>
          <w:color w:val="000000"/>
          <w:sz w:val="24"/>
          <w:szCs w:val="24"/>
        </w:rPr>
      </w:pPr>
    </w:p>
    <w:p w14:paraId="07E4947A" w14:textId="1094D782" w:rsidR="003B2F45" w:rsidRDefault="006B192D" w:rsidP="003B2F45">
      <w:pPr>
        <w:tabs>
          <w:tab w:val="left" w:pos="630"/>
        </w:tabs>
        <w:kinsoku w:val="0"/>
        <w:overflowPunct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In addition to the above licence </w:t>
      </w:r>
      <w:r w:rsidR="005300BA">
        <w:rPr>
          <w:rFonts w:ascii="Arial" w:hAnsi="Arial" w:cs="Arial"/>
          <w:color w:val="000000"/>
          <w:sz w:val="24"/>
          <w:szCs w:val="24"/>
        </w:rPr>
        <w:t>requirements</w:t>
      </w:r>
      <w:r w:rsidR="00035196">
        <w:rPr>
          <w:rFonts w:ascii="Arial" w:hAnsi="Arial" w:cs="Arial"/>
          <w:color w:val="000000"/>
          <w:sz w:val="24"/>
          <w:szCs w:val="24"/>
        </w:rPr>
        <w:t xml:space="preserve">, the </w:t>
      </w:r>
      <w:r w:rsidR="001507C1">
        <w:rPr>
          <w:rFonts w:ascii="Arial" w:hAnsi="Arial" w:cs="Arial"/>
          <w:color w:val="000000"/>
          <w:sz w:val="24"/>
          <w:szCs w:val="24"/>
        </w:rPr>
        <w:t>NIHR require the following</w:t>
      </w:r>
      <w:r w:rsidR="00035196">
        <w:rPr>
          <w:rFonts w:ascii="Arial" w:hAnsi="Arial" w:cs="Arial"/>
          <w:color w:val="000000"/>
          <w:sz w:val="24"/>
          <w:szCs w:val="24"/>
        </w:rPr>
        <w:t>:</w:t>
      </w:r>
    </w:p>
    <w:p w14:paraId="79C7E1E0" w14:textId="77777777" w:rsidR="00035196" w:rsidRDefault="00035196" w:rsidP="003B2F45">
      <w:pPr>
        <w:tabs>
          <w:tab w:val="left" w:pos="630"/>
        </w:tabs>
        <w:kinsoku w:val="0"/>
        <w:overflowPunct w:val="0"/>
        <w:autoSpaceDE w:val="0"/>
        <w:autoSpaceDN w:val="0"/>
        <w:adjustRightInd w:val="0"/>
        <w:spacing w:after="0" w:line="240"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562"/>
        <w:gridCol w:w="8758"/>
      </w:tblGrid>
      <w:tr w:rsidR="00542026" w14:paraId="5F762CE3" w14:textId="77777777" w:rsidTr="5A536A7A">
        <w:tc>
          <w:tcPr>
            <w:tcW w:w="562" w:type="dxa"/>
          </w:tcPr>
          <w:p w14:paraId="2708EBB1" w14:textId="4A675FDA" w:rsidR="00542026" w:rsidRDefault="09635869" w:rsidP="003B2F45">
            <w:pPr>
              <w:tabs>
                <w:tab w:val="left" w:pos="630"/>
              </w:tabs>
              <w:kinsoku w:val="0"/>
              <w:overflowPunct w:val="0"/>
              <w:autoSpaceDE w:val="0"/>
              <w:autoSpaceDN w:val="0"/>
              <w:adjustRightInd w:val="0"/>
              <w:rPr>
                <w:rFonts w:ascii="Arial" w:hAnsi="Arial" w:cs="Arial"/>
                <w:color w:val="000000"/>
                <w:sz w:val="24"/>
                <w:szCs w:val="24"/>
              </w:rPr>
            </w:pPr>
            <w:r w:rsidRPr="5A536A7A">
              <w:rPr>
                <w:rFonts w:ascii="Arial" w:hAnsi="Arial" w:cs="Arial"/>
                <w:color w:val="000000" w:themeColor="text1"/>
                <w:sz w:val="24"/>
                <w:szCs w:val="24"/>
              </w:rPr>
              <w:t>1</w:t>
            </w:r>
          </w:p>
        </w:tc>
        <w:tc>
          <w:tcPr>
            <w:tcW w:w="8758" w:type="dxa"/>
          </w:tcPr>
          <w:p w14:paraId="1C46B40E" w14:textId="543ED5C0" w:rsidR="00542026" w:rsidRDefault="7E9A7074" w:rsidP="003B2F45">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hd w:val="clear" w:color="auto" w:fill="FFFFFF"/>
              </w:rPr>
              <w:t xml:space="preserve">Provision of a Service Desk to manage all NIHR user enquiries for a minimum </w:t>
            </w:r>
            <w:r w:rsidR="1E8137C0">
              <w:rPr>
                <w:rFonts w:ascii="Arial" w:hAnsi="Arial" w:cs="Arial"/>
                <w:color w:val="000000"/>
                <w:shd w:val="clear" w:color="auto" w:fill="FFFFFF"/>
              </w:rPr>
              <w:t>of</w:t>
            </w:r>
            <w:r>
              <w:rPr>
                <w:rFonts w:ascii="Arial" w:hAnsi="Arial" w:cs="Arial"/>
                <w:color w:val="000000"/>
                <w:shd w:val="clear" w:color="auto" w:fill="FFFFFF"/>
              </w:rPr>
              <w:t xml:space="preserve"> UK Office hours Monday to Friday</w:t>
            </w:r>
            <w:r w:rsidR="1E8137C0">
              <w:rPr>
                <w:rFonts w:ascii="Arial" w:hAnsi="Arial" w:cs="Arial"/>
                <w:color w:val="000000"/>
                <w:shd w:val="clear" w:color="auto" w:fill="FFFFFF"/>
              </w:rPr>
              <w:t xml:space="preserve"> </w:t>
            </w:r>
            <w:r w:rsidR="6711FAF5">
              <w:rPr>
                <w:rFonts w:ascii="Arial" w:hAnsi="Arial" w:cs="Arial"/>
                <w:color w:val="000000"/>
                <w:shd w:val="clear" w:color="auto" w:fill="FFFFFF"/>
              </w:rPr>
              <w:t>[</w:t>
            </w:r>
            <w:r w:rsidR="1E8137C0">
              <w:rPr>
                <w:rFonts w:ascii="Arial" w:hAnsi="Arial" w:cs="Arial"/>
                <w:color w:val="000000"/>
                <w:shd w:val="clear" w:color="auto" w:fill="FFFFFF"/>
              </w:rPr>
              <w:t xml:space="preserve">approx. </w:t>
            </w:r>
            <w:r w:rsidR="4CCCBE0C">
              <w:rPr>
                <w:rFonts w:ascii="Arial" w:hAnsi="Arial" w:cs="Arial"/>
                <w:color w:val="000000"/>
                <w:shd w:val="clear" w:color="auto" w:fill="FFFFFF"/>
              </w:rPr>
              <w:t>520</w:t>
            </w:r>
            <w:r w:rsidR="1E8137C0">
              <w:rPr>
                <w:rFonts w:ascii="Arial" w:hAnsi="Arial" w:cs="Arial"/>
                <w:color w:val="000000"/>
                <w:shd w:val="clear" w:color="auto" w:fill="FFFFFF"/>
              </w:rPr>
              <w:t xml:space="preserve"> </w:t>
            </w:r>
            <w:r w:rsidR="6711FAF5">
              <w:rPr>
                <w:rFonts w:ascii="Arial" w:hAnsi="Arial" w:cs="Arial"/>
                <w:color w:val="000000"/>
                <w:shd w:val="clear" w:color="auto" w:fill="FFFFFF"/>
              </w:rPr>
              <w:t>user enquiries per month</w:t>
            </w:r>
            <w:r w:rsidR="2DF52B1C">
              <w:rPr>
                <w:rFonts w:ascii="Arial" w:hAnsi="Arial" w:cs="Arial"/>
                <w:color w:val="000000"/>
                <w:shd w:val="clear" w:color="auto" w:fill="FFFFFF"/>
              </w:rPr>
              <w:t xml:space="preserve"> with the majority handled under </w:t>
            </w:r>
            <w:r w:rsidR="797A1BDC">
              <w:rPr>
                <w:rFonts w:ascii="Arial" w:hAnsi="Arial" w:cs="Arial"/>
                <w:color w:val="000000"/>
                <w:shd w:val="clear" w:color="auto" w:fill="FFFFFF"/>
              </w:rPr>
              <w:t>self-service</w:t>
            </w:r>
            <w:r w:rsidR="2DF52B1C">
              <w:rPr>
                <w:rFonts w:ascii="Arial" w:hAnsi="Arial" w:cs="Arial"/>
                <w:color w:val="000000"/>
                <w:shd w:val="clear" w:color="auto" w:fill="FFFFFF"/>
              </w:rPr>
              <w:t>.</w:t>
            </w:r>
            <w:r w:rsidR="6711FAF5">
              <w:rPr>
                <w:rFonts w:ascii="Arial" w:hAnsi="Arial" w:cs="Arial"/>
                <w:color w:val="000000"/>
                <w:shd w:val="clear" w:color="auto" w:fill="FFFFFF"/>
              </w:rPr>
              <w:t>]</w:t>
            </w:r>
          </w:p>
        </w:tc>
      </w:tr>
      <w:tr w:rsidR="00587773" w14:paraId="2D09D6D0" w14:textId="77777777" w:rsidTr="5A536A7A">
        <w:tc>
          <w:tcPr>
            <w:tcW w:w="562" w:type="dxa"/>
          </w:tcPr>
          <w:p w14:paraId="5FC6F3F2" w14:textId="6D82C3B3" w:rsidR="00587773" w:rsidRDefault="00587773" w:rsidP="003B2F45">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z w:val="24"/>
                <w:szCs w:val="24"/>
              </w:rPr>
              <w:t>2</w:t>
            </w:r>
          </w:p>
        </w:tc>
        <w:tc>
          <w:tcPr>
            <w:tcW w:w="8758" w:type="dxa"/>
          </w:tcPr>
          <w:p w14:paraId="6E8986EB" w14:textId="2D840369" w:rsidR="00587773" w:rsidRDefault="006C6EBB" w:rsidP="003B2F45">
            <w:pPr>
              <w:tabs>
                <w:tab w:val="left" w:pos="630"/>
              </w:tabs>
              <w:kinsoku w:val="0"/>
              <w:overflowPunct w:val="0"/>
              <w:autoSpaceDE w:val="0"/>
              <w:autoSpaceDN w:val="0"/>
              <w:adjustRightInd w:val="0"/>
              <w:rPr>
                <w:rFonts w:ascii="Arial" w:hAnsi="Arial" w:cs="Arial"/>
                <w:color w:val="000000"/>
                <w:shd w:val="clear" w:color="auto" w:fill="FFFFFF"/>
              </w:rPr>
            </w:pPr>
            <w:r>
              <w:rPr>
                <w:rFonts w:ascii="Arial" w:hAnsi="Arial" w:cs="Arial"/>
                <w:color w:val="000000"/>
                <w:shd w:val="clear" w:color="auto" w:fill="FFFFFF"/>
              </w:rPr>
              <w:t>Support and develop the current Service Integration And Management (SIAM) service delivering the systems and services of the NIHR IS Function. Including the assessment of, planning in conjunction with DHSC and NIHR Officials for the implementation of any new project, system of service over the lifetime of the contract</w:t>
            </w:r>
          </w:p>
        </w:tc>
      </w:tr>
      <w:tr w:rsidR="006C6EBB" w14:paraId="2E81547A" w14:textId="77777777" w:rsidTr="5A536A7A">
        <w:tc>
          <w:tcPr>
            <w:tcW w:w="562" w:type="dxa"/>
          </w:tcPr>
          <w:p w14:paraId="53A4FC52" w14:textId="1787F8F7" w:rsidR="006C6EBB" w:rsidRDefault="006C6EBB" w:rsidP="006C6EBB">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z w:val="24"/>
                <w:szCs w:val="24"/>
              </w:rPr>
              <w:t>3</w:t>
            </w:r>
          </w:p>
        </w:tc>
        <w:tc>
          <w:tcPr>
            <w:tcW w:w="8758" w:type="dxa"/>
          </w:tcPr>
          <w:p w14:paraId="7B70B94A" w14:textId="014A4378" w:rsidR="006C6EBB" w:rsidRDefault="006C6EBB" w:rsidP="006C6EBB">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hd w:val="clear" w:color="auto" w:fill="FFFFFF"/>
              </w:rPr>
              <w:t>To support, maintain and develop existing cloud-based corporate functions, architecture, systems and services within the NIHR using collaborative / cloud-based systems Google Workplace and Google Cloud Platform</w:t>
            </w:r>
          </w:p>
        </w:tc>
      </w:tr>
      <w:tr w:rsidR="006C6EBB" w14:paraId="5FF068A1" w14:textId="77777777" w:rsidTr="5A536A7A">
        <w:tc>
          <w:tcPr>
            <w:tcW w:w="562" w:type="dxa"/>
          </w:tcPr>
          <w:p w14:paraId="3292AB41" w14:textId="5666C8E9" w:rsidR="006C6EBB" w:rsidRDefault="006C6EBB" w:rsidP="006C6EBB">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z w:val="24"/>
                <w:szCs w:val="24"/>
              </w:rPr>
              <w:t>4</w:t>
            </w:r>
          </w:p>
        </w:tc>
        <w:tc>
          <w:tcPr>
            <w:tcW w:w="8758" w:type="dxa"/>
          </w:tcPr>
          <w:p w14:paraId="3FC0BBC6" w14:textId="5E3BB934" w:rsidR="006C6EBB" w:rsidRDefault="006C6EBB" w:rsidP="006C6EBB">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hd w:val="clear" w:color="auto" w:fill="FFFFFF"/>
              </w:rPr>
              <w:t>Deliver hosting services at a large technological scale to the NIHR [</w:t>
            </w:r>
            <w:r w:rsidDel="00D7530F">
              <w:rPr>
                <w:rFonts w:ascii="Arial" w:hAnsi="Arial" w:cs="Arial"/>
                <w:color w:val="000000"/>
                <w:shd w:val="clear" w:color="auto" w:fill="FFFFFF"/>
              </w:rPr>
              <w:t>Approx</w:t>
            </w:r>
            <w:r>
              <w:rPr>
                <w:rFonts w:ascii="Arial" w:hAnsi="Arial" w:cs="Arial"/>
                <w:color w:val="000000"/>
                <w:shd w:val="clear" w:color="auto" w:fill="FFFFFF"/>
              </w:rPr>
              <w:t>. 8000 users]</w:t>
            </w:r>
          </w:p>
        </w:tc>
      </w:tr>
      <w:tr w:rsidR="006C6EBB" w14:paraId="752DAA99" w14:textId="77777777" w:rsidTr="5A536A7A">
        <w:tc>
          <w:tcPr>
            <w:tcW w:w="562" w:type="dxa"/>
          </w:tcPr>
          <w:p w14:paraId="24EAD031" w14:textId="403680CA" w:rsidR="006C6EBB" w:rsidRDefault="006C6EBB" w:rsidP="006C6EBB">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z w:val="24"/>
                <w:szCs w:val="24"/>
              </w:rPr>
              <w:t>5</w:t>
            </w:r>
          </w:p>
        </w:tc>
        <w:tc>
          <w:tcPr>
            <w:tcW w:w="8758" w:type="dxa"/>
          </w:tcPr>
          <w:p w14:paraId="5F41AA43" w14:textId="38D14939" w:rsidR="006C6EBB" w:rsidRDefault="006C6EBB" w:rsidP="006C6EBB">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hd w:val="clear" w:color="auto" w:fill="FFFFFF"/>
              </w:rPr>
              <w:t>Provision of secure servers and data storage services to host a range of Services including websites and databases</w:t>
            </w:r>
            <w:r w:rsidR="00594A0D">
              <w:rPr>
                <w:rFonts w:ascii="Arial" w:hAnsi="Arial" w:cs="Arial"/>
                <w:color w:val="000000"/>
                <w:shd w:val="clear" w:color="auto" w:fill="FFFFFF"/>
              </w:rPr>
              <w:t xml:space="preserve"> </w:t>
            </w:r>
          </w:p>
        </w:tc>
      </w:tr>
      <w:tr w:rsidR="006C6EBB" w14:paraId="2C68C669" w14:textId="77777777" w:rsidTr="5A536A7A">
        <w:tc>
          <w:tcPr>
            <w:tcW w:w="562" w:type="dxa"/>
          </w:tcPr>
          <w:p w14:paraId="73F69CC0" w14:textId="05F79FAD" w:rsidR="006C6EBB" w:rsidRDefault="006C6EBB" w:rsidP="006C6EBB">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z w:val="24"/>
                <w:szCs w:val="24"/>
              </w:rPr>
              <w:t>6</w:t>
            </w:r>
          </w:p>
        </w:tc>
        <w:tc>
          <w:tcPr>
            <w:tcW w:w="8758" w:type="dxa"/>
          </w:tcPr>
          <w:p w14:paraId="56E8649D" w14:textId="1DA998F5" w:rsidR="006C6EBB" w:rsidRDefault="39FB4898" w:rsidP="006C6EBB">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hd w:val="clear" w:color="auto" w:fill="FFFFFF"/>
              </w:rPr>
              <w:t xml:space="preserve">Ensure there is </w:t>
            </w:r>
            <w:r w:rsidR="3A950DAE" w:rsidRPr="5A536A7A">
              <w:rPr>
                <w:rFonts w:ascii="Arial" w:hAnsi="Arial" w:cs="Arial"/>
                <w:color w:val="000000" w:themeColor="text1"/>
              </w:rPr>
              <w:t>the tested and proven facility to take</w:t>
            </w:r>
            <w:r w:rsidR="3A950DAE">
              <w:rPr>
                <w:rFonts w:ascii="Arial" w:hAnsi="Arial" w:cs="Arial"/>
                <w:color w:val="000000"/>
                <w:shd w:val="clear" w:color="auto" w:fill="FFFFFF"/>
              </w:rPr>
              <w:t xml:space="preserve"> and </w:t>
            </w:r>
            <w:r w:rsidR="6CF7B983">
              <w:rPr>
                <w:rFonts w:ascii="Arial" w:hAnsi="Arial" w:cs="Arial"/>
                <w:color w:val="000000"/>
                <w:shd w:val="clear" w:color="auto" w:fill="FFFFFF"/>
              </w:rPr>
              <w:t xml:space="preserve">complete </w:t>
            </w:r>
            <w:r>
              <w:rPr>
                <w:rFonts w:ascii="Arial" w:hAnsi="Arial" w:cs="Arial"/>
                <w:color w:val="000000"/>
                <w:shd w:val="clear" w:color="auto" w:fill="FFFFFF"/>
              </w:rPr>
              <w:t>a full backup and recovery of data and systems without disruption to the wider user base</w:t>
            </w:r>
          </w:p>
        </w:tc>
      </w:tr>
      <w:tr w:rsidR="006C6EBB" w14:paraId="40ACF3DA" w14:textId="77777777" w:rsidTr="5A536A7A">
        <w:tc>
          <w:tcPr>
            <w:tcW w:w="562" w:type="dxa"/>
          </w:tcPr>
          <w:p w14:paraId="33B706FE" w14:textId="07B55E9B" w:rsidR="006C6EBB" w:rsidRDefault="006C6EBB" w:rsidP="006C6EBB">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z w:val="24"/>
                <w:szCs w:val="24"/>
              </w:rPr>
              <w:t>7</w:t>
            </w:r>
          </w:p>
        </w:tc>
        <w:tc>
          <w:tcPr>
            <w:tcW w:w="8758" w:type="dxa"/>
          </w:tcPr>
          <w:p w14:paraId="0F94206F" w14:textId="22F86CD0" w:rsidR="006C6EBB" w:rsidRDefault="006C6EBB" w:rsidP="006C6EBB">
            <w:pPr>
              <w:tabs>
                <w:tab w:val="left" w:pos="630"/>
              </w:tabs>
              <w:kinsoku w:val="0"/>
              <w:overflowPunct w:val="0"/>
              <w:autoSpaceDE w:val="0"/>
              <w:autoSpaceDN w:val="0"/>
              <w:adjustRightInd w:val="0"/>
              <w:rPr>
                <w:rFonts w:ascii="Arial" w:hAnsi="Arial" w:cs="Arial"/>
                <w:color w:val="000000"/>
                <w:shd w:val="clear" w:color="auto" w:fill="FFFFFF"/>
              </w:rPr>
            </w:pPr>
            <w:r>
              <w:rPr>
                <w:rFonts w:ascii="Arial" w:hAnsi="Arial" w:cs="Arial"/>
                <w:color w:val="000000"/>
                <w:shd w:val="clear" w:color="auto" w:fill="FFFFFF"/>
              </w:rPr>
              <w:t>Ensure that all data held both on the “live” platform and in dev/backup will be protected in line with current Government security regulations and UK GDPR</w:t>
            </w:r>
          </w:p>
        </w:tc>
      </w:tr>
      <w:tr w:rsidR="006C6EBB" w14:paraId="19E9136D" w14:textId="77777777" w:rsidTr="5A536A7A">
        <w:tc>
          <w:tcPr>
            <w:tcW w:w="562" w:type="dxa"/>
          </w:tcPr>
          <w:p w14:paraId="4A9068C9" w14:textId="53FB20F9" w:rsidR="006C6EBB" w:rsidRDefault="006C6EBB" w:rsidP="006C6EBB">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z w:val="24"/>
                <w:szCs w:val="24"/>
              </w:rPr>
              <w:t>8</w:t>
            </w:r>
          </w:p>
        </w:tc>
        <w:tc>
          <w:tcPr>
            <w:tcW w:w="8758" w:type="dxa"/>
          </w:tcPr>
          <w:p w14:paraId="2110BB2B" w14:textId="51D51948" w:rsidR="006C6EBB" w:rsidRDefault="39FB4898" w:rsidP="006C6EBB">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hd w:val="clear" w:color="auto" w:fill="FFFFFF"/>
              </w:rPr>
              <w:t>To undertake regular assessment of, planning for and the procurement and management of appropriate 3rd party applications</w:t>
            </w:r>
            <w:r w:rsidR="0A217EAA">
              <w:rPr>
                <w:rFonts w:ascii="Arial" w:hAnsi="Arial" w:cs="Arial"/>
                <w:color w:val="000000"/>
                <w:shd w:val="clear" w:color="auto" w:fill="FFFFFF"/>
              </w:rPr>
              <w:t xml:space="preserve"> or services</w:t>
            </w:r>
            <w:r>
              <w:rPr>
                <w:rFonts w:ascii="Arial" w:hAnsi="Arial" w:cs="Arial"/>
                <w:color w:val="000000"/>
                <w:shd w:val="clear" w:color="auto" w:fill="FFFFFF"/>
              </w:rPr>
              <w:t xml:space="preserve"> that enhance the offer to NIHR users</w:t>
            </w:r>
          </w:p>
        </w:tc>
      </w:tr>
      <w:tr w:rsidR="006C6EBB" w14:paraId="56773EEE" w14:textId="77777777" w:rsidTr="5A536A7A">
        <w:tc>
          <w:tcPr>
            <w:tcW w:w="562" w:type="dxa"/>
          </w:tcPr>
          <w:p w14:paraId="10AF95E4" w14:textId="642CC0EE" w:rsidR="006C6EBB" w:rsidRDefault="006C6EBB" w:rsidP="006C6EBB">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z w:val="24"/>
                <w:szCs w:val="24"/>
              </w:rPr>
              <w:t>9</w:t>
            </w:r>
          </w:p>
        </w:tc>
        <w:tc>
          <w:tcPr>
            <w:tcW w:w="8758" w:type="dxa"/>
          </w:tcPr>
          <w:p w14:paraId="3B1602D3" w14:textId="2A7BF537" w:rsidR="006C6EBB" w:rsidRDefault="0AC081DF" w:rsidP="006C6EBB">
            <w:pPr>
              <w:tabs>
                <w:tab w:val="left" w:pos="630"/>
              </w:tabs>
              <w:kinsoku w:val="0"/>
              <w:overflowPunct w:val="0"/>
              <w:autoSpaceDE w:val="0"/>
              <w:autoSpaceDN w:val="0"/>
              <w:adjustRightInd w:val="0"/>
              <w:rPr>
                <w:rFonts w:ascii="Arial" w:hAnsi="Arial" w:cs="Arial"/>
                <w:color w:val="000000"/>
                <w:shd w:val="clear" w:color="auto" w:fill="FFFFFF"/>
              </w:rPr>
            </w:pPr>
            <w:r>
              <w:rPr>
                <w:rFonts w:ascii="Arial" w:hAnsi="Arial" w:cs="Arial"/>
                <w:color w:val="000000"/>
                <w:shd w:val="clear" w:color="auto" w:fill="FFFFFF"/>
              </w:rPr>
              <w:t xml:space="preserve">Experienced and suitably trained staff and other resources to ensure NIHR hardware is maintained, configured and updated according to industry standards; to assess and </w:t>
            </w:r>
            <w:r>
              <w:rPr>
                <w:rFonts w:ascii="Arial" w:hAnsi="Arial" w:cs="Arial"/>
                <w:color w:val="000000"/>
                <w:shd w:val="clear" w:color="auto" w:fill="FFFFFF"/>
              </w:rPr>
              <w:lastRenderedPageBreak/>
              <w:t>assure the quality, integrity and resilience of the NIHR's data, systems, services and staff</w:t>
            </w:r>
          </w:p>
        </w:tc>
      </w:tr>
      <w:tr w:rsidR="006C6EBB" w14:paraId="38DC455D" w14:textId="77777777" w:rsidTr="5A536A7A">
        <w:tc>
          <w:tcPr>
            <w:tcW w:w="562" w:type="dxa"/>
          </w:tcPr>
          <w:p w14:paraId="227A1944" w14:textId="23F24773" w:rsidR="006C6EBB" w:rsidRDefault="006C6EBB" w:rsidP="006C6EBB">
            <w:pPr>
              <w:tabs>
                <w:tab w:val="left" w:pos="630"/>
              </w:tabs>
              <w:kinsoku w:val="0"/>
              <w:overflowPunct w:val="0"/>
              <w:autoSpaceDE w:val="0"/>
              <w:autoSpaceDN w:val="0"/>
              <w:adjustRightInd w:val="0"/>
              <w:rPr>
                <w:rFonts w:ascii="Arial" w:hAnsi="Arial" w:cs="Arial"/>
                <w:color w:val="000000"/>
                <w:sz w:val="24"/>
                <w:szCs w:val="24"/>
              </w:rPr>
            </w:pPr>
            <w:r>
              <w:rPr>
                <w:rFonts w:ascii="Arial" w:hAnsi="Arial" w:cs="Arial"/>
                <w:color w:val="000000"/>
                <w:sz w:val="24"/>
                <w:szCs w:val="24"/>
              </w:rPr>
              <w:lastRenderedPageBreak/>
              <w:t>10</w:t>
            </w:r>
          </w:p>
        </w:tc>
        <w:tc>
          <w:tcPr>
            <w:tcW w:w="8758" w:type="dxa"/>
          </w:tcPr>
          <w:p w14:paraId="41280F35" w14:textId="4835F83E" w:rsidR="006C6EBB" w:rsidRDefault="7409B19E" w:rsidP="006C6EBB">
            <w:pPr>
              <w:tabs>
                <w:tab w:val="left" w:pos="630"/>
              </w:tabs>
              <w:kinsoku w:val="0"/>
              <w:overflowPunct w:val="0"/>
              <w:autoSpaceDE w:val="0"/>
              <w:autoSpaceDN w:val="0"/>
              <w:adjustRightInd w:val="0"/>
              <w:rPr>
                <w:rFonts w:ascii="Arial" w:hAnsi="Arial" w:cs="Arial"/>
                <w:color w:val="000000"/>
                <w:shd w:val="clear" w:color="auto" w:fill="FFFFFF"/>
              </w:rPr>
            </w:pPr>
            <w:r>
              <w:rPr>
                <w:rFonts w:ascii="Arial" w:hAnsi="Arial" w:cs="Arial"/>
                <w:color w:val="000000"/>
                <w:shd w:val="clear" w:color="auto" w:fill="FFFFFF"/>
              </w:rPr>
              <w:t>Provision of appropriate training and development staff to support the roll out of new or modified services to the NIHR</w:t>
            </w:r>
            <w:r w:rsidR="619087E7">
              <w:rPr>
                <w:rFonts w:ascii="Arial" w:hAnsi="Arial" w:cs="Arial"/>
                <w:color w:val="000000"/>
                <w:shd w:val="clear" w:color="auto" w:fill="FFFFFF"/>
              </w:rPr>
              <w:t xml:space="preserve"> as and when necessary. </w:t>
            </w:r>
          </w:p>
        </w:tc>
      </w:tr>
    </w:tbl>
    <w:p w14:paraId="56F10023" w14:textId="77777777" w:rsidR="006B192D" w:rsidRDefault="006B192D" w:rsidP="003B2F45">
      <w:pPr>
        <w:tabs>
          <w:tab w:val="left" w:pos="630"/>
        </w:tabs>
        <w:kinsoku w:val="0"/>
        <w:overflowPunct w:val="0"/>
        <w:autoSpaceDE w:val="0"/>
        <w:autoSpaceDN w:val="0"/>
        <w:adjustRightInd w:val="0"/>
        <w:spacing w:after="0" w:line="240" w:lineRule="auto"/>
        <w:rPr>
          <w:rFonts w:ascii="Arial" w:hAnsi="Arial" w:cs="Arial"/>
          <w:color w:val="000000"/>
          <w:sz w:val="24"/>
          <w:szCs w:val="24"/>
        </w:rPr>
      </w:pPr>
    </w:p>
    <w:p w14:paraId="1E16691E" w14:textId="252EB4C4" w:rsidR="00544193" w:rsidRDefault="00FE5F08" w:rsidP="003B2F45">
      <w:pPr>
        <w:tabs>
          <w:tab w:val="left" w:pos="630"/>
        </w:tabs>
        <w:kinsoku w:val="0"/>
        <w:overflowPunct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Please note all requirements are </w:t>
      </w:r>
      <w:r w:rsidR="00CD2CD8">
        <w:rPr>
          <w:rFonts w:ascii="Arial" w:hAnsi="Arial" w:cs="Arial"/>
          <w:color w:val="000000"/>
          <w:sz w:val="24"/>
          <w:szCs w:val="24"/>
        </w:rPr>
        <w:t>draft/indicative only at this stage and may be subject to change.</w:t>
      </w:r>
    </w:p>
    <w:p w14:paraId="3009C3A1" w14:textId="77777777" w:rsidR="00AF7C79" w:rsidRDefault="00AF7C79" w:rsidP="003B2F45">
      <w:pPr>
        <w:tabs>
          <w:tab w:val="left" w:pos="630"/>
        </w:tabs>
        <w:kinsoku w:val="0"/>
        <w:overflowPunct w:val="0"/>
        <w:autoSpaceDE w:val="0"/>
        <w:autoSpaceDN w:val="0"/>
        <w:adjustRightInd w:val="0"/>
        <w:spacing w:after="0" w:line="240" w:lineRule="auto"/>
        <w:rPr>
          <w:rFonts w:ascii="Arial" w:hAnsi="Arial" w:cs="Arial"/>
          <w:color w:val="000000"/>
          <w:sz w:val="24"/>
          <w:szCs w:val="24"/>
        </w:rPr>
      </w:pPr>
    </w:p>
    <w:p w14:paraId="732A356A" w14:textId="77777777" w:rsidR="0098144F" w:rsidRDefault="0098144F" w:rsidP="003B2F45">
      <w:pPr>
        <w:tabs>
          <w:tab w:val="left" w:pos="630"/>
        </w:tabs>
        <w:kinsoku w:val="0"/>
        <w:overflowPunct w:val="0"/>
        <w:autoSpaceDE w:val="0"/>
        <w:autoSpaceDN w:val="0"/>
        <w:adjustRightInd w:val="0"/>
        <w:spacing w:after="0" w:line="240" w:lineRule="auto"/>
        <w:rPr>
          <w:rFonts w:ascii="Arial" w:hAnsi="Arial" w:cs="Arial"/>
          <w:color w:val="000000"/>
          <w:sz w:val="24"/>
          <w:szCs w:val="24"/>
        </w:rPr>
      </w:pPr>
    </w:p>
    <w:p w14:paraId="31571411" w14:textId="694494DD" w:rsidR="00871FCC" w:rsidRPr="00871FCC" w:rsidRDefault="00871FCC" w:rsidP="00871FCC">
      <w:pPr>
        <w:rPr>
          <w:rFonts w:ascii="Arial" w:hAnsi="Arial" w:cs="Arial"/>
          <w:b/>
          <w:bCs/>
          <w:sz w:val="24"/>
          <w:szCs w:val="24"/>
        </w:rPr>
      </w:pPr>
      <w:r w:rsidRPr="00871FCC">
        <w:rPr>
          <w:rFonts w:ascii="Arial" w:hAnsi="Arial" w:cs="Arial"/>
          <w:b/>
          <w:bCs/>
          <w:sz w:val="24"/>
          <w:szCs w:val="24"/>
        </w:rPr>
        <w:t>3.0 Guidance for completion</w:t>
      </w:r>
    </w:p>
    <w:p w14:paraId="2AC41A72" w14:textId="29E30DFC" w:rsidR="00871FCC" w:rsidRPr="00725537" w:rsidRDefault="00871FCC" w:rsidP="00871FCC">
      <w:pPr>
        <w:pStyle w:val="GSimpleNumber3"/>
        <w:ind w:left="567"/>
        <w:jc w:val="both"/>
        <w:rPr>
          <w:rFonts w:cs="Arial"/>
          <w:sz w:val="24"/>
          <w:szCs w:val="24"/>
        </w:rPr>
      </w:pPr>
      <w:r w:rsidRPr="00725537">
        <w:rPr>
          <w:rFonts w:cs="Arial"/>
          <w:spacing w:val="-2"/>
          <w:sz w:val="24"/>
          <w:szCs w:val="24"/>
        </w:rPr>
        <w:t>To maximise the success of this subsequent procurement process we request that suppliers are open and honest in their responses.</w:t>
      </w:r>
    </w:p>
    <w:p w14:paraId="27EB48AA" w14:textId="173D835B" w:rsidR="00871FCC" w:rsidRPr="00725537" w:rsidRDefault="00871FCC" w:rsidP="00871FCC">
      <w:pPr>
        <w:pStyle w:val="GSimpleNumber3"/>
        <w:ind w:left="567"/>
        <w:jc w:val="both"/>
        <w:rPr>
          <w:rFonts w:cs="Arial"/>
          <w:sz w:val="24"/>
          <w:szCs w:val="24"/>
        </w:rPr>
      </w:pPr>
      <w:r w:rsidRPr="5A536A7A">
        <w:rPr>
          <w:rFonts w:cs="Arial"/>
          <w:spacing w:val="-2"/>
          <w:sz w:val="24"/>
          <w:szCs w:val="24"/>
        </w:rPr>
        <w:t>Participation in this Market Consultation is voluntary. It is not required to provide an answer to every question if particular questions are not relevant.</w:t>
      </w:r>
    </w:p>
    <w:p w14:paraId="084F7ADA" w14:textId="4AA9BAE4" w:rsidR="00871FCC" w:rsidRPr="00725537" w:rsidRDefault="00871FCC" w:rsidP="00871FCC">
      <w:pPr>
        <w:pStyle w:val="GSimpleNumber3"/>
        <w:ind w:left="567"/>
        <w:jc w:val="both"/>
        <w:rPr>
          <w:rFonts w:cs="Arial"/>
          <w:sz w:val="24"/>
          <w:szCs w:val="24"/>
        </w:rPr>
      </w:pPr>
      <w:r w:rsidRPr="5A536A7A">
        <w:rPr>
          <w:rFonts w:cs="Arial"/>
          <w:spacing w:val="-2"/>
          <w:sz w:val="24"/>
          <w:szCs w:val="24"/>
        </w:rPr>
        <w:t xml:space="preserve">The </w:t>
      </w:r>
      <w:r w:rsidRPr="00725537">
        <w:rPr>
          <w:rFonts w:cs="Arial"/>
          <w:spacing w:val="-2"/>
          <w:sz w:val="24"/>
          <w:szCs w:val="24"/>
        </w:rPr>
        <w:t>Department</w:t>
      </w:r>
      <w:r w:rsidRPr="5A536A7A">
        <w:rPr>
          <w:rFonts w:cs="Arial"/>
          <w:spacing w:val="-2"/>
          <w:sz w:val="24"/>
          <w:szCs w:val="24"/>
        </w:rPr>
        <w:t xml:space="preserve"> wishes to encourage participation at this stage in order to ensure a wide number of responses. The market engagement processes described </w:t>
      </w:r>
      <w:r w:rsidR="00036450" w:rsidRPr="5A536A7A">
        <w:rPr>
          <w:rFonts w:cs="Arial"/>
          <w:spacing w:val="-2"/>
          <w:sz w:val="24"/>
          <w:szCs w:val="24"/>
        </w:rPr>
        <w:t>in this document</w:t>
      </w:r>
      <w:r w:rsidRPr="5A536A7A">
        <w:rPr>
          <w:rFonts w:cs="Arial"/>
          <w:spacing w:val="-2"/>
          <w:sz w:val="24"/>
          <w:szCs w:val="24"/>
        </w:rPr>
        <w:t xml:space="preserve"> do not form part of the formal procurement process</w:t>
      </w:r>
      <w:r w:rsidR="001B3A76" w:rsidRPr="5A536A7A">
        <w:rPr>
          <w:rFonts w:cs="Arial"/>
          <w:spacing w:val="-2"/>
          <w:sz w:val="24"/>
          <w:szCs w:val="24"/>
        </w:rPr>
        <w:t xml:space="preserve"> and suppliers are not being evaluated based on responses to this exercise.</w:t>
      </w:r>
      <w:r w:rsidRPr="5A536A7A">
        <w:rPr>
          <w:rFonts w:cs="Arial"/>
          <w:spacing w:val="-2"/>
          <w:sz w:val="24"/>
          <w:szCs w:val="24"/>
        </w:rPr>
        <w:t xml:space="preserve"> When the formal procurement process commences all supplier bids will be evaluated on </w:t>
      </w:r>
      <w:r w:rsidR="001B3A76" w:rsidRPr="5A536A7A">
        <w:rPr>
          <w:rFonts w:cs="Arial"/>
          <w:spacing w:val="-2"/>
          <w:sz w:val="24"/>
          <w:szCs w:val="24"/>
        </w:rPr>
        <w:t>a fair basis and based on their Tender submission only.</w:t>
      </w:r>
    </w:p>
    <w:p w14:paraId="6FE36A18" w14:textId="77777777" w:rsidR="00871FCC" w:rsidRPr="00725537" w:rsidRDefault="00871FCC" w:rsidP="00871FCC">
      <w:pPr>
        <w:pStyle w:val="GSimpleNumber3"/>
        <w:ind w:left="567"/>
        <w:jc w:val="both"/>
        <w:rPr>
          <w:rFonts w:cs="Arial"/>
          <w:sz w:val="24"/>
          <w:szCs w:val="24"/>
        </w:rPr>
      </w:pPr>
      <w:r w:rsidRPr="00725537">
        <w:rPr>
          <w:rFonts w:cs="Arial"/>
          <w:spacing w:val="-2"/>
          <w:sz w:val="24"/>
          <w:szCs w:val="24"/>
        </w:rPr>
        <w:t>The Freedom of Information Act 2000 (FOIA) applies to the Department. You should be aware of the Department 's obligations and responsibilities under the FOIA to disclose, on written request, recorded information held. Information provided by you in connection with this procurement exercise, or with any Contract that may be awarded as a result of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026A0BA4" w14:textId="77777777" w:rsidR="00871FCC" w:rsidRPr="00725537" w:rsidRDefault="00871FCC" w:rsidP="00871FCC">
      <w:pPr>
        <w:pStyle w:val="GSimpleNumber3"/>
        <w:ind w:left="567"/>
        <w:jc w:val="both"/>
        <w:rPr>
          <w:rFonts w:cs="Arial"/>
          <w:sz w:val="24"/>
          <w:szCs w:val="24"/>
        </w:rPr>
      </w:pPr>
      <w:r w:rsidRPr="00725537">
        <w:rPr>
          <w:rFonts w:cs="Arial"/>
          <w:spacing w:val="-2"/>
          <w:sz w:val="24"/>
          <w:szCs w:val="24"/>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394D3BDD" w14:textId="77777777" w:rsidR="00871FCC" w:rsidRPr="00725537" w:rsidRDefault="00871FCC" w:rsidP="00871FCC">
      <w:pPr>
        <w:pStyle w:val="GSimpleNumber3"/>
        <w:ind w:left="567"/>
        <w:jc w:val="both"/>
        <w:rPr>
          <w:rFonts w:cs="Arial"/>
          <w:sz w:val="24"/>
          <w:szCs w:val="24"/>
        </w:rPr>
      </w:pPr>
      <w:r w:rsidRPr="00725537">
        <w:rPr>
          <w:rFonts w:cs="Arial"/>
          <w:spacing w:val="-2"/>
          <w:sz w:val="24"/>
          <w:szCs w:val="24"/>
        </w:rPr>
        <w:lastRenderedPageBreak/>
        <w:t>You may provide information which is confidential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62FE6A59" w14:textId="77777777" w:rsidR="00871FCC" w:rsidRPr="00725537" w:rsidRDefault="00871FCC" w:rsidP="00871FCC">
      <w:pPr>
        <w:pStyle w:val="GSimpleNumber3"/>
        <w:ind w:left="567"/>
        <w:jc w:val="both"/>
        <w:rPr>
          <w:rFonts w:cs="Arial"/>
          <w:sz w:val="24"/>
          <w:szCs w:val="24"/>
        </w:rPr>
      </w:pPr>
      <w:r w:rsidRPr="00725537">
        <w:rPr>
          <w:rFonts w:cs="Arial"/>
          <w:spacing w:val="-2"/>
          <w:sz w:val="24"/>
          <w:szCs w:val="24"/>
        </w:rPr>
        <w:t>The Department cannot accept that trivial information or information which by its very nature cannot be regarded as confidential should be subject to any obligation of confidence.</w:t>
      </w:r>
    </w:p>
    <w:p w14:paraId="5542B9BD" w14:textId="77777777" w:rsidR="00871FCC" w:rsidRPr="00725537" w:rsidRDefault="00871FCC" w:rsidP="00871FCC">
      <w:pPr>
        <w:pStyle w:val="GSimpleNumber3"/>
        <w:ind w:left="567"/>
        <w:jc w:val="both"/>
        <w:rPr>
          <w:rFonts w:cs="Arial"/>
          <w:sz w:val="24"/>
          <w:szCs w:val="24"/>
        </w:rPr>
      </w:pPr>
      <w:r w:rsidRPr="00725537">
        <w:rPr>
          <w:rFonts w:cs="Arial"/>
          <w:spacing w:val="-2"/>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7BDC6697" w14:textId="77777777" w:rsidR="00871FCC" w:rsidRPr="00725537" w:rsidRDefault="00871FCC" w:rsidP="00871FCC">
      <w:pPr>
        <w:pStyle w:val="GSimpleNumber3"/>
        <w:ind w:left="567"/>
        <w:jc w:val="both"/>
        <w:rPr>
          <w:rFonts w:cs="Arial"/>
          <w:sz w:val="24"/>
          <w:szCs w:val="24"/>
        </w:rPr>
      </w:pPr>
      <w:r w:rsidRPr="00725537">
        <w:rPr>
          <w:rFonts w:cs="Arial"/>
          <w:spacing w:val="-2"/>
          <w:sz w:val="24"/>
          <w:szCs w:val="24"/>
        </w:rPr>
        <w:t>The decision as to which information will be disclosed is reserved to the Department notwithstanding any consultation with you.</w:t>
      </w:r>
    </w:p>
    <w:p w14:paraId="5158B461" w14:textId="77777777" w:rsidR="00871FCC" w:rsidRPr="00725537" w:rsidRDefault="00871FCC" w:rsidP="00871FCC">
      <w:pPr>
        <w:pStyle w:val="GSimpleNumber3"/>
        <w:ind w:left="567"/>
        <w:jc w:val="both"/>
        <w:rPr>
          <w:rFonts w:cs="Arial"/>
          <w:sz w:val="24"/>
          <w:szCs w:val="24"/>
        </w:rPr>
      </w:pPr>
      <w:r w:rsidRPr="00725537">
        <w:rPr>
          <w:rFonts w:cs="Arial"/>
          <w:spacing w:val="-2"/>
          <w:sz w:val="24"/>
          <w:szCs w:val="24"/>
        </w:rPr>
        <w:t>Whilst the Department expects to proceed to procurement in due course, there is no obligation to do so as a consequence of this early market engagement activity.</w:t>
      </w:r>
    </w:p>
    <w:p w14:paraId="1F131786" w14:textId="6C86F830" w:rsidR="00871FCC" w:rsidRDefault="00871FCC" w:rsidP="0000780F">
      <w:pPr>
        <w:pStyle w:val="GSimpleNumber3"/>
        <w:ind w:left="567"/>
        <w:jc w:val="both"/>
        <w:rPr>
          <w:rFonts w:cs="Arial"/>
          <w:sz w:val="24"/>
          <w:szCs w:val="24"/>
        </w:rPr>
      </w:pPr>
      <w:r w:rsidRPr="5A536A7A">
        <w:rPr>
          <w:rFonts w:cs="Arial"/>
          <w:sz w:val="24"/>
          <w:szCs w:val="24"/>
        </w:rPr>
        <w:t xml:space="preserve">The publication of any documents at this stage is intended to provide potential bidders with the opportunity to view and comment on </w:t>
      </w:r>
      <w:r w:rsidR="00E82189" w:rsidRPr="5A536A7A">
        <w:rPr>
          <w:rFonts w:cs="Arial"/>
          <w:sz w:val="24"/>
          <w:szCs w:val="24"/>
        </w:rPr>
        <w:t>draft requirements and the current procurement approach</w:t>
      </w:r>
      <w:r w:rsidRPr="5A536A7A">
        <w:rPr>
          <w:rFonts w:cs="Arial"/>
          <w:sz w:val="24"/>
          <w:szCs w:val="24"/>
        </w:rPr>
        <w:t>. The Department does not intend to be bound by any information at this stage.</w:t>
      </w:r>
      <w:r w:rsidR="00E82189" w:rsidRPr="5A536A7A">
        <w:rPr>
          <w:rFonts w:cs="Arial"/>
          <w:sz w:val="24"/>
          <w:szCs w:val="24"/>
        </w:rPr>
        <w:t xml:space="preserve"> </w:t>
      </w:r>
      <w:r w:rsidRPr="5A536A7A">
        <w:rPr>
          <w:rFonts w:cs="Arial"/>
          <w:sz w:val="24"/>
          <w:szCs w:val="24"/>
        </w:rPr>
        <w:t>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12950700" w14:textId="77777777" w:rsidR="00FE5F08" w:rsidRDefault="00FE5F08" w:rsidP="002F754E">
      <w:pPr>
        <w:pStyle w:val="GSimpleNumber3"/>
        <w:numPr>
          <w:ilvl w:val="0"/>
          <w:numId w:val="0"/>
        </w:numPr>
        <w:jc w:val="both"/>
        <w:rPr>
          <w:rFonts w:cs="Arial"/>
          <w:sz w:val="24"/>
          <w:szCs w:val="24"/>
        </w:rPr>
      </w:pPr>
    </w:p>
    <w:p w14:paraId="5D737EA0" w14:textId="77777777" w:rsidR="00AF7C79" w:rsidRPr="0000780F" w:rsidRDefault="00AF7C79" w:rsidP="002F754E">
      <w:pPr>
        <w:pStyle w:val="GSimpleNumber3"/>
        <w:numPr>
          <w:ilvl w:val="0"/>
          <w:numId w:val="0"/>
        </w:numPr>
        <w:jc w:val="both"/>
        <w:rPr>
          <w:rFonts w:cs="Arial"/>
          <w:sz w:val="24"/>
          <w:szCs w:val="24"/>
        </w:rPr>
      </w:pPr>
    </w:p>
    <w:p w14:paraId="4D9C8A86" w14:textId="2A38224F" w:rsidR="009E2834" w:rsidRPr="009E2834" w:rsidRDefault="0077017B" w:rsidP="002F754E">
      <w:pPr>
        <w:tabs>
          <w:tab w:val="left" w:pos="711"/>
        </w:tabs>
        <w:kinsoku w:val="0"/>
        <w:overflowPunct w:val="0"/>
        <w:autoSpaceDE w:val="0"/>
        <w:autoSpaceDN w:val="0"/>
        <w:adjustRightInd w:val="0"/>
        <w:spacing w:before="223" w:after="0" w:line="240" w:lineRule="auto"/>
        <w:outlineLvl w:val="0"/>
        <w:rPr>
          <w:rFonts w:ascii="Arial" w:hAnsi="Arial" w:cs="Arial"/>
          <w:b/>
          <w:bCs/>
          <w:sz w:val="24"/>
          <w:szCs w:val="24"/>
        </w:rPr>
      </w:pPr>
      <w:r>
        <w:rPr>
          <w:rFonts w:ascii="Arial" w:hAnsi="Arial" w:cs="Arial"/>
          <w:b/>
          <w:bCs/>
          <w:sz w:val="24"/>
          <w:szCs w:val="24"/>
        </w:rPr>
        <w:t xml:space="preserve">4.0 </w:t>
      </w:r>
      <w:r w:rsidR="009E2834" w:rsidRPr="009E2834">
        <w:rPr>
          <w:rFonts w:ascii="Arial" w:hAnsi="Arial" w:cs="Arial"/>
          <w:b/>
          <w:bCs/>
          <w:sz w:val="24"/>
          <w:szCs w:val="24"/>
        </w:rPr>
        <w:t>Requested Information</w:t>
      </w:r>
    </w:p>
    <w:p w14:paraId="097B1937" w14:textId="77777777" w:rsidR="009E2834" w:rsidRPr="009E2834" w:rsidRDefault="009E2834" w:rsidP="009E2834">
      <w:pPr>
        <w:kinsoku w:val="0"/>
        <w:overflowPunct w:val="0"/>
        <w:autoSpaceDE w:val="0"/>
        <w:autoSpaceDN w:val="0"/>
        <w:adjustRightInd w:val="0"/>
        <w:spacing w:after="0" w:line="240" w:lineRule="auto"/>
        <w:rPr>
          <w:rFonts w:ascii="Arial" w:hAnsi="Arial" w:cs="Arial"/>
          <w:b/>
          <w:bCs/>
          <w:sz w:val="24"/>
          <w:szCs w:val="24"/>
        </w:rPr>
      </w:pPr>
    </w:p>
    <w:p w14:paraId="528300FC" w14:textId="2988A370" w:rsidR="009E2834" w:rsidRPr="000A0EA0" w:rsidRDefault="009E2834" w:rsidP="006C2333">
      <w:pPr>
        <w:kinsoku w:val="0"/>
        <w:overflowPunct w:val="0"/>
        <w:autoSpaceDE w:val="0"/>
        <w:autoSpaceDN w:val="0"/>
        <w:adjustRightInd w:val="0"/>
        <w:spacing w:after="0" w:line="240" w:lineRule="auto"/>
        <w:ind w:left="710"/>
        <w:jc w:val="both"/>
        <w:rPr>
          <w:rFonts w:ascii="Arial" w:hAnsi="Arial" w:cs="Arial"/>
          <w:sz w:val="24"/>
          <w:szCs w:val="24"/>
        </w:rPr>
      </w:pPr>
      <w:r w:rsidRPr="000A0EA0">
        <w:rPr>
          <w:rFonts w:ascii="Arial" w:hAnsi="Arial" w:cs="Arial"/>
          <w:sz w:val="24"/>
          <w:szCs w:val="24"/>
        </w:rPr>
        <w:t>Please provide responses to</w:t>
      </w:r>
      <w:r w:rsidR="00593962">
        <w:rPr>
          <w:rFonts w:ascii="Arial" w:hAnsi="Arial" w:cs="Arial"/>
          <w:sz w:val="24"/>
          <w:szCs w:val="24"/>
        </w:rPr>
        <w:t xml:space="preserve"> all or some of</w:t>
      </w:r>
      <w:r w:rsidRPr="000A0EA0">
        <w:rPr>
          <w:rFonts w:ascii="Arial" w:hAnsi="Arial" w:cs="Arial"/>
          <w:sz w:val="24"/>
          <w:szCs w:val="24"/>
        </w:rPr>
        <w:t xml:space="preserve"> the following questions:</w:t>
      </w:r>
    </w:p>
    <w:p w14:paraId="06C9B19F" w14:textId="77777777" w:rsidR="009E2834" w:rsidRPr="000A0EA0" w:rsidRDefault="009E2834" w:rsidP="006C2333">
      <w:pPr>
        <w:kinsoku w:val="0"/>
        <w:overflowPunct w:val="0"/>
        <w:autoSpaceDE w:val="0"/>
        <w:autoSpaceDN w:val="0"/>
        <w:adjustRightInd w:val="0"/>
        <w:spacing w:after="0" w:line="240" w:lineRule="auto"/>
        <w:jc w:val="both"/>
        <w:rPr>
          <w:rFonts w:ascii="Arial" w:hAnsi="Arial" w:cs="Arial"/>
          <w:sz w:val="24"/>
          <w:szCs w:val="24"/>
        </w:rPr>
      </w:pPr>
    </w:p>
    <w:p w14:paraId="05A88A93" w14:textId="04DD1534" w:rsidR="00BF0E77" w:rsidRPr="00B143F1" w:rsidRDefault="0BB26D3E" w:rsidP="646CA22B">
      <w:pPr>
        <w:pStyle w:val="ListParagraph"/>
        <w:numPr>
          <w:ilvl w:val="0"/>
          <w:numId w:val="7"/>
        </w:numPr>
        <w:tabs>
          <w:tab w:val="left" w:pos="921"/>
        </w:tabs>
        <w:kinsoku w:val="0"/>
        <w:overflowPunct w:val="0"/>
        <w:ind w:right="322"/>
        <w:jc w:val="both"/>
        <w:rPr>
          <w:rFonts w:eastAsia="Arial"/>
        </w:rPr>
      </w:pPr>
      <w:r w:rsidRPr="646CA22B">
        <w:rPr>
          <w:rFonts w:eastAsia="Arial"/>
        </w:rPr>
        <w:t>Please complete the table below to advise which of the software licences you would be able to provide.</w:t>
      </w:r>
      <w:r w:rsidR="00AC19CC" w:rsidRPr="646CA22B">
        <w:rPr>
          <w:rFonts w:eastAsia="Arial"/>
        </w:rPr>
        <w:t xml:space="preserve"> Please respond ‘Yes’ or ‘No’ to each of the software listed below</w:t>
      </w:r>
      <w:r w:rsidR="23432EA4" w:rsidRPr="646CA22B">
        <w:rPr>
          <w:rFonts w:eastAsia="Arial"/>
        </w:rPr>
        <w:t>.</w:t>
      </w:r>
    </w:p>
    <w:p w14:paraId="0A1B1D5E" w14:textId="77777777" w:rsidR="00B143F1" w:rsidRDefault="00B143F1" w:rsidP="00B143F1">
      <w:pPr>
        <w:kinsoku w:val="0"/>
        <w:overflowPunct w:val="0"/>
        <w:jc w:val="both"/>
        <w:rPr>
          <w:rFonts w:ascii="Times New Roman" w:eastAsia="Times New Roman" w:hAnsi="Times New Roman" w:cs="Times New Roman"/>
        </w:rPr>
      </w:pPr>
    </w:p>
    <w:tbl>
      <w:tblPr>
        <w:tblStyle w:val="TableGrid"/>
        <w:tblW w:w="0" w:type="auto"/>
        <w:tblInd w:w="1710" w:type="dxa"/>
        <w:tblLook w:val="04A0" w:firstRow="1" w:lastRow="0" w:firstColumn="1" w:lastColumn="0" w:noHBand="0" w:noVBand="1"/>
      </w:tblPr>
      <w:tblGrid>
        <w:gridCol w:w="3010"/>
        <w:gridCol w:w="2999"/>
      </w:tblGrid>
      <w:tr w:rsidR="008278F7" w14:paraId="674F2238" w14:textId="77777777" w:rsidTr="001B6290">
        <w:trPr>
          <w:trHeight w:val="315"/>
        </w:trPr>
        <w:tc>
          <w:tcPr>
            <w:tcW w:w="3010" w:type="dxa"/>
          </w:tcPr>
          <w:p w14:paraId="6728E0A7" w14:textId="41118B77" w:rsidR="008278F7" w:rsidRPr="00FF69DE" w:rsidRDefault="008278F7" w:rsidP="001B6290">
            <w:pPr>
              <w:kinsoku w:val="0"/>
              <w:overflowPunct w:val="0"/>
              <w:jc w:val="center"/>
              <w:rPr>
                <w:rFonts w:ascii="Arial" w:eastAsia="Arial" w:hAnsi="Arial" w:cs="Arial"/>
                <w:b/>
                <w:bCs/>
                <w:sz w:val="24"/>
                <w:szCs w:val="24"/>
              </w:rPr>
            </w:pPr>
            <w:r w:rsidRPr="00FF69DE">
              <w:rPr>
                <w:rFonts w:ascii="Arial" w:eastAsia="Arial" w:hAnsi="Arial" w:cs="Arial"/>
                <w:b/>
                <w:bCs/>
                <w:sz w:val="24"/>
                <w:szCs w:val="24"/>
              </w:rPr>
              <w:lastRenderedPageBreak/>
              <w:t>Software</w:t>
            </w:r>
          </w:p>
        </w:tc>
        <w:tc>
          <w:tcPr>
            <w:tcW w:w="2999" w:type="dxa"/>
          </w:tcPr>
          <w:p w14:paraId="263F593C" w14:textId="37CF79B8" w:rsidR="008278F7" w:rsidRPr="00FF69DE" w:rsidRDefault="00FF69DE" w:rsidP="001B6290">
            <w:pPr>
              <w:kinsoku w:val="0"/>
              <w:overflowPunct w:val="0"/>
              <w:jc w:val="center"/>
              <w:rPr>
                <w:rFonts w:ascii="Arial" w:eastAsia="Arial" w:hAnsi="Arial" w:cs="Arial"/>
                <w:b/>
                <w:bCs/>
                <w:sz w:val="24"/>
                <w:szCs w:val="24"/>
              </w:rPr>
            </w:pPr>
            <w:r w:rsidRPr="00FF69DE">
              <w:rPr>
                <w:rFonts w:ascii="Arial" w:eastAsia="Arial" w:hAnsi="Arial" w:cs="Arial"/>
                <w:b/>
                <w:bCs/>
                <w:sz w:val="24"/>
                <w:szCs w:val="24"/>
              </w:rPr>
              <w:t>Able to provide licences (Yes/No)</w:t>
            </w:r>
          </w:p>
        </w:tc>
      </w:tr>
      <w:tr w:rsidR="008278F7" w14:paraId="5981E699" w14:textId="77777777" w:rsidTr="001B6290">
        <w:trPr>
          <w:trHeight w:val="304"/>
        </w:trPr>
        <w:tc>
          <w:tcPr>
            <w:tcW w:w="3010" w:type="dxa"/>
          </w:tcPr>
          <w:p w14:paraId="61E0ACDC" w14:textId="74DE5633" w:rsidR="008278F7" w:rsidRPr="00FF69DE" w:rsidRDefault="00FF69DE" w:rsidP="001B6290">
            <w:pPr>
              <w:kinsoku w:val="0"/>
              <w:overflowPunct w:val="0"/>
              <w:jc w:val="center"/>
              <w:rPr>
                <w:rFonts w:ascii="Arial" w:eastAsia="Arial" w:hAnsi="Arial" w:cs="Arial"/>
                <w:sz w:val="24"/>
                <w:szCs w:val="24"/>
              </w:rPr>
            </w:pPr>
            <w:r>
              <w:rPr>
                <w:rFonts w:ascii="Arial" w:eastAsia="Arial" w:hAnsi="Arial" w:cs="Arial"/>
                <w:sz w:val="24"/>
                <w:szCs w:val="24"/>
              </w:rPr>
              <w:t>Google Workspace</w:t>
            </w:r>
          </w:p>
        </w:tc>
        <w:tc>
          <w:tcPr>
            <w:tcW w:w="2999" w:type="dxa"/>
          </w:tcPr>
          <w:p w14:paraId="0354710E" w14:textId="77777777" w:rsidR="008278F7" w:rsidRPr="00FF69DE" w:rsidRDefault="008278F7" w:rsidP="001B6290">
            <w:pPr>
              <w:kinsoku w:val="0"/>
              <w:overflowPunct w:val="0"/>
              <w:jc w:val="center"/>
              <w:rPr>
                <w:rFonts w:ascii="Arial" w:eastAsia="Arial" w:hAnsi="Arial" w:cs="Arial"/>
                <w:sz w:val="24"/>
                <w:szCs w:val="24"/>
              </w:rPr>
            </w:pPr>
          </w:p>
        </w:tc>
      </w:tr>
      <w:tr w:rsidR="008278F7" w14:paraId="5AAFF6FD" w14:textId="77777777" w:rsidTr="001B6290">
        <w:trPr>
          <w:trHeight w:val="315"/>
        </w:trPr>
        <w:tc>
          <w:tcPr>
            <w:tcW w:w="3010" w:type="dxa"/>
          </w:tcPr>
          <w:p w14:paraId="6778647B" w14:textId="365A332D" w:rsidR="008278F7" w:rsidRPr="00FF69DE" w:rsidRDefault="00FF69DE" w:rsidP="001B6290">
            <w:pPr>
              <w:kinsoku w:val="0"/>
              <w:overflowPunct w:val="0"/>
              <w:jc w:val="center"/>
              <w:rPr>
                <w:rFonts w:ascii="Arial" w:eastAsia="Arial" w:hAnsi="Arial" w:cs="Arial"/>
                <w:sz w:val="24"/>
                <w:szCs w:val="24"/>
              </w:rPr>
            </w:pPr>
            <w:r>
              <w:rPr>
                <w:rFonts w:ascii="Arial" w:eastAsia="Arial" w:hAnsi="Arial" w:cs="Arial"/>
                <w:sz w:val="24"/>
                <w:szCs w:val="24"/>
              </w:rPr>
              <w:t>Salesforce</w:t>
            </w:r>
          </w:p>
        </w:tc>
        <w:tc>
          <w:tcPr>
            <w:tcW w:w="2999" w:type="dxa"/>
          </w:tcPr>
          <w:p w14:paraId="10B3BEEB" w14:textId="77777777" w:rsidR="008278F7" w:rsidRPr="00FF69DE" w:rsidRDefault="008278F7" w:rsidP="001B6290">
            <w:pPr>
              <w:kinsoku w:val="0"/>
              <w:overflowPunct w:val="0"/>
              <w:jc w:val="center"/>
              <w:rPr>
                <w:rFonts w:ascii="Arial" w:eastAsia="Arial" w:hAnsi="Arial" w:cs="Arial"/>
                <w:sz w:val="24"/>
                <w:szCs w:val="24"/>
              </w:rPr>
            </w:pPr>
          </w:p>
        </w:tc>
      </w:tr>
      <w:tr w:rsidR="008278F7" w14:paraId="4D132877" w14:textId="77777777" w:rsidTr="001B6290">
        <w:trPr>
          <w:trHeight w:val="304"/>
        </w:trPr>
        <w:tc>
          <w:tcPr>
            <w:tcW w:w="3010" w:type="dxa"/>
          </w:tcPr>
          <w:p w14:paraId="2BA33BE7" w14:textId="20F06A2A" w:rsidR="008278F7" w:rsidRPr="00FF69DE" w:rsidRDefault="00FF69DE" w:rsidP="001B6290">
            <w:pPr>
              <w:kinsoku w:val="0"/>
              <w:overflowPunct w:val="0"/>
              <w:jc w:val="center"/>
              <w:rPr>
                <w:rFonts w:ascii="Arial" w:eastAsia="Arial" w:hAnsi="Arial" w:cs="Arial"/>
                <w:sz w:val="24"/>
                <w:szCs w:val="24"/>
              </w:rPr>
            </w:pPr>
            <w:r>
              <w:rPr>
                <w:rFonts w:ascii="Arial" w:eastAsia="Arial" w:hAnsi="Arial" w:cs="Arial"/>
                <w:sz w:val="24"/>
                <w:szCs w:val="24"/>
              </w:rPr>
              <w:t>LucidChart</w:t>
            </w:r>
          </w:p>
        </w:tc>
        <w:tc>
          <w:tcPr>
            <w:tcW w:w="2999" w:type="dxa"/>
          </w:tcPr>
          <w:p w14:paraId="303DC74A" w14:textId="77777777" w:rsidR="008278F7" w:rsidRPr="00FF69DE" w:rsidRDefault="008278F7" w:rsidP="001B6290">
            <w:pPr>
              <w:kinsoku w:val="0"/>
              <w:overflowPunct w:val="0"/>
              <w:jc w:val="center"/>
              <w:rPr>
                <w:rFonts w:ascii="Arial" w:eastAsia="Arial" w:hAnsi="Arial" w:cs="Arial"/>
                <w:sz w:val="24"/>
                <w:szCs w:val="24"/>
              </w:rPr>
            </w:pPr>
          </w:p>
        </w:tc>
      </w:tr>
      <w:tr w:rsidR="008278F7" w14:paraId="74146A19" w14:textId="77777777" w:rsidTr="001B6290">
        <w:trPr>
          <w:trHeight w:val="315"/>
        </w:trPr>
        <w:tc>
          <w:tcPr>
            <w:tcW w:w="3010" w:type="dxa"/>
          </w:tcPr>
          <w:p w14:paraId="73043B1D" w14:textId="12EF4C37" w:rsidR="008278F7" w:rsidRPr="00FF69DE" w:rsidRDefault="00FF69DE" w:rsidP="001B6290">
            <w:pPr>
              <w:kinsoku w:val="0"/>
              <w:overflowPunct w:val="0"/>
              <w:jc w:val="center"/>
              <w:rPr>
                <w:rFonts w:ascii="Arial" w:eastAsia="Arial" w:hAnsi="Arial" w:cs="Arial"/>
                <w:sz w:val="24"/>
                <w:szCs w:val="24"/>
              </w:rPr>
            </w:pPr>
            <w:r>
              <w:rPr>
                <w:rFonts w:ascii="Arial" w:eastAsia="Arial" w:hAnsi="Arial" w:cs="Arial"/>
                <w:sz w:val="24"/>
                <w:szCs w:val="24"/>
              </w:rPr>
              <w:t>LucidSpark</w:t>
            </w:r>
          </w:p>
        </w:tc>
        <w:tc>
          <w:tcPr>
            <w:tcW w:w="2999" w:type="dxa"/>
          </w:tcPr>
          <w:p w14:paraId="045CB83B" w14:textId="77777777" w:rsidR="008278F7" w:rsidRPr="00FF69DE" w:rsidRDefault="008278F7" w:rsidP="001B6290">
            <w:pPr>
              <w:kinsoku w:val="0"/>
              <w:overflowPunct w:val="0"/>
              <w:jc w:val="center"/>
              <w:rPr>
                <w:rFonts w:ascii="Arial" w:eastAsia="Arial" w:hAnsi="Arial" w:cs="Arial"/>
                <w:sz w:val="24"/>
                <w:szCs w:val="24"/>
              </w:rPr>
            </w:pPr>
          </w:p>
        </w:tc>
      </w:tr>
      <w:tr w:rsidR="008278F7" w14:paraId="3688055C" w14:textId="77777777" w:rsidTr="001B6290">
        <w:trPr>
          <w:trHeight w:val="315"/>
        </w:trPr>
        <w:tc>
          <w:tcPr>
            <w:tcW w:w="3010" w:type="dxa"/>
          </w:tcPr>
          <w:p w14:paraId="4E3749E7" w14:textId="047AFCA2" w:rsidR="008278F7" w:rsidRPr="00FF69DE" w:rsidRDefault="00FF69DE" w:rsidP="001B6290">
            <w:pPr>
              <w:kinsoku w:val="0"/>
              <w:overflowPunct w:val="0"/>
              <w:jc w:val="center"/>
              <w:rPr>
                <w:rFonts w:ascii="Arial" w:eastAsia="Arial" w:hAnsi="Arial" w:cs="Arial"/>
                <w:sz w:val="24"/>
                <w:szCs w:val="24"/>
              </w:rPr>
            </w:pPr>
            <w:r>
              <w:rPr>
                <w:rFonts w:ascii="Arial" w:eastAsia="Arial" w:hAnsi="Arial" w:cs="Arial"/>
                <w:sz w:val="24"/>
                <w:szCs w:val="24"/>
              </w:rPr>
              <w:t>Atlassian</w:t>
            </w:r>
          </w:p>
        </w:tc>
        <w:tc>
          <w:tcPr>
            <w:tcW w:w="2999" w:type="dxa"/>
          </w:tcPr>
          <w:p w14:paraId="3A1AF078" w14:textId="77777777" w:rsidR="008278F7" w:rsidRPr="00FF69DE" w:rsidRDefault="008278F7" w:rsidP="001B6290">
            <w:pPr>
              <w:kinsoku w:val="0"/>
              <w:overflowPunct w:val="0"/>
              <w:jc w:val="center"/>
              <w:rPr>
                <w:rFonts w:ascii="Arial" w:eastAsia="Arial" w:hAnsi="Arial" w:cs="Arial"/>
                <w:sz w:val="24"/>
                <w:szCs w:val="24"/>
              </w:rPr>
            </w:pPr>
          </w:p>
        </w:tc>
      </w:tr>
      <w:tr w:rsidR="008278F7" w14:paraId="5644BE90" w14:textId="77777777" w:rsidTr="001B6290">
        <w:trPr>
          <w:trHeight w:val="304"/>
        </w:trPr>
        <w:tc>
          <w:tcPr>
            <w:tcW w:w="3010" w:type="dxa"/>
          </w:tcPr>
          <w:p w14:paraId="1B426521" w14:textId="5C3177D9" w:rsidR="008278F7" w:rsidRPr="00FF69DE" w:rsidRDefault="00FF69DE" w:rsidP="001B6290">
            <w:pPr>
              <w:kinsoku w:val="0"/>
              <w:overflowPunct w:val="0"/>
              <w:jc w:val="center"/>
              <w:rPr>
                <w:rFonts w:ascii="Arial" w:eastAsia="Arial" w:hAnsi="Arial" w:cs="Arial"/>
                <w:sz w:val="24"/>
                <w:szCs w:val="24"/>
              </w:rPr>
            </w:pPr>
            <w:r>
              <w:rPr>
                <w:rFonts w:ascii="Arial" w:eastAsia="Arial" w:hAnsi="Arial" w:cs="Arial"/>
                <w:sz w:val="24"/>
                <w:szCs w:val="24"/>
              </w:rPr>
              <w:t>Kanbanchi</w:t>
            </w:r>
          </w:p>
        </w:tc>
        <w:tc>
          <w:tcPr>
            <w:tcW w:w="2999" w:type="dxa"/>
          </w:tcPr>
          <w:p w14:paraId="5D2E5A22" w14:textId="77777777" w:rsidR="008278F7" w:rsidRPr="00FF69DE" w:rsidRDefault="008278F7" w:rsidP="001B6290">
            <w:pPr>
              <w:kinsoku w:val="0"/>
              <w:overflowPunct w:val="0"/>
              <w:jc w:val="center"/>
              <w:rPr>
                <w:rFonts w:ascii="Arial" w:eastAsia="Arial" w:hAnsi="Arial" w:cs="Arial"/>
                <w:sz w:val="24"/>
                <w:szCs w:val="24"/>
              </w:rPr>
            </w:pPr>
          </w:p>
        </w:tc>
      </w:tr>
      <w:tr w:rsidR="008278F7" w14:paraId="4F1BFFEE" w14:textId="77777777" w:rsidTr="001B6290">
        <w:trPr>
          <w:trHeight w:val="315"/>
        </w:trPr>
        <w:tc>
          <w:tcPr>
            <w:tcW w:w="3010" w:type="dxa"/>
          </w:tcPr>
          <w:p w14:paraId="264F8FF4" w14:textId="0AA5E01F" w:rsidR="008278F7" w:rsidRPr="00FF69DE" w:rsidRDefault="00FF69DE" w:rsidP="001B6290">
            <w:pPr>
              <w:kinsoku w:val="0"/>
              <w:overflowPunct w:val="0"/>
              <w:jc w:val="center"/>
              <w:rPr>
                <w:rFonts w:ascii="Arial" w:eastAsia="Arial" w:hAnsi="Arial" w:cs="Arial"/>
                <w:sz w:val="24"/>
                <w:szCs w:val="24"/>
              </w:rPr>
            </w:pPr>
            <w:r>
              <w:rPr>
                <w:rFonts w:ascii="Arial" w:eastAsia="Arial" w:hAnsi="Arial" w:cs="Arial"/>
                <w:sz w:val="24"/>
                <w:szCs w:val="24"/>
              </w:rPr>
              <w:t>DocuSign</w:t>
            </w:r>
          </w:p>
        </w:tc>
        <w:tc>
          <w:tcPr>
            <w:tcW w:w="2999" w:type="dxa"/>
          </w:tcPr>
          <w:p w14:paraId="55523DDC" w14:textId="77777777" w:rsidR="008278F7" w:rsidRPr="00FF69DE" w:rsidRDefault="008278F7" w:rsidP="001B6290">
            <w:pPr>
              <w:kinsoku w:val="0"/>
              <w:overflowPunct w:val="0"/>
              <w:jc w:val="center"/>
              <w:rPr>
                <w:rFonts w:ascii="Arial" w:eastAsia="Arial" w:hAnsi="Arial" w:cs="Arial"/>
                <w:sz w:val="24"/>
                <w:szCs w:val="24"/>
              </w:rPr>
            </w:pPr>
          </w:p>
        </w:tc>
      </w:tr>
      <w:tr w:rsidR="008278F7" w14:paraId="1FAC3F40" w14:textId="77777777" w:rsidTr="001B6290">
        <w:trPr>
          <w:trHeight w:val="304"/>
        </w:trPr>
        <w:tc>
          <w:tcPr>
            <w:tcW w:w="3010" w:type="dxa"/>
          </w:tcPr>
          <w:p w14:paraId="73EC1766" w14:textId="2BB7110C" w:rsidR="008278F7" w:rsidRPr="00FF69DE" w:rsidRDefault="00FF69DE" w:rsidP="001B6290">
            <w:pPr>
              <w:kinsoku w:val="0"/>
              <w:overflowPunct w:val="0"/>
              <w:jc w:val="center"/>
              <w:rPr>
                <w:rFonts w:ascii="Arial" w:eastAsia="Arial" w:hAnsi="Arial" w:cs="Arial"/>
                <w:sz w:val="24"/>
                <w:szCs w:val="24"/>
              </w:rPr>
            </w:pPr>
            <w:r>
              <w:rPr>
                <w:rFonts w:ascii="Arial" w:eastAsia="Arial" w:hAnsi="Arial" w:cs="Arial"/>
                <w:sz w:val="24"/>
                <w:szCs w:val="24"/>
              </w:rPr>
              <w:t>CloudM</w:t>
            </w:r>
          </w:p>
        </w:tc>
        <w:tc>
          <w:tcPr>
            <w:tcW w:w="2999" w:type="dxa"/>
          </w:tcPr>
          <w:p w14:paraId="434A97BE" w14:textId="77777777" w:rsidR="008278F7" w:rsidRPr="00FF69DE" w:rsidRDefault="008278F7" w:rsidP="001B6290">
            <w:pPr>
              <w:kinsoku w:val="0"/>
              <w:overflowPunct w:val="0"/>
              <w:jc w:val="center"/>
              <w:rPr>
                <w:rFonts w:ascii="Arial" w:eastAsia="Arial" w:hAnsi="Arial" w:cs="Arial"/>
                <w:sz w:val="24"/>
                <w:szCs w:val="24"/>
              </w:rPr>
            </w:pPr>
          </w:p>
        </w:tc>
      </w:tr>
      <w:tr w:rsidR="008278F7" w14:paraId="075358E6" w14:textId="77777777" w:rsidTr="001B6290">
        <w:trPr>
          <w:trHeight w:val="315"/>
        </w:trPr>
        <w:tc>
          <w:tcPr>
            <w:tcW w:w="3010" w:type="dxa"/>
          </w:tcPr>
          <w:p w14:paraId="1EAE77F6" w14:textId="37DA100D" w:rsidR="008278F7" w:rsidRPr="00FF69DE" w:rsidRDefault="00FF69DE" w:rsidP="00AC19CC">
            <w:pPr>
              <w:kinsoku w:val="0"/>
              <w:overflowPunct w:val="0"/>
              <w:jc w:val="center"/>
              <w:rPr>
                <w:rFonts w:ascii="Arial" w:eastAsia="Arial" w:hAnsi="Arial" w:cs="Arial"/>
                <w:sz w:val="24"/>
                <w:szCs w:val="24"/>
              </w:rPr>
            </w:pPr>
            <w:r>
              <w:rPr>
                <w:rFonts w:ascii="Arial" w:eastAsia="Arial" w:hAnsi="Arial" w:cs="Arial"/>
                <w:sz w:val="24"/>
                <w:szCs w:val="24"/>
              </w:rPr>
              <w:t>JamBoard</w:t>
            </w:r>
          </w:p>
        </w:tc>
        <w:tc>
          <w:tcPr>
            <w:tcW w:w="2999" w:type="dxa"/>
          </w:tcPr>
          <w:p w14:paraId="263CD8BC" w14:textId="77777777" w:rsidR="008278F7" w:rsidRPr="00FF69DE" w:rsidRDefault="008278F7" w:rsidP="001B6290">
            <w:pPr>
              <w:kinsoku w:val="0"/>
              <w:overflowPunct w:val="0"/>
              <w:jc w:val="center"/>
              <w:rPr>
                <w:rFonts w:ascii="Arial" w:eastAsia="Arial" w:hAnsi="Arial" w:cs="Arial"/>
                <w:sz w:val="24"/>
                <w:szCs w:val="24"/>
              </w:rPr>
            </w:pPr>
          </w:p>
        </w:tc>
      </w:tr>
      <w:tr w:rsidR="008278F7" w14:paraId="690B5582" w14:textId="77777777" w:rsidTr="001B6290">
        <w:trPr>
          <w:trHeight w:val="315"/>
        </w:trPr>
        <w:tc>
          <w:tcPr>
            <w:tcW w:w="3010" w:type="dxa"/>
          </w:tcPr>
          <w:p w14:paraId="238636AA" w14:textId="6FC5043A" w:rsidR="008278F7" w:rsidRPr="00FF69DE" w:rsidRDefault="007905C6" w:rsidP="00AC19CC">
            <w:pPr>
              <w:kinsoku w:val="0"/>
              <w:overflowPunct w:val="0"/>
              <w:jc w:val="center"/>
              <w:rPr>
                <w:rFonts w:ascii="Arial" w:eastAsia="Arial" w:hAnsi="Arial" w:cs="Arial"/>
                <w:sz w:val="24"/>
                <w:szCs w:val="24"/>
              </w:rPr>
            </w:pPr>
            <w:r>
              <w:rPr>
                <w:rFonts w:ascii="Arial" w:eastAsia="Arial" w:hAnsi="Arial" w:cs="Arial"/>
                <w:sz w:val="24"/>
                <w:szCs w:val="24"/>
              </w:rPr>
              <w:t>ServiceNow</w:t>
            </w:r>
          </w:p>
        </w:tc>
        <w:tc>
          <w:tcPr>
            <w:tcW w:w="2999" w:type="dxa"/>
          </w:tcPr>
          <w:p w14:paraId="6EEBD9B1" w14:textId="77777777" w:rsidR="008278F7" w:rsidRPr="00FF69DE" w:rsidRDefault="008278F7" w:rsidP="00B143F1">
            <w:pPr>
              <w:kinsoku w:val="0"/>
              <w:overflowPunct w:val="0"/>
              <w:jc w:val="both"/>
              <w:rPr>
                <w:rFonts w:ascii="Arial" w:eastAsia="Arial" w:hAnsi="Arial" w:cs="Arial"/>
                <w:sz w:val="24"/>
                <w:szCs w:val="24"/>
              </w:rPr>
            </w:pPr>
          </w:p>
        </w:tc>
      </w:tr>
    </w:tbl>
    <w:p w14:paraId="3EEB7470" w14:textId="6A2CAFA5" w:rsidR="00BF0E77" w:rsidRDefault="00BF0E77" w:rsidP="646CA22B">
      <w:pPr>
        <w:kinsoku w:val="0"/>
        <w:overflowPunct w:val="0"/>
        <w:autoSpaceDE w:val="0"/>
        <w:autoSpaceDN w:val="0"/>
        <w:adjustRightInd w:val="0"/>
        <w:spacing w:after="0" w:line="240" w:lineRule="auto"/>
        <w:ind w:left="360"/>
        <w:jc w:val="both"/>
        <w:rPr>
          <w:rFonts w:ascii="Times New Roman" w:eastAsia="Times New Roman" w:hAnsi="Times New Roman" w:cs="Times New Roman"/>
        </w:rPr>
      </w:pPr>
    </w:p>
    <w:p w14:paraId="3152E8B0" w14:textId="2063D200" w:rsidR="00D11E36" w:rsidRDefault="000B4CC3" w:rsidP="007A716D">
      <w:pPr>
        <w:pStyle w:val="ListParagraph"/>
        <w:numPr>
          <w:ilvl w:val="0"/>
          <w:numId w:val="7"/>
        </w:numPr>
        <w:kinsoku w:val="0"/>
        <w:overflowPunct w:val="0"/>
        <w:jc w:val="both"/>
        <w:rPr>
          <w:rFonts w:eastAsia="Arial"/>
        </w:rPr>
      </w:pPr>
      <w:r w:rsidRPr="646CA22B">
        <w:rPr>
          <w:rFonts w:eastAsia="Arial"/>
        </w:rPr>
        <w:t xml:space="preserve">Based on the requirements contained within Section 2.2, are you able to deliver </w:t>
      </w:r>
      <w:r w:rsidR="0020143D" w:rsidRPr="646CA22B">
        <w:rPr>
          <w:rFonts w:eastAsia="Arial"/>
        </w:rPr>
        <w:t>Part A and Part B</w:t>
      </w:r>
      <w:r w:rsidR="00C663F9" w:rsidRPr="646CA22B">
        <w:rPr>
          <w:rFonts w:eastAsia="Arial"/>
        </w:rPr>
        <w:t xml:space="preserve"> together? If no, would you be able to deliver Part A or Part B if they were separate opportunities? </w:t>
      </w:r>
    </w:p>
    <w:p w14:paraId="56A0D010" w14:textId="77777777" w:rsidR="00725F4C" w:rsidRPr="007A716D" w:rsidRDefault="00725F4C" w:rsidP="00725F4C">
      <w:pPr>
        <w:pStyle w:val="ListParagraph"/>
        <w:kinsoku w:val="0"/>
        <w:overflowPunct w:val="0"/>
        <w:ind w:left="720" w:firstLine="0"/>
        <w:jc w:val="both"/>
        <w:rPr>
          <w:rFonts w:eastAsia="Arial"/>
        </w:rPr>
      </w:pPr>
    </w:p>
    <w:p w14:paraId="57B75117" w14:textId="1E6B9A49" w:rsidR="00951BFC" w:rsidRPr="00684E33" w:rsidRDefault="5A1B7006" w:rsidP="00684E33">
      <w:pPr>
        <w:pStyle w:val="ListParagraph"/>
        <w:numPr>
          <w:ilvl w:val="0"/>
          <w:numId w:val="7"/>
        </w:numPr>
        <w:kinsoku w:val="0"/>
        <w:overflowPunct w:val="0"/>
        <w:jc w:val="both"/>
        <w:rPr>
          <w:rFonts w:eastAsia="Arial"/>
        </w:rPr>
      </w:pPr>
      <w:r w:rsidRPr="646CA22B">
        <w:rPr>
          <w:rFonts w:eastAsia="Arial"/>
        </w:rPr>
        <w:t>Based on the requirements contained within Section 2.2</w:t>
      </w:r>
      <w:r w:rsidR="007A716D" w:rsidRPr="646CA22B">
        <w:rPr>
          <w:rFonts w:eastAsia="Arial"/>
        </w:rPr>
        <w:t>,</w:t>
      </w:r>
      <w:r w:rsidRPr="646CA22B">
        <w:rPr>
          <w:rFonts w:eastAsia="Arial"/>
        </w:rPr>
        <w:t xml:space="preserve"> please can you provide a price estimate for </w:t>
      </w:r>
      <w:r w:rsidR="198B470B" w:rsidRPr="646CA22B">
        <w:rPr>
          <w:rFonts w:eastAsia="Arial"/>
        </w:rPr>
        <w:t>Part A and/or Part B</w:t>
      </w:r>
      <w:r w:rsidRPr="646CA22B">
        <w:rPr>
          <w:rFonts w:eastAsia="Arial"/>
        </w:rPr>
        <w:t xml:space="preserve"> on a 12-month basis? </w:t>
      </w:r>
    </w:p>
    <w:p w14:paraId="6230E2F4" w14:textId="49302EC7" w:rsidR="00951BFC" w:rsidRDefault="5A1B7006" w:rsidP="1207D5AF">
      <w:pPr>
        <w:kinsoku w:val="0"/>
        <w:overflowPunct w:val="0"/>
        <w:autoSpaceDE w:val="0"/>
        <w:autoSpaceDN w:val="0"/>
        <w:adjustRightInd w:val="0"/>
        <w:spacing w:after="0" w:line="240" w:lineRule="auto"/>
        <w:jc w:val="both"/>
        <w:rPr>
          <w:rFonts w:ascii="Calibri" w:eastAsia="Calibri" w:hAnsi="Calibri" w:cs="Calibri"/>
          <w:sz w:val="24"/>
          <w:szCs w:val="24"/>
        </w:rPr>
      </w:pPr>
      <w:r w:rsidRPr="1207D5AF">
        <w:rPr>
          <w:rFonts w:ascii="Calibri" w:eastAsia="Calibri" w:hAnsi="Calibri" w:cs="Calibri"/>
          <w:sz w:val="24"/>
          <w:szCs w:val="24"/>
        </w:rPr>
        <w:t xml:space="preserve"> </w:t>
      </w:r>
    </w:p>
    <w:p w14:paraId="636BB8B1" w14:textId="5A3876A5" w:rsidR="00951BFC" w:rsidRDefault="5A1B7006" w:rsidP="00684E33">
      <w:pPr>
        <w:pStyle w:val="ListParagraph"/>
        <w:numPr>
          <w:ilvl w:val="0"/>
          <w:numId w:val="7"/>
        </w:numPr>
        <w:kinsoku w:val="0"/>
        <w:overflowPunct w:val="0"/>
        <w:jc w:val="both"/>
        <w:rPr>
          <w:rFonts w:eastAsia="Arial"/>
        </w:rPr>
      </w:pPr>
      <w:r w:rsidRPr="646CA22B">
        <w:rPr>
          <w:rFonts w:eastAsia="Arial"/>
        </w:rPr>
        <w:t>Under the current contract, the NIHR receives discounted Google Workspace licences based on an academic discount. Is this a discount that you would be able to offer? If yes, would this discount be limited to using a specific</w:t>
      </w:r>
      <w:r w:rsidR="00C05CBF" w:rsidRPr="646CA22B">
        <w:rPr>
          <w:rFonts w:eastAsia="Arial"/>
        </w:rPr>
        <w:t xml:space="preserve"> commercial</w:t>
      </w:r>
      <w:r w:rsidRPr="646CA22B">
        <w:rPr>
          <w:rFonts w:eastAsia="Arial"/>
        </w:rPr>
        <w:t xml:space="preserve"> framework agreement?</w:t>
      </w:r>
    </w:p>
    <w:p w14:paraId="08ABF9A3" w14:textId="51F21373" w:rsidR="00951BFC" w:rsidRDefault="5A1B7006" w:rsidP="1207D5AF">
      <w:pPr>
        <w:kinsoku w:val="0"/>
        <w:overflowPunct w:val="0"/>
        <w:autoSpaceDE w:val="0"/>
        <w:autoSpaceDN w:val="0"/>
        <w:adjustRightInd w:val="0"/>
        <w:spacing w:after="0" w:line="240" w:lineRule="auto"/>
        <w:jc w:val="both"/>
        <w:rPr>
          <w:rFonts w:ascii="Calibri" w:eastAsia="Calibri" w:hAnsi="Calibri" w:cs="Calibri"/>
          <w:sz w:val="24"/>
          <w:szCs w:val="24"/>
        </w:rPr>
      </w:pPr>
      <w:r w:rsidRPr="1207D5AF">
        <w:rPr>
          <w:rFonts w:ascii="Calibri" w:eastAsia="Calibri" w:hAnsi="Calibri" w:cs="Calibri"/>
          <w:sz w:val="24"/>
          <w:szCs w:val="24"/>
        </w:rPr>
        <w:t xml:space="preserve"> </w:t>
      </w:r>
    </w:p>
    <w:p w14:paraId="2036F9EF" w14:textId="69CFF4D1" w:rsidR="00951BFC" w:rsidRDefault="5A1B7006" w:rsidP="00684E33">
      <w:pPr>
        <w:pStyle w:val="ListParagraph"/>
        <w:numPr>
          <w:ilvl w:val="0"/>
          <w:numId w:val="7"/>
        </w:numPr>
        <w:kinsoku w:val="0"/>
        <w:overflowPunct w:val="0"/>
        <w:jc w:val="both"/>
        <w:rPr>
          <w:rFonts w:eastAsia="Arial"/>
        </w:rPr>
      </w:pPr>
      <w:r w:rsidRPr="646CA22B">
        <w:rPr>
          <w:rFonts w:eastAsia="Arial"/>
        </w:rPr>
        <w:t xml:space="preserve">Please list the </w:t>
      </w:r>
      <w:r w:rsidR="43EE6432" w:rsidRPr="646CA22B">
        <w:rPr>
          <w:rFonts w:eastAsia="Arial"/>
        </w:rPr>
        <w:t xml:space="preserve">commercial </w:t>
      </w:r>
      <w:r w:rsidRPr="646CA22B">
        <w:rPr>
          <w:rFonts w:eastAsia="Arial"/>
        </w:rPr>
        <w:t xml:space="preserve">framework agreements you </w:t>
      </w:r>
      <w:r w:rsidR="3D6BE356" w:rsidRPr="646CA22B">
        <w:rPr>
          <w:rFonts w:eastAsia="Arial"/>
        </w:rPr>
        <w:t>could provide our requirements through</w:t>
      </w:r>
    </w:p>
    <w:p w14:paraId="17D081A5" w14:textId="1F5AAF6B" w:rsidR="00951BFC" w:rsidRDefault="5A1B7006" w:rsidP="1207D5AF">
      <w:pPr>
        <w:kinsoku w:val="0"/>
        <w:overflowPunct w:val="0"/>
        <w:autoSpaceDE w:val="0"/>
        <w:autoSpaceDN w:val="0"/>
        <w:adjustRightInd w:val="0"/>
        <w:spacing w:after="0" w:line="240" w:lineRule="auto"/>
        <w:jc w:val="both"/>
        <w:rPr>
          <w:rFonts w:ascii="Calibri" w:eastAsia="Calibri" w:hAnsi="Calibri" w:cs="Calibri"/>
          <w:sz w:val="24"/>
          <w:szCs w:val="24"/>
        </w:rPr>
      </w:pPr>
      <w:r w:rsidRPr="1207D5AF">
        <w:rPr>
          <w:rFonts w:ascii="Calibri" w:eastAsia="Calibri" w:hAnsi="Calibri" w:cs="Calibri"/>
          <w:sz w:val="24"/>
          <w:szCs w:val="24"/>
        </w:rPr>
        <w:t xml:space="preserve"> </w:t>
      </w:r>
    </w:p>
    <w:p w14:paraId="714C129B" w14:textId="12913E9E" w:rsidR="00951BFC" w:rsidRDefault="5A1B7006" w:rsidP="00684E33">
      <w:pPr>
        <w:pStyle w:val="ListParagraph"/>
        <w:numPr>
          <w:ilvl w:val="0"/>
          <w:numId w:val="7"/>
        </w:numPr>
        <w:kinsoku w:val="0"/>
        <w:overflowPunct w:val="0"/>
        <w:jc w:val="both"/>
        <w:rPr>
          <w:rFonts w:eastAsia="Arial"/>
        </w:rPr>
      </w:pPr>
      <w:r w:rsidRPr="646CA22B">
        <w:rPr>
          <w:rFonts w:eastAsia="Arial"/>
        </w:rPr>
        <w:t>If you were awarded this contract to deliver, what would the Key Performance Indicators (KPIs) be that you would measure and monitor</w:t>
      </w:r>
      <w:r w:rsidR="36FE6CB3" w:rsidRPr="646CA22B">
        <w:rPr>
          <w:rFonts w:eastAsia="Arial"/>
        </w:rPr>
        <w:t xml:space="preserve"> for the Part B requirements within Section 2.2</w:t>
      </w:r>
      <w:r w:rsidRPr="646CA22B">
        <w:rPr>
          <w:rFonts w:eastAsia="Arial"/>
        </w:rPr>
        <w:t xml:space="preserve">? </w:t>
      </w:r>
    </w:p>
    <w:p w14:paraId="3C39C400" w14:textId="3FE90997" w:rsidR="5A536A7A" w:rsidRDefault="5A536A7A" w:rsidP="646CA22B">
      <w:pPr>
        <w:jc w:val="both"/>
        <w:rPr>
          <w:rFonts w:eastAsia="Calibri"/>
        </w:rPr>
      </w:pPr>
    </w:p>
    <w:p w14:paraId="27900A2B" w14:textId="069496A8" w:rsidR="524DC7FA" w:rsidRDefault="524DC7FA" w:rsidP="5A536A7A">
      <w:pPr>
        <w:pStyle w:val="ListParagraph"/>
        <w:numPr>
          <w:ilvl w:val="0"/>
          <w:numId w:val="7"/>
        </w:numPr>
        <w:jc w:val="both"/>
        <w:rPr>
          <w:rFonts w:eastAsia="Calibri"/>
        </w:rPr>
      </w:pPr>
      <w:r w:rsidRPr="646CA22B">
        <w:rPr>
          <w:rFonts w:eastAsia="Calibri"/>
        </w:rPr>
        <w:t>Are there any further comments you would like to make at this stage?</w:t>
      </w:r>
    </w:p>
    <w:p w14:paraId="2D338DA3" w14:textId="32F59E85" w:rsidR="00951BFC" w:rsidRDefault="5A1B7006" w:rsidP="1207D5AF">
      <w:pPr>
        <w:kinsoku w:val="0"/>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1207D5AF">
        <w:rPr>
          <w:rFonts w:ascii="Times New Roman" w:eastAsia="Times New Roman" w:hAnsi="Times New Roman" w:cs="Times New Roman"/>
          <w:sz w:val="24"/>
          <w:szCs w:val="24"/>
        </w:rPr>
        <w:t xml:space="preserve"> </w:t>
      </w:r>
    </w:p>
    <w:p w14:paraId="63C87F8F" w14:textId="1143937A" w:rsidR="00951BFC" w:rsidRDefault="00951BFC" w:rsidP="646CA22B">
      <w:pPr>
        <w:kinsoku w:val="0"/>
        <w:overflowPunct w:val="0"/>
        <w:autoSpaceDE w:val="0"/>
        <w:autoSpaceDN w:val="0"/>
        <w:adjustRightInd w:val="0"/>
        <w:spacing w:after="0" w:line="240" w:lineRule="auto"/>
        <w:jc w:val="both"/>
        <w:rPr>
          <w:rFonts w:eastAsia="Arial"/>
        </w:rPr>
      </w:pPr>
    </w:p>
    <w:p w14:paraId="2493A51A" w14:textId="2194C7FA" w:rsidR="009E2834" w:rsidRPr="009E2834" w:rsidRDefault="0077017B" w:rsidP="002F754E">
      <w:pPr>
        <w:tabs>
          <w:tab w:val="left" w:pos="711"/>
        </w:tabs>
        <w:kinsoku w:val="0"/>
        <w:overflowPunct w:val="0"/>
        <w:autoSpaceDE w:val="0"/>
        <w:autoSpaceDN w:val="0"/>
        <w:adjustRightInd w:val="0"/>
        <w:spacing w:after="0" w:line="240" w:lineRule="auto"/>
        <w:outlineLvl w:val="0"/>
        <w:rPr>
          <w:rFonts w:ascii="Arial" w:hAnsi="Arial" w:cs="Arial"/>
          <w:b/>
          <w:bCs/>
          <w:sz w:val="24"/>
          <w:szCs w:val="24"/>
        </w:rPr>
      </w:pPr>
      <w:r>
        <w:rPr>
          <w:rFonts w:ascii="Arial" w:hAnsi="Arial" w:cs="Arial"/>
          <w:b/>
          <w:bCs/>
          <w:sz w:val="24"/>
          <w:szCs w:val="24"/>
        </w:rPr>
        <w:t xml:space="preserve">5.0 </w:t>
      </w:r>
      <w:r w:rsidR="009E2834" w:rsidRPr="009E2834">
        <w:rPr>
          <w:rFonts w:ascii="Arial" w:hAnsi="Arial" w:cs="Arial"/>
          <w:b/>
          <w:bCs/>
          <w:sz w:val="24"/>
          <w:szCs w:val="24"/>
        </w:rPr>
        <w:t>Responses</w:t>
      </w:r>
    </w:p>
    <w:p w14:paraId="4F31959C" w14:textId="77777777" w:rsidR="009E2834" w:rsidRPr="009E2834" w:rsidRDefault="009E2834" w:rsidP="009E2834">
      <w:pPr>
        <w:kinsoku w:val="0"/>
        <w:overflowPunct w:val="0"/>
        <w:autoSpaceDE w:val="0"/>
        <w:autoSpaceDN w:val="0"/>
        <w:adjustRightInd w:val="0"/>
        <w:spacing w:after="0" w:line="240" w:lineRule="auto"/>
        <w:rPr>
          <w:rFonts w:ascii="Arial" w:hAnsi="Arial" w:cs="Arial"/>
          <w:b/>
          <w:bCs/>
          <w:sz w:val="24"/>
          <w:szCs w:val="24"/>
        </w:rPr>
      </w:pPr>
    </w:p>
    <w:p w14:paraId="3C45603B" w14:textId="77777777" w:rsidR="009E2834" w:rsidRPr="009E2834" w:rsidRDefault="009E2834" w:rsidP="009E2834">
      <w:pPr>
        <w:kinsoku w:val="0"/>
        <w:overflowPunct w:val="0"/>
        <w:autoSpaceDE w:val="0"/>
        <w:autoSpaceDN w:val="0"/>
        <w:adjustRightInd w:val="0"/>
        <w:spacing w:after="0" w:line="240" w:lineRule="auto"/>
        <w:ind w:left="710"/>
        <w:rPr>
          <w:rFonts w:ascii="Arial" w:hAnsi="Arial" w:cs="Arial"/>
          <w:sz w:val="24"/>
          <w:szCs w:val="24"/>
        </w:rPr>
      </w:pPr>
      <w:r w:rsidRPr="009E2834">
        <w:rPr>
          <w:rFonts w:ascii="Arial" w:hAnsi="Arial" w:cs="Arial"/>
          <w:sz w:val="24"/>
          <w:szCs w:val="24"/>
        </w:rPr>
        <w:t>Interested parties are requested to respond to this RFI in the following format:</w:t>
      </w:r>
    </w:p>
    <w:p w14:paraId="4C899A1D" w14:textId="77777777" w:rsidR="009E2834" w:rsidRPr="009E2834" w:rsidRDefault="009E2834" w:rsidP="009E2834">
      <w:pPr>
        <w:kinsoku w:val="0"/>
        <w:overflowPunct w:val="0"/>
        <w:autoSpaceDE w:val="0"/>
        <w:autoSpaceDN w:val="0"/>
        <w:adjustRightInd w:val="0"/>
        <w:spacing w:after="0" w:line="240" w:lineRule="auto"/>
        <w:rPr>
          <w:rFonts w:ascii="Arial" w:hAnsi="Arial" w:cs="Arial"/>
          <w:sz w:val="24"/>
          <w:szCs w:val="24"/>
        </w:rPr>
      </w:pPr>
    </w:p>
    <w:p w14:paraId="55EA2CD7" w14:textId="77777777" w:rsidR="009E2834" w:rsidRPr="009E2834" w:rsidRDefault="009E2834" w:rsidP="009E2834">
      <w:pPr>
        <w:numPr>
          <w:ilvl w:val="2"/>
          <w:numId w:val="11"/>
        </w:numPr>
        <w:tabs>
          <w:tab w:val="left" w:pos="1071"/>
        </w:tabs>
        <w:kinsoku w:val="0"/>
        <w:overflowPunct w:val="0"/>
        <w:autoSpaceDE w:val="0"/>
        <w:autoSpaceDN w:val="0"/>
        <w:adjustRightInd w:val="0"/>
        <w:spacing w:after="0" w:line="293" w:lineRule="exact"/>
        <w:rPr>
          <w:rFonts w:ascii="Arial" w:hAnsi="Arial" w:cs="Arial"/>
          <w:sz w:val="24"/>
          <w:szCs w:val="24"/>
        </w:rPr>
      </w:pPr>
      <w:r w:rsidRPr="009E2834">
        <w:rPr>
          <w:rFonts w:ascii="Arial" w:hAnsi="Arial" w:cs="Arial"/>
          <w:sz w:val="24"/>
          <w:szCs w:val="24"/>
        </w:rPr>
        <w:t>Arial size</w:t>
      </w:r>
      <w:r w:rsidRPr="009E2834">
        <w:rPr>
          <w:rFonts w:ascii="Arial" w:hAnsi="Arial" w:cs="Arial"/>
          <w:spacing w:val="-2"/>
          <w:sz w:val="24"/>
          <w:szCs w:val="24"/>
        </w:rPr>
        <w:t xml:space="preserve"> </w:t>
      </w:r>
      <w:r w:rsidRPr="009E2834">
        <w:rPr>
          <w:rFonts w:ascii="Arial" w:hAnsi="Arial" w:cs="Arial"/>
          <w:sz w:val="24"/>
          <w:szCs w:val="24"/>
        </w:rPr>
        <w:t>12</w:t>
      </w:r>
    </w:p>
    <w:p w14:paraId="13C719F0" w14:textId="77777777" w:rsidR="009E2834" w:rsidRPr="009E2834" w:rsidRDefault="009E2834" w:rsidP="009E2834">
      <w:pPr>
        <w:numPr>
          <w:ilvl w:val="2"/>
          <w:numId w:val="11"/>
        </w:numPr>
        <w:tabs>
          <w:tab w:val="left" w:pos="1071"/>
        </w:tabs>
        <w:kinsoku w:val="0"/>
        <w:overflowPunct w:val="0"/>
        <w:autoSpaceDE w:val="0"/>
        <w:autoSpaceDN w:val="0"/>
        <w:adjustRightInd w:val="0"/>
        <w:spacing w:after="0" w:line="292" w:lineRule="exact"/>
        <w:rPr>
          <w:rFonts w:ascii="Arial" w:hAnsi="Arial" w:cs="Arial"/>
          <w:sz w:val="24"/>
          <w:szCs w:val="24"/>
        </w:rPr>
      </w:pPr>
      <w:r w:rsidRPr="009E2834">
        <w:rPr>
          <w:rFonts w:ascii="Arial" w:hAnsi="Arial" w:cs="Arial"/>
          <w:sz w:val="24"/>
          <w:szCs w:val="24"/>
        </w:rPr>
        <w:t>Responses must be submitted using Microsoft Word or</w:t>
      </w:r>
      <w:r w:rsidRPr="009E2834">
        <w:rPr>
          <w:rFonts w:ascii="Arial" w:hAnsi="Arial" w:cs="Arial"/>
          <w:spacing w:val="-1"/>
          <w:sz w:val="24"/>
          <w:szCs w:val="24"/>
        </w:rPr>
        <w:t xml:space="preserve"> </w:t>
      </w:r>
      <w:r w:rsidRPr="009E2834">
        <w:rPr>
          <w:rFonts w:ascii="Arial" w:hAnsi="Arial" w:cs="Arial"/>
          <w:sz w:val="24"/>
          <w:szCs w:val="24"/>
        </w:rPr>
        <w:t>PDF.</w:t>
      </w:r>
    </w:p>
    <w:p w14:paraId="594A1D97" w14:textId="03A8D0D8" w:rsidR="009E2834" w:rsidRPr="009E2834" w:rsidRDefault="009E2834" w:rsidP="00D0123C">
      <w:pPr>
        <w:numPr>
          <w:ilvl w:val="2"/>
          <w:numId w:val="11"/>
        </w:numPr>
        <w:tabs>
          <w:tab w:val="left" w:pos="1071"/>
        </w:tabs>
        <w:kinsoku w:val="0"/>
        <w:overflowPunct w:val="0"/>
        <w:autoSpaceDE w:val="0"/>
        <w:autoSpaceDN w:val="0"/>
        <w:adjustRightInd w:val="0"/>
        <w:spacing w:after="0" w:line="292" w:lineRule="exact"/>
        <w:rPr>
          <w:rFonts w:ascii="Arial" w:hAnsi="Arial" w:cs="Arial"/>
          <w:sz w:val="24"/>
          <w:szCs w:val="24"/>
        </w:rPr>
      </w:pPr>
      <w:bookmarkStart w:id="1" w:name="_Hlk114742043"/>
      <w:r w:rsidRPr="009E2834">
        <w:rPr>
          <w:rFonts w:ascii="Arial" w:hAnsi="Arial" w:cs="Arial"/>
          <w:sz w:val="24"/>
          <w:szCs w:val="24"/>
        </w:rPr>
        <w:lastRenderedPageBreak/>
        <w:t xml:space="preserve">There </w:t>
      </w:r>
      <w:r w:rsidR="00D0123C">
        <w:rPr>
          <w:rFonts w:ascii="Arial" w:hAnsi="Arial" w:cs="Arial"/>
          <w:sz w:val="24"/>
          <w:szCs w:val="24"/>
        </w:rPr>
        <w:t xml:space="preserve">is no word limit for responses or individual questions </w:t>
      </w:r>
      <w:r w:rsidR="00165546">
        <w:rPr>
          <w:rFonts w:ascii="Arial" w:hAnsi="Arial" w:cs="Arial"/>
          <w:sz w:val="24"/>
          <w:szCs w:val="24"/>
        </w:rPr>
        <w:t>however</w:t>
      </w:r>
      <w:r w:rsidR="00D0123C">
        <w:rPr>
          <w:rFonts w:ascii="Arial" w:hAnsi="Arial" w:cs="Arial"/>
          <w:sz w:val="24"/>
          <w:szCs w:val="24"/>
        </w:rPr>
        <w:t xml:space="preserve"> </w:t>
      </w:r>
      <w:r w:rsidR="002E5A2B">
        <w:rPr>
          <w:rFonts w:ascii="Arial" w:hAnsi="Arial" w:cs="Arial"/>
          <w:sz w:val="24"/>
          <w:szCs w:val="24"/>
        </w:rPr>
        <w:t>we request that Suppliers provide</w:t>
      </w:r>
      <w:r w:rsidR="00165546">
        <w:rPr>
          <w:rFonts w:ascii="Arial" w:hAnsi="Arial" w:cs="Arial"/>
          <w:sz w:val="24"/>
          <w:szCs w:val="24"/>
        </w:rPr>
        <w:t xml:space="preserve"> relevant information only and do not provide </w:t>
      </w:r>
      <w:r w:rsidR="002E5A2B">
        <w:rPr>
          <w:rFonts w:ascii="Arial" w:hAnsi="Arial" w:cs="Arial"/>
          <w:sz w:val="24"/>
          <w:szCs w:val="24"/>
        </w:rPr>
        <w:t>generic sales or marketing content.</w:t>
      </w:r>
    </w:p>
    <w:bookmarkEnd w:id="1"/>
    <w:p w14:paraId="0B5E13F5" w14:textId="385A8DAE" w:rsidR="00F53E5D" w:rsidRPr="009E2834" w:rsidRDefault="00F53E5D" w:rsidP="009E2834">
      <w:pPr>
        <w:tabs>
          <w:tab w:val="left" w:pos="1791"/>
        </w:tabs>
        <w:kinsoku w:val="0"/>
        <w:overflowPunct w:val="0"/>
        <w:autoSpaceDE w:val="0"/>
        <w:autoSpaceDN w:val="0"/>
        <w:adjustRightInd w:val="0"/>
        <w:spacing w:after="0" w:line="286" w:lineRule="exact"/>
        <w:rPr>
          <w:rFonts w:ascii="Arial" w:hAnsi="Arial" w:cs="Arial"/>
          <w:sz w:val="24"/>
          <w:szCs w:val="24"/>
        </w:rPr>
        <w:sectPr w:rsidR="00F53E5D" w:rsidRPr="009E2834" w:rsidSect="0000780F">
          <w:type w:val="continuous"/>
          <w:pgSz w:w="11910" w:h="16840"/>
          <w:pgMar w:top="2977" w:right="1340" w:bottom="1843" w:left="1240" w:header="720" w:footer="2945" w:gutter="0"/>
          <w:cols w:space="720"/>
          <w:noEndnote/>
        </w:sectPr>
      </w:pPr>
    </w:p>
    <w:p w14:paraId="5D4D22B7" w14:textId="77777777" w:rsidR="009E2834" w:rsidRDefault="009E2834" w:rsidP="009E2834">
      <w:pPr>
        <w:kinsoku w:val="0"/>
        <w:overflowPunct w:val="0"/>
        <w:autoSpaceDE w:val="0"/>
        <w:autoSpaceDN w:val="0"/>
        <w:adjustRightInd w:val="0"/>
        <w:spacing w:after="0" w:line="240" w:lineRule="auto"/>
        <w:ind w:left="550" w:right="208"/>
        <w:rPr>
          <w:rFonts w:ascii="Arial" w:hAnsi="Arial" w:cs="Arial"/>
          <w:sz w:val="24"/>
          <w:szCs w:val="24"/>
        </w:rPr>
      </w:pPr>
    </w:p>
    <w:p w14:paraId="33305946" w14:textId="184E9C2F" w:rsidR="009E2834" w:rsidRPr="009E2834" w:rsidRDefault="009E2834" w:rsidP="009E2834">
      <w:pPr>
        <w:kinsoku w:val="0"/>
        <w:overflowPunct w:val="0"/>
        <w:autoSpaceDE w:val="0"/>
        <w:autoSpaceDN w:val="0"/>
        <w:adjustRightInd w:val="0"/>
        <w:spacing w:after="0" w:line="240" w:lineRule="auto"/>
        <w:ind w:left="550" w:right="208"/>
        <w:rPr>
          <w:rFonts w:ascii="Arial" w:hAnsi="Arial" w:cs="Arial"/>
          <w:color w:val="0462C1"/>
          <w:sz w:val="24"/>
          <w:szCs w:val="24"/>
        </w:rPr>
      </w:pPr>
      <w:r w:rsidRPr="009E2834">
        <w:rPr>
          <w:rFonts w:ascii="Arial" w:hAnsi="Arial" w:cs="Arial"/>
          <w:sz w:val="24"/>
          <w:szCs w:val="24"/>
        </w:rPr>
        <w:t xml:space="preserve">Responses are due no later </w:t>
      </w:r>
      <w:r w:rsidRPr="00CE3ACF">
        <w:rPr>
          <w:rFonts w:ascii="Arial" w:hAnsi="Arial" w:cs="Arial"/>
          <w:sz w:val="24"/>
          <w:szCs w:val="24"/>
        </w:rPr>
        <w:t xml:space="preserve">than </w:t>
      </w:r>
      <w:r w:rsidR="004333B8" w:rsidRPr="004333B8">
        <w:rPr>
          <w:rFonts w:ascii="Arial" w:hAnsi="Arial" w:cs="Arial"/>
          <w:b/>
          <w:bCs/>
          <w:sz w:val="24"/>
          <w:szCs w:val="24"/>
        </w:rPr>
        <w:t>4pm</w:t>
      </w:r>
      <w:r w:rsidRPr="004333B8">
        <w:rPr>
          <w:rFonts w:ascii="Arial" w:hAnsi="Arial" w:cs="Arial"/>
          <w:b/>
          <w:bCs/>
          <w:sz w:val="24"/>
          <w:szCs w:val="24"/>
        </w:rPr>
        <w:t xml:space="preserve"> on</w:t>
      </w:r>
      <w:r w:rsidR="006E1F14" w:rsidRPr="004333B8">
        <w:rPr>
          <w:rFonts w:ascii="Arial" w:hAnsi="Arial" w:cs="Arial"/>
          <w:b/>
          <w:bCs/>
          <w:sz w:val="24"/>
          <w:szCs w:val="24"/>
        </w:rPr>
        <w:t xml:space="preserve"> </w:t>
      </w:r>
      <w:r w:rsidR="003C0BB8">
        <w:rPr>
          <w:rFonts w:ascii="Arial" w:hAnsi="Arial" w:cs="Arial"/>
          <w:b/>
          <w:bCs/>
          <w:sz w:val="24"/>
          <w:szCs w:val="24"/>
        </w:rPr>
        <w:t>Wednesday 24</w:t>
      </w:r>
      <w:r w:rsidR="003C0BB8" w:rsidRPr="003C0BB8">
        <w:rPr>
          <w:rFonts w:ascii="Arial" w:hAnsi="Arial" w:cs="Arial"/>
          <w:b/>
          <w:bCs/>
          <w:sz w:val="24"/>
          <w:szCs w:val="24"/>
          <w:vertAlign w:val="superscript"/>
        </w:rPr>
        <w:t>th</w:t>
      </w:r>
      <w:r w:rsidR="00276C00" w:rsidRPr="004333B8">
        <w:rPr>
          <w:rFonts w:ascii="Arial" w:hAnsi="Arial" w:cs="Arial"/>
          <w:b/>
          <w:bCs/>
          <w:sz w:val="24"/>
          <w:szCs w:val="24"/>
        </w:rPr>
        <w:t xml:space="preserve"> May</w:t>
      </w:r>
      <w:r w:rsidR="006E1F14" w:rsidRPr="004333B8">
        <w:rPr>
          <w:rFonts w:ascii="Arial" w:hAnsi="Arial" w:cs="Arial"/>
          <w:b/>
          <w:bCs/>
          <w:sz w:val="24"/>
          <w:szCs w:val="24"/>
        </w:rPr>
        <w:t xml:space="preserve"> 2023</w:t>
      </w:r>
      <w:r w:rsidRPr="009E2834">
        <w:rPr>
          <w:rFonts w:ascii="Arial" w:hAnsi="Arial" w:cs="Arial"/>
          <w:sz w:val="24"/>
          <w:szCs w:val="24"/>
        </w:rPr>
        <w:t xml:space="preserve"> and shall be submitted via email to: </w:t>
      </w:r>
      <w:hyperlink r:id="rId14" w:history="1">
        <w:r w:rsidRPr="00724EBB">
          <w:rPr>
            <w:rStyle w:val="Hyperlink"/>
            <w:rFonts w:ascii="Arial" w:hAnsi="Arial" w:cs="Arial"/>
            <w:sz w:val="24"/>
            <w:szCs w:val="24"/>
          </w:rPr>
          <w:t>nihrsupplierengagement@dhsc.gov.uk</w:t>
        </w:r>
      </w:hyperlink>
      <w:r>
        <w:rPr>
          <w:rFonts w:ascii="Arial" w:hAnsi="Arial" w:cs="Arial"/>
          <w:sz w:val="24"/>
          <w:szCs w:val="24"/>
        </w:rPr>
        <w:t xml:space="preserve"> </w:t>
      </w:r>
    </w:p>
    <w:p w14:paraId="60DD9FE7" w14:textId="77777777" w:rsidR="009E2834" w:rsidRPr="009E2834" w:rsidRDefault="009E2834" w:rsidP="009E2834">
      <w:pPr>
        <w:kinsoku w:val="0"/>
        <w:overflowPunct w:val="0"/>
        <w:autoSpaceDE w:val="0"/>
        <w:autoSpaceDN w:val="0"/>
        <w:adjustRightInd w:val="0"/>
        <w:spacing w:after="0" w:line="240" w:lineRule="auto"/>
        <w:rPr>
          <w:rFonts w:ascii="Arial" w:hAnsi="Arial" w:cs="Arial"/>
          <w:sz w:val="20"/>
          <w:szCs w:val="20"/>
        </w:rPr>
      </w:pPr>
    </w:p>
    <w:p w14:paraId="314C5A14" w14:textId="61809EC0" w:rsidR="009E2834" w:rsidRPr="009E2834" w:rsidRDefault="009E2834" w:rsidP="009E2834">
      <w:pPr>
        <w:kinsoku w:val="0"/>
        <w:overflowPunct w:val="0"/>
        <w:autoSpaceDE w:val="0"/>
        <w:autoSpaceDN w:val="0"/>
        <w:adjustRightInd w:val="0"/>
        <w:spacing w:before="53" w:after="0" w:line="240" w:lineRule="auto"/>
        <w:ind w:left="550" w:right="383"/>
        <w:rPr>
          <w:rFonts w:ascii="Arial" w:hAnsi="Arial" w:cs="Arial"/>
          <w:sz w:val="24"/>
          <w:szCs w:val="24"/>
        </w:rPr>
      </w:pPr>
      <w:r w:rsidRPr="009E2834">
        <w:rPr>
          <w:rFonts w:ascii="Arial" w:hAnsi="Arial" w:cs="Arial"/>
          <w:sz w:val="24"/>
          <w:szCs w:val="24"/>
        </w:rPr>
        <w:t>Section 1 of your response should be administrative information and includ</w:t>
      </w:r>
      <w:r w:rsidR="003E5D24">
        <w:rPr>
          <w:rFonts w:ascii="Arial" w:hAnsi="Arial" w:cs="Arial"/>
          <w:sz w:val="24"/>
          <w:szCs w:val="24"/>
        </w:rPr>
        <w:t>e:</w:t>
      </w:r>
    </w:p>
    <w:p w14:paraId="59288017" w14:textId="77777777" w:rsidR="009E2834" w:rsidRPr="009E2834" w:rsidRDefault="009E2834" w:rsidP="009E2834">
      <w:pPr>
        <w:kinsoku w:val="0"/>
        <w:overflowPunct w:val="0"/>
        <w:autoSpaceDE w:val="0"/>
        <w:autoSpaceDN w:val="0"/>
        <w:adjustRightInd w:val="0"/>
        <w:spacing w:before="11" w:after="0" w:line="240" w:lineRule="auto"/>
        <w:rPr>
          <w:rFonts w:ascii="Arial" w:hAnsi="Arial" w:cs="Arial"/>
          <w:sz w:val="23"/>
          <w:szCs w:val="23"/>
        </w:rPr>
      </w:pPr>
    </w:p>
    <w:p w14:paraId="01C6CF7F" w14:textId="77777777" w:rsidR="009E2834" w:rsidRPr="009E2834" w:rsidRDefault="009E2834" w:rsidP="009E2834">
      <w:pPr>
        <w:numPr>
          <w:ilvl w:val="0"/>
          <w:numId w:val="10"/>
        </w:numPr>
        <w:tabs>
          <w:tab w:val="left" w:pos="1071"/>
        </w:tabs>
        <w:kinsoku w:val="0"/>
        <w:overflowPunct w:val="0"/>
        <w:autoSpaceDE w:val="0"/>
        <w:autoSpaceDN w:val="0"/>
        <w:adjustRightInd w:val="0"/>
        <w:spacing w:after="0" w:line="293" w:lineRule="exact"/>
        <w:rPr>
          <w:rFonts w:ascii="Arial" w:hAnsi="Arial" w:cs="Arial"/>
          <w:sz w:val="24"/>
          <w:szCs w:val="24"/>
        </w:rPr>
      </w:pPr>
      <w:r w:rsidRPr="009E2834">
        <w:rPr>
          <w:rFonts w:ascii="Arial" w:hAnsi="Arial" w:cs="Arial"/>
          <w:sz w:val="24"/>
          <w:szCs w:val="24"/>
        </w:rPr>
        <w:t>Organisations’ name</w:t>
      </w:r>
    </w:p>
    <w:p w14:paraId="4312E625" w14:textId="77777777" w:rsidR="009E2834" w:rsidRPr="009E2834" w:rsidRDefault="009E2834" w:rsidP="009E2834">
      <w:pPr>
        <w:numPr>
          <w:ilvl w:val="0"/>
          <w:numId w:val="10"/>
        </w:numPr>
        <w:tabs>
          <w:tab w:val="left" w:pos="1071"/>
        </w:tabs>
        <w:kinsoku w:val="0"/>
        <w:overflowPunct w:val="0"/>
        <w:autoSpaceDE w:val="0"/>
        <w:autoSpaceDN w:val="0"/>
        <w:adjustRightInd w:val="0"/>
        <w:spacing w:after="0" w:line="292" w:lineRule="exact"/>
        <w:rPr>
          <w:rFonts w:ascii="Arial" w:hAnsi="Arial" w:cs="Arial"/>
          <w:sz w:val="24"/>
          <w:szCs w:val="24"/>
        </w:rPr>
      </w:pPr>
      <w:r w:rsidRPr="009E2834">
        <w:rPr>
          <w:rFonts w:ascii="Arial" w:hAnsi="Arial" w:cs="Arial"/>
          <w:sz w:val="24"/>
          <w:szCs w:val="24"/>
        </w:rPr>
        <w:t>Organisations’ address</w:t>
      </w:r>
    </w:p>
    <w:p w14:paraId="4713FD53" w14:textId="77777777" w:rsidR="009E2834" w:rsidRPr="009E2834" w:rsidRDefault="009E2834" w:rsidP="009E2834">
      <w:pPr>
        <w:numPr>
          <w:ilvl w:val="0"/>
          <w:numId w:val="10"/>
        </w:numPr>
        <w:tabs>
          <w:tab w:val="left" w:pos="1071"/>
        </w:tabs>
        <w:kinsoku w:val="0"/>
        <w:overflowPunct w:val="0"/>
        <w:autoSpaceDE w:val="0"/>
        <w:autoSpaceDN w:val="0"/>
        <w:adjustRightInd w:val="0"/>
        <w:spacing w:after="0" w:line="292" w:lineRule="exact"/>
        <w:rPr>
          <w:rFonts w:ascii="Arial" w:hAnsi="Arial" w:cs="Arial"/>
          <w:sz w:val="24"/>
          <w:szCs w:val="24"/>
        </w:rPr>
      </w:pPr>
      <w:r w:rsidRPr="009E2834">
        <w:rPr>
          <w:rFonts w:ascii="Arial" w:hAnsi="Arial" w:cs="Arial"/>
          <w:sz w:val="24"/>
          <w:szCs w:val="24"/>
        </w:rPr>
        <w:t>Contact name</w:t>
      </w:r>
    </w:p>
    <w:p w14:paraId="64EA2880" w14:textId="77777777" w:rsidR="009E2834" w:rsidRPr="009E2834" w:rsidRDefault="009E2834" w:rsidP="009E2834">
      <w:pPr>
        <w:numPr>
          <w:ilvl w:val="0"/>
          <w:numId w:val="10"/>
        </w:numPr>
        <w:tabs>
          <w:tab w:val="left" w:pos="1071"/>
        </w:tabs>
        <w:kinsoku w:val="0"/>
        <w:overflowPunct w:val="0"/>
        <w:autoSpaceDE w:val="0"/>
        <w:autoSpaceDN w:val="0"/>
        <w:adjustRightInd w:val="0"/>
        <w:spacing w:after="0" w:line="292" w:lineRule="exact"/>
        <w:rPr>
          <w:rFonts w:ascii="Arial" w:hAnsi="Arial" w:cs="Arial"/>
          <w:sz w:val="24"/>
          <w:szCs w:val="24"/>
        </w:rPr>
      </w:pPr>
      <w:r w:rsidRPr="009E2834">
        <w:rPr>
          <w:rFonts w:ascii="Arial" w:hAnsi="Arial" w:cs="Arial"/>
          <w:sz w:val="24"/>
          <w:szCs w:val="24"/>
        </w:rPr>
        <w:t>Telephone number for contact</w:t>
      </w:r>
    </w:p>
    <w:p w14:paraId="06209E0E" w14:textId="770F7CE4" w:rsidR="009E2834" w:rsidRPr="009E2834" w:rsidRDefault="009E2834" w:rsidP="009E2834">
      <w:pPr>
        <w:numPr>
          <w:ilvl w:val="0"/>
          <w:numId w:val="10"/>
        </w:numPr>
        <w:tabs>
          <w:tab w:val="left" w:pos="1071"/>
        </w:tabs>
        <w:kinsoku w:val="0"/>
        <w:overflowPunct w:val="0"/>
        <w:autoSpaceDE w:val="0"/>
        <w:autoSpaceDN w:val="0"/>
        <w:adjustRightInd w:val="0"/>
        <w:spacing w:after="0" w:line="293" w:lineRule="exact"/>
        <w:rPr>
          <w:rFonts w:ascii="Arial" w:hAnsi="Arial" w:cs="Arial"/>
          <w:sz w:val="24"/>
          <w:szCs w:val="24"/>
        </w:rPr>
      </w:pPr>
      <w:r w:rsidRPr="009E2834">
        <w:rPr>
          <w:rFonts w:ascii="Arial" w:hAnsi="Arial" w:cs="Arial"/>
          <w:sz w:val="24"/>
          <w:szCs w:val="24"/>
        </w:rPr>
        <w:t>E-mail address for</w:t>
      </w:r>
      <w:r w:rsidRPr="009E2834">
        <w:rPr>
          <w:rFonts w:ascii="Arial" w:hAnsi="Arial" w:cs="Arial"/>
          <w:spacing w:val="-1"/>
          <w:sz w:val="24"/>
          <w:szCs w:val="24"/>
        </w:rPr>
        <w:t xml:space="preserve"> </w:t>
      </w:r>
      <w:r w:rsidRPr="009E2834">
        <w:rPr>
          <w:rFonts w:ascii="Arial" w:hAnsi="Arial" w:cs="Arial"/>
          <w:sz w:val="24"/>
          <w:szCs w:val="24"/>
        </w:rPr>
        <w:t>contact</w:t>
      </w:r>
      <w:r w:rsidR="003E5D24">
        <w:rPr>
          <w:rFonts w:ascii="Arial" w:hAnsi="Arial" w:cs="Arial"/>
          <w:sz w:val="24"/>
          <w:szCs w:val="24"/>
        </w:rPr>
        <w:t>.</w:t>
      </w:r>
    </w:p>
    <w:p w14:paraId="2C5C339D" w14:textId="77777777" w:rsidR="009E2834" w:rsidRPr="009E2834" w:rsidRDefault="009E2834" w:rsidP="009E2834">
      <w:pPr>
        <w:kinsoku w:val="0"/>
        <w:overflowPunct w:val="0"/>
        <w:autoSpaceDE w:val="0"/>
        <w:autoSpaceDN w:val="0"/>
        <w:adjustRightInd w:val="0"/>
        <w:spacing w:before="10" w:after="0" w:line="240" w:lineRule="auto"/>
        <w:rPr>
          <w:rFonts w:ascii="Arial" w:hAnsi="Arial" w:cs="Arial"/>
          <w:sz w:val="23"/>
          <w:szCs w:val="23"/>
        </w:rPr>
      </w:pPr>
    </w:p>
    <w:p w14:paraId="6834CE2C" w14:textId="5ABE098E" w:rsidR="009E2834" w:rsidRDefault="009E2834" w:rsidP="009E2834">
      <w:pPr>
        <w:kinsoku w:val="0"/>
        <w:overflowPunct w:val="0"/>
        <w:autoSpaceDE w:val="0"/>
        <w:autoSpaceDN w:val="0"/>
        <w:adjustRightInd w:val="0"/>
        <w:spacing w:after="0" w:line="240" w:lineRule="auto"/>
        <w:ind w:left="550" w:right="128"/>
        <w:rPr>
          <w:rFonts w:ascii="Arial" w:hAnsi="Arial" w:cs="Arial"/>
          <w:sz w:val="24"/>
          <w:szCs w:val="24"/>
        </w:rPr>
      </w:pPr>
      <w:r w:rsidRPr="009E2834">
        <w:rPr>
          <w:rFonts w:ascii="Arial" w:hAnsi="Arial" w:cs="Arial"/>
          <w:sz w:val="24"/>
          <w:szCs w:val="24"/>
        </w:rPr>
        <w:t xml:space="preserve">Section 2 of your response should include answers to the </w:t>
      </w:r>
      <w:r w:rsidR="005371AA">
        <w:rPr>
          <w:rFonts w:ascii="Arial" w:hAnsi="Arial" w:cs="Arial"/>
          <w:sz w:val="24"/>
          <w:szCs w:val="24"/>
        </w:rPr>
        <w:t>questions in</w:t>
      </w:r>
      <w:r w:rsidRPr="009E2834">
        <w:rPr>
          <w:rFonts w:ascii="Arial" w:hAnsi="Arial" w:cs="Arial"/>
          <w:sz w:val="24"/>
          <w:szCs w:val="24"/>
        </w:rPr>
        <w:t xml:space="preserve"> </w:t>
      </w:r>
      <w:r w:rsidR="003D26ED">
        <w:rPr>
          <w:rFonts w:ascii="Arial" w:hAnsi="Arial" w:cs="Arial"/>
          <w:sz w:val="24"/>
          <w:szCs w:val="24"/>
        </w:rPr>
        <w:t xml:space="preserve">Section </w:t>
      </w:r>
      <w:r w:rsidR="0077017B">
        <w:rPr>
          <w:rFonts w:ascii="Arial" w:hAnsi="Arial" w:cs="Arial"/>
          <w:sz w:val="24"/>
          <w:szCs w:val="24"/>
        </w:rPr>
        <w:t>4</w:t>
      </w:r>
      <w:r w:rsidR="005371AA">
        <w:rPr>
          <w:rFonts w:ascii="Arial" w:hAnsi="Arial" w:cs="Arial"/>
          <w:sz w:val="24"/>
          <w:szCs w:val="24"/>
        </w:rPr>
        <w:t xml:space="preserve"> of this document</w:t>
      </w:r>
    </w:p>
    <w:p w14:paraId="336A3873" w14:textId="77777777" w:rsidR="00C11DD7" w:rsidRDefault="00C11DD7" w:rsidP="009E2834">
      <w:pPr>
        <w:kinsoku w:val="0"/>
        <w:overflowPunct w:val="0"/>
        <w:autoSpaceDE w:val="0"/>
        <w:autoSpaceDN w:val="0"/>
        <w:adjustRightInd w:val="0"/>
        <w:spacing w:after="0" w:line="240" w:lineRule="auto"/>
        <w:ind w:left="550" w:right="128"/>
        <w:rPr>
          <w:rFonts w:ascii="Arial" w:hAnsi="Arial" w:cs="Arial"/>
          <w:sz w:val="24"/>
          <w:szCs w:val="24"/>
        </w:rPr>
      </w:pPr>
    </w:p>
    <w:p w14:paraId="7AFCF9F3" w14:textId="0776E611" w:rsidR="00C11DD7" w:rsidRDefault="00C11DD7" w:rsidP="009E2834">
      <w:pPr>
        <w:kinsoku w:val="0"/>
        <w:overflowPunct w:val="0"/>
        <w:autoSpaceDE w:val="0"/>
        <w:autoSpaceDN w:val="0"/>
        <w:adjustRightInd w:val="0"/>
        <w:spacing w:after="0" w:line="240" w:lineRule="auto"/>
        <w:ind w:left="550" w:right="128"/>
        <w:rPr>
          <w:rFonts w:ascii="Arial" w:hAnsi="Arial" w:cs="Arial"/>
          <w:sz w:val="24"/>
          <w:szCs w:val="24"/>
        </w:rPr>
      </w:pPr>
      <w:r>
        <w:rPr>
          <w:rFonts w:ascii="Arial" w:hAnsi="Arial" w:cs="Arial"/>
          <w:sz w:val="24"/>
          <w:szCs w:val="24"/>
        </w:rPr>
        <w:t xml:space="preserve">Please make clear any </w:t>
      </w:r>
      <w:r w:rsidR="6937D5E5" w:rsidRPr="1EF9440E">
        <w:rPr>
          <w:rFonts w:ascii="Arial" w:hAnsi="Arial" w:cs="Arial"/>
          <w:sz w:val="24"/>
          <w:szCs w:val="24"/>
        </w:rPr>
        <w:t>commercial</w:t>
      </w:r>
      <w:r w:rsidR="52CB48D7" w:rsidRPr="1EF9440E">
        <w:rPr>
          <w:rFonts w:ascii="Arial" w:hAnsi="Arial" w:cs="Arial"/>
          <w:sz w:val="24"/>
          <w:szCs w:val="24"/>
        </w:rPr>
        <w:t>ly</w:t>
      </w:r>
      <w:r>
        <w:rPr>
          <w:rFonts w:ascii="Arial" w:hAnsi="Arial" w:cs="Arial"/>
          <w:sz w:val="24"/>
          <w:szCs w:val="24"/>
        </w:rPr>
        <w:t xml:space="preserve"> sensitive information you are sharing with the Authority.</w:t>
      </w:r>
    </w:p>
    <w:p w14:paraId="266A8C48" w14:textId="77777777" w:rsidR="00FE5F08" w:rsidRDefault="00FE5F08" w:rsidP="009E2834">
      <w:pPr>
        <w:kinsoku w:val="0"/>
        <w:overflowPunct w:val="0"/>
        <w:autoSpaceDE w:val="0"/>
        <w:autoSpaceDN w:val="0"/>
        <w:adjustRightInd w:val="0"/>
        <w:spacing w:after="0" w:line="240" w:lineRule="auto"/>
        <w:ind w:left="550" w:right="128"/>
        <w:rPr>
          <w:rFonts w:ascii="Arial" w:hAnsi="Arial" w:cs="Arial"/>
          <w:sz w:val="24"/>
          <w:szCs w:val="24"/>
        </w:rPr>
      </w:pPr>
    </w:p>
    <w:p w14:paraId="47A46096" w14:textId="77777777" w:rsidR="006E1F14" w:rsidRDefault="006E1F14" w:rsidP="009E2834">
      <w:pPr>
        <w:kinsoku w:val="0"/>
        <w:overflowPunct w:val="0"/>
        <w:autoSpaceDE w:val="0"/>
        <w:autoSpaceDN w:val="0"/>
        <w:adjustRightInd w:val="0"/>
        <w:spacing w:after="0" w:line="240" w:lineRule="auto"/>
        <w:ind w:left="550" w:right="128"/>
        <w:rPr>
          <w:rFonts w:ascii="Arial" w:hAnsi="Arial" w:cs="Arial"/>
          <w:sz w:val="24"/>
          <w:szCs w:val="24"/>
        </w:rPr>
      </w:pPr>
    </w:p>
    <w:p w14:paraId="56571B40" w14:textId="59F719F7" w:rsidR="009E2834" w:rsidRPr="009E2834" w:rsidRDefault="0077017B" w:rsidP="009E2834">
      <w:pPr>
        <w:kinsoku w:val="0"/>
        <w:overflowPunct w:val="0"/>
        <w:autoSpaceDE w:val="0"/>
        <w:autoSpaceDN w:val="0"/>
        <w:adjustRightInd w:val="0"/>
        <w:spacing w:after="0" w:line="240" w:lineRule="auto"/>
        <w:ind w:left="40"/>
        <w:outlineLvl w:val="0"/>
        <w:rPr>
          <w:rFonts w:ascii="Arial" w:hAnsi="Arial" w:cs="Arial"/>
          <w:b/>
          <w:bCs/>
          <w:sz w:val="24"/>
          <w:szCs w:val="24"/>
        </w:rPr>
      </w:pPr>
      <w:r>
        <w:rPr>
          <w:rFonts w:ascii="Arial" w:hAnsi="Arial" w:cs="Arial"/>
          <w:b/>
          <w:bCs/>
          <w:sz w:val="24"/>
          <w:szCs w:val="24"/>
        </w:rPr>
        <w:t xml:space="preserve">6.0 </w:t>
      </w:r>
      <w:r w:rsidR="009E2834" w:rsidRPr="009E2834">
        <w:rPr>
          <w:rFonts w:ascii="Arial" w:hAnsi="Arial" w:cs="Arial"/>
          <w:b/>
          <w:bCs/>
          <w:sz w:val="24"/>
          <w:szCs w:val="24"/>
        </w:rPr>
        <w:t>Clarifications</w:t>
      </w:r>
    </w:p>
    <w:p w14:paraId="66BD4D6D" w14:textId="77777777" w:rsidR="009E2834" w:rsidRPr="009E2834" w:rsidRDefault="009E2834" w:rsidP="009E2834">
      <w:pPr>
        <w:kinsoku w:val="0"/>
        <w:overflowPunct w:val="0"/>
        <w:autoSpaceDE w:val="0"/>
        <w:autoSpaceDN w:val="0"/>
        <w:adjustRightInd w:val="0"/>
        <w:spacing w:before="2" w:after="0" w:line="240" w:lineRule="auto"/>
        <w:rPr>
          <w:rFonts w:ascii="Arial" w:hAnsi="Arial" w:cs="Arial"/>
          <w:b/>
          <w:bCs/>
          <w:sz w:val="24"/>
          <w:szCs w:val="24"/>
        </w:rPr>
      </w:pPr>
    </w:p>
    <w:p w14:paraId="7BA46B1D" w14:textId="7A65FC35" w:rsidR="006E2BAC" w:rsidRPr="00276C00" w:rsidRDefault="009E2834" w:rsidP="00CE3ACF">
      <w:pPr>
        <w:pStyle w:val="NoSpacing"/>
        <w:rPr>
          <w:rFonts w:ascii="Arial" w:hAnsi="Arial" w:cs="Arial"/>
          <w:b/>
          <w:bCs/>
          <w:color w:val="000000"/>
          <w:sz w:val="24"/>
          <w:szCs w:val="24"/>
        </w:rPr>
      </w:pPr>
      <w:r w:rsidRPr="00C11DD7">
        <w:rPr>
          <w:rFonts w:ascii="Arial" w:hAnsi="Arial" w:cs="Arial"/>
          <w:sz w:val="24"/>
          <w:szCs w:val="24"/>
        </w:rPr>
        <w:t xml:space="preserve">If you require clarification on any part of this RFI please email </w:t>
      </w:r>
      <w:hyperlink r:id="rId15" w:history="1">
        <w:r w:rsidRPr="00C11DD7">
          <w:rPr>
            <w:rStyle w:val="Hyperlink"/>
            <w:rFonts w:ascii="Arial" w:hAnsi="Arial" w:cs="Arial"/>
            <w:sz w:val="24"/>
            <w:szCs w:val="24"/>
          </w:rPr>
          <w:t>nihrsupplierengagement@dhsc.gov.uk</w:t>
        </w:r>
      </w:hyperlink>
      <w:r w:rsidRPr="00C11DD7">
        <w:rPr>
          <w:rFonts w:ascii="Arial" w:hAnsi="Arial" w:cs="Arial"/>
          <w:color w:val="091E42"/>
          <w:sz w:val="24"/>
          <w:szCs w:val="24"/>
        </w:rPr>
        <w:t xml:space="preserve">. </w:t>
      </w:r>
    </w:p>
    <w:sectPr w:rsidR="006E2BAC" w:rsidRPr="00276C00" w:rsidSect="00C11DD7">
      <w:type w:val="continuous"/>
      <w:pgSz w:w="11910" w:h="16840"/>
      <w:pgMar w:top="3261" w:right="1340" w:bottom="280" w:left="12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DC21" w14:textId="77777777" w:rsidR="00FE3BCE" w:rsidRDefault="00FE3BCE" w:rsidP="009E2834">
      <w:pPr>
        <w:spacing w:after="0" w:line="240" w:lineRule="auto"/>
      </w:pPr>
      <w:r>
        <w:separator/>
      </w:r>
    </w:p>
  </w:endnote>
  <w:endnote w:type="continuationSeparator" w:id="0">
    <w:p w14:paraId="52A66BCF" w14:textId="77777777" w:rsidR="00FE3BCE" w:rsidRDefault="00FE3BCE" w:rsidP="009E2834">
      <w:pPr>
        <w:spacing w:after="0" w:line="240" w:lineRule="auto"/>
      </w:pPr>
      <w:r>
        <w:continuationSeparator/>
      </w:r>
    </w:p>
  </w:endnote>
  <w:endnote w:type="continuationNotice" w:id="1">
    <w:p w14:paraId="17B529C9" w14:textId="77777777" w:rsidR="00FE3BCE" w:rsidRDefault="00FE3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MT">
    <w:altName w:val="Arial"/>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EBC8D" w14:textId="77777777" w:rsidR="00FE3BCE" w:rsidRDefault="00FE3BCE" w:rsidP="009E2834">
      <w:pPr>
        <w:spacing w:after="0" w:line="240" w:lineRule="auto"/>
      </w:pPr>
      <w:r>
        <w:separator/>
      </w:r>
    </w:p>
  </w:footnote>
  <w:footnote w:type="continuationSeparator" w:id="0">
    <w:p w14:paraId="18D628F0" w14:textId="77777777" w:rsidR="00FE3BCE" w:rsidRDefault="00FE3BCE" w:rsidP="009E2834">
      <w:pPr>
        <w:spacing w:after="0" w:line="240" w:lineRule="auto"/>
      </w:pPr>
      <w:r>
        <w:continuationSeparator/>
      </w:r>
    </w:p>
  </w:footnote>
  <w:footnote w:type="continuationNotice" w:id="1">
    <w:p w14:paraId="29D16904" w14:textId="77777777" w:rsidR="00FE3BCE" w:rsidRDefault="00FE3B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F75D" w14:textId="697EEF44" w:rsidR="00C53B6D" w:rsidRDefault="00C53B6D">
    <w:pPr>
      <w:pStyle w:val="Header"/>
    </w:pPr>
    <w:r>
      <w:rPr>
        <w:noProof/>
        <w:lang w:val="en-US"/>
      </w:rPr>
      <w:drawing>
        <wp:anchor distT="0" distB="0" distL="114300" distR="114300" simplePos="0" relativeHeight="251658240" behindDoc="1" locked="0" layoutInCell="1" allowOverlap="1" wp14:anchorId="45ADEF00" wp14:editId="753209B9">
          <wp:simplePos x="0" y="0"/>
          <wp:positionH relativeFrom="column">
            <wp:posOffset>0</wp:posOffset>
          </wp:positionH>
          <wp:positionV relativeFrom="paragraph">
            <wp:posOffset>167005</wp:posOffset>
          </wp:positionV>
          <wp:extent cx="1254760" cy="1062990"/>
          <wp:effectExtent l="0" t="0" r="2540" b="3810"/>
          <wp:wrapTight wrapText="bothSides">
            <wp:wrapPolygon edited="0">
              <wp:start x="0" y="0"/>
              <wp:lineTo x="0" y="21290"/>
              <wp:lineTo x="21316" y="21290"/>
              <wp:lineTo x="21316" y="19355"/>
              <wp:lineTo x="20004" y="18581"/>
              <wp:lineTo x="16069" y="18581"/>
              <wp:lineTo x="20660" y="16645"/>
              <wp:lineTo x="20004" y="12774"/>
              <wp:lineTo x="21316" y="12000"/>
              <wp:lineTo x="21316" y="8129"/>
              <wp:lineTo x="7870" y="6194"/>
              <wp:lineTo x="9182" y="4645"/>
              <wp:lineTo x="8526" y="2323"/>
              <wp:lineTo x="68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4760" cy="10629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A170C8C4"/>
    <w:lvl w:ilvl="0">
      <w:start w:val="2"/>
      <w:numFmt w:val="decimal"/>
      <w:lvlText w:val="%1"/>
      <w:lvlJc w:val="left"/>
      <w:pPr>
        <w:ind w:left="630" w:hanging="361"/>
      </w:pPr>
      <w:rPr>
        <w:rFonts w:hint="default"/>
      </w:rPr>
    </w:lvl>
    <w:lvl w:ilvl="1">
      <w:start w:val="1"/>
      <w:numFmt w:val="decimal"/>
      <w:lvlText w:val="%1.%2"/>
      <w:lvlJc w:val="left"/>
      <w:pPr>
        <w:ind w:left="630" w:hanging="361"/>
      </w:pPr>
      <w:rPr>
        <w:rFonts w:ascii="Arial" w:hAnsi="Arial" w:cs="Arial" w:hint="default"/>
        <w:b/>
        <w:bCs/>
        <w:color w:val="091E42"/>
        <w:w w:val="99"/>
        <w:sz w:val="24"/>
        <w:szCs w:val="24"/>
      </w:rPr>
    </w:lvl>
    <w:lvl w:ilvl="2">
      <w:numFmt w:val="bullet"/>
      <w:lvlText w:val=""/>
      <w:lvlJc w:val="left"/>
      <w:pPr>
        <w:ind w:left="1070" w:hanging="360"/>
      </w:pPr>
      <w:rPr>
        <w:rFonts w:ascii="Symbol" w:hAnsi="Symbol" w:cs="Symbol" w:hint="default"/>
        <w:b w:val="0"/>
        <w:bCs w:val="0"/>
        <w:w w:val="100"/>
        <w:sz w:val="24"/>
        <w:szCs w:val="24"/>
      </w:rPr>
    </w:lvl>
    <w:lvl w:ilvl="3">
      <w:numFmt w:val="bullet"/>
      <w:lvlText w:val="•"/>
      <w:lvlJc w:val="left"/>
      <w:pPr>
        <w:ind w:left="2912" w:hanging="360"/>
      </w:pPr>
      <w:rPr>
        <w:rFonts w:hint="default"/>
      </w:rPr>
    </w:lvl>
    <w:lvl w:ilvl="4">
      <w:numFmt w:val="bullet"/>
      <w:lvlText w:val="•"/>
      <w:lvlJc w:val="left"/>
      <w:pPr>
        <w:ind w:left="3828" w:hanging="360"/>
      </w:pPr>
      <w:rPr>
        <w:rFonts w:hint="default"/>
      </w:rPr>
    </w:lvl>
    <w:lvl w:ilvl="5">
      <w:numFmt w:val="bullet"/>
      <w:lvlText w:val="•"/>
      <w:lvlJc w:val="left"/>
      <w:pPr>
        <w:ind w:left="4745" w:hanging="360"/>
      </w:pPr>
      <w:rPr>
        <w:rFonts w:hint="default"/>
      </w:rPr>
    </w:lvl>
    <w:lvl w:ilvl="6">
      <w:numFmt w:val="bullet"/>
      <w:lvlText w:val="•"/>
      <w:lvlJc w:val="left"/>
      <w:pPr>
        <w:ind w:left="5661" w:hanging="360"/>
      </w:pPr>
      <w:rPr>
        <w:rFonts w:hint="default"/>
      </w:rPr>
    </w:lvl>
    <w:lvl w:ilvl="7">
      <w:numFmt w:val="bullet"/>
      <w:lvlText w:val="•"/>
      <w:lvlJc w:val="left"/>
      <w:pPr>
        <w:ind w:left="6577" w:hanging="360"/>
      </w:pPr>
      <w:rPr>
        <w:rFonts w:hint="default"/>
      </w:rPr>
    </w:lvl>
    <w:lvl w:ilvl="8">
      <w:numFmt w:val="bullet"/>
      <w:lvlText w:val="•"/>
      <w:lvlJc w:val="left"/>
      <w:pPr>
        <w:ind w:left="7493" w:hanging="360"/>
      </w:pPr>
      <w:rPr>
        <w:rFonts w:hint="default"/>
      </w:rPr>
    </w:lvl>
  </w:abstractNum>
  <w:abstractNum w:abstractNumId="1" w15:restartNumberingAfterBreak="0">
    <w:nsid w:val="00000403"/>
    <w:multiLevelType w:val="multilevel"/>
    <w:tmpl w:val="00000886"/>
    <w:lvl w:ilvl="0">
      <w:numFmt w:val="bullet"/>
      <w:lvlText w:val=""/>
      <w:lvlJc w:val="left"/>
      <w:pPr>
        <w:ind w:left="1070" w:hanging="360"/>
      </w:pPr>
      <w:rPr>
        <w:rFonts w:ascii="Symbol" w:hAnsi="Symbol" w:cs="Symbol"/>
        <w:b w:val="0"/>
        <w:bCs w:val="0"/>
        <w:w w:val="100"/>
        <w:sz w:val="24"/>
        <w:szCs w:val="24"/>
      </w:rPr>
    </w:lvl>
    <w:lvl w:ilvl="1">
      <w:numFmt w:val="bullet"/>
      <w:lvlText w:val="•"/>
      <w:lvlJc w:val="left"/>
      <w:pPr>
        <w:ind w:left="1904" w:hanging="360"/>
      </w:pPr>
    </w:lvl>
    <w:lvl w:ilvl="2">
      <w:numFmt w:val="bullet"/>
      <w:lvlText w:val="•"/>
      <w:lvlJc w:val="left"/>
      <w:pPr>
        <w:ind w:left="2729" w:hanging="360"/>
      </w:pPr>
    </w:lvl>
    <w:lvl w:ilvl="3">
      <w:numFmt w:val="bullet"/>
      <w:lvlText w:val="•"/>
      <w:lvlJc w:val="left"/>
      <w:pPr>
        <w:ind w:left="3553" w:hanging="360"/>
      </w:pPr>
    </w:lvl>
    <w:lvl w:ilvl="4">
      <w:numFmt w:val="bullet"/>
      <w:lvlText w:val="•"/>
      <w:lvlJc w:val="left"/>
      <w:pPr>
        <w:ind w:left="4378" w:hanging="360"/>
      </w:pPr>
    </w:lvl>
    <w:lvl w:ilvl="5">
      <w:numFmt w:val="bullet"/>
      <w:lvlText w:val="•"/>
      <w:lvlJc w:val="left"/>
      <w:pPr>
        <w:ind w:left="5203" w:hanging="360"/>
      </w:pPr>
    </w:lvl>
    <w:lvl w:ilvl="6">
      <w:numFmt w:val="bullet"/>
      <w:lvlText w:val="•"/>
      <w:lvlJc w:val="left"/>
      <w:pPr>
        <w:ind w:left="6027" w:hanging="360"/>
      </w:pPr>
    </w:lvl>
    <w:lvl w:ilvl="7">
      <w:numFmt w:val="bullet"/>
      <w:lvlText w:val="•"/>
      <w:lvlJc w:val="left"/>
      <w:pPr>
        <w:ind w:left="6852" w:hanging="360"/>
      </w:pPr>
    </w:lvl>
    <w:lvl w:ilvl="8">
      <w:numFmt w:val="bullet"/>
      <w:lvlText w:val="•"/>
      <w:lvlJc w:val="left"/>
      <w:pPr>
        <w:ind w:left="7677" w:hanging="360"/>
      </w:pPr>
    </w:lvl>
  </w:abstractNum>
  <w:abstractNum w:abstractNumId="2" w15:restartNumberingAfterBreak="0">
    <w:nsid w:val="00000404"/>
    <w:multiLevelType w:val="multilevel"/>
    <w:tmpl w:val="6974FF62"/>
    <w:lvl w:ilvl="0">
      <w:start w:val="2"/>
      <w:numFmt w:val="decimal"/>
      <w:lvlText w:val="%1"/>
      <w:lvlJc w:val="left"/>
      <w:pPr>
        <w:ind w:left="630" w:hanging="361"/>
      </w:pPr>
      <w:rPr>
        <w:rFonts w:hint="default"/>
      </w:rPr>
    </w:lvl>
    <w:lvl w:ilvl="1">
      <w:start w:val="2"/>
      <w:numFmt w:val="decimal"/>
      <w:lvlText w:val="%1.%2"/>
      <w:lvlJc w:val="left"/>
      <w:pPr>
        <w:ind w:left="630" w:hanging="361"/>
      </w:pPr>
      <w:rPr>
        <w:rFonts w:ascii="Arial" w:hAnsi="Arial" w:cs="Arial" w:hint="default"/>
        <w:b/>
        <w:bCs/>
        <w:color w:val="091E42"/>
        <w:w w:val="99"/>
        <w:sz w:val="24"/>
        <w:szCs w:val="24"/>
      </w:rPr>
    </w:lvl>
    <w:lvl w:ilvl="2">
      <w:numFmt w:val="bullet"/>
      <w:lvlText w:val=""/>
      <w:lvlJc w:val="left"/>
      <w:pPr>
        <w:ind w:left="1070" w:hanging="360"/>
      </w:pPr>
      <w:rPr>
        <w:rFonts w:ascii="Symbol" w:hAnsi="Symbol" w:cs="Symbol" w:hint="default"/>
        <w:b w:val="0"/>
        <w:bCs w:val="0"/>
        <w:w w:val="100"/>
        <w:sz w:val="24"/>
        <w:szCs w:val="24"/>
      </w:rPr>
    </w:lvl>
    <w:lvl w:ilvl="3">
      <w:numFmt w:val="bullet"/>
      <w:lvlText w:val="•"/>
      <w:lvlJc w:val="left"/>
      <w:pPr>
        <w:ind w:left="2912" w:hanging="360"/>
      </w:pPr>
      <w:rPr>
        <w:rFonts w:hint="default"/>
      </w:rPr>
    </w:lvl>
    <w:lvl w:ilvl="4">
      <w:numFmt w:val="bullet"/>
      <w:lvlText w:val="•"/>
      <w:lvlJc w:val="left"/>
      <w:pPr>
        <w:ind w:left="3828" w:hanging="360"/>
      </w:pPr>
      <w:rPr>
        <w:rFonts w:hint="default"/>
      </w:rPr>
    </w:lvl>
    <w:lvl w:ilvl="5">
      <w:numFmt w:val="bullet"/>
      <w:lvlText w:val="•"/>
      <w:lvlJc w:val="left"/>
      <w:pPr>
        <w:ind w:left="4745" w:hanging="360"/>
      </w:pPr>
      <w:rPr>
        <w:rFonts w:hint="default"/>
      </w:rPr>
    </w:lvl>
    <w:lvl w:ilvl="6">
      <w:numFmt w:val="bullet"/>
      <w:lvlText w:val="•"/>
      <w:lvlJc w:val="left"/>
      <w:pPr>
        <w:ind w:left="5661" w:hanging="360"/>
      </w:pPr>
      <w:rPr>
        <w:rFonts w:hint="default"/>
      </w:rPr>
    </w:lvl>
    <w:lvl w:ilvl="7">
      <w:numFmt w:val="bullet"/>
      <w:lvlText w:val="•"/>
      <w:lvlJc w:val="left"/>
      <w:pPr>
        <w:ind w:left="6577" w:hanging="360"/>
      </w:pPr>
      <w:rPr>
        <w:rFonts w:hint="default"/>
      </w:rPr>
    </w:lvl>
    <w:lvl w:ilvl="8">
      <w:numFmt w:val="bullet"/>
      <w:lvlText w:val="•"/>
      <w:lvlJc w:val="left"/>
      <w:pPr>
        <w:ind w:left="7493" w:hanging="360"/>
      </w:pPr>
      <w:rPr>
        <w:rFonts w:hint="default"/>
      </w:rPr>
    </w:lvl>
  </w:abstractNum>
  <w:abstractNum w:abstractNumId="3" w15:restartNumberingAfterBreak="0">
    <w:nsid w:val="00000405"/>
    <w:multiLevelType w:val="multilevel"/>
    <w:tmpl w:val="00000888"/>
    <w:lvl w:ilvl="0">
      <w:numFmt w:val="bullet"/>
      <w:lvlText w:val=""/>
      <w:lvlJc w:val="left"/>
      <w:pPr>
        <w:ind w:left="1070" w:hanging="360"/>
      </w:pPr>
      <w:rPr>
        <w:rFonts w:ascii="Symbol" w:hAnsi="Symbol" w:cs="Symbol"/>
        <w:b w:val="0"/>
        <w:bCs w:val="0"/>
        <w:w w:val="100"/>
        <w:sz w:val="24"/>
        <w:szCs w:val="24"/>
      </w:rPr>
    </w:lvl>
    <w:lvl w:ilvl="1">
      <w:start w:val="1"/>
      <w:numFmt w:val="lowerRoman"/>
      <w:lvlText w:val="%2."/>
      <w:lvlJc w:val="left"/>
      <w:pPr>
        <w:ind w:left="1430" w:hanging="630"/>
      </w:pPr>
      <w:rPr>
        <w:rFonts w:ascii="Arial" w:hAnsi="Arial" w:cs="Arial"/>
        <w:b w:val="0"/>
        <w:bCs w:val="0"/>
        <w:spacing w:val="-23"/>
        <w:w w:val="99"/>
        <w:sz w:val="24"/>
        <w:szCs w:val="24"/>
      </w:rPr>
    </w:lvl>
    <w:lvl w:ilvl="2">
      <w:numFmt w:val="bullet"/>
      <w:lvlText w:val="•"/>
      <w:lvlJc w:val="left"/>
      <w:pPr>
        <w:ind w:left="2316" w:hanging="630"/>
      </w:pPr>
    </w:lvl>
    <w:lvl w:ilvl="3">
      <w:numFmt w:val="bullet"/>
      <w:lvlText w:val="•"/>
      <w:lvlJc w:val="left"/>
      <w:pPr>
        <w:ind w:left="3192" w:hanging="630"/>
      </w:pPr>
    </w:lvl>
    <w:lvl w:ilvl="4">
      <w:numFmt w:val="bullet"/>
      <w:lvlText w:val="•"/>
      <w:lvlJc w:val="left"/>
      <w:pPr>
        <w:ind w:left="4068" w:hanging="630"/>
      </w:pPr>
    </w:lvl>
    <w:lvl w:ilvl="5">
      <w:numFmt w:val="bullet"/>
      <w:lvlText w:val="•"/>
      <w:lvlJc w:val="left"/>
      <w:pPr>
        <w:ind w:left="4945" w:hanging="630"/>
      </w:pPr>
    </w:lvl>
    <w:lvl w:ilvl="6">
      <w:numFmt w:val="bullet"/>
      <w:lvlText w:val="•"/>
      <w:lvlJc w:val="left"/>
      <w:pPr>
        <w:ind w:left="5821" w:hanging="630"/>
      </w:pPr>
    </w:lvl>
    <w:lvl w:ilvl="7">
      <w:numFmt w:val="bullet"/>
      <w:lvlText w:val="•"/>
      <w:lvlJc w:val="left"/>
      <w:pPr>
        <w:ind w:left="6697" w:hanging="630"/>
      </w:pPr>
    </w:lvl>
    <w:lvl w:ilvl="8">
      <w:numFmt w:val="bullet"/>
      <w:lvlText w:val="•"/>
      <w:lvlJc w:val="left"/>
      <w:pPr>
        <w:ind w:left="7573" w:hanging="630"/>
      </w:pPr>
    </w:lvl>
  </w:abstractNum>
  <w:abstractNum w:abstractNumId="4" w15:restartNumberingAfterBreak="0">
    <w:nsid w:val="00000406"/>
    <w:multiLevelType w:val="multilevel"/>
    <w:tmpl w:val="00000889"/>
    <w:lvl w:ilvl="0">
      <w:start w:val="11"/>
      <w:numFmt w:val="lowerRoman"/>
      <w:lvlText w:val="%1."/>
      <w:lvlJc w:val="left"/>
      <w:pPr>
        <w:ind w:left="1430" w:hanging="750"/>
      </w:pPr>
      <w:rPr>
        <w:rFonts w:ascii="Arial" w:hAnsi="Arial" w:cs="Arial"/>
        <w:b w:val="0"/>
        <w:bCs w:val="0"/>
        <w:spacing w:val="-24"/>
        <w:w w:val="99"/>
        <w:sz w:val="24"/>
        <w:szCs w:val="24"/>
      </w:rPr>
    </w:lvl>
    <w:lvl w:ilvl="1">
      <w:numFmt w:val="bullet"/>
      <w:lvlText w:val="•"/>
      <w:lvlJc w:val="left"/>
      <w:pPr>
        <w:ind w:left="2228" w:hanging="750"/>
      </w:pPr>
    </w:lvl>
    <w:lvl w:ilvl="2">
      <w:numFmt w:val="bullet"/>
      <w:lvlText w:val="•"/>
      <w:lvlJc w:val="left"/>
      <w:pPr>
        <w:ind w:left="3017" w:hanging="750"/>
      </w:pPr>
    </w:lvl>
    <w:lvl w:ilvl="3">
      <w:numFmt w:val="bullet"/>
      <w:lvlText w:val="•"/>
      <w:lvlJc w:val="left"/>
      <w:pPr>
        <w:ind w:left="3805" w:hanging="750"/>
      </w:pPr>
    </w:lvl>
    <w:lvl w:ilvl="4">
      <w:numFmt w:val="bullet"/>
      <w:lvlText w:val="•"/>
      <w:lvlJc w:val="left"/>
      <w:pPr>
        <w:ind w:left="4594" w:hanging="750"/>
      </w:pPr>
    </w:lvl>
    <w:lvl w:ilvl="5">
      <w:numFmt w:val="bullet"/>
      <w:lvlText w:val="•"/>
      <w:lvlJc w:val="left"/>
      <w:pPr>
        <w:ind w:left="5383" w:hanging="750"/>
      </w:pPr>
    </w:lvl>
    <w:lvl w:ilvl="6">
      <w:numFmt w:val="bullet"/>
      <w:lvlText w:val="•"/>
      <w:lvlJc w:val="left"/>
      <w:pPr>
        <w:ind w:left="6171" w:hanging="750"/>
      </w:pPr>
    </w:lvl>
    <w:lvl w:ilvl="7">
      <w:numFmt w:val="bullet"/>
      <w:lvlText w:val="•"/>
      <w:lvlJc w:val="left"/>
      <w:pPr>
        <w:ind w:left="6960" w:hanging="750"/>
      </w:pPr>
    </w:lvl>
    <w:lvl w:ilvl="8">
      <w:numFmt w:val="bullet"/>
      <w:lvlText w:val="•"/>
      <w:lvlJc w:val="left"/>
      <w:pPr>
        <w:ind w:left="7749" w:hanging="750"/>
      </w:pPr>
    </w:lvl>
  </w:abstractNum>
  <w:abstractNum w:abstractNumId="5" w15:restartNumberingAfterBreak="0">
    <w:nsid w:val="00000407"/>
    <w:multiLevelType w:val="multilevel"/>
    <w:tmpl w:val="1F58BEA6"/>
    <w:lvl w:ilvl="0">
      <w:start w:val="2"/>
      <w:numFmt w:val="decimal"/>
      <w:lvlText w:val="%1"/>
      <w:lvlJc w:val="left"/>
      <w:pPr>
        <w:ind w:left="630" w:hanging="361"/>
      </w:pPr>
      <w:rPr>
        <w:rFonts w:hint="default"/>
      </w:rPr>
    </w:lvl>
    <w:lvl w:ilvl="1">
      <w:start w:val="3"/>
      <w:numFmt w:val="decimal"/>
      <w:lvlText w:val="%1.%2"/>
      <w:lvlJc w:val="left"/>
      <w:pPr>
        <w:ind w:left="630" w:hanging="361"/>
      </w:pPr>
      <w:rPr>
        <w:rFonts w:ascii="Arial" w:hAnsi="Arial" w:cs="Arial" w:hint="default"/>
        <w:b w:val="0"/>
        <w:bCs w:val="0"/>
        <w:color w:val="091E42"/>
        <w:w w:val="99"/>
        <w:sz w:val="24"/>
        <w:szCs w:val="24"/>
      </w:rPr>
    </w:lvl>
    <w:lvl w:ilvl="2">
      <w:numFmt w:val="bullet"/>
      <w:lvlText w:val=""/>
      <w:lvlJc w:val="left"/>
      <w:pPr>
        <w:ind w:left="1070" w:hanging="360"/>
      </w:pPr>
      <w:rPr>
        <w:rFonts w:ascii="Symbol" w:hAnsi="Symbol" w:cs="Symbol" w:hint="default"/>
        <w:b w:val="0"/>
        <w:bCs w:val="0"/>
        <w:w w:val="100"/>
        <w:sz w:val="24"/>
        <w:szCs w:val="24"/>
      </w:rPr>
    </w:lvl>
    <w:lvl w:ilvl="3">
      <w:numFmt w:val="bullet"/>
      <w:lvlText w:val="•"/>
      <w:lvlJc w:val="left"/>
      <w:pPr>
        <w:ind w:left="2912" w:hanging="360"/>
      </w:pPr>
      <w:rPr>
        <w:rFonts w:hint="default"/>
      </w:rPr>
    </w:lvl>
    <w:lvl w:ilvl="4">
      <w:numFmt w:val="bullet"/>
      <w:lvlText w:val="•"/>
      <w:lvlJc w:val="left"/>
      <w:pPr>
        <w:ind w:left="3828" w:hanging="360"/>
      </w:pPr>
      <w:rPr>
        <w:rFonts w:hint="default"/>
      </w:rPr>
    </w:lvl>
    <w:lvl w:ilvl="5">
      <w:numFmt w:val="bullet"/>
      <w:lvlText w:val="•"/>
      <w:lvlJc w:val="left"/>
      <w:pPr>
        <w:ind w:left="4745" w:hanging="360"/>
      </w:pPr>
      <w:rPr>
        <w:rFonts w:hint="default"/>
      </w:rPr>
    </w:lvl>
    <w:lvl w:ilvl="6">
      <w:numFmt w:val="bullet"/>
      <w:lvlText w:val="•"/>
      <w:lvlJc w:val="left"/>
      <w:pPr>
        <w:ind w:left="5661" w:hanging="360"/>
      </w:pPr>
      <w:rPr>
        <w:rFonts w:hint="default"/>
      </w:rPr>
    </w:lvl>
    <w:lvl w:ilvl="7">
      <w:numFmt w:val="bullet"/>
      <w:lvlText w:val="•"/>
      <w:lvlJc w:val="left"/>
      <w:pPr>
        <w:ind w:left="6577" w:hanging="360"/>
      </w:pPr>
      <w:rPr>
        <w:rFonts w:hint="default"/>
      </w:rPr>
    </w:lvl>
    <w:lvl w:ilvl="8">
      <w:numFmt w:val="bullet"/>
      <w:lvlText w:val="•"/>
      <w:lvlJc w:val="left"/>
      <w:pPr>
        <w:ind w:left="7493" w:hanging="360"/>
      </w:pPr>
      <w:rPr>
        <w:rFonts w:hint="default"/>
      </w:rPr>
    </w:lvl>
  </w:abstractNum>
  <w:abstractNum w:abstractNumId="6" w15:restartNumberingAfterBreak="0">
    <w:nsid w:val="00000408"/>
    <w:multiLevelType w:val="multilevel"/>
    <w:tmpl w:val="99E20582"/>
    <w:lvl w:ilvl="0">
      <w:numFmt w:val="none"/>
      <w:lvlText w:val=""/>
      <w:lvlJc w:val="left"/>
      <w:pPr>
        <w:tabs>
          <w:tab w:val="num" w:pos="360"/>
        </w:tabs>
      </w:pPr>
    </w:lvl>
    <w:lvl w:ilvl="1">
      <w:numFmt w:val="decimal"/>
      <w:lvlText w:val="%1.%2"/>
      <w:lvlJc w:val="left"/>
      <w:pPr>
        <w:ind w:left="710" w:hanging="511"/>
      </w:pPr>
      <w:rPr>
        <w:rFonts w:ascii="Arial" w:hAnsi="Arial" w:hint="default"/>
        <w:b/>
        <w:bCs/>
        <w:w w:val="99"/>
        <w:sz w:val="24"/>
        <w:szCs w:val="24"/>
      </w:rPr>
    </w:lvl>
    <w:lvl w:ilvl="2">
      <w:start w:val="1"/>
      <w:numFmt w:val="decimal"/>
      <w:lvlText w:val="%3."/>
      <w:lvlJc w:val="left"/>
      <w:pPr>
        <w:ind w:left="920" w:hanging="360"/>
      </w:pPr>
      <w:rPr>
        <w:rFonts w:ascii="Arial" w:hAnsi="Arial" w:hint="default"/>
        <w:b w:val="0"/>
        <w:bCs w:val="0"/>
        <w:spacing w:val="-2"/>
        <w:w w:val="99"/>
        <w:sz w:val="24"/>
        <w:szCs w:val="24"/>
      </w:rPr>
    </w:lvl>
    <w:lvl w:ilvl="3">
      <w:start w:val="1"/>
      <w:numFmt w:val="lowerLetter"/>
      <w:lvlText w:val="%4)"/>
      <w:lvlJc w:val="left"/>
      <w:pPr>
        <w:ind w:left="2788" w:hanging="360"/>
      </w:pPr>
      <w:rPr>
        <w:rFonts w:ascii="Arial" w:hAnsi="Arial" w:hint="default"/>
      </w:rPr>
    </w:lvl>
    <w:lvl w:ilvl="4">
      <w:numFmt w:val="bullet"/>
      <w:lvlText w:val="•"/>
      <w:lvlJc w:val="left"/>
      <w:pPr>
        <w:ind w:left="3722" w:hanging="360"/>
      </w:pPr>
    </w:lvl>
    <w:lvl w:ilvl="5">
      <w:numFmt w:val="bullet"/>
      <w:lvlText w:val="•"/>
      <w:lvlJc w:val="left"/>
      <w:pPr>
        <w:ind w:left="4656" w:hanging="360"/>
      </w:pPr>
    </w:lvl>
    <w:lvl w:ilvl="6">
      <w:numFmt w:val="bullet"/>
      <w:lvlText w:val="•"/>
      <w:lvlJc w:val="left"/>
      <w:pPr>
        <w:ind w:left="5590" w:hanging="360"/>
      </w:pPr>
    </w:lvl>
    <w:lvl w:ilvl="7">
      <w:numFmt w:val="bullet"/>
      <w:lvlText w:val="•"/>
      <w:lvlJc w:val="left"/>
      <w:pPr>
        <w:ind w:left="6524" w:hanging="360"/>
      </w:pPr>
    </w:lvl>
    <w:lvl w:ilvl="8">
      <w:numFmt w:val="bullet"/>
      <w:lvlText w:val="•"/>
      <w:lvlJc w:val="left"/>
      <w:pPr>
        <w:ind w:left="7458" w:hanging="360"/>
      </w:pPr>
    </w:lvl>
  </w:abstractNum>
  <w:abstractNum w:abstractNumId="7" w15:restartNumberingAfterBreak="0">
    <w:nsid w:val="00000409"/>
    <w:multiLevelType w:val="multilevel"/>
    <w:tmpl w:val="0000088C"/>
    <w:lvl w:ilvl="0">
      <w:start w:val="2"/>
      <w:numFmt w:val="decimal"/>
      <w:lvlText w:val="%1."/>
      <w:lvlJc w:val="left"/>
      <w:pPr>
        <w:ind w:left="920" w:hanging="360"/>
      </w:pPr>
      <w:rPr>
        <w:rFonts w:ascii="Arial" w:hAnsi="Arial" w:cs="Arial"/>
        <w:b w:val="0"/>
        <w:bCs w:val="0"/>
        <w:spacing w:val="-2"/>
        <w:w w:val="99"/>
        <w:sz w:val="24"/>
        <w:szCs w:val="24"/>
      </w:rPr>
    </w:lvl>
    <w:lvl w:ilvl="1">
      <w:start w:val="1"/>
      <w:numFmt w:val="lowerLetter"/>
      <w:lvlText w:val="%2."/>
      <w:lvlJc w:val="left"/>
      <w:pPr>
        <w:ind w:left="1640" w:hanging="360"/>
      </w:pPr>
      <w:rPr>
        <w:rFonts w:ascii="Arial" w:hAnsi="Arial" w:cs="Arial"/>
        <w:b w:val="0"/>
        <w:bCs w:val="0"/>
        <w:spacing w:val="-2"/>
        <w:w w:val="99"/>
        <w:sz w:val="24"/>
        <w:szCs w:val="24"/>
      </w:rPr>
    </w:lvl>
    <w:lvl w:ilvl="2">
      <w:numFmt w:val="bullet"/>
      <w:lvlText w:val="•"/>
      <w:lvlJc w:val="left"/>
      <w:pPr>
        <w:ind w:left="2494" w:hanging="360"/>
      </w:pPr>
    </w:lvl>
    <w:lvl w:ilvl="3">
      <w:numFmt w:val="bullet"/>
      <w:lvlText w:val="•"/>
      <w:lvlJc w:val="left"/>
      <w:pPr>
        <w:ind w:left="3348" w:hanging="360"/>
      </w:pPr>
    </w:lvl>
    <w:lvl w:ilvl="4">
      <w:numFmt w:val="bullet"/>
      <w:lvlText w:val="•"/>
      <w:lvlJc w:val="left"/>
      <w:pPr>
        <w:ind w:left="4202" w:hanging="360"/>
      </w:pPr>
    </w:lvl>
    <w:lvl w:ilvl="5">
      <w:numFmt w:val="bullet"/>
      <w:lvlText w:val="•"/>
      <w:lvlJc w:val="left"/>
      <w:pPr>
        <w:ind w:left="5056" w:hanging="360"/>
      </w:pPr>
    </w:lvl>
    <w:lvl w:ilvl="6">
      <w:numFmt w:val="bullet"/>
      <w:lvlText w:val="•"/>
      <w:lvlJc w:val="left"/>
      <w:pPr>
        <w:ind w:left="5910" w:hanging="360"/>
      </w:pPr>
    </w:lvl>
    <w:lvl w:ilvl="7">
      <w:numFmt w:val="bullet"/>
      <w:lvlText w:val="•"/>
      <w:lvlJc w:val="left"/>
      <w:pPr>
        <w:ind w:left="6764" w:hanging="360"/>
      </w:pPr>
    </w:lvl>
    <w:lvl w:ilvl="8">
      <w:numFmt w:val="bullet"/>
      <w:lvlText w:val="•"/>
      <w:lvlJc w:val="left"/>
      <w:pPr>
        <w:ind w:left="7618" w:hanging="360"/>
      </w:pPr>
    </w:lvl>
  </w:abstractNum>
  <w:abstractNum w:abstractNumId="8" w15:restartNumberingAfterBreak="0">
    <w:nsid w:val="0000040A"/>
    <w:multiLevelType w:val="multilevel"/>
    <w:tmpl w:val="0000088D"/>
    <w:lvl w:ilvl="0">
      <w:start w:val="4"/>
      <w:numFmt w:val="decimal"/>
      <w:lvlText w:val="%1"/>
      <w:lvlJc w:val="left"/>
      <w:pPr>
        <w:ind w:left="710" w:hanging="511"/>
      </w:pPr>
    </w:lvl>
    <w:lvl w:ilvl="1">
      <w:numFmt w:val="decimal"/>
      <w:lvlText w:val="%1.%2"/>
      <w:lvlJc w:val="left"/>
      <w:pPr>
        <w:ind w:left="710" w:hanging="511"/>
      </w:pPr>
      <w:rPr>
        <w:rFonts w:ascii="Arial" w:hAnsi="Arial" w:cs="Arial"/>
        <w:b/>
        <w:bCs/>
        <w:w w:val="99"/>
        <w:sz w:val="24"/>
        <w:szCs w:val="24"/>
      </w:rPr>
    </w:lvl>
    <w:lvl w:ilvl="2">
      <w:numFmt w:val="bullet"/>
      <w:lvlText w:val=""/>
      <w:lvlJc w:val="left"/>
      <w:pPr>
        <w:ind w:left="1070" w:hanging="360"/>
      </w:pPr>
      <w:rPr>
        <w:rFonts w:ascii="Symbol" w:hAnsi="Symbol" w:cs="Symbol"/>
        <w:b w:val="0"/>
        <w:bCs w:val="0"/>
        <w:w w:val="100"/>
        <w:sz w:val="24"/>
        <w:szCs w:val="24"/>
      </w:rPr>
    </w:lvl>
    <w:lvl w:ilvl="3">
      <w:numFmt w:val="bullet"/>
      <w:lvlText w:val="o"/>
      <w:lvlJc w:val="left"/>
      <w:pPr>
        <w:ind w:left="1790" w:hanging="360"/>
      </w:pPr>
      <w:rPr>
        <w:rFonts w:ascii="Courier New" w:hAnsi="Courier New" w:cs="Courier New"/>
        <w:b w:val="0"/>
        <w:bCs w:val="0"/>
        <w:w w:val="100"/>
        <w:sz w:val="24"/>
        <w:szCs w:val="24"/>
      </w:rPr>
    </w:lvl>
    <w:lvl w:ilvl="4">
      <w:numFmt w:val="bullet"/>
      <w:lvlText w:val="•"/>
      <w:lvlJc w:val="left"/>
      <w:pPr>
        <w:ind w:left="3681" w:hanging="360"/>
      </w:pPr>
    </w:lvl>
    <w:lvl w:ilvl="5">
      <w:numFmt w:val="bullet"/>
      <w:lvlText w:val="•"/>
      <w:lvlJc w:val="left"/>
      <w:pPr>
        <w:ind w:left="4622" w:hanging="360"/>
      </w:pPr>
    </w:lvl>
    <w:lvl w:ilvl="6">
      <w:numFmt w:val="bullet"/>
      <w:lvlText w:val="•"/>
      <w:lvlJc w:val="left"/>
      <w:pPr>
        <w:ind w:left="5563" w:hanging="360"/>
      </w:pPr>
    </w:lvl>
    <w:lvl w:ilvl="7">
      <w:numFmt w:val="bullet"/>
      <w:lvlText w:val="•"/>
      <w:lvlJc w:val="left"/>
      <w:pPr>
        <w:ind w:left="6504" w:hanging="360"/>
      </w:pPr>
    </w:lvl>
    <w:lvl w:ilvl="8">
      <w:numFmt w:val="bullet"/>
      <w:lvlText w:val="•"/>
      <w:lvlJc w:val="left"/>
      <w:pPr>
        <w:ind w:left="7444" w:hanging="360"/>
      </w:pPr>
    </w:lvl>
  </w:abstractNum>
  <w:abstractNum w:abstractNumId="9" w15:restartNumberingAfterBreak="0">
    <w:nsid w:val="0000040B"/>
    <w:multiLevelType w:val="multilevel"/>
    <w:tmpl w:val="0000088E"/>
    <w:lvl w:ilvl="0">
      <w:numFmt w:val="bullet"/>
      <w:lvlText w:val=""/>
      <w:lvlJc w:val="left"/>
      <w:pPr>
        <w:ind w:left="1070" w:hanging="360"/>
      </w:pPr>
      <w:rPr>
        <w:rFonts w:ascii="Symbol" w:hAnsi="Symbol" w:cs="Symbol"/>
        <w:b w:val="0"/>
        <w:bCs w:val="0"/>
        <w:w w:val="100"/>
        <w:sz w:val="24"/>
        <w:szCs w:val="24"/>
      </w:rPr>
    </w:lvl>
    <w:lvl w:ilvl="1">
      <w:numFmt w:val="bullet"/>
      <w:lvlText w:val="•"/>
      <w:lvlJc w:val="left"/>
      <w:pPr>
        <w:ind w:left="1904" w:hanging="360"/>
      </w:pPr>
    </w:lvl>
    <w:lvl w:ilvl="2">
      <w:numFmt w:val="bullet"/>
      <w:lvlText w:val="•"/>
      <w:lvlJc w:val="left"/>
      <w:pPr>
        <w:ind w:left="2729" w:hanging="360"/>
      </w:pPr>
    </w:lvl>
    <w:lvl w:ilvl="3">
      <w:numFmt w:val="bullet"/>
      <w:lvlText w:val="•"/>
      <w:lvlJc w:val="left"/>
      <w:pPr>
        <w:ind w:left="3553" w:hanging="360"/>
      </w:pPr>
    </w:lvl>
    <w:lvl w:ilvl="4">
      <w:numFmt w:val="bullet"/>
      <w:lvlText w:val="•"/>
      <w:lvlJc w:val="left"/>
      <w:pPr>
        <w:ind w:left="4378" w:hanging="360"/>
      </w:pPr>
    </w:lvl>
    <w:lvl w:ilvl="5">
      <w:numFmt w:val="bullet"/>
      <w:lvlText w:val="•"/>
      <w:lvlJc w:val="left"/>
      <w:pPr>
        <w:ind w:left="5203" w:hanging="360"/>
      </w:pPr>
    </w:lvl>
    <w:lvl w:ilvl="6">
      <w:numFmt w:val="bullet"/>
      <w:lvlText w:val="•"/>
      <w:lvlJc w:val="left"/>
      <w:pPr>
        <w:ind w:left="6027" w:hanging="360"/>
      </w:pPr>
    </w:lvl>
    <w:lvl w:ilvl="7">
      <w:numFmt w:val="bullet"/>
      <w:lvlText w:val="•"/>
      <w:lvlJc w:val="left"/>
      <w:pPr>
        <w:ind w:left="6852" w:hanging="360"/>
      </w:pPr>
    </w:lvl>
    <w:lvl w:ilvl="8">
      <w:numFmt w:val="bullet"/>
      <w:lvlText w:val="•"/>
      <w:lvlJc w:val="left"/>
      <w:pPr>
        <w:ind w:left="7677" w:hanging="360"/>
      </w:pPr>
    </w:lvl>
  </w:abstractNum>
  <w:abstractNum w:abstractNumId="10" w15:restartNumberingAfterBreak="0">
    <w:nsid w:val="003101A1"/>
    <w:multiLevelType w:val="hybridMultilevel"/>
    <w:tmpl w:val="62C229EC"/>
    <w:lvl w:ilvl="0" w:tplc="9C1C6D56">
      <w:start w:val="1"/>
      <w:numFmt w:val="bullet"/>
      <w:lvlText w:val=""/>
      <w:lvlJc w:val="left"/>
      <w:pPr>
        <w:ind w:left="720" w:hanging="360"/>
      </w:pPr>
      <w:rPr>
        <w:rFonts w:ascii="Symbol" w:hAnsi="Symbol" w:hint="default"/>
      </w:rPr>
    </w:lvl>
    <w:lvl w:ilvl="1" w:tplc="D7F6B82A">
      <w:start w:val="1"/>
      <w:numFmt w:val="bullet"/>
      <w:lvlText w:val="o"/>
      <w:lvlJc w:val="left"/>
      <w:pPr>
        <w:ind w:left="1440" w:hanging="360"/>
      </w:pPr>
      <w:rPr>
        <w:rFonts w:ascii="Courier New" w:hAnsi="Courier New" w:hint="default"/>
      </w:rPr>
    </w:lvl>
    <w:lvl w:ilvl="2" w:tplc="C0C041BA">
      <w:start w:val="1"/>
      <w:numFmt w:val="bullet"/>
      <w:lvlText w:val=""/>
      <w:lvlJc w:val="left"/>
      <w:pPr>
        <w:ind w:left="2160" w:hanging="360"/>
      </w:pPr>
      <w:rPr>
        <w:rFonts w:ascii="Wingdings" w:hAnsi="Wingdings" w:hint="default"/>
      </w:rPr>
    </w:lvl>
    <w:lvl w:ilvl="3" w:tplc="EE722072">
      <w:start w:val="1"/>
      <w:numFmt w:val="bullet"/>
      <w:lvlText w:val=""/>
      <w:lvlJc w:val="left"/>
      <w:pPr>
        <w:ind w:left="2880" w:hanging="360"/>
      </w:pPr>
      <w:rPr>
        <w:rFonts w:ascii="Symbol" w:hAnsi="Symbol" w:hint="default"/>
      </w:rPr>
    </w:lvl>
    <w:lvl w:ilvl="4" w:tplc="1C66C3A2">
      <w:start w:val="1"/>
      <w:numFmt w:val="bullet"/>
      <w:lvlText w:val="o"/>
      <w:lvlJc w:val="left"/>
      <w:pPr>
        <w:ind w:left="3600" w:hanging="360"/>
      </w:pPr>
      <w:rPr>
        <w:rFonts w:ascii="Courier New" w:hAnsi="Courier New" w:hint="default"/>
      </w:rPr>
    </w:lvl>
    <w:lvl w:ilvl="5" w:tplc="A1641EDC">
      <w:start w:val="1"/>
      <w:numFmt w:val="bullet"/>
      <w:lvlText w:val=""/>
      <w:lvlJc w:val="left"/>
      <w:pPr>
        <w:ind w:left="4320" w:hanging="360"/>
      </w:pPr>
      <w:rPr>
        <w:rFonts w:ascii="Wingdings" w:hAnsi="Wingdings" w:hint="default"/>
      </w:rPr>
    </w:lvl>
    <w:lvl w:ilvl="6" w:tplc="2A50CAB6">
      <w:start w:val="1"/>
      <w:numFmt w:val="bullet"/>
      <w:lvlText w:val=""/>
      <w:lvlJc w:val="left"/>
      <w:pPr>
        <w:ind w:left="5040" w:hanging="360"/>
      </w:pPr>
      <w:rPr>
        <w:rFonts w:ascii="Symbol" w:hAnsi="Symbol" w:hint="default"/>
      </w:rPr>
    </w:lvl>
    <w:lvl w:ilvl="7" w:tplc="4B7094A4">
      <w:start w:val="1"/>
      <w:numFmt w:val="bullet"/>
      <w:lvlText w:val="o"/>
      <w:lvlJc w:val="left"/>
      <w:pPr>
        <w:ind w:left="5760" w:hanging="360"/>
      </w:pPr>
      <w:rPr>
        <w:rFonts w:ascii="Courier New" w:hAnsi="Courier New" w:hint="default"/>
      </w:rPr>
    </w:lvl>
    <w:lvl w:ilvl="8" w:tplc="D9F89F30">
      <w:start w:val="1"/>
      <w:numFmt w:val="bullet"/>
      <w:lvlText w:val=""/>
      <w:lvlJc w:val="left"/>
      <w:pPr>
        <w:ind w:left="6480" w:hanging="360"/>
      </w:pPr>
      <w:rPr>
        <w:rFonts w:ascii="Wingdings" w:hAnsi="Wingdings" w:hint="default"/>
      </w:rPr>
    </w:lvl>
  </w:abstractNum>
  <w:abstractNum w:abstractNumId="11" w15:restartNumberingAfterBreak="0">
    <w:nsid w:val="0C73C0B9"/>
    <w:multiLevelType w:val="hybridMultilevel"/>
    <w:tmpl w:val="99D64C84"/>
    <w:lvl w:ilvl="0" w:tplc="FD0A1C18">
      <w:start w:val="4"/>
      <w:numFmt w:val="decimal"/>
      <w:lvlText w:val="%1."/>
      <w:lvlJc w:val="left"/>
      <w:pPr>
        <w:ind w:left="720" w:hanging="360"/>
      </w:pPr>
    </w:lvl>
    <w:lvl w:ilvl="1" w:tplc="08CCCB40">
      <w:start w:val="1"/>
      <w:numFmt w:val="lowerLetter"/>
      <w:lvlText w:val="%2."/>
      <w:lvlJc w:val="left"/>
      <w:pPr>
        <w:ind w:left="1440" w:hanging="360"/>
      </w:pPr>
    </w:lvl>
    <w:lvl w:ilvl="2" w:tplc="0EB0B67A">
      <w:start w:val="1"/>
      <w:numFmt w:val="lowerRoman"/>
      <w:lvlText w:val="%3."/>
      <w:lvlJc w:val="right"/>
      <w:pPr>
        <w:ind w:left="2160" w:hanging="180"/>
      </w:pPr>
    </w:lvl>
    <w:lvl w:ilvl="3" w:tplc="DD7C681C">
      <w:start w:val="1"/>
      <w:numFmt w:val="decimal"/>
      <w:lvlText w:val="%4."/>
      <w:lvlJc w:val="left"/>
      <w:pPr>
        <w:ind w:left="2880" w:hanging="360"/>
      </w:pPr>
    </w:lvl>
    <w:lvl w:ilvl="4" w:tplc="60FE692C">
      <w:start w:val="1"/>
      <w:numFmt w:val="lowerLetter"/>
      <w:lvlText w:val="%5."/>
      <w:lvlJc w:val="left"/>
      <w:pPr>
        <w:ind w:left="3600" w:hanging="360"/>
      </w:pPr>
    </w:lvl>
    <w:lvl w:ilvl="5" w:tplc="5712E1E4">
      <w:start w:val="1"/>
      <w:numFmt w:val="lowerRoman"/>
      <w:lvlText w:val="%6."/>
      <w:lvlJc w:val="right"/>
      <w:pPr>
        <w:ind w:left="4320" w:hanging="180"/>
      </w:pPr>
    </w:lvl>
    <w:lvl w:ilvl="6" w:tplc="8D8462CA">
      <w:start w:val="1"/>
      <w:numFmt w:val="decimal"/>
      <w:lvlText w:val="%7."/>
      <w:lvlJc w:val="left"/>
      <w:pPr>
        <w:ind w:left="5040" w:hanging="360"/>
      </w:pPr>
    </w:lvl>
    <w:lvl w:ilvl="7" w:tplc="7478973C">
      <w:start w:val="1"/>
      <w:numFmt w:val="lowerLetter"/>
      <w:lvlText w:val="%8."/>
      <w:lvlJc w:val="left"/>
      <w:pPr>
        <w:ind w:left="5760" w:hanging="360"/>
      </w:pPr>
    </w:lvl>
    <w:lvl w:ilvl="8" w:tplc="3DE25E48">
      <w:start w:val="1"/>
      <w:numFmt w:val="lowerRoman"/>
      <w:lvlText w:val="%9."/>
      <w:lvlJc w:val="right"/>
      <w:pPr>
        <w:ind w:left="6480" w:hanging="180"/>
      </w:pPr>
    </w:lvl>
  </w:abstractNum>
  <w:abstractNum w:abstractNumId="12" w15:restartNumberingAfterBreak="0">
    <w:nsid w:val="11959341"/>
    <w:multiLevelType w:val="hybridMultilevel"/>
    <w:tmpl w:val="8D8EE90A"/>
    <w:lvl w:ilvl="0" w:tplc="DBFE5EB6">
      <w:start w:val="2"/>
      <w:numFmt w:val="decimal"/>
      <w:lvlText w:val="%1."/>
      <w:lvlJc w:val="left"/>
      <w:pPr>
        <w:ind w:left="720" w:hanging="360"/>
      </w:pPr>
    </w:lvl>
    <w:lvl w:ilvl="1" w:tplc="FCD4D7E8">
      <w:start w:val="1"/>
      <w:numFmt w:val="lowerLetter"/>
      <w:lvlText w:val="%2."/>
      <w:lvlJc w:val="left"/>
      <w:pPr>
        <w:ind w:left="1440" w:hanging="360"/>
      </w:pPr>
    </w:lvl>
    <w:lvl w:ilvl="2" w:tplc="5E64BE4C">
      <w:start w:val="1"/>
      <w:numFmt w:val="lowerRoman"/>
      <w:lvlText w:val="%3."/>
      <w:lvlJc w:val="right"/>
      <w:pPr>
        <w:ind w:left="2160" w:hanging="180"/>
      </w:pPr>
    </w:lvl>
    <w:lvl w:ilvl="3" w:tplc="E4646B4C">
      <w:start w:val="1"/>
      <w:numFmt w:val="decimal"/>
      <w:lvlText w:val="%4."/>
      <w:lvlJc w:val="left"/>
      <w:pPr>
        <w:ind w:left="2880" w:hanging="360"/>
      </w:pPr>
    </w:lvl>
    <w:lvl w:ilvl="4" w:tplc="D822312A">
      <w:start w:val="1"/>
      <w:numFmt w:val="lowerLetter"/>
      <w:lvlText w:val="%5."/>
      <w:lvlJc w:val="left"/>
      <w:pPr>
        <w:ind w:left="3600" w:hanging="360"/>
      </w:pPr>
    </w:lvl>
    <w:lvl w:ilvl="5" w:tplc="80A4BBBA">
      <w:start w:val="1"/>
      <w:numFmt w:val="lowerRoman"/>
      <w:lvlText w:val="%6."/>
      <w:lvlJc w:val="right"/>
      <w:pPr>
        <w:ind w:left="4320" w:hanging="180"/>
      </w:pPr>
    </w:lvl>
    <w:lvl w:ilvl="6" w:tplc="54909076">
      <w:start w:val="1"/>
      <w:numFmt w:val="decimal"/>
      <w:lvlText w:val="%7."/>
      <w:lvlJc w:val="left"/>
      <w:pPr>
        <w:ind w:left="5040" w:hanging="360"/>
      </w:pPr>
    </w:lvl>
    <w:lvl w:ilvl="7" w:tplc="9C7271EC">
      <w:start w:val="1"/>
      <w:numFmt w:val="lowerLetter"/>
      <w:lvlText w:val="%8."/>
      <w:lvlJc w:val="left"/>
      <w:pPr>
        <w:ind w:left="5760" w:hanging="360"/>
      </w:pPr>
    </w:lvl>
    <w:lvl w:ilvl="8" w:tplc="F17A80BA">
      <w:start w:val="1"/>
      <w:numFmt w:val="lowerRoman"/>
      <w:lvlText w:val="%9."/>
      <w:lvlJc w:val="right"/>
      <w:pPr>
        <w:ind w:left="6480" w:hanging="180"/>
      </w:pPr>
    </w:lvl>
  </w:abstractNum>
  <w:abstractNum w:abstractNumId="13"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4" w15:restartNumberingAfterBreak="0">
    <w:nsid w:val="232A0E87"/>
    <w:multiLevelType w:val="hybridMultilevel"/>
    <w:tmpl w:val="E2685480"/>
    <w:lvl w:ilvl="0" w:tplc="FFFFFFFF">
      <w:start w:val="1"/>
      <w:numFmt w:val="decimal"/>
      <w:lvlText w:val="%1."/>
      <w:lvlJc w:val="left"/>
      <w:pPr>
        <w:ind w:left="720" w:hanging="360"/>
      </w:pPr>
    </w:lvl>
    <w:lvl w:ilvl="1" w:tplc="BA003E4A">
      <w:start w:val="1"/>
      <w:numFmt w:val="lowerLetter"/>
      <w:lvlText w:val="%2."/>
      <w:lvlJc w:val="left"/>
      <w:pPr>
        <w:ind w:left="1440" w:hanging="360"/>
      </w:pPr>
    </w:lvl>
    <w:lvl w:ilvl="2" w:tplc="04884FDE">
      <w:start w:val="1"/>
      <w:numFmt w:val="lowerRoman"/>
      <w:lvlText w:val="%3."/>
      <w:lvlJc w:val="right"/>
      <w:pPr>
        <w:ind w:left="2160" w:hanging="180"/>
      </w:pPr>
    </w:lvl>
    <w:lvl w:ilvl="3" w:tplc="62829582">
      <w:start w:val="1"/>
      <w:numFmt w:val="decimal"/>
      <w:lvlText w:val="%4."/>
      <w:lvlJc w:val="left"/>
      <w:pPr>
        <w:ind w:left="2880" w:hanging="360"/>
      </w:pPr>
    </w:lvl>
    <w:lvl w:ilvl="4" w:tplc="20026902">
      <w:start w:val="1"/>
      <w:numFmt w:val="lowerLetter"/>
      <w:lvlText w:val="%5."/>
      <w:lvlJc w:val="left"/>
      <w:pPr>
        <w:ind w:left="3600" w:hanging="360"/>
      </w:pPr>
    </w:lvl>
    <w:lvl w:ilvl="5" w:tplc="F1ACF9A4">
      <w:start w:val="1"/>
      <w:numFmt w:val="lowerRoman"/>
      <w:lvlText w:val="%6."/>
      <w:lvlJc w:val="right"/>
      <w:pPr>
        <w:ind w:left="4320" w:hanging="180"/>
      </w:pPr>
    </w:lvl>
    <w:lvl w:ilvl="6" w:tplc="9D5EC12E">
      <w:start w:val="1"/>
      <w:numFmt w:val="decimal"/>
      <w:lvlText w:val="%7."/>
      <w:lvlJc w:val="left"/>
      <w:pPr>
        <w:ind w:left="5040" w:hanging="360"/>
      </w:pPr>
    </w:lvl>
    <w:lvl w:ilvl="7" w:tplc="8DE07780">
      <w:start w:val="1"/>
      <w:numFmt w:val="lowerLetter"/>
      <w:lvlText w:val="%8."/>
      <w:lvlJc w:val="left"/>
      <w:pPr>
        <w:ind w:left="5760" w:hanging="360"/>
      </w:pPr>
    </w:lvl>
    <w:lvl w:ilvl="8" w:tplc="C5A4CB54">
      <w:start w:val="1"/>
      <w:numFmt w:val="lowerRoman"/>
      <w:lvlText w:val="%9."/>
      <w:lvlJc w:val="right"/>
      <w:pPr>
        <w:ind w:left="6480" w:hanging="180"/>
      </w:pPr>
    </w:lvl>
  </w:abstractNum>
  <w:abstractNum w:abstractNumId="15" w15:restartNumberingAfterBreak="0">
    <w:nsid w:val="31EB1620"/>
    <w:multiLevelType w:val="hybridMultilevel"/>
    <w:tmpl w:val="46E2DCC2"/>
    <w:lvl w:ilvl="0" w:tplc="79C2AA80">
      <w:start w:val="6"/>
      <w:numFmt w:val="decimal"/>
      <w:lvlText w:val="%1."/>
      <w:lvlJc w:val="left"/>
      <w:pPr>
        <w:ind w:left="720" w:hanging="360"/>
      </w:pPr>
    </w:lvl>
    <w:lvl w:ilvl="1" w:tplc="7158C7D0">
      <w:start w:val="1"/>
      <w:numFmt w:val="lowerLetter"/>
      <w:lvlText w:val="%2."/>
      <w:lvlJc w:val="left"/>
      <w:pPr>
        <w:ind w:left="1440" w:hanging="360"/>
      </w:pPr>
    </w:lvl>
    <w:lvl w:ilvl="2" w:tplc="31B66F78">
      <w:start w:val="1"/>
      <w:numFmt w:val="lowerRoman"/>
      <w:lvlText w:val="%3."/>
      <w:lvlJc w:val="right"/>
      <w:pPr>
        <w:ind w:left="2160" w:hanging="180"/>
      </w:pPr>
    </w:lvl>
    <w:lvl w:ilvl="3" w:tplc="F22C1262">
      <w:start w:val="1"/>
      <w:numFmt w:val="decimal"/>
      <w:lvlText w:val="%4."/>
      <w:lvlJc w:val="left"/>
      <w:pPr>
        <w:ind w:left="2880" w:hanging="360"/>
      </w:pPr>
    </w:lvl>
    <w:lvl w:ilvl="4" w:tplc="89563CE8">
      <w:start w:val="1"/>
      <w:numFmt w:val="lowerLetter"/>
      <w:lvlText w:val="%5."/>
      <w:lvlJc w:val="left"/>
      <w:pPr>
        <w:ind w:left="3600" w:hanging="360"/>
      </w:pPr>
    </w:lvl>
    <w:lvl w:ilvl="5" w:tplc="D92CF8D6">
      <w:start w:val="1"/>
      <w:numFmt w:val="lowerRoman"/>
      <w:lvlText w:val="%6."/>
      <w:lvlJc w:val="right"/>
      <w:pPr>
        <w:ind w:left="4320" w:hanging="180"/>
      </w:pPr>
    </w:lvl>
    <w:lvl w:ilvl="6" w:tplc="B9382BC0">
      <w:start w:val="1"/>
      <w:numFmt w:val="decimal"/>
      <w:lvlText w:val="%7."/>
      <w:lvlJc w:val="left"/>
      <w:pPr>
        <w:ind w:left="5040" w:hanging="360"/>
      </w:pPr>
    </w:lvl>
    <w:lvl w:ilvl="7" w:tplc="F3163BA6">
      <w:start w:val="1"/>
      <w:numFmt w:val="lowerLetter"/>
      <w:lvlText w:val="%8."/>
      <w:lvlJc w:val="left"/>
      <w:pPr>
        <w:ind w:left="5760" w:hanging="360"/>
      </w:pPr>
    </w:lvl>
    <w:lvl w:ilvl="8" w:tplc="C074B952">
      <w:start w:val="1"/>
      <w:numFmt w:val="lowerRoman"/>
      <w:lvlText w:val="%9."/>
      <w:lvlJc w:val="right"/>
      <w:pPr>
        <w:ind w:left="6480" w:hanging="180"/>
      </w:pPr>
    </w:lvl>
  </w:abstractNum>
  <w:abstractNum w:abstractNumId="16" w15:restartNumberingAfterBreak="0">
    <w:nsid w:val="3275012B"/>
    <w:multiLevelType w:val="hybridMultilevel"/>
    <w:tmpl w:val="B7BC1A2A"/>
    <w:lvl w:ilvl="0" w:tplc="2F345ECA">
      <w:start w:val="7"/>
      <w:numFmt w:val="decimal"/>
      <w:lvlText w:val="%1."/>
      <w:lvlJc w:val="left"/>
      <w:pPr>
        <w:ind w:left="720" w:hanging="360"/>
      </w:pPr>
    </w:lvl>
    <w:lvl w:ilvl="1" w:tplc="E8E8BB5A">
      <w:start w:val="1"/>
      <w:numFmt w:val="lowerLetter"/>
      <w:lvlText w:val="%2."/>
      <w:lvlJc w:val="left"/>
      <w:pPr>
        <w:ind w:left="1440" w:hanging="360"/>
      </w:pPr>
    </w:lvl>
    <w:lvl w:ilvl="2" w:tplc="258CBBE0">
      <w:start w:val="1"/>
      <w:numFmt w:val="lowerRoman"/>
      <w:lvlText w:val="%3."/>
      <w:lvlJc w:val="right"/>
      <w:pPr>
        <w:ind w:left="2160" w:hanging="180"/>
      </w:pPr>
    </w:lvl>
    <w:lvl w:ilvl="3" w:tplc="1DA6B5B0">
      <w:start w:val="1"/>
      <w:numFmt w:val="decimal"/>
      <w:lvlText w:val="%4."/>
      <w:lvlJc w:val="left"/>
      <w:pPr>
        <w:ind w:left="2880" w:hanging="360"/>
      </w:pPr>
    </w:lvl>
    <w:lvl w:ilvl="4" w:tplc="99946848">
      <w:start w:val="1"/>
      <w:numFmt w:val="lowerLetter"/>
      <w:lvlText w:val="%5."/>
      <w:lvlJc w:val="left"/>
      <w:pPr>
        <w:ind w:left="3600" w:hanging="360"/>
      </w:pPr>
    </w:lvl>
    <w:lvl w:ilvl="5" w:tplc="05F85236">
      <w:start w:val="1"/>
      <w:numFmt w:val="lowerRoman"/>
      <w:lvlText w:val="%6."/>
      <w:lvlJc w:val="right"/>
      <w:pPr>
        <w:ind w:left="4320" w:hanging="180"/>
      </w:pPr>
    </w:lvl>
    <w:lvl w:ilvl="6" w:tplc="6322A434">
      <w:start w:val="1"/>
      <w:numFmt w:val="decimal"/>
      <w:lvlText w:val="%7."/>
      <w:lvlJc w:val="left"/>
      <w:pPr>
        <w:ind w:left="5040" w:hanging="360"/>
      </w:pPr>
    </w:lvl>
    <w:lvl w:ilvl="7" w:tplc="E4A66CCC">
      <w:start w:val="1"/>
      <w:numFmt w:val="lowerLetter"/>
      <w:lvlText w:val="%8."/>
      <w:lvlJc w:val="left"/>
      <w:pPr>
        <w:ind w:left="5760" w:hanging="360"/>
      </w:pPr>
    </w:lvl>
    <w:lvl w:ilvl="8" w:tplc="42122498">
      <w:start w:val="1"/>
      <w:numFmt w:val="lowerRoman"/>
      <w:lvlText w:val="%9."/>
      <w:lvlJc w:val="right"/>
      <w:pPr>
        <w:ind w:left="6480" w:hanging="180"/>
      </w:pPr>
    </w:lvl>
  </w:abstractNum>
  <w:abstractNum w:abstractNumId="17" w15:restartNumberingAfterBreak="0">
    <w:nsid w:val="375A37A3"/>
    <w:multiLevelType w:val="multilevel"/>
    <w:tmpl w:val="2B3E582E"/>
    <w:lvl w:ilvl="0">
      <w:start w:val="1"/>
      <w:numFmt w:val="decimal"/>
      <w:lvlText w:val="%1"/>
      <w:lvlJc w:val="left"/>
      <w:pPr>
        <w:ind w:left="400" w:hanging="400"/>
      </w:pPr>
      <w:rPr>
        <w:rFonts w:hint="default"/>
      </w:rPr>
    </w:lvl>
    <w:lvl w:ilvl="1">
      <w:start w:val="1"/>
      <w:numFmt w:val="decimal"/>
      <w:lvlText w:val="%1.%2"/>
      <w:lvlJc w:val="left"/>
      <w:pPr>
        <w:ind w:left="600" w:hanging="40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18" w15:restartNumberingAfterBreak="0">
    <w:nsid w:val="398A9F83"/>
    <w:multiLevelType w:val="hybridMultilevel"/>
    <w:tmpl w:val="09C41C56"/>
    <w:lvl w:ilvl="0" w:tplc="6520F890">
      <w:start w:val="5"/>
      <w:numFmt w:val="decimal"/>
      <w:lvlText w:val="%1."/>
      <w:lvlJc w:val="left"/>
      <w:pPr>
        <w:ind w:left="720" w:hanging="360"/>
      </w:pPr>
    </w:lvl>
    <w:lvl w:ilvl="1" w:tplc="7774437A">
      <w:start w:val="1"/>
      <w:numFmt w:val="lowerLetter"/>
      <w:lvlText w:val="%2."/>
      <w:lvlJc w:val="left"/>
      <w:pPr>
        <w:ind w:left="1440" w:hanging="360"/>
      </w:pPr>
    </w:lvl>
    <w:lvl w:ilvl="2" w:tplc="EA9264F6">
      <w:start w:val="1"/>
      <w:numFmt w:val="lowerRoman"/>
      <w:lvlText w:val="%3."/>
      <w:lvlJc w:val="right"/>
      <w:pPr>
        <w:ind w:left="2160" w:hanging="180"/>
      </w:pPr>
    </w:lvl>
    <w:lvl w:ilvl="3" w:tplc="A1FEFDD4">
      <w:start w:val="1"/>
      <w:numFmt w:val="decimal"/>
      <w:lvlText w:val="%4."/>
      <w:lvlJc w:val="left"/>
      <w:pPr>
        <w:ind w:left="2880" w:hanging="360"/>
      </w:pPr>
    </w:lvl>
    <w:lvl w:ilvl="4" w:tplc="60287866">
      <w:start w:val="1"/>
      <w:numFmt w:val="lowerLetter"/>
      <w:lvlText w:val="%5."/>
      <w:lvlJc w:val="left"/>
      <w:pPr>
        <w:ind w:left="3600" w:hanging="360"/>
      </w:pPr>
    </w:lvl>
    <w:lvl w:ilvl="5" w:tplc="76609E26">
      <w:start w:val="1"/>
      <w:numFmt w:val="lowerRoman"/>
      <w:lvlText w:val="%6."/>
      <w:lvlJc w:val="right"/>
      <w:pPr>
        <w:ind w:left="4320" w:hanging="180"/>
      </w:pPr>
    </w:lvl>
    <w:lvl w:ilvl="6" w:tplc="94EC87C4">
      <w:start w:val="1"/>
      <w:numFmt w:val="decimal"/>
      <w:lvlText w:val="%7."/>
      <w:lvlJc w:val="left"/>
      <w:pPr>
        <w:ind w:left="5040" w:hanging="360"/>
      </w:pPr>
    </w:lvl>
    <w:lvl w:ilvl="7" w:tplc="CF44EC48">
      <w:start w:val="1"/>
      <w:numFmt w:val="lowerLetter"/>
      <w:lvlText w:val="%8."/>
      <w:lvlJc w:val="left"/>
      <w:pPr>
        <w:ind w:left="5760" w:hanging="360"/>
      </w:pPr>
    </w:lvl>
    <w:lvl w:ilvl="8" w:tplc="0330C63C">
      <w:start w:val="1"/>
      <w:numFmt w:val="lowerRoman"/>
      <w:lvlText w:val="%9."/>
      <w:lvlJc w:val="right"/>
      <w:pPr>
        <w:ind w:left="6480" w:hanging="180"/>
      </w:pPr>
    </w:lvl>
  </w:abstractNum>
  <w:abstractNum w:abstractNumId="19" w15:restartNumberingAfterBreak="0">
    <w:nsid w:val="428A4816"/>
    <w:multiLevelType w:val="hybridMultilevel"/>
    <w:tmpl w:val="D1C2A738"/>
    <w:lvl w:ilvl="0" w:tplc="BCD6181E">
      <w:start w:val="1"/>
      <w:numFmt w:val="decimal"/>
      <w:lvlText w:val="%1."/>
      <w:lvlJc w:val="left"/>
      <w:pPr>
        <w:ind w:left="720" w:hanging="360"/>
      </w:pPr>
    </w:lvl>
    <w:lvl w:ilvl="1" w:tplc="7E66A68E">
      <w:numFmt w:val="none"/>
      <w:lvlText w:val=""/>
      <w:lvlJc w:val="left"/>
      <w:pPr>
        <w:tabs>
          <w:tab w:val="num" w:pos="360"/>
        </w:tabs>
      </w:pPr>
    </w:lvl>
    <w:lvl w:ilvl="2" w:tplc="48C045AC">
      <w:start w:val="1"/>
      <w:numFmt w:val="lowerRoman"/>
      <w:lvlText w:val="%3."/>
      <w:lvlJc w:val="right"/>
      <w:pPr>
        <w:ind w:left="2160" w:hanging="180"/>
      </w:pPr>
    </w:lvl>
    <w:lvl w:ilvl="3" w:tplc="50400F90">
      <w:start w:val="1"/>
      <w:numFmt w:val="decimal"/>
      <w:lvlText w:val="%4."/>
      <w:lvlJc w:val="left"/>
      <w:pPr>
        <w:ind w:left="2880" w:hanging="360"/>
      </w:pPr>
    </w:lvl>
    <w:lvl w:ilvl="4" w:tplc="426C9172">
      <w:start w:val="1"/>
      <w:numFmt w:val="lowerLetter"/>
      <w:lvlText w:val="%5."/>
      <w:lvlJc w:val="left"/>
      <w:pPr>
        <w:ind w:left="3600" w:hanging="360"/>
      </w:pPr>
    </w:lvl>
    <w:lvl w:ilvl="5" w:tplc="61D0CB8C">
      <w:start w:val="1"/>
      <w:numFmt w:val="lowerRoman"/>
      <w:lvlText w:val="%6."/>
      <w:lvlJc w:val="right"/>
      <w:pPr>
        <w:ind w:left="4320" w:hanging="180"/>
      </w:pPr>
    </w:lvl>
    <w:lvl w:ilvl="6" w:tplc="6DA48E36">
      <w:start w:val="1"/>
      <w:numFmt w:val="decimal"/>
      <w:lvlText w:val="%7."/>
      <w:lvlJc w:val="left"/>
      <w:pPr>
        <w:ind w:left="5040" w:hanging="360"/>
      </w:pPr>
    </w:lvl>
    <w:lvl w:ilvl="7" w:tplc="47363F5E">
      <w:start w:val="1"/>
      <w:numFmt w:val="lowerLetter"/>
      <w:lvlText w:val="%8."/>
      <w:lvlJc w:val="left"/>
      <w:pPr>
        <w:ind w:left="5760" w:hanging="360"/>
      </w:pPr>
    </w:lvl>
    <w:lvl w:ilvl="8" w:tplc="646ABC9E">
      <w:start w:val="1"/>
      <w:numFmt w:val="lowerRoman"/>
      <w:lvlText w:val="%9."/>
      <w:lvlJc w:val="right"/>
      <w:pPr>
        <w:ind w:left="6480" w:hanging="180"/>
      </w:pPr>
    </w:lvl>
  </w:abstractNum>
  <w:abstractNum w:abstractNumId="20" w15:restartNumberingAfterBreak="0">
    <w:nsid w:val="43960DAD"/>
    <w:multiLevelType w:val="multilevel"/>
    <w:tmpl w:val="CC603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50312505"/>
    <w:multiLevelType w:val="multilevel"/>
    <w:tmpl w:val="91C24B8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200365"/>
    <w:multiLevelType w:val="multilevel"/>
    <w:tmpl w:val="D946F06C"/>
    <w:lvl w:ilvl="0">
      <w:start w:val="1"/>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4" w15:restartNumberingAfterBreak="0">
    <w:nsid w:val="67056B35"/>
    <w:multiLevelType w:val="multilevel"/>
    <w:tmpl w:val="DEA8854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417324"/>
    <w:multiLevelType w:val="hybridMultilevel"/>
    <w:tmpl w:val="54E41A9A"/>
    <w:lvl w:ilvl="0" w:tplc="E7568E84">
      <w:start w:val="3"/>
      <w:numFmt w:val="decimal"/>
      <w:lvlText w:val="%1."/>
      <w:lvlJc w:val="left"/>
      <w:pPr>
        <w:ind w:left="720" w:hanging="360"/>
      </w:pPr>
    </w:lvl>
    <w:lvl w:ilvl="1" w:tplc="EB78EC40">
      <w:start w:val="1"/>
      <w:numFmt w:val="lowerLetter"/>
      <w:lvlText w:val="%2."/>
      <w:lvlJc w:val="left"/>
      <w:pPr>
        <w:ind w:left="1440" w:hanging="360"/>
      </w:pPr>
    </w:lvl>
    <w:lvl w:ilvl="2" w:tplc="F41A5124">
      <w:start w:val="1"/>
      <w:numFmt w:val="lowerRoman"/>
      <w:lvlText w:val="%3."/>
      <w:lvlJc w:val="right"/>
      <w:pPr>
        <w:ind w:left="2160" w:hanging="180"/>
      </w:pPr>
    </w:lvl>
    <w:lvl w:ilvl="3" w:tplc="487634BC">
      <w:start w:val="1"/>
      <w:numFmt w:val="decimal"/>
      <w:lvlText w:val="%4."/>
      <w:lvlJc w:val="left"/>
      <w:pPr>
        <w:ind w:left="2880" w:hanging="360"/>
      </w:pPr>
    </w:lvl>
    <w:lvl w:ilvl="4" w:tplc="7E4E05BC">
      <w:start w:val="1"/>
      <w:numFmt w:val="lowerLetter"/>
      <w:lvlText w:val="%5."/>
      <w:lvlJc w:val="left"/>
      <w:pPr>
        <w:ind w:left="3600" w:hanging="360"/>
      </w:pPr>
    </w:lvl>
    <w:lvl w:ilvl="5" w:tplc="63D8ED1C">
      <w:start w:val="1"/>
      <w:numFmt w:val="lowerRoman"/>
      <w:lvlText w:val="%6."/>
      <w:lvlJc w:val="right"/>
      <w:pPr>
        <w:ind w:left="4320" w:hanging="180"/>
      </w:pPr>
    </w:lvl>
    <w:lvl w:ilvl="6" w:tplc="F60012B4">
      <w:start w:val="1"/>
      <w:numFmt w:val="decimal"/>
      <w:lvlText w:val="%7."/>
      <w:lvlJc w:val="left"/>
      <w:pPr>
        <w:ind w:left="5040" w:hanging="360"/>
      </w:pPr>
    </w:lvl>
    <w:lvl w:ilvl="7" w:tplc="099286EA">
      <w:start w:val="1"/>
      <w:numFmt w:val="lowerLetter"/>
      <w:lvlText w:val="%8."/>
      <w:lvlJc w:val="left"/>
      <w:pPr>
        <w:ind w:left="5760" w:hanging="360"/>
      </w:pPr>
    </w:lvl>
    <w:lvl w:ilvl="8" w:tplc="51102360">
      <w:start w:val="1"/>
      <w:numFmt w:val="lowerRoman"/>
      <w:lvlText w:val="%9."/>
      <w:lvlJc w:val="right"/>
      <w:pPr>
        <w:ind w:left="6480" w:hanging="180"/>
      </w:pPr>
    </w:lvl>
  </w:abstractNum>
  <w:abstractNum w:abstractNumId="26" w15:restartNumberingAfterBreak="0">
    <w:nsid w:val="7AC65008"/>
    <w:multiLevelType w:val="hybridMultilevel"/>
    <w:tmpl w:val="2CAA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3900F0"/>
    <w:multiLevelType w:val="hybridMultilevel"/>
    <w:tmpl w:val="90DE21E0"/>
    <w:lvl w:ilvl="0" w:tplc="BAEC5F9E">
      <w:start w:val="2"/>
      <w:numFmt w:val="upperLetter"/>
      <w:lvlText w:val="%1)"/>
      <w:lvlJc w:val="left"/>
      <w:pPr>
        <w:ind w:left="1280" w:hanging="360"/>
      </w:pPr>
      <w:rPr>
        <w:rFonts w:hint="default"/>
      </w:rPr>
    </w:lvl>
    <w:lvl w:ilvl="1" w:tplc="08090019" w:tentative="1">
      <w:start w:val="1"/>
      <w:numFmt w:val="lowerLetter"/>
      <w:lvlText w:val="%2."/>
      <w:lvlJc w:val="left"/>
      <w:pPr>
        <w:ind w:left="2000" w:hanging="360"/>
      </w:pPr>
    </w:lvl>
    <w:lvl w:ilvl="2" w:tplc="FFFFFFFF"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num w:numId="1" w16cid:durableId="1846675807">
    <w:abstractNumId w:val="16"/>
  </w:num>
  <w:num w:numId="2" w16cid:durableId="195853089">
    <w:abstractNumId w:val="15"/>
  </w:num>
  <w:num w:numId="3" w16cid:durableId="1854996593">
    <w:abstractNumId w:val="18"/>
  </w:num>
  <w:num w:numId="4" w16cid:durableId="101152945">
    <w:abstractNumId w:val="11"/>
  </w:num>
  <w:num w:numId="5" w16cid:durableId="1546794409">
    <w:abstractNumId w:val="25"/>
  </w:num>
  <w:num w:numId="6" w16cid:durableId="133253016">
    <w:abstractNumId w:val="12"/>
  </w:num>
  <w:num w:numId="7" w16cid:durableId="1756586838">
    <w:abstractNumId w:val="14"/>
  </w:num>
  <w:num w:numId="8" w16cid:durableId="2041006545">
    <w:abstractNumId w:val="24"/>
  </w:num>
  <w:num w:numId="9" w16cid:durableId="1188712312">
    <w:abstractNumId w:val="22"/>
  </w:num>
  <w:num w:numId="10" w16cid:durableId="348411041">
    <w:abstractNumId w:val="9"/>
  </w:num>
  <w:num w:numId="11" w16cid:durableId="1213613646">
    <w:abstractNumId w:val="8"/>
  </w:num>
  <w:num w:numId="12" w16cid:durableId="68582112">
    <w:abstractNumId w:val="7"/>
  </w:num>
  <w:num w:numId="13" w16cid:durableId="938175277">
    <w:abstractNumId w:val="6"/>
  </w:num>
  <w:num w:numId="14" w16cid:durableId="1879853106">
    <w:abstractNumId w:val="5"/>
  </w:num>
  <w:num w:numId="15" w16cid:durableId="831529691">
    <w:abstractNumId w:val="4"/>
  </w:num>
  <w:num w:numId="16" w16cid:durableId="399014506">
    <w:abstractNumId w:val="3"/>
  </w:num>
  <w:num w:numId="17" w16cid:durableId="1489439808">
    <w:abstractNumId w:val="2"/>
  </w:num>
  <w:num w:numId="18" w16cid:durableId="765032329">
    <w:abstractNumId w:val="1"/>
  </w:num>
  <w:num w:numId="19" w16cid:durableId="1831407560">
    <w:abstractNumId w:val="0"/>
  </w:num>
  <w:num w:numId="20" w16cid:durableId="1700816748">
    <w:abstractNumId w:val="23"/>
  </w:num>
  <w:num w:numId="21" w16cid:durableId="1109663325">
    <w:abstractNumId w:val="13"/>
  </w:num>
  <w:num w:numId="22" w16cid:durableId="1519468868">
    <w:abstractNumId w:val="21"/>
  </w:num>
  <w:num w:numId="23" w16cid:durableId="1488548077">
    <w:abstractNumId w:val="19"/>
  </w:num>
  <w:num w:numId="24" w16cid:durableId="1317342485">
    <w:abstractNumId w:val="17"/>
  </w:num>
  <w:num w:numId="25" w16cid:durableId="1262564202">
    <w:abstractNumId w:val="10"/>
  </w:num>
  <w:num w:numId="26" w16cid:durableId="367877172">
    <w:abstractNumId w:val="20"/>
  </w:num>
  <w:num w:numId="27" w16cid:durableId="1316952910">
    <w:abstractNumId w:val="26"/>
  </w:num>
  <w:num w:numId="28" w16cid:durableId="15463283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34"/>
    <w:rsid w:val="0000780F"/>
    <w:rsid w:val="000220C8"/>
    <w:rsid w:val="00027B4D"/>
    <w:rsid w:val="00032761"/>
    <w:rsid w:val="00033955"/>
    <w:rsid w:val="00033BED"/>
    <w:rsid w:val="00035196"/>
    <w:rsid w:val="00036450"/>
    <w:rsid w:val="00037A0F"/>
    <w:rsid w:val="00042C24"/>
    <w:rsid w:val="00052373"/>
    <w:rsid w:val="00060735"/>
    <w:rsid w:val="00062976"/>
    <w:rsid w:val="000630E0"/>
    <w:rsid w:val="00065523"/>
    <w:rsid w:val="0008403B"/>
    <w:rsid w:val="000A0EA0"/>
    <w:rsid w:val="000A1797"/>
    <w:rsid w:val="000B4CC3"/>
    <w:rsid w:val="000C039A"/>
    <w:rsid w:val="000C5551"/>
    <w:rsid w:val="000D518B"/>
    <w:rsid w:val="000D7CEF"/>
    <w:rsid w:val="000E0195"/>
    <w:rsid w:val="000E22FB"/>
    <w:rsid w:val="000E6178"/>
    <w:rsid w:val="000E674D"/>
    <w:rsid w:val="000F5AFC"/>
    <w:rsid w:val="00101697"/>
    <w:rsid w:val="001035B5"/>
    <w:rsid w:val="00106BA0"/>
    <w:rsid w:val="00110F96"/>
    <w:rsid w:val="00123394"/>
    <w:rsid w:val="00123438"/>
    <w:rsid w:val="00141AF4"/>
    <w:rsid w:val="001507C1"/>
    <w:rsid w:val="00154976"/>
    <w:rsid w:val="00162631"/>
    <w:rsid w:val="00163A9F"/>
    <w:rsid w:val="00165546"/>
    <w:rsid w:val="00170C4A"/>
    <w:rsid w:val="001749B9"/>
    <w:rsid w:val="00176BF7"/>
    <w:rsid w:val="00177D27"/>
    <w:rsid w:val="00177D6B"/>
    <w:rsid w:val="001836C9"/>
    <w:rsid w:val="00186E17"/>
    <w:rsid w:val="001962A4"/>
    <w:rsid w:val="001B3A76"/>
    <w:rsid w:val="001B6290"/>
    <w:rsid w:val="001E69C8"/>
    <w:rsid w:val="001F6F2F"/>
    <w:rsid w:val="0020143D"/>
    <w:rsid w:val="00202113"/>
    <w:rsid w:val="002050E5"/>
    <w:rsid w:val="00223B39"/>
    <w:rsid w:val="00225BC8"/>
    <w:rsid w:val="00225E40"/>
    <w:rsid w:val="00230D34"/>
    <w:rsid w:val="0024550A"/>
    <w:rsid w:val="0025203B"/>
    <w:rsid w:val="00252EAD"/>
    <w:rsid w:val="0026567E"/>
    <w:rsid w:val="0026596A"/>
    <w:rsid w:val="00275DCB"/>
    <w:rsid w:val="00276C00"/>
    <w:rsid w:val="00292FDB"/>
    <w:rsid w:val="002A27E5"/>
    <w:rsid w:val="002A337F"/>
    <w:rsid w:val="002B021B"/>
    <w:rsid w:val="002C47D6"/>
    <w:rsid w:val="002D185C"/>
    <w:rsid w:val="002E0AD3"/>
    <w:rsid w:val="002E0C98"/>
    <w:rsid w:val="002E5A2B"/>
    <w:rsid w:val="002F2FD5"/>
    <w:rsid w:val="002F59A5"/>
    <w:rsid w:val="002F754E"/>
    <w:rsid w:val="00306C61"/>
    <w:rsid w:val="0031515E"/>
    <w:rsid w:val="003179BD"/>
    <w:rsid w:val="00317B3E"/>
    <w:rsid w:val="003204A4"/>
    <w:rsid w:val="00332185"/>
    <w:rsid w:val="00332DBE"/>
    <w:rsid w:val="00332E25"/>
    <w:rsid w:val="00334313"/>
    <w:rsid w:val="0033484F"/>
    <w:rsid w:val="00335AF7"/>
    <w:rsid w:val="00341A25"/>
    <w:rsid w:val="00350099"/>
    <w:rsid w:val="003538E0"/>
    <w:rsid w:val="003667B7"/>
    <w:rsid w:val="003748A0"/>
    <w:rsid w:val="003757EA"/>
    <w:rsid w:val="003850A7"/>
    <w:rsid w:val="00397668"/>
    <w:rsid w:val="00397CDA"/>
    <w:rsid w:val="003B2F45"/>
    <w:rsid w:val="003B440C"/>
    <w:rsid w:val="003B675C"/>
    <w:rsid w:val="003B6AAB"/>
    <w:rsid w:val="003C0BB8"/>
    <w:rsid w:val="003D0AAA"/>
    <w:rsid w:val="003D26ED"/>
    <w:rsid w:val="003D3186"/>
    <w:rsid w:val="003E5D24"/>
    <w:rsid w:val="003F1C37"/>
    <w:rsid w:val="003F5AEB"/>
    <w:rsid w:val="004070D4"/>
    <w:rsid w:val="004124CC"/>
    <w:rsid w:val="00413537"/>
    <w:rsid w:val="00426812"/>
    <w:rsid w:val="004333B8"/>
    <w:rsid w:val="00437F71"/>
    <w:rsid w:val="004432F8"/>
    <w:rsid w:val="004435FA"/>
    <w:rsid w:val="00450242"/>
    <w:rsid w:val="00453FE2"/>
    <w:rsid w:val="00464C7D"/>
    <w:rsid w:val="00465331"/>
    <w:rsid w:val="004712D2"/>
    <w:rsid w:val="00473F7B"/>
    <w:rsid w:val="004760DA"/>
    <w:rsid w:val="00476969"/>
    <w:rsid w:val="00480C23"/>
    <w:rsid w:val="00490089"/>
    <w:rsid w:val="00493FCD"/>
    <w:rsid w:val="00495216"/>
    <w:rsid w:val="004A2878"/>
    <w:rsid w:val="004A3A41"/>
    <w:rsid w:val="004A5340"/>
    <w:rsid w:val="004A7094"/>
    <w:rsid w:val="004B0077"/>
    <w:rsid w:val="004B4EDC"/>
    <w:rsid w:val="004B5889"/>
    <w:rsid w:val="004B7254"/>
    <w:rsid w:val="004C432B"/>
    <w:rsid w:val="004C63CD"/>
    <w:rsid w:val="004C6D43"/>
    <w:rsid w:val="004E1FC2"/>
    <w:rsid w:val="004E232C"/>
    <w:rsid w:val="0050485C"/>
    <w:rsid w:val="005056BF"/>
    <w:rsid w:val="00521E31"/>
    <w:rsid w:val="005300BA"/>
    <w:rsid w:val="005371AA"/>
    <w:rsid w:val="00540629"/>
    <w:rsid w:val="00542026"/>
    <w:rsid w:val="0054282F"/>
    <w:rsid w:val="00544193"/>
    <w:rsid w:val="00550136"/>
    <w:rsid w:val="00551C97"/>
    <w:rsid w:val="00570D44"/>
    <w:rsid w:val="00581F0E"/>
    <w:rsid w:val="005835F6"/>
    <w:rsid w:val="00585E08"/>
    <w:rsid w:val="00587773"/>
    <w:rsid w:val="0059391E"/>
    <w:rsid w:val="00593962"/>
    <w:rsid w:val="00594A0D"/>
    <w:rsid w:val="00597341"/>
    <w:rsid w:val="005A5581"/>
    <w:rsid w:val="005C3129"/>
    <w:rsid w:val="005D4F41"/>
    <w:rsid w:val="005D7D9D"/>
    <w:rsid w:val="005E774A"/>
    <w:rsid w:val="005E78A8"/>
    <w:rsid w:val="005F4294"/>
    <w:rsid w:val="00605C26"/>
    <w:rsid w:val="00622EFC"/>
    <w:rsid w:val="00624224"/>
    <w:rsid w:val="006312AE"/>
    <w:rsid w:val="006363C0"/>
    <w:rsid w:val="006544ED"/>
    <w:rsid w:val="00656EFB"/>
    <w:rsid w:val="00661F5D"/>
    <w:rsid w:val="0067406D"/>
    <w:rsid w:val="00684E33"/>
    <w:rsid w:val="006924F3"/>
    <w:rsid w:val="006B1841"/>
    <w:rsid w:val="006B192D"/>
    <w:rsid w:val="006C087C"/>
    <w:rsid w:val="006C2333"/>
    <w:rsid w:val="006C520A"/>
    <w:rsid w:val="006C6EBB"/>
    <w:rsid w:val="006D6E29"/>
    <w:rsid w:val="006E1F14"/>
    <w:rsid w:val="006E2BAC"/>
    <w:rsid w:val="007018D0"/>
    <w:rsid w:val="007138F6"/>
    <w:rsid w:val="00714D1C"/>
    <w:rsid w:val="007179AB"/>
    <w:rsid w:val="00725537"/>
    <w:rsid w:val="00725F4C"/>
    <w:rsid w:val="00727F52"/>
    <w:rsid w:val="00735578"/>
    <w:rsid w:val="00736521"/>
    <w:rsid w:val="00740134"/>
    <w:rsid w:val="007473EC"/>
    <w:rsid w:val="007548D8"/>
    <w:rsid w:val="00756386"/>
    <w:rsid w:val="00756AD1"/>
    <w:rsid w:val="0077017B"/>
    <w:rsid w:val="0077586B"/>
    <w:rsid w:val="007854C7"/>
    <w:rsid w:val="007905C6"/>
    <w:rsid w:val="007960A5"/>
    <w:rsid w:val="007A4F65"/>
    <w:rsid w:val="007A6B3D"/>
    <w:rsid w:val="007A716D"/>
    <w:rsid w:val="007A7BA3"/>
    <w:rsid w:val="007B1CA9"/>
    <w:rsid w:val="007B2821"/>
    <w:rsid w:val="007C5C9A"/>
    <w:rsid w:val="007D1174"/>
    <w:rsid w:val="007D3BB2"/>
    <w:rsid w:val="007D5929"/>
    <w:rsid w:val="007E4682"/>
    <w:rsid w:val="0080176A"/>
    <w:rsid w:val="0080234D"/>
    <w:rsid w:val="00807D2B"/>
    <w:rsid w:val="00812D0C"/>
    <w:rsid w:val="00824429"/>
    <w:rsid w:val="00825990"/>
    <w:rsid w:val="008278F7"/>
    <w:rsid w:val="00830B0A"/>
    <w:rsid w:val="00852ED2"/>
    <w:rsid w:val="00852ED3"/>
    <w:rsid w:val="008573AD"/>
    <w:rsid w:val="00861640"/>
    <w:rsid w:val="00864BA9"/>
    <w:rsid w:val="00870214"/>
    <w:rsid w:val="00871FCC"/>
    <w:rsid w:val="0087630B"/>
    <w:rsid w:val="008979DB"/>
    <w:rsid w:val="008A26D4"/>
    <w:rsid w:val="008A3AAA"/>
    <w:rsid w:val="008A7D58"/>
    <w:rsid w:val="008B3221"/>
    <w:rsid w:val="008C67B1"/>
    <w:rsid w:val="008D3AA9"/>
    <w:rsid w:val="008D4055"/>
    <w:rsid w:val="008D754C"/>
    <w:rsid w:val="008E3009"/>
    <w:rsid w:val="008E4DA9"/>
    <w:rsid w:val="008F053E"/>
    <w:rsid w:val="008F08D2"/>
    <w:rsid w:val="00913211"/>
    <w:rsid w:val="0093719A"/>
    <w:rsid w:val="00937B12"/>
    <w:rsid w:val="00951BFC"/>
    <w:rsid w:val="00957165"/>
    <w:rsid w:val="00960218"/>
    <w:rsid w:val="00962C7A"/>
    <w:rsid w:val="0097600B"/>
    <w:rsid w:val="0098144F"/>
    <w:rsid w:val="00984417"/>
    <w:rsid w:val="0099253D"/>
    <w:rsid w:val="00994564"/>
    <w:rsid w:val="00996032"/>
    <w:rsid w:val="009967B2"/>
    <w:rsid w:val="00997AE2"/>
    <w:rsid w:val="009A3E7C"/>
    <w:rsid w:val="009C1907"/>
    <w:rsid w:val="009C1F63"/>
    <w:rsid w:val="009C2D30"/>
    <w:rsid w:val="009E2834"/>
    <w:rsid w:val="009F7F19"/>
    <w:rsid w:val="00A00C06"/>
    <w:rsid w:val="00A00C58"/>
    <w:rsid w:val="00A02129"/>
    <w:rsid w:val="00A2614F"/>
    <w:rsid w:val="00A29B0C"/>
    <w:rsid w:val="00A356DF"/>
    <w:rsid w:val="00A4693B"/>
    <w:rsid w:val="00A53797"/>
    <w:rsid w:val="00A670DB"/>
    <w:rsid w:val="00A73AC1"/>
    <w:rsid w:val="00A73F85"/>
    <w:rsid w:val="00A773C3"/>
    <w:rsid w:val="00A8078D"/>
    <w:rsid w:val="00A84ACA"/>
    <w:rsid w:val="00A84D54"/>
    <w:rsid w:val="00A9184D"/>
    <w:rsid w:val="00A95383"/>
    <w:rsid w:val="00AC19CC"/>
    <w:rsid w:val="00AC3CE8"/>
    <w:rsid w:val="00AC5A5D"/>
    <w:rsid w:val="00AC62C0"/>
    <w:rsid w:val="00AD20E9"/>
    <w:rsid w:val="00AE1E7C"/>
    <w:rsid w:val="00AE5DEB"/>
    <w:rsid w:val="00AF7C79"/>
    <w:rsid w:val="00B00EAC"/>
    <w:rsid w:val="00B143F1"/>
    <w:rsid w:val="00B21821"/>
    <w:rsid w:val="00B4305E"/>
    <w:rsid w:val="00B45CC3"/>
    <w:rsid w:val="00B726E3"/>
    <w:rsid w:val="00B72FA7"/>
    <w:rsid w:val="00B82611"/>
    <w:rsid w:val="00B869CB"/>
    <w:rsid w:val="00BA357B"/>
    <w:rsid w:val="00BB2D71"/>
    <w:rsid w:val="00BB2E3E"/>
    <w:rsid w:val="00BB68CC"/>
    <w:rsid w:val="00BC0F7B"/>
    <w:rsid w:val="00BD5267"/>
    <w:rsid w:val="00BF0E77"/>
    <w:rsid w:val="00BF16B0"/>
    <w:rsid w:val="00BF3B76"/>
    <w:rsid w:val="00BF4B37"/>
    <w:rsid w:val="00BF6C81"/>
    <w:rsid w:val="00BF7263"/>
    <w:rsid w:val="00BF73B7"/>
    <w:rsid w:val="00C00C20"/>
    <w:rsid w:val="00C0274C"/>
    <w:rsid w:val="00C05CBF"/>
    <w:rsid w:val="00C11DD7"/>
    <w:rsid w:val="00C12831"/>
    <w:rsid w:val="00C17C92"/>
    <w:rsid w:val="00C25904"/>
    <w:rsid w:val="00C25AC2"/>
    <w:rsid w:val="00C25D7B"/>
    <w:rsid w:val="00C31205"/>
    <w:rsid w:val="00C40B6A"/>
    <w:rsid w:val="00C47DA1"/>
    <w:rsid w:val="00C513C5"/>
    <w:rsid w:val="00C53B6D"/>
    <w:rsid w:val="00C60294"/>
    <w:rsid w:val="00C65591"/>
    <w:rsid w:val="00C6568B"/>
    <w:rsid w:val="00C663B8"/>
    <w:rsid w:val="00C663F9"/>
    <w:rsid w:val="00C709BA"/>
    <w:rsid w:val="00C77782"/>
    <w:rsid w:val="00CA4298"/>
    <w:rsid w:val="00CB21A2"/>
    <w:rsid w:val="00CB2DA0"/>
    <w:rsid w:val="00CB4D68"/>
    <w:rsid w:val="00CB599C"/>
    <w:rsid w:val="00CC748F"/>
    <w:rsid w:val="00CD2CD8"/>
    <w:rsid w:val="00CE02CA"/>
    <w:rsid w:val="00CE24D6"/>
    <w:rsid w:val="00CE29CC"/>
    <w:rsid w:val="00CE3ACF"/>
    <w:rsid w:val="00CE4D30"/>
    <w:rsid w:val="00CE78C0"/>
    <w:rsid w:val="00CF6F9A"/>
    <w:rsid w:val="00CF70D5"/>
    <w:rsid w:val="00D004BF"/>
    <w:rsid w:val="00D0123C"/>
    <w:rsid w:val="00D11E36"/>
    <w:rsid w:val="00D30B8F"/>
    <w:rsid w:val="00D359C1"/>
    <w:rsid w:val="00D35F21"/>
    <w:rsid w:val="00D44D59"/>
    <w:rsid w:val="00D47DBF"/>
    <w:rsid w:val="00D53ABF"/>
    <w:rsid w:val="00D56ABE"/>
    <w:rsid w:val="00D61BDB"/>
    <w:rsid w:val="00D66E4A"/>
    <w:rsid w:val="00D67181"/>
    <w:rsid w:val="00D704C2"/>
    <w:rsid w:val="00D733F3"/>
    <w:rsid w:val="00D74187"/>
    <w:rsid w:val="00D7530F"/>
    <w:rsid w:val="00D80344"/>
    <w:rsid w:val="00D8247C"/>
    <w:rsid w:val="00D92357"/>
    <w:rsid w:val="00D96925"/>
    <w:rsid w:val="00DA260C"/>
    <w:rsid w:val="00DA5C72"/>
    <w:rsid w:val="00DB7CA4"/>
    <w:rsid w:val="00DD1EC1"/>
    <w:rsid w:val="00DD4EED"/>
    <w:rsid w:val="00E0010B"/>
    <w:rsid w:val="00E24645"/>
    <w:rsid w:val="00E24646"/>
    <w:rsid w:val="00E24DEF"/>
    <w:rsid w:val="00E31EAE"/>
    <w:rsid w:val="00E4266C"/>
    <w:rsid w:val="00E52C80"/>
    <w:rsid w:val="00E54735"/>
    <w:rsid w:val="00E560A6"/>
    <w:rsid w:val="00E568C5"/>
    <w:rsid w:val="00E63240"/>
    <w:rsid w:val="00E76775"/>
    <w:rsid w:val="00E82071"/>
    <w:rsid w:val="00E82189"/>
    <w:rsid w:val="00E84F88"/>
    <w:rsid w:val="00E923CF"/>
    <w:rsid w:val="00E958E6"/>
    <w:rsid w:val="00E95ED4"/>
    <w:rsid w:val="00EA1831"/>
    <w:rsid w:val="00EA3D6E"/>
    <w:rsid w:val="00EB7550"/>
    <w:rsid w:val="00EC2937"/>
    <w:rsid w:val="00EC7080"/>
    <w:rsid w:val="00ED236E"/>
    <w:rsid w:val="00EF7F80"/>
    <w:rsid w:val="00F17968"/>
    <w:rsid w:val="00F20A82"/>
    <w:rsid w:val="00F31F1E"/>
    <w:rsid w:val="00F41FC6"/>
    <w:rsid w:val="00F44883"/>
    <w:rsid w:val="00F53E5D"/>
    <w:rsid w:val="00F657FE"/>
    <w:rsid w:val="00F67DCA"/>
    <w:rsid w:val="00F715DF"/>
    <w:rsid w:val="00F86437"/>
    <w:rsid w:val="00F94C63"/>
    <w:rsid w:val="00FA73D2"/>
    <w:rsid w:val="00FD2692"/>
    <w:rsid w:val="00FE0D34"/>
    <w:rsid w:val="00FE3BCE"/>
    <w:rsid w:val="00FE5D52"/>
    <w:rsid w:val="00FE5F08"/>
    <w:rsid w:val="00FF67E9"/>
    <w:rsid w:val="00FF69DE"/>
    <w:rsid w:val="00FF6F4A"/>
    <w:rsid w:val="0242C611"/>
    <w:rsid w:val="03679431"/>
    <w:rsid w:val="05D2FF3F"/>
    <w:rsid w:val="06E12ED9"/>
    <w:rsid w:val="08750DB0"/>
    <w:rsid w:val="0877F0B7"/>
    <w:rsid w:val="08FA3EC2"/>
    <w:rsid w:val="09635869"/>
    <w:rsid w:val="0A217EAA"/>
    <w:rsid w:val="0AB33090"/>
    <w:rsid w:val="0AC081DF"/>
    <w:rsid w:val="0B8427BC"/>
    <w:rsid w:val="0BB26D3E"/>
    <w:rsid w:val="0C881569"/>
    <w:rsid w:val="0DFEA18A"/>
    <w:rsid w:val="0E0A13A0"/>
    <w:rsid w:val="0E7E1BC3"/>
    <w:rsid w:val="0ED695A0"/>
    <w:rsid w:val="109594D4"/>
    <w:rsid w:val="10AB8562"/>
    <w:rsid w:val="115B868C"/>
    <w:rsid w:val="1207D5AF"/>
    <w:rsid w:val="12DD1370"/>
    <w:rsid w:val="13CBAD80"/>
    <w:rsid w:val="13FAE41E"/>
    <w:rsid w:val="1536A9E9"/>
    <w:rsid w:val="17E0E573"/>
    <w:rsid w:val="198B470B"/>
    <w:rsid w:val="1C71B1CD"/>
    <w:rsid w:val="1D32FF23"/>
    <w:rsid w:val="1DFF34D7"/>
    <w:rsid w:val="1E7D0439"/>
    <w:rsid w:val="1E8137C0"/>
    <w:rsid w:val="1EF9440E"/>
    <w:rsid w:val="1F621F1C"/>
    <w:rsid w:val="202A0072"/>
    <w:rsid w:val="218AD589"/>
    <w:rsid w:val="21ADEA71"/>
    <w:rsid w:val="23432EA4"/>
    <w:rsid w:val="234AB344"/>
    <w:rsid w:val="2350755C"/>
    <w:rsid w:val="23EA16AA"/>
    <w:rsid w:val="25D5F01B"/>
    <w:rsid w:val="25F70C68"/>
    <w:rsid w:val="2608ACF7"/>
    <w:rsid w:val="266A86C3"/>
    <w:rsid w:val="26891FB9"/>
    <w:rsid w:val="27184E65"/>
    <w:rsid w:val="28DEF79D"/>
    <w:rsid w:val="29BFB7D9"/>
    <w:rsid w:val="2B3C9CCC"/>
    <w:rsid w:val="2C2779C7"/>
    <w:rsid w:val="2DF52B1C"/>
    <w:rsid w:val="2DF9B325"/>
    <w:rsid w:val="2F4ACB1B"/>
    <w:rsid w:val="2F6EC2C4"/>
    <w:rsid w:val="30568914"/>
    <w:rsid w:val="30709554"/>
    <w:rsid w:val="31B44DCA"/>
    <w:rsid w:val="33037016"/>
    <w:rsid w:val="33E37D23"/>
    <w:rsid w:val="36702DB6"/>
    <w:rsid w:val="36EAD7EA"/>
    <w:rsid w:val="36FE6CB3"/>
    <w:rsid w:val="370E4B6C"/>
    <w:rsid w:val="375EA722"/>
    <w:rsid w:val="39FB4898"/>
    <w:rsid w:val="3A950DAE"/>
    <w:rsid w:val="3AE2A0D2"/>
    <w:rsid w:val="3B8C09AD"/>
    <w:rsid w:val="3BC612C8"/>
    <w:rsid w:val="3BD2CC17"/>
    <w:rsid w:val="3D6BE356"/>
    <w:rsid w:val="4033E157"/>
    <w:rsid w:val="41C9EFA0"/>
    <w:rsid w:val="42B4CC9B"/>
    <w:rsid w:val="432A9E1A"/>
    <w:rsid w:val="43E4E129"/>
    <w:rsid w:val="43EE6432"/>
    <w:rsid w:val="44EA04B3"/>
    <w:rsid w:val="4652AFE6"/>
    <w:rsid w:val="4837C7E8"/>
    <w:rsid w:val="4982CA2C"/>
    <w:rsid w:val="4BCE7CA7"/>
    <w:rsid w:val="4C185621"/>
    <w:rsid w:val="4CCCBE0C"/>
    <w:rsid w:val="4D67DD46"/>
    <w:rsid w:val="4D8F11FB"/>
    <w:rsid w:val="4DAACBA3"/>
    <w:rsid w:val="4E6AA07B"/>
    <w:rsid w:val="50C1150B"/>
    <w:rsid w:val="519028A3"/>
    <w:rsid w:val="51D3B929"/>
    <w:rsid w:val="5242A0B6"/>
    <w:rsid w:val="524DC7FA"/>
    <w:rsid w:val="5262406F"/>
    <w:rsid w:val="527CA795"/>
    <w:rsid w:val="5298B476"/>
    <w:rsid w:val="52CB48D7"/>
    <w:rsid w:val="55AE60FC"/>
    <w:rsid w:val="56E3E647"/>
    <w:rsid w:val="5756436B"/>
    <w:rsid w:val="5782DE11"/>
    <w:rsid w:val="579D20FC"/>
    <w:rsid w:val="582A660C"/>
    <w:rsid w:val="5A1B7006"/>
    <w:rsid w:val="5A536A7A"/>
    <w:rsid w:val="5B33F95D"/>
    <w:rsid w:val="5EAD5B9B"/>
    <w:rsid w:val="5F9661F8"/>
    <w:rsid w:val="60369311"/>
    <w:rsid w:val="606FF08E"/>
    <w:rsid w:val="61350169"/>
    <w:rsid w:val="619087E7"/>
    <w:rsid w:val="61D26372"/>
    <w:rsid w:val="6350951E"/>
    <w:rsid w:val="646CA22B"/>
    <w:rsid w:val="64AF71B8"/>
    <w:rsid w:val="66B86D80"/>
    <w:rsid w:val="6711FAF5"/>
    <w:rsid w:val="67815DD4"/>
    <w:rsid w:val="6926EAF1"/>
    <w:rsid w:val="6937D5E5"/>
    <w:rsid w:val="69F00E42"/>
    <w:rsid w:val="6B28B534"/>
    <w:rsid w:val="6BB549C3"/>
    <w:rsid w:val="6C8ED13F"/>
    <w:rsid w:val="6CF7B983"/>
    <w:rsid w:val="6E3D2BA1"/>
    <w:rsid w:val="6F7F4D1B"/>
    <w:rsid w:val="71048106"/>
    <w:rsid w:val="711422DD"/>
    <w:rsid w:val="7133D371"/>
    <w:rsid w:val="734705C1"/>
    <w:rsid w:val="734FFE9C"/>
    <w:rsid w:val="73C75242"/>
    <w:rsid w:val="7409B19E"/>
    <w:rsid w:val="747EE065"/>
    <w:rsid w:val="74C0EE32"/>
    <w:rsid w:val="775C0FA3"/>
    <w:rsid w:val="77D74491"/>
    <w:rsid w:val="78F588B2"/>
    <w:rsid w:val="797A1BDC"/>
    <w:rsid w:val="7A744EC8"/>
    <w:rsid w:val="7B7D138B"/>
    <w:rsid w:val="7CADCC17"/>
    <w:rsid w:val="7CD575FF"/>
    <w:rsid w:val="7E9A7074"/>
    <w:rsid w:val="7ED3BD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A7560"/>
  <w15:chartTrackingRefBased/>
  <w15:docId w15:val="{ED4B3964-48EE-4717-B5E9-4180E795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9E2834"/>
    <w:pPr>
      <w:autoSpaceDE w:val="0"/>
      <w:autoSpaceDN w:val="0"/>
      <w:adjustRightInd w:val="0"/>
      <w:spacing w:after="0" w:line="240" w:lineRule="auto"/>
      <w:ind w:left="200"/>
      <w:outlineLvl w:val="0"/>
    </w:pPr>
    <w:rPr>
      <w:rFonts w:ascii="Arial" w:hAnsi="Arial" w:cs="Arial"/>
      <w:b/>
      <w:bCs/>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iPriority w:val="99"/>
    <w:qFormat/>
    <w:rsid w:val="00871FCC"/>
    <w:pPr>
      <w:tabs>
        <w:tab w:val="num" w:pos="720"/>
      </w:tabs>
      <w:adjustRightInd w:val="0"/>
      <w:spacing w:after="240" w:line="240" w:lineRule="auto"/>
      <w:ind w:left="720" w:hanging="720"/>
      <w:jc w:val="both"/>
      <w:outlineLvl w:val="1"/>
    </w:pPr>
    <w:rPr>
      <w:rFonts w:ascii="Helvetica Neue" w:eastAsia="STZhongsong" w:hAnsi="Helvetica Neue"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9"/>
    <w:qFormat/>
    <w:rsid w:val="00871FCC"/>
    <w:pPr>
      <w:tabs>
        <w:tab w:val="num" w:pos="1800"/>
      </w:tabs>
      <w:adjustRightInd w:val="0"/>
      <w:spacing w:after="120" w:line="240" w:lineRule="auto"/>
      <w:ind w:left="1800" w:hanging="1080"/>
      <w:jc w:val="both"/>
      <w:outlineLvl w:val="2"/>
    </w:pPr>
    <w:rPr>
      <w:rFonts w:ascii="Helvetica Neue" w:eastAsia="STZhongsong" w:hAnsi="Helvetica Neue" w:cs="Times New Roman"/>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871FCC"/>
    <w:pPr>
      <w:tabs>
        <w:tab w:val="num" w:pos="2880"/>
      </w:tabs>
      <w:adjustRightInd w:val="0"/>
      <w:spacing w:after="240" w:line="240" w:lineRule="auto"/>
      <w:ind w:left="2880" w:hanging="1080"/>
      <w:jc w:val="both"/>
      <w:outlineLvl w:val="3"/>
    </w:pPr>
    <w:rPr>
      <w:rFonts w:ascii="Helvetica Neue" w:eastAsia="STZhongsong" w:hAnsi="Helvetica Neue" w:cs="Times New Roman"/>
      <w:sz w:val="20"/>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871FCC"/>
    <w:pPr>
      <w:tabs>
        <w:tab w:val="num" w:pos="3600"/>
      </w:tabs>
      <w:adjustRightInd w:val="0"/>
      <w:spacing w:after="240" w:line="240" w:lineRule="auto"/>
      <w:ind w:left="3600" w:hanging="720"/>
      <w:jc w:val="both"/>
      <w:outlineLvl w:val="4"/>
    </w:pPr>
    <w:rPr>
      <w:rFonts w:ascii="Arial" w:eastAsia="STZhongsong" w:hAnsi="Arial" w:cs="Times New Roman"/>
      <w:sz w:val="20"/>
      <w:szCs w:val="20"/>
      <w:lang w:eastAsia="zh-CN"/>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uiPriority w:val="99"/>
    <w:qFormat/>
    <w:rsid w:val="00871FCC"/>
    <w:pPr>
      <w:tabs>
        <w:tab w:val="num" w:pos="4320"/>
      </w:tabs>
      <w:adjustRightInd w:val="0"/>
      <w:spacing w:after="240" w:line="240" w:lineRule="auto"/>
      <w:ind w:left="4320" w:hanging="720"/>
      <w:jc w:val="both"/>
      <w:outlineLvl w:val="5"/>
    </w:pPr>
    <w:rPr>
      <w:rFonts w:ascii="Arial" w:eastAsia="STZhongsong" w:hAnsi="Arial"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283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1"/>
    <w:rsid w:val="009E2834"/>
    <w:rPr>
      <w:rFonts w:ascii="Arial" w:hAnsi="Arial" w:cs="Arial"/>
      <w:b/>
      <w:bCs/>
      <w:sz w:val="24"/>
      <w:szCs w:val="24"/>
    </w:rPr>
  </w:style>
  <w:style w:type="paragraph" w:styleId="BodyText">
    <w:name w:val="Body Text"/>
    <w:basedOn w:val="Normal"/>
    <w:link w:val="BodyTextChar"/>
    <w:uiPriority w:val="1"/>
    <w:qFormat/>
    <w:rsid w:val="009E2834"/>
    <w:pPr>
      <w:autoSpaceDE w:val="0"/>
      <w:autoSpaceDN w:val="0"/>
      <w:adjustRightInd w:val="0"/>
      <w:spacing w:after="0" w:line="240" w:lineRule="auto"/>
    </w:pPr>
    <w:rPr>
      <w:rFonts w:ascii="Arial" w:hAnsi="Arial" w:cs="Arial"/>
      <w:sz w:val="24"/>
      <w:szCs w:val="24"/>
    </w:rPr>
  </w:style>
  <w:style w:type="character" w:customStyle="1" w:styleId="BodyTextChar">
    <w:name w:val="Body Text Char"/>
    <w:basedOn w:val="DefaultParagraphFont"/>
    <w:link w:val="BodyText"/>
    <w:uiPriority w:val="1"/>
    <w:rsid w:val="009E2834"/>
    <w:rPr>
      <w:rFonts w:ascii="Arial" w:hAnsi="Arial" w:cs="Arial"/>
      <w:sz w:val="24"/>
      <w:szCs w:val="24"/>
    </w:rPr>
  </w:style>
  <w:style w:type="paragraph" w:styleId="ListParagraph">
    <w:name w:val="List Paragraph"/>
    <w:basedOn w:val="Normal"/>
    <w:link w:val="ListParagraphChar"/>
    <w:uiPriority w:val="34"/>
    <w:qFormat/>
    <w:rsid w:val="009E2834"/>
    <w:pPr>
      <w:autoSpaceDE w:val="0"/>
      <w:autoSpaceDN w:val="0"/>
      <w:adjustRightInd w:val="0"/>
      <w:spacing w:after="0" w:line="240" w:lineRule="auto"/>
      <w:ind w:left="1070" w:hanging="360"/>
    </w:pPr>
    <w:rPr>
      <w:rFonts w:ascii="Arial" w:hAnsi="Arial" w:cs="Arial"/>
      <w:sz w:val="24"/>
      <w:szCs w:val="24"/>
    </w:rPr>
  </w:style>
  <w:style w:type="paragraph" w:customStyle="1" w:styleId="TableParagraph">
    <w:name w:val="Table Paragraph"/>
    <w:basedOn w:val="Normal"/>
    <w:uiPriority w:val="1"/>
    <w:qFormat/>
    <w:rsid w:val="009E2834"/>
    <w:pPr>
      <w:autoSpaceDE w:val="0"/>
      <w:autoSpaceDN w:val="0"/>
      <w:adjustRightInd w:val="0"/>
      <w:spacing w:after="0" w:line="240" w:lineRule="auto"/>
      <w:ind w:left="200"/>
    </w:pPr>
    <w:rPr>
      <w:rFonts w:ascii="Arial" w:hAnsi="Arial" w:cs="Arial"/>
      <w:sz w:val="24"/>
      <w:szCs w:val="24"/>
    </w:rPr>
  </w:style>
  <w:style w:type="paragraph" w:styleId="Header">
    <w:name w:val="header"/>
    <w:basedOn w:val="Normal"/>
    <w:link w:val="HeaderChar"/>
    <w:uiPriority w:val="99"/>
    <w:unhideWhenUsed/>
    <w:rsid w:val="009E2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834"/>
  </w:style>
  <w:style w:type="paragraph" w:styleId="Footer">
    <w:name w:val="footer"/>
    <w:basedOn w:val="Normal"/>
    <w:link w:val="FooterChar"/>
    <w:uiPriority w:val="99"/>
    <w:unhideWhenUsed/>
    <w:rsid w:val="009E2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834"/>
  </w:style>
  <w:style w:type="character" w:styleId="Hyperlink">
    <w:name w:val="Hyperlink"/>
    <w:basedOn w:val="DefaultParagraphFont"/>
    <w:uiPriority w:val="99"/>
    <w:unhideWhenUsed/>
    <w:rsid w:val="009E2834"/>
    <w:rPr>
      <w:color w:val="0563C1" w:themeColor="hyperlink"/>
      <w:u w:val="single"/>
    </w:rPr>
  </w:style>
  <w:style w:type="character" w:styleId="UnresolvedMention">
    <w:name w:val="Unresolved Mention"/>
    <w:basedOn w:val="DefaultParagraphFont"/>
    <w:uiPriority w:val="99"/>
    <w:unhideWhenUsed/>
    <w:rsid w:val="009E2834"/>
    <w:rPr>
      <w:color w:val="605E5C"/>
      <w:shd w:val="clear" w:color="auto" w:fill="E1DFDD"/>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871FCC"/>
    <w:rPr>
      <w:rFonts w:ascii="Helvetica Neue" w:eastAsia="STZhongsong" w:hAnsi="Helvetica Neue"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871FCC"/>
    <w:rPr>
      <w:rFonts w:ascii="Helvetica Neue" w:eastAsia="STZhongsong" w:hAnsi="Helvetica Neue" w:cs="Times New Roman"/>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871FCC"/>
    <w:rPr>
      <w:rFonts w:ascii="Helvetica Neue" w:eastAsia="STZhongsong" w:hAnsi="Helvetica Neue" w:cs="Times New Roman"/>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871FCC"/>
    <w:rPr>
      <w:rFonts w:ascii="Arial" w:eastAsia="STZhongsong" w:hAnsi="Arial" w:cs="Times New Roman"/>
      <w:sz w:val="20"/>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871FCC"/>
    <w:rPr>
      <w:rFonts w:ascii="Arial" w:eastAsia="STZhongsong" w:hAnsi="Arial" w:cs="Times New Roman"/>
      <w:sz w:val="20"/>
      <w:szCs w:val="20"/>
      <w:lang w:eastAsia="zh-CN"/>
    </w:rPr>
  </w:style>
  <w:style w:type="character" w:customStyle="1" w:styleId="ListParagraphChar">
    <w:name w:val="List Paragraph Char"/>
    <w:basedOn w:val="DefaultParagraphFont"/>
    <w:link w:val="ListParagraph"/>
    <w:uiPriority w:val="34"/>
    <w:rsid w:val="00871FCC"/>
    <w:rPr>
      <w:rFonts w:ascii="Arial" w:hAnsi="Arial" w:cs="Arial"/>
      <w:sz w:val="24"/>
      <w:szCs w:val="24"/>
    </w:rPr>
  </w:style>
  <w:style w:type="paragraph" w:customStyle="1" w:styleId="GSimpleNumber1">
    <w:name w:val="G_Simple_Number_1"/>
    <w:basedOn w:val="Normal"/>
    <w:qFormat/>
    <w:rsid w:val="00871FCC"/>
    <w:pPr>
      <w:keepLines/>
      <w:numPr>
        <w:numId w:val="22"/>
      </w:numPr>
      <w:spacing w:after="120" w:line="240" w:lineRule="auto"/>
    </w:pPr>
    <w:rPr>
      <w:rFonts w:ascii="Arial" w:hAnsi="Arial"/>
    </w:rPr>
  </w:style>
  <w:style w:type="paragraph" w:customStyle="1" w:styleId="GSimpleNumber2">
    <w:name w:val="G_Simple_Number_2"/>
    <w:basedOn w:val="GSimpleNumber1"/>
    <w:qFormat/>
    <w:rsid w:val="00871FCC"/>
    <w:pPr>
      <w:numPr>
        <w:ilvl w:val="1"/>
      </w:numPr>
    </w:pPr>
  </w:style>
  <w:style w:type="paragraph" w:customStyle="1" w:styleId="GSimpleNumber3">
    <w:name w:val="G_Simple_Number_3"/>
    <w:basedOn w:val="GSimpleNumber2"/>
    <w:qFormat/>
    <w:rsid w:val="00871FCC"/>
    <w:pPr>
      <w:numPr>
        <w:ilvl w:val="2"/>
      </w:numPr>
    </w:pPr>
  </w:style>
  <w:style w:type="numbering" w:customStyle="1" w:styleId="LSimpleNumbering">
    <w:name w:val="L_Simple_Numbering"/>
    <w:uiPriority w:val="99"/>
    <w:rsid w:val="00871FCC"/>
    <w:pPr>
      <w:numPr>
        <w:numId w:val="22"/>
      </w:numPr>
    </w:pPr>
  </w:style>
  <w:style w:type="character" w:styleId="CommentReference">
    <w:name w:val="annotation reference"/>
    <w:basedOn w:val="DefaultParagraphFont"/>
    <w:uiPriority w:val="99"/>
    <w:semiHidden/>
    <w:unhideWhenUsed/>
    <w:rsid w:val="00871FCC"/>
    <w:rPr>
      <w:sz w:val="16"/>
      <w:szCs w:val="16"/>
    </w:rPr>
  </w:style>
  <w:style w:type="paragraph" w:styleId="CommentText">
    <w:name w:val="annotation text"/>
    <w:basedOn w:val="Normal"/>
    <w:link w:val="CommentTextChar"/>
    <w:uiPriority w:val="99"/>
    <w:semiHidden/>
    <w:unhideWhenUsed/>
    <w:rsid w:val="00871FCC"/>
    <w:pPr>
      <w:spacing w:line="240" w:lineRule="auto"/>
    </w:pPr>
    <w:rPr>
      <w:sz w:val="20"/>
      <w:szCs w:val="20"/>
    </w:rPr>
  </w:style>
  <w:style w:type="character" w:customStyle="1" w:styleId="CommentTextChar">
    <w:name w:val="Comment Text Char"/>
    <w:basedOn w:val="DefaultParagraphFont"/>
    <w:link w:val="CommentText"/>
    <w:uiPriority w:val="99"/>
    <w:semiHidden/>
    <w:rsid w:val="00871FCC"/>
    <w:rPr>
      <w:sz w:val="20"/>
      <w:szCs w:val="20"/>
    </w:rPr>
  </w:style>
  <w:style w:type="paragraph" w:styleId="CommentSubject">
    <w:name w:val="annotation subject"/>
    <w:basedOn w:val="CommentText"/>
    <w:next w:val="CommentText"/>
    <w:link w:val="CommentSubjectChar"/>
    <w:uiPriority w:val="99"/>
    <w:semiHidden/>
    <w:unhideWhenUsed/>
    <w:rsid w:val="00871FCC"/>
    <w:rPr>
      <w:b/>
      <w:bCs/>
    </w:rPr>
  </w:style>
  <w:style w:type="character" w:customStyle="1" w:styleId="CommentSubjectChar">
    <w:name w:val="Comment Subject Char"/>
    <w:basedOn w:val="CommentTextChar"/>
    <w:link w:val="CommentSubject"/>
    <w:uiPriority w:val="99"/>
    <w:semiHidden/>
    <w:rsid w:val="00871FCC"/>
    <w:rPr>
      <w:b/>
      <w:bCs/>
      <w:sz w:val="20"/>
      <w:szCs w:val="20"/>
    </w:rPr>
  </w:style>
  <w:style w:type="paragraph" w:styleId="NoSpacing">
    <w:name w:val="No Spacing"/>
    <w:uiPriority w:val="1"/>
    <w:qFormat/>
    <w:rsid w:val="00C11DD7"/>
    <w:pPr>
      <w:spacing w:after="0" w:line="240" w:lineRule="auto"/>
    </w:pPr>
  </w:style>
  <w:style w:type="character" w:customStyle="1" w:styleId="eop">
    <w:name w:val="eop"/>
    <w:basedOn w:val="DefaultParagraphFont"/>
    <w:uiPriority w:val="1"/>
    <w:rsid w:val="00984417"/>
  </w:style>
  <w:style w:type="character" w:styleId="Mention">
    <w:name w:val="Mention"/>
    <w:basedOn w:val="DefaultParagraphFont"/>
    <w:uiPriority w:val="99"/>
    <w:unhideWhenUsed/>
    <w:rsid w:val="00656EFB"/>
    <w:rPr>
      <w:color w:val="2B579A"/>
      <w:shd w:val="clear" w:color="auto" w:fill="E1DFDD"/>
    </w:rPr>
  </w:style>
  <w:style w:type="character" w:styleId="FollowedHyperlink">
    <w:name w:val="FollowedHyperlink"/>
    <w:basedOn w:val="DefaultParagraphFont"/>
    <w:uiPriority w:val="99"/>
    <w:semiHidden/>
    <w:unhideWhenUsed/>
    <w:rsid w:val="007B2821"/>
    <w:rPr>
      <w:color w:val="954F72" w:themeColor="followedHyperlink"/>
      <w:u w:val="single"/>
    </w:rPr>
  </w:style>
  <w:style w:type="table" w:styleId="TableGrid">
    <w:name w:val="Table Grid"/>
    <w:basedOn w:val="TableNormal"/>
    <w:uiPriority w:val="39"/>
    <w:rsid w:val="00060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0050485C"/>
  </w:style>
  <w:style w:type="paragraph" w:styleId="Revision">
    <w:name w:val="Revision"/>
    <w:hidden/>
    <w:uiPriority w:val="99"/>
    <w:semiHidden/>
    <w:rsid w:val="00A84D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8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hr.ac.uk/documents/best-research-for-best-health-the-next-chapter/2777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hr.ac.uk/documents/about-us/best-research-for-best-health-the-next-chapte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epartment-of-health-and-social-care-outcome-delivery-plan/department-of-health-and-social-care-outcome-delivery-plan-2021-to-2022" TargetMode="External"/><Relationship Id="rId5" Type="http://schemas.openxmlformats.org/officeDocument/2006/relationships/styles" Target="styles.xml"/><Relationship Id="rId15" Type="http://schemas.openxmlformats.org/officeDocument/2006/relationships/hyperlink" Target="mailto:nihrsupplierengagement@dhsc.gov.uk"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ihrsupplierengagement@dhsc.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8B22E.AF00E1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543e32-2670-4792-a823-ef6c9cad50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7" ma:contentTypeDescription="Create a new document." ma:contentTypeScope="" ma:versionID="e68291ecad8325144a544ded6fa0376a">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59ace32b1715158dc10c5bfedf568039"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8BAB6-070C-49E5-A4DE-0F385FC536E1}">
  <ds:schemaRefs>
    <ds:schemaRef ds:uri="http://schemas.microsoft.com/sharepoint/v3/contenttype/forms"/>
  </ds:schemaRefs>
</ds:datastoreItem>
</file>

<file path=customXml/itemProps2.xml><?xml version="1.0" encoding="utf-8"?>
<ds:datastoreItem xmlns:ds="http://schemas.openxmlformats.org/officeDocument/2006/customXml" ds:itemID="{95D595DE-515F-49B3-8AC3-A44005E38844}">
  <ds:schemaRefs>
    <ds:schemaRef ds:uri="http://schemas.microsoft.com/office/2006/metadata/properties"/>
    <ds:schemaRef ds:uri="http://schemas.microsoft.com/office/infopath/2007/PartnerControls"/>
    <ds:schemaRef ds:uri="d7543e32-2670-4792-a823-ef6c9cad508d"/>
  </ds:schemaRefs>
</ds:datastoreItem>
</file>

<file path=customXml/itemProps3.xml><?xml version="1.0" encoding="utf-8"?>
<ds:datastoreItem xmlns:ds="http://schemas.openxmlformats.org/officeDocument/2006/customXml" ds:itemID="{5D092BF5-D037-4E55-9EB6-5968FC6D8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2608</Words>
  <Characters>14872</Characters>
  <Application>Microsoft Office Word</Application>
  <DocSecurity>0</DocSecurity>
  <Lines>123</Lines>
  <Paragraphs>34</Paragraphs>
  <ScaleCrop>false</ScaleCrop>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Boreham, Natasha</dc:creator>
  <cp:keywords/>
  <dc:description/>
  <cp:lastModifiedBy>Boreham, Natasha</cp:lastModifiedBy>
  <cp:revision>9</cp:revision>
  <dcterms:created xsi:type="dcterms:W3CDTF">2023-05-02T11:02:00Z</dcterms:created>
  <dcterms:modified xsi:type="dcterms:W3CDTF">2023-05-02T14:28:00Z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0x0101005C15BDDAC882364F8280DCBEAAD7A3DE</vt:lpwstr>
  </property>
  <property fmtid="{D5CDD505-2E9C-101B-9397-08002B2CF9AE}" pid="3" name="MediaServiceImageTags">
    <vt:lpwstr/>
  </property>
  <property fmtid="{D5CDD505-2E9C-101B-9397-08002B2CF9AE}" pid="4" name="TaxCatchAll">
    <vt:lpwstr/>
  </property>
</Properties>
</file>