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8490" w14:textId="15CD3382" w:rsidR="4FD97D34" w:rsidRDefault="4FD97D34" w:rsidP="3556E3FA">
      <w:r>
        <w:rPr>
          <w:noProof/>
        </w:rPr>
        <w:drawing>
          <wp:inline distT="0" distB="0" distL="0" distR="0" wp14:anchorId="0511D4C4" wp14:editId="064A8212">
            <wp:extent cx="3438442" cy="1018120"/>
            <wp:effectExtent l="0" t="0" r="0" b="0"/>
            <wp:docPr id="1938557372" name="Picture 193855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38442" cy="1018120"/>
                    </a:xfrm>
                    <a:prstGeom prst="rect">
                      <a:avLst/>
                    </a:prstGeom>
                  </pic:spPr>
                </pic:pic>
              </a:graphicData>
            </a:graphic>
          </wp:inline>
        </w:drawing>
      </w:r>
    </w:p>
    <w:p w14:paraId="16FD7728" w14:textId="24A1B51B" w:rsidR="3556E3FA" w:rsidRDefault="3556E3FA"/>
    <w:p w14:paraId="5D617532" w14:textId="2763F366" w:rsidR="4FD97D34" w:rsidRDefault="4FD97D34" w:rsidP="3556E3FA">
      <w:pPr>
        <w:pStyle w:val="Heading1"/>
        <w:spacing w:before="480" w:line="276" w:lineRule="auto"/>
        <w:rPr>
          <w:rFonts w:ascii="Calibri" w:eastAsia="Calibri" w:hAnsi="Calibri" w:cs="Calibri"/>
          <w:b/>
          <w:bCs/>
          <w:color w:val="auto"/>
          <w:sz w:val="36"/>
          <w:szCs w:val="36"/>
          <w:u w:val="single"/>
        </w:rPr>
      </w:pPr>
      <w:r w:rsidRPr="3556E3FA">
        <w:rPr>
          <w:rFonts w:ascii="Calibri" w:eastAsia="Calibri" w:hAnsi="Calibri" w:cs="Calibri"/>
          <w:b/>
          <w:bCs/>
          <w:color w:val="auto"/>
          <w:sz w:val="36"/>
          <w:szCs w:val="36"/>
          <w:u w:val="single"/>
        </w:rPr>
        <w:t>Soft Market Test</w:t>
      </w:r>
      <w:r w:rsidR="29722800" w:rsidRPr="3556E3FA">
        <w:rPr>
          <w:rFonts w:ascii="Calibri" w:eastAsia="Calibri" w:hAnsi="Calibri" w:cs="Calibri"/>
          <w:b/>
          <w:bCs/>
          <w:color w:val="auto"/>
          <w:sz w:val="36"/>
          <w:szCs w:val="36"/>
          <w:u w:val="single"/>
        </w:rPr>
        <w:t xml:space="preserve"> f</w:t>
      </w:r>
      <w:r w:rsidRPr="3556E3FA">
        <w:rPr>
          <w:rFonts w:ascii="Calibri" w:eastAsia="Calibri" w:hAnsi="Calibri" w:cs="Calibri"/>
          <w:b/>
          <w:bCs/>
          <w:color w:val="auto"/>
          <w:sz w:val="36"/>
          <w:szCs w:val="36"/>
          <w:u w:val="single"/>
        </w:rPr>
        <w:t>or</w:t>
      </w:r>
      <w:r w:rsidR="1F30C44E" w:rsidRPr="3556E3FA">
        <w:rPr>
          <w:rFonts w:ascii="Calibri" w:eastAsia="Calibri" w:hAnsi="Calibri" w:cs="Calibri"/>
          <w:b/>
          <w:bCs/>
          <w:color w:val="auto"/>
          <w:sz w:val="36"/>
          <w:szCs w:val="36"/>
          <w:u w:val="single"/>
        </w:rPr>
        <w:t xml:space="preserve"> </w:t>
      </w:r>
      <w:r w:rsidRPr="3556E3FA">
        <w:rPr>
          <w:rFonts w:ascii="Calibri" w:eastAsia="Calibri" w:hAnsi="Calibri" w:cs="Calibri"/>
          <w:b/>
          <w:bCs/>
          <w:color w:val="auto"/>
          <w:sz w:val="36"/>
          <w:szCs w:val="36"/>
          <w:u w:val="single"/>
        </w:rPr>
        <w:t xml:space="preserve">EV Infrastructure Project </w:t>
      </w:r>
    </w:p>
    <w:p w14:paraId="57C8BF69" w14:textId="4D83CD9A" w:rsidR="3556E3FA" w:rsidRDefault="3556E3FA" w:rsidP="3556E3FA">
      <w:pPr>
        <w:spacing w:line="276" w:lineRule="auto"/>
      </w:pPr>
    </w:p>
    <w:p w14:paraId="2CC938B9" w14:textId="1EB67C6F" w:rsidR="3556E3FA" w:rsidRDefault="3556E3FA"/>
    <w:p w14:paraId="62FD859A" w14:textId="58DB6B87" w:rsidR="4FD97D34" w:rsidRDefault="4FD97D34" w:rsidP="3556E3FA">
      <w:pPr>
        <w:pStyle w:val="Heading1"/>
        <w:spacing w:before="480" w:line="276" w:lineRule="auto"/>
        <w:rPr>
          <w:rFonts w:ascii="Calibri" w:eastAsia="Calibri" w:hAnsi="Calibri" w:cs="Calibri"/>
          <w:b/>
          <w:bCs/>
          <w:color w:val="auto"/>
          <w:sz w:val="28"/>
          <w:szCs w:val="28"/>
        </w:rPr>
      </w:pPr>
      <w:r w:rsidRPr="3556E3FA">
        <w:rPr>
          <w:rFonts w:ascii="Calibri" w:eastAsia="Calibri" w:hAnsi="Calibri" w:cs="Calibri"/>
          <w:b/>
          <w:bCs/>
          <w:color w:val="auto"/>
          <w:sz w:val="28"/>
          <w:szCs w:val="28"/>
        </w:rPr>
        <w:t>Section 1: Introduction</w:t>
      </w:r>
    </w:p>
    <w:p w14:paraId="2EB151C0" w14:textId="7C15F788" w:rsidR="4FD97D34" w:rsidRDefault="4FD97D34" w:rsidP="3556E3FA">
      <w:pPr>
        <w:pStyle w:val="Heading2"/>
        <w:spacing w:before="200" w:line="276" w:lineRule="auto"/>
        <w:ind w:left="360" w:hanging="360"/>
      </w:pPr>
      <w:r w:rsidRPr="3556E3FA">
        <w:rPr>
          <w:rFonts w:ascii="Calibri" w:eastAsia="Calibri" w:hAnsi="Calibri" w:cs="Calibri"/>
          <w:b/>
          <w:bCs/>
          <w:color w:val="auto"/>
          <w:sz w:val="24"/>
          <w:szCs w:val="24"/>
        </w:rPr>
        <w:t>1.</w:t>
      </w:r>
      <w:r w:rsidRPr="3556E3FA">
        <w:rPr>
          <w:rFonts w:ascii="Times New Roman" w:eastAsia="Times New Roman" w:hAnsi="Times New Roman" w:cs="Times New Roman"/>
          <w:color w:val="auto"/>
          <w:sz w:val="14"/>
          <w:szCs w:val="14"/>
        </w:rPr>
        <w:t xml:space="preserve">    </w:t>
      </w:r>
      <w:r w:rsidRPr="3556E3FA">
        <w:rPr>
          <w:rFonts w:ascii="Times New Roman" w:eastAsia="Times New Roman" w:hAnsi="Times New Roman" w:cs="Times New Roman"/>
          <w:color w:val="7030A0"/>
          <w:sz w:val="14"/>
          <w:szCs w:val="14"/>
        </w:rPr>
        <w:t xml:space="preserve">  </w:t>
      </w:r>
      <w:r w:rsidRPr="3556E3FA">
        <w:rPr>
          <w:rFonts w:ascii="Calibri" w:eastAsia="Calibri" w:hAnsi="Calibri" w:cs="Calibri"/>
          <w:b/>
          <w:bCs/>
          <w:color w:val="auto"/>
          <w:sz w:val="24"/>
          <w:szCs w:val="24"/>
        </w:rPr>
        <w:t>General Requirements</w:t>
      </w:r>
    </w:p>
    <w:p w14:paraId="58648098" w14:textId="210444EC" w:rsidR="4FD97D34" w:rsidRDefault="4FD97D34" w:rsidP="3556E3FA">
      <w:pPr>
        <w:pStyle w:val="ListParagraph"/>
        <w:numPr>
          <w:ilvl w:val="1"/>
          <w:numId w:val="9"/>
        </w:numPr>
        <w:spacing w:line="276" w:lineRule="auto"/>
        <w:ind w:left="792" w:hanging="432"/>
        <w:rPr>
          <w:rFonts w:ascii="Calibri" w:eastAsia="Calibri" w:hAnsi="Calibri" w:cs="Calibri"/>
        </w:rPr>
      </w:pPr>
      <w:r w:rsidRPr="3556E3FA">
        <w:rPr>
          <w:rFonts w:ascii="Calibri" w:eastAsia="Calibri" w:hAnsi="Calibri" w:cs="Calibri"/>
        </w:rPr>
        <w:t>The purpose of this document is to briefly explain to suppliers the business and technical requirements and the expected scope of the Property Asset Management System in order that suppliers can explain the relevance of products, services, and their experience to the requirements.</w:t>
      </w:r>
    </w:p>
    <w:p w14:paraId="1564DCEF" w14:textId="0F00BB69" w:rsidR="4FD97D34" w:rsidRDefault="4FD97D34" w:rsidP="3556E3FA">
      <w:pPr>
        <w:tabs>
          <w:tab w:val="left" w:pos="720"/>
        </w:tabs>
        <w:spacing w:line="276" w:lineRule="auto"/>
        <w:ind w:left="792"/>
      </w:pPr>
      <w:r w:rsidRPr="3556E3FA">
        <w:rPr>
          <w:rFonts w:ascii="Calibri" w:eastAsia="Calibri" w:hAnsi="Calibri" w:cs="Calibri"/>
        </w:rPr>
        <w:t xml:space="preserve"> </w:t>
      </w:r>
    </w:p>
    <w:p w14:paraId="1D5848D7" w14:textId="6F8052BB" w:rsidR="49FC008B" w:rsidRDefault="49FC008B" w:rsidP="3556E3FA">
      <w:pPr>
        <w:pStyle w:val="ListParagraph"/>
        <w:spacing w:line="276" w:lineRule="auto"/>
        <w:ind w:left="792" w:hanging="432"/>
        <w:rPr>
          <w:rFonts w:ascii="Calibri" w:eastAsia="Calibri" w:hAnsi="Calibri" w:cs="Calibri"/>
        </w:rPr>
      </w:pPr>
      <w:r w:rsidRPr="3556E3FA">
        <w:rPr>
          <w:rFonts w:ascii="Calibri" w:eastAsia="Calibri" w:hAnsi="Calibri" w:cs="Calibri"/>
        </w:rPr>
        <w:t xml:space="preserve">1.2. </w:t>
      </w:r>
      <w:r w:rsidR="4FD97D34" w:rsidRPr="3556E3FA">
        <w:rPr>
          <w:rFonts w:ascii="Calibri" w:eastAsia="Calibri" w:hAnsi="Calibri" w:cs="Calibri"/>
        </w:rPr>
        <w:t>Please note: this market testing exercise is not an invitation to tender or a request for formal expressions of interest. This document does not form any part of an invitation to tender. West Northamptonshire Council (WNC) is issuing this request for information only. Any supplier invited to present to WNC is doing so to support market research only and to help make any potential procurement process more focused and efficient. No supplier selection or supplier preference is implied.</w:t>
      </w:r>
    </w:p>
    <w:p w14:paraId="5DB94A66" w14:textId="6FC97DF2" w:rsidR="4FD97D34" w:rsidRDefault="4FD97D34" w:rsidP="3556E3FA">
      <w:pPr>
        <w:pStyle w:val="Heading2"/>
        <w:spacing w:before="200" w:line="276" w:lineRule="auto"/>
        <w:ind w:left="360" w:hanging="360"/>
        <w:rPr>
          <w:rFonts w:ascii="Calibri" w:eastAsia="Calibri" w:hAnsi="Calibri" w:cs="Calibri"/>
          <w:b/>
          <w:bCs/>
          <w:color w:val="auto"/>
          <w:sz w:val="24"/>
          <w:szCs w:val="24"/>
        </w:rPr>
      </w:pPr>
      <w:r w:rsidRPr="3556E3FA">
        <w:rPr>
          <w:rFonts w:ascii="Calibri" w:eastAsia="Calibri" w:hAnsi="Calibri" w:cs="Calibri"/>
          <w:b/>
          <w:bCs/>
          <w:color w:val="auto"/>
          <w:sz w:val="24"/>
          <w:szCs w:val="24"/>
        </w:rPr>
        <w:t>2.</w:t>
      </w:r>
      <w:r w:rsidRPr="3556E3FA">
        <w:rPr>
          <w:rFonts w:ascii="Times New Roman" w:eastAsia="Times New Roman" w:hAnsi="Times New Roman" w:cs="Times New Roman"/>
          <w:color w:val="auto"/>
          <w:sz w:val="14"/>
          <w:szCs w:val="14"/>
        </w:rPr>
        <w:t xml:space="preserve">      </w:t>
      </w:r>
      <w:r w:rsidRPr="3556E3FA">
        <w:rPr>
          <w:rFonts w:ascii="Calibri" w:eastAsia="Calibri" w:hAnsi="Calibri" w:cs="Calibri"/>
          <w:b/>
          <w:bCs/>
          <w:color w:val="auto"/>
          <w:sz w:val="24"/>
          <w:szCs w:val="24"/>
        </w:rPr>
        <w:t>Confidentiality and Freedom of Information (FOI)</w:t>
      </w:r>
    </w:p>
    <w:p w14:paraId="506CFD06" w14:textId="7F2905E6" w:rsidR="4FD97D34" w:rsidRDefault="4FD97D34" w:rsidP="3556E3FA">
      <w:pPr>
        <w:pStyle w:val="ListParagraph"/>
        <w:numPr>
          <w:ilvl w:val="1"/>
          <w:numId w:val="9"/>
        </w:numPr>
        <w:spacing w:line="276" w:lineRule="auto"/>
        <w:ind w:left="792" w:hanging="432"/>
        <w:rPr>
          <w:rFonts w:ascii="Calibri" w:eastAsia="Calibri" w:hAnsi="Calibri" w:cs="Calibri"/>
        </w:rPr>
      </w:pPr>
      <w:r w:rsidRPr="3556E3FA">
        <w:rPr>
          <w:rFonts w:ascii="Calibri" w:eastAsia="Calibri" w:hAnsi="Calibri" w:cs="Calibri"/>
          <w:b/>
          <w:bCs/>
        </w:rPr>
        <w:t>Please note:</w:t>
      </w:r>
      <w:r w:rsidRPr="3556E3FA">
        <w:rPr>
          <w:rFonts w:ascii="Calibri" w:eastAsia="Calibri" w:hAnsi="Calibri" w:cs="Calibri"/>
        </w:rP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18166A5C" w14:textId="6BCBB9FE" w:rsidR="4FD97D34" w:rsidRDefault="4FD97D34" w:rsidP="3556E3FA">
      <w:pPr>
        <w:tabs>
          <w:tab w:val="left" w:pos="720"/>
        </w:tabs>
        <w:spacing w:line="276" w:lineRule="auto"/>
        <w:ind w:left="792"/>
      </w:pPr>
      <w:r w:rsidRPr="3556E3FA">
        <w:rPr>
          <w:rFonts w:ascii="Calibri" w:eastAsia="Calibri" w:hAnsi="Calibri" w:cs="Calibri"/>
        </w:rPr>
        <w:t xml:space="preserve"> </w:t>
      </w:r>
    </w:p>
    <w:p w14:paraId="61743D3B" w14:textId="36F82032" w:rsidR="1B5E17CF" w:rsidRDefault="1B5E17CF" w:rsidP="3556E3FA">
      <w:pPr>
        <w:pStyle w:val="ListParagraph"/>
        <w:spacing w:line="276" w:lineRule="auto"/>
        <w:ind w:left="360"/>
        <w:rPr>
          <w:rFonts w:ascii="Calibri" w:eastAsia="Calibri" w:hAnsi="Calibri" w:cs="Calibri"/>
        </w:rPr>
      </w:pPr>
      <w:r w:rsidRPr="3556E3FA">
        <w:rPr>
          <w:rFonts w:ascii="Calibri" w:eastAsia="Calibri" w:hAnsi="Calibri" w:cs="Calibri"/>
        </w:rPr>
        <w:t xml:space="preserve">2.2 </w:t>
      </w:r>
      <w:r w:rsidR="4FD97D34" w:rsidRPr="3556E3FA">
        <w:rPr>
          <w:rFonts w:ascii="Calibri" w:eastAsia="Calibri" w:hAnsi="Calibri" w:cs="Calibri"/>
        </w:rPr>
        <w:t xml:space="preserve">All responses will be treated confidentially. However, please be aware that we are </w:t>
      </w:r>
      <w:r>
        <w:tab/>
      </w:r>
      <w:r w:rsidR="4FD97D34" w:rsidRPr="3556E3FA">
        <w:rPr>
          <w:rFonts w:ascii="Calibri" w:eastAsia="Calibri" w:hAnsi="Calibri" w:cs="Calibri"/>
        </w:rPr>
        <w:t xml:space="preserve">subject to the disclosure requirements of the FOI Act and that potentially any </w:t>
      </w:r>
      <w:r>
        <w:tab/>
      </w:r>
      <w:proofErr w:type="spellStart"/>
      <w:r w:rsidR="4FD97D34" w:rsidRPr="3556E3FA">
        <w:rPr>
          <w:rFonts w:ascii="Calibri" w:eastAsia="Calibri" w:hAnsi="Calibri" w:cs="Calibri"/>
        </w:rPr>
        <w:t>i</w:t>
      </w:r>
      <w:proofErr w:type="spellEnd"/>
      <w:r>
        <w:tab/>
      </w:r>
      <w:r w:rsidR="097BD98A" w:rsidRPr="3556E3FA">
        <w:rPr>
          <w:rFonts w:ascii="Calibri" w:eastAsia="Calibri" w:hAnsi="Calibri" w:cs="Calibri"/>
        </w:rPr>
        <w:t>i</w:t>
      </w:r>
      <w:r w:rsidR="4FD97D34" w:rsidRPr="3556E3FA">
        <w:rPr>
          <w:rFonts w:ascii="Calibri" w:eastAsia="Calibri" w:hAnsi="Calibri" w:cs="Calibri"/>
        </w:rPr>
        <w:t xml:space="preserve">nformation we hold is liable to disclosure under that Act. For this reason, we </w:t>
      </w:r>
      <w:r>
        <w:tab/>
      </w:r>
      <w:r>
        <w:tab/>
      </w:r>
      <w:r w:rsidR="4FD97D34" w:rsidRPr="3556E3FA">
        <w:rPr>
          <w:rFonts w:ascii="Calibri" w:eastAsia="Calibri" w:hAnsi="Calibri" w:cs="Calibri"/>
        </w:rPr>
        <w:t xml:space="preserve">strongly advise that any information you consider to be confidential is labelled as </w:t>
      </w:r>
      <w:r>
        <w:tab/>
      </w:r>
      <w:r w:rsidR="4FD97D34" w:rsidRPr="3556E3FA">
        <w:rPr>
          <w:rFonts w:ascii="Calibri" w:eastAsia="Calibri" w:hAnsi="Calibri" w:cs="Calibri"/>
        </w:rPr>
        <w:t xml:space="preserve">such. In the event that a request is subsequently made for disclosure under FOI the </w:t>
      </w:r>
      <w:r>
        <w:tab/>
      </w:r>
      <w:r w:rsidR="4FD97D34" w:rsidRPr="3556E3FA">
        <w:rPr>
          <w:rFonts w:ascii="Calibri" w:eastAsia="Calibri" w:hAnsi="Calibri" w:cs="Calibri"/>
        </w:rPr>
        <w:t>request will be dealt with in accordance with the legislatio</w:t>
      </w:r>
      <w:r w:rsidR="12BB0F33" w:rsidRPr="3556E3FA">
        <w:rPr>
          <w:rFonts w:ascii="Calibri" w:eastAsia="Calibri" w:hAnsi="Calibri" w:cs="Calibri"/>
        </w:rPr>
        <w:t>n.</w:t>
      </w:r>
      <w:r w:rsidR="4FD97D34" w:rsidRPr="3556E3FA">
        <w:rPr>
          <w:rFonts w:ascii="Calibri" w:eastAsia="Calibri" w:hAnsi="Calibri" w:cs="Calibri"/>
          <w:color w:val="FF0000"/>
        </w:rPr>
        <w:t xml:space="preserve"> </w:t>
      </w:r>
    </w:p>
    <w:p w14:paraId="63AAC095" w14:textId="6E69C2E2" w:rsidR="4FD97D34" w:rsidRDefault="4FD97D34" w:rsidP="3556E3FA">
      <w:pPr>
        <w:tabs>
          <w:tab w:val="left" w:pos="720"/>
        </w:tabs>
        <w:spacing w:after="200" w:line="276" w:lineRule="auto"/>
      </w:pPr>
      <w:r w:rsidRPr="3556E3FA">
        <w:rPr>
          <w:rFonts w:ascii="Calibri" w:eastAsia="Calibri" w:hAnsi="Calibri" w:cs="Calibri"/>
          <w:color w:val="FF0000"/>
        </w:rPr>
        <w:t xml:space="preserve"> </w:t>
      </w:r>
    </w:p>
    <w:p w14:paraId="18ECC5D5" w14:textId="18ED6636" w:rsidR="4FD97D34" w:rsidRDefault="4FD97D34" w:rsidP="3556E3FA">
      <w:pPr>
        <w:pStyle w:val="Heading2"/>
        <w:spacing w:before="200" w:line="276" w:lineRule="auto"/>
        <w:ind w:left="360" w:hanging="360"/>
        <w:rPr>
          <w:rFonts w:ascii="Calibri" w:eastAsia="Calibri" w:hAnsi="Calibri" w:cs="Calibri"/>
          <w:b/>
          <w:bCs/>
          <w:color w:val="auto"/>
          <w:sz w:val="24"/>
          <w:szCs w:val="24"/>
        </w:rPr>
      </w:pPr>
      <w:r w:rsidRPr="3556E3FA">
        <w:rPr>
          <w:rFonts w:ascii="Calibri" w:eastAsia="Calibri" w:hAnsi="Calibri" w:cs="Calibri"/>
          <w:b/>
          <w:bCs/>
          <w:color w:val="auto"/>
          <w:sz w:val="24"/>
          <w:szCs w:val="24"/>
        </w:rPr>
        <w:lastRenderedPageBreak/>
        <w:t>4.</w:t>
      </w:r>
      <w:r w:rsidRPr="3556E3FA">
        <w:rPr>
          <w:rFonts w:ascii="Times New Roman" w:eastAsia="Times New Roman" w:hAnsi="Times New Roman" w:cs="Times New Roman"/>
          <w:color w:val="auto"/>
          <w:sz w:val="14"/>
          <w:szCs w:val="14"/>
        </w:rPr>
        <w:t xml:space="preserve">      </w:t>
      </w:r>
      <w:r w:rsidRPr="3556E3FA">
        <w:rPr>
          <w:rFonts w:ascii="Calibri" w:eastAsia="Calibri" w:hAnsi="Calibri" w:cs="Calibri"/>
          <w:b/>
          <w:bCs/>
          <w:color w:val="auto"/>
          <w:sz w:val="24"/>
          <w:szCs w:val="24"/>
        </w:rPr>
        <w:t>Soft Market Test Timetable</w:t>
      </w:r>
    </w:p>
    <w:p w14:paraId="0598F1B7" w14:textId="406AEEA6" w:rsidR="1436A060" w:rsidRPr="00D511E6" w:rsidRDefault="1436A060" w:rsidP="00D511E6">
      <w:pPr>
        <w:spacing w:line="276" w:lineRule="auto"/>
        <w:ind w:left="788" w:hanging="431"/>
        <w:rPr>
          <w:rFonts w:ascii="Calibri" w:eastAsia="Calibri" w:hAnsi="Calibri" w:cs="Calibri"/>
        </w:rPr>
      </w:pPr>
      <w:r w:rsidRPr="00D511E6">
        <w:rPr>
          <w:rFonts w:ascii="Calibri" w:eastAsia="Calibri" w:hAnsi="Calibri" w:cs="Calibri"/>
        </w:rPr>
        <w:t xml:space="preserve">4.1. </w:t>
      </w:r>
      <w:r w:rsidR="4FD97D34" w:rsidRPr="00D511E6">
        <w:rPr>
          <w:rFonts w:ascii="Calibri" w:eastAsia="Calibri" w:hAnsi="Calibri" w:cs="Calibri"/>
        </w:rPr>
        <w:t xml:space="preserve">Please read this document and if you feel that your organisation is able to </w:t>
      </w:r>
      <w:r w:rsidR="00D511E6">
        <w:rPr>
          <w:rFonts w:ascii="Calibri" w:eastAsia="Calibri" w:hAnsi="Calibri" w:cs="Calibri"/>
        </w:rPr>
        <w:t xml:space="preserve">   </w:t>
      </w:r>
      <w:r w:rsidR="4FD97D34" w:rsidRPr="00D511E6">
        <w:rPr>
          <w:rFonts w:ascii="Calibri" w:eastAsia="Calibri" w:hAnsi="Calibri" w:cs="Calibri"/>
        </w:rPr>
        <w:t xml:space="preserve">contribute to this exercise, please complete the questionnaire at the end of this </w:t>
      </w:r>
      <w:r w:rsidR="4FD97D34" w:rsidRPr="00D511E6">
        <w:rPr>
          <w:rFonts w:asciiTheme="minorHAnsi" w:eastAsia="Calibri" w:hAnsiTheme="minorHAnsi" w:cstheme="minorHAnsi"/>
        </w:rPr>
        <w:t>document and return, via email</w:t>
      </w:r>
      <w:r w:rsidR="00D23DBD" w:rsidRPr="00D511E6">
        <w:rPr>
          <w:rFonts w:asciiTheme="minorHAnsi" w:eastAsia="Calibri" w:hAnsiTheme="minorHAnsi" w:cstheme="minorHAnsi"/>
        </w:rPr>
        <w:t xml:space="preserve"> to</w:t>
      </w:r>
      <w:r w:rsidR="4FD97D34" w:rsidRPr="00D511E6">
        <w:rPr>
          <w:rFonts w:asciiTheme="minorHAnsi" w:eastAsia="Calibri" w:hAnsiTheme="minorHAnsi" w:cstheme="minorHAnsi"/>
        </w:rPr>
        <w:t xml:space="preserve"> </w:t>
      </w:r>
      <w:hyperlink r:id="rId9" w:history="1">
        <w:r w:rsidR="00D23DBD" w:rsidRPr="00D511E6">
          <w:rPr>
            <w:rStyle w:val="Hyperlink"/>
            <w:rFonts w:asciiTheme="minorHAnsi" w:hAnsiTheme="minorHAnsi" w:cstheme="minorHAnsi"/>
          </w:rPr>
          <w:t>evinfrastructure@westnorthants.gov.uk</w:t>
        </w:r>
      </w:hyperlink>
      <w:r w:rsidR="00087606" w:rsidRPr="00D511E6">
        <w:rPr>
          <w:rFonts w:asciiTheme="minorHAnsi" w:hAnsiTheme="minorHAnsi" w:cstheme="minorHAnsi"/>
        </w:rPr>
        <w:t xml:space="preserve"> </w:t>
      </w:r>
      <w:r w:rsidR="00D23DBD" w:rsidRPr="00D511E6">
        <w:rPr>
          <w:rFonts w:asciiTheme="minorHAnsi" w:hAnsiTheme="minorHAnsi" w:cstheme="minorHAnsi"/>
        </w:rPr>
        <w:t>by</w:t>
      </w:r>
      <w:r w:rsidR="00217018" w:rsidRPr="00D511E6">
        <w:rPr>
          <w:rFonts w:asciiTheme="minorHAnsi" w:hAnsiTheme="minorHAnsi" w:cstheme="minorHAnsi"/>
        </w:rPr>
        <w:t xml:space="preserve"> </w:t>
      </w:r>
      <w:r w:rsidR="00BB189E" w:rsidRPr="00D511E6">
        <w:rPr>
          <w:rFonts w:asciiTheme="minorHAnsi" w:eastAsiaTheme="minorEastAsia" w:hAnsiTheme="minorHAnsi" w:cstheme="minorHAnsi"/>
        </w:rPr>
        <w:t>10</w:t>
      </w:r>
      <w:r w:rsidR="004961B3" w:rsidRPr="00D511E6">
        <w:rPr>
          <w:rFonts w:asciiTheme="minorHAnsi" w:eastAsiaTheme="minorEastAsia" w:hAnsiTheme="minorHAnsi" w:cstheme="minorHAnsi"/>
          <w:vertAlign w:val="superscript"/>
        </w:rPr>
        <w:t xml:space="preserve">th </w:t>
      </w:r>
      <w:r w:rsidR="00217018" w:rsidRPr="00D511E6">
        <w:rPr>
          <w:rFonts w:asciiTheme="minorHAnsi" w:eastAsiaTheme="minorEastAsia" w:hAnsiTheme="minorHAnsi" w:cstheme="minorHAnsi"/>
          <w:vertAlign w:val="superscript"/>
        </w:rPr>
        <w:t xml:space="preserve">   </w:t>
      </w:r>
      <w:r w:rsidR="00650836" w:rsidRPr="00D511E6">
        <w:rPr>
          <w:rFonts w:asciiTheme="minorHAnsi" w:eastAsiaTheme="minorEastAsia" w:hAnsiTheme="minorHAnsi" w:cstheme="minorHAnsi"/>
        </w:rPr>
        <w:t xml:space="preserve">October </w:t>
      </w:r>
      <w:r w:rsidR="00BB189E" w:rsidRPr="00D511E6">
        <w:rPr>
          <w:rFonts w:asciiTheme="minorHAnsi" w:eastAsiaTheme="minorEastAsia" w:hAnsiTheme="minorHAnsi" w:cstheme="minorHAnsi"/>
        </w:rPr>
        <w:t>at 23:59.</w:t>
      </w:r>
      <w:r w:rsidR="00217018" w:rsidRPr="00D511E6">
        <w:rPr>
          <w:rFonts w:asciiTheme="minorHAnsi" w:eastAsiaTheme="minorEastAsia" w:hAnsiTheme="minorHAnsi" w:cstheme="minorBidi"/>
        </w:rPr>
        <w:t xml:space="preserve"> </w:t>
      </w:r>
      <w:r w:rsidR="4FD97D34" w:rsidRPr="00D511E6">
        <w:rPr>
          <w:rFonts w:ascii="Calibri" w:eastAsia="Calibri" w:hAnsi="Calibri" w:cs="Calibri"/>
        </w:rPr>
        <w:t>Any questions please also direct them to the above named.</w:t>
      </w:r>
    </w:p>
    <w:p w14:paraId="63E6CB71" w14:textId="47BD3387" w:rsidR="4FD97D34" w:rsidRDefault="4FD97D34" w:rsidP="3556E3FA">
      <w:pPr>
        <w:tabs>
          <w:tab w:val="left" w:pos="720"/>
        </w:tabs>
        <w:spacing w:line="276" w:lineRule="auto"/>
        <w:ind w:left="792"/>
      </w:pPr>
      <w:r w:rsidRPr="3556E3FA">
        <w:rPr>
          <w:rFonts w:ascii="Calibri" w:eastAsia="Calibri" w:hAnsi="Calibri" w:cs="Calibri"/>
        </w:rPr>
        <w:t xml:space="preserve"> </w:t>
      </w:r>
    </w:p>
    <w:p w14:paraId="6EDB02C8" w14:textId="71DB15DE" w:rsidR="6049FE49" w:rsidRDefault="6049FE49" w:rsidP="3556E3FA">
      <w:pPr>
        <w:pStyle w:val="ListParagraph"/>
        <w:spacing w:line="276" w:lineRule="auto"/>
        <w:ind w:left="788" w:hanging="431"/>
        <w:rPr>
          <w:rFonts w:ascii="Calibri" w:eastAsia="Calibri" w:hAnsi="Calibri" w:cs="Calibri"/>
        </w:rPr>
      </w:pPr>
      <w:r w:rsidRPr="3556E3FA">
        <w:rPr>
          <w:rFonts w:ascii="Calibri" w:eastAsia="Calibri" w:hAnsi="Calibri" w:cs="Calibri"/>
        </w:rPr>
        <w:t xml:space="preserve">4.2. </w:t>
      </w:r>
      <w:r w:rsidR="4FD97D34" w:rsidRPr="3556E3FA">
        <w:rPr>
          <w:rFonts w:ascii="Calibri" w:eastAsia="Calibri" w:hAnsi="Calibri" w:cs="Calibri"/>
        </w:rPr>
        <w:t>Following receipt of the questionnaires, a minimum of 3 respondents will be invited to attend separate workshop sessions to present and discuss their responses, this will be based purely around the responses below and will provide no advantage on the decision process going forward.</w:t>
      </w:r>
    </w:p>
    <w:p w14:paraId="56A9A950" w14:textId="759C85F6" w:rsidR="4FD97D34" w:rsidRDefault="4FD97D34" w:rsidP="3556E3FA">
      <w:pPr>
        <w:tabs>
          <w:tab w:val="left" w:pos="720"/>
        </w:tabs>
        <w:spacing w:line="276" w:lineRule="auto"/>
      </w:pPr>
      <w:r w:rsidRPr="3556E3FA">
        <w:rPr>
          <w:rFonts w:ascii="Calibri" w:eastAsia="Calibri" w:hAnsi="Calibri" w:cs="Calibri"/>
        </w:rPr>
        <w:t xml:space="preserve"> </w:t>
      </w:r>
    </w:p>
    <w:p w14:paraId="31172E5D" w14:textId="6D4B11DF" w:rsidR="242F6157" w:rsidRDefault="242F6157" w:rsidP="3556E3FA">
      <w:pPr>
        <w:pStyle w:val="ListParagraph"/>
        <w:spacing w:line="276" w:lineRule="auto"/>
        <w:ind w:left="788" w:hanging="431"/>
        <w:rPr>
          <w:rFonts w:ascii="Calibri" w:eastAsia="Calibri" w:hAnsi="Calibri" w:cs="Calibri"/>
        </w:rPr>
      </w:pPr>
      <w:r w:rsidRPr="3556E3FA">
        <w:rPr>
          <w:rFonts w:ascii="Calibri" w:eastAsia="Calibri" w:hAnsi="Calibri" w:cs="Calibri"/>
        </w:rPr>
        <w:t xml:space="preserve">4.3. </w:t>
      </w:r>
      <w:r w:rsidR="4FD97D34" w:rsidRPr="3556E3FA">
        <w:rPr>
          <w:rFonts w:ascii="Calibri" w:eastAsia="Calibri" w:hAnsi="Calibri" w:cs="Calibri"/>
        </w:rPr>
        <w:t>A decision will then be made internally following governed approval on the best procurement approach on whether we use a national Framework or via a full tender process.</w:t>
      </w:r>
    </w:p>
    <w:p w14:paraId="53DEC4B1" w14:textId="522BBE57" w:rsidR="4FD97D34" w:rsidRDefault="4FD97D34" w:rsidP="3556E3FA">
      <w:pPr>
        <w:tabs>
          <w:tab w:val="left" w:pos="720"/>
        </w:tabs>
        <w:spacing w:line="276" w:lineRule="auto"/>
      </w:pPr>
      <w:r w:rsidRPr="3556E3FA">
        <w:rPr>
          <w:rFonts w:ascii="Calibri" w:eastAsia="Calibri" w:hAnsi="Calibri" w:cs="Calibri"/>
        </w:rPr>
        <w:t xml:space="preserve"> </w:t>
      </w:r>
    </w:p>
    <w:p w14:paraId="32A7EB92" w14:textId="7504512E" w:rsidR="1F3EE1DC" w:rsidRDefault="1F3EE1DC" w:rsidP="3556E3FA">
      <w:pPr>
        <w:pStyle w:val="ListParagraph"/>
        <w:spacing w:line="276" w:lineRule="auto"/>
        <w:ind w:left="360"/>
        <w:rPr>
          <w:rFonts w:ascii="Calibri" w:eastAsia="Calibri" w:hAnsi="Calibri" w:cs="Calibri"/>
        </w:rPr>
      </w:pPr>
      <w:r w:rsidRPr="3556E3FA">
        <w:rPr>
          <w:rFonts w:ascii="Calibri" w:eastAsia="Calibri" w:hAnsi="Calibri" w:cs="Calibri"/>
        </w:rPr>
        <w:t xml:space="preserve">4.4. </w:t>
      </w:r>
      <w:r w:rsidR="2C4A01C6" w:rsidRPr="3556E3FA">
        <w:rPr>
          <w:rFonts w:ascii="Calibri" w:eastAsia="Calibri" w:hAnsi="Calibri" w:cs="Calibri"/>
        </w:rPr>
        <w:t xml:space="preserve">Potential responders will not be prejudiced in any future procurement processes by </w:t>
      </w:r>
      <w:r>
        <w:tab/>
      </w:r>
      <w:r w:rsidR="2C4A01C6" w:rsidRPr="3556E3FA">
        <w:rPr>
          <w:rFonts w:ascii="Calibri" w:eastAsia="Calibri" w:hAnsi="Calibri" w:cs="Calibri"/>
        </w:rPr>
        <w:t>either responding or not responding to this soft market test exercise.</w:t>
      </w:r>
    </w:p>
    <w:p w14:paraId="41AB4746" w14:textId="62DA221E" w:rsidR="00D511E6" w:rsidRDefault="00D511E6" w:rsidP="3556E3FA">
      <w:pPr>
        <w:pStyle w:val="ListParagraph"/>
        <w:spacing w:line="276" w:lineRule="auto"/>
        <w:ind w:left="360"/>
        <w:rPr>
          <w:rFonts w:ascii="Calibri" w:eastAsia="Calibri" w:hAnsi="Calibri" w:cs="Calibri"/>
        </w:rPr>
      </w:pPr>
    </w:p>
    <w:p w14:paraId="655BC2FF" w14:textId="0C549246" w:rsidR="00D511E6" w:rsidRDefault="00D511E6" w:rsidP="3556E3FA">
      <w:pPr>
        <w:pStyle w:val="ListParagraph"/>
        <w:spacing w:line="276" w:lineRule="auto"/>
        <w:ind w:left="360"/>
        <w:rPr>
          <w:rFonts w:ascii="Calibri" w:eastAsia="Calibri" w:hAnsi="Calibri" w:cs="Calibri"/>
        </w:rPr>
      </w:pPr>
    </w:p>
    <w:p w14:paraId="237C2E8B" w14:textId="6E125D4A" w:rsidR="00D511E6" w:rsidRDefault="00D511E6" w:rsidP="3556E3FA">
      <w:pPr>
        <w:pStyle w:val="ListParagraph"/>
        <w:spacing w:line="276" w:lineRule="auto"/>
        <w:ind w:left="360"/>
        <w:rPr>
          <w:rFonts w:ascii="Calibri" w:eastAsia="Calibri" w:hAnsi="Calibri" w:cs="Calibri"/>
        </w:rPr>
      </w:pPr>
    </w:p>
    <w:p w14:paraId="5191D512" w14:textId="62A7F0AC" w:rsidR="00D511E6" w:rsidRDefault="00D511E6" w:rsidP="3556E3FA">
      <w:pPr>
        <w:pStyle w:val="ListParagraph"/>
        <w:spacing w:line="276" w:lineRule="auto"/>
        <w:ind w:left="360"/>
        <w:rPr>
          <w:rFonts w:ascii="Calibri" w:eastAsia="Calibri" w:hAnsi="Calibri" w:cs="Calibri"/>
        </w:rPr>
      </w:pPr>
    </w:p>
    <w:p w14:paraId="5FC8EE38" w14:textId="3A67BE39" w:rsidR="00D511E6" w:rsidRDefault="00D511E6" w:rsidP="3556E3FA">
      <w:pPr>
        <w:pStyle w:val="ListParagraph"/>
        <w:spacing w:line="276" w:lineRule="auto"/>
        <w:ind w:left="360"/>
        <w:rPr>
          <w:rFonts w:ascii="Calibri" w:eastAsia="Calibri" w:hAnsi="Calibri" w:cs="Calibri"/>
        </w:rPr>
      </w:pPr>
    </w:p>
    <w:p w14:paraId="38F96F6B" w14:textId="54342620" w:rsidR="00D511E6" w:rsidRDefault="00D511E6" w:rsidP="3556E3FA">
      <w:pPr>
        <w:pStyle w:val="ListParagraph"/>
        <w:spacing w:line="276" w:lineRule="auto"/>
        <w:ind w:left="360"/>
        <w:rPr>
          <w:rFonts w:ascii="Calibri" w:eastAsia="Calibri" w:hAnsi="Calibri" w:cs="Calibri"/>
        </w:rPr>
      </w:pPr>
    </w:p>
    <w:p w14:paraId="6FA773B0" w14:textId="060E0D85" w:rsidR="00D511E6" w:rsidRDefault="00D511E6" w:rsidP="3556E3FA">
      <w:pPr>
        <w:pStyle w:val="ListParagraph"/>
        <w:spacing w:line="276" w:lineRule="auto"/>
        <w:ind w:left="360"/>
        <w:rPr>
          <w:rFonts w:ascii="Calibri" w:eastAsia="Calibri" w:hAnsi="Calibri" w:cs="Calibri"/>
        </w:rPr>
      </w:pPr>
    </w:p>
    <w:p w14:paraId="64294E0D" w14:textId="1FA44568" w:rsidR="00D511E6" w:rsidRDefault="00D511E6" w:rsidP="3556E3FA">
      <w:pPr>
        <w:pStyle w:val="ListParagraph"/>
        <w:spacing w:line="276" w:lineRule="auto"/>
        <w:ind w:left="360"/>
        <w:rPr>
          <w:rFonts w:ascii="Calibri" w:eastAsia="Calibri" w:hAnsi="Calibri" w:cs="Calibri"/>
        </w:rPr>
      </w:pPr>
    </w:p>
    <w:p w14:paraId="7C0763D8" w14:textId="428E5718" w:rsidR="00D511E6" w:rsidRDefault="00D511E6" w:rsidP="3556E3FA">
      <w:pPr>
        <w:pStyle w:val="ListParagraph"/>
        <w:spacing w:line="276" w:lineRule="auto"/>
        <w:ind w:left="360"/>
        <w:rPr>
          <w:rFonts w:ascii="Calibri" w:eastAsia="Calibri" w:hAnsi="Calibri" w:cs="Calibri"/>
        </w:rPr>
      </w:pPr>
    </w:p>
    <w:p w14:paraId="69B016D9" w14:textId="23696896" w:rsidR="00D511E6" w:rsidRDefault="00D511E6" w:rsidP="3556E3FA">
      <w:pPr>
        <w:pStyle w:val="ListParagraph"/>
        <w:spacing w:line="276" w:lineRule="auto"/>
        <w:ind w:left="360"/>
        <w:rPr>
          <w:rFonts w:ascii="Calibri" w:eastAsia="Calibri" w:hAnsi="Calibri" w:cs="Calibri"/>
        </w:rPr>
      </w:pPr>
    </w:p>
    <w:p w14:paraId="1DDE0F99" w14:textId="6B091089" w:rsidR="00D511E6" w:rsidRDefault="00D511E6" w:rsidP="3556E3FA">
      <w:pPr>
        <w:pStyle w:val="ListParagraph"/>
        <w:spacing w:line="276" w:lineRule="auto"/>
        <w:ind w:left="360"/>
        <w:rPr>
          <w:rFonts w:ascii="Calibri" w:eastAsia="Calibri" w:hAnsi="Calibri" w:cs="Calibri"/>
        </w:rPr>
      </w:pPr>
    </w:p>
    <w:p w14:paraId="55CC3B33" w14:textId="1707EEDE" w:rsidR="00D511E6" w:rsidRDefault="00D511E6" w:rsidP="3556E3FA">
      <w:pPr>
        <w:pStyle w:val="ListParagraph"/>
        <w:spacing w:line="276" w:lineRule="auto"/>
        <w:ind w:left="360"/>
        <w:rPr>
          <w:rFonts w:ascii="Calibri" w:eastAsia="Calibri" w:hAnsi="Calibri" w:cs="Calibri"/>
        </w:rPr>
      </w:pPr>
    </w:p>
    <w:p w14:paraId="26637E3C" w14:textId="51EE977E" w:rsidR="00D511E6" w:rsidRDefault="00D511E6" w:rsidP="3556E3FA">
      <w:pPr>
        <w:pStyle w:val="ListParagraph"/>
        <w:spacing w:line="276" w:lineRule="auto"/>
        <w:ind w:left="360"/>
        <w:rPr>
          <w:rFonts w:ascii="Calibri" w:eastAsia="Calibri" w:hAnsi="Calibri" w:cs="Calibri"/>
        </w:rPr>
      </w:pPr>
    </w:p>
    <w:p w14:paraId="4936927E" w14:textId="4D9EBDD2" w:rsidR="00D511E6" w:rsidRDefault="00D511E6" w:rsidP="3556E3FA">
      <w:pPr>
        <w:pStyle w:val="ListParagraph"/>
        <w:spacing w:line="276" w:lineRule="auto"/>
        <w:ind w:left="360"/>
        <w:rPr>
          <w:rFonts w:ascii="Calibri" w:eastAsia="Calibri" w:hAnsi="Calibri" w:cs="Calibri"/>
        </w:rPr>
      </w:pPr>
    </w:p>
    <w:p w14:paraId="5DE4F728" w14:textId="33EA9984" w:rsidR="00D511E6" w:rsidRDefault="00D511E6" w:rsidP="3556E3FA">
      <w:pPr>
        <w:pStyle w:val="ListParagraph"/>
        <w:spacing w:line="276" w:lineRule="auto"/>
        <w:ind w:left="360"/>
        <w:rPr>
          <w:rFonts w:ascii="Calibri" w:eastAsia="Calibri" w:hAnsi="Calibri" w:cs="Calibri"/>
        </w:rPr>
      </w:pPr>
    </w:p>
    <w:p w14:paraId="4A102A94" w14:textId="693E507F" w:rsidR="00D511E6" w:rsidRDefault="00D511E6" w:rsidP="3556E3FA">
      <w:pPr>
        <w:pStyle w:val="ListParagraph"/>
        <w:spacing w:line="276" w:lineRule="auto"/>
        <w:ind w:left="360"/>
        <w:rPr>
          <w:rFonts w:ascii="Calibri" w:eastAsia="Calibri" w:hAnsi="Calibri" w:cs="Calibri"/>
        </w:rPr>
      </w:pPr>
    </w:p>
    <w:p w14:paraId="16A30516" w14:textId="0706D485" w:rsidR="00D511E6" w:rsidRDefault="00D511E6" w:rsidP="3556E3FA">
      <w:pPr>
        <w:pStyle w:val="ListParagraph"/>
        <w:spacing w:line="276" w:lineRule="auto"/>
        <w:ind w:left="360"/>
        <w:rPr>
          <w:rFonts w:ascii="Calibri" w:eastAsia="Calibri" w:hAnsi="Calibri" w:cs="Calibri"/>
        </w:rPr>
      </w:pPr>
    </w:p>
    <w:p w14:paraId="2C139649" w14:textId="06792931" w:rsidR="00D511E6" w:rsidRDefault="00D511E6" w:rsidP="3556E3FA">
      <w:pPr>
        <w:pStyle w:val="ListParagraph"/>
        <w:spacing w:line="276" w:lineRule="auto"/>
        <w:ind w:left="360"/>
        <w:rPr>
          <w:rFonts w:ascii="Calibri" w:eastAsia="Calibri" w:hAnsi="Calibri" w:cs="Calibri"/>
        </w:rPr>
      </w:pPr>
    </w:p>
    <w:p w14:paraId="712DF8E4" w14:textId="0BB23699" w:rsidR="00D511E6" w:rsidRDefault="00D511E6" w:rsidP="3556E3FA">
      <w:pPr>
        <w:pStyle w:val="ListParagraph"/>
        <w:spacing w:line="276" w:lineRule="auto"/>
        <w:ind w:left="360"/>
        <w:rPr>
          <w:rFonts w:ascii="Calibri" w:eastAsia="Calibri" w:hAnsi="Calibri" w:cs="Calibri"/>
        </w:rPr>
      </w:pPr>
    </w:p>
    <w:p w14:paraId="4EE5311F" w14:textId="499A4C2D" w:rsidR="00D511E6" w:rsidRDefault="00D511E6" w:rsidP="3556E3FA">
      <w:pPr>
        <w:pStyle w:val="ListParagraph"/>
        <w:spacing w:line="276" w:lineRule="auto"/>
        <w:ind w:left="360"/>
        <w:rPr>
          <w:rFonts w:ascii="Calibri" w:eastAsia="Calibri" w:hAnsi="Calibri" w:cs="Calibri"/>
        </w:rPr>
      </w:pPr>
    </w:p>
    <w:p w14:paraId="3F6932FD" w14:textId="41D5E92E" w:rsidR="00D511E6" w:rsidRDefault="00D511E6" w:rsidP="3556E3FA">
      <w:pPr>
        <w:pStyle w:val="ListParagraph"/>
        <w:spacing w:line="276" w:lineRule="auto"/>
        <w:ind w:left="360"/>
        <w:rPr>
          <w:rFonts w:ascii="Calibri" w:eastAsia="Calibri" w:hAnsi="Calibri" w:cs="Calibri"/>
        </w:rPr>
      </w:pPr>
    </w:p>
    <w:p w14:paraId="465F5850" w14:textId="52CBBD4B" w:rsidR="00D511E6" w:rsidRDefault="00D511E6" w:rsidP="3556E3FA">
      <w:pPr>
        <w:pStyle w:val="ListParagraph"/>
        <w:spacing w:line="276" w:lineRule="auto"/>
        <w:ind w:left="360"/>
        <w:rPr>
          <w:rFonts w:ascii="Calibri" w:eastAsia="Calibri" w:hAnsi="Calibri" w:cs="Calibri"/>
        </w:rPr>
      </w:pPr>
    </w:p>
    <w:p w14:paraId="6D29C3FB" w14:textId="765056F0" w:rsidR="00D511E6" w:rsidRDefault="00D511E6" w:rsidP="3556E3FA">
      <w:pPr>
        <w:pStyle w:val="ListParagraph"/>
        <w:spacing w:line="276" w:lineRule="auto"/>
        <w:ind w:left="360"/>
        <w:rPr>
          <w:rFonts w:ascii="Calibri" w:eastAsia="Calibri" w:hAnsi="Calibri" w:cs="Calibri"/>
        </w:rPr>
      </w:pPr>
    </w:p>
    <w:p w14:paraId="03241E9E" w14:textId="1BB73664" w:rsidR="00D511E6" w:rsidRDefault="00D511E6" w:rsidP="3556E3FA">
      <w:pPr>
        <w:pStyle w:val="ListParagraph"/>
        <w:spacing w:line="276" w:lineRule="auto"/>
        <w:ind w:left="360"/>
        <w:rPr>
          <w:rFonts w:ascii="Calibri" w:eastAsia="Calibri" w:hAnsi="Calibri" w:cs="Calibri"/>
        </w:rPr>
      </w:pPr>
    </w:p>
    <w:p w14:paraId="5EAE6D80" w14:textId="64ABA9CE" w:rsidR="00D511E6" w:rsidRDefault="00D511E6" w:rsidP="3556E3FA">
      <w:pPr>
        <w:pStyle w:val="ListParagraph"/>
        <w:spacing w:line="276" w:lineRule="auto"/>
        <w:ind w:left="360"/>
        <w:rPr>
          <w:rFonts w:ascii="Calibri" w:eastAsia="Calibri" w:hAnsi="Calibri" w:cs="Calibri"/>
        </w:rPr>
      </w:pPr>
    </w:p>
    <w:tbl>
      <w:tblPr>
        <w:tblStyle w:val="PlainTable1"/>
        <w:tblpPr w:leftFromText="180" w:rightFromText="180" w:vertAnchor="page" w:horzAnchor="margin" w:tblpXSpec="right" w:tblpY="691"/>
        <w:tblW w:w="8999" w:type="dxa"/>
        <w:tblLayout w:type="fixed"/>
        <w:tblLook w:val="01E0" w:firstRow="1" w:lastRow="1" w:firstColumn="1" w:lastColumn="1" w:noHBand="0" w:noVBand="0"/>
      </w:tblPr>
      <w:tblGrid>
        <w:gridCol w:w="6450"/>
        <w:gridCol w:w="2549"/>
      </w:tblGrid>
      <w:tr w:rsidR="00D511E6" w:rsidRPr="00073EB2" w14:paraId="50FE27FE" w14:textId="77777777" w:rsidTr="00E75651">
        <w:trPr>
          <w:cnfStyle w:val="100000000000" w:firstRow="1" w:lastRow="0" w:firstColumn="0" w:lastColumn="0" w:oddVBand="0" w:evenVBand="0" w:oddHBand="0"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6450" w:type="dxa"/>
            <w:hideMark/>
          </w:tcPr>
          <w:p w14:paraId="2B4517F7" w14:textId="77777777" w:rsidR="00D511E6" w:rsidRPr="00073EB2" w:rsidRDefault="00D511E6" w:rsidP="00E75651">
            <w:pPr>
              <w:spacing w:line="276" w:lineRule="auto"/>
              <w:ind w:right="167"/>
              <w:rPr>
                <w:rFonts w:asciiTheme="minorHAnsi" w:eastAsiaTheme="minorEastAsia" w:hAnsiTheme="minorHAnsi" w:cstheme="minorBidi"/>
                <w:lang w:eastAsia="en-US"/>
              </w:rPr>
            </w:pPr>
          </w:p>
          <w:p w14:paraId="14B51E33" w14:textId="77777777" w:rsidR="00D511E6" w:rsidRPr="00073EB2" w:rsidRDefault="00D511E6" w:rsidP="00E75651">
            <w:pPr>
              <w:spacing w:line="276" w:lineRule="auto"/>
              <w:ind w:right="167"/>
              <w:rPr>
                <w:rFonts w:asciiTheme="minorHAnsi" w:eastAsiaTheme="minorEastAsia" w:hAnsiTheme="minorHAnsi" w:cstheme="minorBidi"/>
                <w:sz w:val="32"/>
                <w:szCs w:val="32"/>
                <w:lang w:eastAsia="en-US"/>
              </w:rPr>
            </w:pPr>
            <w:r w:rsidRPr="0FDDD905">
              <w:rPr>
                <w:rFonts w:asciiTheme="minorHAnsi" w:eastAsiaTheme="minorEastAsia" w:hAnsiTheme="minorHAnsi" w:cstheme="minorBidi"/>
                <w:sz w:val="32"/>
                <w:szCs w:val="32"/>
                <w:lang w:eastAsia="en-US"/>
              </w:rPr>
              <w:t>Overview &amp; Questionnaire</w:t>
            </w:r>
          </w:p>
        </w:tc>
        <w:tc>
          <w:tcPr>
            <w:cnfStyle w:val="000100000000" w:firstRow="0" w:lastRow="0" w:firstColumn="0" w:lastColumn="1" w:oddVBand="0" w:evenVBand="0" w:oddHBand="0" w:evenHBand="0" w:firstRowFirstColumn="0" w:firstRowLastColumn="0" w:lastRowFirstColumn="0" w:lastRowLastColumn="0"/>
            <w:tcW w:w="2549" w:type="dxa"/>
          </w:tcPr>
          <w:p w14:paraId="0354383D" w14:textId="77777777" w:rsidR="00D511E6" w:rsidRPr="00073EB2" w:rsidRDefault="00D511E6" w:rsidP="00E75651">
            <w:pPr>
              <w:spacing w:line="276" w:lineRule="auto"/>
              <w:ind w:right="125"/>
              <w:jc w:val="both"/>
              <w:rPr>
                <w:rFonts w:asciiTheme="minorHAnsi" w:eastAsiaTheme="minorEastAsia" w:hAnsiTheme="minorHAnsi" w:cstheme="minorBidi"/>
                <w:b w:val="0"/>
                <w:bCs w:val="0"/>
                <w:lang w:eastAsia="en-US"/>
              </w:rPr>
            </w:pPr>
          </w:p>
        </w:tc>
      </w:tr>
      <w:tr w:rsidR="00D511E6" w:rsidRPr="00073EB2" w14:paraId="1ABF0567" w14:textId="77777777" w:rsidTr="00E75651">
        <w:trPr>
          <w:cnfStyle w:val="010000000000" w:firstRow="0" w:lastRow="1"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999" w:type="dxa"/>
            <w:gridSpan w:val="2"/>
          </w:tcPr>
          <w:p w14:paraId="41511F15" w14:textId="77777777" w:rsidR="00D511E6" w:rsidRPr="005A0641" w:rsidRDefault="00D511E6" w:rsidP="00E75651">
            <w:pPr>
              <w:rPr>
                <w:rFonts w:asciiTheme="minorHAnsi" w:eastAsiaTheme="minorEastAsia" w:hAnsiTheme="minorHAnsi" w:cstheme="minorBidi"/>
                <w:b w:val="0"/>
                <w:bCs w:val="0"/>
              </w:rPr>
            </w:pPr>
            <w:r w:rsidRPr="34AB69B2">
              <w:rPr>
                <w:rFonts w:asciiTheme="minorHAnsi" w:eastAsiaTheme="minorEastAsia" w:hAnsiTheme="minorHAnsi" w:cstheme="minorBidi"/>
                <w:b w:val="0"/>
                <w:bCs w:val="0"/>
              </w:rPr>
              <w:t>West Northamptonshire Council (WNC) has set itself challenging targets to reduce its own climate impacts to net zero by 2030, to support the achievement of net zero across West Northamptonshire by 2045. Sustainable mobility will play a key role in achieving this target. The Council has already submitted a bid for the LEVI capital funding Tranche 2. The secured funding c. £2.8m will be solely used to provide charging solutions for residents without off-street parking. The forecasted average number of chargers, based on the average cost of installation and the total funds available, is 1,450 (903 lamppost chargers [3.5-5 kW], 517 pedestal chargers [7 kW], 23 fast chargers [7-22 kW], 4 rapid chargers [50 kW], and 3 ultra-rapid chargers [50-150 kW]) as a minimum, and these installations will need to meet the LEVI funding requirement i.e. serve communities with no access to off street parking. A list of sites has been identified (Group 1), and the EVI team is currently checking the capacity availability at these sites. However, the Council is open to include additional sites (Group 2) under the concession contract to be procured and where the funding received should be a separate allocation than that for the LEVI scheme. Therefore, WNC is inviting Charge Point Operators (CPOs) to participate in this Market Engagement Questionnaire. We anticipate starting the procurement in December</w:t>
            </w:r>
            <w:r>
              <w:rPr>
                <w:rFonts w:asciiTheme="minorHAnsi" w:eastAsiaTheme="minorEastAsia" w:hAnsiTheme="minorHAnsi" w:cstheme="minorBidi"/>
                <w:b w:val="0"/>
                <w:bCs w:val="0"/>
              </w:rPr>
              <w:t xml:space="preserve"> 2024</w:t>
            </w:r>
            <w:r w:rsidRPr="34AB69B2">
              <w:rPr>
                <w:rFonts w:asciiTheme="minorHAnsi" w:eastAsiaTheme="minorEastAsia" w:hAnsiTheme="minorHAnsi" w:cstheme="minorBidi"/>
                <w:b w:val="0"/>
                <w:bCs w:val="0"/>
              </w:rPr>
              <w:t xml:space="preserve"> subject to receiving all approvals from OZEV and Council’s leadership. We are kindly encouraging the CPOs to respond to the maximum number of questions. Responses should be sent to evinfrastructure@westnorthants.gov.uk by </w:t>
            </w:r>
            <w:r>
              <w:rPr>
                <w:rFonts w:asciiTheme="minorHAnsi" w:eastAsiaTheme="minorEastAsia" w:hAnsiTheme="minorHAnsi" w:cstheme="minorBidi"/>
                <w:b w:val="0"/>
                <w:bCs w:val="0"/>
              </w:rPr>
              <w:t>10</w:t>
            </w:r>
            <w:r w:rsidRPr="34AB69B2">
              <w:rPr>
                <w:rFonts w:asciiTheme="minorHAnsi" w:eastAsiaTheme="minorEastAsia" w:hAnsiTheme="minorHAnsi" w:cstheme="minorBidi"/>
                <w:b w:val="0"/>
                <w:bCs w:val="0"/>
              </w:rPr>
              <w:t>/10/2024 at 23:59.</w:t>
            </w:r>
          </w:p>
          <w:p w14:paraId="60223102" w14:textId="77777777" w:rsidR="00D511E6" w:rsidRPr="005A0641" w:rsidRDefault="00D511E6" w:rsidP="00E75651">
            <w:pPr>
              <w:rPr>
                <w:rFonts w:asciiTheme="minorHAnsi" w:eastAsiaTheme="minorEastAsia" w:hAnsiTheme="minorHAnsi" w:cstheme="minorBidi"/>
                <w:b w:val="0"/>
                <w:bCs w:val="0"/>
                <w:lang w:eastAsia="en-US"/>
              </w:rPr>
            </w:pPr>
          </w:p>
        </w:tc>
      </w:tr>
    </w:tbl>
    <w:p w14:paraId="289E29AA" w14:textId="77777777" w:rsidR="00D511E6" w:rsidRDefault="00D511E6" w:rsidP="3556E3FA">
      <w:pPr>
        <w:pStyle w:val="ListParagraph"/>
        <w:spacing w:line="276" w:lineRule="auto"/>
        <w:ind w:left="360"/>
        <w:rPr>
          <w:rFonts w:ascii="Calibri" w:eastAsia="Calibri" w:hAnsi="Calibri" w:cs="Calibri"/>
        </w:rPr>
      </w:pPr>
    </w:p>
    <w:p w14:paraId="67314C0A" w14:textId="77777777" w:rsidR="00BE3EDD" w:rsidRPr="00073EB2" w:rsidRDefault="00BE3EDD" w:rsidP="00E637E2">
      <w:pPr>
        <w:jc w:val="both"/>
        <w:rPr>
          <w:rFonts w:ascii="Arial" w:hAnsi="Arial" w:cs="Arial"/>
        </w:rPr>
      </w:pPr>
    </w:p>
    <w:p w14:paraId="5C25800E" w14:textId="5DE08118" w:rsidR="0FDDD905" w:rsidRDefault="0FDDD905" w:rsidP="0FDDD905">
      <w:pPr>
        <w:jc w:val="both"/>
        <w:rPr>
          <w:rFonts w:ascii="Arial" w:hAnsi="Arial" w:cs="Arial"/>
        </w:rPr>
      </w:pPr>
    </w:p>
    <w:tbl>
      <w:tblPr>
        <w:tblStyle w:val="TableGrid"/>
        <w:tblW w:w="0" w:type="auto"/>
        <w:tblInd w:w="0" w:type="dxa"/>
        <w:tblLook w:val="04A0" w:firstRow="1" w:lastRow="0" w:firstColumn="1" w:lastColumn="0" w:noHBand="0" w:noVBand="1"/>
      </w:tblPr>
      <w:tblGrid>
        <w:gridCol w:w="3585"/>
        <w:gridCol w:w="5431"/>
      </w:tblGrid>
      <w:tr w:rsidR="00BE3EDD" w:rsidRPr="00073EB2" w14:paraId="2FC0901B" w14:textId="77777777" w:rsidTr="00BE3EDD">
        <w:trPr>
          <w:trHeight w:val="340"/>
        </w:trPr>
        <w:tc>
          <w:tcPr>
            <w:tcW w:w="9242"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93EF818"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b/>
                <w:lang w:eastAsia="en-US"/>
              </w:rPr>
              <w:t>SECTION A: SUPPLIER DETAILS</w:t>
            </w:r>
          </w:p>
        </w:tc>
      </w:tr>
      <w:tr w:rsidR="00BE3EDD" w:rsidRPr="00073EB2" w14:paraId="0D1BD767" w14:textId="77777777" w:rsidTr="00BE3EDD">
        <w:trPr>
          <w:trHeight w:val="34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65180E"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lang w:eastAsia="en-US"/>
              </w:rPr>
              <w:t>Supplier Name:</w:t>
            </w:r>
          </w:p>
        </w:tc>
        <w:tc>
          <w:tcPr>
            <w:tcW w:w="5590" w:type="dxa"/>
            <w:tcBorders>
              <w:top w:val="single" w:sz="4" w:space="0" w:color="auto"/>
              <w:left w:val="single" w:sz="4" w:space="0" w:color="auto"/>
              <w:bottom w:val="single" w:sz="4" w:space="0" w:color="auto"/>
              <w:right w:val="single" w:sz="4" w:space="0" w:color="auto"/>
            </w:tcBorders>
            <w:vAlign w:val="center"/>
          </w:tcPr>
          <w:p w14:paraId="06588610" w14:textId="77777777" w:rsidR="00BE3EDD" w:rsidRPr="00073EB2" w:rsidRDefault="00BE3EDD" w:rsidP="00E637E2">
            <w:pPr>
              <w:jc w:val="both"/>
              <w:rPr>
                <w:rFonts w:asciiTheme="minorHAnsi" w:eastAsiaTheme="minorEastAsia" w:hAnsiTheme="minorHAnsi" w:cstheme="minorBidi"/>
                <w:lang w:eastAsia="en-US"/>
              </w:rPr>
            </w:pPr>
          </w:p>
        </w:tc>
      </w:tr>
      <w:tr w:rsidR="00BE3EDD" w:rsidRPr="00073EB2" w14:paraId="4A7F4BA4" w14:textId="77777777" w:rsidTr="00BE3EDD">
        <w:trPr>
          <w:trHeight w:val="34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2337C1"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lang w:eastAsia="en-US"/>
              </w:rPr>
              <w:lastRenderedPageBreak/>
              <w:t>Company Registration Number:</w:t>
            </w:r>
          </w:p>
        </w:tc>
        <w:tc>
          <w:tcPr>
            <w:tcW w:w="5590" w:type="dxa"/>
            <w:tcBorders>
              <w:top w:val="single" w:sz="4" w:space="0" w:color="auto"/>
              <w:left w:val="single" w:sz="4" w:space="0" w:color="auto"/>
              <w:bottom w:val="single" w:sz="4" w:space="0" w:color="auto"/>
              <w:right w:val="single" w:sz="4" w:space="0" w:color="auto"/>
            </w:tcBorders>
            <w:vAlign w:val="center"/>
          </w:tcPr>
          <w:p w14:paraId="621E9677" w14:textId="77777777" w:rsidR="00BE3EDD" w:rsidRPr="00073EB2" w:rsidRDefault="00BE3EDD" w:rsidP="00E637E2">
            <w:pPr>
              <w:jc w:val="both"/>
              <w:rPr>
                <w:rFonts w:asciiTheme="minorHAnsi" w:eastAsiaTheme="minorEastAsia" w:hAnsiTheme="minorHAnsi" w:cstheme="minorBidi"/>
                <w:lang w:eastAsia="en-US"/>
              </w:rPr>
            </w:pPr>
          </w:p>
        </w:tc>
      </w:tr>
      <w:tr w:rsidR="00BE3EDD" w:rsidRPr="00073EB2" w14:paraId="021DBDE1" w14:textId="77777777" w:rsidTr="00BE3EDD">
        <w:trPr>
          <w:trHeight w:val="34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5B6D6"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lang w:eastAsia="en-US"/>
              </w:rPr>
              <w:t>Website:</w:t>
            </w:r>
          </w:p>
        </w:tc>
        <w:tc>
          <w:tcPr>
            <w:tcW w:w="5590" w:type="dxa"/>
            <w:tcBorders>
              <w:top w:val="single" w:sz="4" w:space="0" w:color="auto"/>
              <w:left w:val="single" w:sz="4" w:space="0" w:color="auto"/>
              <w:bottom w:val="single" w:sz="4" w:space="0" w:color="auto"/>
              <w:right w:val="single" w:sz="4" w:space="0" w:color="auto"/>
            </w:tcBorders>
            <w:vAlign w:val="center"/>
          </w:tcPr>
          <w:p w14:paraId="74C3E490" w14:textId="77777777" w:rsidR="00BE3EDD" w:rsidRPr="00073EB2" w:rsidRDefault="00BE3EDD" w:rsidP="00E637E2">
            <w:pPr>
              <w:rPr>
                <w:rFonts w:asciiTheme="minorHAnsi" w:eastAsiaTheme="minorEastAsia" w:hAnsiTheme="minorHAnsi" w:cstheme="minorBidi"/>
                <w:lang w:eastAsia="en-US"/>
              </w:rPr>
            </w:pPr>
          </w:p>
          <w:p w14:paraId="1A246AB1" w14:textId="77777777" w:rsidR="00BE3EDD" w:rsidRPr="00073EB2" w:rsidRDefault="00BE3EDD" w:rsidP="00E637E2">
            <w:pPr>
              <w:jc w:val="both"/>
              <w:rPr>
                <w:rFonts w:asciiTheme="minorHAnsi" w:eastAsiaTheme="minorEastAsia" w:hAnsiTheme="minorHAnsi" w:cstheme="minorBidi"/>
                <w:lang w:eastAsia="en-US"/>
              </w:rPr>
            </w:pPr>
          </w:p>
        </w:tc>
      </w:tr>
      <w:tr w:rsidR="00BE3EDD" w:rsidRPr="00073EB2" w14:paraId="7EFB7C0F" w14:textId="77777777" w:rsidTr="00BE3EDD">
        <w:trPr>
          <w:trHeight w:val="340"/>
        </w:trPr>
        <w:tc>
          <w:tcPr>
            <w:tcW w:w="924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A0F58" w14:textId="77777777" w:rsidR="00BE3EDD" w:rsidRPr="00073EB2" w:rsidRDefault="00BE3EDD" w:rsidP="00E637E2">
            <w:pPr>
              <w:jc w:val="both"/>
              <w:rPr>
                <w:rFonts w:asciiTheme="minorHAnsi" w:eastAsiaTheme="minorEastAsia" w:hAnsiTheme="minorHAnsi" w:cstheme="minorBidi"/>
                <w:b/>
                <w:lang w:eastAsia="en-US"/>
              </w:rPr>
            </w:pPr>
            <w:r w:rsidRPr="0E116DB8">
              <w:rPr>
                <w:rFonts w:asciiTheme="minorHAnsi" w:eastAsiaTheme="minorEastAsia" w:hAnsiTheme="minorHAnsi" w:cstheme="minorBidi"/>
                <w:b/>
                <w:lang w:eastAsia="en-US"/>
              </w:rPr>
              <w:t>Supplier Contact Details</w:t>
            </w:r>
            <w:r w:rsidRPr="0E116DB8">
              <w:rPr>
                <w:rFonts w:asciiTheme="minorHAnsi" w:eastAsiaTheme="minorEastAsia" w:hAnsiTheme="minorHAnsi" w:cstheme="minorBidi"/>
                <w:lang w:eastAsia="en-US"/>
              </w:rPr>
              <w:t xml:space="preserve"> in relation to this questionnaire.</w:t>
            </w:r>
          </w:p>
        </w:tc>
      </w:tr>
      <w:tr w:rsidR="00BE3EDD" w:rsidRPr="00073EB2" w14:paraId="7AAE1DEB" w14:textId="77777777" w:rsidTr="00BE3EDD">
        <w:trPr>
          <w:trHeight w:val="34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33B2C"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lang w:eastAsia="en-US"/>
              </w:rPr>
              <w:t>Contact Name and Position:</w:t>
            </w:r>
          </w:p>
        </w:tc>
        <w:tc>
          <w:tcPr>
            <w:tcW w:w="5590" w:type="dxa"/>
            <w:tcBorders>
              <w:top w:val="single" w:sz="4" w:space="0" w:color="auto"/>
              <w:left w:val="single" w:sz="4" w:space="0" w:color="auto"/>
              <w:bottom w:val="single" w:sz="4" w:space="0" w:color="auto"/>
              <w:right w:val="single" w:sz="4" w:space="0" w:color="auto"/>
            </w:tcBorders>
            <w:vAlign w:val="center"/>
          </w:tcPr>
          <w:p w14:paraId="1291B3DF" w14:textId="77777777" w:rsidR="00BE3EDD" w:rsidRPr="00073EB2" w:rsidRDefault="00BE3EDD" w:rsidP="00E637E2">
            <w:pPr>
              <w:jc w:val="both"/>
              <w:rPr>
                <w:rFonts w:asciiTheme="minorHAnsi" w:eastAsiaTheme="minorEastAsia" w:hAnsiTheme="minorHAnsi" w:cstheme="minorBidi"/>
                <w:lang w:eastAsia="en-US"/>
              </w:rPr>
            </w:pPr>
          </w:p>
        </w:tc>
      </w:tr>
      <w:tr w:rsidR="00BE3EDD" w:rsidRPr="00073EB2" w14:paraId="3DCBDA6F" w14:textId="77777777" w:rsidTr="00BE3EDD">
        <w:trPr>
          <w:trHeight w:val="34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BEAB26"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lang w:eastAsia="en-US"/>
              </w:rPr>
              <w:t xml:space="preserve">Contact Email Address: </w:t>
            </w:r>
          </w:p>
        </w:tc>
        <w:tc>
          <w:tcPr>
            <w:tcW w:w="5590" w:type="dxa"/>
            <w:tcBorders>
              <w:top w:val="single" w:sz="4" w:space="0" w:color="auto"/>
              <w:left w:val="single" w:sz="4" w:space="0" w:color="auto"/>
              <w:bottom w:val="single" w:sz="4" w:space="0" w:color="auto"/>
              <w:right w:val="single" w:sz="4" w:space="0" w:color="auto"/>
            </w:tcBorders>
            <w:vAlign w:val="center"/>
          </w:tcPr>
          <w:p w14:paraId="21B87E23" w14:textId="77777777" w:rsidR="00BE3EDD" w:rsidRPr="00073EB2" w:rsidRDefault="00BE3EDD" w:rsidP="00E637E2">
            <w:pPr>
              <w:jc w:val="both"/>
              <w:rPr>
                <w:rFonts w:asciiTheme="minorHAnsi" w:eastAsiaTheme="minorEastAsia" w:hAnsiTheme="minorHAnsi" w:cstheme="minorBidi"/>
                <w:lang w:eastAsia="en-US"/>
              </w:rPr>
            </w:pPr>
          </w:p>
        </w:tc>
      </w:tr>
      <w:tr w:rsidR="00BE3EDD" w:rsidRPr="00073EB2" w14:paraId="32AC4939" w14:textId="77777777" w:rsidTr="00BE3EDD">
        <w:trPr>
          <w:trHeight w:val="34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87A65F" w14:textId="77777777" w:rsidR="00BE3EDD" w:rsidRPr="00073EB2" w:rsidRDefault="00BE3EDD" w:rsidP="00E637E2">
            <w:pPr>
              <w:jc w:val="both"/>
              <w:rPr>
                <w:rFonts w:asciiTheme="minorHAnsi" w:eastAsiaTheme="minorEastAsia" w:hAnsiTheme="minorHAnsi" w:cstheme="minorBidi"/>
                <w:lang w:eastAsia="en-US"/>
              </w:rPr>
            </w:pPr>
            <w:r w:rsidRPr="0E116DB8">
              <w:rPr>
                <w:rFonts w:asciiTheme="minorHAnsi" w:eastAsiaTheme="minorEastAsia" w:hAnsiTheme="minorHAnsi" w:cstheme="minorBidi"/>
                <w:lang w:eastAsia="en-US"/>
              </w:rPr>
              <w:t>Contact Telephone Number:</w:t>
            </w:r>
          </w:p>
        </w:tc>
        <w:tc>
          <w:tcPr>
            <w:tcW w:w="5590" w:type="dxa"/>
            <w:tcBorders>
              <w:top w:val="single" w:sz="4" w:space="0" w:color="auto"/>
              <w:left w:val="single" w:sz="4" w:space="0" w:color="auto"/>
              <w:bottom w:val="single" w:sz="4" w:space="0" w:color="auto"/>
              <w:right w:val="single" w:sz="4" w:space="0" w:color="auto"/>
            </w:tcBorders>
            <w:vAlign w:val="center"/>
          </w:tcPr>
          <w:p w14:paraId="7F066060" w14:textId="77777777" w:rsidR="00BE3EDD" w:rsidRPr="00073EB2" w:rsidRDefault="00BE3EDD" w:rsidP="00E637E2">
            <w:pPr>
              <w:jc w:val="both"/>
              <w:rPr>
                <w:rFonts w:asciiTheme="minorHAnsi" w:eastAsiaTheme="minorEastAsia" w:hAnsiTheme="minorHAnsi" w:cstheme="minorBidi"/>
                <w:lang w:eastAsia="en-US"/>
              </w:rPr>
            </w:pPr>
          </w:p>
        </w:tc>
      </w:tr>
    </w:tbl>
    <w:p w14:paraId="1681DD69" w14:textId="77777777" w:rsidR="00BE3EDD" w:rsidRPr="00073EB2" w:rsidRDefault="00BE3EDD" w:rsidP="00E637E2">
      <w:pPr>
        <w:jc w:val="both"/>
        <w:rPr>
          <w:rFonts w:asciiTheme="minorHAnsi" w:eastAsiaTheme="minorEastAsia" w:hAnsiTheme="minorHAnsi" w:cstheme="minorBidi"/>
        </w:rPr>
      </w:pPr>
    </w:p>
    <w:tbl>
      <w:tblPr>
        <w:tblStyle w:val="TableGrid"/>
        <w:tblW w:w="9322" w:type="dxa"/>
        <w:tblInd w:w="0" w:type="dxa"/>
        <w:tblLook w:val="04A0" w:firstRow="1" w:lastRow="0" w:firstColumn="1" w:lastColumn="0" w:noHBand="0" w:noVBand="1"/>
      </w:tblPr>
      <w:tblGrid>
        <w:gridCol w:w="9322"/>
      </w:tblGrid>
      <w:tr w:rsidR="00BE3EDD" w:rsidRPr="00073EB2" w14:paraId="1E264583" w14:textId="77777777" w:rsidTr="3556E3FA">
        <w:trPr>
          <w:trHeight w:val="492"/>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4F29C" w14:textId="2ED26897" w:rsidR="009A2746" w:rsidRPr="00435BE7" w:rsidRDefault="00B423C7" w:rsidP="00435BE7">
            <w:pPr>
              <w:pStyle w:val="ListParagraph"/>
              <w:numPr>
                <w:ilvl w:val="0"/>
                <w:numId w:val="24"/>
              </w:numPr>
              <w:rPr>
                <w:rFonts w:asciiTheme="minorHAnsi" w:eastAsiaTheme="minorEastAsia" w:hAnsiTheme="minorHAnsi" w:cstheme="minorBidi"/>
                <w:b/>
              </w:rPr>
            </w:pPr>
            <w:r w:rsidRPr="0E116DB8">
              <w:rPr>
                <w:rFonts w:asciiTheme="minorHAnsi" w:eastAsiaTheme="minorEastAsia" w:hAnsiTheme="minorHAnsi" w:cstheme="minorBidi"/>
                <w:b/>
              </w:rPr>
              <w:t>On October 28</w:t>
            </w:r>
            <w:r w:rsidRPr="0E116DB8">
              <w:rPr>
                <w:rFonts w:asciiTheme="minorHAnsi" w:eastAsiaTheme="minorEastAsia" w:hAnsiTheme="minorHAnsi" w:cstheme="minorBidi"/>
                <w:b/>
                <w:vertAlign w:val="superscript"/>
              </w:rPr>
              <w:t>th</w:t>
            </w:r>
            <w:r w:rsidR="00BA7E86" w:rsidRPr="0E116DB8">
              <w:rPr>
                <w:rFonts w:asciiTheme="minorHAnsi" w:eastAsiaTheme="minorEastAsia" w:hAnsiTheme="minorHAnsi" w:cstheme="minorBidi"/>
                <w:b/>
              </w:rPr>
              <w:t>, 2024,</w:t>
            </w:r>
            <w:r w:rsidRPr="0E116DB8">
              <w:rPr>
                <w:rFonts w:asciiTheme="minorHAnsi" w:eastAsiaTheme="minorEastAsia" w:hAnsiTheme="minorHAnsi" w:cstheme="minorBidi"/>
                <w:b/>
              </w:rPr>
              <w:t xml:space="preserve"> we will be following the new procurement act, known as PA23. This will mean we have two options to procure this requirement as this will be above threshol</w:t>
            </w:r>
            <w:r w:rsidR="009A2746" w:rsidRPr="0E116DB8">
              <w:rPr>
                <w:rFonts w:asciiTheme="minorHAnsi" w:eastAsiaTheme="minorEastAsia" w:hAnsiTheme="minorHAnsi" w:cstheme="minorBidi"/>
                <w:b/>
              </w:rPr>
              <w:t>d:</w:t>
            </w:r>
          </w:p>
          <w:p w14:paraId="6548B433" w14:textId="3136018A" w:rsidR="003D3F9F" w:rsidRDefault="00B423C7" w:rsidP="00E441FF">
            <w:pPr>
              <w:pStyle w:val="ListParagraph"/>
              <w:rPr>
                <w:rFonts w:asciiTheme="minorHAnsi" w:eastAsiaTheme="minorEastAsia" w:hAnsiTheme="minorHAnsi" w:cstheme="minorBidi"/>
                <w:b/>
              </w:rPr>
            </w:pPr>
            <w:r w:rsidRPr="0E116DB8">
              <w:rPr>
                <w:rFonts w:asciiTheme="minorHAnsi" w:eastAsiaTheme="minorEastAsia" w:hAnsiTheme="minorHAnsi" w:cstheme="minorBidi"/>
                <w:b/>
              </w:rPr>
              <w:t xml:space="preserve">a) Open </w:t>
            </w:r>
          </w:p>
          <w:p w14:paraId="1A5C6800" w14:textId="6F7E8F34" w:rsidR="00B423C7" w:rsidRDefault="00B423C7" w:rsidP="00E441FF">
            <w:pPr>
              <w:pStyle w:val="ListParagraph"/>
              <w:rPr>
                <w:rFonts w:asciiTheme="minorHAnsi" w:eastAsiaTheme="minorEastAsia" w:hAnsiTheme="minorHAnsi" w:cstheme="minorBidi"/>
                <w:b/>
              </w:rPr>
            </w:pPr>
            <w:r w:rsidRPr="0E116DB8">
              <w:rPr>
                <w:rFonts w:asciiTheme="minorHAnsi" w:eastAsiaTheme="minorEastAsia" w:hAnsiTheme="minorHAnsi" w:cstheme="minorBidi"/>
                <w:b/>
              </w:rPr>
              <w:t>b) Competitive Flexible.</w:t>
            </w:r>
          </w:p>
          <w:p w14:paraId="09B2E22C" w14:textId="77777777" w:rsidR="00435BE7" w:rsidRPr="00154291" w:rsidRDefault="00435BE7" w:rsidP="00E441FF">
            <w:pPr>
              <w:pStyle w:val="ListParagraph"/>
              <w:rPr>
                <w:rFonts w:asciiTheme="minorHAnsi" w:eastAsiaTheme="minorEastAsia" w:hAnsiTheme="minorHAnsi" w:cstheme="minorBidi"/>
                <w:b/>
              </w:rPr>
            </w:pPr>
          </w:p>
          <w:p w14:paraId="1B8FDD6E" w14:textId="333E137E" w:rsidR="006611E0" w:rsidRDefault="00B423C7" w:rsidP="00CC6FE9">
            <w:pPr>
              <w:rPr>
                <w:rFonts w:asciiTheme="minorHAnsi" w:eastAsiaTheme="minorEastAsia" w:hAnsiTheme="minorHAnsi" w:cstheme="minorBidi"/>
                <w:b/>
              </w:rPr>
            </w:pPr>
            <w:r w:rsidRPr="0E116DB8">
              <w:rPr>
                <w:rFonts w:asciiTheme="minorHAnsi" w:eastAsiaTheme="minorEastAsia" w:hAnsiTheme="minorHAnsi" w:cstheme="minorBidi"/>
                <w:b/>
              </w:rPr>
              <w:t>WNC’s new preferred option would be a Competitive Flexible procedure as this allows us to introduce dialogue sessions into our tender, along with early sight of tender documents before final bids.</w:t>
            </w:r>
          </w:p>
          <w:p w14:paraId="1981FDB3" w14:textId="77777777" w:rsidR="00435BE7" w:rsidRPr="00154291" w:rsidRDefault="00435BE7" w:rsidP="00CC6FE9">
            <w:pPr>
              <w:rPr>
                <w:rFonts w:asciiTheme="minorHAnsi" w:eastAsiaTheme="minorEastAsia" w:hAnsiTheme="minorHAnsi" w:cstheme="minorBidi"/>
                <w:b/>
              </w:rPr>
            </w:pPr>
          </w:p>
          <w:p w14:paraId="5558E0D8" w14:textId="1028E37C" w:rsidR="00B423C7" w:rsidRPr="00154291" w:rsidRDefault="00B423C7" w:rsidP="00CC6FE9">
            <w:pPr>
              <w:rPr>
                <w:rFonts w:asciiTheme="minorHAnsi" w:eastAsiaTheme="minorEastAsia" w:hAnsiTheme="minorHAnsi" w:cstheme="minorBidi"/>
                <w:b/>
              </w:rPr>
            </w:pPr>
            <w:r w:rsidRPr="0E116DB8">
              <w:rPr>
                <w:rFonts w:asciiTheme="minorHAnsi" w:eastAsiaTheme="minorEastAsia" w:hAnsiTheme="minorHAnsi" w:cstheme="minorBidi"/>
                <w:b/>
              </w:rPr>
              <w:t xml:space="preserve">The caveat to this will be shortlisting at the outset, please can the market provide any </w:t>
            </w:r>
            <w:r>
              <w:tab/>
            </w:r>
            <w:r w:rsidRPr="0E116DB8">
              <w:rPr>
                <w:rFonts w:asciiTheme="minorHAnsi" w:eastAsiaTheme="minorEastAsia" w:hAnsiTheme="minorHAnsi" w:cstheme="minorBidi"/>
                <w:b/>
              </w:rPr>
              <w:t>reason as to why this would discourage you from bidding against an open procedure or whether you feel this is a positive step forward.</w:t>
            </w:r>
          </w:p>
          <w:p w14:paraId="0F17C67C" w14:textId="7ACFBA78" w:rsidR="00BE3EDD" w:rsidRPr="00073EB2" w:rsidRDefault="00BE3EDD" w:rsidP="00CC6FE9">
            <w:pPr>
              <w:pStyle w:val="ListParagraph"/>
              <w:spacing w:before="120" w:after="120"/>
              <w:jc w:val="both"/>
              <w:rPr>
                <w:rFonts w:asciiTheme="minorHAnsi" w:eastAsiaTheme="minorEastAsia" w:hAnsiTheme="minorHAnsi" w:cstheme="minorBidi"/>
                <w:b/>
                <w:lang w:eastAsia="en-US"/>
              </w:rPr>
            </w:pPr>
          </w:p>
        </w:tc>
      </w:tr>
      <w:tr w:rsidR="00BE3EDD" w:rsidRPr="00073EB2" w14:paraId="40429DA0"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56A7D" w14:textId="77777777" w:rsidR="00BE3EDD" w:rsidRPr="00073EB2" w:rsidRDefault="00BE3EDD" w:rsidP="00E637E2">
            <w:pPr>
              <w:rPr>
                <w:rFonts w:asciiTheme="minorHAnsi" w:eastAsiaTheme="minorEastAsia" w:hAnsiTheme="minorHAnsi" w:cstheme="minorBidi"/>
                <w:lang w:eastAsia="en-US"/>
              </w:rPr>
            </w:pPr>
          </w:p>
          <w:p w14:paraId="2B130438"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1395A4C6"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6EDEFDE5"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7BBF1C58"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6DAF5A5F"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7B2AD8D5"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35CD59FE"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4895ABBA"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30E9E573"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18142F51" w14:textId="77777777" w:rsidR="00BE3EDD" w:rsidRPr="00073EB2" w:rsidRDefault="00BE3EDD" w:rsidP="00E637E2">
            <w:pPr>
              <w:rPr>
                <w:rFonts w:asciiTheme="minorHAnsi" w:eastAsiaTheme="minorEastAsia" w:hAnsiTheme="minorHAnsi" w:cstheme="minorBidi"/>
                <w:color w:val="000000"/>
                <w:bdr w:val="none" w:sz="0" w:space="0" w:color="auto" w:frame="1"/>
                <w:lang w:eastAsia="en-US"/>
              </w:rPr>
            </w:pPr>
          </w:p>
          <w:p w14:paraId="5967F54A" w14:textId="77777777" w:rsidR="00BE3EDD" w:rsidRPr="00073EB2" w:rsidRDefault="00BE3EDD" w:rsidP="00E637E2">
            <w:pPr>
              <w:rPr>
                <w:rFonts w:asciiTheme="minorHAnsi" w:eastAsiaTheme="minorEastAsia" w:hAnsiTheme="minorHAnsi" w:cstheme="minorBidi"/>
                <w:lang w:eastAsia="en-US"/>
              </w:rPr>
            </w:pPr>
          </w:p>
          <w:p w14:paraId="043A00F0" w14:textId="77777777" w:rsidR="00BE3EDD" w:rsidRPr="00073EB2" w:rsidRDefault="00BE3EDD" w:rsidP="00E637E2">
            <w:pPr>
              <w:spacing w:before="120" w:after="120"/>
              <w:jc w:val="both"/>
              <w:rPr>
                <w:rFonts w:asciiTheme="minorHAnsi" w:eastAsiaTheme="minorEastAsia" w:hAnsiTheme="minorHAnsi" w:cstheme="minorBidi"/>
                <w:i/>
                <w:lang w:eastAsia="en-US"/>
              </w:rPr>
            </w:pPr>
          </w:p>
        </w:tc>
      </w:tr>
      <w:tr w:rsidR="00BE3EDD" w:rsidRPr="00073EB2" w14:paraId="3C6B31BC"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EB81A3" w14:textId="4892579E" w:rsidR="00A23B2D" w:rsidRPr="00A23B2D" w:rsidRDefault="00A23B2D" w:rsidP="00A23B2D">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What is an adequate time frame for you as a Chargepoint Operator to review our procurement documents and prepare your bid response?  </w:t>
            </w:r>
          </w:p>
          <w:p w14:paraId="173737FA" w14:textId="515F2CBD" w:rsidR="00BE3EDD" w:rsidRPr="00073EB2" w:rsidRDefault="00BE3EDD" w:rsidP="00A23B2D">
            <w:pPr>
              <w:pStyle w:val="ListParagraph"/>
              <w:ind w:left="1080"/>
              <w:textAlignment w:val="center"/>
              <w:rPr>
                <w:rFonts w:asciiTheme="minorHAnsi" w:eastAsiaTheme="minorEastAsia" w:hAnsiTheme="minorHAnsi" w:cstheme="minorBidi"/>
                <w:b/>
                <w:lang w:eastAsia="en-US"/>
              </w:rPr>
            </w:pPr>
          </w:p>
        </w:tc>
      </w:tr>
      <w:tr w:rsidR="00BE3EDD" w:rsidRPr="00073EB2" w14:paraId="0A76BD68"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FD0CF"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r>
              <w:br/>
            </w:r>
          </w:p>
          <w:p w14:paraId="31DA9B66"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2A8857D2"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4B9DDCDE"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022F18BA"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63D45682"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6407A93F"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14F4B593"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0AE67A29"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46E91B62"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77CC6A0C"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780D3A54"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2E839EFB"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lang w:eastAsia="en-US"/>
              </w:rPr>
            </w:pPr>
          </w:p>
        </w:tc>
      </w:tr>
      <w:tr w:rsidR="00BE3EDD" w:rsidRPr="00073EB2" w14:paraId="0BBCF6BA"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65FB8" w14:textId="30C5014C" w:rsidR="00937FA6" w:rsidRPr="00937FA6" w:rsidRDefault="00A012B8" w:rsidP="003B5797">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a</w:t>
            </w:r>
            <w:r w:rsidR="003B5797" w:rsidRPr="0E116DB8">
              <w:rPr>
                <w:rFonts w:asciiTheme="minorHAnsi" w:eastAsiaTheme="minorEastAsia" w:hAnsiTheme="minorHAnsi" w:cstheme="minorBidi"/>
                <w:b/>
              </w:rPr>
              <w:t xml:space="preserve">) </w:t>
            </w:r>
            <w:r w:rsidR="004339FA" w:rsidRPr="0E116DB8">
              <w:rPr>
                <w:rFonts w:asciiTheme="minorHAnsi" w:eastAsiaTheme="minorEastAsia" w:hAnsiTheme="minorHAnsi" w:cstheme="minorBidi"/>
                <w:b/>
              </w:rPr>
              <w:t xml:space="preserve"> </w:t>
            </w:r>
            <w:r w:rsidR="00937FA6" w:rsidRPr="0E116DB8">
              <w:rPr>
                <w:rFonts w:asciiTheme="minorHAnsi" w:eastAsiaTheme="minorEastAsia" w:hAnsiTheme="minorHAnsi" w:cstheme="minorBidi"/>
                <w:b/>
              </w:rPr>
              <w:t>We will welcome Consortium bids from operators; What actions can we take in designing our procurement to support consortium bids?</w:t>
            </w:r>
          </w:p>
          <w:p w14:paraId="084CF76E" w14:textId="4CF8EE1E" w:rsidR="006C526A" w:rsidRPr="00E637E2" w:rsidRDefault="006C526A" w:rsidP="003114D2">
            <w:pPr>
              <w:pStyle w:val="ListParagraph"/>
              <w:shd w:val="clear" w:color="auto" w:fill="FFFFFF" w:themeFill="background1"/>
              <w:textAlignment w:val="center"/>
              <w:rPr>
                <w:rFonts w:asciiTheme="minorHAnsi" w:eastAsiaTheme="minorEastAsia" w:hAnsiTheme="minorHAnsi" w:cstheme="minorBidi"/>
                <w:b/>
                <w:lang w:eastAsia="en-US"/>
              </w:rPr>
            </w:pPr>
          </w:p>
        </w:tc>
      </w:tr>
      <w:tr w:rsidR="00E637E2" w:rsidRPr="00073EB2" w14:paraId="79508799" w14:textId="77777777" w:rsidTr="3556E3FA">
        <w:trPr>
          <w:trHeight w:val="2175"/>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65B570"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6A70BD22"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6F808B35"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318B4988"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12F6130F"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6555B8CB"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0B0E5705"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1E8C8243"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09EE1169"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6A994F5D"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41F485F3"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572DE6B5"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5742E638" w14:textId="77777777" w:rsidR="00843BDF" w:rsidRDefault="00843BDF" w:rsidP="003114D2">
            <w:pPr>
              <w:shd w:val="clear" w:color="auto" w:fill="FFFFFF" w:themeFill="background1"/>
              <w:textAlignment w:val="center"/>
              <w:rPr>
                <w:rFonts w:asciiTheme="minorHAnsi" w:eastAsiaTheme="minorEastAsia" w:hAnsiTheme="minorHAnsi" w:cstheme="minorBidi"/>
                <w:b/>
                <w:lang w:eastAsia="en-US"/>
              </w:rPr>
            </w:pPr>
          </w:p>
          <w:p w14:paraId="0792316B" w14:textId="77777777" w:rsidR="00E637E2" w:rsidRDefault="00E637E2" w:rsidP="003114D2">
            <w:pPr>
              <w:shd w:val="clear" w:color="auto" w:fill="FFFFFF" w:themeFill="background1"/>
              <w:textAlignment w:val="center"/>
              <w:rPr>
                <w:rFonts w:asciiTheme="minorHAnsi" w:eastAsiaTheme="minorEastAsia" w:hAnsiTheme="minorHAnsi" w:cstheme="minorBidi"/>
                <w:b/>
                <w:lang w:eastAsia="en-US"/>
              </w:rPr>
            </w:pPr>
          </w:p>
          <w:p w14:paraId="4A6755B9" w14:textId="458913AE" w:rsidR="00E637E2" w:rsidRPr="00E637E2" w:rsidRDefault="00E637E2" w:rsidP="003114D2">
            <w:pPr>
              <w:shd w:val="clear" w:color="auto" w:fill="FFFFFF" w:themeFill="background1"/>
              <w:textAlignment w:val="center"/>
              <w:rPr>
                <w:rFonts w:asciiTheme="minorHAnsi" w:eastAsiaTheme="minorEastAsia" w:hAnsiTheme="minorHAnsi" w:cstheme="minorBidi"/>
                <w:b/>
                <w:lang w:eastAsia="en-US"/>
              </w:rPr>
            </w:pPr>
          </w:p>
        </w:tc>
      </w:tr>
      <w:tr w:rsidR="003B5797" w:rsidRPr="00073EB2" w14:paraId="5356FF73" w14:textId="77777777" w:rsidTr="3556E3FA">
        <w:trPr>
          <w:trHeight w:val="129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BBF43B" w14:textId="57479890" w:rsidR="00A012B8" w:rsidRPr="000224C5" w:rsidRDefault="00A012B8" w:rsidP="00A012B8">
            <w:pPr>
              <w:pStyle w:val="ListParagraph"/>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lang w:eastAsia="en-US"/>
              </w:rPr>
              <w:t>b</w:t>
            </w:r>
            <w:r w:rsidR="003B5797" w:rsidRPr="0E116DB8">
              <w:rPr>
                <w:rFonts w:asciiTheme="minorHAnsi" w:eastAsiaTheme="minorEastAsia" w:hAnsiTheme="minorHAnsi" w:cstheme="minorBidi"/>
                <w:b/>
                <w:lang w:eastAsia="en-US"/>
              </w:rPr>
              <w:t xml:space="preserve">) </w:t>
            </w:r>
            <w:r w:rsidR="003A42C7" w:rsidRPr="0E116DB8">
              <w:rPr>
                <w:rFonts w:asciiTheme="minorHAnsi" w:eastAsiaTheme="minorEastAsia" w:hAnsiTheme="minorHAnsi" w:cstheme="minorBidi"/>
                <w:b/>
                <w:lang w:eastAsia="en-US"/>
              </w:rPr>
              <w:t xml:space="preserve"> </w:t>
            </w:r>
            <w:r w:rsidRPr="0E116DB8">
              <w:rPr>
                <w:rFonts w:asciiTheme="minorHAnsi" w:eastAsiaTheme="minorEastAsia" w:hAnsiTheme="minorHAnsi" w:cstheme="minorBidi"/>
                <w:b/>
              </w:rPr>
              <w:t xml:space="preserve">Are you confident in managing the charge point network across different geographies and technologies, and </w:t>
            </w:r>
            <w:r w:rsidR="008C3369" w:rsidRPr="0E116DB8">
              <w:rPr>
                <w:rFonts w:asciiTheme="minorHAnsi" w:eastAsiaTheme="minorEastAsia" w:hAnsiTheme="minorHAnsi" w:cstheme="minorBidi"/>
                <w:b/>
              </w:rPr>
              <w:t>if</w:t>
            </w:r>
            <w:r w:rsidRPr="0E116DB8">
              <w:rPr>
                <w:rFonts w:asciiTheme="minorHAnsi" w:eastAsiaTheme="minorEastAsia" w:hAnsiTheme="minorHAnsi" w:cstheme="minorBidi"/>
                <w:b/>
              </w:rPr>
              <w:t xml:space="preserve"> applicable, what and how is your most favourable way to share a large number of sites with different charging technologies with another operator/s?</w:t>
            </w:r>
          </w:p>
          <w:p w14:paraId="3D35C86E" w14:textId="77777777" w:rsidR="003B5797" w:rsidRDefault="003B5797" w:rsidP="003114D2">
            <w:pPr>
              <w:shd w:val="clear" w:color="auto" w:fill="FFFFFF" w:themeFill="background1"/>
              <w:textAlignment w:val="center"/>
              <w:rPr>
                <w:rFonts w:asciiTheme="minorHAnsi" w:eastAsiaTheme="minorEastAsia" w:hAnsiTheme="minorHAnsi" w:cstheme="minorBidi"/>
                <w:b/>
                <w:lang w:eastAsia="en-US"/>
              </w:rPr>
            </w:pPr>
          </w:p>
        </w:tc>
      </w:tr>
      <w:tr w:rsidR="0029538A" w:rsidRPr="00073EB2" w14:paraId="01B0D85E" w14:textId="77777777" w:rsidTr="3556E3FA">
        <w:trPr>
          <w:trHeight w:val="1172"/>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B2678" w14:textId="77777777" w:rsidR="0029538A" w:rsidRDefault="0029538A" w:rsidP="0029538A">
            <w:pPr>
              <w:shd w:val="clear" w:color="auto" w:fill="FFFFFF" w:themeFill="background1"/>
              <w:textAlignment w:val="center"/>
              <w:rPr>
                <w:rFonts w:asciiTheme="minorHAnsi" w:eastAsiaTheme="minorEastAsia" w:hAnsiTheme="minorHAnsi" w:cstheme="minorBidi"/>
                <w:b/>
                <w:lang w:eastAsia="en-US"/>
              </w:rPr>
            </w:pPr>
          </w:p>
          <w:p w14:paraId="6D3FBC9B" w14:textId="77777777" w:rsidR="0029538A" w:rsidRDefault="0029538A" w:rsidP="0029538A">
            <w:pPr>
              <w:shd w:val="clear" w:color="auto" w:fill="FFFFFF" w:themeFill="background1"/>
              <w:textAlignment w:val="center"/>
              <w:rPr>
                <w:rFonts w:asciiTheme="minorHAnsi" w:eastAsiaTheme="minorEastAsia" w:hAnsiTheme="minorHAnsi" w:cstheme="minorBidi"/>
                <w:b/>
                <w:lang w:eastAsia="en-US"/>
              </w:rPr>
            </w:pPr>
          </w:p>
          <w:p w14:paraId="709150AF" w14:textId="77777777" w:rsidR="0029538A" w:rsidRDefault="0029538A" w:rsidP="003114D2">
            <w:pPr>
              <w:shd w:val="clear" w:color="auto" w:fill="FFFFFF" w:themeFill="background1"/>
              <w:textAlignment w:val="center"/>
              <w:rPr>
                <w:rFonts w:asciiTheme="minorHAnsi" w:eastAsiaTheme="minorEastAsia" w:hAnsiTheme="minorHAnsi" w:cstheme="minorBidi"/>
                <w:b/>
                <w:lang w:eastAsia="en-US"/>
              </w:rPr>
            </w:pPr>
          </w:p>
          <w:p w14:paraId="21FA4C38"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411D573A"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5487270D"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62CCA8CC"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3BA6EF64" w14:textId="77777777" w:rsidR="00F965B4" w:rsidRDefault="00F965B4" w:rsidP="003114D2">
            <w:pPr>
              <w:shd w:val="clear" w:color="auto" w:fill="FFFFFF" w:themeFill="background1"/>
              <w:textAlignment w:val="center"/>
              <w:rPr>
                <w:rFonts w:asciiTheme="minorHAnsi" w:eastAsiaTheme="minorEastAsia" w:hAnsiTheme="minorHAnsi" w:cstheme="minorBidi"/>
                <w:b/>
                <w:lang w:eastAsia="en-US"/>
              </w:rPr>
            </w:pPr>
          </w:p>
          <w:p w14:paraId="73BE2754"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6540CACC" w14:textId="6074967D"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tc>
      </w:tr>
      <w:tr w:rsidR="0029538A" w:rsidRPr="00073EB2" w14:paraId="29C2F953" w14:textId="77777777" w:rsidTr="3556E3FA">
        <w:trPr>
          <w:trHeight w:val="375"/>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93E41D" w14:textId="63242016" w:rsidR="003A42C7" w:rsidRPr="003A42C7" w:rsidRDefault="003A42C7" w:rsidP="003A42C7">
            <w:pPr>
              <w:pStyle w:val="ListParagraph"/>
              <w:numPr>
                <w:ilvl w:val="0"/>
                <w:numId w:val="26"/>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If a shared approach is not favoured, please explain your rationale for this. </w:t>
            </w:r>
          </w:p>
          <w:p w14:paraId="1C8EB503" w14:textId="77777777" w:rsidR="0029538A" w:rsidRDefault="0029538A" w:rsidP="003114D2">
            <w:pPr>
              <w:shd w:val="clear" w:color="auto" w:fill="FFFFFF" w:themeFill="background1"/>
              <w:textAlignment w:val="center"/>
              <w:rPr>
                <w:rFonts w:asciiTheme="minorHAnsi" w:eastAsiaTheme="minorEastAsia" w:hAnsiTheme="minorHAnsi" w:cstheme="minorBidi"/>
                <w:b/>
                <w:lang w:eastAsia="en-US"/>
              </w:rPr>
            </w:pPr>
          </w:p>
        </w:tc>
      </w:tr>
      <w:tr w:rsidR="0029538A" w:rsidRPr="00073EB2" w14:paraId="436A7CB4" w14:textId="77777777" w:rsidTr="3556E3FA">
        <w:trPr>
          <w:trHeight w:val="30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D2553" w14:textId="77777777" w:rsidR="0029538A" w:rsidRDefault="0029538A" w:rsidP="003114D2">
            <w:pPr>
              <w:shd w:val="clear" w:color="auto" w:fill="FFFFFF" w:themeFill="background1"/>
              <w:textAlignment w:val="center"/>
              <w:rPr>
                <w:rFonts w:asciiTheme="minorHAnsi" w:eastAsiaTheme="minorEastAsia" w:hAnsiTheme="minorHAnsi" w:cstheme="minorBidi"/>
                <w:b/>
                <w:lang w:eastAsia="en-US"/>
              </w:rPr>
            </w:pPr>
          </w:p>
          <w:p w14:paraId="6B6DF88B" w14:textId="77777777" w:rsidR="009A14F1" w:rsidRDefault="009A14F1" w:rsidP="003114D2">
            <w:pPr>
              <w:shd w:val="clear" w:color="auto" w:fill="FFFFFF" w:themeFill="background1"/>
              <w:textAlignment w:val="center"/>
              <w:rPr>
                <w:rFonts w:asciiTheme="minorHAnsi" w:eastAsiaTheme="minorEastAsia" w:hAnsiTheme="minorHAnsi" w:cstheme="minorBidi"/>
                <w:b/>
                <w:lang w:eastAsia="en-US"/>
              </w:rPr>
            </w:pPr>
          </w:p>
          <w:p w14:paraId="18BEC4F9"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09D88921" w14:textId="77777777" w:rsidR="009A14F1" w:rsidRDefault="009A14F1" w:rsidP="003114D2">
            <w:pPr>
              <w:shd w:val="clear" w:color="auto" w:fill="FFFFFF" w:themeFill="background1"/>
              <w:textAlignment w:val="center"/>
              <w:rPr>
                <w:rFonts w:asciiTheme="minorHAnsi" w:eastAsiaTheme="minorEastAsia" w:hAnsiTheme="minorHAnsi" w:cstheme="minorBidi"/>
                <w:b/>
                <w:lang w:eastAsia="en-US"/>
              </w:rPr>
            </w:pPr>
          </w:p>
          <w:p w14:paraId="5041C1A1" w14:textId="77777777" w:rsidR="00BC155C" w:rsidRDefault="00BC155C" w:rsidP="003114D2">
            <w:pPr>
              <w:shd w:val="clear" w:color="auto" w:fill="FFFFFF" w:themeFill="background1"/>
              <w:textAlignment w:val="center"/>
              <w:rPr>
                <w:rFonts w:asciiTheme="minorHAnsi" w:eastAsiaTheme="minorEastAsia" w:hAnsiTheme="minorHAnsi" w:cstheme="minorBidi"/>
                <w:b/>
                <w:lang w:eastAsia="en-US"/>
              </w:rPr>
            </w:pPr>
          </w:p>
          <w:p w14:paraId="5C623D98" w14:textId="77777777" w:rsidR="009A14F1" w:rsidRDefault="009A14F1" w:rsidP="003114D2">
            <w:pPr>
              <w:shd w:val="clear" w:color="auto" w:fill="FFFFFF" w:themeFill="background1"/>
              <w:textAlignment w:val="center"/>
              <w:rPr>
                <w:rFonts w:asciiTheme="minorHAnsi" w:eastAsiaTheme="minorEastAsia" w:hAnsiTheme="minorHAnsi" w:cstheme="minorBidi"/>
                <w:b/>
                <w:lang w:eastAsia="en-US"/>
              </w:rPr>
            </w:pPr>
          </w:p>
          <w:p w14:paraId="5514277B" w14:textId="77777777" w:rsidR="009A14F1" w:rsidRDefault="009A14F1" w:rsidP="003114D2">
            <w:pPr>
              <w:shd w:val="clear" w:color="auto" w:fill="FFFFFF" w:themeFill="background1"/>
              <w:textAlignment w:val="center"/>
              <w:rPr>
                <w:rFonts w:asciiTheme="minorHAnsi" w:eastAsiaTheme="minorEastAsia" w:hAnsiTheme="minorHAnsi" w:cstheme="minorBidi"/>
                <w:b/>
                <w:lang w:eastAsia="en-US"/>
              </w:rPr>
            </w:pPr>
          </w:p>
          <w:p w14:paraId="62A31824" w14:textId="77777777" w:rsidR="009A14F1" w:rsidRDefault="009A14F1" w:rsidP="003114D2">
            <w:pPr>
              <w:shd w:val="clear" w:color="auto" w:fill="FFFFFF" w:themeFill="background1"/>
              <w:textAlignment w:val="center"/>
              <w:rPr>
                <w:rFonts w:asciiTheme="minorHAnsi" w:eastAsiaTheme="minorEastAsia" w:hAnsiTheme="minorHAnsi" w:cstheme="minorBidi"/>
                <w:b/>
                <w:lang w:eastAsia="en-US"/>
              </w:rPr>
            </w:pPr>
          </w:p>
          <w:p w14:paraId="6B660213" w14:textId="7ADB5060" w:rsidR="009A14F1" w:rsidRDefault="00D511E6" w:rsidP="003114D2">
            <w:pPr>
              <w:shd w:val="clear" w:color="auto" w:fill="FFFFFF" w:themeFill="background1"/>
              <w:textAlignment w:val="center"/>
              <w:rPr>
                <w:rFonts w:asciiTheme="minorHAnsi" w:eastAsiaTheme="minorEastAsia" w:hAnsiTheme="minorHAnsi" w:cstheme="minorBidi"/>
                <w:b/>
                <w:lang w:eastAsia="en-US"/>
              </w:rPr>
            </w:pPr>
            <w:r>
              <w:rPr>
                <w:rFonts w:ascii="Arial" w:hAnsi="Arial" w:cs="Arial"/>
                <w:b/>
                <w:bCs/>
                <w:lang w:eastAsia="en-US"/>
              </w:rPr>
              <w:pict w14:anchorId="4AA76630">
                <v:rect id="_x0000_i1025" style="width:0;height:1.5pt" o:hralign="center" o:hrstd="t" o:hr="t" fillcolor="#a0a0a0" stroked="f"/>
              </w:pict>
            </w:r>
          </w:p>
        </w:tc>
      </w:tr>
      <w:tr w:rsidR="00E637E2" w:rsidRPr="00073EB2" w14:paraId="221D84A1"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52F77E3C" w14:textId="2C465574" w:rsidR="00C71A29" w:rsidRPr="00C71A29" w:rsidRDefault="00C71A29" w:rsidP="00C71A29">
            <w:pPr>
              <w:pStyle w:val="ListParagraph"/>
              <w:numPr>
                <w:ilvl w:val="0"/>
                <w:numId w:val="24"/>
              </w:numPr>
              <w:spacing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a)  How will you ensure transparency in the cost of charging to the end user? </w:t>
            </w:r>
          </w:p>
          <w:p w14:paraId="7BB29A69" w14:textId="77777777" w:rsidR="00C71A29" w:rsidRPr="00C71A29" w:rsidRDefault="00C71A29" w:rsidP="00C71A29">
            <w:pPr>
              <w:ind w:left="360"/>
              <w:rPr>
                <w:rFonts w:asciiTheme="minorHAnsi" w:eastAsiaTheme="minorEastAsia" w:hAnsiTheme="minorHAnsi" w:cstheme="minorBidi"/>
                <w:b/>
                <w:i/>
              </w:rPr>
            </w:pPr>
            <w:r w:rsidRPr="0E116DB8">
              <w:rPr>
                <w:rFonts w:asciiTheme="minorHAnsi" w:eastAsiaTheme="minorEastAsia" w:hAnsiTheme="minorHAnsi" w:cstheme="minorBidi"/>
                <w:b/>
                <w:i/>
              </w:rPr>
              <w:t>Please consider those who are and those who are not paying for a monthly subscription to a mobile charging application, any transaction fee costs and overstaying fees.</w:t>
            </w:r>
          </w:p>
          <w:p w14:paraId="3A6A7BD6" w14:textId="600FA345" w:rsidR="00E637E2" w:rsidRPr="00073EB2" w:rsidRDefault="00E637E2" w:rsidP="00C71A29">
            <w:pPr>
              <w:pStyle w:val="ListParagraph"/>
              <w:shd w:val="clear" w:color="auto" w:fill="FFFFFF" w:themeFill="background1"/>
              <w:textAlignment w:val="center"/>
              <w:rPr>
                <w:rFonts w:asciiTheme="minorHAnsi" w:eastAsiaTheme="minorEastAsia" w:hAnsiTheme="minorHAnsi" w:cstheme="minorBidi"/>
                <w:b/>
                <w:lang w:eastAsia="en-US"/>
              </w:rPr>
            </w:pPr>
          </w:p>
        </w:tc>
      </w:tr>
      <w:tr w:rsidR="00BE3EDD" w:rsidRPr="00073EB2" w14:paraId="6DDFF91E" w14:textId="77777777" w:rsidTr="3556E3FA">
        <w:trPr>
          <w:trHeight w:val="2604"/>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520726"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44E924E1"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3F38B11E"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7CEF9C85"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0F54853E"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388856CB" w14:textId="77777777" w:rsidR="00BE3EDD"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3B1D0B86" w14:textId="77777777" w:rsidR="00F965B4" w:rsidRDefault="00F965B4"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2617DD5C" w14:textId="77777777" w:rsidR="00300F81" w:rsidRDefault="00300F81"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69FEA87D" w14:textId="77777777" w:rsidR="00F965B4" w:rsidRPr="00073EB2" w:rsidRDefault="00F965B4"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5B29CE66"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tc>
      </w:tr>
      <w:tr w:rsidR="00C71A29" w:rsidRPr="00073EB2" w14:paraId="29B718D1" w14:textId="77777777" w:rsidTr="3556E3FA">
        <w:trPr>
          <w:trHeight w:val="69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ABCBB" w14:textId="0FC946A5" w:rsidR="00C71A29" w:rsidRPr="00D72740" w:rsidRDefault="007138CC" w:rsidP="00D72740">
            <w:pPr>
              <w:pStyle w:val="ListParagraph"/>
              <w:numPr>
                <w:ilvl w:val="0"/>
                <w:numId w:val="29"/>
              </w:numPr>
              <w:spacing w:line="259" w:lineRule="auto"/>
              <w:rPr>
                <w:rFonts w:asciiTheme="minorHAnsi" w:eastAsiaTheme="minorEastAsia" w:hAnsiTheme="minorHAnsi" w:cstheme="minorBidi"/>
                <w:b/>
              </w:rPr>
            </w:pPr>
            <w:r w:rsidRPr="0E116DB8">
              <w:rPr>
                <w:rFonts w:asciiTheme="minorHAnsi" w:eastAsiaTheme="minorEastAsia" w:hAnsiTheme="minorHAnsi" w:cstheme="minorBidi"/>
                <w:b/>
              </w:rPr>
              <w:t>Typically, what are your transaction fees associated with charging sessions and your overstay fees?</w:t>
            </w:r>
          </w:p>
        </w:tc>
      </w:tr>
      <w:tr w:rsidR="00C71A29" w:rsidRPr="00073EB2" w14:paraId="2B1A5285" w14:textId="77777777" w:rsidTr="3556E3FA">
        <w:trPr>
          <w:trHeight w:val="1245"/>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6D49" w14:textId="77777777" w:rsidR="00C71A29" w:rsidRDefault="00C71A29" w:rsidP="00C71A29">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7D3BF3FC" w14:textId="77777777" w:rsidR="00F965B4" w:rsidRDefault="00F965B4" w:rsidP="00C71A29">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0D7018EB" w14:textId="77777777" w:rsidR="00E5084C" w:rsidRPr="00073EB2" w:rsidRDefault="00E5084C" w:rsidP="00C71A29">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4B1D7378" w14:textId="77777777" w:rsidR="00C71A29" w:rsidRPr="00073EB2" w:rsidRDefault="00C71A29" w:rsidP="00C71A29">
            <w:pPr>
              <w:pStyle w:val="NormalWeb"/>
              <w:shd w:val="clear" w:color="auto" w:fill="FFFFFF" w:themeFill="background1"/>
              <w:spacing w:before="120" w:beforeAutospacing="0" w:after="120" w:afterAutospacing="0"/>
              <w:jc w:val="both"/>
              <w:rPr>
                <w:rFonts w:asciiTheme="minorHAnsi" w:eastAsiaTheme="minorEastAsia" w:hAnsiTheme="minorHAnsi" w:cstheme="minorBidi"/>
                <w:b/>
                <w:lang w:eastAsia="en-US"/>
              </w:rPr>
            </w:pPr>
          </w:p>
          <w:p w14:paraId="3025898A" w14:textId="77777777" w:rsidR="00C71A29" w:rsidRPr="00073EB2" w:rsidRDefault="00C71A29" w:rsidP="003114D2">
            <w:pPr>
              <w:pStyle w:val="NormalWeb"/>
              <w:shd w:val="clear" w:color="auto" w:fill="FFFFFF" w:themeFill="background1"/>
              <w:spacing w:before="120" w:after="120"/>
              <w:jc w:val="both"/>
              <w:rPr>
                <w:rFonts w:asciiTheme="minorHAnsi" w:eastAsiaTheme="minorEastAsia" w:hAnsiTheme="minorHAnsi" w:cstheme="minorBidi"/>
                <w:b/>
                <w:lang w:eastAsia="en-US"/>
              </w:rPr>
            </w:pPr>
          </w:p>
        </w:tc>
      </w:tr>
      <w:tr w:rsidR="00D72740" w:rsidRPr="00073EB2" w14:paraId="7EBBE4D9" w14:textId="77777777" w:rsidTr="3556E3FA">
        <w:trPr>
          <w:trHeight w:val="5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00B6C54E" w14:textId="33D23A43" w:rsidR="00D72740" w:rsidRPr="00F57AE4" w:rsidRDefault="00F57AE4" w:rsidP="00F57AE4">
            <w:pPr>
              <w:pStyle w:val="ListParagraph"/>
              <w:numPr>
                <w:ilvl w:val="0"/>
                <w:numId w:val="29"/>
              </w:numPr>
              <w:spacing w:line="259" w:lineRule="auto"/>
              <w:rPr>
                <w:rFonts w:asciiTheme="minorHAnsi" w:eastAsiaTheme="minorEastAsia" w:hAnsiTheme="minorHAnsi" w:cstheme="minorBidi"/>
                <w:b/>
              </w:rPr>
            </w:pPr>
            <w:r w:rsidRPr="0E116DB8">
              <w:rPr>
                <w:rFonts w:asciiTheme="minorHAnsi" w:eastAsiaTheme="minorEastAsia" w:hAnsiTheme="minorHAnsi" w:cstheme="minorBidi"/>
                <w:b/>
              </w:rPr>
              <w:t>Will you consider returning a percentage of these fees to WNC as part of the LEVI project?</w:t>
            </w:r>
          </w:p>
        </w:tc>
      </w:tr>
      <w:tr w:rsidR="00D72740" w:rsidRPr="00073EB2" w14:paraId="52598D95" w14:textId="77777777" w:rsidTr="3556E3FA">
        <w:trPr>
          <w:trHeight w:val="1425"/>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636CCD73" w14:textId="77777777" w:rsidR="00D72740" w:rsidRDefault="00D72740" w:rsidP="003114D2">
            <w:pPr>
              <w:pStyle w:val="NormalWeb"/>
              <w:shd w:val="clear" w:color="auto" w:fill="FFFFFF" w:themeFill="background1"/>
              <w:spacing w:before="120" w:after="120"/>
              <w:jc w:val="both"/>
              <w:rPr>
                <w:rFonts w:asciiTheme="minorHAnsi" w:eastAsiaTheme="minorEastAsia" w:hAnsiTheme="minorHAnsi" w:cstheme="minorBidi"/>
                <w:b/>
                <w:lang w:eastAsia="en-US"/>
              </w:rPr>
            </w:pPr>
          </w:p>
          <w:p w14:paraId="69BA516C" w14:textId="77777777" w:rsidR="00F965B4" w:rsidRDefault="00F965B4" w:rsidP="003114D2">
            <w:pPr>
              <w:pStyle w:val="NormalWeb"/>
              <w:shd w:val="clear" w:color="auto" w:fill="FFFFFF" w:themeFill="background1"/>
              <w:spacing w:before="120" w:after="120"/>
              <w:jc w:val="both"/>
              <w:rPr>
                <w:rFonts w:asciiTheme="minorHAnsi" w:eastAsiaTheme="minorEastAsia" w:hAnsiTheme="minorHAnsi" w:cstheme="minorBidi"/>
                <w:b/>
                <w:lang w:eastAsia="en-US"/>
              </w:rPr>
            </w:pPr>
          </w:p>
          <w:p w14:paraId="4DA4E0AB" w14:textId="77777777" w:rsidR="00E5084C" w:rsidRDefault="00E5084C" w:rsidP="003114D2">
            <w:pPr>
              <w:pStyle w:val="NormalWeb"/>
              <w:shd w:val="clear" w:color="auto" w:fill="FFFFFF" w:themeFill="background1"/>
              <w:spacing w:before="120" w:after="120"/>
              <w:jc w:val="both"/>
              <w:rPr>
                <w:rFonts w:asciiTheme="minorHAnsi" w:eastAsiaTheme="minorEastAsia" w:hAnsiTheme="minorHAnsi" w:cstheme="minorBidi"/>
                <w:b/>
                <w:lang w:eastAsia="en-US"/>
              </w:rPr>
            </w:pPr>
          </w:p>
          <w:p w14:paraId="3E2952C8" w14:textId="6C2F82EA" w:rsidR="00E60251" w:rsidRPr="00073EB2" w:rsidRDefault="00E60251" w:rsidP="003114D2">
            <w:pPr>
              <w:pStyle w:val="NormalWeb"/>
              <w:shd w:val="clear" w:color="auto" w:fill="FFFFFF" w:themeFill="background1"/>
              <w:spacing w:before="120" w:after="120"/>
              <w:jc w:val="both"/>
              <w:rPr>
                <w:rFonts w:asciiTheme="minorHAnsi" w:eastAsiaTheme="minorEastAsia" w:hAnsiTheme="minorHAnsi" w:cstheme="minorBidi"/>
                <w:b/>
                <w:lang w:eastAsia="en-US"/>
              </w:rPr>
            </w:pPr>
          </w:p>
        </w:tc>
      </w:tr>
      <w:tr w:rsidR="00E60251" w:rsidRPr="00073EB2" w14:paraId="53A21BB2" w14:textId="77777777" w:rsidTr="3556E3FA">
        <w:trPr>
          <w:trHeight w:val="795"/>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41C0" w14:textId="19F6DFF4" w:rsidR="00E60251" w:rsidRPr="00F965B4" w:rsidRDefault="00E60251" w:rsidP="00F965B4">
            <w:pPr>
              <w:pStyle w:val="ListParagraph"/>
              <w:numPr>
                <w:ilvl w:val="0"/>
                <w:numId w:val="29"/>
              </w:numPr>
              <w:spacing w:line="259" w:lineRule="auto"/>
              <w:rPr>
                <w:rFonts w:asciiTheme="minorHAnsi" w:eastAsiaTheme="minorEastAsia" w:hAnsiTheme="minorHAnsi" w:cstheme="minorBidi"/>
                <w:b/>
              </w:rPr>
            </w:pPr>
            <w:r w:rsidRPr="0E116DB8">
              <w:rPr>
                <w:rFonts w:asciiTheme="minorHAnsi" w:eastAsiaTheme="minorEastAsia" w:hAnsiTheme="minorHAnsi" w:cstheme="minorBidi"/>
                <w:b/>
              </w:rPr>
              <w:t>Will you be open to purchasing electricity from the Council’s owned PV farms using a PPA?</w:t>
            </w:r>
          </w:p>
        </w:tc>
      </w:tr>
      <w:tr w:rsidR="00F965B4" w:rsidRPr="00073EB2" w14:paraId="49E32103" w14:textId="77777777" w:rsidTr="3556E3FA">
        <w:trPr>
          <w:trHeight w:val="201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B49B84" w14:textId="77777777" w:rsidR="00F965B4" w:rsidRDefault="00F965B4" w:rsidP="00F965B4">
            <w:pPr>
              <w:pStyle w:val="NormalWeb"/>
              <w:shd w:val="clear" w:color="auto" w:fill="FFFFFF" w:themeFill="background1"/>
              <w:spacing w:before="120" w:after="120"/>
              <w:jc w:val="both"/>
              <w:rPr>
                <w:rFonts w:asciiTheme="minorHAnsi" w:eastAsiaTheme="minorEastAsia" w:hAnsiTheme="minorHAnsi" w:cstheme="minorBidi"/>
                <w:b/>
                <w:lang w:eastAsia="en-US"/>
              </w:rPr>
            </w:pPr>
          </w:p>
          <w:p w14:paraId="26BEED0C" w14:textId="77777777" w:rsidR="00F965B4" w:rsidRDefault="00F965B4" w:rsidP="00F965B4">
            <w:pPr>
              <w:pStyle w:val="NormalWeb"/>
              <w:shd w:val="clear" w:color="auto" w:fill="FFFFFF" w:themeFill="background1"/>
              <w:spacing w:before="120" w:after="120"/>
              <w:jc w:val="both"/>
              <w:rPr>
                <w:rFonts w:asciiTheme="minorHAnsi" w:eastAsiaTheme="minorEastAsia" w:hAnsiTheme="minorHAnsi" w:cstheme="minorBidi"/>
                <w:b/>
                <w:lang w:eastAsia="en-US"/>
              </w:rPr>
            </w:pPr>
          </w:p>
          <w:p w14:paraId="73316898" w14:textId="77777777" w:rsidR="00E5084C" w:rsidRDefault="00E5084C" w:rsidP="00F965B4">
            <w:pPr>
              <w:pStyle w:val="NormalWeb"/>
              <w:shd w:val="clear" w:color="auto" w:fill="FFFFFF" w:themeFill="background1"/>
              <w:spacing w:before="120" w:after="120"/>
              <w:jc w:val="both"/>
              <w:rPr>
                <w:rFonts w:asciiTheme="minorHAnsi" w:eastAsiaTheme="minorEastAsia" w:hAnsiTheme="minorHAnsi" w:cstheme="minorBidi"/>
                <w:b/>
                <w:lang w:eastAsia="en-US"/>
              </w:rPr>
            </w:pPr>
          </w:p>
          <w:p w14:paraId="139EB06E" w14:textId="77777777" w:rsidR="00F965B4" w:rsidRPr="00E60251" w:rsidRDefault="00F965B4" w:rsidP="003114D2">
            <w:pPr>
              <w:pStyle w:val="NormalWeb"/>
              <w:shd w:val="clear" w:color="auto" w:fill="FFFFFF" w:themeFill="background1"/>
              <w:spacing w:before="120" w:after="120"/>
              <w:jc w:val="both"/>
              <w:rPr>
                <w:rFonts w:asciiTheme="minorHAnsi" w:eastAsiaTheme="minorEastAsia" w:hAnsiTheme="minorHAnsi" w:cstheme="minorBidi"/>
                <w:b/>
              </w:rPr>
            </w:pPr>
          </w:p>
        </w:tc>
      </w:tr>
      <w:tr w:rsidR="00E60251" w:rsidRPr="00073EB2" w14:paraId="07B007C5" w14:textId="77777777" w:rsidTr="3556E3FA">
        <w:trPr>
          <w:trHeight w:val="48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5B4BD826" w14:textId="6255C4C3" w:rsidR="00E60251" w:rsidRPr="00143B2E" w:rsidRDefault="006C1286" w:rsidP="00143B2E">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WNC are investigating the plausibility of introducing a ‘Green Tariff’, for certain residents who will have on-street EV chargers outside their terraced houses and flats for example. Do you have the capability and willingness to support such residents with a subsidised tariff? (Compared to the existing public rates). If so, please outline your approach to introducing such a tariff and additionally do you require any assistance from the council to support these measures.</w:t>
            </w:r>
          </w:p>
        </w:tc>
      </w:tr>
      <w:tr w:rsidR="00BE3EDD" w:rsidRPr="00073EB2" w14:paraId="31269B2E"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7D4D5" w14:textId="77777777" w:rsidR="003B1A77" w:rsidRDefault="003B1A77"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32EFAE16" w14:textId="77777777" w:rsidR="006C1286" w:rsidRDefault="006C1286"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14D83DF9" w14:textId="77777777" w:rsidR="006C1286" w:rsidRDefault="006C1286"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7139807D" w14:textId="77777777" w:rsidR="006C1286" w:rsidRDefault="006C1286"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1AB07559" w14:textId="77777777" w:rsidR="006C1286" w:rsidRDefault="006C1286"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6C2B22BA"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296C4846"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162D0852"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4D2C6323"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59BFB18F"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1B99A110"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660DEC4D"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0EF27415"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5B607850" w14:textId="77777777" w:rsidR="00801134" w:rsidRPr="00300F81" w:rsidRDefault="00801134" w:rsidP="00300F81">
            <w:pPr>
              <w:shd w:val="clear" w:color="auto" w:fill="FFFFFF" w:themeFill="background1"/>
              <w:spacing w:after="160"/>
              <w:jc w:val="both"/>
              <w:rPr>
                <w:rFonts w:asciiTheme="minorHAnsi" w:eastAsiaTheme="minorEastAsia" w:hAnsiTheme="minorHAnsi" w:cstheme="minorBidi"/>
                <w:b/>
                <w:color w:val="000000"/>
                <w:lang w:eastAsia="en-US"/>
              </w:rPr>
            </w:pPr>
          </w:p>
          <w:p w14:paraId="25EFDBD2"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4D460F9B" w14:textId="77777777" w:rsidR="00801134" w:rsidRDefault="00801134"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587946A3" w14:textId="77777777" w:rsidR="00905D8A" w:rsidRDefault="00905D8A"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p w14:paraId="52375E39" w14:textId="7E92955F" w:rsidR="00905D8A" w:rsidRPr="003B1A77" w:rsidRDefault="00905D8A" w:rsidP="006C1286">
            <w:pPr>
              <w:pStyle w:val="ListParagraph"/>
              <w:shd w:val="clear" w:color="auto" w:fill="FFFFFF" w:themeFill="background1"/>
              <w:spacing w:after="160"/>
              <w:jc w:val="both"/>
              <w:rPr>
                <w:rFonts w:asciiTheme="minorHAnsi" w:eastAsiaTheme="minorEastAsia" w:hAnsiTheme="minorHAnsi" w:cstheme="minorBidi"/>
                <w:b/>
                <w:color w:val="000000"/>
                <w:lang w:eastAsia="en-US"/>
              </w:rPr>
            </w:pPr>
          </w:p>
        </w:tc>
      </w:tr>
      <w:tr w:rsidR="004B08C2" w:rsidRPr="00073EB2" w14:paraId="349AC397" w14:textId="77777777" w:rsidTr="3556E3FA">
        <w:trPr>
          <w:trHeight w:val="1021"/>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CEE32" w14:textId="5067C413" w:rsidR="004B08C2" w:rsidRPr="009B3672" w:rsidRDefault="009B3672" w:rsidP="009B3672">
            <w:pPr>
              <w:pStyle w:val="ListParagraph"/>
              <w:numPr>
                <w:ilvl w:val="0"/>
                <w:numId w:val="24"/>
              </w:numPr>
              <w:shd w:val="clear" w:color="auto" w:fill="FFFFFF" w:themeFill="background1"/>
              <w:spacing w:after="160"/>
              <w:jc w:val="both"/>
              <w:rPr>
                <w:rFonts w:asciiTheme="minorHAnsi" w:eastAsiaTheme="minorEastAsia" w:hAnsiTheme="minorHAnsi" w:cstheme="minorBidi"/>
                <w:b/>
                <w:color w:val="000000"/>
                <w:lang w:eastAsia="en-US"/>
              </w:rPr>
            </w:pPr>
            <w:r w:rsidRPr="0E116DB8">
              <w:rPr>
                <w:rFonts w:asciiTheme="minorHAnsi" w:eastAsiaTheme="minorEastAsia" w:hAnsiTheme="minorHAnsi" w:cstheme="minorBidi"/>
                <w:b/>
              </w:rPr>
              <w:t>Can you integrate parking charges into your tariff? Please provide case studies or examples of where you have done this. Please provide further details if this is an area you are looking to integrate in the future.</w:t>
            </w:r>
          </w:p>
        </w:tc>
      </w:tr>
      <w:tr w:rsidR="002E632F" w:rsidRPr="00073EB2" w14:paraId="60D25CEE" w14:textId="77777777" w:rsidTr="3556E3FA">
        <w:trPr>
          <w:trHeight w:val="303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04F37" w14:textId="77777777" w:rsidR="002E632F" w:rsidRDefault="002E632F" w:rsidP="00300F81">
            <w:pPr>
              <w:pStyle w:val="ListParagraph"/>
              <w:shd w:val="clear" w:color="auto" w:fill="FFFFFF" w:themeFill="background1"/>
              <w:spacing w:after="160"/>
              <w:jc w:val="both"/>
              <w:rPr>
                <w:rFonts w:asciiTheme="minorHAnsi" w:eastAsiaTheme="minorEastAsia" w:hAnsiTheme="minorHAnsi" w:cstheme="minorBidi"/>
                <w:b/>
              </w:rPr>
            </w:pPr>
          </w:p>
          <w:p w14:paraId="47B3963C"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7B66E3C3"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7570D9C6"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396E83C1"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189EE83D"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6DB165E5"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70407BA5"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12E9ACBE"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4761848D" w14:textId="77777777" w:rsidR="00300F81" w:rsidRDefault="00300F81" w:rsidP="00300F81">
            <w:pPr>
              <w:pStyle w:val="ListParagraph"/>
              <w:shd w:val="clear" w:color="auto" w:fill="FFFFFF" w:themeFill="background1"/>
              <w:spacing w:after="160"/>
              <w:jc w:val="both"/>
              <w:rPr>
                <w:rFonts w:asciiTheme="minorHAnsi" w:eastAsiaTheme="minorEastAsia" w:hAnsiTheme="minorHAnsi" w:cstheme="minorBidi"/>
                <w:b/>
              </w:rPr>
            </w:pPr>
          </w:p>
          <w:p w14:paraId="50F84DED" w14:textId="6C14ED88" w:rsidR="00300F81" w:rsidRPr="00300F81" w:rsidRDefault="00300F81" w:rsidP="00300F81">
            <w:pPr>
              <w:shd w:val="clear" w:color="auto" w:fill="FFFFFF" w:themeFill="background1"/>
              <w:spacing w:after="160"/>
              <w:jc w:val="both"/>
              <w:rPr>
                <w:rFonts w:asciiTheme="minorHAnsi" w:eastAsiaTheme="minorEastAsia" w:hAnsiTheme="minorHAnsi" w:cstheme="minorBidi"/>
                <w:b/>
              </w:rPr>
            </w:pPr>
          </w:p>
        </w:tc>
      </w:tr>
      <w:tr w:rsidR="004B08C2" w:rsidRPr="00073EB2" w14:paraId="2C39F70C"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57EBF5FF" w14:textId="5907D916" w:rsidR="001A45B8" w:rsidRPr="001A45B8" w:rsidRDefault="001A45B8" w:rsidP="001A45B8">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Where and how do customers receive receipts for their charging sessions, and is this service automated and available immediately upon completion of a session? Additionally, in what formats are receipts provided (e.g., email, mobile app, SMS), and can customers access or request past receipts through your system?</w:t>
            </w:r>
          </w:p>
          <w:p w14:paraId="114F59F0" w14:textId="003C2799" w:rsidR="004B08C2" w:rsidRPr="001A45B8" w:rsidRDefault="004B08C2" w:rsidP="009B3672">
            <w:pPr>
              <w:pStyle w:val="ListParagraph"/>
              <w:rPr>
                <w:rFonts w:asciiTheme="minorHAnsi" w:eastAsiaTheme="minorEastAsia" w:hAnsiTheme="minorHAnsi" w:cstheme="minorBidi"/>
                <w:b/>
              </w:rPr>
            </w:pPr>
          </w:p>
        </w:tc>
      </w:tr>
      <w:tr w:rsidR="00BE3EDD" w:rsidRPr="00073EB2" w14:paraId="3410CAF7"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311C11D2"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1CE48486"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05BCDD5A"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398482EA"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2B9F0DD8"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0FE2F236"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1072B3D3"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1B694D97"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31D26C94"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709C319F"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p w14:paraId="33288205"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tc>
      </w:tr>
      <w:tr w:rsidR="00BE3EDD" w:rsidRPr="00073EB2" w14:paraId="5DBDC876"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557FB" w14:textId="68F37B96" w:rsidR="00122413" w:rsidRPr="00122413" w:rsidRDefault="00122413" w:rsidP="00122413">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With cable theft becoming an increasing issue across the UK with DC chargers, how will you mitigate against this risk to ensure all rapid chargers remain functional across the contract period? </w:t>
            </w:r>
          </w:p>
          <w:p w14:paraId="034734B5" w14:textId="5B5C6CFB" w:rsidR="00BE3EDD" w:rsidRPr="00073EB2" w:rsidRDefault="00BE3EDD" w:rsidP="003114D2">
            <w:pPr>
              <w:pStyle w:val="ListParagraph"/>
              <w:shd w:val="clear" w:color="auto" w:fill="FFFFFF" w:themeFill="background1"/>
              <w:spacing w:before="120" w:after="120" w:line="276" w:lineRule="auto"/>
              <w:ind w:left="360"/>
              <w:jc w:val="both"/>
              <w:rPr>
                <w:rFonts w:asciiTheme="minorHAnsi" w:eastAsiaTheme="minorEastAsia" w:hAnsiTheme="minorHAnsi" w:cstheme="minorBidi"/>
                <w:b/>
                <w:lang w:eastAsia="en-US"/>
              </w:rPr>
            </w:pPr>
          </w:p>
        </w:tc>
      </w:tr>
      <w:tr w:rsidR="00BE3EDD" w:rsidRPr="00073EB2" w14:paraId="3BC44EF0"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C0465D"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6F58330D"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25AB6EB0"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3CC21E3E"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7E0F1539"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23AE30B5"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7947962A"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4A58CE7B"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color w:val="000000"/>
                <w:lang w:eastAsia="en-US"/>
              </w:rPr>
            </w:pPr>
          </w:p>
          <w:p w14:paraId="4BF61D06" w14:textId="77777777" w:rsidR="00BE3EDD" w:rsidRPr="00073EB2" w:rsidRDefault="00BE3EDD" w:rsidP="003114D2">
            <w:pPr>
              <w:pStyle w:val="NormalWeb"/>
              <w:shd w:val="clear" w:color="auto" w:fill="FFFFFF" w:themeFill="background1"/>
              <w:spacing w:before="120" w:beforeAutospacing="0" w:after="120" w:afterAutospacing="0"/>
              <w:jc w:val="both"/>
              <w:rPr>
                <w:rFonts w:asciiTheme="minorHAnsi" w:eastAsiaTheme="minorEastAsia" w:hAnsiTheme="minorHAnsi" w:cstheme="minorBidi"/>
                <w:i/>
                <w:lang w:eastAsia="en-US"/>
              </w:rPr>
            </w:pPr>
            <w:r w:rsidRPr="0E116DB8">
              <w:rPr>
                <w:rFonts w:asciiTheme="minorHAnsi" w:eastAsiaTheme="minorEastAsia" w:hAnsiTheme="minorHAnsi" w:cstheme="minorBidi"/>
                <w:color w:val="000000" w:themeColor="text1"/>
                <w:lang w:eastAsia="en-US"/>
              </w:rPr>
              <w:t> </w:t>
            </w:r>
          </w:p>
        </w:tc>
      </w:tr>
      <w:tr w:rsidR="00BE3EDD" w:rsidRPr="00073EB2" w14:paraId="48504029"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52C16" w14:textId="5384E8CC" w:rsidR="009E2D88" w:rsidRPr="009E2D88" w:rsidRDefault="009E2D88" w:rsidP="009E2D88">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Outline and explain what deterrents you have in place to prevent the ‘ICING’ of EV bays, and do you require any assistance from the council to support these measures?</w:t>
            </w:r>
          </w:p>
          <w:p w14:paraId="75152C45" w14:textId="562BBD97" w:rsidR="00BE3EDD" w:rsidRPr="00073EB2" w:rsidRDefault="00BE3EDD" w:rsidP="009E2D88">
            <w:pPr>
              <w:pStyle w:val="ListParagraph"/>
              <w:shd w:val="clear" w:color="auto" w:fill="FFFFFF" w:themeFill="background1"/>
              <w:spacing w:before="120" w:after="120" w:line="276" w:lineRule="auto"/>
              <w:jc w:val="both"/>
              <w:rPr>
                <w:rFonts w:asciiTheme="minorHAnsi" w:eastAsiaTheme="minorEastAsia" w:hAnsiTheme="minorHAnsi" w:cstheme="minorBidi"/>
                <w:b/>
                <w:lang w:eastAsia="en-US"/>
              </w:rPr>
            </w:pPr>
          </w:p>
        </w:tc>
      </w:tr>
      <w:tr w:rsidR="00BE3EDD" w:rsidRPr="00073EB2" w14:paraId="0DD49301"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A50B7" w14:textId="77777777" w:rsidR="00BE3EDD" w:rsidRPr="00073EB2" w:rsidRDefault="00BE3EDD" w:rsidP="003114D2">
            <w:pPr>
              <w:shd w:val="clear" w:color="auto" w:fill="FFFFFF" w:themeFill="background1"/>
              <w:rPr>
                <w:rFonts w:asciiTheme="minorHAnsi" w:eastAsiaTheme="minorEastAsia" w:hAnsiTheme="minorHAnsi" w:cstheme="minorBidi"/>
                <w:color w:val="000000"/>
                <w:lang w:eastAsia="en-US"/>
              </w:rPr>
            </w:pPr>
          </w:p>
          <w:p w14:paraId="0BB764EF"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15A7E03F"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4CE912BE"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2480D299"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7D1C0DAC"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38457460"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5B8E4823"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7C724891"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6C9254BD" w14:textId="77777777" w:rsidR="00BE3EDD" w:rsidRPr="00073EB2" w:rsidRDefault="00BE3EDD" w:rsidP="003114D2">
            <w:pPr>
              <w:shd w:val="clear" w:color="auto" w:fill="FFFFFF" w:themeFill="background1"/>
              <w:rPr>
                <w:rFonts w:asciiTheme="minorHAnsi" w:eastAsiaTheme="minorEastAsia" w:hAnsiTheme="minorHAnsi" w:cstheme="minorBidi"/>
                <w:lang w:eastAsia="en-US"/>
              </w:rPr>
            </w:pPr>
          </w:p>
          <w:p w14:paraId="44C9D3F1" w14:textId="77777777" w:rsidR="00BE3EDD" w:rsidRPr="00073EB2" w:rsidRDefault="00BE3EDD" w:rsidP="003114D2">
            <w:pPr>
              <w:shd w:val="clear" w:color="auto" w:fill="FFFFFF" w:themeFill="background1"/>
              <w:spacing w:before="120" w:after="120"/>
              <w:jc w:val="both"/>
              <w:rPr>
                <w:rFonts w:asciiTheme="minorHAnsi" w:eastAsiaTheme="minorEastAsia" w:hAnsiTheme="minorHAnsi" w:cstheme="minorBidi"/>
                <w:b/>
                <w:lang w:eastAsia="en-US"/>
              </w:rPr>
            </w:pPr>
          </w:p>
        </w:tc>
      </w:tr>
      <w:tr w:rsidR="00EE41BF" w:rsidRPr="00073EB2" w14:paraId="7823DB4D" w14:textId="77777777" w:rsidTr="3556E3FA">
        <w:trPr>
          <w:trHeight w:val="1125"/>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0CB63F" w14:textId="545208FF" w:rsidR="00082BC7" w:rsidRPr="00082BC7" w:rsidRDefault="00082BC7" w:rsidP="00082BC7">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We understand there are many varying functionalities and differences regarding the back-office software to manage the chargers and report on the utilisation of chargers. Please provide an overview of your functionality with a focus on: </w:t>
            </w:r>
            <w:r w:rsidRPr="0E116DB8">
              <w:rPr>
                <w:rFonts w:asciiTheme="minorHAnsi" w:eastAsiaTheme="minorEastAsia" w:hAnsiTheme="minorHAnsi" w:cstheme="minorBidi"/>
                <w:b/>
                <w:i/>
              </w:rPr>
              <w:t xml:space="preserve">The </w:t>
            </w:r>
            <w:r w:rsidR="00CD2E4D" w:rsidRPr="0E116DB8">
              <w:rPr>
                <w:rFonts w:asciiTheme="minorHAnsi" w:eastAsiaTheme="minorEastAsia" w:hAnsiTheme="minorHAnsi" w:cstheme="minorBidi"/>
                <w:b/>
                <w:i/>
              </w:rPr>
              <w:t>i</w:t>
            </w:r>
            <w:r w:rsidRPr="0E116DB8">
              <w:rPr>
                <w:rFonts w:asciiTheme="minorHAnsi" w:eastAsiaTheme="minorEastAsia" w:hAnsiTheme="minorHAnsi" w:cstheme="minorBidi"/>
                <w:b/>
                <w:i/>
              </w:rPr>
              <w:t>ssuing of charging reports (frequency and format), any live dashboard visibility, and any other special or unique functionality</w:t>
            </w:r>
          </w:p>
          <w:p w14:paraId="70B202D7" w14:textId="1BD031A1" w:rsidR="00EE41BF" w:rsidRPr="004B08C2" w:rsidRDefault="00EE41BF" w:rsidP="00082BC7">
            <w:pPr>
              <w:pStyle w:val="ListParagraph"/>
              <w:shd w:val="clear" w:color="auto" w:fill="FFFFFF" w:themeFill="background1"/>
              <w:rPr>
                <w:rFonts w:asciiTheme="minorHAnsi" w:eastAsiaTheme="minorEastAsia" w:hAnsiTheme="minorHAnsi" w:cstheme="minorBidi"/>
                <w:lang w:eastAsia="en-US"/>
              </w:rPr>
            </w:pPr>
          </w:p>
        </w:tc>
      </w:tr>
      <w:tr w:rsidR="00C361AC" w:rsidRPr="00073EB2" w14:paraId="1B4FDBB5"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C371454"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7296EB4B"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44E95A3F"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4943649D"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41069FAD"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4B709F88"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6907CE0B"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0810A467"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2684BF80" w14:textId="77777777" w:rsidR="00B41BE5" w:rsidRDefault="00B41BE5" w:rsidP="00C361AC">
            <w:pPr>
              <w:pStyle w:val="ListParagraph"/>
              <w:shd w:val="clear" w:color="auto" w:fill="FFFFFF" w:themeFill="background1"/>
              <w:rPr>
                <w:rFonts w:asciiTheme="minorHAnsi" w:eastAsiaTheme="minorEastAsia" w:hAnsiTheme="minorHAnsi" w:cstheme="minorBidi"/>
                <w:b/>
                <w:color w:val="000000"/>
                <w:lang w:eastAsia="en-US"/>
              </w:rPr>
            </w:pPr>
          </w:p>
          <w:p w14:paraId="726F90B9" w14:textId="77777777" w:rsidR="00B41BE5" w:rsidRDefault="00B41BE5" w:rsidP="00C361AC">
            <w:pPr>
              <w:pStyle w:val="ListParagraph"/>
              <w:shd w:val="clear" w:color="auto" w:fill="FFFFFF" w:themeFill="background1"/>
              <w:rPr>
                <w:rFonts w:asciiTheme="minorHAnsi" w:eastAsiaTheme="minorEastAsia" w:hAnsiTheme="minorHAnsi" w:cstheme="minorBidi"/>
                <w:b/>
                <w:color w:val="000000"/>
                <w:lang w:eastAsia="en-US"/>
              </w:rPr>
            </w:pPr>
          </w:p>
          <w:p w14:paraId="26BF66F0" w14:textId="77777777" w:rsidR="00B41BE5" w:rsidRDefault="00B41BE5" w:rsidP="00C361AC">
            <w:pPr>
              <w:pStyle w:val="ListParagraph"/>
              <w:shd w:val="clear" w:color="auto" w:fill="FFFFFF" w:themeFill="background1"/>
              <w:rPr>
                <w:rFonts w:asciiTheme="minorHAnsi" w:eastAsiaTheme="minorEastAsia" w:hAnsiTheme="minorHAnsi" w:cstheme="minorBidi"/>
                <w:b/>
                <w:color w:val="000000"/>
                <w:lang w:eastAsia="en-US"/>
              </w:rPr>
            </w:pPr>
          </w:p>
          <w:p w14:paraId="1A8A0D06"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69484E83" w14:textId="77777777" w:rsid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p w14:paraId="01866150" w14:textId="3D2255F4" w:rsidR="00C361AC" w:rsidRPr="00C361AC" w:rsidRDefault="00C361AC" w:rsidP="00C361AC">
            <w:pPr>
              <w:pStyle w:val="ListParagraph"/>
              <w:shd w:val="clear" w:color="auto" w:fill="FFFFFF" w:themeFill="background1"/>
              <w:rPr>
                <w:rFonts w:asciiTheme="minorHAnsi" w:eastAsiaTheme="minorEastAsia" w:hAnsiTheme="minorHAnsi" w:cstheme="minorBidi"/>
                <w:b/>
                <w:color w:val="000000"/>
                <w:lang w:eastAsia="en-US"/>
              </w:rPr>
            </w:pPr>
          </w:p>
        </w:tc>
      </w:tr>
      <w:tr w:rsidR="00CF1BEF" w:rsidRPr="00073EB2" w14:paraId="5F2D2568"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C622AD" w14:textId="094814F3" w:rsidR="00CF1BEF" w:rsidRPr="003F1787" w:rsidRDefault="003F1787" w:rsidP="003F1787">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For our LEVI project (delivering a large number of on-street</w:t>
            </w:r>
            <w:r w:rsidRPr="0E116DB8">
              <w:rPr>
                <w:rStyle w:val="ui-provider"/>
                <w:rFonts w:asciiTheme="minorHAnsi" w:eastAsiaTheme="minorEastAsia" w:hAnsiTheme="minorHAnsi" w:cstheme="minorBidi"/>
                <w:b/>
              </w:rPr>
              <w:t xml:space="preserve"> chargers with fewer rapid chargers), what is your process for finalising sites with local authorities, DNO, highways teams and their permitting processes? </w:t>
            </w:r>
          </w:p>
        </w:tc>
      </w:tr>
      <w:tr w:rsidR="00CF1BEF" w:rsidRPr="00073EB2" w14:paraId="495E50C0"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04D088"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0C09B5F"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78153432"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60805434"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362B45CE"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3521AD6E"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68071446"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1A5165E7"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27A8C3CB"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106BFFD1"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1A41A9D4"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3AD2F06D"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tc>
      </w:tr>
      <w:tr w:rsidR="00CF1BEF" w:rsidRPr="00073EB2" w14:paraId="140A193F"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AC6B4" w14:textId="499F6B3C" w:rsidR="005A2AB5" w:rsidRPr="005A2AB5" w:rsidRDefault="00B3093E" w:rsidP="00B3093E">
            <w:pPr>
              <w:pStyle w:val="ListParagraph"/>
              <w:numPr>
                <w:ilvl w:val="0"/>
                <w:numId w:val="24"/>
              </w:numPr>
              <w:spacing w:after="160" w:line="259" w:lineRule="auto"/>
              <w:rPr>
                <w:rFonts w:asciiTheme="minorHAnsi" w:eastAsiaTheme="minorEastAsia" w:hAnsiTheme="minorHAnsi" w:cstheme="minorBidi"/>
                <w:b/>
                <w:i/>
              </w:rPr>
            </w:pPr>
            <w:r w:rsidRPr="0E116DB8">
              <w:rPr>
                <w:rFonts w:asciiTheme="minorHAnsi" w:eastAsiaTheme="minorEastAsia" w:hAnsiTheme="minorHAnsi" w:cstheme="minorBidi"/>
                <w:b/>
              </w:rPr>
              <w:t xml:space="preserve"> </w:t>
            </w:r>
            <w:r w:rsidR="005A2AB5" w:rsidRPr="0E116DB8">
              <w:rPr>
                <w:rFonts w:asciiTheme="minorHAnsi" w:eastAsiaTheme="minorEastAsia" w:hAnsiTheme="minorHAnsi" w:cstheme="minorBidi"/>
                <w:b/>
              </w:rPr>
              <w:t>As part of our approach for the LEVI project, our first choice is to install slow chargers on lamp posts. If this is not viable, we will feed chargers from available capacity at each lamp post. We also plan to conduct a survey to evaluate the structural integrity of the lamp posts, including weight-bearing capacity, wiring, and earthing.</w:t>
            </w:r>
          </w:p>
          <w:p w14:paraId="4EF5AA4D" w14:textId="77777777" w:rsidR="005A2AB5" w:rsidRPr="005A2AB5" w:rsidRDefault="005A2AB5" w:rsidP="005A2AB5">
            <w:pPr>
              <w:pStyle w:val="ListParagraph"/>
              <w:rPr>
                <w:rFonts w:asciiTheme="minorHAnsi" w:eastAsiaTheme="minorEastAsia" w:hAnsiTheme="minorHAnsi" w:cstheme="minorBidi"/>
                <w:b/>
                <w:i/>
              </w:rPr>
            </w:pPr>
            <w:r w:rsidRPr="0E116DB8">
              <w:rPr>
                <w:rFonts w:asciiTheme="minorHAnsi" w:eastAsiaTheme="minorEastAsia" w:hAnsiTheme="minorHAnsi" w:cstheme="minorBidi"/>
                <w:b/>
                <w:i/>
              </w:rPr>
              <w:t>Could you provide your approach for the streetlight survey and recommend any additional measures for streetlight chargers? Also, is there any further support needed from the council?</w:t>
            </w:r>
          </w:p>
          <w:p w14:paraId="424CB6B5" w14:textId="44F5109A" w:rsidR="00CF1BEF" w:rsidRPr="00655375" w:rsidRDefault="00CF1BEF" w:rsidP="005A2AB5">
            <w:pPr>
              <w:pStyle w:val="ListParagraph"/>
              <w:shd w:val="clear" w:color="auto" w:fill="FFFFFF" w:themeFill="background1"/>
              <w:spacing w:before="120" w:after="160" w:line="256" w:lineRule="auto"/>
              <w:rPr>
                <w:rFonts w:asciiTheme="minorHAnsi" w:eastAsiaTheme="minorEastAsia" w:hAnsiTheme="minorHAnsi" w:cstheme="minorBidi"/>
                <w:b/>
                <w:lang w:eastAsia="en-US"/>
              </w:rPr>
            </w:pPr>
          </w:p>
        </w:tc>
      </w:tr>
      <w:tr w:rsidR="00CF1BEF" w:rsidRPr="00073EB2" w14:paraId="79340082"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7DAE1E" w14:textId="77777777" w:rsidR="00CF1BEF" w:rsidRPr="00655375" w:rsidRDefault="00CF1BEF" w:rsidP="003114D2">
            <w:pPr>
              <w:shd w:val="clear" w:color="auto" w:fill="FFFFFF" w:themeFill="background1"/>
              <w:rPr>
                <w:rFonts w:asciiTheme="minorHAnsi" w:eastAsiaTheme="minorEastAsia" w:hAnsiTheme="minorHAnsi" w:cstheme="minorBidi"/>
                <w:b/>
                <w:lang w:eastAsia="en-US"/>
              </w:rPr>
            </w:pPr>
          </w:p>
          <w:p w14:paraId="00CD711B"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089565F5"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34224113"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7A78F138"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61D4EBD7"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06AFACD1"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47C80957"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0ED6F8F9"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503DA880"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13FECF8C" w14:textId="77777777" w:rsidR="00FE35FB" w:rsidRPr="00655375" w:rsidRDefault="00FE35FB" w:rsidP="003114D2">
            <w:pPr>
              <w:shd w:val="clear" w:color="auto" w:fill="FFFFFF" w:themeFill="background1"/>
              <w:rPr>
                <w:rFonts w:asciiTheme="minorHAnsi" w:eastAsiaTheme="minorEastAsia" w:hAnsiTheme="minorHAnsi" w:cstheme="minorBidi"/>
                <w:b/>
                <w:lang w:eastAsia="en-US"/>
              </w:rPr>
            </w:pPr>
          </w:p>
          <w:p w14:paraId="2621C94B" w14:textId="68760DDD" w:rsidR="00FE35FB" w:rsidRPr="00655375" w:rsidRDefault="00FE35FB" w:rsidP="003114D2">
            <w:pPr>
              <w:shd w:val="clear" w:color="auto" w:fill="FFFFFF" w:themeFill="background1"/>
              <w:rPr>
                <w:rFonts w:asciiTheme="minorHAnsi" w:eastAsiaTheme="minorEastAsia" w:hAnsiTheme="minorHAnsi" w:cstheme="minorBidi"/>
                <w:b/>
                <w:lang w:eastAsia="en-US"/>
              </w:rPr>
            </w:pPr>
          </w:p>
        </w:tc>
      </w:tr>
      <w:tr w:rsidR="00CF1BEF" w:rsidRPr="00073EB2" w14:paraId="627D7F52"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074A5B48" w14:textId="62420D6B" w:rsidR="00313F69" w:rsidRPr="00313F69" w:rsidRDefault="00B720DF" w:rsidP="00B720DF">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DA0B5A" w:rsidRPr="0E116DB8">
              <w:rPr>
                <w:rFonts w:asciiTheme="minorHAnsi" w:eastAsiaTheme="minorEastAsia" w:hAnsiTheme="minorHAnsi" w:cstheme="minorBidi"/>
                <w:b/>
              </w:rPr>
              <w:t xml:space="preserve">a)  </w:t>
            </w:r>
            <w:r w:rsidR="00313F69" w:rsidRPr="0E116DB8">
              <w:rPr>
                <w:rFonts w:asciiTheme="minorHAnsi" w:eastAsiaTheme="minorEastAsia" w:hAnsiTheme="minorHAnsi" w:cstheme="minorBidi"/>
                <w:b/>
              </w:rPr>
              <w:t>Please outline your approach to conducting site surveys.</w:t>
            </w:r>
          </w:p>
          <w:p w14:paraId="614D031E" w14:textId="70CCC08A" w:rsidR="00CF1BEF" w:rsidRPr="00D57050" w:rsidRDefault="00313F69" w:rsidP="00D57050">
            <w:pPr>
              <w:pStyle w:val="ListParagraph"/>
              <w:rPr>
                <w:rFonts w:asciiTheme="minorHAnsi" w:eastAsiaTheme="minorEastAsia" w:hAnsiTheme="minorHAnsi" w:cstheme="minorBidi"/>
                <w:b/>
              </w:rPr>
            </w:pPr>
            <w:r w:rsidRPr="0E116DB8">
              <w:rPr>
                <w:rFonts w:asciiTheme="minorHAnsi" w:eastAsiaTheme="minorEastAsia" w:hAnsiTheme="minorHAnsi" w:cstheme="minorBidi"/>
                <w:b/>
              </w:rPr>
              <w:t>Explain how you ensure accessibility requirements are met and on-street charging challenges are overcome.</w:t>
            </w:r>
          </w:p>
        </w:tc>
      </w:tr>
      <w:tr w:rsidR="00CF1BEF" w:rsidRPr="00073EB2" w14:paraId="0356FED1"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0852"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5FCE155E"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016A05A"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F12511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CBCF81A"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886FFE4"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6E13D72B"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A328AE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50068FC3"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26C60442"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159E1858"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6D189C9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2563DE61" w14:textId="0B6BB6BE"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tc>
      </w:tr>
      <w:tr w:rsidR="00CF1BEF" w:rsidRPr="00073EB2" w14:paraId="7340162E"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7AD5C037" w14:textId="1EFBB3B2" w:rsidR="005A2700" w:rsidRDefault="00134549" w:rsidP="00D57050">
            <w:pPr>
              <w:shd w:val="clear" w:color="auto" w:fill="FFFFFF" w:themeFill="background1"/>
              <w:spacing w:after="160" w:line="256"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7F4427" w:rsidRPr="0E116DB8">
              <w:rPr>
                <w:rFonts w:asciiTheme="minorHAnsi" w:eastAsiaTheme="minorEastAsia" w:hAnsiTheme="minorHAnsi" w:cstheme="minorBidi"/>
                <w:b/>
              </w:rPr>
              <w:t xml:space="preserve">   </w:t>
            </w:r>
            <w:r w:rsidR="006D3164" w:rsidRPr="0E116DB8">
              <w:rPr>
                <w:rFonts w:asciiTheme="minorHAnsi" w:eastAsiaTheme="minorEastAsia" w:hAnsiTheme="minorHAnsi" w:cstheme="minorBidi"/>
                <w:b/>
              </w:rPr>
              <w:t xml:space="preserve">b) </w:t>
            </w:r>
            <w:r w:rsidR="005A2700" w:rsidRPr="0E116DB8">
              <w:rPr>
                <w:rFonts w:asciiTheme="minorHAnsi" w:eastAsiaTheme="minorEastAsia" w:hAnsiTheme="minorHAnsi" w:cstheme="minorBidi"/>
                <w:b/>
              </w:rPr>
              <w:t xml:space="preserve"> </w:t>
            </w:r>
            <w:r w:rsidR="006660DE" w:rsidRPr="0E116DB8">
              <w:rPr>
                <w:rFonts w:asciiTheme="minorHAnsi" w:eastAsiaTheme="minorEastAsia" w:hAnsiTheme="minorHAnsi" w:cstheme="minorBidi"/>
                <w:b/>
              </w:rPr>
              <w:t xml:space="preserve">If required, would you consider adapting your survey approach to </w:t>
            </w:r>
            <w:r w:rsidR="007F4427" w:rsidRPr="0E116DB8">
              <w:rPr>
                <w:rFonts w:asciiTheme="minorHAnsi" w:eastAsiaTheme="minorEastAsia" w:hAnsiTheme="minorHAnsi" w:cstheme="minorBidi"/>
                <w:b/>
              </w:rPr>
              <w:t xml:space="preserve">                      </w:t>
            </w:r>
            <w:r w:rsidR="006660DE" w:rsidRPr="0E116DB8">
              <w:rPr>
                <w:rFonts w:asciiTheme="minorHAnsi" w:eastAsiaTheme="minorEastAsia" w:hAnsiTheme="minorHAnsi" w:cstheme="minorBidi"/>
                <w:b/>
              </w:rPr>
              <w:t xml:space="preserve">accommodate additional council criteria? </w:t>
            </w:r>
          </w:p>
          <w:p w14:paraId="01AD5FC7" w14:textId="6F25FA2E" w:rsidR="00CF1BEF" w:rsidRPr="00D57050" w:rsidRDefault="005A2700" w:rsidP="00D57050">
            <w:pPr>
              <w:shd w:val="clear" w:color="auto" w:fill="FFFFFF" w:themeFill="background1"/>
              <w:spacing w:after="160" w:line="256" w:lineRule="auto"/>
              <w:rPr>
                <w:rFonts w:asciiTheme="minorHAnsi" w:eastAsiaTheme="minorEastAsia" w:hAnsiTheme="minorHAnsi" w:cstheme="minorBidi"/>
                <w:b/>
              </w:rPr>
            </w:pPr>
            <w:r w:rsidRPr="0E116DB8">
              <w:rPr>
                <w:rFonts w:asciiTheme="minorHAnsi" w:eastAsiaTheme="minorEastAsia" w:hAnsiTheme="minorHAnsi" w:cstheme="minorBidi"/>
                <w:b/>
              </w:rPr>
              <w:t>Please confirm h</w:t>
            </w:r>
            <w:r w:rsidR="006660DE" w:rsidRPr="0E116DB8">
              <w:rPr>
                <w:rFonts w:asciiTheme="minorHAnsi" w:eastAsiaTheme="minorEastAsia" w:hAnsiTheme="minorHAnsi" w:cstheme="minorBidi"/>
                <w:b/>
              </w:rPr>
              <w:t>ow would you ensure this is implemented.</w:t>
            </w:r>
          </w:p>
        </w:tc>
      </w:tr>
      <w:tr w:rsidR="00CF1BEF" w:rsidRPr="00073EB2" w14:paraId="043DE59F"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7181B82F"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1883D5B8"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14AAA407"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1634C26"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96D4312"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1C7BF2E0"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5A2132D2"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46A78C03"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24B3343F"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9E8109C"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5BD446DD"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9AF83B8"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13461FC8" w14:textId="1EED83D8"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tc>
      </w:tr>
      <w:tr w:rsidR="00CF1BEF" w:rsidRPr="00073EB2" w14:paraId="2D89AEF4"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727AAB0F" w14:textId="33027B34" w:rsidR="005B719C" w:rsidRPr="005B719C" w:rsidRDefault="005B719C" w:rsidP="005B719C">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Regarding our DNO, the National Grid, please explain how you envisage interacting and engaging with them and the roles and responsibilities split between each party – the CPO, the council’s EVI team and the DNO.</w:t>
            </w:r>
          </w:p>
          <w:p w14:paraId="06B01E5E" w14:textId="2F232622" w:rsidR="00CF1BEF" w:rsidRPr="00655375" w:rsidRDefault="00CF1BEF" w:rsidP="005B719C">
            <w:pPr>
              <w:pStyle w:val="ListParagraph"/>
              <w:shd w:val="clear" w:color="auto" w:fill="FFFFFF" w:themeFill="background1"/>
              <w:rPr>
                <w:rFonts w:asciiTheme="minorHAnsi" w:eastAsiaTheme="minorEastAsia" w:hAnsiTheme="minorHAnsi" w:cstheme="minorBidi"/>
                <w:b/>
                <w:color w:val="000000"/>
                <w:lang w:eastAsia="en-US"/>
              </w:rPr>
            </w:pPr>
          </w:p>
        </w:tc>
      </w:tr>
      <w:tr w:rsidR="00CF1BEF" w:rsidRPr="00073EB2" w14:paraId="6E43D7E6"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BEE2"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185DA3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7104778"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16928CE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F33614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4126BDB6"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648CF11"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323C762D"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548E5C43"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4764DDA"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995AA64"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7DB6A474"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62CFE628" w14:textId="77777777"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p w14:paraId="057ED87D" w14:textId="0683C389" w:rsidR="00CF1BEF" w:rsidRPr="00655375" w:rsidRDefault="00CF1BEF"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67622D38"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F4B220" w14:textId="6E4E5055" w:rsidR="00FE35FB" w:rsidRPr="00BB2BEB" w:rsidRDefault="00596E83" w:rsidP="00BB2BEB">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BB2BEB" w:rsidRPr="0E116DB8">
              <w:rPr>
                <w:rFonts w:asciiTheme="minorHAnsi" w:eastAsiaTheme="minorEastAsia" w:hAnsiTheme="minorHAnsi" w:cstheme="minorBidi"/>
                <w:b/>
              </w:rPr>
              <w:t>Do you have experience submitting Section 50 applications to support electric vehicle infrastructure? If so, please provide examples of previous experience, lessons learnt and ‘best practice’ to adopt.</w:t>
            </w:r>
          </w:p>
        </w:tc>
      </w:tr>
      <w:tr w:rsidR="00FE35FB" w:rsidRPr="00073EB2" w14:paraId="59079442"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4121463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48F4BD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85CBF0E"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91A816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8E26BD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14FC56A"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C5530BA"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B3B1268"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43DFA8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8C098E2"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FB5E46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0081625"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1462AEF"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BE9F41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945A84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7C5C446" w14:textId="0ABF6191"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28AB2BE5"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002B7D0D" w14:textId="72D847FB" w:rsidR="00596E83" w:rsidRPr="00596E83" w:rsidRDefault="00596E83" w:rsidP="00596E83">
            <w:pPr>
              <w:pStyle w:val="ListParagraph"/>
              <w:numPr>
                <w:ilvl w:val="0"/>
                <w:numId w:val="24"/>
              </w:numPr>
              <w:spacing w:after="160" w:line="259" w:lineRule="auto"/>
              <w:rPr>
                <w:rFonts w:asciiTheme="minorHAnsi" w:eastAsiaTheme="minorEastAsia" w:hAnsiTheme="minorHAnsi" w:cstheme="minorBidi"/>
                <w:b/>
                <w:i/>
              </w:rPr>
            </w:pPr>
            <w:r w:rsidRPr="0E116DB8">
              <w:rPr>
                <w:rFonts w:asciiTheme="minorHAnsi" w:eastAsiaTheme="minorEastAsia" w:hAnsiTheme="minorHAnsi" w:cstheme="minorBidi"/>
                <w:b/>
              </w:rPr>
              <w:t xml:space="preserve"> Are you able to provide financial revenue modelling and forecast future utilisation of charge points across the West Northamptonshire region. If possible, please include examples of how you would calculate the projections for both on-street and car park locations.</w:t>
            </w:r>
          </w:p>
          <w:p w14:paraId="569B8E33" w14:textId="437278D5" w:rsidR="00FE35FB" w:rsidRPr="00596E83" w:rsidRDefault="00596E83" w:rsidP="00596E83">
            <w:pPr>
              <w:pStyle w:val="ListParagraph"/>
              <w:rPr>
                <w:rFonts w:asciiTheme="minorHAnsi" w:eastAsiaTheme="minorEastAsia" w:hAnsiTheme="minorHAnsi" w:cstheme="minorBidi"/>
                <w:i/>
              </w:rPr>
            </w:pPr>
            <w:r w:rsidRPr="0E116DB8">
              <w:rPr>
                <w:rFonts w:asciiTheme="minorHAnsi" w:eastAsiaTheme="minorEastAsia" w:hAnsiTheme="minorHAnsi" w:cstheme="minorBidi"/>
                <w:b/>
                <w:i/>
              </w:rPr>
              <w:t>Please feel free to upload additional document/s to support your answer</w:t>
            </w:r>
          </w:p>
        </w:tc>
      </w:tr>
      <w:tr w:rsidR="00FE35FB" w:rsidRPr="00073EB2" w14:paraId="6A84B8F7"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3F57B5D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2E765DA"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23B1BE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0A9961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9EDFB0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9C36F4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99060FD"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2E5A94C"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F9C84DB"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2A17A89"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7E69D5C"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EF22510" w14:textId="4F5B6AF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70703A9B"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21DF98EC" w14:textId="5A09F9C6" w:rsidR="0018619B" w:rsidRPr="0018619B" w:rsidRDefault="0018619B" w:rsidP="0018619B">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As it has been stated in the intro, the concession contract will include the chargers we have committed to install in the LEVI Capital application (Group 1) and any additional chargers the CPO is interested in installing (Group 2). The LEVI capital allocation of £2.8m will be used as the Council’s contribution towards the cost of installing the chargers under Group 1. </w:t>
            </w:r>
          </w:p>
          <w:p w14:paraId="19FA60E4" w14:textId="52306EB7" w:rsidR="0018619B" w:rsidRPr="00843BDF" w:rsidRDefault="00843BDF" w:rsidP="00843BDF">
            <w:pPr>
              <w:pStyle w:val="ListParagraph"/>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a) </w:t>
            </w:r>
            <w:r w:rsidR="00FF2F80" w:rsidRPr="0E116DB8">
              <w:rPr>
                <w:rFonts w:asciiTheme="minorHAnsi" w:eastAsiaTheme="minorEastAsia" w:hAnsiTheme="minorHAnsi" w:cstheme="minorBidi"/>
                <w:b/>
              </w:rPr>
              <w:t xml:space="preserve"> </w:t>
            </w:r>
            <w:r w:rsidR="0018619B" w:rsidRPr="0E116DB8">
              <w:rPr>
                <w:rFonts w:asciiTheme="minorHAnsi" w:eastAsiaTheme="minorEastAsia" w:hAnsiTheme="minorHAnsi" w:cstheme="minorBidi"/>
                <w:b/>
              </w:rPr>
              <w:t>Can you give an estimation of your contribution towards the costs of rolling out chargers under Group 1?</w:t>
            </w:r>
          </w:p>
          <w:p w14:paraId="54202675" w14:textId="79753E2F" w:rsidR="00FE35FB" w:rsidRPr="00655375" w:rsidRDefault="00FE35FB" w:rsidP="0018619B">
            <w:pPr>
              <w:pStyle w:val="ListParagraph"/>
              <w:shd w:val="clear" w:color="auto" w:fill="FFFFFF" w:themeFill="background1"/>
              <w:rPr>
                <w:rFonts w:asciiTheme="minorHAnsi" w:eastAsiaTheme="minorEastAsia" w:hAnsiTheme="minorHAnsi" w:cstheme="minorBidi"/>
                <w:b/>
                <w:color w:val="000000"/>
                <w:lang w:eastAsia="en-US"/>
              </w:rPr>
            </w:pPr>
          </w:p>
        </w:tc>
      </w:tr>
      <w:tr w:rsidR="00FE35FB" w:rsidRPr="00073EB2" w14:paraId="5DCD1E72"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437DADBF"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77F63C2"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D22EE7A"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7C93EB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E772442"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91C3FC8"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BC7D70F"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22A6A883" w14:textId="77777777" w:rsidR="009F7720" w:rsidRDefault="009F7720" w:rsidP="003114D2">
            <w:pPr>
              <w:shd w:val="clear" w:color="auto" w:fill="FFFFFF" w:themeFill="background1"/>
              <w:rPr>
                <w:rFonts w:asciiTheme="minorHAnsi" w:eastAsiaTheme="minorEastAsia" w:hAnsiTheme="minorHAnsi" w:cstheme="minorBidi"/>
                <w:b/>
                <w:color w:val="000000"/>
                <w:lang w:eastAsia="en-US"/>
              </w:rPr>
            </w:pPr>
          </w:p>
          <w:p w14:paraId="5C228642" w14:textId="77777777" w:rsidR="009F7720" w:rsidRPr="00655375" w:rsidRDefault="009F7720" w:rsidP="003114D2">
            <w:pPr>
              <w:shd w:val="clear" w:color="auto" w:fill="FFFFFF" w:themeFill="background1"/>
              <w:rPr>
                <w:rFonts w:asciiTheme="minorHAnsi" w:eastAsiaTheme="minorEastAsia" w:hAnsiTheme="minorHAnsi" w:cstheme="minorBidi"/>
                <w:b/>
                <w:color w:val="000000"/>
                <w:lang w:eastAsia="en-US"/>
              </w:rPr>
            </w:pPr>
          </w:p>
          <w:p w14:paraId="3C9260DF"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69B1FC1"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D2C0BCA" w14:textId="2BE11696"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58FE5415"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2F728FAB" w14:textId="2B9A8214" w:rsidR="00FE35FB" w:rsidRPr="004E3A4B" w:rsidRDefault="004E3A4B" w:rsidP="004E3A4B">
            <w:pPr>
              <w:pStyle w:val="ListParagraph"/>
              <w:numPr>
                <w:ilvl w:val="0"/>
                <w:numId w:val="40"/>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0C23DF" w:rsidRPr="0E116DB8">
              <w:rPr>
                <w:rFonts w:asciiTheme="minorHAnsi" w:eastAsiaTheme="minorEastAsia" w:hAnsiTheme="minorHAnsi" w:cstheme="minorBidi"/>
                <w:b/>
              </w:rPr>
              <w:t>Will the cost for rolling out chargers under Group 2 be covered by the CPO?</w:t>
            </w:r>
          </w:p>
        </w:tc>
      </w:tr>
      <w:tr w:rsidR="00FE35FB" w:rsidRPr="00073EB2" w14:paraId="361ABDFC"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0A99D25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A26F180"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30BA78C"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1277CDB"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2ED8C9D"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E383F92"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715FF766" w14:textId="77777777" w:rsidR="00076E14" w:rsidRDefault="00076E14" w:rsidP="003114D2">
            <w:pPr>
              <w:shd w:val="clear" w:color="auto" w:fill="FFFFFF" w:themeFill="background1"/>
              <w:rPr>
                <w:rFonts w:asciiTheme="minorHAnsi" w:eastAsiaTheme="minorEastAsia" w:hAnsiTheme="minorHAnsi" w:cstheme="minorBidi"/>
                <w:b/>
                <w:color w:val="000000"/>
                <w:lang w:eastAsia="en-US"/>
              </w:rPr>
            </w:pPr>
          </w:p>
          <w:p w14:paraId="4A5DB263" w14:textId="77777777" w:rsidR="00076E14" w:rsidRPr="00655375" w:rsidRDefault="00076E14" w:rsidP="003114D2">
            <w:pPr>
              <w:shd w:val="clear" w:color="auto" w:fill="FFFFFF" w:themeFill="background1"/>
              <w:rPr>
                <w:rFonts w:asciiTheme="minorHAnsi" w:eastAsiaTheme="minorEastAsia" w:hAnsiTheme="minorHAnsi" w:cstheme="minorBidi"/>
                <w:b/>
                <w:color w:val="000000"/>
                <w:lang w:eastAsia="en-US"/>
              </w:rPr>
            </w:pPr>
          </w:p>
          <w:p w14:paraId="7D8A1A2A" w14:textId="69A3D48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6C9C241A"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11E0F81F" w14:textId="2101E93D" w:rsidR="00D3572A" w:rsidRPr="0088346B" w:rsidRDefault="0088346B" w:rsidP="0088346B">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D105D0" w:rsidRPr="0E116DB8">
              <w:rPr>
                <w:rFonts w:asciiTheme="minorHAnsi" w:eastAsiaTheme="minorEastAsia" w:hAnsiTheme="minorHAnsi" w:cstheme="minorBidi"/>
                <w:b/>
              </w:rPr>
              <w:t xml:space="preserve">a) </w:t>
            </w:r>
            <w:r w:rsidR="00224F30" w:rsidRPr="0E116DB8">
              <w:rPr>
                <w:rFonts w:asciiTheme="minorHAnsi" w:eastAsiaTheme="minorEastAsia" w:hAnsiTheme="minorHAnsi" w:cstheme="minorBidi"/>
                <w:b/>
              </w:rPr>
              <w:t xml:space="preserve"> </w:t>
            </w:r>
            <w:r w:rsidR="00D3572A" w:rsidRPr="0E116DB8">
              <w:rPr>
                <w:rFonts w:asciiTheme="minorHAnsi" w:eastAsiaTheme="minorEastAsia" w:hAnsiTheme="minorHAnsi" w:cstheme="minorBidi"/>
                <w:b/>
              </w:rPr>
              <w:t>What is the revenue share model you anticipate for this contract</w:t>
            </w:r>
            <w:r w:rsidR="00CF5E47">
              <w:rPr>
                <w:rFonts w:asciiTheme="minorHAnsi" w:eastAsiaTheme="minorEastAsia" w:hAnsiTheme="minorHAnsi" w:cstheme="minorBidi"/>
                <w:b/>
              </w:rPr>
              <w:t>,</w:t>
            </w:r>
            <w:r w:rsidR="00D3572A" w:rsidRPr="0E116DB8">
              <w:rPr>
                <w:rFonts w:asciiTheme="minorHAnsi" w:eastAsiaTheme="minorEastAsia" w:hAnsiTheme="minorHAnsi" w:cstheme="minorBidi"/>
                <w:b/>
              </w:rPr>
              <w:t xml:space="preserve"> and do you have an estimation for the yearly value?</w:t>
            </w:r>
          </w:p>
          <w:p w14:paraId="3BB01180" w14:textId="177580F5" w:rsidR="00FE35FB" w:rsidRPr="00655375" w:rsidRDefault="00FE35FB" w:rsidP="00D3572A">
            <w:pPr>
              <w:pStyle w:val="ListParagraph"/>
              <w:shd w:val="clear" w:color="auto" w:fill="FFFFFF" w:themeFill="background1"/>
              <w:ind w:left="1080"/>
              <w:rPr>
                <w:rFonts w:asciiTheme="minorHAnsi" w:eastAsiaTheme="minorEastAsia" w:hAnsiTheme="minorHAnsi" w:cstheme="minorBidi"/>
                <w:b/>
                <w:color w:val="000000"/>
                <w:lang w:eastAsia="en-US"/>
              </w:rPr>
            </w:pPr>
          </w:p>
        </w:tc>
      </w:tr>
      <w:tr w:rsidR="00FE35FB" w:rsidRPr="00073EB2" w14:paraId="680F8916"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5845FC8C"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FF659E2"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8E2F077"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52FFC5E"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CF174CC"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61A7700"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0AB3C14"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099E1EBE" w14:textId="77777777" w:rsidR="009F7720" w:rsidRPr="00655375" w:rsidRDefault="009F7720" w:rsidP="003114D2">
            <w:pPr>
              <w:shd w:val="clear" w:color="auto" w:fill="FFFFFF" w:themeFill="background1"/>
              <w:rPr>
                <w:rFonts w:asciiTheme="minorHAnsi" w:eastAsiaTheme="minorEastAsia" w:hAnsiTheme="minorHAnsi" w:cstheme="minorBidi"/>
                <w:b/>
                <w:color w:val="000000"/>
                <w:lang w:eastAsia="en-US"/>
              </w:rPr>
            </w:pPr>
          </w:p>
          <w:p w14:paraId="142C8FD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C96733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2CEA521"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CA1938B"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52BB339F" w14:textId="77777777" w:rsidR="009F7720" w:rsidRPr="00655375" w:rsidRDefault="009F7720" w:rsidP="003114D2">
            <w:pPr>
              <w:shd w:val="clear" w:color="auto" w:fill="FFFFFF" w:themeFill="background1"/>
              <w:rPr>
                <w:rFonts w:asciiTheme="minorHAnsi" w:eastAsiaTheme="minorEastAsia" w:hAnsiTheme="minorHAnsi" w:cstheme="minorBidi"/>
                <w:b/>
                <w:color w:val="000000"/>
                <w:lang w:eastAsia="en-US"/>
              </w:rPr>
            </w:pPr>
          </w:p>
          <w:p w14:paraId="6DA609F2"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2426453" w14:textId="1B1DEC03"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1A1858FE"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53340096" w14:textId="68AED25A" w:rsidR="004E35C1" w:rsidRDefault="004E35C1" w:rsidP="004E35C1">
            <w:pPr>
              <w:ind w:left="720"/>
              <w:rPr>
                <w:rFonts w:asciiTheme="minorHAnsi" w:eastAsiaTheme="minorEastAsia" w:hAnsiTheme="minorHAnsi" w:cstheme="minorBidi"/>
                <w:b/>
              </w:rPr>
            </w:pPr>
            <w:r w:rsidRPr="0E116DB8">
              <w:rPr>
                <w:rFonts w:asciiTheme="minorHAnsi" w:eastAsiaTheme="minorEastAsia" w:hAnsiTheme="minorHAnsi" w:cstheme="minorBidi"/>
                <w:b/>
              </w:rPr>
              <w:t xml:space="preserve">b)  An avenue we are considering </w:t>
            </w:r>
            <w:r w:rsidR="00B10CD4" w:rsidRPr="0E116DB8">
              <w:rPr>
                <w:rFonts w:asciiTheme="minorHAnsi" w:eastAsiaTheme="minorEastAsia" w:hAnsiTheme="minorHAnsi" w:cstheme="minorBidi"/>
                <w:b/>
              </w:rPr>
              <w:t xml:space="preserve">is </w:t>
            </w:r>
            <w:r w:rsidRPr="0E116DB8">
              <w:rPr>
                <w:rFonts w:asciiTheme="minorHAnsi" w:eastAsiaTheme="minorEastAsia" w:hAnsiTheme="minorHAnsi" w:cstheme="minorBidi"/>
                <w:b/>
              </w:rPr>
              <w:t xml:space="preserve">grouping the revenue into years 1-5, 6-10 and 11-15 of the </w:t>
            </w:r>
            <w:r w:rsidR="00925F6E" w:rsidRPr="0E116DB8">
              <w:rPr>
                <w:rFonts w:asciiTheme="minorHAnsi" w:eastAsiaTheme="minorEastAsia" w:hAnsiTheme="minorHAnsi" w:cstheme="minorBidi"/>
                <w:b/>
              </w:rPr>
              <w:t>contract</w:t>
            </w:r>
            <w:r w:rsidRPr="0E116DB8">
              <w:rPr>
                <w:rFonts w:asciiTheme="minorHAnsi" w:eastAsiaTheme="minorEastAsia" w:hAnsiTheme="minorHAnsi" w:cstheme="minorBidi"/>
                <w:b/>
              </w:rPr>
              <w:t>. If you would consider this approach, please state if this approach needs to be improved and the p/kWh you will revenue share in years 1-5, 6-10 and 11-15 of the contract.</w:t>
            </w:r>
          </w:p>
          <w:p w14:paraId="0DC739E4" w14:textId="77777777" w:rsidR="00035546" w:rsidRPr="004E35C1" w:rsidRDefault="00035546" w:rsidP="004E35C1">
            <w:pPr>
              <w:ind w:left="720"/>
              <w:rPr>
                <w:rFonts w:asciiTheme="minorHAnsi" w:eastAsiaTheme="minorEastAsia" w:hAnsiTheme="minorHAnsi" w:cstheme="minorBidi"/>
                <w:b/>
              </w:rPr>
            </w:pPr>
          </w:p>
          <w:p w14:paraId="0D0750E3" w14:textId="7D8E46AB" w:rsidR="004E35C1" w:rsidRPr="00035546" w:rsidRDefault="00035546" w:rsidP="00035546">
            <w:pPr>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4E35C1" w:rsidRPr="0E116DB8">
              <w:rPr>
                <w:rFonts w:asciiTheme="minorHAnsi" w:eastAsiaTheme="minorEastAsia" w:hAnsiTheme="minorHAnsi" w:cstheme="minorBidi"/>
                <w:b/>
              </w:rPr>
              <w:t xml:space="preserve">If you would </w:t>
            </w:r>
            <w:r w:rsidRPr="0E116DB8">
              <w:rPr>
                <w:rFonts w:asciiTheme="minorHAnsi" w:eastAsiaTheme="minorEastAsia" w:hAnsiTheme="minorHAnsi" w:cstheme="minorBidi"/>
                <w:b/>
              </w:rPr>
              <w:t xml:space="preserve">advise against </w:t>
            </w:r>
            <w:r w:rsidR="004E35C1" w:rsidRPr="0E116DB8">
              <w:rPr>
                <w:rFonts w:asciiTheme="minorHAnsi" w:eastAsiaTheme="minorEastAsia" w:hAnsiTheme="minorHAnsi" w:cstheme="minorBidi"/>
                <w:b/>
              </w:rPr>
              <w:t xml:space="preserve">this </w:t>
            </w:r>
            <w:r w:rsidR="00925F6E" w:rsidRPr="0E116DB8">
              <w:rPr>
                <w:rFonts w:asciiTheme="minorHAnsi" w:eastAsiaTheme="minorEastAsia" w:hAnsiTheme="minorHAnsi" w:cstheme="minorBidi"/>
                <w:b/>
              </w:rPr>
              <w:t>approach,</w:t>
            </w:r>
            <w:r w:rsidR="004E35C1" w:rsidRPr="0E116DB8">
              <w:rPr>
                <w:rFonts w:asciiTheme="minorHAnsi" w:eastAsiaTheme="minorEastAsia" w:hAnsiTheme="minorHAnsi" w:cstheme="minorBidi"/>
                <w:b/>
              </w:rPr>
              <w:t xml:space="preserve"> please explain why</w:t>
            </w:r>
            <w:r w:rsidR="00D105D0" w:rsidRPr="0E116DB8">
              <w:rPr>
                <w:rFonts w:asciiTheme="minorHAnsi" w:eastAsiaTheme="minorEastAsia" w:hAnsiTheme="minorHAnsi" w:cstheme="minorBidi"/>
                <w:b/>
              </w:rPr>
              <w:t>.</w:t>
            </w:r>
          </w:p>
          <w:p w14:paraId="3980B7CF" w14:textId="2C1C429B" w:rsidR="00FE35FB" w:rsidRPr="00655375" w:rsidRDefault="00FE35FB" w:rsidP="004E35C1">
            <w:pPr>
              <w:pStyle w:val="ListParagraph"/>
              <w:shd w:val="clear" w:color="auto" w:fill="FFFFFF" w:themeFill="background1"/>
              <w:ind w:left="1080"/>
              <w:rPr>
                <w:rFonts w:asciiTheme="minorHAnsi" w:eastAsiaTheme="minorEastAsia" w:hAnsiTheme="minorHAnsi" w:cstheme="minorBidi"/>
                <w:b/>
                <w:color w:val="000000"/>
                <w:lang w:eastAsia="en-US"/>
              </w:rPr>
            </w:pPr>
          </w:p>
        </w:tc>
      </w:tr>
      <w:tr w:rsidR="00FE35FB" w:rsidRPr="00073EB2" w14:paraId="5F106AF5"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221D13C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08C0BF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7B3BA5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4FFF9D0"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5B1F7D79"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21D6DC9"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E09A84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388EFEC"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7692BEA"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8C6A18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72F72A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24DB2B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9CD74EA"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A0B0077"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4113A83B" w14:textId="77777777" w:rsidR="009F7720" w:rsidRDefault="009F7720" w:rsidP="003114D2">
            <w:pPr>
              <w:shd w:val="clear" w:color="auto" w:fill="FFFFFF" w:themeFill="background1"/>
              <w:rPr>
                <w:rFonts w:asciiTheme="minorHAnsi" w:eastAsiaTheme="minorEastAsia" w:hAnsiTheme="minorHAnsi" w:cstheme="minorBidi"/>
                <w:b/>
                <w:color w:val="000000"/>
                <w:lang w:eastAsia="en-US"/>
              </w:rPr>
            </w:pPr>
          </w:p>
          <w:p w14:paraId="2508D642" w14:textId="1E0F11B8"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056B7110"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7CAF105D" w14:textId="5F35DB62" w:rsidR="00A754E8" w:rsidRPr="00D105D0" w:rsidRDefault="00D105D0" w:rsidP="00D105D0">
            <w:pPr>
              <w:pStyle w:val="ListParagraph"/>
              <w:numPr>
                <w:ilvl w:val="0"/>
                <w:numId w:val="24"/>
              </w:numPr>
              <w:spacing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A754E8" w:rsidRPr="0E116DB8">
              <w:rPr>
                <w:rFonts w:asciiTheme="minorHAnsi" w:eastAsiaTheme="minorEastAsia" w:hAnsiTheme="minorHAnsi" w:cstheme="minorBidi"/>
                <w:b/>
              </w:rPr>
              <w:t>One of our key objectives from WNEVIS is to support economic growth across the region.</w:t>
            </w:r>
          </w:p>
          <w:p w14:paraId="6313C515" w14:textId="77777777" w:rsidR="00A754E8" w:rsidRPr="00A754E8" w:rsidRDefault="00A754E8" w:rsidP="00A754E8">
            <w:pPr>
              <w:pStyle w:val="ListParagraph"/>
              <w:rPr>
                <w:rFonts w:asciiTheme="minorHAnsi" w:eastAsiaTheme="minorEastAsia" w:hAnsiTheme="minorHAnsi" w:cstheme="minorBidi"/>
                <w:b/>
              </w:rPr>
            </w:pPr>
            <w:r w:rsidRPr="0E116DB8">
              <w:rPr>
                <w:rFonts w:asciiTheme="minorHAnsi" w:eastAsiaTheme="minorEastAsia" w:hAnsiTheme="minorHAnsi" w:cstheme="minorBidi"/>
                <w:b/>
              </w:rPr>
              <w:t>How do you intend to support us in achieving this goal?</w:t>
            </w:r>
          </w:p>
          <w:p w14:paraId="087C95DE" w14:textId="77777777" w:rsidR="00A754E8" w:rsidRDefault="00A754E8" w:rsidP="00A754E8">
            <w:pPr>
              <w:ind w:left="720"/>
              <w:rPr>
                <w:rFonts w:asciiTheme="minorHAnsi" w:eastAsiaTheme="minorEastAsia" w:hAnsiTheme="minorHAnsi" w:cstheme="minorBidi"/>
                <w:b/>
              </w:rPr>
            </w:pPr>
            <w:r w:rsidRPr="0E116DB8">
              <w:rPr>
                <w:rFonts w:asciiTheme="minorHAnsi" w:eastAsiaTheme="minorEastAsia" w:hAnsiTheme="minorHAnsi" w:cstheme="minorBidi"/>
                <w:b/>
              </w:rPr>
              <w:t>Specifically, please describe how your approach will:</w:t>
            </w:r>
          </w:p>
          <w:p w14:paraId="3CAD453A" w14:textId="77777777" w:rsidR="004C7FA0" w:rsidRPr="00A754E8" w:rsidRDefault="004C7FA0" w:rsidP="00A754E8">
            <w:pPr>
              <w:ind w:left="720"/>
              <w:rPr>
                <w:rFonts w:asciiTheme="minorHAnsi" w:eastAsiaTheme="minorEastAsia" w:hAnsiTheme="minorHAnsi" w:cstheme="minorBidi"/>
                <w:b/>
              </w:rPr>
            </w:pPr>
          </w:p>
          <w:p w14:paraId="2F3AFF93" w14:textId="5E45A7E5" w:rsidR="00FE35FB" w:rsidRPr="00A754E8" w:rsidRDefault="00A754E8" w:rsidP="00A754E8">
            <w:pPr>
              <w:ind w:left="720"/>
              <w:rPr>
                <w:rFonts w:asciiTheme="minorHAnsi" w:eastAsiaTheme="minorEastAsia" w:hAnsiTheme="minorHAnsi" w:cstheme="minorBidi"/>
                <w:b/>
              </w:rPr>
            </w:pPr>
            <w:r w:rsidRPr="0E116DB8">
              <w:rPr>
                <w:rFonts w:asciiTheme="minorHAnsi" w:eastAsiaTheme="minorEastAsia" w:hAnsiTheme="minorHAnsi" w:cstheme="minorBidi"/>
                <w:b/>
              </w:rPr>
              <w:t>a) Create job opportunities locally</w:t>
            </w:r>
          </w:p>
        </w:tc>
      </w:tr>
      <w:tr w:rsidR="00FE35FB" w:rsidRPr="00073EB2" w14:paraId="0B610CE8"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6B9CE6E8"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D533602"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2CBD938"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1590972"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36C582AA" w14:textId="77777777" w:rsidR="0049566A" w:rsidRDefault="0049566A" w:rsidP="003114D2">
            <w:pPr>
              <w:shd w:val="clear" w:color="auto" w:fill="FFFFFF" w:themeFill="background1"/>
              <w:rPr>
                <w:rFonts w:asciiTheme="minorHAnsi" w:eastAsiaTheme="minorEastAsia" w:hAnsiTheme="minorHAnsi" w:cstheme="minorBidi"/>
                <w:b/>
                <w:color w:val="000000"/>
                <w:lang w:eastAsia="en-US"/>
              </w:rPr>
            </w:pPr>
          </w:p>
          <w:p w14:paraId="1421CD3D" w14:textId="77777777" w:rsidR="009F7720" w:rsidRDefault="009F7720" w:rsidP="003114D2">
            <w:pPr>
              <w:shd w:val="clear" w:color="auto" w:fill="FFFFFF" w:themeFill="background1"/>
              <w:rPr>
                <w:rFonts w:asciiTheme="minorHAnsi" w:eastAsiaTheme="minorEastAsia" w:hAnsiTheme="minorHAnsi" w:cstheme="minorBidi"/>
                <w:b/>
                <w:color w:val="000000"/>
                <w:lang w:eastAsia="en-US"/>
              </w:rPr>
            </w:pPr>
          </w:p>
          <w:p w14:paraId="60981840"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5378C27D"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14955D7A"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6235C56A"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74DCE160" w14:textId="77777777" w:rsidR="0049566A" w:rsidRPr="00655375" w:rsidRDefault="0049566A" w:rsidP="003114D2">
            <w:pPr>
              <w:shd w:val="clear" w:color="auto" w:fill="FFFFFF" w:themeFill="background1"/>
              <w:rPr>
                <w:rFonts w:asciiTheme="minorHAnsi" w:eastAsiaTheme="minorEastAsia" w:hAnsiTheme="minorHAnsi" w:cstheme="minorBidi"/>
                <w:b/>
                <w:color w:val="000000"/>
                <w:lang w:eastAsia="en-US"/>
              </w:rPr>
            </w:pPr>
          </w:p>
          <w:p w14:paraId="1E40115C"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11B9438C" w14:textId="0D80B8D9" w:rsidR="0049566A" w:rsidRPr="00655375" w:rsidRDefault="0049566A"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163B2AC3"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10E4025C" w14:textId="6BA3D47E" w:rsidR="00FE35FB" w:rsidRPr="002B41B4" w:rsidRDefault="002B41B4" w:rsidP="002B41B4">
            <w:pPr>
              <w:ind w:left="720"/>
              <w:rPr>
                <w:rFonts w:asciiTheme="minorHAnsi" w:eastAsiaTheme="minorEastAsia" w:hAnsiTheme="minorHAnsi" w:cstheme="minorBidi"/>
                <w:b/>
              </w:rPr>
            </w:pPr>
            <w:r w:rsidRPr="0E116DB8">
              <w:rPr>
                <w:rFonts w:asciiTheme="minorHAnsi" w:eastAsiaTheme="minorEastAsia" w:hAnsiTheme="minorHAnsi" w:cstheme="minorBidi"/>
                <w:b/>
              </w:rPr>
              <w:t>b) Support local businesses and communities, to add, we would also like to know if you will support installers locally.</w:t>
            </w:r>
          </w:p>
        </w:tc>
      </w:tr>
      <w:tr w:rsidR="00FE35FB" w:rsidRPr="00073EB2" w14:paraId="79803D51"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4AE3A49F"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A2F4F51"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4028AF4"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09972C8"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9D528B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46F0121"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2C62B54B"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48700BC7" w14:textId="77777777" w:rsidR="0049566A" w:rsidRDefault="0049566A" w:rsidP="003114D2">
            <w:pPr>
              <w:shd w:val="clear" w:color="auto" w:fill="FFFFFF" w:themeFill="background1"/>
              <w:rPr>
                <w:rFonts w:asciiTheme="minorHAnsi" w:eastAsiaTheme="minorEastAsia" w:hAnsiTheme="minorHAnsi" w:cstheme="minorBidi"/>
                <w:b/>
                <w:color w:val="000000"/>
                <w:lang w:eastAsia="en-US"/>
              </w:rPr>
            </w:pPr>
          </w:p>
          <w:p w14:paraId="0653F062"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1FF6785F" w14:textId="77777777" w:rsidR="0049566A" w:rsidRDefault="0049566A" w:rsidP="003114D2">
            <w:pPr>
              <w:shd w:val="clear" w:color="auto" w:fill="FFFFFF" w:themeFill="background1"/>
              <w:rPr>
                <w:rFonts w:asciiTheme="minorHAnsi" w:eastAsiaTheme="minorEastAsia" w:hAnsiTheme="minorHAnsi" w:cstheme="minorBidi"/>
                <w:b/>
                <w:color w:val="000000"/>
                <w:lang w:eastAsia="en-US"/>
              </w:rPr>
            </w:pPr>
          </w:p>
          <w:p w14:paraId="0F5D2F5D" w14:textId="77777777" w:rsidR="0049566A" w:rsidRDefault="0049566A" w:rsidP="003114D2">
            <w:pPr>
              <w:shd w:val="clear" w:color="auto" w:fill="FFFFFF" w:themeFill="background1"/>
              <w:rPr>
                <w:rFonts w:asciiTheme="minorHAnsi" w:eastAsiaTheme="minorEastAsia" w:hAnsiTheme="minorHAnsi" w:cstheme="minorBidi"/>
                <w:b/>
                <w:color w:val="000000"/>
                <w:lang w:eastAsia="en-US"/>
              </w:rPr>
            </w:pPr>
          </w:p>
          <w:p w14:paraId="2CE5732D" w14:textId="4D74A7FB" w:rsidR="0049566A" w:rsidRPr="00655375" w:rsidRDefault="0049566A"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68F680D5"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3402C2C3" w14:textId="45AC46ED" w:rsidR="00FE35FB" w:rsidRPr="00942819" w:rsidRDefault="00942819" w:rsidP="00942819">
            <w:pPr>
              <w:ind w:left="720"/>
              <w:rPr>
                <w:rFonts w:asciiTheme="minorHAnsi" w:eastAsiaTheme="minorEastAsia" w:hAnsiTheme="minorHAnsi" w:cstheme="minorBidi"/>
                <w:b/>
              </w:rPr>
            </w:pPr>
            <w:r w:rsidRPr="0E116DB8">
              <w:rPr>
                <w:rFonts w:asciiTheme="minorHAnsi" w:eastAsiaTheme="minorEastAsia" w:hAnsiTheme="minorHAnsi" w:cstheme="minorBidi"/>
                <w:b/>
              </w:rPr>
              <w:t>c) Integrate with broader regional economic strategies.</w:t>
            </w:r>
          </w:p>
        </w:tc>
      </w:tr>
      <w:tr w:rsidR="00FE35FB" w:rsidRPr="00073EB2" w14:paraId="16547219"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0112698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A66E83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18E731BE"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786C07F5"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37A3C3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6364C758"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46DB8224"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0ED76F05"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75D4FE02"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2A207379"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62B9CD2B"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75ED2174"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3CAF0200"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2B55BA4B" w14:textId="77777777" w:rsidR="00C217B5" w:rsidRDefault="00C217B5" w:rsidP="003114D2">
            <w:pPr>
              <w:shd w:val="clear" w:color="auto" w:fill="FFFFFF" w:themeFill="background1"/>
              <w:rPr>
                <w:rFonts w:asciiTheme="minorHAnsi" w:eastAsiaTheme="minorEastAsia" w:hAnsiTheme="minorHAnsi" w:cstheme="minorBidi"/>
                <w:b/>
                <w:color w:val="000000"/>
                <w:lang w:eastAsia="en-US"/>
              </w:rPr>
            </w:pPr>
          </w:p>
          <w:p w14:paraId="0ABD2C2D" w14:textId="6E03FCEB"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61E4BBA0"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4262C322" w14:textId="0B260DB7" w:rsidR="00FE35FB" w:rsidRPr="008A2DAE" w:rsidRDefault="00776E78" w:rsidP="00D105D0">
            <w:pPr>
              <w:pStyle w:val="ListParagraph"/>
              <w:numPr>
                <w:ilvl w:val="0"/>
                <w:numId w:val="24"/>
              </w:numPr>
              <w:spacing w:after="160" w:line="259" w:lineRule="auto"/>
              <w:rPr>
                <w:rFonts w:asciiTheme="minorHAnsi" w:eastAsiaTheme="minorEastAsia" w:hAnsiTheme="minorHAnsi" w:cstheme="minorBidi"/>
                <w:b/>
              </w:rPr>
            </w:pPr>
            <w:r w:rsidRPr="0E116DB8">
              <w:rPr>
                <w:rFonts w:asciiTheme="minorHAnsi" w:eastAsiaTheme="minorEastAsia" w:hAnsiTheme="minorHAnsi" w:cstheme="minorBidi"/>
                <w:b/>
              </w:rPr>
              <w:t xml:space="preserve"> </w:t>
            </w:r>
            <w:r w:rsidR="00E90929" w:rsidRPr="0E116DB8">
              <w:rPr>
                <w:rFonts w:asciiTheme="minorHAnsi" w:eastAsiaTheme="minorEastAsia" w:hAnsiTheme="minorHAnsi" w:cstheme="minorBidi"/>
                <w:b/>
              </w:rPr>
              <w:t xml:space="preserve"> a</w:t>
            </w:r>
            <w:r w:rsidR="003369CA" w:rsidRPr="0E116DB8">
              <w:rPr>
                <w:rFonts w:asciiTheme="minorHAnsi" w:eastAsiaTheme="minorEastAsia" w:hAnsiTheme="minorHAnsi" w:cstheme="minorBidi"/>
                <w:b/>
              </w:rPr>
              <w:t xml:space="preserve">) </w:t>
            </w:r>
            <w:r w:rsidR="00143B2E" w:rsidRPr="0E116DB8">
              <w:rPr>
                <w:rFonts w:asciiTheme="minorHAnsi" w:eastAsiaTheme="minorEastAsia" w:hAnsiTheme="minorHAnsi" w:cstheme="minorBidi"/>
                <w:b/>
              </w:rPr>
              <w:t xml:space="preserve"> </w:t>
            </w:r>
            <w:r w:rsidRPr="0E116DB8">
              <w:rPr>
                <w:rFonts w:asciiTheme="minorHAnsi" w:eastAsiaTheme="minorEastAsia" w:hAnsiTheme="minorHAnsi" w:cstheme="minorBidi"/>
                <w:b/>
              </w:rPr>
              <w:t>Please provide examples of 3 previous charging projects you have completed, highlighting the obstacles you faced along the way and how you overcame these challenges. Ideally, at least 2 of these projects should be within the public sector and include On-street charging infrastructure.</w:t>
            </w:r>
          </w:p>
        </w:tc>
      </w:tr>
      <w:tr w:rsidR="00FE35FB" w:rsidRPr="00073EB2" w14:paraId="6B50A606"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4A9AE633"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337E05C6" w14:textId="77777777"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p w14:paraId="04B04F34"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644812C6" w14:textId="77777777" w:rsidR="00076E14" w:rsidRDefault="00076E14" w:rsidP="003114D2">
            <w:pPr>
              <w:shd w:val="clear" w:color="auto" w:fill="FFFFFF" w:themeFill="background1"/>
              <w:rPr>
                <w:rFonts w:asciiTheme="minorHAnsi" w:eastAsiaTheme="minorEastAsia" w:hAnsiTheme="minorHAnsi" w:cstheme="minorBidi"/>
                <w:b/>
                <w:color w:val="000000"/>
                <w:lang w:eastAsia="en-US"/>
              </w:rPr>
            </w:pPr>
          </w:p>
          <w:p w14:paraId="29322AA1" w14:textId="77777777" w:rsidR="00076E14" w:rsidRDefault="00076E14" w:rsidP="003114D2">
            <w:pPr>
              <w:shd w:val="clear" w:color="auto" w:fill="FFFFFF" w:themeFill="background1"/>
              <w:rPr>
                <w:rFonts w:asciiTheme="minorHAnsi" w:eastAsiaTheme="minorEastAsia" w:hAnsiTheme="minorHAnsi" w:cstheme="minorBidi"/>
                <w:b/>
                <w:color w:val="000000"/>
                <w:lang w:eastAsia="en-US"/>
              </w:rPr>
            </w:pPr>
          </w:p>
          <w:p w14:paraId="281281D7" w14:textId="77777777" w:rsidR="00076E14" w:rsidRDefault="00076E14" w:rsidP="003114D2">
            <w:pPr>
              <w:shd w:val="clear" w:color="auto" w:fill="FFFFFF" w:themeFill="background1"/>
              <w:rPr>
                <w:rFonts w:asciiTheme="minorHAnsi" w:eastAsiaTheme="minorEastAsia" w:hAnsiTheme="minorHAnsi" w:cstheme="minorBidi"/>
                <w:b/>
                <w:color w:val="000000"/>
                <w:lang w:eastAsia="en-US"/>
              </w:rPr>
            </w:pPr>
          </w:p>
          <w:p w14:paraId="095371AB" w14:textId="77777777" w:rsidR="00076E14" w:rsidRPr="00655375" w:rsidRDefault="00076E14" w:rsidP="003114D2">
            <w:pPr>
              <w:shd w:val="clear" w:color="auto" w:fill="FFFFFF" w:themeFill="background1"/>
              <w:rPr>
                <w:rFonts w:asciiTheme="minorHAnsi" w:eastAsiaTheme="minorEastAsia" w:hAnsiTheme="minorHAnsi" w:cstheme="minorBidi"/>
                <w:b/>
                <w:color w:val="000000"/>
                <w:lang w:eastAsia="en-US"/>
              </w:rPr>
            </w:pPr>
          </w:p>
          <w:p w14:paraId="7ADB424C" w14:textId="77777777" w:rsidR="00FE35FB" w:rsidRDefault="00FE35FB" w:rsidP="003114D2">
            <w:pPr>
              <w:shd w:val="clear" w:color="auto" w:fill="FFFFFF" w:themeFill="background1"/>
              <w:rPr>
                <w:rFonts w:asciiTheme="minorHAnsi" w:eastAsiaTheme="minorEastAsia" w:hAnsiTheme="minorHAnsi" w:cstheme="minorBidi"/>
                <w:b/>
                <w:color w:val="000000"/>
                <w:lang w:eastAsia="en-US"/>
              </w:rPr>
            </w:pPr>
          </w:p>
          <w:p w14:paraId="3794FAB1" w14:textId="77777777" w:rsidR="00C217B5" w:rsidRPr="00655375" w:rsidRDefault="00C217B5" w:rsidP="003114D2">
            <w:pPr>
              <w:shd w:val="clear" w:color="auto" w:fill="FFFFFF" w:themeFill="background1"/>
              <w:rPr>
                <w:rFonts w:asciiTheme="minorHAnsi" w:eastAsiaTheme="minorEastAsia" w:hAnsiTheme="minorHAnsi" w:cstheme="minorBidi"/>
                <w:b/>
                <w:color w:val="000000"/>
                <w:lang w:eastAsia="en-US"/>
              </w:rPr>
            </w:pPr>
          </w:p>
          <w:p w14:paraId="45370892" w14:textId="2CC501E0" w:rsidR="00FE35FB" w:rsidRPr="00655375" w:rsidRDefault="00FE35FB" w:rsidP="003114D2">
            <w:pPr>
              <w:shd w:val="clear" w:color="auto" w:fill="FFFFFF" w:themeFill="background1"/>
              <w:rPr>
                <w:rFonts w:asciiTheme="minorHAnsi" w:eastAsiaTheme="minorEastAsia" w:hAnsiTheme="minorHAnsi" w:cstheme="minorBidi"/>
                <w:b/>
                <w:color w:val="000000"/>
                <w:lang w:eastAsia="en-US"/>
              </w:rPr>
            </w:pPr>
          </w:p>
        </w:tc>
      </w:tr>
      <w:tr w:rsidR="00FE35FB" w:rsidRPr="00073EB2" w14:paraId="43F85A83"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22D0EBF2" w14:textId="2BB523E3" w:rsidR="00FE35FB" w:rsidRPr="005F41D9" w:rsidRDefault="008A2DAE" w:rsidP="005F41D9">
            <w:pPr>
              <w:pStyle w:val="ListParagraph"/>
              <w:numPr>
                <w:ilvl w:val="0"/>
                <w:numId w:val="45"/>
              </w:numPr>
              <w:shd w:val="clear" w:color="auto" w:fill="FFFFFF" w:themeFill="background1"/>
              <w:rPr>
                <w:rFonts w:asciiTheme="minorHAnsi" w:eastAsiaTheme="minorEastAsia" w:hAnsiTheme="minorHAnsi" w:cstheme="minorBidi"/>
                <w:b/>
                <w:color w:val="000000"/>
                <w:lang w:eastAsia="en-US"/>
              </w:rPr>
            </w:pPr>
            <w:r w:rsidRPr="0E116DB8">
              <w:rPr>
                <w:rFonts w:asciiTheme="minorHAnsi" w:eastAsiaTheme="minorEastAsia" w:hAnsiTheme="minorHAnsi" w:cstheme="minorBidi"/>
                <w:b/>
              </w:rPr>
              <w:t xml:space="preserve">Please provide references and contact details of the clients for each of these charging projects. </w:t>
            </w:r>
            <w:r w:rsidRPr="0E116DB8">
              <w:rPr>
                <w:rFonts w:asciiTheme="minorHAnsi" w:eastAsiaTheme="minorEastAsia" w:hAnsiTheme="minorHAnsi" w:cstheme="minorBidi"/>
                <w:b/>
                <w:i/>
              </w:rPr>
              <w:t>WNC may wish to contact these individuals to further understand your role in the project and confirm details.</w:t>
            </w:r>
          </w:p>
        </w:tc>
      </w:tr>
      <w:tr w:rsidR="005E745B" w:rsidRPr="00073EB2" w14:paraId="6BBC9187" w14:textId="77777777" w:rsidTr="3556E3FA">
        <w:trPr>
          <w:trHeight w:val="340"/>
        </w:trPr>
        <w:tc>
          <w:tcPr>
            <w:tcW w:w="9322" w:type="dxa"/>
            <w:tcBorders>
              <w:top w:val="single" w:sz="4" w:space="0" w:color="auto"/>
              <w:left w:val="single" w:sz="4" w:space="0" w:color="auto"/>
              <w:bottom w:val="single" w:sz="4" w:space="0" w:color="auto"/>
              <w:right w:val="single" w:sz="4" w:space="0" w:color="auto"/>
            </w:tcBorders>
          </w:tcPr>
          <w:p w14:paraId="5F64E8E5" w14:textId="77777777" w:rsidR="005E745B" w:rsidRDefault="005E745B" w:rsidP="003114D2">
            <w:pPr>
              <w:shd w:val="clear" w:color="auto" w:fill="FFFFFF" w:themeFill="background1"/>
              <w:rPr>
                <w:rFonts w:ascii="Arial" w:hAnsi="Arial" w:cs="Arial"/>
                <w:b/>
                <w:lang w:eastAsia="en-US"/>
              </w:rPr>
            </w:pPr>
          </w:p>
          <w:p w14:paraId="7AD81745" w14:textId="77777777" w:rsidR="005E745B" w:rsidRDefault="005E745B" w:rsidP="003114D2">
            <w:pPr>
              <w:shd w:val="clear" w:color="auto" w:fill="FFFFFF" w:themeFill="background1"/>
              <w:rPr>
                <w:rFonts w:ascii="Arial" w:hAnsi="Arial" w:cs="Arial"/>
                <w:b/>
                <w:lang w:eastAsia="en-US"/>
              </w:rPr>
            </w:pPr>
          </w:p>
          <w:p w14:paraId="0FD5EABE" w14:textId="77777777" w:rsidR="005E745B" w:rsidRDefault="005E745B" w:rsidP="003114D2">
            <w:pPr>
              <w:shd w:val="clear" w:color="auto" w:fill="FFFFFF" w:themeFill="background1"/>
              <w:rPr>
                <w:rFonts w:ascii="Arial" w:hAnsi="Arial" w:cs="Arial"/>
                <w:b/>
                <w:lang w:eastAsia="en-US"/>
              </w:rPr>
            </w:pPr>
          </w:p>
          <w:p w14:paraId="3538E83E" w14:textId="0B46CD49" w:rsidR="005E745B" w:rsidRDefault="005E745B" w:rsidP="3556E3FA">
            <w:pPr>
              <w:shd w:val="clear" w:color="auto" w:fill="FFFFFF" w:themeFill="background1"/>
              <w:rPr>
                <w:rFonts w:ascii="Arial" w:hAnsi="Arial" w:cs="Arial"/>
                <w:b/>
                <w:bCs/>
                <w:lang w:eastAsia="en-US"/>
              </w:rPr>
            </w:pPr>
          </w:p>
          <w:p w14:paraId="1FDE842F" w14:textId="77777777" w:rsidR="005E745B" w:rsidRDefault="005E745B" w:rsidP="003114D2">
            <w:pPr>
              <w:shd w:val="clear" w:color="auto" w:fill="FFFFFF" w:themeFill="background1"/>
              <w:rPr>
                <w:rFonts w:ascii="Arial" w:hAnsi="Arial" w:cs="Arial"/>
                <w:b/>
                <w:lang w:eastAsia="en-US"/>
              </w:rPr>
            </w:pPr>
          </w:p>
          <w:p w14:paraId="13D4F4B5" w14:textId="63326877" w:rsidR="005E745B" w:rsidRPr="00655375" w:rsidRDefault="005E745B" w:rsidP="003114D2">
            <w:pPr>
              <w:shd w:val="clear" w:color="auto" w:fill="FFFFFF" w:themeFill="background1"/>
              <w:rPr>
                <w:rFonts w:ascii="Arial" w:hAnsi="Arial" w:cs="Arial"/>
                <w:b/>
                <w:lang w:eastAsia="en-US"/>
              </w:rPr>
            </w:pPr>
          </w:p>
        </w:tc>
      </w:tr>
    </w:tbl>
    <w:p w14:paraId="2FE7EC64" w14:textId="77777777" w:rsidR="00784BC7" w:rsidRPr="00073EB2" w:rsidRDefault="00784BC7" w:rsidP="003114D2">
      <w:pPr>
        <w:pStyle w:val="Heading2"/>
        <w:shd w:val="clear" w:color="auto" w:fill="FFFFFF" w:themeFill="background1"/>
        <w:rPr>
          <w:rFonts w:ascii="Arial" w:hAnsi="Arial" w:cs="Arial"/>
        </w:rPr>
      </w:pPr>
    </w:p>
    <w:p w14:paraId="3EB96CB3" w14:textId="1E8AE0B5" w:rsidR="4FA9DDDA" w:rsidRDefault="4FA9DDDA" w:rsidP="3556E3FA">
      <w:pPr>
        <w:spacing w:after="200" w:line="276" w:lineRule="auto"/>
      </w:pPr>
      <w:r w:rsidRPr="3556E3FA">
        <w:rPr>
          <w:rFonts w:ascii="Calibri" w:eastAsia="Calibri" w:hAnsi="Calibri" w:cs="Calibri"/>
        </w:rPr>
        <w:t>Please remember we are only looking for an overview prior to coming out to full procurement in late 2024.</w:t>
      </w:r>
    </w:p>
    <w:p w14:paraId="4F22CE9A" w14:textId="6FC77D1C" w:rsidR="3556E3FA" w:rsidRDefault="3556E3FA" w:rsidP="3556E3FA"/>
    <w:sectPr w:rsidR="3556E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6"/>
    <w:multiLevelType w:val="hybridMultilevel"/>
    <w:tmpl w:val="8B803702"/>
    <w:lvl w:ilvl="0" w:tplc="140C94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53AFC"/>
    <w:multiLevelType w:val="hybridMultilevel"/>
    <w:tmpl w:val="6C0EC9E8"/>
    <w:lvl w:ilvl="0" w:tplc="08090001">
      <w:start w:val="1"/>
      <w:numFmt w:val="bullet"/>
      <w:lvlText w:val=""/>
      <w:lvlJc w:val="left"/>
      <w:pPr>
        <w:ind w:left="360" w:hanging="360"/>
      </w:pPr>
      <w:rPr>
        <w:rFonts w:ascii="Symbol" w:hAnsi="Symbol" w:hint="default"/>
        <w:b/>
        <w:bCs/>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E388B6D"/>
    <w:multiLevelType w:val="hybridMultilevel"/>
    <w:tmpl w:val="E5DEF7B4"/>
    <w:lvl w:ilvl="0" w:tplc="77347AFE">
      <w:start w:val="1"/>
      <w:numFmt w:val="decimal"/>
      <w:lvlText w:val="%1."/>
      <w:lvlJc w:val="left"/>
      <w:pPr>
        <w:ind w:left="720" w:hanging="360"/>
      </w:pPr>
    </w:lvl>
    <w:lvl w:ilvl="1" w:tplc="FBA8019E">
      <w:start w:val="4"/>
      <w:numFmt w:val="decimal"/>
      <w:lvlText w:val="%2.17."/>
      <w:lvlJc w:val="left"/>
      <w:pPr>
        <w:ind w:left="1440" w:hanging="360"/>
      </w:pPr>
    </w:lvl>
    <w:lvl w:ilvl="2" w:tplc="56182D5C">
      <w:start w:val="1"/>
      <w:numFmt w:val="lowerRoman"/>
      <w:lvlText w:val="%3."/>
      <w:lvlJc w:val="right"/>
      <w:pPr>
        <w:ind w:left="2160" w:hanging="180"/>
      </w:pPr>
    </w:lvl>
    <w:lvl w:ilvl="3" w:tplc="A3AEF8DE">
      <w:start w:val="1"/>
      <w:numFmt w:val="decimal"/>
      <w:lvlText w:val="%4."/>
      <w:lvlJc w:val="left"/>
      <w:pPr>
        <w:ind w:left="2880" w:hanging="360"/>
      </w:pPr>
    </w:lvl>
    <w:lvl w:ilvl="4" w:tplc="1072262C">
      <w:start w:val="1"/>
      <w:numFmt w:val="lowerLetter"/>
      <w:lvlText w:val="%5."/>
      <w:lvlJc w:val="left"/>
      <w:pPr>
        <w:ind w:left="3600" w:hanging="360"/>
      </w:pPr>
    </w:lvl>
    <w:lvl w:ilvl="5" w:tplc="BF604D66">
      <w:start w:val="1"/>
      <w:numFmt w:val="lowerRoman"/>
      <w:lvlText w:val="%6."/>
      <w:lvlJc w:val="right"/>
      <w:pPr>
        <w:ind w:left="4320" w:hanging="180"/>
      </w:pPr>
    </w:lvl>
    <w:lvl w:ilvl="6" w:tplc="A50EB586">
      <w:start w:val="1"/>
      <w:numFmt w:val="decimal"/>
      <w:lvlText w:val="%7."/>
      <w:lvlJc w:val="left"/>
      <w:pPr>
        <w:ind w:left="5040" w:hanging="360"/>
      </w:pPr>
    </w:lvl>
    <w:lvl w:ilvl="7" w:tplc="82EE774C">
      <w:start w:val="1"/>
      <w:numFmt w:val="lowerLetter"/>
      <w:lvlText w:val="%8."/>
      <w:lvlJc w:val="left"/>
      <w:pPr>
        <w:ind w:left="5760" w:hanging="360"/>
      </w:pPr>
    </w:lvl>
    <w:lvl w:ilvl="8" w:tplc="213450AA">
      <w:start w:val="1"/>
      <w:numFmt w:val="lowerRoman"/>
      <w:lvlText w:val="%9."/>
      <w:lvlJc w:val="right"/>
      <w:pPr>
        <w:ind w:left="6480" w:hanging="180"/>
      </w:pPr>
    </w:lvl>
  </w:abstractNum>
  <w:abstractNum w:abstractNumId="3" w15:restartNumberingAfterBreak="0">
    <w:nsid w:val="14442CF1"/>
    <w:multiLevelType w:val="hybridMultilevel"/>
    <w:tmpl w:val="F6827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05759"/>
    <w:multiLevelType w:val="hybridMultilevel"/>
    <w:tmpl w:val="4788A126"/>
    <w:lvl w:ilvl="0" w:tplc="C2EC9196">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9C649"/>
    <w:multiLevelType w:val="hybridMultilevel"/>
    <w:tmpl w:val="5F769EE8"/>
    <w:lvl w:ilvl="0" w:tplc="C3BE06E6">
      <w:start w:val="1"/>
      <w:numFmt w:val="decimal"/>
      <w:lvlText w:val="%1."/>
      <w:lvlJc w:val="left"/>
      <w:pPr>
        <w:ind w:left="720" w:hanging="360"/>
      </w:pPr>
    </w:lvl>
    <w:lvl w:ilvl="1" w:tplc="0C30D222">
      <w:start w:val="4"/>
      <w:numFmt w:val="decimal"/>
      <w:lvlText w:val="%2.2."/>
      <w:lvlJc w:val="left"/>
      <w:pPr>
        <w:ind w:left="1440" w:hanging="360"/>
      </w:pPr>
    </w:lvl>
    <w:lvl w:ilvl="2" w:tplc="FA6217A4">
      <w:start w:val="1"/>
      <w:numFmt w:val="lowerRoman"/>
      <w:lvlText w:val="%3."/>
      <w:lvlJc w:val="right"/>
      <w:pPr>
        <w:ind w:left="2160" w:hanging="180"/>
      </w:pPr>
    </w:lvl>
    <w:lvl w:ilvl="3" w:tplc="5C8E2D7A">
      <w:start w:val="1"/>
      <w:numFmt w:val="decimal"/>
      <w:lvlText w:val="%4."/>
      <w:lvlJc w:val="left"/>
      <w:pPr>
        <w:ind w:left="2880" w:hanging="360"/>
      </w:pPr>
    </w:lvl>
    <w:lvl w:ilvl="4" w:tplc="25A0B5BA">
      <w:start w:val="1"/>
      <w:numFmt w:val="lowerLetter"/>
      <w:lvlText w:val="%5."/>
      <w:lvlJc w:val="left"/>
      <w:pPr>
        <w:ind w:left="3600" w:hanging="360"/>
      </w:pPr>
    </w:lvl>
    <w:lvl w:ilvl="5" w:tplc="1EAC111C">
      <w:start w:val="1"/>
      <w:numFmt w:val="lowerRoman"/>
      <w:lvlText w:val="%6."/>
      <w:lvlJc w:val="right"/>
      <w:pPr>
        <w:ind w:left="4320" w:hanging="180"/>
      </w:pPr>
    </w:lvl>
    <w:lvl w:ilvl="6" w:tplc="BEF652D8">
      <w:start w:val="1"/>
      <w:numFmt w:val="decimal"/>
      <w:lvlText w:val="%7."/>
      <w:lvlJc w:val="left"/>
      <w:pPr>
        <w:ind w:left="5040" w:hanging="360"/>
      </w:pPr>
    </w:lvl>
    <w:lvl w:ilvl="7" w:tplc="A476E8A8">
      <w:start w:val="1"/>
      <w:numFmt w:val="lowerLetter"/>
      <w:lvlText w:val="%8."/>
      <w:lvlJc w:val="left"/>
      <w:pPr>
        <w:ind w:left="5760" w:hanging="360"/>
      </w:pPr>
    </w:lvl>
    <w:lvl w:ilvl="8" w:tplc="259666F4">
      <w:start w:val="1"/>
      <w:numFmt w:val="lowerRoman"/>
      <w:lvlText w:val="%9."/>
      <w:lvlJc w:val="right"/>
      <w:pPr>
        <w:ind w:left="6480" w:hanging="180"/>
      </w:pPr>
    </w:lvl>
  </w:abstractNum>
  <w:abstractNum w:abstractNumId="6" w15:restartNumberingAfterBreak="0">
    <w:nsid w:val="18B73B02"/>
    <w:multiLevelType w:val="hybridMultilevel"/>
    <w:tmpl w:val="14C643FE"/>
    <w:lvl w:ilvl="0" w:tplc="E5AE03F6">
      <w:start w:val="1"/>
      <w:numFmt w:val="decimal"/>
      <w:lvlText w:val="%1."/>
      <w:lvlJc w:val="left"/>
      <w:pPr>
        <w:ind w:left="720" w:hanging="360"/>
      </w:pPr>
    </w:lvl>
    <w:lvl w:ilvl="1" w:tplc="2EAAAF4A">
      <w:start w:val="4"/>
      <w:numFmt w:val="decimal"/>
      <w:lvlText w:val="%2.1."/>
      <w:lvlJc w:val="left"/>
      <w:pPr>
        <w:ind w:left="1440" w:hanging="360"/>
      </w:pPr>
    </w:lvl>
    <w:lvl w:ilvl="2" w:tplc="47AAAA10">
      <w:start w:val="1"/>
      <w:numFmt w:val="lowerRoman"/>
      <w:lvlText w:val="%3."/>
      <w:lvlJc w:val="right"/>
      <w:pPr>
        <w:ind w:left="2160" w:hanging="180"/>
      </w:pPr>
    </w:lvl>
    <w:lvl w:ilvl="3" w:tplc="D0608E90">
      <w:start w:val="1"/>
      <w:numFmt w:val="decimal"/>
      <w:lvlText w:val="%4."/>
      <w:lvlJc w:val="left"/>
      <w:pPr>
        <w:ind w:left="2880" w:hanging="360"/>
      </w:pPr>
    </w:lvl>
    <w:lvl w:ilvl="4" w:tplc="B8448D02">
      <w:start w:val="1"/>
      <w:numFmt w:val="lowerLetter"/>
      <w:lvlText w:val="%5."/>
      <w:lvlJc w:val="left"/>
      <w:pPr>
        <w:ind w:left="3600" w:hanging="360"/>
      </w:pPr>
    </w:lvl>
    <w:lvl w:ilvl="5" w:tplc="14EABCA4">
      <w:start w:val="1"/>
      <w:numFmt w:val="lowerRoman"/>
      <w:lvlText w:val="%6."/>
      <w:lvlJc w:val="right"/>
      <w:pPr>
        <w:ind w:left="4320" w:hanging="180"/>
      </w:pPr>
    </w:lvl>
    <w:lvl w:ilvl="6" w:tplc="56CEB98A">
      <w:start w:val="1"/>
      <w:numFmt w:val="decimal"/>
      <w:lvlText w:val="%7."/>
      <w:lvlJc w:val="left"/>
      <w:pPr>
        <w:ind w:left="5040" w:hanging="360"/>
      </w:pPr>
    </w:lvl>
    <w:lvl w:ilvl="7" w:tplc="68760022">
      <w:start w:val="1"/>
      <w:numFmt w:val="lowerLetter"/>
      <w:lvlText w:val="%8."/>
      <w:lvlJc w:val="left"/>
      <w:pPr>
        <w:ind w:left="5760" w:hanging="360"/>
      </w:pPr>
    </w:lvl>
    <w:lvl w:ilvl="8" w:tplc="8BB422B4">
      <w:start w:val="1"/>
      <w:numFmt w:val="lowerRoman"/>
      <w:lvlText w:val="%9."/>
      <w:lvlJc w:val="right"/>
      <w:pPr>
        <w:ind w:left="6480" w:hanging="180"/>
      </w:pPr>
    </w:lvl>
  </w:abstractNum>
  <w:abstractNum w:abstractNumId="7" w15:restartNumberingAfterBreak="0">
    <w:nsid w:val="20102A8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395760"/>
    <w:multiLevelType w:val="hybridMultilevel"/>
    <w:tmpl w:val="AE685F0C"/>
    <w:lvl w:ilvl="0" w:tplc="B04A959A">
      <w:start w:val="1"/>
      <w:numFmt w:val="decimal"/>
      <w:lvlText w:val="%1."/>
      <w:lvlJc w:val="left"/>
      <w:pPr>
        <w:ind w:left="720" w:hanging="360"/>
      </w:pPr>
    </w:lvl>
    <w:lvl w:ilvl="1" w:tplc="D1B0D694">
      <w:start w:val="3"/>
      <w:numFmt w:val="decimal"/>
      <w:lvlText w:val="%2.1."/>
      <w:lvlJc w:val="left"/>
      <w:pPr>
        <w:ind w:left="1440" w:hanging="360"/>
      </w:pPr>
    </w:lvl>
    <w:lvl w:ilvl="2" w:tplc="6D340192">
      <w:start w:val="1"/>
      <w:numFmt w:val="lowerRoman"/>
      <w:lvlText w:val="%3."/>
      <w:lvlJc w:val="right"/>
      <w:pPr>
        <w:ind w:left="2160" w:hanging="180"/>
      </w:pPr>
    </w:lvl>
    <w:lvl w:ilvl="3" w:tplc="A4E45660">
      <w:start w:val="1"/>
      <w:numFmt w:val="decimal"/>
      <w:lvlText w:val="%4."/>
      <w:lvlJc w:val="left"/>
      <w:pPr>
        <w:ind w:left="2880" w:hanging="360"/>
      </w:pPr>
    </w:lvl>
    <w:lvl w:ilvl="4" w:tplc="1708F41C">
      <w:start w:val="1"/>
      <w:numFmt w:val="lowerLetter"/>
      <w:lvlText w:val="%5."/>
      <w:lvlJc w:val="left"/>
      <w:pPr>
        <w:ind w:left="3600" w:hanging="360"/>
      </w:pPr>
    </w:lvl>
    <w:lvl w:ilvl="5" w:tplc="7376090E">
      <w:start w:val="1"/>
      <w:numFmt w:val="lowerRoman"/>
      <w:lvlText w:val="%6."/>
      <w:lvlJc w:val="right"/>
      <w:pPr>
        <w:ind w:left="4320" w:hanging="180"/>
      </w:pPr>
    </w:lvl>
    <w:lvl w:ilvl="6" w:tplc="C0249F72">
      <w:start w:val="1"/>
      <w:numFmt w:val="decimal"/>
      <w:lvlText w:val="%7."/>
      <w:lvlJc w:val="left"/>
      <w:pPr>
        <w:ind w:left="5040" w:hanging="360"/>
      </w:pPr>
    </w:lvl>
    <w:lvl w:ilvl="7" w:tplc="483EE74E">
      <w:start w:val="1"/>
      <w:numFmt w:val="lowerLetter"/>
      <w:lvlText w:val="%8."/>
      <w:lvlJc w:val="left"/>
      <w:pPr>
        <w:ind w:left="5760" w:hanging="360"/>
      </w:pPr>
    </w:lvl>
    <w:lvl w:ilvl="8" w:tplc="53BA8B08">
      <w:start w:val="1"/>
      <w:numFmt w:val="lowerRoman"/>
      <w:lvlText w:val="%9."/>
      <w:lvlJc w:val="right"/>
      <w:pPr>
        <w:ind w:left="6480" w:hanging="180"/>
      </w:pPr>
    </w:lvl>
  </w:abstractNum>
  <w:abstractNum w:abstractNumId="9" w15:restartNumberingAfterBreak="0">
    <w:nsid w:val="215A37E1"/>
    <w:multiLevelType w:val="hybridMultilevel"/>
    <w:tmpl w:val="6ED8E660"/>
    <w:lvl w:ilvl="0" w:tplc="7C14A35C">
      <w:start w:val="1"/>
      <w:numFmt w:val="decimal"/>
      <w:lvlText w:val="%1."/>
      <w:lvlJc w:val="left"/>
      <w:pPr>
        <w:ind w:left="720" w:hanging="360"/>
      </w:pPr>
    </w:lvl>
    <w:lvl w:ilvl="1" w:tplc="AADA09D8">
      <w:start w:val="1"/>
      <w:numFmt w:val="decimal"/>
      <w:lvlText w:val="%2.2."/>
      <w:lvlJc w:val="left"/>
      <w:pPr>
        <w:ind w:left="1440" w:hanging="360"/>
      </w:pPr>
    </w:lvl>
    <w:lvl w:ilvl="2" w:tplc="F53CC0F8">
      <w:start w:val="1"/>
      <w:numFmt w:val="lowerRoman"/>
      <w:lvlText w:val="%3."/>
      <w:lvlJc w:val="right"/>
      <w:pPr>
        <w:ind w:left="2160" w:hanging="180"/>
      </w:pPr>
    </w:lvl>
    <w:lvl w:ilvl="3" w:tplc="99F8688E">
      <w:start w:val="1"/>
      <w:numFmt w:val="decimal"/>
      <w:lvlText w:val="%4."/>
      <w:lvlJc w:val="left"/>
      <w:pPr>
        <w:ind w:left="2880" w:hanging="360"/>
      </w:pPr>
    </w:lvl>
    <w:lvl w:ilvl="4" w:tplc="6694BAD4">
      <w:start w:val="1"/>
      <w:numFmt w:val="lowerLetter"/>
      <w:lvlText w:val="%5."/>
      <w:lvlJc w:val="left"/>
      <w:pPr>
        <w:ind w:left="3600" w:hanging="360"/>
      </w:pPr>
    </w:lvl>
    <w:lvl w:ilvl="5" w:tplc="C90C5980">
      <w:start w:val="1"/>
      <w:numFmt w:val="lowerRoman"/>
      <w:lvlText w:val="%6."/>
      <w:lvlJc w:val="right"/>
      <w:pPr>
        <w:ind w:left="4320" w:hanging="180"/>
      </w:pPr>
    </w:lvl>
    <w:lvl w:ilvl="6" w:tplc="EC04F904">
      <w:start w:val="1"/>
      <w:numFmt w:val="decimal"/>
      <w:lvlText w:val="%7."/>
      <w:lvlJc w:val="left"/>
      <w:pPr>
        <w:ind w:left="5040" w:hanging="360"/>
      </w:pPr>
    </w:lvl>
    <w:lvl w:ilvl="7" w:tplc="954E6766">
      <w:start w:val="1"/>
      <w:numFmt w:val="lowerLetter"/>
      <w:lvlText w:val="%8."/>
      <w:lvlJc w:val="left"/>
      <w:pPr>
        <w:ind w:left="5760" w:hanging="360"/>
      </w:pPr>
    </w:lvl>
    <w:lvl w:ilvl="8" w:tplc="3C001E94">
      <w:start w:val="1"/>
      <w:numFmt w:val="lowerRoman"/>
      <w:lvlText w:val="%9."/>
      <w:lvlJc w:val="right"/>
      <w:pPr>
        <w:ind w:left="6480" w:hanging="180"/>
      </w:pPr>
    </w:lvl>
  </w:abstractNum>
  <w:abstractNum w:abstractNumId="10" w15:restartNumberingAfterBreak="0">
    <w:nsid w:val="21986A96"/>
    <w:multiLevelType w:val="hybridMultilevel"/>
    <w:tmpl w:val="B2E478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08A95"/>
    <w:multiLevelType w:val="hybridMultilevel"/>
    <w:tmpl w:val="C48A67F0"/>
    <w:lvl w:ilvl="0" w:tplc="EBC697C2">
      <w:start w:val="1"/>
      <w:numFmt w:val="decimal"/>
      <w:lvlText w:val="%1."/>
      <w:lvlJc w:val="left"/>
      <w:pPr>
        <w:ind w:left="720" w:hanging="360"/>
      </w:pPr>
    </w:lvl>
    <w:lvl w:ilvl="1" w:tplc="8760E4BA">
      <w:start w:val="2"/>
      <w:numFmt w:val="decimal"/>
      <w:lvlText w:val="%2.2."/>
      <w:lvlJc w:val="left"/>
      <w:pPr>
        <w:ind w:left="1440" w:hanging="360"/>
      </w:pPr>
    </w:lvl>
    <w:lvl w:ilvl="2" w:tplc="5FF81ED8">
      <w:start w:val="1"/>
      <w:numFmt w:val="lowerRoman"/>
      <w:lvlText w:val="%3."/>
      <w:lvlJc w:val="right"/>
      <w:pPr>
        <w:ind w:left="2160" w:hanging="180"/>
      </w:pPr>
    </w:lvl>
    <w:lvl w:ilvl="3" w:tplc="8DC40486">
      <w:start w:val="1"/>
      <w:numFmt w:val="decimal"/>
      <w:lvlText w:val="%4."/>
      <w:lvlJc w:val="left"/>
      <w:pPr>
        <w:ind w:left="2880" w:hanging="360"/>
      </w:pPr>
    </w:lvl>
    <w:lvl w:ilvl="4" w:tplc="F822BFD6">
      <w:start w:val="1"/>
      <w:numFmt w:val="lowerLetter"/>
      <w:lvlText w:val="%5."/>
      <w:lvlJc w:val="left"/>
      <w:pPr>
        <w:ind w:left="3600" w:hanging="360"/>
      </w:pPr>
    </w:lvl>
    <w:lvl w:ilvl="5" w:tplc="F3602984">
      <w:start w:val="1"/>
      <w:numFmt w:val="lowerRoman"/>
      <w:lvlText w:val="%6."/>
      <w:lvlJc w:val="right"/>
      <w:pPr>
        <w:ind w:left="4320" w:hanging="180"/>
      </w:pPr>
    </w:lvl>
    <w:lvl w:ilvl="6" w:tplc="34FC1EEC">
      <w:start w:val="1"/>
      <w:numFmt w:val="decimal"/>
      <w:lvlText w:val="%7."/>
      <w:lvlJc w:val="left"/>
      <w:pPr>
        <w:ind w:left="5040" w:hanging="360"/>
      </w:pPr>
    </w:lvl>
    <w:lvl w:ilvl="7" w:tplc="AA48320A">
      <w:start w:val="1"/>
      <w:numFmt w:val="lowerLetter"/>
      <w:lvlText w:val="%8."/>
      <w:lvlJc w:val="left"/>
      <w:pPr>
        <w:ind w:left="5760" w:hanging="360"/>
      </w:pPr>
    </w:lvl>
    <w:lvl w:ilvl="8" w:tplc="28B641FC">
      <w:start w:val="1"/>
      <w:numFmt w:val="lowerRoman"/>
      <w:lvlText w:val="%9."/>
      <w:lvlJc w:val="right"/>
      <w:pPr>
        <w:ind w:left="6480" w:hanging="180"/>
      </w:pPr>
    </w:lvl>
  </w:abstractNum>
  <w:abstractNum w:abstractNumId="12" w15:restartNumberingAfterBreak="0">
    <w:nsid w:val="25125488"/>
    <w:multiLevelType w:val="hybridMultilevel"/>
    <w:tmpl w:val="A7ECBA36"/>
    <w:lvl w:ilvl="0" w:tplc="415E02E0">
      <w:start w:val="1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A7D41B5"/>
    <w:multiLevelType w:val="hybridMultilevel"/>
    <w:tmpl w:val="F3F806AC"/>
    <w:lvl w:ilvl="0" w:tplc="08090017">
      <w:start w:val="2"/>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953C0"/>
    <w:multiLevelType w:val="hybridMultilevel"/>
    <w:tmpl w:val="049E615C"/>
    <w:lvl w:ilvl="0" w:tplc="08090017">
      <w:start w:val="2"/>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E60CC"/>
    <w:multiLevelType w:val="hybridMultilevel"/>
    <w:tmpl w:val="F1608618"/>
    <w:lvl w:ilvl="0" w:tplc="56A20E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E7F10"/>
    <w:multiLevelType w:val="hybridMultilevel"/>
    <w:tmpl w:val="DA6A8F46"/>
    <w:lvl w:ilvl="0" w:tplc="1F5A1BB2">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2EB520FB"/>
    <w:multiLevelType w:val="hybridMultilevel"/>
    <w:tmpl w:val="64C20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E2FBA"/>
    <w:multiLevelType w:val="hybridMultilevel"/>
    <w:tmpl w:val="78281738"/>
    <w:lvl w:ilvl="0" w:tplc="D616AA80">
      <w:start w:val="2"/>
      <w:numFmt w:val="lowerLetter"/>
      <w:lvlText w:val="%1)"/>
      <w:lvlJc w:val="left"/>
      <w:pPr>
        <w:ind w:left="780" w:hanging="360"/>
      </w:pPr>
      <w:rPr>
        <w:rFonts w:hint="default"/>
        <w:color w:val="auto"/>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327276AE"/>
    <w:multiLevelType w:val="hybridMultilevel"/>
    <w:tmpl w:val="348A0C44"/>
    <w:lvl w:ilvl="0" w:tplc="C35E92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2B50DF2"/>
    <w:multiLevelType w:val="hybridMultilevel"/>
    <w:tmpl w:val="C01EE392"/>
    <w:lvl w:ilvl="0" w:tplc="F476100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13533F"/>
    <w:multiLevelType w:val="hybridMultilevel"/>
    <w:tmpl w:val="29809C5C"/>
    <w:lvl w:ilvl="0" w:tplc="25905AD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0A55C8"/>
    <w:multiLevelType w:val="hybridMultilevel"/>
    <w:tmpl w:val="F1281928"/>
    <w:lvl w:ilvl="0" w:tplc="BA78084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878142C"/>
    <w:multiLevelType w:val="hybridMultilevel"/>
    <w:tmpl w:val="BDCE2BB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BC4F1C"/>
    <w:multiLevelType w:val="hybridMultilevel"/>
    <w:tmpl w:val="143E1498"/>
    <w:lvl w:ilvl="0" w:tplc="C600882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3A8658B1"/>
    <w:multiLevelType w:val="hybridMultilevel"/>
    <w:tmpl w:val="B73E3EF0"/>
    <w:lvl w:ilvl="0" w:tplc="B1F6A99E">
      <w:start w:val="2"/>
      <w:numFmt w:val="lowerLetter"/>
      <w:lvlText w:val="%1)"/>
      <w:lvlJc w:val="left"/>
      <w:pPr>
        <w:ind w:left="1140" w:hanging="360"/>
      </w:pPr>
      <w:rPr>
        <w:rFonts w:hint="default"/>
        <w:color w:val="auto"/>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6" w15:restartNumberingAfterBreak="0">
    <w:nsid w:val="3CCFEB5B"/>
    <w:multiLevelType w:val="hybridMultilevel"/>
    <w:tmpl w:val="12769856"/>
    <w:lvl w:ilvl="0" w:tplc="C518D206">
      <w:start w:val="1"/>
      <w:numFmt w:val="decimal"/>
      <w:lvlText w:val="%1."/>
      <w:lvlJc w:val="left"/>
      <w:pPr>
        <w:ind w:left="720" w:hanging="360"/>
      </w:pPr>
    </w:lvl>
    <w:lvl w:ilvl="1" w:tplc="D54C3F0E">
      <w:start w:val="2"/>
      <w:numFmt w:val="decimal"/>
      <w:lvlText w:val="%2.1."/>
      <w:lvlJc w:val="left"/>
      <w:pPr>
        <w:ind w:left="1440" w:hanging="360"/>
      </w:pPr>
    </w:lvl>
    <w:lvl w:ilvl="2" w:tplc="8CDC3F0A">
      <w:start w:val="1"/>
      <w:numFmt w:val="lowerRoman"/>
      <w:lvlText w:val="%3."/>
      <w:lvlJc w:val="right"/>
      <w:pPr>
        <w:ind w:left="2160" w:hanging="180"/>
      </w:pPr>
    </w:lvl>
    <w:lvl w:ilvl="3" w:tplc="D3B0B482">
      <w:start w:val="1"/>
      <w:numFmt w:val="decimal"/>
      <w:lvlText w:val="%4."/>
      <w:lvlJc w:val="left"/>
      <w:pPr>
        <w:ind w:left="2880" w:hanging="360"/>
      </w:pPr>
    </w:lvl>
    <w:lvl w:ilvl="4" w:tplc="8D5C67E0">
      <w:start w:val="1"/>
      <w:numFmt w:val="lowerLetter"/>
      <w:lvlText w:val="%5."/>
      <w:lvlJc w:val="left"/>
      <w:pPr>
        <w:ind w:left="3600" w:hanging="360"/>
      </w:pPr>
    </w:lvl>
    <w:lvl w:ilvl="5" w:tplc="874A9710">
      <w:start w:val="1"/>
      <w:numFmt w:val="lowerRoman"/>
      <w:lvlText w:val="%6."/>
      <w:lvlJc w:val="right"/>
      <w:pPr>
        <w:ind w:left="4320" w:hanging="180"/>
      </w:pPr>
    </w:lvl>
    <w:lvl w:ilvl="6" w:tplc="D9C4F686">
      <w:start w:val="1"/>
      <w:numFmt w:val="decimal"/>
      <w:lvlText w:val="%7."/>
      <w:lvlJc w:val="left"/>
      <w:pPr>
        <w:ind w:left="5040" w:hanging="360"/>
      </w:pPr>
    </w:lvl>
    <w:lvl w:ilvl="7" w:tplc="2A6A79E2">
      <w:start w:val="1"/>
      <w:numFmt w:val="lowerLetter"/>
      <w:lvlText w:val="%8."/>
      <w:lvlJc w:val="left"/>
      <w:pPr>
        <w:ind w:left="5760" w:hanging="360"/>
      </w:pPr>
    </w:lvl>
    <w:lvl w:ilvl="8" w:tplc="79EAA8E4">
      <w:start w:val="1"/>
      <w:numFmt w:val="lowerRoman"/>
      <w:lvlText w:val="%9."/>
      <w:lvlJc w:val="right"/>
      <w:pPr>
        <w:ind w:left="6480" w:hanging="180"/>
      </w:pPr>
    </w:lvl>
  </w:abstractNum>
  <w:abstractNum w:abstractNumId="27" w15:restartNumberingAfterBreak="0">
    <w:nsid w:val="3DB34BC7"/>
    <w:multiLevelType w:val="hybridMultilevel"/>
    <w:tmpl w:val="2250D55A"/>
    <w:lvl w:ilvl="0" w:tplc="985699C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6C7031"/>
    <w:multiLevelType w:val="hybridMultilevel"/>
    <w:tmpl w:val="EF60F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0047F6"/>
    <w:multiLevelType w:val="hybridMultilevel"/>
    <w:tmpl w:val="6AE8B6BC"/>
    <w:lvl w:ilvl="0" w:tplc="000E7802">
      <w:start w:val="1"/>
      <w:numFmt w:val="decimal"/>
      <w:lvlText w:val="%1."/>
      <w:lvlJc w:val="left"/>
      <w:pPr>
        <w:ind w:left="720" w:hanging="360"/>
      </w:pPr>
    </w:lvl>
    <w:lvl w:ilvl="1" w:tplc="58AAEC9C">
      <w:start w:val="1"/>
      <w:numFmt w:val="decimal"/>
      <w:lvlText w:val="%2.1."/>
      <w:lvlJc w:val="left"/>
      <w:pPr>
        <w:ind w:left="1440" w:hanging="360"/>
      </w:pPr>
    </w:lvl>
    <w:lvl w:ilvl="2" w:tplc="C532A776">
      <w:start w:val="1"/>
      <w:numFmt w:val="lowerRoman"/>
      <w:lvlText w:val="%3."/>
      <w:lvlJc w:val="right"/>
      <w:pPr>
        <w:ind w:left="2160" w:hanging="180"/>
      </w:pPr>
    </w:lvl>
    <w:lvl w:ilvl="3" w:tplc="E482DF88">
      <w:start w:val="1"/>
      <w:numFmt w:val="decimal"/>
      <w:lvlText w:val="%4."/>
      <w:lvlJc w:val="left"/>
      <w:pPr>
        <w:ind w:left="2880" w:hanging="360"/>
      </w:pPr>
    </w:lvl>
    <w:lvl w:ilvl="4" w:tplc="1DF22E52">
      <w:start w:val="1"/>
      <w:numFmt w:val="lowerLetter"/>
      <w:lvlText w:val="%5."/>
      <w:lvlJc w:val="left"/>
      <w:pPr>
        <w:ind w:left="3600" w:hanging="360"/>
      </w:pPr>
    </w:lvl>
    <w:lvl w:ilvl="5" w:tplc="48963880">
      <w:start w:val="1"/>
      <w:numFmt w:val="lowerRoman"/>
      <w:lvlText w:val="%6."/>
      <w:lvlJc w:val="right"/>
      <w:pPr>
        <w:ind w:left="4320" w:hanging="180"/>
      </w:pPr>
    </w:lvl>
    <w:lvl w:ilvl="6" w:tplc="0B20293A">
      <w:start w:val="1"/>
      <w:numFmt w:val="decimal"/>
      <w:lvlText w:val="%7."/>
      <w:lvlJc w:val="left"/>
      <w:pPr>
        <w:ind w:left="5040" w:hanging="360"/>
      </w:pPr>
    </w:lvl>
    <w:lvl w:ilvl="7" w:tplc="E6DACB92">
      <w:start w:val="1"/>
      <w:numFmt w:val="lowerLetter"/>
      <w:lvlText w:val="%8."/>
      <w:lvlJc w:val="left"/>
      <w:pPr>
        <w:ind w:left="5760" w:hanging="360"/>
      </w:pPr>
    </w:lvl>
    <w:lvl w:ilvl="8" w:tplc="53CE668E">
      <w:start w:val="1"/>
      <w:numFmt w:val="lowerRoman"/>
      <w:lvlText w:val="%9."/>
      <w:lvlJc w:val="right"/>
      <w:pPr>
        <w:ind w:left="6480" w:hanging="180"/>
      </w:pPr>
    </w:lvl>
  </w:abstractNum>
  <w:abstractNum w:abstractNumId="30" w15:restartNumberingAfterBreak="0">
    <w:nsid w:val="4A222E61"/>
    <w:multiLevelType w:val="hybridMultilevel"/>
    <w:tmpl w:val="D6D0A2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4AD09BD7"/>
    <w:multiLevelType w:val="hybridMultilevel"/>
    <w:tmpl w:val="6D048A3A"/>
    <w:lvl w:ilvl="0" w:tplc="42E2533A">
      <w:start w:val="1"/>
      <w:numFmt w:val="decimal"/>
      <w:lvlText w:val="%1."/>
      <w:lvlJc w:val="left"/>
      <w:pPr>
        <w:ind w:left="720" w:hanging="360"/>
      </w:pPr>
    </w:lvl>
    <w:lvl w:ilvl="1" w:tplc="51E2E49E">
      <w:start w:val="4"/>
      <w:numFmt w:val="decimal"/>
      <w:lvlText w:val="%2.3."/>
      <w:lvlJc w:val="left"/>
      <w:pPr>
        <w:ind w:left="1440" w:hanging="360"/>
      </w:pPr>
    </w:lvl>
    <w:lvl w:ilvl="2" w:tplc="3800B8D0">
      <w:start w:val="1"/>
      <w:numFmt w:val="lowerRoman"/>
      <w:lvlText w:val="%3."/>
      <w:lvlJc w:val="right"/>
      <w:pPr>
        <w:ind w:left="2160" w:hanging="180"/>
      </w:pPr>
    </w:lvl>
    <w:lvl w:ilvl="3" w:tplc="71C4F57C">
      <w:start w:val="1"/>
      <w:numFmt w:val="decimal"/>
      <w:lvlText w:val="%4."/>
      <w:lvlJc w:val="left"/>
      <w:pPr>
        <w:ind w:left="2880" w:hanging="360"/>
      </w:pPr>
    </w:lvl>
    <w:lvl w:ilvl="4" w:tplc="51F6A17E">
      <w:start w:val="1"/>
      <w:numFmt w:val="lowerLetter"/>
      <w:lvlText w:val="%5."/>
      <w:lvlJc w:val="left"/>
      <w:pPr>
        <w:ind w:left="3600" w:hanging="360"/>
      </w:pPr>
    </w:lvl>
    <w:lvl w:ilvl="5" w:tplc="ECEA910A">
      <w:start w:val="1"/>
      <w:numFmt w:val="lowerRoman"/>
      <w:lvlText w:val="%6."/>
      <w:lvlJc w:val="right"/>
      <w:pPr>
        <w:ind w:left="4320" w:hanging="180"/>
      </w:pPr>
    </w:lvl>
    <w:lvl w:ilvl="6" w:tplc="A066DDFC">
      <w:start w:val="1"/>
      <w:numFmt w:val="decimal"/>
      <w:lvlText w:val="%7."/>
      <w:lvlJc w:val="left"/>
      <w:pPr>
        <w:ind w:left="5040" w:hanging="360"/>
      </w:pPr>
    </w:lvl>
    <w:lvl w:ilvl="7" w:tplc="9C48FA48">
      <w:start w:val="1"/>
      <w:numFmt w:val="lowerLetter"/>
      <w:lvlText w:val="%8."/>
      <w:lvlJc w:val="left"/>
      <w:pPr>
        <w:ind w:left="5760" w:hanging="360"/>
      </w:pPr>
    </w:lvl>
    <w:lvl w:ilvl="8" w:tplc="46605294">
      <w:start w:val="1"/>
      <w:numFmt w:val="lowerRoman"/>
      <w:lvlText w:val="%9."/>
      <w:lvlJc w:val="right"/>
      <w:pPr>
        <w:ind w:left="6480" w:hanging="180"/>
      </w:pPr>
    </w:lvl>
  </w:abstractNum>
  <w:abstractNum w:abstractNumId="32" w15:restartNumberingAfterBreak="0">
    <w:nsid w:val="4C14508E"/>
    <w:multiLevelType w:val="hybridMultilevel"/>
    <w:tmpl w:val="7F90580E"/>
    <w:lvl w:ilvl="0" w:tplc="63C272BE">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1D2882"/>
    <w:multiLevelType w:val="hybridMultilevel"/>
    <w:tmpl w:val="13AE463C"/>
    <w:lvl w:ilvl="0" w:tplc="68F8769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6B932DB"/>
    <w:multiLevelType w:val="hybridMultilevel"/>
    <w:tmpl w:val="C16E2A84"/>
    <w:lvl w:ilvl="0" w:tplc="C6265BF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FC2E7A"/>
    <w:multiLevelType w:val="hybridMultilevel"/>
    <w:tmpl w:val="70CC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E6E22"/>
    <w:multiLevelType w:val="hybridMultilevel"/>
    <w:tmpl w:val="9B9C5A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15089A"/>
    <w:multiLevelType w:val="hybridMultilevel"/>
    <w:tmpl w:val="F57EACF6"/>
    <w:lvl w:ilvl="0" w:tplc="601A194C">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BD7B18"/>
    <w:multiLevelType w:val="hybridMultilevel"/>
    <w:tmpl w:val="D61A35DE"/>
    <w:lvl w:ilvl="0" w:tplc="FAE00A9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E11500D"/>
    <w:multiLevelType w:val="hybridMultilevel"/>
    <w:tmpl w:val="6B681356"/>
    <w:lvl w:ilvl="0" w:tplc="4DEE1582">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A8627E"/>
    <w:multiLevelType w:val="hybridMultilevel"/>
    <w:tmpl w:val="4F524E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7327A"/>
    <w:multiLevelType w:val="hybridMultilevel"/>
    <w:tmpl w:val="6CC65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6370C1"/>
    <w:multiLevelType w:val="hybridMultilevel"/>
    <w:tmpl w:val="5E7C2D88"/>
    <w:lvl w:ilvl="0" w:tplc="212E497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1216375">
    <w:abstractNumId w:val="2"/>
  </w:num>
  <w:num w:numId="2" w16cid:durableId="1082995530">
    <w:abstractNumId w:val="31"/>
  </w:num>
  <w:num w:numId="3" w16cid:durableId="1440446196">
    <w:abstractNumId w:val="5"/>
  </w:num>
  <w:num w:numId="4" w16cid:durableId="1984460779">
    <w:abstractNumId w:val="6"/>
  </w:num>
  <w:num w:numId="5" w16cid:durableId="1859615765">
    <w:abstractNumId w:val="8"/>
  </w:num>
  <w:num w:numId="6" w16cid:durableId="1671449076">
    <w:abstractNumId w:val="11"/>
  </w:num>
  <w:num w:numId="7" w16cid:durableId="1935092951">
    <w:abstractNumId w:val="26"/>
  </w:num>
  <w:num w:numId="8" w16cid:durableId="1107045983">
    <w:abstractNumId w:val="9"/>
  </w:num>
  <w:num w:numId="9" w16cid:durableId="1211961821">
    <w:abstractNumId w:val="29"/>
  </w:num>
  <w:num w:numId="10" w16cid:durableId="731973663">
    <w:abstractNumId w:val="1"/>
  </w:num>
  <w:num w:numId="11" w16cid:durableId="1208302085">
    <w:abstractNumId w:val="30"/>
  </w:num>
  <w:num w:numId="12" w16cid:durableId="1852379432">
    <w:abstractNumId w:val="1"/>
  </w:num>
  <w:num w:numId="13" w16cid:durableId="1896811481">
    <w:abstractNumId w:val="40"/>
  </w:num>
  <w:num w:numId="14" w16cid:durableId="673462181">
    <w:abstractNumId w:val="34"/>
  </w:num>
  <w:num w:numId="15" w16cid:durableId="387652684">
    <w:abstractNumId w:val="27"/>
  </w:num>
  <w:num w:numId="16" w16cid:durableId="846671754">
    <w:abstractNumId w:val="3"/>
  </w:num>
  <w:num w:numId="17" w16cid:durableId="1058093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7367679">
    <w:abstractNumId w:val="24"/>
  </w:num>
  <w:num w:numId="19" w16cid:durableId="510922256">
    <w:abstractNumId w:val="36"/>
  </w:num>
  <w:num w:numId="20" w16cid:durableId="1112822268">
    <w:abstractNumId w:val="41"/>
  </w:num>
  <w:num w:numId="21" w16cid:durableId="236600182">
    <w:abstractNumId w:val="35"/>
  </w:num>
  <w:num w:numId="22" w16cid:durableId="1366717745">
    <w:abstractNumId w:val="0"/>
  </w:num>
  <w:num w:numId="23" w16cid:durableId="639505812">
    <w:abstractNumId w:val="28"/>
  </w:num>
  <w:num w:numId="24" w16cid:durableId="776363424">
    <w:abstractNumId w:val="4"/>
  </w:num>
  <w:num w:numId="25" w16cid:durableId="753401868">
    <w:abstractNumId w:val="10"/>
  </w:num>
  <w:num w:numId="26" w16cid:durableId="1391266616">
    <w:abstractNumId w:val="39"/>
  </w:num>
  <w:num w:numId="27" w16cid:durableId="719519944">
    <w:abstractNumId w:val="33"/>
  </w:num>
  <w:num w:numId="28" w16cid:durableId="1956255815">
    <w:abstractNumId w:val="17"/>
  </w:num>
  <w:num w:numId="29" w16cid:durableId="237057791">
    <w:abstractNumId w:val="42"/>
  </w:num>
  <w:num w:numId="30" w16cid:durableId="829953045">
    <w:abstractNumId w:val="19"/>
  </w:num>
  <w:num w:numId="31" w16cid:durableId="297148912">
    <w:abstractNumId w:val="32"/>
  </w:num>
  <w:num w:numId="32" w16cid:durableId="1136681674">
    <w:abstractNumId w:val="15"/>
  </w:num>
  <w:num w:numId="33" w16cid:durableId="1602185265">
    <w:abstractNumId w:val="38"/>
  </w:num>
  <w:num w:numId="34" w16cid:durableId="853958126">
    <w:abstractNumId w:val="37"/>
  </w:num>
  <w:num w:numId="35" w16cid:durableId="1481313002">
    <w:abstractNumId w:val="22"/>
  </w:num>
  <w:num w:numId="36" w16cid:durableId="242836420">
    <w:abstractNumId w:val="12"/>
  </w:num>
  <w:num w:numId="37" w16cid:durableId="1783108029">
    <w:abstractNumId w:val="7"/>
  </w:num>
  <w:num w:numId="38" w16cid:durableId="1483541343">
    <w:abstractNumId w:val="20"/>
  </w:num>
  <w:num w:numId="39" w16cid:durableId="1853564902">
    <w:abstractNumId w:val="23"/>
  </w:num>
  <w:num w:numId="40" w16cid:durableId="43220713">
    <w:abstractNumId w:val="21"/>
  </w:num>
  <w:num w:numId="41" w16cid:durableId="625894903">
    <w:abstractNumId w:val="16"/>
  </w:num>
  <w:num w:numId="42" w16cid:durableId="1578900931">
    <w:abstractNumId w:val="18"/>
  </w:num>
  <w:num w:numId="43" w16cid:durableId="626007138">
    <w:abstractNumId w:val="14"/>
  </w:num>
  <w:num w:numId="44" w16cid:durableId="141847461">
    <w:abstractNumId w:val="13"/>
  </w:num>
  <w:num w:numId="45" w16cid:durableId="678652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DD"/>
    <w:rsid w:val="00010518"/>
    <w:rsid w:val="000224C5"/>
    <w:rsid w:val="00031332"/>
    <w:rsid w:val="00035546"/>
    <w:rsid w:val="00073EB2"/>
    <w:rsid w:val="00076E14"/>
    <w:rsid w:val="00080190"/>
    <w:rsid w:val="00082BC7"/>
    <w:rsid w:val="00087606"/>
    <w:rsid w:val="000B05DB"/>
    <w:rsid w:val="000B1087"/>
    <w:rsid w:val="000C23DF"/>
    <w:rsid w:val="000E3D06"/>
    <w:rsid w:val="00122413"/>
    <w:rsid w:val="00134549"/>
    <w:rsid w:val="00136453"/>
    <w:rsid w:val="00141479"/>
    <w:rsid w:val="00143B2E"/>
    <w:rsid w:val="00154291"/>
    <w:rsid w:val="00160401"/>
    <w:rsid w:val="0018218A"/>
    <w:rsid w:val="0018619B"/>
    <w:rsid w:val="001A45B8"/>
    <w:rsid w:val="001B7E80"/>
    <w:rsid w:val="001C7882"/>
    <w:rsid w:val="001F4469"/>
    <w:rsid w:val="00206EDC"/>
    <w:rsid w:val="00217018"/>
    <w:rsid w:val="00224F30"/>
    <w:rsid w:val="00233B39"/>
    <w:rsid w:val="00245375"/>
    <w:rsid w:val="002458D3"/>
    <w:rsid w:val="0027648D"/>
    <w:rsid w:val="00293EE9"/>
    <w:rsid w:val="0029538A"/>
    <w:rsid w:val="00296CBA"/>
    <w:rsid w:val="002B41B4"/>
    <w:rsid w:val="002E3417"/>
    <w:rsid w:val="002E632F"/>
    <w:rsid w:val="00300F81"/>
    <w:rsid w:val="003114D2"/>
    <w:rsid w:val="00313F69"/>
    <w:rsid w:val="0031581F"/>
    <w:rsid w:val="003369CA"/>
    <w:rsid w:val="0036686A"/>
    <w:rsid w:val="00374800"/>
    <w:rsid w:val="003837DF"/>
    <w:rsid w:val="0039722D"/>
    <w:rsid w:val="003A42C7"/>
    <w:rsid w:val="003A5218"/>
    <w:rsid w:val="003B1A77"/>
    <w:rsid w:val="003B5797"/>
    <w:rsid w:val="003C1863"/>
    <w:rsid w:val="003D3F9F"/>
    <w:rsid w:val="003E1910"/>
    <w:rsid w:val="003F1787"/>
    <w:rsid w:val="003F7689"/>
    <w:rsid w:val="00404AAC"/>
    <w:rsid w:val="00420C34"/>
    <w:rsid w:val="00422183"/>
    <w:rsid w:val="004339FA"/>
    <w:rsid w:val="00435BE7"/>
    <w:rsid w:val="00440BF6"/>
    <w:rsid w:val="00441540"/>
    <w:rsid w:val="004644C4"/>
    <w:rsid w:val="0046666C"/>
    <w:rsid w:val="00487456"/>
    <w:rsid w:val="0049566A"/>
    <w:rsid w:val="004961B3"/>
    <w:rsid w:val="004A1106"/>
    <w:rsid w:val="004B08C2"/>
    <w:rsid w:val="004C7FA0"/>
    <w:rsid w:val="004E1EF2"/>
    <w:rsid w:val="004E35C1"/>
    <w:rsid w:val="004E3A4B"/>
    <w:rsid w:val="00514CAF"/>
    <w:rsid w:val="00522B42"/>
    <w:rsid w:val="00524209"/>
    <w:rsid w:val="00530920"/>
    <w:rsid w:val="00532666"/>
    <w:rsid w:val="00554473"/>
    <w:rsid w:val="00557E26"/>
    <w:rsid w:val="00570EBE"/>
    <w:rsid w:val="005864A8"/>
    <w:rsid w:val="005966AA"/>
    <w:rsid w:val="00596E83"/>
    <w:rsid w:val="005970A5"/>
    <w:rsid w:val="005A0641"/>
    <w:rsid w:val="005A2700"/>
    <w:rsid w:val="005A2AB5"/>
    <w:rsid w:val="005B719C"/>
    <w:rsid w:val="005C0EC8"/>
    <w:rsid w:val="005D033E"/>
    <w:rsid w:val="005D4E49"/>
    <w:rsid w:val="005E745B"/>
    <w:rsid w:val="005F41D9"/>
    <w:rsid w:val="006239CF"/>
    <w:rsid w:val="00624C68"/>
    <w:rsid w:val="006354F6"/>
    <w:rsid w:val="006421B0"/>
    <w:rsid w:val="00650836"/>
    <w:rsid w:val="00655375"/>
    <w:rsid w:val="006611E0"/>
    <w:rsid w:val="006660DE"/>
    <w:rsid w:val="00690750"/>
    <w:rsid w:val="006C1286"/>
    <w:rsid w:val="006C526A"/>
    <w:rsid w:val="006D3164"/>
    <w:rsid w:val="006E135B"/>
    <w:rsid w:val="006F306F"/>
    <w:rsid w:val="007032D5"/>
    <w:rsid w:val="007138CC"/>
    <w:rsid w:val="00721CE0"/>
    <w:rsid w:val="00732169"/>
    <w:rsid w:val="007327CB"/>
    <w:rsid w:val="007449E0"/>
    <w:rsid w:val="00767E36"/>
    <w:rsid w:val="00774BFA"/>
    <w:rsid w:val="00776E78"/>
    <w:rsid w:val="00784BC7"/>
    <w:rsid w:val="00787434"/>
    <w:rsid w:val="007F4427"/>
    <w:rsid w:val="00801134"/>
    <w:rsid w:val="00842576"/>
    <w:rsid w:val="00843BDF"/>
    <w:rsid w:val="0086214A"/>
    <w:rsid w:val="00874AF6"/>
    <w:rsid w:val="00882723"/>
    <w:rsid w:val="0088346B"/>
    <w:rsid w:val="00887D0E"/>
    <w:rsid w:val="008A2DAE"/>
    <w:rsid w:val="008A4175"/>
    <w:rsid w:val="008A635E"/>
    <w:rsid w:val="008A68AB"/>
    <w:rsid w:val="008B4864"/>
    <w:rsid w:val="008C3369"/>
    <w:rsid w:val="008D5F5D"/>
    <w:rsid w:val="008E200C"/>
    <w:rsid w:val="00905D8A"/>
    <w:rsid w:val="00906E4D"/>
    <w:rsid w:val="00925366"/>
    <w:rsid w:val="00925F6E"/>
    <w:rsid w:val="00937FA6"/>
    <w:rsid w:val="00942819"/>
    <w:rsid w:val="00954208"/>
    <w:rsid w:val="009A14F1"/>
    <w:rsid w:val="009A2746"/>
    <w:rsid w:val="009B3672"/>
    <w:rsid w:val="009B5474"/>
    <w:rsid w:val="009C620B"/>
    <w:rsid w:val="009D6349"/>
    <w:rsid w:val="009E2D88"/>
    <w:rsid w:val="009F7720"/>
    <w:rsid w:val="00A012B8"/>
    <w:rsid w:val="00A037C1"/>
    <w:rsid w:val="00A23B2D"/>
    <w:rsid w:val="00A3761A"/>
    <w:rsid w:val="00A431C8"/>
    <w:rsid w:val="00A563A5"/>
    <w:rsid w:val="00A754E8"/>
    <w:rsid w:val="00A9397A"/>
    <w:rsid w:val="00AB2F5F"/>
    <w:rsid w:val="00AC2ABC"/>
    <w:rsid w:val="00AD6129"/>
    <w:rsid w:val="00AD6832"/>
    <w:rsid w:val="00B02931"/>
    <w:rsid w:val="00B0470A"/>
    <w:rsid w:val="00B10CD4"/>
    <w:rsid w:val="00B11783"/>
    <w:rsid w:val="00B229E5"/>
    <w:rsid w:val="00B3093E"/>
    <w:rsid w:val="00B41BE5"/>
    <w:rsid w:val="00B423C7"/>
    <w:rsid w:val="00B464B7"/>
    <w:rsid w:val="00B51EB7"/>
    <w:rsid w:val="00B56DC6"/>
    <w:rsid w:val="00B62BEA"/>
    <w:rsid w:val="00B720DF"/>
    <w:rsid w:val="00B86DD6"/>
    <w:rsid w:val="00BA7DAC"/>
    <w:rsid w:val="00BA7E86"/>
    <w:rsid w:val="00BB189E"/>
    <w:rsid w:val="00BB2BEB"/>
    <w:rsid w:val="00BB4118"/>
    <w:rsid w:val="00BB5B45"/>
    <w:rsid w:val="00BC155C"/>
    <w:rsid w:val="00BD7638"/>
    <w:rsid w:val="00BE3EDD"/>
    <w:rsid w:val="00C07C63"/>
    <w:rsid w:val="00C1470D"/>
    <w:rsid w:val="00C217B5"/>
    <w:rsid w:val="00C237D6"/>
    <w:rsid w:val="00C361AC"/>
    <w:rsid w:val="00C5056E"/>
    <w:rsid w:val="00C57F32"/>
    <w:rsid w:val="00C71A29"/>
    <w:rsid w:val="00CB08FD"/>
    <w:rsid w:val="00CC5EEB"/>
    <w:rsid w:val="00CC6FE9"/>
    <w:rsid w:val="00CD2E4D"/>
    <w:rsid w:val="00CF1BEF"/>
    <w:rsid w:val="00CF3111"/>
    <w:rsid w:val="00CF5E47"/>
    <w:rsid w:val="00D06DD2"/>
    <w:rsid w:val="00D105D0"/>
    <w:rsid w:val="00D166C2"/>
    <w:rsid w:val="00D23DBD"/>
    <w:rsid w:val="00D3572A"/>
    <w:rsid w:val="00D511E6"/>
    <w:rsid w:val="00D57050"/>
    <w:rsid w:val="00D67A65"/>
    <w:rsid w:val="00D72740"/>
    <w:rsid w:val="00DA0B5A"/>
    <w:rsid w:val="00DA26BD"/>
    <w:rsid w:val="00DE7A09"/>
    <w:rsid w:val="00E112AE"/>
    <w:rsid w:val="00E32A91"/>
    <w:rsid w:val="00E441FF"/>
    <w:rsid w:val="00E47FCA"/>
    <w:rsid w:val="00E5084C"/>
    <w:rsid w:val="00E60251"/>
    <w:rsid w:val="00E61CEC"/>
    <w:rsid w:val="00E637E2"/>
    <w:rsid w:val="00E776D1"/>
    <w:rsid w:val="00E90929"/>
    <w:rsid w:val="00EA61A6"/>
    <w:rsid w:val="00EB3C99"/>
    <w:rsid w:val="00EB734D"/>
    <w:rsid w:val="00EE41BF"/>
    <w:rsid w:val="00EE7264"/>
    <w:rsid w:val="00EF4EC9"/>
    <w:rsid w:val="00F33DC4"/>
    <w:rsid w:val="00F3719C"/>
    <w:rsid w:val="00F57AE4"/>
    <w:rsid w:val="00F674CD"/>
    <w:rsid w:val="00F920FF"/>
    <w:rsid w:val="00F965B4"/>
    <w:rsid w:val="00FC5F1A"/>
    <w:rsid w:val="00FE173D"/>
    <w:rsid w:val="00FE35FB"/>
    <w:rsid w:val="00FF2F80"/>
    <w:rsid w:val="022CEB35"/>
    <w:rsid w:val="02B0646B"/>
    <w:rsid w:val="039D7C08"/>
    <w:rsid w:val="044439A1"/>
    <w:rsid w:val="04F9A400"/>
    <w:rsid w:val="05552468"/>
    <w:rsid w:val="0602C83A"/>
    <w:rsid w:val="0830EB2B"/>
    <w:rsid w:val="0894A691"/>
    <w:rsid w:val="08A275AF"/>
    <w:rsid w:val="08BA6BC8"/>
    <w:rsid w:val="097BD98A"/>
    <w:rsid w:val="09CF7B63"/>
    <w:rsid w:val="09F814C2"/>
    <w:rsid w:val="0A57B752"/>
    <w:rsid w:val="0A5C66A6"/>
    <w:rsid w:val="0E116DB8"/>
    <w:rsid w:val="0F4D5524"/>
    <w:rsid w:val="0FC4DFD6"/>
    <w:rsid w:val="0FDDD905"/>
    <w:rsid w:val="10416AC0"/>
    <w:rsid w:val="12BB0F33"/>
    <w:rsid w:val="1329A704"/>
    <w:rsid w:val="140BEDE0"/>
    <w:rsid w:val="1436A060"/>
    <w:rsid w:val="1439FFC3"/>
    <w:rsid w:val="1512F3EB"/>
    <w:rsid w:val="161B8FBF"/>
    <w:rsid w:val="16AEC44C"/>
    <w:rsid w:val="1798C489"/>
    <w:rsid w:val="19F050FA"/>
    <w:rsid w:val="19F20068"/>
    <w:rsid w:val="1AB0B9E2"/>
    <w:rsid w:val="1AFAD7E2"/>
    <w:rsid w:val="1B5E17CF"/>
    <w:rsid w:val="1C50BD6F"/>
    <w:rsid w:val="1F30C44E"/>
    <w:rsid w:val="1F3EE1DC"/>
    <w:rsid w:val="1F5795E5"/>
    <w:rsid w:val="1F9C0210"/>
    <w:rsid w:val="212D7478"/>
    <w:rsid w:val="242F6157"/>
    <w:rsid w:val="26D0EB9C"/>
    <w:rsid w:val="27AD5FAB"/>
    <w:rsid w:val="293ABA1B"/>
    <w:rsid w:val="29722800"/>
    <w:rsid w:val="2B0907B8"/>
    <w:rsid w:val="2C4A01C6"/>
    <w:rsid w:val="2C73413D"/>
    <w:rsid w:val="2D3C1720"/>
    <w:rsid w:val="2F88DE96"/>
    <w:rsid w:val="34AB69B2"/>
    <w:rsid w:val="34D14DC2"/>
    <w:rsid w:val="3556E3FA"/>
    <w:rsid w:val="35866C19"/>
    <w:rsid w:val="35AE54A5"/>
    <w:rsid w:val="36A85DB1"/>
    <w:rsid w:val="36EF0D5F"/>
    <w:rsid w:val="3800AB9F"/>
    <w:rsid w:val="38421A2D"/>
    <w:rsid w:val="38A0C009"/>
    <w:rsid w:val="39C47DEE"/>
    <w:rsid w:val="3A0BC428"/>
    <w:rsid w:val="3A24A0ED"/>
    <w:rsid w:val="3B8A0358"/>
    <w:rsid w:val="3CF02196"/>
    <w:rsid w:val="3DA21723"/>
    <w:rsid w:val="3F027381"/>
    <w:rsid w:val="41647642"/>
    <w:rsid w:val="426BC02E"/>
    <w:rsid w:val="44299F28"/>
    <w:rsid w:val="46C94A80"/>
    <w:rsid w:val="474C9A6B"/>
    <w:rsid w:val="48A3E52E"/>
    <w:rsid w:val="48C0803A"/>
    <w:rsid w:val="49FC008B"/>
    <w:rsid w:val="4A5F1ABE"/>
    <w:rsid w:val="4CD97DBE"/>
    <w:rsid w:val="4CE876FA"/>
    <w:rsid w:val="4D28E970"/>
    <w:rsid w:val="4E1CAB45"/>
    <w:rsid w:val="4E920895"/>
    <w:rsid w:val="4ECE3956"/>
    <w:rsid w:val="4FA9DDDA"/>
    <w:rsid w:val="4FD97D34"/>
    <w:rsid w:val="4FE06AC4"/>
    <w:rsid w:val="4FF48108"/>
    <w:rsid w:val="506FF86C"/>
    <w:rsid w:val="52FC45D9"/>
    <w:rsid w:val="538B0658"/>
    <w:rsid w:val="53A79E8E"/>
    <w:rsid w:val="565B9F4F"/>
    <w:rsid w:val="5828991C"/>
    <w:rsid w:val="5B29C2AE"/>
    <w:rsid w:val="5CAD1F13"/>
    <w:rsid w:val="5FB499F4"/>
    <w:rsid w:val="6023DB45"/>
    <w:rsid w:val="6049FE49"/>
    <w:rsid w:val="60BF3876"/>
    <w:rsid w:val="642D2841"/>
    <w:rsid w:val="644C1698"/>
    <w:rsid w:val="69D83996"/>
    <w:rsid w:val="6A135A63"/>
    <w:rsid w:val="6A7D0897"/>
    <w:rsid w:val="6A7E861D"/>
    <w:rsid w:val="6AC66C75"/>
    <w:rsid w:val="6C0F9ECB"/>
    <w:rsid w:val="6C1F080C"/>
    <w:rsid w:val="6C51DF6A"/>
    <w:rsid w:val="6C9A00FC"/>
    <w:rsid w:val="6CB140C5"/>
    <w:rsid w:val="6DE5A3AE"/>
    <w:rsid w:val="6E29B902"/>
    <w:rsid w:val="710B83A4"/>
    <w:rsid w:val="715F18DF"/>
    <w:rsid w:val="71A612D6"/>
    <w:rsid w:val="73C5112D"/>
    <w:rsid w:val="73F8B766"/>
    <w:rsid w:val="74C55321"/>
    <w:rsid w:val="75404B8E"/>
    <w:rsid w:val="76B9113B"/>
    <w:rsid w:val="770D93F4"/>
    <w:rsid w:val="77612CD3"/>
    <w:rsid w:val="78B28824"/>
    <w:rsid w:val="78DF82E3"/>
    <w:rsid w:val="79794B2D"/>
    <w:rsid w:val="79C07DCC"/>
    <w:rsid w:val="7A1BD341"/>
    <w:rsid w:val="7A9B3633"/>
    <w:rsid w:val="7CA7F94E"/>
    <w:rsid w:val="7DEC09A7"/>
    <w:rsid w:val="7E930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EF5CCF"/>
  <w15:chartTrackingRefBased/>
  <w15:docId w15:val="{776127A1-36DB-4D47-AFAB-79B0A635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D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3EDD"/>
    <w:pPr>
      <w:keepNext/>
      <w:keepLines/>
      <w:spacing w:before="40" w:line="254"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EDD"/>
    <w:rPr>
      <w:rFonts w:asciiTheme="majorHAnsi" w:eastAsiaTheme="majorEastAsia" w:hAnsiTheme="majorHAnsi" w:cstheme="majorBidi"/>
      <w:color w:val="2F5496" w:themeColor="accent1" w:themeShade="BF"/>
      <w:sz w:val="26"/>
      <w:szCs w:val="26"/>
      <w:lang w:eastAsia="en-GB"/>
    </w:rPr>
  </w:style>
  <w:style w:type="paragraph" w:styleId="NormalWeb">
    <w:name w:val="Normal (Web)"/>
    <w:basedOn w:val="Normal"/>
    <w:uiPriority w:val="99"/>
    <w:semiHidden/>
    <w:unhideWhenUsed/>
    <w:rsid w:val="00BE3EDD"/>
    <w:pPr>
      <w:spacing w:before="100" w:beforeAutospacing="1" w:after="100" w:afterAutospacing="1"/>
    </w:pPr>
  </w:style>
  <w:style w:type="paragraph" w:styleId="ListParagraph">
    <w:name w:val="List Paragraph"/>
    <w:basedOn w:val="Normal"/>
    <w:uiPriority w:val="34"/>
    <w:qFormat/>
    <w:rsid w:val="00BE3EDD"/>
    <w:pPr>
      <w:ind w:left="720"/>
      <w:contextualSpacing/>
    </w:pPr>
  </w:style>
  <w:style w:type="table" w:styleId="TableGrid">
    <w:name w:val="Table Grid"/>
    <w:basedOn w:val="TableNormal"/>
    <w:uiPriority w:val="39"/>
    <w:rsid w:val="00BE3E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3EDD"/>
    <w:rPr>
      <w:b/>
      <w:bCs/>
    </w:rPr>
  </w:style>
  <w:style w:type="table" w:styleId="TableGridLight">
    <w:name w:val="Grid Table Light"/>
    <w:basedOn w:val="TableNormal"/>
    <w:uiPriority w:val="40"/>
    <w:rsid w:val="003748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748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48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48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48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48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37480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A0641"/>
    <w:rPr>
      <w:sz w:val="16"/>
      <w:szCs w:val="16"/>
    </w:rPr>
  </w:style>
  <w:style w:type="paragraph" w:styleId="CommentText">
    <w:name w:val="annotation text"/>
    <w:basedOn w:val="Normal"/>
    <w:link w:val="CommentTextChar"/>
    <w:uiPriority w:val="99"/>
    <w:unhideWhenUsed/>
    <w:rsid w:val="005A0641"/>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A0641"/>
    <w:rPr>
      <w:kern w:val="2"/>
      <w:sz w:val="20"/>
      <w:szCs w:val="20"/>
      <w14:ligatures w14:val="standardContextual"/>
    </w:rPr>
  </w:style>
  <w:style w:type="character" w:customStyle="1" w:styleId="ui-provider">
    <w:name w:val="ui-provider"/>
    <w:basedOn w:val="DefaultParagraphFont"/>
    <w:rsid w:val="003F1787"/>
  </w:style>
  <w:style w:type="character" w:styleId="Mention">
    <w:name w:val="Mention"/>
    <w:basedOn w:val="DefaultParagraphFont"/>
    <w:uiPriority w:val="99"/>
    <w:unhideWhenUsed/>
    <w:rsid w:val="00596E83"/>
    <w:rPr>
      <w:color w:val="2B579A"/>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8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2039">
      <w:bodyDiv w:val="1"/>
      <w:marLeft w:val="0"/>
      <w:marRight w:val="0"/>
      <w:marTop w:val="0"/>
      <w:marBottom w:val="0"/>
      <w:divBdr>
        <w:top w:val="none" w:sz="0" w:space="0" w:color="auto"/>
        <w:left w:val="none" w:sz="0" w:space="0" w:color="auto"/>
        <w:bottom w:val="none" w:sz="0" w:space="0" w:color="auto"/>
        <w:right w:val="none" w:sz="0" w:space="0" w:color="auto"/>
      </w:divBdr>
    </w:div>
    <w:div w:id="127673331">
      <w:bodyDiv w:val="1"/>
      <w:marLeft w:val="0"/>
      <w:marRight w:val="0"/>
      <w:marTop w:val="0"/>
      <w:marBottom w:val="0"/>
      <w:divBdr>
        <w:top w:val="none" w:sz="0" w:space="0" w:color="auto"/>
        <w:left w:val="none" w:sz="0" w:space="0" w:color="auto"/>
        <w:bottom w:val="none" w:sz="0" w:space="0" w:color="auto"/>
        <w:right w:val="none" w:sz="0" w:space="0" w:color="auto"/>
      </w:divBdr>
    </w:div>
    <w:div w:id="542131205">
      <w:bodyDiv w:val="1"/>
      <w:marLeft w:val="0"/>
      <w:marRight w:val="0"/>
      <w:marTop w:val="0"/>
      <w:marBottom w:val="0"/>
      <w:divBdr>
        <w:top w:val="none" w:sz="0" w:space="0" w:color="auto"/>
        <w:left w:val="none" w:sz="0" w:space="0" w:color="auto"/>
        <w:bottom w:val="none" w:sz="0" w:space="0" w:color="auto"/>
        <w:right w:val="none" w:sz="0" w:space="0" w:color="auto"/>
      </w:divBdr>
    </w:div>
    <w:div w:id="806506090">
      <w:bodyDiv w:val="1"/>
      <w:marLeft w:val="0"/>
      <w:marRight w:val="0"/>
      <w:marTop w:val="0"/>
      <w:marBottom w:val="0"/>
      <w:divBdr>
        <w:top w:val="none" w:sz="0" w:space="0" w:color="auto"/>
        <w:left w:val="none" w:sz="0" w:space="0" w:color="auto"/>
        <w:bottom w:val="none" w:sz="0" w:space="0" w:color="auto"/>
        <w:right w:val="none" w:sz="0" w:space="0" w:color="auto"/>
      </w:divBdr>
    </w:div>
    <w:div w:id="823739443">
      <w:bodyDiv w:val="1"/>
      <w:marLeft w:val="0"/>
      <w:marRight w:val="0"/>
      <w:marTop w:val="0"/>
      <w:marBottom w:val="0"/>
      <w:divBdr>
        <w:top w:val="none" w:sz="0" w:space="0" w:color="auto"/>
        <w:left w:val="none" w:sz="0" w:space="0" w:color="auto"/>
        <w:bottom w:val="none" w:sz="0" w:space="0" w:color="auto"/>
        <w:right w:val="none" w:sz="0" w:space="0" w:color="auto"/>
      </w:divBdr>
    </w:div>
    <w:div w:id="864950497">
      <w:bodyDiv w:val="1"/>
      <w:marLeft w:val="0"/>
      <w:marRight w:val="0"/>
      <w:marTop w:val="0"/>
      <w:marBottom w:val="0"/>
      <w:divBdr>
        <w:top w:val="none" w:sz="0" w:space="0" w:color="auto"/>
        <w:left w:val="none" w:sz="0" w:space="0" w:color="auto"/>
        <w:bottom w:val="none" w:sz="0" w:space="0" w:color="auto"/>
        <w:right w:val="none" w:sz="0" w:space="0" w:color="auto"/>
      </w:divBdr>
    </w:div>
    <w:div w:id="1183663672">
      <w:bodyDiv w:val="1"/>
      <w:marLeft w:val="0"/>
      <w:marRight w:val="0"/>
      <w:marTop w:val="0"/>
      <w:marBottom w:val="0"/>
      <w:divBdr>
        <w:top w:val="none" w:sz="0" w:space="0" w:color="auto"/>
        <w:left w:val="none" w:sz="0" w:space="0" w:color="auto"/>
        <w:bottom w:val="none" w:sz="0" w:space="0" w:color="auto"/>
        <w:right w:val="none" w:sz="0" w:space="0" w:color="auto"/>
      </w:divBdr>
    </w:div>
    <w:div w:id="1231380050">
      <w:bodyDiv w:val="1"/>
      <w:marLeft w:val="0"/>
      <w:marRight w:val="0"/>
      <w:marTop w:val="0"/>
      <w:marBottom w:val="0"/>
      <w:divBdr>
        <w:top w:val="none" w:sz="0" w:space="0" w:color="auto"/>
        <w:left w:val="none" w:sz="0" w:space="0" w:color="auto"/>
        <w:bottom w:val="none" w:sz="0" w:space="0" w:color="auto"/>
        <w:right w:val="none" w:sz="0" w:space="0" w:color="auto"/>
      </w:divBdr>
    </w:div>
    <w:div w:id="1492016240">
      <w:bodyDiv w:val="1"/>
      <w:marLeft w:val="0"/>
      <w:marRight w:val="0"/>
      <w:marTop w:val="0"/>
      <w:marBottom w:val="0"/>
      <w:divBdr>
        <w:top w:val="none" w:sz="0" w:space="0" w:color="auto"/>
        <w:left w:val="none" w:sz="0" w:space="0" w:color="auto"/>
        <w:bottom w:val="none" w:sz="0" w:space="0" w:color="auto"/>
        <w:right w:val="none" w:sz="0" w:space="0" w:color="auto"/>
      </w:divBdr>
    </w:div>
    <w:div w:id="1652976887">
      <w:bodyDiv w:val="1"/>
      <w:marLeft w:val="0"/>
      <w:marRight w:val="0"/>
      <w:marTop w:val="0"/>
      <w:marBottom w:val="0"/>
      <w:divBdr>
        <w:top w:val="none" w:sz="0" w:space="0" w:color="auto"/>
        <w:left w:val="none" w:sz="0" w:space="0" w:color="auto"/>
        <w:bottom w:val="none" w:sz="0" w:space="0" w:color="auto"/>
        <w:right w:val="none" w:sz="0" w:space="0" w:color="auto"/>
      </w:divBdr>
    </w:div>
    <w:div w:id="16802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infrastructure@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190CFC628B64EA34A5DF673CAF081" ma:contentTypeVersion="19" ma:contentTypeDescription="Create a new document." ma:contentTypeScope="" ma:versionID="f000dbbc94e3776401bd78736060ed1c">
  <xsd:schema xmlns:xsd="http://www.w3.org/2001/XMLSchema" xmlns:xs="http://www.w3.org/2001/XMLSchema" xmlns:p="http://schemas.microsoft.com/office/2006/metadata/properties" xmlns:ns2="5ce8025f-63b8-480f-b3f6-1a3f6adee4fd" xmlns:ns3="4bde2d9d-6429-4e0a-a5cd-28a644cee760" targetNamespace="http://schemas.microsoft.com/office/2006/metadata/properties" ma:root="true" ma:fieldsID="9deb46695a378b72a441c5050501ca8e" ns2:_="" ns3:_="">
    <xsd:import namespace="5ce8025f-63b8-480f-b3f6-1a3f6adee4fd"/>
    <xsd:import namespace="4bde2d9d-6429-4e0a-a5cd-28a644cee7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2:Da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025f-63b8-480f-b3f6-1a3f6adee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e2d9d-6429-4e0a-a5cd-28a644cee7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025f-63b8-480f-b3f6-1a3f6adee4fd">
      <Terms xmlns="http://schemas.microsoft.com/office/infopath/2007/PartnerControls"/>
    </lcf76f155ced4ddcb4097134ff3c332f>
    <Date xmlns="5ce8025f-63b8-480f-b3f6-1a3f6adee4fd" xsi:nil="true"/>
  </documentManagement>
</p:properties>
</file>

<file path=customXml/itemProps1.xml><?xml version="1.0" encoding="utf-8"?>
<ds:datastoreItem xmlns:ds="http://schemas.openxmlformats.org/officeDocument/2006/customXml" ds:itemID="{02671509-D5E9-47BD-ABB9-28C2BDFB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025f-63b8-480f-b3f6-1a3f6adee4fd"/>
    <ds:schemaRef ds:uri="4bde2d9d-6429-4e0a-a5cd-28a644cee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76647-ED03-4B0C-8E7A-0C0C92B4EDC3}">
  <ds:schemaRefs>
    <ds:schemaRef ds:uri="http://schemas.microsoft.com/sharepoint/v3/contenttype/forms"/>
  </ds:schemaRefs>
</ds:datastoreItem>
</file>

<file path=customXml/itemProps3.xml><?xml version="1.0" encoding="utf-8"?>
<ds:datastoreItem xmlns:ds="http://schemas.openxmlformats.org/officeDocument/2006/customXml" ds:itemID="{221214C3-7356-447E-BBE5-BB617C5B410C}">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4bde2d9d-6429-4e0a-a5cd-28a644cee760"/>
    <ds:schemaRef ds:uri="5ce8025f-63b8-480f-b3f6-1a3f6adee4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1873</Words>
  <Characters>10677</Characters>
  <Application>Microsoft Office Word</Application>
  <DocSecurity>0</DocSecurity>
  <Lines>88</Lines>
  <Paragraphs>25</Paragraphs>
  <ScaleCrop>false</ScaleCrop>
  <Company>Northants Unitary</Company>
  <LinksUpToDate>false</LinksUpToDate>
  <CharactersWithSpaces>12525</CharactersWithSpaces>
  <SharedDoc>false</SharedDoc>
  <HLinks>
    <vt:vector size="6" baseType="variant">
      <vt:variant>
        <vt:i4>3473499</vt:i4>
      </vt:variant>
      <vt:variant>
        <vt:i4>0</vt:i4>
      </vt:variant>
      <vt:variant>
        <vt:i4>0</vt:i4>
      </vt:variant>
      <vt:variant>
        <vt:i4>5</vt:i4>
      </vt:variant>
      <vt:variant>
        <vt:lpwstr>mailto:evinfrastructure@westnorthants.gov.uk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Sivankutty</dc:creator>
  <cp:keywords/>
  <dc:description/>
  <cp:lastModifiedBy>Daryl Read</cp:lastModifiedBy>
  <cp:revision>3</cp:revision>
  <dcterms:created xsi:type="dcterms:W3CDTF">2024-09-11T09:48:00Z</dcterms:created>
  <dcterms:modified xsi:type="dcterms:W3CDTF">2024-09-11T10:08:00Z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0x0101005DD190CFC628B64EA34A5DF673CAF081</vt:lpwstr>
  </property>
  <property fmtid="{D5CDD505-2E9C-101B-9397-08002B2CF9AE}" pid="3" name="MediaServiceImageTags">
    <vt:lpwstr/>
  </property>
</Properties>
</file>