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C497B" w14:textId="48AD74E0" w:rsidR="001672C7" w:rsidRPr="001672C7" w:rsidRDefault="001672C7" w:rsidP="001672C7">
      <w:pPr>
        <w:jc w:val="both"/>
        <w:rPr>
          <w:rFonts w:eastAsia="Times New Roman" w:cs="Calibri"/>
          <w:b/>
          <w:color w:val="000000"/>
          <w:lang w:eastAsia="en-GB"/>
        </w:rPr>
      </w:pPr>
      <w:r w:rsidRPr="001672C7">
        <w:rPr>
          <w:rFonts w:asciiTheme="minorHAnsi" w:hAnsiTheme="minorHAnsi" w:cstheme="minorHAnsi"/>
          <w:b/>
        </w:rPr>
        <w:t xml:space="preserve">TERMS OF REFERENCE FOR ACTIVITY 3.3 </w:t>
      </w:r>
      <w:r w:rsidRPr="001672C7">
        <w:rPr>
          <w:rFonts w:eastAsia="Times New Roman" w:cs="Calibri"/>
          <w:b/>
          <w:color w:val="000000"/>
          <w:lang w:eastAsia="en-GB"/>
        </w:rPr>
        <w:t>STUDY ON THE IMPLEMENTATION OF C</w:t>
      </w:r>
      <w:r w:rsidR="0078366E">
        <w:rPr>
          <w:rFonts w:eastAsia="Times New Roman" w:cs="Calibri"/>
          <w:b/>
          <w:color w:val="000000"/>
          <w:lang w:eastAsia="en-GB"/>
        </w:rPr>
        <w:t>OMMON FISHERIES POLICY (CFP)</w:t>
      </w:r>
      <w:r w:rsidRPr="001672C7">
        <w:rPr>
          <w:rFonts w:eastAsia="Times New Roman" w:cs="Calibri"/>
          <w:b/>
          <w:color w:val="000000"/>
          <w:lang w:eastAsia="en-GB"/>
        </w:rPr>
        <w:t xml:space="preserve"> AND BEST PRACTICES</w:t>
      </w:r>
      <w:r w:rsidR="0078366E">
        <w:rPr>
          <w:rFonts w:eastAsia="Times New Roman" w:cs="Calibri"/>
          <w:b/>
          <w:color w:val="000000"/>
          <w:lang w:eastAsia="en-GB"/>
        </w:rPr>
        <w:t>.</w:t>
      </w:r>
    </w:p>
    <w:p w14:paraId="5D0D971B" w14:textId="77777777" w:rsidR="00806706" w:rsidRDefault="00806706" w:rsidP="00E91831">
      <w:pPr>
        <w:jc w:val="both"/>
        <w:rPr>
          <w:rFonts w:asciiTheme="minorHAnsi" w:hAnsiTheme="minorHAnsi" w:cstheme="minorHAnsi"/>
          <w:b/>
        </w:rPr>
      </w:pPr>
    </w:p>
    <w:p w14:paraId="6D6AC358" w14:textId="12FC2A73" w:rsidR="00806706" w:rsidRPr="00893A84" w:rsidRDefault="00893A84" w:rsidP="00893A84">
      <w:pPr>
        <w:jc w:val="left"/>
        <w:rPr>
          <w:rFonts w:asciiTheme="minorHAnsi" w:hAnsiTheme="minorHAnsi" w:cstheme="minorHAnsi"/>
          <w:b/>
          <w:u w:val="single"/>
        </w:rPr>
      </w:pPr>
      <w:r>
        <w:rPr>
          <w:rFonts w:asciiTheme="minorHAnsi" w:hAnsiTheme="minorHAnsi" w:cstheme="minorHAnsi"/>
          <w:b/>
          <w:u w:val="single"/>
        </w:rPr>
        <w:t>Fish Forward</w:t>
      </w:r>
      <w:r w:rsidRPr="00893A84">
        <w:rPr>
          <w:rStyle w:val="FootnoteReference"/>
          <w:rFonts w:asciiTheme="minorHAnsi" w:hAnsiTheme="minorHAnsi" w:cstheme="minorHAnsi"/>
          <w:u w:val="single"/>
        </w:rPr>
        <w:footnoteReference w:id="1"/>
      </w:r>
      <w:r w:rsidRPr="00893A84">
        <w:rPr>
          <w:rFonts w:asciiTheme="minorHAnsi" w:hAnsiTheme="minorHAnsi" w:cstheme="minorHAnsi"/>
          <w:b/>
          <w:u w:val="single"/>
        </w:rPr>
        <w:t xml:space="preserve"> </w:t>
      </w:r>
      <w:r w:rsidR="00806706" w:rsidRPr="00893A84">
        <w:rPr>
          <w:rFonts w:cs="Arial"/>
          <w:b/>
          <w:u w:val="single"/>
          <w:lang w:val="en-US"/>
        </w:rPr>
        <w:t>Project frame</w:t>
      </w:r>
    </w:p>
    <w:p w14:paraId="1786110E" w14:textId="29FC9F67" w:rsidR="00893A84" w:rsidRPr="00893A84" w:rsidRDefault="00806706" w:rsidP="000001E0">
      <w:pPr>
        <w:autoSpaceDE w:val="0"/>
        <w:autoSpaceDN w:val="0"/>
        <w:adjustRightInd w:val="0"/>
        <w:jc w:val="left"/>
        <w:rPr>
          <w:rFonts w:cstheme="minorHAnsi"/>
          <w:lang w:val="en-US"/>
        </w:rPr>
      </w:pPr>
      <w:r w:rsidRPr="00893A84">
        <w:rPr>
          <w:rFonts w:cstheme="minorHAnsi"/>
          <w:lang w:val="en-US"/>
        </w:rPr>
        <w:t>As one of the world´s leading conserva</w:t>
      </w:r>
      <w:r w:rsidR="00893A84" w:rsidRPr="00893A84">
        <w:rPr>
          <w:rFonts w:cstheme="minorHAnsi"/>
          <w:lang w:val="en-US"/>
        </w:rPr>
        <w:t>tion organis</w:t>
      </w:r>
      <w:r w:rsidRPr="00893A84">
        <w:rPr>
          <w:rFonts w:cstheme="minorHAnsi"/>
          <w:lang w:val="en-US"/>
        </w:rPr>
        <w:t xml:space="preserve">ations, WWF has a long track record in its </w:t>
      </w:r>
      <w:r w:rsidR="009B7201">
        <w:rPr>
          <w:rFonts w:cstheme="minorHAnsi"/>
          <w:lang w:val="en-US"/>
        </w:rPr>
        <w:t>advocacy</w:t>
      </w:r>
      <w:r w:rsidR="009B7201" w:rsidRPr="00893A84">
        <w:rPr>
          <w:rFonts w:cstheme="minorHAnsi"/>
          <w:lang w:val="en-US"/>
        </w:rPr>
        <w:t xml:space="preserve"> </w:t>
      </w:r>
      <w:r w:rsidRPr="00893A84">
        <w:rPr>
          <w:rFonts w:cstheme="minorHAnsi"/>
          <w:lang w:val="en-US"/>
        </w:rPr>
        <w:t xml:space="preserve">and communication work on sustainable </w:t>
      </w:r>
      <w:r w:rsidR="00D95597" w:rsidRPr="00893A84">
        <w:rPr>
          <w:rFonts w:cstheme="minorHAnsi"/>
          <w:lang w:val="en-US"/>
        </w:rPr>
        <w:t xml:space="preserve">fisheries and </w:t>
      </w:r>
      <w:r w:rsidRPr="00893A84">
        <w:rPr>
          <w:rFonts w:cstheme="minorHAnsi"/>
          <w:lang w:val="en-US"/>
        </w:rPr>
        <w:t xml:space="preserve">seafood. </w:t>
      </w:r>
    </w:p>
    <w:p w14:paraId="44ABEEB3" w14:textId="77777777" w:rsidR="00893A84" w:rsidRPr="00893A84" w:rsidRDefault="00893A84" w:rsidP="000001E0">
      <w:pPr>
        <w:autoSpaceDE w:val="0"/>
        <w:autoSpaceDN w:val="0"/>
        <w:adjustRightInd w:val="0"/>
        <w:jc w:val="left"/>
        <w:rPr>
          <w:rFonts w:cstheme="minorHAnsi"/>
          <w:lang w:val="en-US"/>
        </w:rPr>
      </w:pPr>
    </w:p>
    <w:p w14:paraId="2C31D2BA" w14:textId="0005B96B" w:rsidR="00B3711C" w:rsidRPr="00893A84" w:rsidRDefault="00B3711C" w:rsidP="00893A84">
      <w:pPr>
        <w:jc w:val="both"/>
        <w:rPr>
          <w:rFonts w:asciiTheme="minorHAnsi" w:hAnsiTheme="minorHAnsi" w:cstheme="minorHAnsi"/>
        </w:rPr>
      </w:pPr>
      <w:r w:rsidRPr="00893A84">
        <w:rPr>
          <w:rFonts w:asciiTheme="minorHAnsi" w:hAnsiTheme="minorHAnsi" w:cstheme="minorHAnsi"/>
        </w:rPr>
        <w:t>The EU is the biggest market and importer of seaf</w:t>
      </w:r>
      <w:r w:rsidR="00893A84" w:rsidRPr="00893A84">
        <w:rPr>
          <w:rFonts w:asciiTheme="minorHAnsi" w:hAnsiTheme="minorHAnsi" w:cstheme="minorHAnsi"/>
        </w:rPr>
        <w:t xml:space="preserve">ood in the world, with </w:t>
      </w:r>
      <w:r w:rsidRPr="00893A84">
        <w:rPr>
          <w:rFonts w:asciiTheme="minorHAnsi" w:hAnsiTheme="minorHAnsi" w:cstheme="minorHAnsi"/>
        </w:rPr>
        <w:t xml:space="preserve">more consumption of seafood supplied through products imported from non-EU countries rather than through EU catches or aquaculture production. Hence, </w:t>
      </w:r>
      <w:r w:rsidR="009B7201">
        <w:rPr>
          <w:rFonts w:asciiTheme="minorHAnsi" w:hAnsiTheme="minorHAnsi" w:cstheme="minorHAnsi"/>
        </w:rPr>
        <w:t xml:space="preserve">the choices made by </w:t>
      </w:r>
      <w:r w:rsidRPr="00893A84">
        <w:rPr>
          <w:rFonts w:asciiTheme="minorHAnsi" w:hAnsiTheme="minorHAnsi" w:cstheme="minorHAnsi"/>
        </w:rPr>
        <w:t xml:space="preserve">European consumers, corporates and authorities </w:t>
      </w:r>
      <w:r w:rsidR="009B7201">
        <w:rPr>
          <w:rFonts w:asciiTheme="minorHAnsi" w:hAnsiTheme="minorHAnsi" w:cstheme="minorHAnsi"/>
        </w:rPr>
        <w:t xml:space="preserve">have the ability to influence at a </w:t>
      </w:r>
      <w:r w:rsidRPr="00893A84">
        <w:rPr>
          <w:rFonts w:asciiTheme="minorHAnsi" w:hAnsiTheme="minorHAnsi" w:cstheme="minorHAnsi"/>
        </w:rPr>
        <w:t xml:space="preserve">global </w:t>
      </w:r>
      <w:r w:rsidR="009B7201">
        <w:rPr>
          <w:rFonts w:asciiTheme="minorHAnsi" w:hAnsiTheme="minorHAnsi" w:cstheme="minorHAnsi"/>
        </w:rPr>
        <w:t>scale</w:t>
      </w:r>
      <w:r w:rsidRPr="00893A84">
        <w:rPr>
          <w:rFonts w:asciiTheme="minorHAnsi" w:hAnsiTheme="minorHAnsi" w:cstheme="minorHAnsi"/>
        </w:rPr>
        <w:t>.</w:t>
      </w:r>
    </w:p>
    <w:p w14:paraId="0E6E00A4" w14:textId="77777777" w:rsidR="00B3711C" w:rsidRPr="00893A84" w:rsidRDefault="00B3711C" w:rsidP="00893A84">
      <w:pPr>
        <w:jc w:val="left"/>
        <w:rPr>
          <w:rFonts w:asciiTheme="minorHAnsi" w:hAnsiTheme="minorHAnsi" w:cstheme="minorHAnsi"/>
        </w:rPr>
      </w:pPr>
    </w:p>
    <w:p w14:paraId="54F8A4AE" w14:textId="424FFE07" w:rsidR="00893A84" w:rsidRPr="00B46B27" w:rsidRDefault="00B3711C" w:rsidP="00B46B27">
      <w:pPr>
        <w:jc w:val="left"/>
        <w:rPr>
          <w:rFonts w:asciiTheme="minorHAnsi" w:hAnsiTheme="minorHAnsi" w:cstheme="minorHAnsi"/>
        </w:rPr>
      </w:pPr>
      <w:r w:rsidRPr="00893A84">
        <w:rPr>
          <w:rFonts w:asciiTheme="minorHAnsi" w:hAnsiTheme="minorHAnsi" w:cstheme="minorHAnsi"/>
        </w:rPr>
        <w:t>WWF and the Environmental Justice Foundation have teamed-up with partners in Eu</w:t>
      </w:r>
      <w:r w:rsidR="009708CE">
        <w:rPr>
          <w:rFonts w:asciiTheme="minorHAnsi" w:hAnsiTheme="minorHAnsi" w:cstheme="minorHAnsi"/>
        </w:rPr>
        <w:t xml:space="preserve">rope and the developing world </w:t>
      </w:r>
      <w:r w:rsidRPr="00893A84">
        <w:rPr>
          <w:rFonts w:asciiTheme="minorHAnsi" w:hAnsiTheme="minorHAnsi" w:cstheme="minorHAnsi"/>
        </w:rPr>
        <w:t>to drive the European market and global fisheries in a more sustainable direction.</w:t>
      </w:r>
      <w:r w:rsidR="002D32B3">
        <w:rPr>
          <w:rFonts w:asciiTheme="minorHAnsi" w:hAnsiTheme="minorHAnsi" w:cstheme="minorHAnsi"/>
        </w:rPr>
        <w:t xml:space="preserve"> </w:t>
      </w:r>
      <w:r w:rsidR="00893A84" w:rsidRPr="00893A84">
        <w:rPr>
          <w:rFonts w:cstheme="minorHAnsi"/>
          <w:lang w:val="en-US"/>
        </w:rPr>
        <w:t>With the “Fish Forward” Project (Grant Contract EXTERNAL ACTIONS OF THE EUROPEAN UNION CSO-LA/2017/387-131, Title: “</w:t>
      </w:r>
      <w:r w:rsidR="00893A84" w:rsidRPr="00893A84">
        <w:rPr>
          <w:rFonts w:cstheme="minorHAnsi"/>
          <w:i/>
          <w:iCs/>
          <w:lang w:val="en-US"/>
        </w:rPr>
        <w:t>Sustainable Seafood for the Benefit of People, Oceans and Climate</w:t>
      </w:r>
      <w:r w:rsidR="00893A84" w:rsidRPr="00893A84">
        <w:rPr>
          <w:rFonts w:cstheme="minorHAnsi"/>
          <w:lang w:val="en-US"/>
        </w:rPr>
        <w:t xml:space="preserve">”, duration 2018-2020) we will raise awareness of sustainable seafood consumption so that target groups in Europe are taking responsibility by choosing sustainable seafood as active contributors to Sustainable Development Goals and to climate change mitigation and adaptation. </w:t>
      </w:r>
    </w:p>
    <w:p w14:paraId="5589854D" w14:textId="77777777" w:rsidR="00806706" w:rsidRPr="00893A84" w:rsidRDefault="00806706" w:rsidP="000001E0">
      <w:pPr>
        <w:autoSpaceDE w:val="0"/>
        <w:autoSpaceDN w:val="0"/>
        <w:adjustRightInd w:val="0"/>
        <w:jc w:val="left"/>
        <w:rPr>
          <w:rFonts w:cstheme="minorHAnsi"/>
          <w:lang w:val="en-US"/>
        </w:rPr>
      </w:pPr>
    </w:p>
    <w:p w14:paraId="17CBC200" w14:textId="391F838A" w:rsidR="00806706" w:rsidRPr="00893A84" w:rsidRDefault="003F2D73" w:rsidP="000001E0">
      <w:pPr>
        <w:autoSpaceDE w:val="0"/>
        <w:autoSpaceDN w:val="0"/>
        <w:adjustRightInd w:val="0"/>
        <w:jc w:val="left"/>
        <w:rPr>
          <w:rFonts w:cstheme="minorHAnsi"/>
          <w:lang w:val="en-US"/>
        </w:rPr>
      </w:pPr>
      <w:r>
        <w:rPr>
          <w:rFonts w:cstheme="minorHAnsi"/>
          <w:lang w:val="en-US"/>
        </w:rPr>
        <w:t>As part of a contribution to this project goal a</w:t>
      </w:r>
      <w:r w:rsidR="009708CE">
        <w:rPr>
          <w:rFonts w:cstheme="minorHAnsi"/>
          <w:lang w:val="en-US"/>
        </w:rPr>
        <w:t xml:space="preserve"> s</w:t>
      </w:r>
      <w:r w:rsidR="00806706" w:rsidRPr="00893A84">
        <w:rPr>
          <w:rFonts w:cstheme="minorHAnsi"/>
          <w:lang w:val="en-US"/>
        </w:rPr>
        <w:t>tudy on the implementation of</w:t>
      </w:r>
      <w:r w:rsidR="009708CE">
        <w:rPr>
          <w:rFonts w:cstheme="minorHAnsi"/>
          <w:lang w:val="en-US"/>
        </w:rPr>
        <w:t xml:space="preserve"> the external dimension of the</w:t>
      </w:r>
      <w:r w:rsidR="00806706" w:rsidRPr="00893A84">
        <w:rPr>
          <w:rFonts w:cstheme="minorHAnsi"/>
          <w:lang w:val="en-US"/>
        </w:rPr>
        <w:t xml:space="preserve"> CFP and best practices </w:t>
      </w:r>
      <w:r w:rsidR="00893A84" w:rsidRPr="00893A84">
        <w:rPr>
          <w:rFonts w:cstheme="minorHAnsi"/>
          <w:lang w:val="en-US"/>
        </w:rPr>
        <w:t>will</w:t>
      </w:r>
      <w:r w:rsidR="00806706" w:rsidRPr="00893A84">
        <w:rPr>
          <w:rFonts w:cstheme="minorHAnsi"/>
          <w:lang w:val="en-US"/>
        </w:rPr>
        <w:t xml:space="preserve"> be </w:t>
      </w:r>
      <w:r>
        <w:rPr>
          <w:rFonts w:cstheme="minorHAnsi"/>
          <w:lang w:val="en-US"/>
        </w:rPr>
        <w:t xml:space="preserve">undertaken. </w:t>
      </w:r>
    </w:p>
    <w:p w14:paraId="201D4C2B" w14:textId="77777777" w:rsidR="00806706" w:rsidRPr="00893A84" w:rsidRDefault="00806706" w:rsidP="000001E0">
      <w:pPr>
        <w:autoSpaceDE w:val="0"/>
        <w:autoSpaceDN w:val="0"/>
        <w:adjustRightInd w:val="0"/>
        <w:jc w:val="left"/>
        <w:rPr>
          <w:rFonts w:cstheme="minorHAnsi"/>
          <w:lang w:val="en-US"/>
        </w:rPr>
      </w:pPr>
    </w:p>
    <w:p w14:paraId="0AA14147" w14:textId="090616CF" w:rsidR="00806706" w:rsidRPr="00893A84" w:rsidRDefault="00806706" w:rsidP="00893A84">
      <w:pPr>
        <w:autoSpaceDE w:val="0"/>
        <w:autoSpaceDN w:val="0"/>
        <w:adjustRightInd w:val="0"/>
        <w:jc w:val="left"/>
        <w:rPr>
          <w:rFonts w:cstheme="minorHAnsi"/>
          <w:b/>
          <w:lang w:val="en-US"/>
        </w:rPr>
      </w:pPr>
      <w:r w:rsidRPr="00893A84">
        <w:rPr>
          <w:rFonts w:cstheme="minorHAnsi"/>
          <w:b/>
          <w:u w:val="single"/>
          <w:lang w:val="en-US"/>
        </w:rPr>
        <w:t>Deliverable:</w:t>
      </w:r>
      <w:r w:rsidRPr="00893A84">
        <w:rPr>
          <w:rFonts w:cstheme="minorHAnsi"/>
          <w:b/>
          <w:lang w:val="en-US"/>
        </w:rPr>
        <w:t xml:space="preserve"> Study on the implementation of CFP external dimensions and best practices, max </w:t>
      </w:r>
      <w:r w:rsidRPr="003E6D7E">
        <w:rPr>
          <w:rFonts w:cstheme="minorHAnsi"/>
          <w:b/>
          <w:lang w:val="en-US"/>
        </w:rPr>
        <w:t>50</w:t>
      </w:r>
      <w:r w:rsidRPr="00893A84">
        <w:rPr>
          <w:rFonts w:cstheme="minorHAnsi"/>
          <w:b/>
          <w:lang w:val="en-US"/>
        </w:rPr>
        <w:t xml:space="preserve"> pages.</w:t>
      </w:r>
      <w:r w:rsidR="00BF2764">
        <w:rPr>
          <w:rFonts w:cstheme="minorHAnsi"/>
          <w:b/>
          <w:lang w:val="en-US"/>
        </w:rPr>
        <w:t xml:space="preserve"> A separate summary of the report detailing the key findings, max 4 pages</w:t>
      </w:r>
    </w:p>
    <w:p w14:paraId="26C6FE0A" w14:textId="0A199EB4" w:rsidR="009545C4" w:rsidRPr="00BF2764" w:rsidRDefault="009545C4" w:rsidP="00E91831">
      <w:pPr>
        <w:jc w:val="left"/>
        <w:rPr>
          <w:rFonts w:asciiTheme="minorHAnsi" w:hAnsiTheme="minorHAnsi" w:cstheme="minorHAnsi"/>
          <w:b/>
          <w:lang w:val="en-US"/>
        </w:rPr>
      </w:pPr>
    </w:p>
    <w:p w14:paraId="3B0C7E34" w14:textId="77777777" w:rsidR="00DC651D" w:rsidRPr="00893A84" w:rsidRDefault="00DC651D" w:rsidP="00E91831">
      <w:pPr>
        <w:jc w:val="left"/>
        <w:rPr>
          <w:rFonts w:asciiTheme="minorHAnsi" w:hAnsiTheme="minorHAnsi" w:cstheme="minorHAnsi"/>
          <w:b/>
          <w:u w:val="single"/>
        </w:rPr>
      </w:pPr>
      <w:r w:rsidRPr="00893A84">
        <w:rPr>
          <w:rFonts w:asciiTheme="minorHAnsi" w:hAnsiTheme="minorHAnsi" w:cstheme="minorHAnsi"/>
          <w:b/>
          <w:u w:val="single"/>
        </w:rPr>
        <w:t>Introduction</w:t>
      </w:r>
    </w:p>
    <w:p w14:paraId="038F5B49" w14:textId="321454C8" w:rsidR="0068660D" w:rsidRPr="00DF38D1" w:rsidRDefault="004641C3" w:rsidP="0068660D">
      <w:pPr>
        <w:jc w:val="left"/>
        <w:rPr>
          <w:rFonts w:asciiTheme="minorHAnsi" w:hAnsiTheme="minorHAnsi" w:cstheme="minorHAnsi"/>
        </w:rPr>
      </w:pPr>
      <w:r>
        <w:t>As well as</w:t>
      </w:r>
      <w:r w:rsidR="0068660D">
        <w:t xml:space="preserve"> being the </w:t>
      </w:r>
      <w:proofErr w:type="spellStart"/>
      <w:r w:rsidR="0068660D">
        <w:t>world</w:t>
      </w:r>
      <w:r w:rsidR="00893A84">
        <w:t>s</w:t>
      </w:r>
      <w:proofErr w:type="spellEnd"/>
      <w:r w:rsidR="0068660D">
        <w:t xml:space="preserve"> biggest seafood market</w:t>
      </w:r>
      <w:r w:rsidR="00AB698A">
        <w:rPr>
          <w:rStyle w:val="FootnoteReference"/>
        </w:rPr>
        <w:footnoteReference w:id="2"/>
      </w:r>
      <w:r w:rsidR="0068660D">
        <w:t xml:space="preserve">, the EU </w:t>
      </w:r>
      <w:r>
        <w:t xml:space="preserve">is </w:t>
      </w:r>
      <w:r w:rsidR="0068660D">
        <w:t>also</w:t>
      </w:r>
      <w:r>
        <w:t xml:space="preserve"> </w:t>
      </w:r>
      <w:r w:rsidR="0068660D">
        <w:t>one of the most important players in international fisher</w:t>
      </w:r>
      <w:r>
        <w:t xml:space="preserve">y activities </w:t>
      </w:r>
      <w:r w:rsidR="0068660D">
        <w:t xml:space="preserve">in external waters. An estimated 22,000 </w:t>
      </w:r>
      <w:r>
        <w:t xml:space="preserve">EU </w:t>
      </w:r>
      <w:r w:rsidR="0068660D">
        <w:t>vessels</w:t>
      </w:r>
      <w:r w:rsidR="0068660D">
        <w:rPr>
          <w:rStyle w:val="FootnoteReference"/>
        </w:rPr>
        <w:footnoteReference w:id="3"/>
      </w:r>
      <w:r w:rsidR="0068660D">
        <w:t xml:space="preserve"> </w:t>
      </w:r>
      <w:r w:rsidR="00893A84">
        <w:t xml:space="preserve">or more </w:t>
      </w:r>
      <w:r w:rsidR="0068660D">
        <w:t xml:space="preserve">contribute to 28% of the EU´s total </w:t>
      </w:r>
      <w:r w:rsidR="00893A84">
        <w:t xml:space="preserve">fish </w:t>
      </w:r>
      <w:r w:rsidR="0068660D">
        <w:t>catches</w:t>
      </w:r>
      <w:r w:rsidR="0068660D">
        <w:rPr>
          <w:rStyle w:val="FootnoteReference"/>
        </w:rPr>
        <w:footnoteReference w:id="4"/>
      </w:r>
      <w:r w:rsidR="0068660D">
        <w:t xml:space="preserve"> in</w:t>
      </w:r>
      <w:r>
        <w:t>ternationally</w:t>
      </w:r>
      <w:r w:rsidR="0068660D">
        <w:t>. The EU is also an important player in several international fishery management organisation</w:t>
      </w:r>
      <w:r w:rsidR="00AB698A">
        <w:t>s</w:t>
      </w:r>
      <w:r w:rsidR="0068660D">
        <w:t xml:space="preserve"> and a </w:t>
      </w:r>
      <w:r w:rsidR="00893A84">
        <w:t>global leader in the fight against</w:t>
      </w:r>
      <w:r w:rsidR="0068660D">
        <w:t xml:space="preserve"> IUU.</w:t>
      </w:r>
      <w:r w:rsidR="001672C7">
        <w:rPr>
          <w:rStyle w:val="FootnoteReference"/>
        </w:rPr>
        <w:footnoteReference w:id="5"/>
      </w:r>
    </w:p>
    <w:p w14:paraId="27E19C0B" w14:textId="77777777" w:rsidR="0068660D" w:rsidRDefault="0068660D" w:rsidP="00E91831">
      <w:pPr>
        <w:jc w:val="left"/>
        <w:rPr>
          <w:rFonts w:asciiTheme="minorHAnsi" w:hAnsiTheme="minorHAnsi" w:cstheme="minorHAnsi"/>
        </w:rPr>
      </w:pPr>
    </w:p>
    <w:p w14:paraId="4D676D36" w14:textId="0F4A6967" w:rsidR="00DE6BE5" w:rsidRDefault="00DC651D" w:rsidP="00DE6BE5">
      <w:pPr>
        <w:jc w:val="left"/>
        <w:rPr>
          <w:rFonts w:asciiTheme="minorHAnsi" w:hAnsiTheme="minorHAnsi" w:cstheme="minorHAnsi"/>
        </w:rPr>
      </w:pPr>
      <w:r w:rsidRPr="00DF38D1">
        <w:rPr>
          <w:rFonts w:asciiTheme="minorHAnsi" w:hAnsiTheme="minorHAnsi" w:cstheme="minorHAnsi"/>
        </w:rPr>
        <w:t xml:space="preserve">The management of EU </w:t>
      </w:r>
      <w:r w:rsidR="00307E52" w:rsidRPr="00DF38D1">
        <w:rPr>
          <w:rFonts w:asciiTheme="minorHAnsi" w:hAnsiTheme="minorHAnsi" w:cstheme="minorHAnsi"/>
        </w:rPr>
        <w:t>fishing vessels</w:t>
      </w:r>
      <w:r w:rsidRPr="00DF38D1">
        <w:rPr>
          <w:rFonts w:asciiTheme="minorHAnsi" w:hAnsiTheme="minorHAnsi" w:cstheme="minorHAnsi"/>
        </w:rPr>
        <w:t xml:space="preserve"> both in EU waters and internationally is regulated through </w:t>
      </w:r>
      <w:r w:rsidR="00697271" w:rsidRPr="00DF38D1">
        <w:rPr>
          <w:rFonts w:asciiTheme="minorHAnsi" w:hAnsiTheme="minorHAnsi" w:cstheme="minorHAnsi"/>
        </w:rPr>
        <w:t xml:space="preserve">the </w:t>
      </w:r>
      <w:r w:rsidRPr="00DF38D1">
        <w:rPr>
          <w:rFonts w:asciiTheme="minorHAnsi" w:hAnsiTheme="minorHAnsi" w:cstheme="minorHAnsi"/>
        </w:rPr>
        <w:t>E</w:t>
      </w:r>
      <w:r w:rsidR="00697271" w:rsidRPr="00DF38D1">
        <w:rPr>
          <w:rFonts w:asciiTheme="minorHAnsi" w:hAnsiTheme="minorHAnsi" w:cstheme="minorHAnsi"/>
        </w:rPr>
        <w:t>uropean Commission’s</w:t>
      </w:r>
      <w:r w:rsidRPr="00DF38D1">
        <w:rPr>
          <w:rFonts w:asciiTheme="minorHAnsi" w:hAnsiTheme="minorHAnsi" w:cstheme="minorHAnsi"/>
        </w:rPr>
        <w:t xml:space="preserve"> </w:t>
      </w:r>
      <w:r w:rsidR="00697271" w:rsidRPr="00DF38D1">
        <w:rPr>
          <w:rFonts w:asciiTheme="minorHAnsi" w:hAnsiTheme="minorHAnsi" w:cstheme="minorHAnsi"/>
        </w:rPr>
        <w:t>Common Fisheries P</w:t>
      </w:r>
      <w:r w:rsidRPr="00DF38D1">
        <w:rPr>
          <w:rFonts w:asciiTheme="minorHAnsi" w:hAnsiTheme="minorHAnsi" w:cstheme="minorHAnsi"/>
        </w:rPr>
        <w:t xml:space="preserve">olicy </w:t>
      </w:r>
      <w:r w:rsidR="00697271" w:rsidRPr="00DF38D1">
        <w:rPr>
          <w:rFonts w:asciiTheme="minorHAnsi" w:hAnsiTheme="minorHAnsi" w:cstheme="minorHAnsi"/>
        </w:rPr>
        <w:t>(CFP)</w:t>
      </w:r>
      <w:r w:rsidR="00E94874" w:rsidRPr="00DF38D1">
        <w:rPr>
          <w:rFonts w:asciiTheme="minorHAnsi" w:hAnsiTheme="minorHAnsi" w:cstheme="minorHAnsi"/>
        </w:rPr>
        <w:t>.</w:t>
      </w:r>
      <w:r w:rsidR="00640252" w:rsidRPr="00DF38D1">
        <w:rPr>
          <w:rStyle w:val="FootnoteReference"/>
          <w:rFonts w:asciiTheme="minorHAnsi" w:hAnsiTheme="minorHAnsi" w:cstheme="minorHAnsi"/>
        </w:rPr>
        <w:footnoteReference w:id="6"/>
      </w:r>
      <w:r w:rsidR="00E94874" w:rsidRPr="00DF38D1">
        <w:rPr>
          <w:rFonts w:asciiTheme="minorHAnsi" w:hAnsiTheme="minorHAnsi" w:cstheme="minorHAnsi"/>
        </w:rPr>
        <w:t xml:space="preserve"> </w:t>
      </w:r>
      <w:r w:rsidR="00DE6BE5">
        <w:rPr>
          <w:rFonts w:asciiTheme="minorHAnsi" w:hAnsiTheme="minorHAnsi" w:cstheme="minorHAnsi"/>
        </w:rPr>
        <w:t xml:space="preserve">The basic regulation of the reformed CFP </w:t>
      </w:r>
      <w:r w:rsidR="00DE6BE5" w:rsidRPr="00DF38D1">
        <w:rPr>
          <w:rFonts w:asciiTheme="minorHAnsi" w:hAnsiTheme="minorHAnsi" w:cstheme="minorHAnsi"/>
        </w:rPr>
        <w:t>has in place Council Regulation (EC) 1005/2008 to combat Illegal, Unreported and Unregulated (IUU) fishing.</w:t>
      </w:r>
      <w:r w:rsidR="00DE6BE5" w:rsidRPr="00DF38D1">
        <w:rPr>
          <w:rStyle w:val="FootnoteReference"/>
          <w:rFonts w:asciiTheme="minorHAnsi" w:hAnsiTheme="minorHAnsi" w:cstheme="minorHAnsi"/>
        </w:rPr>
        <w:footnoteReference w:id="7"/>
      </w:r>
      <w:r w:rsidR="00DE6BE5" w:rsidRPr="00DF38D1">
        <w:rPr>
          <w:rFonts w:asciiTheme="minorHAnsi" w:hAnsiTheme="minorHAnsi" w:cstheme="minorHAnsi"/>
        </w:rPr>
        <w:t xml:space="preserve"> This Regulation came into force on the 1</w:t>
      </w:r>
      <w:r w:rsidR="00DE6BE5" w:rsidRPr="00DF38D1">
        <w:rPr>
          <w:rFonts w:asciiTheme="minorHAnsi" w:hAnsiTheme="minorHAnsi" w:cstheme="minorHAnsi"/>
          <w:vertAlign w:val="superscript"/>
        </w:rPr>
        <w:t>st</w:t>
      </w:r>
      <w:r w:rsidR="00DE6BE5" w:rsidRPr="00DF38D1">
        <w:rPr>
          <w:rFonts w:asciiTheme="minorHAnsi" w:hAnsiTheme="minorHAnsi" w:cstheme="minorHAnsi"/>
        </w:rPr>
        <w:t xml:space="preserve"> January 2010 and stipulates that only marine fisheries products validated as legal by the flag state can be imported/exported to the EU. It also ensures that any EU vessel fishing illegally anywhere in the world faces substantial financial penalties.</w:t>
      </w:r>
      <w:r w:rsidR="00DE6BE5">
        <w:rPr>
          <w:rFonts w:asciiTheme="minorHAnsi" w:hAnsiTheme="minorHAnsi" w:cstheme="minorHAnsi"/>
        </w:rPr>
        <w:t xml:space="preserve"> </w:t>
      </w:r>
    </w:p>
    <w:p w14:paraId="34BA4ABE" w14:textId="77777777" w:rsidR="009708CE" w:rsidRDefault="009708CE" w:rsidP="00DE6BE5">
      <w:pPr>
        <w:jc w:val="left"/>
        <w:rPr>
          <w:rFonts w:asciiTheme="minorHAnsi" w:hAnsiTheme="minorHAnsi" w:cstheme="minorHAnsi"/>
        </w:rPr>
      </w:pPr>
    </w:p>
    <w:p w14:paraId="68FB6088" w14:textId="4383C457" w:rsidR="00E156B8" w:rsidRPr="00E77E72" w:rsidRDefault="00827FCB" w:rsidP="00E91831">
      <w:pPr>
        <w:jc w:val="left"/>
        <w:rPr>
          <w:rFonts w:asciiTheme="minorHAnsi" w:hAnsiTheme="minorHAnsi" w:cstheme="minorHAnsi"/>
        </w:rPr>
      </w:pPr>
      <w:r w:rsidRPr="00DF38D1">
        <w:rPr>
          <w:rFonts w:asciiTheme="minorHAnsi" w:hAnsiTheme="minorHAnsi" w:cstheme="minorHAnsi"/>
        </w:rPr>
        <w:t xml:space="preserve">The </w:t>
      </w:r>
      <w:r w:rsidR="000B71B8" w:rsidRPr="00DF38D1">
        <w:rPr>
          <w:rFonts w:asciiTheme="minorHAnsi" w:hAnsiTheme="minorHAnsi" w:cstheme="minorHAnsi"/>
        </w:rPr>
        <w:t>external dimension of the CFP</w:t>
      </w:r>
      <w:r w:rsidRPr="00DF38D1">
        <w:rPr>
          <w:rFonts w:asciiTheme="minorHAnsi" w:hAnsiTheme="minorHAnsi" w:cstheme="minorHAnsi"/>
        </w:rPr>
        <w:t xml:space="preserve"> </w:t>
      </w:r>
      <w:r w:rsidR="00640252" w:rsidRPr="00DF38D1">
        <w:rPr>
          <w:rStyle w:val="FootnoteReference"/>
          <w:rFonts w:asciiTheme="minorHAnsi" w:hAnsiTheme="minorHAnsi" w:cstheme="minorHAnsi"/>
        </w:rPr>
        <w:footnoteReference w:id="8"/>
      </w:r>
      <w:r w:rsidRPr="00DF38D1">
        <w:rPr>
          <w:rFonts w:asciiTheme="minorHAnsi" w:hAnsiTheme="minorHAnsi" w:cstheme="minorHAnsi"/>
        </w:rPr>
        <w:t xml:space="preserve"> c</w:t>
      </w:r>
      <w:r w:rsidR="00126622" w:rsidRPr="00DF38D1">
        <w:rPr>
          <w:rFonts w:asciiTheme="minorHAnsi" w:hAnsiTheme="minorHAnsi" w:cstheme="minorHAnsi"/>
        </w:rPr>
        <w:t>overs</w:t>
      </w:r>
      <w:r w:rsidR="00640252" w:rsidRPr="00DF38D1">
        <w:rPr>
          <w:rFonts w:asciiTheme="minorHAnsi" w:hAnsiTheme="minorHAnsi" w:cstheme="minorHAnsi"/>
        </w:rPr>
        <w:t xml:space="preserve"> the regulation</w:t>
      </w:r>
      <w:r w:rsidR="008E66E5" w:rsidRPr="00DF38D1">
        <w:rPr>
          <w:rFonts w:asciiTheme="minorHAnsi" w:hAnsiTheme="minorHAnsi" w:cstheme="minorHAnsi"/>
        </w:rPr>
        <w:t xml:space="preserve"> of EU vessels that fish outside</w:t>
      </w:r>
      <w:r w:rsidR="00640252" w:rsidRPr="00DF38D1">
        <w:rPr>
          <w:rFonts w:asciiTheme="minorHAnsi" w:hAnsiTheme="minorHAnsi" w:cstheme="minorHAnsi"/>
        </w:rPr>
        <w:t xml:space="preserve"> the EU in international waters</w:t>
      </w:r>
      <w:r w:rsidR="00697271" w:rsidRPr="00DF38D1">
        <w:rPr>
          <w:rFonts w:asciiTheme="minorHAnsi" w:hAnsiTheme="minorHAnsi" w:cstheme="minorHAnsi"/>
        </w:rPr>
        <w:t xml:space="preserve">. </w:t>
      </w:r>
      <w:r w:rsidR="00DE6BE5">
        <w:rPr>
          <w:rFonts w:asciiTheme="minorHAnsi" w:hAnsiTheme="minorHAnsi" w:cstheme="minorHAnsi"/>
        </w:rPr>
        <w:t xml:space="preserve">In 2016 the </w:t>
      </w:r>
      <w:r w:rsidR="00DE6BE5">
        <w:t xml:space="preserve">European Commission, the Parliament and </w:t>
      </w:r>
      <w:r w:rsidR="00DE6BE5" w:rsidRPr="004641C3">
        <w:rPr>
          <w:rFonts w:asciiTheme="minorHAnsi" w:hAnsiTheme="minorHAnsi" w:cstheme="minorHAnsi"/>
        </w:rPr>
        <w:t xml:space="preserve">the Council of Fisheries </w:t>
      </w:r>
      <w:r w:rsidR="00DE6BE5" w:rsidRPr="004641C3">
        <w:rPr>
          <w:rFonts w:asciiTheme="minorHAnsi" w:hAnsiTheme="minorHAnsi" w:cstheme="minorHAnsi"/>
        </w:rPr>
        <w:lastRenderedPageBreak/>
        <w:t xml:space="preserve">Ministers have agreed on a new legal framework </w:t>
      </w:r>
      <w:r w:rsidR="00491062">
        <w:rPr>
          <w:rFonts w:asciiTheme="minorHAnsi" w:hAnsiTheme="minorHAnsi" w:cstheme="minorHAnsi"/>
        </w:rPr>
        <w:t>(Regulation</w:t>
      </w:r>
      <w:r w:rsidR="00491062" w:rsidRPr="00491062">
        <w:rPr>
          <w:rFonts w:asciiTheme="minorHAnsi" w:hAnsiTheme="minorHAnsi" w:cstheme="minorHAnsi"/>
          <w:sz w:val="16"/>
          <w:szCs w:val="16"/>
        </w:rPr>
        <w:t xml:space="preserve"> </w:t>
      </w:r>
      <w:r w:rsidR="00491062" w:rsidRPr="00491062">
        <w:rPr>
          <w:rFonts w:asciiTheme="minorHAnsi" w:hAnsiTheme="minorHAnsi" w:cstheme="minorHAnsi"/>
        </w:rPr>
        <w:t>2017/2403</w:t>
      </w:r>
      <w:r w:rsidR="00491062" w:rsidRPr="00491062">
        <w:rPr>
          <w:rStyle w:val="FootnoteReference"/>
          <w:rFonts w:asciiTheme="minorHAnsi" w:hAnsiTheme="minorHAnsi" w:cstheme="minorHAnsi"/>
        </w:rPr>
        <w:footnoteReference w:id="9"/>
      </w:r>
      <w:r w:rsidR="00491062" w:rsidRPr="00491062">
        <w:rPr>
          <w:rFonts w:asciiTheme="minorHAnsi" w:hAnsiTheme="minorHAnsi" w:cstheme="minorHAnsi"/>
        </w:rPr>
        <w:t>)</w:t>
      </w:r>
      <w:r w:rsidR="00491062" w:rsidRPr="00A5528F">
        <w:rPr>
          <w:rFonts w:asciiTheme="minorHAnsi" w:hAnsiTheme="minorHAnsi" w:cstheme="minorHAnsi"/>
          <w:sz w:val="16"/>
          <w:szCs w:val="16"/>
        </w:rPr>
        <w:t xml:space="preserve"> </w:t>
      </w:r>
      <w:r w:rsidR="00491062">
        <w:rPr>
          <w:rFonts w:asciiTheme="minorHAnsi" w:hAnsiTheme="minorHAnsi" w:cstheme="minorHAnsi"/>
        </w:rPr>
        <w:t xml:space="preserve"> </w:t>
      </w:r>
      <w:r w:rsidR="00DE6BE5" w:rsidRPr="004641C3">
        <w:rPr>
          <w:rFonts w:asciiTheme="minorHAnsi" w:hAnsiTheme="minorHAnsi" w:cstheme="minorHAnsi"/>
        </w:rPr>
        <w:t>to manage the external fishing fleet</w:t>
      </w:r>
      <w:r w:rsidR="00491062">
        <w:rPr>
          <w:rFonts w:asciiTheme="minorHAnsi" w:hAnsiTheme="minorHAnsi" w:cstheme="minorHAnsi"/>
        </w:rPr>
        <w:t>,</w:t>
      </w:r>
      <w:r w:rsidR="00DE6BE5">
        <w:rPr>
          <w:rFonts w:asciiTheme="minorHAnsi" w:hAnsiTheme="minorHAnsi" w:cstheme="minorHAnsi"/>
        </w:rPr>
        <w:t xml:space="preserve"> repealing </w:t>
      </w:r>
      <w:r w:rsidR="00DE6BE5" w:rsidRPr="004641C3">
        <w:rPr>
          <w:rFonts w:asciiTheme="minorHAnsi" w:hAnsiTheme="minorHAnsi" w:cstheme="minorHAnsi"/>
        </w:rPr>
        <w:t>Council Regulation (EC) No 1006/2008. This new regulation sets out rules for issuing and managing fishing authorisations for Union fishing vessels conducting fishing operations in waters under the sovereignty or jurisdiction of a third country, under the auspices of an RFMO to which the Union is a contracting party, in or outside Union waters, or on the high seas.</w:t>
      </w:r>
      <w:r w:rsidR="00DE6BE5">
        <w:rPr>
          <w:rFonts w:asciiTheme="minorHAnsi" w:hAnsiTheme="minorHAnsi" w:cstheme="minorHAnsi"/>
        </w:rPr>
        <w:t xml:space="preserve"> </w:t>
      </w:r>
      <w:r w:rsidR="005518B7">
        <w:rPr>
          <w:rFonts w:asciiTheme="minorHAnsi" w:hAnsiTheme="minorHAnsi" w:cstheme="minorHAnsi"/>
        </w:rPr>
        <w:t xml:space="preserve">60 % of the ocean lies beyond national jurisdiction, i.e. the high seas. </w:t>
      </w:r>
      <w:r w:rsidR="000A37DE">
        <w:rPr>
          <w:rFonts w:asciiTheme="minorHAnsi" w:hAnsiTheme="minorHAnsi" w:cstheme="minorHAnsi"/>
        </w:rPr>
        <w:t>Management of fishing on the high seas is implemented through the RFMOs according to FAO international guidelines.</w:t>
      </w:r>
      <w:r w:rsidR="000A37DE">
        <w:rPr>
          <w:rStyle w:val="FootnoteReference"/>
          <w:rFonts w:asciiTheme="minorHAnsi" w:hAnsiTheme="minorHAnsi" w:cstheme="minorHAnsi"/>
        </w:rPr>
        <w:footnoteReference w:id="10"/>
      </w:r>
      <w:r w:rsidR="000A37DE">
        <w:rPr>
          <w:rFonts w:asciiTheme="minorHAnsi" w:hAnsiTheme="minorHAnsi" w:cstheme="minorHAnsi"/>
        </w:rPr>
        <w:t xml:space="preserve"> Management is also informed by the Biodiversity Beyond National Jurisdiction (BBNJ) working group.</w:t>
      </w:r>
      <w:r w:rsidR="000A37DE">
        <w:rPr>
          <w:rStyle w:val="FootnoteReference"/>
          <w:rFonts w:asciiTheme="minorHAnsi" w:hAnsiTheme="minorHAnsi" w:cstheme="minorHAnsi"/>
        </w:rPr>
        <w:footnoteReference w:id="11"/>
      </w:r>
      <w:r w:rsidR="000A37DE">
        <w:rPr>
          <w:rFonts w:asciiTheme="minorHAnsi" w:hAnsiTheme="minorHAnsi" w:cstheme="minorHAnsi"/>
        </w:rPr>
        <w:t xml:space="preserve"> </w:t>
      </w:r>
      <w:r w:rsidR="00697271" w:rsidRPr="00DF38D1">
        <w:rPr>
          <w:rFonts w:asciiTheme="minorHAnsi" w:hAnsiTheme="minorHAnsi" w:cstheme="minorHAnsi"/>
        </w:rPr>
        <w:t>Other agreements and treaties, such as the Treaty of Lisbon,</w:t>
      </w:r>
      <w:r w:rsidR="00640252" w:rsidRPr="00DF38D1">
        <w:rPr>
          <w:rStyle w:val="FootnoteReference"/>
          <w:rFonts w:asciiTheme="minorHAnsi" w:hAnsiTheme="minorHAnsi" w:cstheme="minorHAnsi"/>
        </w:rPr>
        <w:footnoteReference w:id="12"/>
      </w:r>
      <w:r w:rsidR="00697271" w:rsidRPr="00DF38D1">
        <w:rPr>
          <w:rFonts w:asciiTheme="minorHAnsi" w:hAnsiTheme="minorHAnsi" w:cstheme="minorHAnsi"/>
        </w:rPr>
        <w:t xml:space="preserve"> set out the </w:t>
      </w:r>
      <w:r w:rsidR="00640252" w:rsidRPr="00DF38D1">
        <w:rPr>
          <w:rFonts w:asciiTheme="minorHAnsi" w:hAnsiTheme="minorHAnsi" w:cstheme="minorHAnsi"/>
        </w:rPr>
        <w:t xml:space="preserve">EUs wider commitments </w:t>
      </w:r>
      <w:r w:rsidR="00126622" w:rsidRPr="00DF38D1">
        <w:rPr>
          <w:rFonts w:asciiTheme="minorHAnsi" w:hAnsiTheme="minorHAnsi" w:cstheme="minorHAnsi"/>
        </w:rPr>
        <w:t xml:space="preserve">to sustainability </w:t>
      </w:r>
      <w:r w:rsidR="00640252" w:rsidRPr="00DF38D1">
        <w:rPr>
          <w:rFonts w:asciiTheme="minorHAnsi" w:hAnsiTheme="minorHAnsi" w:cstheme="minorHAnsi"/>
        </w:rPr>
        <w:t>and</w:t>
      </w:r>
      <w:r w:rsidR="00126622" w:rsidRPr="00DF38D1">
        <w:rPr>
          <w:rFonts w:asciiTheme="minorHAnsi" w:hAnsiTheme="minorHAnsi" w:cstheme="minorHAnsi"/>
        </w:rPr>
        <w:t xml:space="preserve"> detail</w:t>
      </w:r>
      <w:r w:rsidR="00640252" w:rsidRPr="00DF38D1">
        <w:rPr>
          <w:rFonts w:asciiTheme="minorHAnsi" w:hAnsiTheme="minorHAnsi" w:cstheme="minorHAnsi"/>
        </w:rPr>
        <w:t xml:space="preserve"> internal processes </w:t>
      </w:r>
      <w:r w:rsidR="00697271" w:rsidRPr="00DF38D1">
        <w:rPr>
          <w:rFonts w:asciiTheme="minorHAnsi" w:hAnsiTheme="minorHAnsi" w:cstheme="minorHAnsi"/>
        </w:rPr>
        <w:t xml:space="preserve">to </w:t>
      </w:r>
      <w:r w:rsidR="00640252" w:rsidRPr="00DF38D1">
        <w:rPr>
          <w:rFonts w:asciiTheme="minorHAnsi" w:hAnsiTheme="minorHAnsi" w:cstheme="minorHAnsi"/>
        </w:rPr>
        <w:t xml:space="preserve">change </w:t>
      </w:r>
      <w:r w:rsidR="00D83B9C" w:rsidRPr="00DF38D1">
        <w:rPr>
          <w:rFonts w:asciiTheme="minorHAnsi" w:hAnsiTheme="minorHAnsi" w:cstheme="minorHAnsi"/>
        </w:rPr>
        <w:t xml:space="preserve">or implement </w:t>
      </w:r>
      <w:r w:rsidR="00697271" w:rsidRPr="00DF38D1">
        <w:rPr>
          <w:rFonts w:asciiTheme="minorHAnsi" w:hAnsiTheme="minorHAnsi" w:cstheme="minorHAnsi"/>
        </w:rPr>
        <w:t xml:space="preserve">any legislation. </w:t>
      </w:r>
      <w:r w:rsidR="00E156B8" w:rsidRPr="00DF38D1">
        <w:rPr>
          <w:rStyle w:val="Strong"/>
          <w:rFonts w:asciiTheme="minorHAnsi" w:hAnsiTheme="minorHAnsi" w:cstheme="minorHAnsi"/>
          <w:b w:val="0"/>
        </w:rPr>
        <w:t>In order to fish in inte</w:t>
      </w:r>
      <w:r w:rsidR="00BB1990" w:rsidRPr="00DF38D1">
        <w:rPr>
          <w:rStyle w:val="Strong"/>
          <w:rFonts w:asciiTheme="minorHAnsi" w:hAnsiTheme="minorHAnsi" w:cstheme="minorHAnsi"/>
          <w:b w:val="0"/>
        </w:rPr>
        <w:t>rnational waters, the EU holds</w:t>
      </w:r>
      <w:r w:rsidR="00E156B8" w:rsidRPr="00DF38D1">
        <w:rPr>
          <w:rFonts w:asciiTheme="minorHAnsi" w:eastAsia="Times New Roman" w:hAnsiTheme="minorHAnsi" w:cstheme="minorHAnsi"/>
          <w:lang w:eastAsia="en-GB"/>
        </w:rPr>
        <w:t xml:space="preserve"> </w:t>
      </w:r>
      <w:r w:rsidR="00BB1990" w:rsidRPr="00DF38D1">
        <w:rPr>
          <w:rFonts w:asciiTheme="minorHAnsi" w:eastAsia="Times New Roman" w:hAnsiTheme="minorHAnsi" w:cstheme="minorHAnsi"/>
          <w:lang w:eastAsia="en-GB"/>
        </w:rPr>
        <w:t>two different</w:t>
      </w:r>
      <w:r w:rsidR="00E156B8" w:rsidRPr="00DF38D1">
        <w:rPr>
          <w:rFonts w:asciiTheme="minorHAnsi" w:eastAsia="Times New Roman" w:hAnsiTheme="minorHAnsi" w:cstheme="minorHAnsi"/>
          <w:lang w:eastAsia="en-GB"/>
        </w:rPr>
        <w:t xml:space="preserve"> types of fishing agreements with non-EU countries</w:t>
      </w:r>
      <w:r w:rsidR="00E94874" w:rsidRPr="00DF38D1">
        <w:rPr>
          <w:rFonts w:asciiTheme="minorHAnsi" w:eastAsia="Times New Roman" w:hAnsiTheme="minorHAnsi" w:cstheme="minorHAnsi"/>
          <w:lang w:eastAsia="en-GB"/>
        </w:rPr>
        <w:t>:</w:t>
      </w:r>
      <w:r w:rsidR="00E156B8" w:rsidRPr="00DF38D1">
        <w:rPr>
          <w:rStyle w:val="FootnoteReference"/>
          <w:rFonts w:asciiTheme="minorHAnsi" w:eastAsia="Times New Roman" w:hAnsiTheme="minorHAnsi" w:cstheme="minorHAnsi"/>
          <w:lang w:eastAsia="en-GB"/>
        </w:rPr>
        <w:footnoteReference w:id="13"/>
      </w:r>
    </w:p>
    <w:p w14:paraId="0EB32FB4" w14:textId="77777777" w:rsidR="00E156B8" w:rsidRPr="00DF38D1" w:rsidRDefault="00E156B8" w:rsidP="00E91831">
      <w:pPr>
        <w:numPr>
          <w:ilvl w:val="0"/>
          <w:numId w:val="3"/>
        </w:numPr>
        <w:spacing w:before="100" w:beforeAutospacing="1"/>
        <w:jc w:val="left"/>
        <w:rPr>
          <w:rFonts w:asciiTheme="minorHAnsi" w:eastAsia="Times New Roman" w:hAnsiTheme="minorHAnsi" w:cstheme="minorHAnsi"/>
          <w:lang w:eastAsia="en-GB"/>
        </w:rPr>
      </w:pPr>
      <w:r w:rsidRPr="00DF38D1">
        <w:rPr>
          <w:rFonts w:asciiTheme="minorHAnsi" w:eastAsia="Times New Roman" w:hAnsiTheme="minorHAnsi" w:cstheme="minorHAnsi"/>
          <w:b/>
          <w:bCs/>
          <w:lang w:eastAsia="en-GB"/>
        </w:rPr>
        <w:t xml:space="preserve">sustainable fisheries partnership agreements (SFPAs) </w:t>
      </w:r>
      <w:r w:rsidRPr="00DF38D1">
        <w:rPr>
          <w:rFonts w:asciiTheme="minorHAnsi" w:eastAsia="Times New Roman" w:hAnsiTheme="minorHAnsi" w:cstheme="minorHAnsi"/>
          <w:lang w:eastAsia="en-GB"/>
        </w:rPr>
        <w:t>– the EU gives financial and technical support in exchange for fishing rights, generally with southern partner countries</w:t>
      </w:r>
    </w:p>
    <w:p w14:paraId="0B39CE42" w14:textId="329D6625" w:rsidR="00E156B8" w:rsidRPr="00DF38D1" w:rsidRDefault="00E156B8" w:rsidP="00E91831">
      <w:pPr>
        <w:numPr>
          <w:ilvl w:val="0"/>
          <w:numId w:val="3"/>
        </w:numPr>
        <w:spacing w:before="100" w:beforeAutospacing="1" w:after="100" w:afterAutospacing="1"/>
        <w:jc w:val="left"/>
        <w:rPr>
          <w:rFonts w:asciiTheme="minorHAnsi" w:eastAsia="Times New Roman" w:hAnsiTheme="minorHAnsi" w:cstheme="minorHAnsi"/>
          <w:lang w:eastAsia="en-GB"/>
        </w:rPr>
      </w:pPr>
      <w:r w:rsidRPr="00DF38D1">
        <w:rPr>
          <w:rFonts w:asciiTheme="minorHAnsi" w:eastAsia="Times New Roman" w:hAnsiTheme="minorHAnsi" w:cstheme="minorHAnsi"/>
          <w:b/>
          <w:bCs/>
          <w:lang w:eastAsia="en-GB"/>
        </w:rPr>
        <w:t xml:space="preserve">northern agreements </w:t>
      </w:r>
      <w:r w:rsidRPr="00DF38D1">
        <w:rPr>
          <w:rFonts w:asciiTheme="minorHAnsi" w:eastAsia="Times New Roman" w:hAnsiTheme="minorHAnsi" w:cstheme="minorHAnsi"/>
          <w:lang w:eastAsia="en-GB"/>
        </w:rPr>
        <w:t xml:space="preserve">– joint management of shared stocks </w:t>
      </w:r>
      <w:r w:rsidR="00BB1990" w:rsidRPr="00DF38D1">
        <w:rPr>
          <w:rFonts w:asciiTheme="minorHAnsi" w:eastAsia="Times New Roman" w:hAnsiTheme="minorHAnsi" w:cstheme="minorHAnsi"/>
          <w:lang w:eastAsia="en-GB"/>
        </w:rPr>
        <w:t>with Norway, Iceland and the Fa</w:t>
      </w:r>
      <w:r w:rsidRPr="00DF38D1">
        <w:rPr>
          <w:rFonts w:asciiTheme="minorHAnsi" w:eastAsia="Times New Roman" w:hAnsiTheme="minorHAnsi" w:cstheme="minorHAnsi"/>
          <w:lang w:eastAsia="en-GB"/>
        </w:rPr>
        <w:t>roe Islands</w:t>
      </w:r>
    </w:p>
    <w:p w14:paraId="7FDDBB2A" w14:textId="173B385D" w:rsidR="00DF38D1" w:rsidRPr="00DF38D1" w:rsidRDefault="00DF38D1" w:rsidP="00E91831">
      <w:pPr>
        <w:jc w:val="left"/>
        <w:rPr>
          <w:rFonts w:asciiTheme="minorHAnsi" w:hAnsiTheme="minorHAnsi" w:cstheme="minorHAnsi"/>
        </w:rPr>
      </w:pPr>
      <w:r w:rsidRPr="00DF38D1">
        <w:rPr>
          <w:rFonts w:asciiTheme="minorHAnsi" w:hAnsiTheme="minorHAnsi" w:cstheme="minorHAnsi"/>
        </w:rPr>
        <w:t xml:space="preserve">In addition to these agreements </w:t>
      </w:r>
      <w:r w:rsidR="00A350F0">
        <w:rPr>
          <w:rFonts w:asciiTheme="minorHAnsi" w:hAnsiTheme="minorHAnsi" w:cstheme="minorHAnsi"/>
        </w:rPr>
        <w:t xml:space="preserve">a major focus of influence for the </w:t>
      </w:r>
      <w:r w:rsidRPr="00DF38D1">
        <w:rPr>
          <w:rFonts w:asciiTheme="minorHAnsi" w:hAnsiTheme="minorHAnsi" w:cstheme="minorHAnsi"/>
        </w:rPr>
        <w:t>EU is a</w:t>
      </w:r>
      <w:r w:rsidR="00A350F0">
        <w:rPr>
          <w:rFonts w:asciiTheme="minorHAnsi" w:hAnsiTheme="minorHAnsi" w:cstheme="minorHAnsi"/>
        </w:rPr>
        <w:t>s a</w:t>
      </w:r>
      <w:r w:rsidRPr="00DF38D1">
        <w:rPr>
          <w:rFonts w:asciiTheme="minorHAnsi" w:hAnsiTheme="minorHAnsi" w:cstheme="minorHAnsi"/>
        </w:rPr>
        <w:t xml:space="preserve"> member of </w:t>
      </w:r>
      <w:r w:rsidRPr="00DF38D1">
        <w:rPr>
          <w:rFonts w:asciiTheme="minorHAnsi" w:hAnsiTheme="minorHAnsi" w:cstheme="minorHAnsi"/>
          <w:b/>
        </w:rPr>
        <w:t>Regional Fisheries Management Organisations</w:t>
      </w:r>
      <w:r w:rsidRPr="00DF38D1">
        <w:rPr>
          <w:rFonts w:asciiTheme="minorHAnsi" w:hAnsiTheme="minorHAnsi" w:cstheme="minorHAnsi"/>
        </w:rPr>
        <w:t xml:space="preserve"> (RFMOs). The RFMOs are formed of representatives from international countries with either a shared interest </w:t>
      </w:r>
      <w:r w:rsidR="00ED7B6B">
        <w:rPr>
          <w:rFonts w:asciiTheme="minorHAnsi" w:hAnsiTheme="minorHAnsi" w:cstheme="minorHAnsi"/>
        </w:rPr>
        <w:t xml:space="preserve">in </w:t>
      </w:r>
      <w:r w:rsidRPr="00DF38D1">
        <w:rPr>
          <w:rFonts w:asciiTheme="minorHAnsi" w:hAnsiTheme="minorHAnsi" w:cstheme="minorHAnsi"/>
        </w:rPr>
        <w:t>the fisheries within a certain geographical area</w:t>
      </w:r>
      <w:r w:rsidR="00ED7B6B">
        <w:rPr>
          <w:rFonts w:asciiTheme="minorHAnsi" w:hAnsiTheme="minorHAnsi" w:cstheme="minorHAnsi"/>
        </w:rPr>
        <w:t xml:space="preserve">, </w:t>
      </w:r>
      <w:r w:rsidRPr="00DF38D1">
        <w:rPr>
          <w:rFonts w:asciiTheme="minorHAnsi" w:hAnsiTheme="minorHAnsi" w:cstheme="minorHAnsi"/>
        </w:rPr>
        <w:t xml:space="preserve">or with a shared interest in one specific highly migratory species, most commonly tuna. </w:t>
      </w:r>
      <w:r w:rsidR="00D41AEE">
        <w:rPr>
          <w:rFonts w:asciiTheme="minorHAnsi" w:hAnsiTheme="minorHAnsi" w:cstheme="minorHAnsi"/>
        </w:rPr>
        <w:t>The EU, is a</w:t>
      </w:r>
      <w:r w:rsidR="00D41AEE" w:rsidRPr="00DF38D1">
        <w:rPr>
          <w:rFonts w:asciiTheme="minorHAnsi" w:hAnsiTheme="minorHAnsi" w:cstheme="minorHAnsi"/>
        </w:rPr>
        <w:t xml:space="preserve"> member of 6 tuna and 11 non-tuna RFMOs</w:t>
      </w:r>
      <w:r w:rsidR="00D41AEE">
        <w:rPr>
          <w:rFonts w:asciiTheme="minorHAnsi" w:hAnsiTheme="minorHAnsi" w:cstheme="minorHAnsi"/>
        </w:rPr>
        <w:t xml:space="preserve">. </w:t>
      </w:r>
      <w:r w:rsidRPr="00DF38D1">
        <w:rPr>
          <w:rFonts w:asciiTheme="minorHAnsi" w:hAnsiTheme="minorHAnsi" w:cstheme="minorHAnsi"/>
        </w:rPr>
        <w:t xml:space="preserve">The RFMOs have the power to set catch and effort limits, technical measures and control obligations to ensure the stock or stocks of interest are fished sustainably. </w:t>
      </w:r>
    </w:p>
    <w:p w14:paraId="73C26065" w14:textId="7862428D" w:rsidR="00DF38D1" w:rsidRPr="00DF38D1" w:rsidRDefault="00DF38D1" w:rsidP="00E91831">
      <w:pPr>
        <w:jc w:val="left"/>
        <w:rPr>
          <w:rFonts w:asciiTheme="minorHAnsi" w:hAnsiTheme="minorHAnsi" w:cstheme="minorHAnsi"/>
        </w:rPr>
      </w:pPr>
    </w:p>
    <w:p w14:paraId="6E76A7A5" w14:textId="661F3E6A" w:rsidR="00307E52" w:rsidRPr="00DF38D1" w:rsidRDefault="00BB1990" w:rsidP="00E91831">
      <w:pPr>
        <w:jc w:val="left"/>
        <w:rPr>
          <w:rStyle w:val="Strong"/>
          <w:rFonts w:asciiTheme="minorHAnsi" w:hAnsiTheme="minorHAnsi" w:cstheme="minorHAnsi"/>
          <w:b w:val="0"/>
        </w:rPr>
      </w:pPr>
      <w:r w:rsidRPr="00DF38D1">
        <w:rPr>
          <w:rStyle w:val="Strong"/>
          <w:rFonts w:asciiTheme="minorHAnsi" w:hAnsiTheme="minorHAnsi" w:cstheme="minorHAnsi"/>
          <w:b w:val="0"/>
        </w:rPr>
        <w:t xml:space="preserve">This report will </w:t>
      </w:r>
      <w:r w:rsidR="000C7ED4" w:rsidRPr="00DF38D1">
        <w:rPr>
          <w:rStyle w:val="Strong"/>
          <w:rFonts w:asciiTheme="minorHAnsi" w:hAnsiTheme="minorHAnsi" w:cstheme="minorHAnsi"/>
          <w:b w:val="0"/>
        </w:rPr>
        <w:t xml:space="preserve">focus on the </w:t>
      </w:r>
      <w:proofErr w:type="gramStart"/>
      <w:r w:rsidR="00DF38D1">
        <w:rPr>
          <w:rStyle w:val="Strong"/>
          <w:rFonts w:asciiTheme="minorHAnsi" w:hAnsiTheme="minorHAnsi" w:cstheme="minorHAnsi"/>
          <w:b w:val="0"/>
        </w:rPr>
        <w:t>10</w:t>
      </w:r>
      <w:r w:rsidR="00FD3D95" w:rsidRPr="00DF38D1">
        <w:rPr>
          <w:rStyle w:val="Strong"/>
          <w:rFonts w:asciiTheme="minorHAnsi" w:hAnsiTheme="minorHAnsi" w:cstheme="minorHAnsi"/>
          <w:b w:val="0"/>
        </w:rPr>
        <w:t xml:space="preserve"> </w:t>
      </w:r>
      <w:r w:rsidR="00E94874" w:rsidRPr="00DF38D1">
        <w:rPr>
          <w:rStyle w:val="Strong"/>
          <w:rFonts w:asciiTheme="minorHAnsi" w:hAnsiTheme="minorHAnsi" w:cstheme="minorHAnsi"/>
          <w:b w:val="0"/>
        </w:rPr>
        <w:t>current</w:t>
      </w:r>
      <w:proofErr w:type="gramEnd"/>
      <w:r w:rsidR="00E94874" w:rsidRPr="00DF38D1">
        <w:rPr>
          <w:rStyle w:val="Strong"/>
          <w:rFonts w:asciiTheme="minorHAnsi" w:hAnsiTheme="minorHAnsi" w:cstheme="minorHAnsi"/>
          <w:b w:val="0"/>
        </w:rPr>
        <w:t xml:space="preserve"> </w:t>
      </w:r>
      <w:r w:rsidR="00D41AEE">
        <w:rPr>
          <w:rStyle w:val="Strong"/>
          <w:rFonts w:asciiTheme="minorHAnsi" w:hAnsiTheme="minorHAnsi" w:cstheme="minorHAnsi"/>
          <w:b w:val="0"/>
        </w:rPr>
        <w:t>tuna and</w:t>
      </w:r>
      <w:r w:rsidR="00FD3D95" w:rsidRPr="00DF38D1">
        <w:rPr>
          <w:rStyle w:val="Strong"/>
          <w:rFonts w:asciiTheme="minorHAnsi" w:hAnsiTheme="minorHAnsi" w:cstheme="minorHAnsi"/>
          <w:b w:val="0"/>
        </w:rPr>
        <w:t xml:space="preserve"> mixed </w:t>
      </w:r>
      <w:r w:rsidR="000C7ED4" w:rsidRPr="00DF38D1">
        <w:rPr>
          <w:rStyle w:val="Strong"/>
          <w:rFonts w:asciiTheme="minorHAnsi" w:hAnsiTheme="minorHAnsi" w:cstheme="minorHAnsi"/>
          <w:b w:val="0"/>
        </w:rPr>
        <w:t>SFPAs</w:t>
      </w:r>
      <w:r w:rsidRPr="00DF38D1">
        <w:rPr>
          <w:rStyle w:val="Strong"/>
          <w:rFonts w:asciiTheme="minorHAnsi" w:hAnsiTheme="minorHAnsi" w:cstheme="minorHAnsi"/>
          <w:b w:val="0"/>
        </w:rPr>
        <w:t xml:space="preserve">, including </w:t>
      </w:r>
      <w:r w:rsidR="005518B7">
        <w:rPr>
          <w:rStyle w:val="Strong"/>
          <w:rFonts w:asciiTheme="minorHAnsi" w:hAnsiTheme="minorHAnsi" w:cstheme="minorHAnsi"/>
          <w:b w:val="0"/>
        </w:rPr>
        <w:t>Madagascar and Morocco which are</w:t>
      </w:r>
      <w:r w:rsidRPr="00DF38D1">
        <w:rPr>
          <w:rStyle w:val="Strong"/>
          <w:rFonts w:asciiTheme="minorHAnsi" w:hAnsiTheme="minorHAnsi" w:cstheme="minorHAnsi"/>
          <w:b w:val="0"/>
        </w:rPr>
        <w:t xml:space="preserve"> currently being re-negotiated. D</w:t>
      </w:r>
      <w:r w:rsidR="00FD3D95" w:rsidRPr="00DF38D1">
        <w:rPr>
          <w:rStyle w:val="Strong"/>
          <w:rFonts w:asciiTheme="minorHAnsi" w:hAnsiTheme="minorHAnsi" w:cstheme="minorHAnsi"/>
          <w:b w:val="0"/>
        </w:rPr>
        <w:t>ormant SFPAs will</w:t>
      </w:r>
      <w:r w:rsidR="007F339B" w:rsidRPr="00DF38D1">
        <w:rPr>
          <w:rStyle w:val="Strong"/>
          <w:rFonts w:asciiTheme="minorHAnsi" w:hAnsiTheme="minorHAnsi" w:cstheme="minorHAnsi"/>
          <w:b w:val="0"/>
        </w:rPr>
        <w:t xml:space="preserve"> </w:t>
      </w:r>
      <w:r w:rsidR="00FD3D95" w:rsidRPr="00DF38D1">
        <w:rPr>
          <w:rStyle w:val="Strong"/>
          <w:rFonts w:asciiTheme="minorHAnsi" w:hAnsiTheme="minorHAnsi" w:cstheme="minorHAnsi"/>
          <w:b w:val="0"/>
        </w:rPr>
        <w:t>not be covered</w:t>
      </w:r>
      <w:r w:rsidR="00A350F0">
        <w:rPr>
          <w:rStyle w:val="Strong"/>
          <w:rFonts w:asciiTheme="minorHAnsi" w:hAnsiTheme="minorHAnsi" w:cstheme="minorHAnsi"/>
          <w:b w:val="0"/>
        </w:rPr>
        <w:t xml:space="preserve"> nor will northern agreements</w:t>
      </w:r>
      <w:r w:rsidR="00FD3D95" w:rsidRPr="00DF38D1">
        <w:rPr>
          <w:rStyle w:val="Strong"/>
          <w:rFonts w:asciiTheme="minorHAnsi" w:hAnsiTheme="minorHAnsi" w:cstheme="minorHAnsi"/>
          <w:b w:val="0"/>
        </w:rPr>
        <w:t>. A</w:t>
      </w:r>
      <w:r w:rsidR="000C7ED4" w:rsidRPr="00DF38D1">
        <w:rPr>
          <w:rStyle w:val="Strong"/>
          <w:rFonts w:asciiTheme="minorHAnsi" w:hAnsiTheme="minorHAnsi" w:cstheme="minorHAnsi"/>
          <w:b w:val="0"/>
        </w:rPr>
        <w:t xml:space="preserve"> list </w:t>
      </w:r>
      <w:r w:rsidRPr="00DF38D1">
        <w:rPr>
          <w:rStyle w:val="Strong"/>
          <w:rFonts w:asciiTheme="minorHAnsi" w:hAnsiTheme="minorHAnsi" w:cstheme="minorHAnsi"/>
          <w:b w:val="0"/>
        </w:rPr>
        <w:t xml:space="preserve">of the </w:t>
      </w:r>
      <w:r w:rsidR="00E94874" w:rsidRPr="00DF38D1">
        <w:rPr>
          <w:rStyle w:val="Strong"/>
          <w:rFonts w:asciiTheme="minorHAnsi" w:hAnsiTheme="minorHAnsi" w:cstheme="minorHAnsi"/>
          <w:b w:val="0"/>
        </w:rPr>
        <w:t xml:space="preserve">active and dormant </w:t>
      </w:r>
      <w:r w:rsidRPr="00DF38D1">
        <w:rPr>
          <w:rStyle w:val="Strong"/>
          <w:rFonts w:asciiTheme="minorHAnsi" w:hAnsiTheme="minorHAnsi" w:cstheme="minorHAnsi"/>
          <w:b w:val="0"/>
        </w:rPr>
        <w:t>SFPAs</w:t>
      </w:r>
      <w:r w:rsidR="000C7ED4" w:rsidRPr="00DF38D1">
        <w:rPr>
          <w:rStyle w:val="Strong"/>
          <w:rFonts w:asciiTheme="minorHAnsi" w:hAnsiTheme="minorHAnsi" w:cstheme="minorHAnsi"/>
          <w:b w:val="0"/>
        </w:rPr>
        <w:t xml:space="preserve"> is included in Annex A.</w:t>
      </w:r>
      <w:r w:rsidR="00DF38D1" w:rsidRPr="00DF38D1">
        <w:rPr>
          <w:rStyle w:val="Strong"/>
          <w:rFonts w:asciiTheme="minorHAnsi" w:hAnsiTheme="minorHAnsi" w:cstheme="minorHAnsi"/>
          <w:b w:val="0"/>
        </w:rPr>
        <w:t xml:space="preserve"> </w:t>
      </w:r>
      <w:bookmarkStart w:id="2" w:name="_Hlk526345285"/>
      <w:r w:rsidR="00DF38D1" w:rsidRPr="00DF38D1">
        <w:rPr>
          <w:rStyle w:val="Strong"/>
          <w:rFonts w:asciiTheme="minorHAnsi" w:hAnsiTheme="minorHAnsi" w:cstheme="minorHAnsi"/>
          <w:b w:val="0"/>
        </w:rPr>
        <w:t xml:space="preserve">The report should also consider the EU contribution to the </w:t>
      </w:r>
      <w:r w:rsidR="004E52CD">
        <w:rPr>
          <w:rStyle w:val="Strong"/>
          <w:rFonts w:asciiTheme="minorHAnsi" w:hAnsiTheme="minorHAnsi" w:cstheme="minorHAnsi"/>
          <w:b w:val="0"/>
        </w:rPr>
        <w:t xml:space="preserve">relevant </w:t>
      </w:r>
      <w:r w:rsidR="00DF38D1" w:rsidRPr="00DF38D1">
        <w:rPr>
          <w:rStyle w:val="Strong"/>
          <w:rFonts w:asciiTheme="minorHAnsi" w:hAnsiTheme="minorHAnsi" w:cstheme="minorHAnsi"/>
          <w:b w:val="0"/>
        </w:rPr>
        <w:t xml:space="preserve">SDGs through </w:t>
      </w:r>
      <w:r w:rsidR="00DE6BE5">
        <w:rPr>
          <w:rStyle w:val="Strong"/>
          <w:rFonts w:asciiTheme="minorHAnsi" w:hAnsiTheme="minorHAnsi" w:cstheme="minorHAnsi"/>
          <w:b w:val="0"/>
        </w:rPr>
        <w:t xml:space="preserve">relevant </w:t>
      </w:r>
      <w:r w:rsidR="00DF38D1">
        <w:rPr>
          <w:rStyle w:val="Strong"/>
          <w:rFonts w:asciiTheme="minorHAnsi" w:hAnsiTheme="minorHAnsi" w:cstheme="minorHAnsi"/>
          <w:b w:val="0"/>
        </w:rPr>
        <w:t>RFMO</w:t>
      </w:r>
      <w:r w:rsidR="00DE6BE5">
        <w:rPr>
          <w:rStyle w:val="Strong"/>
          <w:rFonts w:asciiTheme="minorHAnsi" w:hAnsiTheme="minorHAnsi" w:cstheme="minorHAnsi"/>
          <w:b w:val="0"/>
        </w:rPr>
        <w:t>s</w:t>
      </w:r>
      <w:r w:rsidR="00DF38D1">
        <w:rPr>
          <w:rStyle w:val="Strong"/>
          <w:rFonts w:asciiTheme="minorHAnsi" w:hAnsiTheme="minorHAnsi" w:cstheme="minorHAnsi"/>
          <w:b w:val="0"/>
        </w:rPr>
        <w:t>, with</w:t>
      </w:r>
      <w:r w:rsidR="00DF38D1" w:rsidRPr="00DF38D1">
        <w:rPr>
          <w:rStyle w:val="Strong"/>
          <w:rFonts w:asciiTheme="minorHAnsi" w:hAnsiTheme="minorHAnsi" w:cstheme="minorHAnsi"/>
          <w:b w:val="0"/>
        </w:rPr>
        <w:t xml:space="preserve"> particular focus on how this influences the achievement of the relevant SDGs in the</w:t>
      </w:r>
      <w:r w:rsidR="009F6FF1">
        <w:rPr>
          <w:rStyle w:val="Strong"/>
          <w:rFonts w:asciiTheme="minorHAnsi" w:hAnsiTheme="minorHAnsi" w:cstheme="minorHAnsi"/>
          <w:b w:val="0"/>
        </w:rPr>
        <w:t xml:space="preserve"> </w:t>
      </w:r>
      <w:r w:rsidR="004E52CD">
        <w:rPr>
          <w:rStyle w:val="Strong"/>
          <w:rFonts w:asciiTheme="minorHAnsi" w:hAnsiTheme="minorHAnsi" w:cstheme="minorHAnsi"/>
          <w:b w:val="0"/>
        </w:rPr>
        <w:t xml:space="preserve">FF2 </w:t>
      </w:r>
      <w:r w:rsidR="009F6FF1">
        <w:rPr>
          <w:rStyle w:val="Strong"/>
          <w:rFonts w:asciiTheme="minorHAnsi" w:hAnsiTheme="minorHAnsi" w:cstheme="minorHAnsi"/>
          <w:b w:val="0"/>
        </w:rPr>
        <w:t xml:space="preserve">project partner countries; </w:t>
      </w:r>
      <w:r w:rsidR="00DF38D1" w:rsidRPr="00DF38D1">
        <w:rPr>
          <w:rStyle w:val="Strong"/>
          <w:rFonts w:asciiTheme="minorHAnsi" w:hAnsiTheme="minorHAnsi" w:cstheme="minorHAnsi"/>
          <w:b w:val="0"/>
        </w:rPr>
        <w:t>Tunisia, Turkey, Phil</w:t>
      </w:r>
      <w:r w:rsidR="009F6FF1">
        <w:rPr>
          <w:rStyle w:val="Strong"/>
          <w:rFonts w:asciiTheme="minorHAnsi" w:hAnsiTheme="minorHAnsi" w:cstheme="minorHAnsi"/>
          <w:b w:val="0"/>
        </w:rPr>
        <w:t>ippines, South Africa and India</w:t>
      </w:r>
      <w:r w:rsidR="00DF38D1" w:rsidRPr="00DF38D1">
        <w:rPr>
          <w:rStyle w:val="Strong"/>
          <w:rFonts w:asciiTheme="minorHAnsi" w:hAnsiTheme="minorHAnsi" w:cstheme="minorHAnsi"/>
          <w:b w:val="0"/>
        </w:rPr>
        <w:t xml:space="preserve">. </w:t>
      </w:r>
    </w:p>
    <w:bookmarkEnd w:id="2"/>
    <w:p w14:paraId="31D4F0B2" w14:textId="08664C4C" w:rsidR="000C7ED4" w:rsidRPr="00DF38D1" w:rsidRDefault="000C7ED4" w:rsidP="00E91831">
      <w:pPr>
        <w:jc w:val="left"/>
        <w:rPr>
          <w:rFonts w:asciiTheme="minorHAnsi" w:hAnsiTheme="minorHAnsi" w:cstheme="minorHAnsi"/>
        </w:rPr>
      </w:pPr>
    </w:p>
    <w:p w14:paraId="590A6990" w14:textId="0E97C224" w:rsidR="00D83B9C" w:rsidRPr="00DF38D1" w:rsidRDefault="00D83B9C" w:rsidP="00E91831">
      <w:pPr>
        <w:jc w:val="left"/>
        <w:rPr>
          <w:rFonts w:asciiTheme="minorHAnsi" w:hAnsiTheme="minorHAnsi" w:cstheme="minorHAnsi"/>
        </w:rPr>
      </w:pPr>
      <w:r w:rsidRPr="00DF38D1">
        <w:rPr>
          <w:rFonts w:asciiTheme="minorHAnsi" w:hAnsiTheme="minorHAnsi" w:cstheme="minorHAnsi"/>
          <w:b/>
        </w:rPr>
        <w:t>The EUs international commitments to sustainable development</w:t>
      </w:r>
      <w:r w:rsidR="008A4F38">
        <w:rPr>
          <w:rFonts w:asciiTheme="minorHAnsi" w:hAnsiTheme="minorHAnsi" w:cstheme="minorHAnsi"/>
          <w:b/>
        </w:rPr>
        <w:t xml:space="preserve"> </w:t>
      </w:r>
    </w:p>
    <w:p w14:paraId="7F80A6A1" w14:textId="6E74B5D1" w:rsidR="00307E52" w:rsidRPr="00DF38D1" w:rsidRDefault="00640252" w:rsidP="00E91831">
      <w:pPr>
        <w:jc w:val="left"/>
        <w:rPr>
          <w:rFonts w:asciiTheme="minorHAnsi" w:hAnsiTheme="minorHAnsi" w:cstheme="minorHAnsi"/>
          <w:bCs/>
        </w:rPr>
      </w:pPr>
      <w:r w:rsidRPr="00DF38D1">
        <w:rPr>
          <w:rFonts w:asciiTheme="minorHAnsi" w:hAnsiTheme="minorHAnsi" w:cstheme="minorHAnsi"/>
        </w:rPr>
        <w:t xml:space="preserve">As well as adhering to commitments set out by the CFP the EU has a number of internationally agreed commitments to </w:t>
      </w:r>
      <w:r w:rsidR="008E66E5" w:rsidRPr="00DF38D1">
        <w:rPr>
          <w:rFonts w:asciiTheme="minorHAnsi" w:hAnsiTheme="minorHAnsi" w:cstheme="minorHAnsi"/>
        </w:rPr>
        <w:t xml:space="preserve">wider </w:t>
      </w:r>
      <w:r w:rsidRPr="00DF38D1">
        <w:rPr>
          <w:rFonts w:asciiTheme="minorHAnsi" w:hAnsiTheme="minorHAnsi" w:cstheme="minorHAnsi"/>
        </w:rPr>
        <w:t>sustainable development</w:t>
      </w:r>
      <w:r w:rsidR="008A4F38">
        <w:rPr>
          <w:rFonts w:asciiTheme="minorHAnsi" w:hAnsiTheme="minorHAnsi" w:cstheme="minorHAnsi"/>
        </w:rPr>
        <w:t>,</w:t>
      </w:r>
      <w:r w:rsidR="004A429C" w:rsidRPr="00DF38D1">
        <w:rPr>
          <w:rFonts w:asciiTheme="minorHAnsi" w:hAnsiTheme="minorHAnsi" w:cstheme="minorHAnsi"/>
        </w:rPr>
        <w:t xml:space="preserve"> </w:t>
      </w:r>
      <w:r w:rsidR="008A4F38">
        <w:rPr>
          <w:rFonts w:asciiTheme="minorHAnsi" w:hAnsiTheme="minorHAnsi" w:cstheme="minorHAnsi"/>
        </w:rPr>
        <w:t xml:space="preserve">including </w:t>
      </w:r>
      <w:r w:rsidRPr="00DF38D1">
        <w:rPr>
          <w:rFonts w:asciiTheme="minorHAnsi" w:hAnsiTheme="minorHAnsi" w:cstheme="minorHAnsi"/>
        </w:rPr>
        <w:t xml:space="preserve">sustainable </w:t>
      </w:r>
      <w:r w:rsidR="00307E52" w:rsidRPr="00DF38D1">
        <w:rPr>
          <w:rFonts w:asciiTheme="minorHAnsi" w:hAnsiTheme="minorHAnsi" w:cstheme="minorHAnsi"/>
        </w:rPr>
        <w:t>m</w:t>
      </w:r>
      <w:r w:rsidR="008A4F38">
        <w:rPr>
          <w:rFonts w:asciiTheme="minorHAnsi" w:hAnsiTheme="minorHAnsi" w:cstheme="minorHAnsi"/>
        </w:rPr>
        <w:t>anagement of global fisheries. I</w:t>
      </w:r>
      <w:r w:rsidR="00307E52" w:rsidRPr="00DF38D1">
        <w:rPr>
          <w:rFonts w:asciiTheme="minorHAnsi" w:hAnsiTheme="minorHAnsi" w:cstheme="minorHAnsi"/>
        </w:rPr>
        <w:t>n particular t</w:t>
      </w:r>
      <w:r w:rsidR="00307E52" w:rsidRPr="00DF38D1">
        <w:rPr>
          <w:rFonts w:asciiTheme="minorHAnsi" w:hAnsiTheme="minorHAnsi" w:cstheme="minorHAnsi"/>
          <w:bCs/>
        </w:rPr>
        <w:t>he achievement of the Sustainable Development Goals</w:t>
      </w:r>
      <w:r w:rsidR="00EB440E" w:rsidRPr="00DF38D1">
        <w:rPr>
          <w:rStyle w:val="FootnoteReference"/>
          <w:rFonts w:asciiTheme="minorHAnsi" w:hAnsiTheme="minorHAnsi" w:cstheme="minorHAnsi"/>
          <w:bCs/>
        </w:rPr>
        <w:footnoteReference w:id="14"/>
      </w:r>
      <w:r w:rsidR="00CD6A44">
        <w:rPr>
          <w:rFonts w:asciiTheme="minorHAnsi" w:hAnsiTheme="minorHAnsi" w:cstheme="minorHAnsi"/>
          <w:bCs/>
        </w:rPr>
        <w:t>,</w:t>
      </w:r>
      <w:r w:rsidR="00CD6A44">
        <w:rPr>
          <w:rStyle w:val="FootnoteReference"/>
          <w:rFonts w:asciiTheme="minorHAnsi" w:hAnsiTheme="minorHAnsi" w:cstheme="minorHAnsi"/>
          <w:bCs/>
        </w:rPr>
        <w:footnoteReference w:id="15"/>
      </w:r>
      <w:r w:rsidR="00307E52" w:rsidRPr="00DF38D1">
        <w:rPr>
          <w:rFonts w:asciiTheme="minorHAnsi" w:hAnsiTheme="minorHAnsi" w:cstheme="minorHAnsi"/>
          <w:bCs/>
        </w:rPr>
        <w:t xml:space="preserve"> (SDGs) set out in the United Nations 2030 Agenda for Sustainable Development.</w:t>
      </w:r>
      <w:r w:rsidR="00126622" w:rsidRPr="00DF38D1">
        <w:rPr>
          <w:rStyle w:val="FootnoteReference"/>
          <w:rFonts w:asciiTheme="minorHAnsi" w:hAnsiTheme="minorHAnsi" w:cstheme="minorHAnsi"/>
          <w:bCs/>
        </w:rPr>
        <w:footnoteReference w:id="16"/>
      </w:r>
      <w:r w:rsidR="00EB440E" w:rsidRPr="00DF38D1">
        <w:rPr>
          <w:rFonts w:asciiTheme="minorHAnsi" w:hAnsiTheme="minorHAnsi" w:cstheme="minorHAnsi"/>
          <w:bCs/>
          <w:vertAlign w:val="superscript"/>
        </w:rPr>
        <w:t>,</w:t>
      </w:r>
      <w:r w:rsidR="00EB440E" w:rsidRPr="00DF38D1">
        <w:rPr>
          <w:rStyle w:val="FootnoteReference"/>
          <w:rFonts w:asciiTheme="minorHAnsi" w:hAnsiTheme="minorHAnsi" w:cstheme="minorHAnsi"/>
          <w:bCs/>
        </w:rPr>
        <w:footnoteReference w:id="17"/>
      </w:r>
    </w:p>
    <w:p w14:paraId="05856F38" w14:textId="77777777" w:rsidR="00307E52" w:rsidRPr="00DF38D1" w:rsidRDefault="00307E52" w:rsidP="00E91831">
      <w:pPr>
        <w:jc w:val="left"/>
        <w:rPr>
          <w:rFonts w:asciiTheme="minorHAnsi" w:hAnsiTheme="minorHAnsi" w:cstheme="minorHAnsi"/>
          <w:bCs/>
        </w:rPr>
      </w:pPr>
    </w:p>
    <w:p w14:paraId="17D09BF0" w14:textId="1694E90D" w:rsidR="00165FEA" w:rsidRDefault="00126622" w:rsidP="00E91831">
      <w:pPr>
        <w:jc w:val="left"/>
        <w:rPr>
          <w:rFonts w:asciiTheme="minorHAnsi" w:hAnsiTheme="minorHAnsi" w:cstheme="minorHAnsi"/>
        </w:rPr>
      </w:pPr>
      <w:r w:rsidRPr="00DF38D1">
        <w:rPr>
          <w:rFonts w:asciiTheme="minorHAnsi" w:hAnsiTheme="minorHAnsi" w:cstheme="minorHAnsi"/>
        </w:rPr>
        <w:lastRenderedPageBreak/>
        <w:t>Ultimately all interactions between the EU and third countries</w:t>
      </w:r>
      <w:r w:rsidR="008A4F38">
        <w:rPr>
          <w:rFonts w:asciiTheme="minorHAnsi" w:hAnsiTheme="minorHAnsi" w:cstheme="minorHAnsi"/>
        </w:rPr>
        <w:t>,</w:t>
      </w:r>
      <w:r w:rsidRPr="00DF38D1">
        <w:rPr>
          <w:rFonts w:asciiTheme="minorHAnsi" w:hAnsiTheme="minorHAnsi" w:cstheme="minorHAnsi"/>
        </w:rPr>
        <w:t xml:space="preserve"> </w:t>
      </w:r>
      <w:r w:rsidR="00F44C9D" w:rsidRPr="00DF38D1">
        <w:rPr>
          <w:rFonts w:asciiTheme="minorHAnsi" w:hAnsiTheme="minorHAnsi" w:cstheme="minorHAnsi"/>
        </w:rPr>
        <w:t xml:space="preserve">whether it is through the work of the various RFMOs or </w:t>
      </w:r>
      <w:r w:rsidRPr="00DF38D1">
        <w:rPr>
          <w:rFonts w:asciiTheme="minorHAnsi" w:hAnsiTheme="minorHAnsi" w:cstheme="minorHAnsi"/>
        </w:rPr>
        <w:t>SFPAs</w:t>
      </w:r>
      <w:r w:rsidR="008A4F38">
        <w:rPr>
          <w:rFonts w:asciiTheme="minorHAnsi" w:hAnsiTheme="minorHAnsi" w:cstheme="minorHAnsi"/>
        </w:rPr>
        <w:t>,</w:t>
      </w:r>
      <w:r w:rsidRPr="00DF38D1">
        <w:rPr>
          <w:rFonts w:asciiTheme="minorHAnsi" w:hAnsiTheme="minorHAnsi" w:cstheme="minorHAnsi"/>
        </w:rPr>
        <w:t xml:space="preserve"> </w:t>
      </w:r>
      <w:r w:rsidR="00DE64A2">
        <w:rPr>
          <w:rFonts w:asciiTheme="minorHAnsi" w:hAnsiTheme="minorHAnsi" w:cstheme="minorHAnsi"/>
        </w:rPr>
        <w:t>should</w:t>
      </w:r>
      <w:r w:rsidR="00DE64A2" w:rsidRPr="00DF38D1">
        <w:rPr>
          <w:rFonts w:asciiTheme="minorHAnsi" w:hAnsiTheme="minorHAnsi" w:cstheme="minorHAnsi"/>
        </w:rPr>
        <w:t xml:space="preserve"> </w:t>
      </w:r>
      <w:r w:rsidRPr="00DF38D1">
        <w:rPr>
          <w:rFonts w:asciiTheme="minorHAnsi" w:hAnsiTheme="minorHAnsi" w:cstheme="minorHAnsi"/>
        </w:rPr>
        <w:t>contribute to the a</w:t>
      </w:r>
      <w:r w:rsidR="00C20A2A" w:rsidRPr="00DF38D1">
        <w:rPr>
          <w:rFonts w:asciiTheme="minorHAnsi" w:hAnsiTheme="minorHAnsi" w:cstheme="minorHAnsi"/>
        </w:rPr>
        <w:t>chievement of the relevant SDGs</w:t>
      </w:r>
      <w:r w:rsidR="00D55D50">
        <w:rPr>
          <w:rFonts w:asciiTheme="minorHAnsi" w:hAnsiTheme="minorHAnsi" w:cstheme="minorHAnsi"/>
        </w:rPr>
        <w:t>, i.e. in social, environmental, economic terms</w:t>
      </w:r>
      <w:r w:rsidR="00C20A2A" w:rsidRPr="00DF38D1">
        <w:rPr>
          <w:rFonts w:asciiTheme="minorHAnsi" w:hAnsiTheme="minorHAnsi" w:cstheme="minorHAnsi"/>
        </w:rPr>
        <w:t xml:space="preserve">, </w:t>
      </w:r>
      <w:r w:rsidR="00827FCB" w:rsidRPr="00DF38D1">
        <w:rPr>
          <w:rFonts w:asciiTheme="minorHAnsi" w:hAnsiTheme="minorHAnsi" w:cstheme="minorHAnsi"/>
        </w:rPr>
        <w:t>in line with</w:t>
      </w:r>
      <w:r w:rsidR="00C20A2A" w:rsidRPr="00DF38D1">
        <w:rPr>
          <w:rFonts w:asciiTheme="minorHAnsi" w:hAnsiTheme="minorHAnsi" w:cstheme="minorHAnsi"/>
        </w:rPr>
        <w:t xml:space="preserve"> the UN 2030 agenda for sustainable development</w:t>
      </w:r>
      <w:r w:rsidRPr="00DF38D1">
        <w:rPr>
          <w:rFonts w:asciiTheme="minorHAnsi" w:hAnsiTheme="minorHAnsi" w:cstheme="minorHAnsi"/>
        </w:rPr>
        <w:t>.</w:t>
      </w:r>
      <w:r w:rsidR="00C638E6">
        <w:rPr>
          <w:rFonts w:asciiTheme="minorHAnsi" w:hAnsiTheme="minorHAnsi" w:cstheme="minorHAnsi"/>
        </w:rPr>
        <w:t xml:space="preserve"> </w:t>
      </w:r>
      <w:r w:rsidR="001163AF">
        <w:rPr>
          <w:rFonts w:asciiTheme="minorHAnsi" w:hAnsiTheme="minorHAnsi" w:cstheme="minorHAnsi"/>
        </w:rPr>
        <w:t>The EU has also committed itself to gender equality targets detailed in the EU Gender Action Plan 2016 – 2020.</w:t>
      </w:r>
      <w:r w:rsidR="001163AF">
        <w:rPr>
          <w:rStyle w:val="FootnoteReference"/>
          <w:rFonts w:asciiTheme="minorHAnsi" w:hAnsiTheme="minorHAnsi" w:cstheme="minorHAnsi"/>
        </w:rPr>
        <w:footnoteReference w:id="18"/>
      </w:r>
      <w:r w:rsidR="000C5531">
        <w:rPr>
          <w:rFonts w:asciiTheme="minorHAnsi" w:hAnsiTheme="minorHAnsi" w:cstheme="minorHAnsi"/>
        </w:rPr>
        <w:t xml:space="preserve"> These targets compliment the g</w:t>
      </w:r>
      <w:r w:rsidR="001163AF">
        <w:rPr>
          <w:rFonts w:asciiTheme="minorHAnsi" w:hAnsiTheme="minorHAnsi" w:cstheme="minorHAnsi"/>
        </w:rPr>
        <w:t xml:space="preserve">ender equality targets set out in SDG 5 and apply to the EUs associations with third countries through SFPAs. </w:t>
      </w:r>
      <w:r w:rsidR="008A4F38">
        <w:rPr>
          <w:rFonts w:asciiTheme="minorHAnsi" w:hAnsiTheme="minorHAnsi" w:cstheme="minorHAnsi"/>
        </w:rPr>
        <w:t xml:space="preserve">This report should focus on the achievement of the SDGs from a social, economic and environmental standpoint. </w:t>
      </w:r>
    </w:p>
    <w:p w14:paraId="2D9A07DD" w14:textId="2318FB7A" w:rsidR="0056463A" w:rsidRPr="00DF38D1" w:rsidRDefault="0056463A" w:rsidP="00E91831">
      <w:pPr>
        <w:jc w:val="left"/>
        <w:rPr>
          <w:rFonts w:asciiTheme="minorHAnsi" w:hAnsiTheme="minorHAnsi" w:cstheme="minorHAnsi"/>
          <w:b/>
        </w:rPr>
      </w:pPr>
    </w:p>
    <w:p w14:paraId="092C859A" w14:textId="77777777" w:rsidR="009D5B2E" w:rsidRPr="00DF38D1" w:rsidRDefault="0056463A" w:rsidP="00E91831">
      <w:pPr>
        <w:jc w:val="left"/>
        <w:rPr>
          <w:rFonts w:asciiTheme="minorHAnsi" w:hAnsiTheme="minorHAnsi" w:cstheme="minorHAnsi"/>
        </w:rPr>
      </w:pPr>
      <w:r w:rsidRPr="00DF38D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0744BB49" wp14:editId="1DC0AD3A">
                <wp:simplePos x="0" y="0"/>
                <wp:positionH relativeFrom="column">
                  <wp:posOffset>0</wp:posOffset>
                </wp:positionH>
                <wp:positionV relativeFrom="paragraph">
                  <wp:posOffset>5165090</wp:posOffset>
                </wp:positionV>
                <wp:extent cx="6477000" cy="561975"/>
                <wp:effectExtent l="19050" t="19050" r="38100" b="47625"/>
                <wp:wrapNone/>
                <wp:docPr id="3" name="Arrow: Left-Right 3"/>
                <wp:cNvGraphicFramePr/>
                <a:graphic xmlns:a="http://schemas.openxmlformats.org/drawingml/2006/main">
                  <a:graphicData uri="http://schemas.microsoft.com/office/word/2010/wordprocessingShape">
                    <wps:wsp>
                      <wps:cNvSpPr/>
                      <wps:spPr>
                        <a:xfrm>
                          <a:off x="0" y="0"/>
                          <a:ext cx="6477000" cy="56197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103ABC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 o:spid="_x0000_s1026" type="#_x0000_t69" style="position:absolute;margin-left:0;margin-top:406.7pt;width:510pt;height:4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" adj="937" fillcolor="#4472c4 [3204]" strokecolor="#1f3763 [1604]" strokeweight="1pt"/>
            </w:pict>
          </mc:Fallback>
        </mc:AlternateContent>
      </w:r>
      <w:r w:rsidR="009D5B2E" w:rsidRPr="00DF38D1">
        <w:rPr>
          <w:rFonts w:asciiTheme="minorHAnsi" w:hAnsiTheme="minorHAnsi" w:cstheme="minorHAnsi"/>
          <w:noProof/>
          <w:lang w:eastAsia="en-GB"/>
        </w:rPr>
        <w:drawing>
          <wp:inline distT="0" distB="0" distL="0" distR="0" wp14:anchorId="6B2107E7" wp14:editId="5DBC424C">
            <wp:extent cx="6477000" cy="5400675"/>
            <wp:effectExtent l="0" t="0" r="3810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0E1008" w14:textId="77777777" w:rsidR="00640252" w:rsidRPr="00DF38D1" w:rsidRDefault="00640252" w:rsidP="00E91831">
      <w:pPr>
        <w:jc w:val="left"/>
        <w:rPr>
          <w:rFonts w:asciiTheme="minorHAnsi" w:hAnsiTheme="minorHAnsi" w:cstheme="minorHAnsi"/>
        </w:rPr>
      </w:pPr>
    </w:p>
    <w:p w14:paraId="1289C765" w14:textId="77777777" w:rsidR="0098627C" w:rsidRPr="00DF38D1" w:rsidRDefault="0098627C" w:rsidP="00E91831">
      <w:pPr>
        <w:jc w:val="left"/>
        <w:rPr>
          <w:rFonts w:asciiTheme="minorHAnsi" w:hAnsiTheme="minorHAnsi" w:cstheme="minorHAnsi"/>
        </w:rPr>
      </w:pPr>
    </w:p>
    <w:p w14:paraId="5528FF00" w14:textId="35F75029" w:rsidR="0098627C" w:rsidRPr="00DF38D1" w:rsidRDefault="0098627C" w:rsidP="00E91831">
      <w:pPr>
        <w:jc w:val="left"/>
        <w:rPr>
          <w:rFonts w:asciiTheme="minorHAnsi" w:hAnsiTheme="minorHAnsi" w:cstheme="minorHAnsi"/>
          <w:b/>
        </w:rPr>
      </w:pPr>
    </w:p>
    <w:p w14:paraId="07AF74FD" w14:textId="7307BF3F" w:rsidR="00BA0155" w:rsidRPr="00DF38D1" w:rsidRDefault="00BA0155" w:rsidP="00BA0155">
      <w:pPr>
        <w:jc w:val="left"/>
        <w:rPr>
          <w:rFonts w:asciiTheme="minorHAnsi" w:hAnsiTheme="minorHAnsi" w:cstheme="minorHAnsi"/>
        </w:rPr>
      </w:pPr>
      <w:r w:rsidRPr="00DF38D1">
        <w:rPr>
          <w:rFonts w:asciiTheme="minorHAnsi" w:hAnsiTheme="minorHAnsi" w:cstheme="minorHAnsi"/>
          <w:b/>
        </w:rPr>
        <w:t xml:space="preserve">Figure 1 shows the links between EU and international </w:t>
      </w:r>
      <w:r>
        <w:rPr>
          <w:rFonts w:asciiTheme="minorHAnsi" w:hAnsiTheme="minorHAnsi" w:cstheme="minorHAnsi"/>
          <w:b/>
        </w:rPr>
        <w:t>obligations</w:t>
      </w:r>
      <w:r w:rsidRPr="00DF38D1">
        <w:rPr>
          <w:rFonts w:asciiTheme="minorHAnsi" w:hAnsiTheme="minorHAnsi" w:cstheme="minorHAnsi"/>
          <w:b/>
        </w:rPr>
        <w:t xml:space="preserve"> focussed on </w:t>
      </w:r>
      <w:r>
        <w:rPr>
          <w:rFonts w:asciiTheme="minorHAnsi" w:hAnsiTheme="minorHAnsi" w:cstheme="minorHAnsi"/>
          <w:b/>
        </w:rPr>
        <w:t xml:space="preserve">the </w:t>
      </w:r>
      <w:r w:rsidRPr="00DF38D1">
        <w:rPr>
          <w:rFonts w:asciiTheme="minorHAnsi" w:hAnsiTheme="minorHAnsi" w:cstheme="minorHAnsi"/>
          <w:b/>
        </w:rPr>
        <w:t xml:space="preserve">sustainable development of fisheries </w:t>
      </w:r>
    </w:p>
    <w:p w14:paraId="5144AA64" w14:textId="7127B34C" w:rsidR="00B46B27" w:rsidRDefault="00B46B27" w:rsidP="00E91831">
      <w:pPr>
        <w:jc w:val="left"/>
        <w:rPr>
          <w:rFonts w:asciiTheme="minorHAnsi" w:hAnsiTheme="minorHAnsi" w:cstheme="minorHAnsi"/>
          <w:b/>
          <w:u w:val="single"/>
        </w:rPr>
      </w:pPr>
    </w:p>
    <w:p w14:paraId="1B165CF4" w14:textId="77777777" w:rsidR="00BA0155" w:rsidRDefault="00BA0155" w:rsidP="00E91831">
      <w:pPr>
        <w:jc w:val="left"/>
        <w:rPr>
          <w:rFonts w:asciiTheme="minorHAnsi" w:hAnsiTheme="minorHAnsi" w:cstheme="minorHAnsi"/>
          <w:b/>
          <w:u w:val="single"/>
        </w:rPr>
      </w:pPr>
    </w:p>
    <w:p w14:paraId="6C81F9BD" w14:textId="77777777" w:rsidR="00B46B27" w:rsidRDefault="00B46B27" w:rsidP="00E91831">
      <w:pPr>
        <w:jc w:val="left"/>
        <w:rPr>
          <w:rFonts w:asciiTheme="minorHAnsi" w:hAnsiTheme="minorHAnsi" w:cstheme="minorHAnsi"/>
          <w:b/>
          <w:u w:val="single"/>
        </w:rPr>
      </w:pPr>
    </w:p>
    <w:p w14:paraId="44605540" w14:textId="77777777" w:rsidR="00E77E72" w:rsidRDefault="00E77E72" w:rsidP="00E91831">
      <w:pPr>
        <w:jc w:val="left"/>
        <w:rPr>
          <w:rFonts w:asciiTheme="minorHAnsi" w:hAnsiTheme="minorHAnsi" w:cstheme="minorHAnsi"/>
          <w:b/>
          <w:u w:val="single"/>
        </w:rPr>
      </w:pPr>
    </w:p>
    <w:p w14:paraId="015842E9" w14:textId="77777777" w:rsidR="00E77E72" w:rsidRDefault="00E77E72" w:rsidP="00E91831">
      <w:pPr>
        <w:jc w:val="left"/>
        <w:rPr>
          <w:rFonts w:asciiTheme="minorHAnsi" w:hAnsiTheme="minorHAnsi" w:cstheme="minorHAnsi"/>
          <w:b/>
          <w:u w:val="single"/>
        </w:rPr>
      </w:pPr>
    </w:p>
    <w:p w14:paraId="215DA4AE" w14:textId="3EB35889" w:rsidR="00806706" w:rsidRPr="000001E0" w:rsidRDefault="00FD3D95" w:rsidP="00E91831">
      <w:pPr>
        <w:jc w:val="left"/>
        <w:rPr>
          <w:rFonts w:asciiTheme="minorHAnsi" w:hAnsiTheme="minorHAnsi" w:cstheme="minorHAnsi"/>
          <w:b/>
          <w:u w:val="single"/>
        </w:rPr>
      </w:pPr>
      <w:r w:rsidRPr="000001E0">
        <w:rPr>
          <w:rFonts w:asciiTheme="minorHAnsi" w:hAnsiTheme="minorHAnsi" w:cstheme="minorHAnsi"/>
          <w:b/>
          <w:u w:val="single"/>
        </w:rPr>
        <w:lastRenderedPageBreak/>
        <w:t>Overall Purpose</w:t>
      </w:r>
      <w:r w:rsidR="00806706">
        <w:rPr>
          <w:rFonts w:asciiTheme="minorHAnsi" w:hAnsiTheme="minorHAnsi" w:cstheme="minorHAnsi"/>
          <w:b/>
          <w:u w:val="single"/>
        </w:rPr>
        <w:t xml:space="preserve"> of the report</w:t>
      </w:r>
      <w:r w:rsidRPr="000001E0">
        <w:rPr>
          <w:rFonts w:asciiTheme="minorHAnsi" w:hAnsiTheme="minorHAnsi" w:cstheme="minorHAnsi"/>
          <w:b/>
          <w:u w:val="single"/>
        </w:rPr>
        <w:t xml:space="preserve"> </w:t>
      </w:r>
    </w:p>
    <w:p w14:paraId="10237B88" w14:textId="21A34C53" w:rsidR="00FD3D95" w:rsidRDefault="00FD3D95" w:rsidP="00E91831">
      <w:pPr>
        <w:jc w:val="left"/>
        <w:rPr>
          <w:rFonts w:asciiTheme="minorHAnsi" w:hAnsiTheme="minorHAnsi" w:cstheme="minorHAnsi"/>
          <w:b/>
        </w:rPr>
      </w:pPr>
      <w:r w:rsidRPr="00DF38D1">
        <w:rPr>
          <w:rFonts w:asciiTheme="minorHAnsi" w:hAnsiTheme="minorHAnsi" w:cstheme="minorHAnsi"/>
        </w:rPr>
        <w:t xml:space="preserve">The purpose of this study is to take stock of the effectiveness of </w:t>
      </w:r>
      <w:bookmarkStart w:id="3" w:name="_Hlk525898754"/>
      <w:r w:rsidRPr="00DF38D1">
        <w:rPr>
          <w:rFonts w:asciiTheme="minorHAnsi" w:hAnsiTheme="minorHAnsi" w:cstheme="minorHAnsi"/>
        </w:rPr>
        <w:t xml:space="preserve">EU implementation of the rules on ensuring </w:t>
      </w:r>
      <w:r w:rsidRPr="00DF38D1">
        <w:rPr>
          <w:rFonts w:asciiTheme="minorHAnsi" w:hAnsiTheme="minorHAnsi" w:cstheme="minorHAnsi"/>
          <w:b/>
        </w:rPr>
        <w:t xml:space="preserve">legal, sustainable </w:t>
      </w:r>
      <w:r w:rsidRPr="00DF38D1">
        <w:rPr>
          <w:rFonts w:asciiTheme="minorHAnsi" w:hAnsiTheme="minorHAnsi" w:cstheme="minorHAnsi"/>
        </w:rPr>
        <w:t>and</w:t>
      </w:r>
      <w:r w:rsidRPr="00DF38D1">
        <w:rPr>
          <w:rFonts w:asciiTheme="minorHAnsi" w:hAnsiTheme="minorHAnsi" w:cstheme="minorHAnsi"/>
          <w:b/>
        </w:rPr>
        <w:t xml:space="preserve"> equitable </w:t>
      </w:r>
      <w:r w:rsidRPr="00DF38D1">
        <w:rPr>
          <w:rFonts w:asciiTheme="minorHAnsi" w:hAnsiTheme="minorHAnsi" w:cstheme="minorHAnsi"/>
        </w:rPr>
        <w:t xml:space="preserve">fisheries in its fishing activity </w:t>
      </w:r>
      <w:r w:rsidRPr="00DF38D1">
        <w:rPr>
          <w:rFonts w:asciiTheme="minorHAnsi" w:hAnsiTheme="minorHAnsi" w:cstheme="minorHAnsi"/>
          <w:b/>
        </w:rPr>
        <w:t xml:space="preserve">outside EU waters and thus its contribution to the achievement of </w:t>
      </w:r>
      <w:r w:rsidR="00F71C0C">
        <w:rPr>
          <w:rFonts w:asciiTheme="minorHAnsi" w:hAnsiTheme="minorHAnsi" w:cstheme="minorHAnsi"/>
          <w:b/>
        </w:rPr>
        <w:t xml:space="preserve">relevant </w:t>
      </w:r>
      <w:r w:rsidRPr="00DF38D1">
        <w:rPr>
          <w:rFonts w:asciiTheme="minorHAnsi" w:hAnsiTheme="minorHAnsi" w:cstheme="minorHAnsi"/>
          <w:b/>
        </w:rPr>
        <w:t>SDGs</w:t>
      </w:r>
      <w:r w:rsidR="00160A3F">
        <w:rPr>
          <w:rFonts w:asciiTheme="minorHAnsi" w:hAnsiTheme="minorHAnsi" w:cstheme="minorHAnsi"/>
          <w:b/>
        </w:rPr>
        <w:t>.</w:t>
      </w:r>
    </w:p>
    <w:p w14:paraId="10B3BEBC" w14:textId="40B5CE44" w:rsidR="00160A3F" w:rsidRDefault="00160A3F" w:rsidP="00E91831">
      <w:pPr>
        <w:jc w:val="left"/>
        <w:rPr>
          <w:rFonts w:asciiTheme="minorHAnsi" w:hAnsiTheme="minorHAnsi" w:cstheme="minorHAnsi"/>
          <w:b/>
        </w:rPr>
      </w:pPr>
    </w:p>
    <w:p w14:paraId="57575ED1" w14:textId="4DDD4D58" w:rsidR="00160A3F" w:rsidRDefault="00160A3F" w:rsidP="00E91831">
      <w:pPr>
        <w:jc w:val="left"/>
        <w:rPr>
          <w:rFonts w:asciiTheme="minorHAnsi" w:hAnsiTheme="minorHAnsi" w:cstheme="minorHAnsi"/>
          <w:b/>
        </w:rPr>
      </w:pPr>
    </w:p>
    <w:p w14:paraId="3DED0581" w14:textId="65EAFB45" w:rsidR="00160A3F" w:rsidRPr="00DF38D1" w:rsidRDefault="00160A3F" w:rsidP="00E91831">
      <w:pPr>
        <w:jc w:val="left"/>
        <w:rPr>
          <w:rFonts w:asciiTheme="minorHAnsi" w:hAnsiTheme="minorHAnsi" w:cstheme="minorHAnsi"/>
        </w:rPr>
      </w:pPr>
      <w:r>
        <w:rPr>
          <w:rFonts w:asciiTheme="minorHAnsi" w:hAnsiTheme="minorHAnsi" w:cstheme="minorHAnsi"/>
          <w:noProof/>
        </w:rPr>
        <w:drawing>
          <wp:inline distT="0" distB="0" distL="0" distR="0" wp14:anchorId="02B68406" wp14:editId="6716EB41">
            <wp:extent cx="5731510" cy="350139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Sustainable-Development-Goals_SDGs_new.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3501390"/>
                    </a:xfrm>
                    <a:prstGeom prst="rect">
                      <a:avLst/>
                    </a:prstGeom>
                  </pic:spPr>
                </pic:pic>
              </a:graphicData>
            </a:graphic>
          </wp:inline>
        </w:drawing>
      </w:r>
    </w:p>
    <w:p w14:paraId="45CB8724" w14:textId="2F134A76" w:rsidR="00BA0155" w:rsidRDefault="00BA0155" w:rsidP="00BA0155">
      <w:pPr>
        <w:jc w:val="left"/>
        <w:rPr>
          <w:rFonts w:asciiTheme="minorHAnsi" w:hAnsiTheme="minorHAnsi" w:cstheme="minorHAnsi"/>
          <w:b/>
        </w:rPr>
      </w:pPr>
      <w:r>
        <w:rPr>
          <w:rFonts w:asciiTheme="minorHAnsi" w:hAnsiTheme="minorHAnsi" w:cstheme="minorHAnsi"/>
          <w:b/>
        </w:rPr>
        <w:t xml:space="preserve">Figure 2 showing the list of 17 UN Sustainable Development Goals – this project will focus on the goals and </w:t>
      </w:r>
      <w:r w:rsidR="00E640F7">
        <w:rPr>
          <w:rFonts w:asciiTheme="minorHAnsi" w:hAnsiTheme="minorHAnsi" w:cstheme="minorHAnsi"/>
          <w:b/>
        </w:rPr>
        <w:t xml:space="preserve">associated </w:t>
      </w:r>
      <w:r>
        <w:rPr>
          <w:rFonts w:asciiTheme="minorHAnsi" w:hAnsiTheme="minorHAnsi" w:cstheme="minorHAnsi"/>
          <w:b/>
        </w:rPr>
        <w:t>targets relevant to sustainable fisheries</w:t>
      </w:r>
    </w:p>
    <w:p w14:paraId="02A47D77" w14:textId="77777777" w:rsidR="00FD3D95" w:rsidRPr="00DF38D1" w:rsidRDefault="00FD3D95" w:rsidP="00E91831">
      <w:pPr>
        <w:jc w:val="left"/>
        <w:rPr>
          <w:rFonts w:asciiTheme="minorHAnsi" w:hAnsiTheme="minorHAnsi" w:cstheme="minorHAnsi"/>
        </w:rPr>
      </w:pPr>
    </w:p>
    <w:bookmarkEnd w:id="3"/>
    <w:p w14:paraId="33C45BBC" w14:textId="0B40C854" w:rsidR="00AF55E9" w:rsidRPr="00DF38D1" w:rsidRDefault="00B3711C" w:rsidP="00AF55E9">
      <w:pPr>
        <w:jc w:val="left"/>
        <w:rPr>
          <w:rFonts w:asciiTheme="minorHAnsi" w:hAnsiTheme="minorHAnsi" w:cstheme="minorHAnsi"/>
        </w:rPr>
      </w:pPr>
      <w:r w:rsidRPr="00DF38D1">
        <w:rPr>
          <w:rFonts w:asciiTheme="minorHAnsi" w:hAnsiTheme="minorHAnsi" w:cstheme="minorHAnsi"/>
        </w:rPr>
        <w:t xml:space="preserve">WWF are commissioning a report to expand on </w:t>
      </w:r>
      <w:r w:rsidR="00AF55E9">
        <w:rPr>
          <w:rFonts w:asciiTheme="minorHAnsi" w:hAnsiTheme="minorHAnsi" w:cstheme="minorHAnsi"/>
        </w:rPr>
        <w:t>a previous study ‘Is Europe ready to lead on international fisheries Governance?’</w:t>
      </w:r>
      <w:r w:rsidR="00A93A37">
        <w:rPr>
          <w:rStyle w:val="FootnoteReference"/>
          <w:rFonts w:asciiTheme="minorHAnsi" w:hAnsiTheme="minorHAnsi" w:cstheme="minorHAnsi"/>
        </w:rPr>
        <w:footnoteReference w:id="19"/>
      </w:r>
      <w:r w:rsidR="00AF55E9">
        <w:rPr>
          <w:rFonts w:asciiTheme="minorHAnsi" w:hAnsiTheme="minorHAnsi" w:cstheme="minorHAnsi"/>
        </w:rPr>
        <w:t xml:space="preserve"> T</w:t>
      </w:r>
      <w:r w:rsidR="00AF55E9" w:rsidRPr="00DF38D1">
        <w:rPr>
          <w:rFonts w:asciiTheme="minorHAnsi" w:hAnsiTheme="minorHAnsi" w:cstheme="minorHAnsi"/>
        </w:rPr>
        <w:t xml:space="preserve">he </w:t>
      </w:r>
      <w:r w:rsidR="00AF55E9">
        <w:rPr>
          <w:rFonts w:asciiTheme="minorHAnsi" w:hAnsiTheme="minorHAnsi" w:cstheme="minorHAnsi"/>
        </w:rPr>
        <w:t xml:space="preserve">report identified strengths and weaknesses in EU delivery of the external dimension of the CFP and provided a number of recommendations with regard to the EUs engagement in SFPAs and RFMOs. </w:t>
      </w:r>
    </w:p>
    <w:p w14:paraId="17C4794A" w14:textId="77777777" w:rsidR="00AF55E9" w:rsidRDefault="00AF55E9" w:rsidP="00B3711C">
      <w:pPr>
        <w:jc w:val="left"/>
        <w:rPr>
          <w:rFonts w:asciiTheme="minorHAnsi" w:hAnsiTheme="minorHAnsi" w:cstheme="minorHAnsi"/>
        </w:rPr>
      </w:pPr>
    </w:p>
    <w:p w14:paraId="64EEE1F5" w14:textId="76311873" w:rsidR="00B3711C" w:rsidRPr="00DF38D1" w:rsidRDefault="00AF55E9" w:rsidP="00B3711C">
      <w:pPr>
        <w:jc w:val="left"/>
        <w:rPr>
          <w:rFonts w:asciiTheme="minorHAnsi" w:hAnsiTheme="minorHAnsi" w:cstheme="minorHAnsi"/>
        </w:rPr>
      </w:pPr>
      <w:r>
        <w:rPr>
          <w:rFonts w:asciiTheme="minorHAnsi" w:hAnsiTheme="minorHAnsi" w:cstheme="minorHAnsi"/>
        </w:rPr>
        <w:t xml:space="preserve">This new report should assess </w:t>
      </w:r>
      <w:r w:rsidR="00B3711C" w:rsidRPr="00DF38D1">
        <w:rPr>
          <w:rFonts w:asciiTheme="minorHAnsi" w:hAnsiTheme="minorHAnsi" w:cstheme="minorHAnsi"/>
        </w:rPr>
        <w:t xml:space="preserve">what steps, if any, the EU is taking to implement the previous recommendations and exploring how the EU is contributing to the achievement of the relevant UN Sustainable Development Goals in waters outside of the EU. </w:t>
      </w:r>
    </w:p>
    <w:p w14:paraId="3B5F5111" w14:textId="77777777" w:rsidR="00B3711C" w:rsidRPr="00DF38D1" w:rsidRDefault="00B3711C" w:rsidP="00B3711C">
      <w:pPr>
        <w:jc w:val="left"/>
        <w:rPr>
          <w:rFonts w:asciiTheme="minorHAnsi" w:hAnsiTheme="minorHAnsi" w:cstheme="minorHAnsi"/>
        </w:rPr>
      </w:pPr>
    </w:p>
    <w:p w14:paraId="6F82443E" w14:textId="3380FDD4" w:rsidR="00DC651D" w:rsidRPr="00DF38D1" w:rsidRDefault="00DC651D" w:rsidP="00E91831">
      <w:pPr>
        <w:jc w:val="left"/>
        <w:rPr>
          <w:rFonts w:asciiTheme="minorHAnsi" w:hAnsiTheme="minorHAnsi" w:cstheme="minorHAnsi"/>
        </w:rPr>
      </w:pPr>
      <w:r w:rsidRPr="00DF38D1">
        <w:rPr>
          <w:rFonts w:asciiTheme="minorHAnsi" w:hAnsiTheme="minorHAnsi" w:cstheme="minorHAnsi"/>
        </w:rPr>
        <w:t>This</w:t>
      </w:r>
      <w:r w:rsidR="00C20A2A" w:rsidRPr="00DF38D1">
        <w:rPr>
          <w:rFonts w:asciiTheme="minorHAnsi" w:hAnsiTheme="minorHAnsi" w:cstheme="minorHAnsi"/>
        </w:rPr>
        <w:t xml:space="preserve"> new</w:t>
      </w:r>
      <w:r w:rsidRPr="00DF38D1">
        <w:rPr>
          <w:rFonts w:asciiTheme="minorHAnsi" w:hAnsiTheme="minorHAnsi" w:cstheme="minorHAnsi"/>
        </w:rPr>
        <w:t xml:space="preserve"> report should contribute to the wider Fish Forward II project objective: </w:t>
      </w:r>
    </w:p>
    <w:p w14:paraId="7380FC40" w14:textId="77777777" w:rsidR="00DC651D" w:rsidRPr="00DF38D1" w:rsidRDefault="00DC651D" w:rsidP="00E91831">
      <w:pPr>
        <w:jc w:val="left"/>
        <w:rPr>
          <w:rFonts w:asciiTheme="minorHAnsi" w:hAnsiTheme="minorHAnsi" w:cstheme="minorHAnsi"/>
        </w:rPr>
      </w:pPr>
    </w:p>
    <w:p w14:paraId="365A1BA9" w14:textId="4F67A02F" w:rsidR="00DC651D" w:rsidRDefault="00DC651D" w:rsidP="00E91831">
      <w:pPr>
        <w:jc w:val="left"/>
        <w:rPr>
          <w:rFonts w:asciiTheme="minorHAnsi" w:hAnsiTheme="minorHAnsi" w:cstheme="minorHAnsi"/>
          <w:i/>
        </w:rPr>
      </w:pPr>
      <w:r w:rsidRPr="00DF38D1">
        <w:rPr>
          <w:rFonts w:asciiTheme="minorHAnsi" w:hAnsiTheme="minorHAnsi" w:cstheme="minorHAnsi"/>
          <w:i/>
        </w:rPr>
        <w:t>By 2020, consumers and the corporate sector in Europe are taking responsibility by choosing sustainable seafood as active contributors to the Sustainable Development Goals, climate change mitigation and adaptation.</w:t>
      </w:r>
    </w:p>
    <w:p w14:paraId="5579152C" w14:textId="212E1A9E" w:rsidR="00FF1ADA" w:rsidRDefault="00FF1ADA" w:rsidP="00E91831">
      <w:pPr>
        <w:jc w:val="left"/>
        <w:rPr>
          <w:rFonts w:asciiTheme="minorHAnsi" w:hAnsiTheme="minorHAnsi" w:cstheme="minorHAnsi"/>
          <w:i/>
        </w:rPr>
      </w:pPr>
    </w:p>
    <w:p w14:paraId="00BFECE1" w14:textId="2E90BA7C" w:rsidR="00FF1ADA" w:rsidRPr="00FF1ADA" w:rsidRDefault="00E640F7" w:rsidP="00E91831">
      <w:pPr>
        <w:jc w:val="left"/>
        <w:rPr>
          <w:rFonts w:asciiTheme="minorHAnsi" w:hAnsiTheme="minorHAnsi" w:cstheme="minorHAnsi"/>
        </w:rPr>
      </w:pPr>
      <w:r>
        <w:rPr>
          <w:rFonts w:asciiTheme="minorHAnsi" w:hAnsiTheme="minorHAnsi" w:cstheme="minorHAnsi"/>
        </w:rPr>
        <w:t>The</w:t>
      </w:r>
      <w:r w:rsidR="00FF1ADA">
        <w:rPr>
          <w:rFonts w:asciiTheme="minorHAnsi" w:hAnsiTheme="minorHAnsi" w:cstheme="minorHAnsi"/>
        </w:rPr>
        <w:t xml:space="preserve"> report is intended to be read by members of the public and as such it should be </w:t>
      </w:r>
      <w:r w:rsidR="000E20F9">
        <w:rPr>
          <w:rFonts w:asciiTheme="minorHAnsi" w:hAnsiTheme="minorHAnsi" w:cstheme="minorHAnsi"/>
        </w:rPr>
        <w:t xml:space="preserve">written in largely </w:t>
      </w:r>
      <w:r w:rsidR="00247ECA">
        <w:rPr>
          <w:rFonts w:asciiTheme="minorHAnsi" w:hAnsiTheme="minorHAnsi" w:cstheme="minorHAnsi"/>
        </w:rPr>
        <w:t>non-technical</w:t>
      </w:r>
      <w:r w:rsidR="000E20F9">
        <w:rPr>
          <w:rFonts w:asciiTheme="minorHAnsi" w:hAnsiTheme="minorHAnsi" w:cstheme="minorHAnsi"/>
        </w:rPr>
        <w:t xml:space="preserve"> language and </w:t>
      </w:r>
      <w:r w:rsidR="00FF1ADA">
        <w:rPr>
          <w:rFonts w:asciiTheme="minorHAnsi" w:hAnsiTheme="minorHAnsi" w:cstheme="minorHAnsi"/>
        </w:rPr>
        <w:t xml:space="preserve">easy to read with communicable case studies that can be used in WWFs European-wide advocacy. </w:t>
      </w:r>
      <w:proofErr w:type="gramStart"/>
      <w:r w:rsidR="000E20F9">
        <w:rPr>
          <w:rFonts w:asciiTheme="minorHAnsi" w:hAnsiTheme="minorHAnsi" w:cstheme="minorHAnsi"/>
        </w:rPr>
        <w:t>Ideally</w:t>
      </w:r>
      <w:proofErr w:type="gramEnd"/>
      <w:r w:rsidR="000E20F9">
        <w:rPr>
          <w:rFonts w:asciiTheme="minorHAnsi" w:hAnsiTheme="minorHAnsi" w:cstheme="minorHAnsi"/>
        </w:rPr>
        <w:t xml:space="preserve"> we would like at least one newsworthy top line story of interest European media outlets. </w:t>
      </w:r>
    </w:p>
    <w:p w14:paraId="0AC8805E" w14:textId="088D6EAB" w:rsidR="003224BA" w:rsidRPr="00DF38D1" w:rsidRDefault="003224BA" w:rsidP="00E91831">
      <w:pPr>
        <w:jc w:val="left"/>
        <w:rPr>
          <w:rFonts w:asciiTheme="minorHAnsi" w:hAnsiTheme="minorHAnsi" w:cstheme="minorHAnsi"/>
          <w:b/>
        </w:rPr>
      </w:pPr>
    </w:p>
    <w:p w14:paraId="48F15B4F" w14:textId="77777777" w:rsidR="003224BA" w:rsidRPr="00DF38D1" w:rsidRDefault="00C41A27" w:rsidP="00E91831">
      <w:pPr>
        <w:jc w:val="left"/>
        <w:rPr>
          <w:rFonts w:asciiTheme="minorHAnsi" w:hAnsiTheme="minorHAnsi" w:cstheme="minorHAnsi"/>
          <w:b/>
        </w:rPr>
      </w:pPr>
      <w:r w:rsidRPr="00DF38D1">
        <w:rPr>
          <w:rFonts w:asciiTheme="minorHAnsi" w:hAnsiTheme="minorHAnsi" w:cstheme="minorHAnsi"/>
          <w:b/>
        </w:rPr>
        <w:t>Structure of the report</w:t>
      </w:r>
    </w:p>
    <w:p w14:paraId="75EC19B1" w14:textId="77777777" w:rsidR="0042239B" w:rsidRPr="00DF38D1" w:rsidRDefault="0042239B" w:rsidP="00E91831">
      <w:pPr>
        <w:jc w:val="left"/>
        <w:rPr>
          <w:rFonts w:asciiTheme="minorHAnsi" w:hAnsiTheme="minorHAnsi" w:cstheme="minorHAnsi"/>
          <w:b/>
        </w:rPr>
      </w:pPr>
    </w:p>
    <w:p w14:paraId="7DA29BA6" w14:textId="2260AFCF" w:rsidR="00A65F93" w:rsidRPr="00E640F7" w:rsidRDefault="00A65F93" w:rsidP="00E640F7">
      <w:pPr>
        <w:pStyle w:val="ListParagraph"/>
        <w:numPr>
          <w:ilvl w:val="0"/>
          <w:numId w:val="5"/>
        </w:numPr>
        <w:jc w:val="left"/>
        <w:rPr>
          <w:rFonts w:asciiTheme="minorHAnsi" w:hAnsiTheme="minorHAnsi" w:cstheme="minorHAnsi"/>
        </w:rPr>
      </w:pPr>
      <w:r w:rsidRPr="00E91831">
        <w:rPr>
          <w:rFonts w:asciiTheme="minorHAnsi" w:hAnsiTheme="minorHAnsi" w:cstheme="minorHAnsi"/>
        </w:rPr>
        <w:t>Introducti</w:t>
      </w:r>
      <w:r w:rsidR="004677FA" w:rsidRPr="00E91831">
        <w:rPr>
          <w:rFonts w:asciiTheme="minorHAnsi" w:hAnsiTheme="minorHAnsi" w:cstheme="minorHAnsi"/>
        </w:rPr>
        <w:t xml:space="preserve">on – reflect on </w:t>
      </w:r>
      <w:r w:rsidR="00A373E7">
        <w:rPr>
          <w:rFonts w:asciiTheme="minorHAnsi" w:hAnsiTheme="minorHAnsi" w:cstheme="minorHAnsi"/>
        </w:rPr>
        <w:t xml:space="preserve">the </w:t>
      </w:r>
      <w:r w:rsidR="004677FA" w:rsidRPr="00E91831">
        <w:rPr>
          <w:rFonts w:asciiTheme="minorHAnsi" w:hAnsiTheme="minorHAnsi" w:cstheme="minorHAnsi"/>
        </w:rPr>
        <w:t>previous report</w:t>
      </w:r>
      <w:r w:rsidR="00853F3B">
        <w:rPr>
          <w:rFonts w:asciiTheme="minorHAnsi" w:hAnsiTheme="minorHAnsi" w:cstheme="minorHAnsi"/>
        </w:rPr>
        <w:t xml:space="preserve"> </w:t>
      </w:r>
      <w:r w:rsidR="00A373E7">
        <w:rPr>
          <w:rFonts w:asciiTheme="minorHAnsi" w:hAnsiTheme="minorHAnsi" w:cstheme="minorHAnsi"/>
        </w:rPr>
        <w:t xml:space="preserve">focused on </w:t>
      </w:r>
      <w:r w:rsidR="00A373E7" w:rsidRPr="00DF38D1">
        <w:rPr>
          <w:rFonts w:asciiTheme="minorHAnsi" w:hAnsiTheme="minorHAnsi" w:cstheme="minorHAnsi"/>
          <w:i/>
        </w:rPr>
        <w:t>EU international fisheries: Is Europe well placed to lead on international fisheries governance?</w:t>
      </w:r>
      <w:r w:rsidR="00E640F7">
        <w:rPr>
          <w:rFonts w:asciiTheme="minorHAnsi" w:hAnsiTheme="minorHAnsi" w:cstheme="minorHAnsi"/>
          <w:i/>
        </w:rPr>
        <w:t xml:space="preserve"> </w:t>
      </w:r>
      <w:r w:rsidR="004677FA" w:rsidRPr="00E640F7">
        <w:rPr>
          <w:rFonts w:asciiTheme="minorHAnsi" w:hAnsiTheme="minorHAnsi" w:cstheme="minorHAnsi"/>
        </w:rPr>
        <w:t>W</w:t>
      </w:r>
      <w:r w:rsidRPr="00E640F7">
        <w:rPr>
          <w:rFonts w:asciiTheme="minorHAnsi" w:hAnsiTheme="minorHAnsi" w:cstheme="minorHAnsi"/>
        </w:rPr>
        <w:t xml:space="preserve">hat were the recommendations </w:t>
      </w:r>
      <w:r w:rsidR="004650A3" w:rsidRPr="00E640F7">
        <w:rPr>
          <w:rFonts w:asciiTheme="minorHAnsi" w:hAnsiTheme="minorHAnsi" w:cstheme="minorHAnsi"/>
        </w:rPr>
        <w:t xml:space="preserve">and what </w:t>
      </w:r>
      <w:r w:rsidRPr="00E640F7">
        <w:rPr>
          <w:rFonts w:asciiTheme="minorHAnsi" w:hAnsiTheme="minorHAnsi" w:cstheme="minorHAnsi"/>
        </w:rPr>
        <w:t xml:space="preserve">progress </w:t>
      </w:r>
      <w:r w:rsidR="001942E6" w:rsidRPr="00E640F7">
        <w:rPr>
          <w:rFonts w:asciiTheme="minorHAnsi" w:hAnsiTheme="minorHAnsi" w:cstheme="minorHAnsi"/>
        </w:rPr>
        <w:t xml:space="preserve">has </w:t>
      </w:r>
      <w:r w:rsidRPr="00E640F7">
        <w:rPr>
          <w:rFonts w:asciiTheme="minorHAnsi" w:hAnsiTheme="minorHAnsi" w:cstheme="minorHAnsi"/>
        </w:rPr>
        <w:t xml:space="preserve">been made towards implementing improvements? </w:t>
      </w:r>
    </w:p>
    <w:p w14:paraId="623A355A" w14:textId="77777777" w:rsidR="00A65F93" w:rsidRPr="00DF38D1" w:rsidRDefault="00A65F93" w:rsidP="00E91831">
      <w:pPr>
        <w:jc w:val="left"/>
        <w:rPr>
          <w:rFonts w:asciiTheme="minorHAnsi" w:hAnsiTheme="minorHAnsi" w:cstheme="minorHAnsi"/>
        </w:rPr>
      </w:pPr>
    </w:p>
    <w:p w14:paraId="6E1D95E2" w14:textId="39D6F6A6" w:rsidR="00A65F93" w:rsidRPr="00E91831" w:rsidRDefault="00B3711C" w:rsidP="00E91831">
      <w:pPr>
        <w:pStyle w:val="ListParagraph"/>
        <w:numPr>
          <w:ilvl w:val="0"/>
          <w:numId w:val="5"/>
        </w:numPr>
        <w:jc w:val="left"/>
        <w:rPr>
          <w:rFonts w:asciiTheme="minorHAnsi" w:hAnsiTheme="minorHAnsi" w:cstheme="minorHAnsi"/>
        </w:rPr>
      </w:pPr>
      <w:bookmarkStart w:id="4" w:name="_Hlk525030361"/>
      <w:r>
        <w:rPr>
          <w:rFonts w:asciiTheme="minorHAnsi" w:hAnsiTheme="minorHAnsi" w:cstheme="minorHAnsi"/>
        </w:rPr>
        <w:t xml:space="preserve">Summarise </w:t>
      </w:r>
      <w:r w:rsidR="00A65F93" w:rsidRPr="00E91831">
        <w:rPr>
          <w:rFonts w:asciiTheme="minorHAnsi" w:hAnsiTheme="minorHAnsi" w:cstheme="minorHAnsi"/>
        </w:rPr>
        <w:t>the EUs international commitments to sustainable development</w:t>
      </w:r>
      <w:r w:rsidR="001D669D">
        <w:rPr>
          <w:rFonts w:asciiTheme="minorHAnsi" w:hAnsiTheme="minorHAnsi" w:cstheme="minorHAnsi"/>
        </w:rPr>
        <w:t xml:space="preserve"> (sustainable development relating to social, environmental and economic factors in particular)</w:t>
      </w:r>
      <w:r w:rsidR="00A65F93" w:rsidRPr="00E91831">
        <w:rPr>
          <w:rFonts w:asciiTheme="minorHAnsi" w:hAnsiTheme="minorHAnsi" w:cstheme="minorHAnsi"/>
        </w:rPr>
        <w:t xml:space="preserve"> </w:t>
      </w:r>
      <w:bookmarkEnd w:id="4"/>
      <w:r w:rsidR="00A65F93" w:rsidRPr="00E91831">
        <w:rPr>
          <w:rFonts w:asciiTheme="minorHAnsi" w:hAnsiTheme="minorHAnsi" w:cstheme="minorHAnsi"/>
        </w:rPr>
        <w:t>– in particular sustainable international fisheries through</w:t>
      </w:r>
      <w:r w:rsidR="005B760D">
        <w:rPr>
          <w:rFonts w:asciiTheme="minorHAnsi" w:hAnsiTheme="minorHAnsi" w:cstheme="minorHAnsi"/>
        </w:rPr>
        <w:t xml:space="preserve"> the</w:t>
      </w:r>
      <w:r w:rsidR="00A65F93" w:rsidRPr="00E91831">
        <w:rPr>
          <w:rFonts w:asciiTheme="minorHAnsi" w:hAnsiTheme="minorHAnsi" w:cstheme="minorHAnsi"/>
        </w:rPr>
        <w:t xml:space="preserve"> CFP</w:t>
      </w:r>
      <w:r w:rsidR="00950E62" w:rsidRPr="00E91831">
        <w:rPr>
          <w:rFonts w:asciiTheme="minorHAnsi" w:hAnsiTheme="minorHAnsi" w:cstheme="minorHAnsi"/>
        </w:rPr>
        <w:t xml:space="preserve"> (</w:t>
      </w:r>
      <w:r w:rsidR="005B760D">
        <w:rPr>
          <w:rFonts w:asciiTheme="minorHAnsi" w:hAnsiTheme="minorHAnsi" w:cstheme="minorHAnsi"/>
        </w:rPr>
        <w:t xml:space="preserve">External dimension, </w:t>
      </w:r>
      <w:r w:rsidR="00950E62" w:rsidRPr="00E91831">
        <w:rPr>
          <w:rFonts w:asciiTheme="minorHAnsi" w:hAnsiTheme="minorHAnsi" w:cstheme="minorHAnsi"/>
        </w:rPr>
        <w:t>SFPAs, IUU)</w:t>
      </w:r>
      <w:r w:rsidR="00A65F93" w:rsidRPr="00E91831">
        <w:rPr>
          <w:rFonts w:asciiTheme="minorHAnsi" w:hAnsiTheme="minorHAnsi" w:cstheme="minorHAnsi"/>
        </w:rPr>
        <w:t xml:space="preserve">, </w:t>
      </w:r>
      <w:proofErr w:type="spellStart"/>
      <w:r w:rsidR="00A65F93" w:rsidRPr="00E91831">
        <w:rPr>
          <w:rFonts w:asciiTheme="minorHAnsi" w:hAnsiTheme="minorHAnsi" w:cstheme="minorHAnsi"/>
        </w:rPr>
        <w:t>ToL</w:t>
      </w:r>
      <w:proofErr w:type="spellEnd"/>
      <w:r w:rsidR="00A65F93" w:rsidRPr="00E91831">
        <w:rPr>
          <w:rFonts w:asciiTheme="minorHAnsi" w:hAnsiTheme="minorHAnsi" w:cstheme="minorHAnsi"/>
        </w:rPr>
        <w:t>,</w:t>
      </w:r>
      <w:r w:rsidR="00950E62" w:rsidRPr="00E91831">
        <w:rPr>
          <w:rFonts w:asciiTheme="minorHAnsi" w:hAnsiTheme="minorHAnsi" w:cstheme="minorHAnsi"/>
        </w:rPr>
        <w:t xml:space="preserve"> RFMOs,</w:t>
      </w:r>
      <w:r w:rsidR="00A65F93" w:rsidRPr="00E91831">
        <w:rPr>
          <w:rFonts w:asciiTheme="minorHAnsi" w:hAnsiTheme="minorHAnsi" w:cstheme="minorHAnsi"/>
        </w:rPr>
        <w:t xml:space="preserve"> UN SDGs</w:t>
      </w:r>
      <w:r w:rsidR="006901D8">
        <w:rPr>
          <w:rFonts w:asciiTheme="minorHAnsi" w:hAnsiTheme="minorHAnsi" w:cstheme="minorHAnsi"/>
        </w:rPr>
        <w:t xml:space="preserve">.   </w:t>
      </w:r>
    </w:p>
    <w:p w14:paraId="52CE82FA" w14:textId="0FA346F0" w:rsidR="00C32CEA" w:rsidRPr="001D669D" w:rsidRDefault="00C32CEA" w:rsidP="001D669D">
      <w:pPr>
        <w:jc w:val="both"/>
        <w:rPr>
          <w:rFonts w:asciiTheme="minorHAnsi" w:hAnsiTheme="minorHAnsi" w:cstheme="minorHAnsi"/>
        </w:rPr>
      </w:pPr>
    </w:p>
    <w:p w14:paraId="6A42B010" w14:textId="59C284AF" w:rsidR="00A65F93" w:rsidRPr="00DF15F2" w:rsidRDefault="00DF15F2" w:rsidP="00DF15F2">
      <w:pPr>
        <w:pStyle w:val="ListParagraph"/>
        <w:numPr>
          <w:ilvl w:val="0"/>
          <w:numId w:val="5"/>
        </w:numPr>
        <w:jc w:val="left"/>
        <w:rPr>
          <w:rFonts w:asciiTheme="minorHAnsi" w:hAnsiTheme="minorHAnsi" w:cstheme="minorHAnsi"/>
        </w:rPr>
      </w:pPr>
      <w:r>
        <w:rPr>
          <w:rFonts w:asciiTheme="minorHAnsi" w:hAnsiTheme="minorHAnsi" w:cstheme="minorHAnsi"/>
        </w:rPr>
        <w:t>Consider</w:t>
      </w:r>
      <w:r w:rsidR="00E640F7">
        <w:rPr>
          <w:rFonts w:asciiTheme="minorHAnsi" w:hAnsiTheme="minorHAnsi" w:cstheme="minorHAnsi"/>
        </w:rPr>
        <w:t xml:space="preserve"> and identify</w:t>
      </w:r>
      <w:r w:rsidR="00F71C0C">
        <w:rPr>
          <w:rFonts w:asciiTheme="minorHAnsi" w:hAnsiTheme="minorHAnsi" w:cstheme="minorHAnsi"/>
        </w:rPr>
        <w:t xml:space="preserve"> the </w:t>
      </w:r>
      <w:r w:rsidR="00A65F93" w:rsidRPr="00DF15F2">
        <w:rPr>
          <w:rFonts w:asciiTheme="minorHAnsi" w:hAnsiTheme="minorHAnsi" w:cstheme="minorHAnsi"/>
        </w:rPr>
        <w:t xml:space="preserve">relevant </w:t>
      </w:r>
      <w:r w:rsidR="00EC7F4D" w:rsidRPr="00DF15F2">
        <w:rPr>
          <w:rFonts w:asciiTheme="minorHAnsi" w:hAnsiTheme="minorHAnsi" w:cstheme="minorHAnsi"/>
        </w:rPr>
        <w:t>SDGs</w:t>
      </w:r>
      <w:r w:rsidR="00E640F7">
        <w:rPr>
          <w:rFonts w:asciiTheme="minorHAnsi" w:hAnsiTheme="minorHAnsi" w:cstheme="minorHAnsi"/>
        </w:rPr>
        <w:t xml:space="preserve"> including the relevant targets and indicators</w:t>
      </w:r>
      <w:r w:rsidR="00A65F93" w:rsidRPr="00DF15F2">
        <w:rPr>
          <w:rFonts w:asciiTheme="minorHAnsi" w:hAnsiTheme="minorHAnsi" w:cstheme="minorHAnsi"/>
        </w:rPr>
        <w:t xml:space="preserve"> for fisheries</w:t>
      </w:r>
      <w:r w:rsidR="00182AE2" w:rsidRPr="00DF15F2">
        <w:rPr>
          <w:rFonts w:asciiTheme="minorHAnsi" w:hAnsiTheme="minorHAnsi" w:cstheme="minorHAnsi"/>
        </w:rPr>
        <w:t xml:space="preserve"> and sustainable development</w:t>
      </w:r>
      <w:r w:rsidR="004650A3" w:rsidRPr="00DF15F2">
        <w:rPr>
          <w:rFonts w:asciiTheme="minorHAnsi" w:hAnsiTheme="minorHAnsi" w:cstheme="minorHAnsi"/>
        </w:rPr>
        <w:t xml:space="preserve">, taking each in turn and </w:t>
      </w:r>
      <w:r w:rsidR="00A65F93" w:rsidRPr="00DF15F2">
        <w:rPr>
          <w:rFonts w:asciiTheme="minorHAnsi" w:hAnsiTheme="minorHAnsi" w:cstheme="minorHAnsi"/>
        </w:rPr>
        <w:t>linking to the EUs SFPAs</w:t>
      </w:r>
      <w:r w:rsidR="00285EE6" w:rsidRPr="00DF15F2">
        <w:rPr>
          <w:rFonts w:asciiTheme="minorHAnsi" w:hAnsiTheme="minorHAnsi" w:cstheme="minorHAnsi"/>
        </w:rPr>
        <w:t xml:space="preserve"> </w:t>
      </w:r>
      <w:r w:rsidR="005B760D" w:rsidRPr="00DF15F2">
        <w:rPr>
          <w:rFonts w:asciiTheme="minorHAnsi" w:hAnsiTheme="minorHAnsi" w:cstheme="minorHAnsi"/>
        </w:rPr>
        <w:t>in the 10</w:t>
      </w:r>
      <w:r w:rsidR="00AA089F" w:rsidRPr="00DF15F2">
        <w:rPr>
          <w:rFonts w:asciiTheme="minorHAnsi" w:hAnsiTheme="minorHAnsi" w:cstheme="minorHAnsi"/>
        </w:rPr>
        <w:t xml:space="preserve"> countries the EU has tuna and mixed agreements with</w:t>
      </w:r>
      <w:r w:rsidR="00950E62" w:rsidRPr="00DF15F2">
        <w:rPr>
          <w:rFonts w:asciiTheme="minorHAnsi" w:hAnsiTheme="minorHAnsi" w:cstheme="minorHAnsi"/>
        </w:rPr>
        <w:t>, including Morocco</w:t>
      </w:r>
      <w:r w:rsidR="00AA089F" w:rsidRPr="00DF15F2">
        <w:rPr>
          <w:rFonts w:asciiTheme="minorHAnsi" w:hAnsiTheme="minorHAnsi" w:cstheme="minorHAnsi"/>
        </w:rPr>
        <w:t xml:space="preserve"> (Annex A). </w:t>
      </w:r>
      <w:r w:rsidR="00950E62" w:rsidRPr="00DF15F2">
        <w:rPr>
          <w:rFonts w:asciiTheme="minorHAnsi" w:hAnsiTheme="minorHAnsi" w:cstheme="minorHAnsi"/>
        </w:rPr>
        <w:t>Focus on one or two EU Member States – How are they fulfilling their commitments to the SFPAs/SDGs. Are there examples of good practice or recommendations for improvement?</w:t>
      </w:r>
      <w:r w:rsidR="0037029E">
        <w:rPr>
          <w:rFonts w:asciiTheme="minorHAnsi" w:hAnsiTheme="minorHAnsi" w:cstheme="minorHAnsi"/>
        </w:rPr>
        <w:t xml:space="preserve"> </w:t>
      </w:r>
    </w:p>
    <w:p w14:paraId="27091279" w14:textId="22167850" w:rsidR="00DF38D1" w:rsidRPr="00DF38D1" w:rsidRDefault="00DF38D1" w:rsidP="00E91831">
      <w:pPr>
        <w:jc w:val="left"/>
        <w:rPr>
          <w:rFonts w:asciiTheme="minorHAnsi" w:hAnsiTheme="minorHAnsi" w:cstheme="minorHAnsi"/>
        </w:rPr>
      </w:pPr>
    </w:p>
    <w:p w14:paraId="1AF52FD4" w14:textId="30EAF312" w:rsidR="00DF38D1" w:rsidRPr="00E91831" w:rsidRDefault="00182AE2" w:rsidP="00E91831">
      <w:pPr>
        <w:pStyle w:val="ListParagraph"/>
        <w:numPr>
          <w:ilvl w:val="0"/>
          <w:numId w:val="5"/>
        </w:numPr>
        <w:jc w:val="left"/>
        <w:rPr>
          <w:rStyle w:val="Strong"/>
          <w:rFonts w:asciiTheme="minorHAnsi" w:hAnsiTheme="minorHAnsi" w:cstheme="minorHAnsi"/>
          <w:b w:val="0"/>
        </w:rPr>
      </w:pPr>
      <w:r>
        <w:rPr>
          <w:rStyle w:val="Strong"/>
          <w:rFonts w:asciiTheme="minorHAnsi" w:hAnsiTheme="minorHAnsi" w:cstheme="minorHAnsi"/>
          <w:b w:val="0"/>
        </w:rPr>
        <w:t>Identify</w:t>
      </w:r>
      <w:r w:rsidR="00DF38D1" w:rsidRPr="00E91831">
        <w:rPr>
          <w:rStyle w:val="Strong"/>
          <w:rFonts w:asciiTheme="minorHAnsi" w:hAnsiTheme="minorHAnsi" w:cstheme="minorHAnsi"/>
          <w:b w:val="0"/>
        </w:rPr>
        <w:t xml:space="preserve"> the EU</w:t>
      </w:r>
      <w:r w:rsidR="00C32CEA">
        <w:rPr>
          <w:rStyle w:val="Strong"/>
          <w:rFonts w:asciiTheme="minorHAnsi" w:hAnsiTheme="minorHAnsi" w:cstheme="minorHAnsi"/>
          <w:b w:val="0"/>
        </w:rPr>
        <w:t xml:space="preserve">s </w:t>
      </w:r>
      <w:r w:rsidR="00C32CEA">
        <w:t>social, economic and environmental</w:t>
      </w:r>
      <w:r w:rsidR="00DF38D1" w:rsidRPr="00E91831">
        <w:rPr>
          <w:rStyle w:val="Strong"/>
          <w:rFonts w:asciiTheme="minorHAnsi" w:hAnsiTheme="minorHAnsi" w:cstheme="minorHAnsi"/>
          <w:b w:val="0"/>
        </w:rPr>
        <w:t xml:space="preserve"> contribution to the</w:t>
      </w:r>
      <w:r>
        <w:rPr>
          <w:rStyle w:val="Strong"/>
          <w:rFonts w:asciiTheme="minorHAnsi" w:hAnsiTheme="minorHAnsi" w:cstheme="minorHAnsi"/>
          <w:b w:val="0"/>
        </w:rPr>
        <w:t xml:space="preserve"> </w:t>
      </w:r>
      <w:r w:rsidR="00E640F7">
        <w:rPr>
          <w:rStyle w:val="Strong"/>
          <w:rFonts w:asciiTheme="minorHAnsi" w:hAnsiTheme="minorHAnsi" w:cstheme="minorHAnsi"/>
          <w:b w:val="0"/>
        </w:rPr>
        <w:t>relevant</w:t>
      </w:r>
      <w:r w:rsidR="00DF38D1" w:rsidRPr="00E91831">
        <w:rPr>
          <w:rStyle w:val="Strong"/>
          <w:rFonts w:asciiTheme="minorHAnsi" w:hAnsiTheme="minorHAnsi" w:cstheme="minorHAnsi"/>
          <w:b w:val="0"/>
        </w:rPr>
        <w:t xml:space="preserve"> SDGs through RFMO</w:t>
      </w:r>
      <w:r w:rsidR="001A3922">
        <w:rPr>
          <w:rStyle w:val="Strong"/>
          <w:rFonts w:asciiTheme="minorHAnsi" w:hAnsiTheme="minorHAnsi" w:cstheme="minorHAnsi"/>
          <w:b w:val="0"/>
        </w:rPr>
        <w:t>s</w:t>
      </w:r>
      <w:r w:rsidR="0079559C">
        <w:rPr>
          <w:rStyle w:val="Strong"/>
          <w:rFonts w:asciiTheme="minorHAnsi" w:hAnsiTheme="minorHAnsi" w:cstheme="minorHAnsi"/>
          <w:b w:val="0"/>
        </w:rPr>
        <w:t xml:space="preserve"> and the role of EU Member states</w:t>
      </w:r>
      <w:r w:rsidR="00DF38D1" w:rsidRPr="00E91831">
        <w:rPr>
          <w:rStyle w:val="Strong"/>
          <w:rFonts w:asciiTheme="minorHAnsi" w:hAnsiTheme="minorHAnsi" w:cstheme="minorHAnsi"/>
          <w:b w:val="0"/>
        </w:rPr>
        <w:t>, with a particular focus on how this influences the achievement of the relevant SDGs</w:t>
      </w:r>
      <w:r w:rsidR="0079559C">
        <w:rPr>
          <w:rStyle w:val="Strong"/>
          <w:rFonts w:asciiTheme="minorHAnsi" w:hAnsiTheme="minorHAnsi" w:cstheme="minorHAnsi"/>
          <w:b w:val="0"/>
        </w:rPr>
        <w:t>,</w:t>
      </w:r>
      <w:r w:rsidR="00DF38D1" w:rsidRPr="00E91831">
        <w:rPr>
          <w:rStyle w:val="Strong"/>
          <w:rFonts w:asciiTheme="minorHAnsi" w:hAnsiTheme="minorHAnsi" w:cstheme="minorHAnsi"/>
          <w:b w:val="0"/>
        </w:rPr>
        <w:t xml:space="preserve"> in </w:t>
      </w:r>
      <w:r w:rsidR="0079559C">
        <w:rPr>
          <w:rStyle w:val="Strong"/>
          <w:rFonts w:asciiTheme="minorHAnsi" w:hAnsiTheme="minorHAnsi" w:cstheme="minorHAnsi"/>
          <w:b w:val="0"/>
        </w:rPr>
        <w:t xml:space="preserve">particular </w:t>
      </w:r>
      <w:r w:rsidR="00DF15F2">
        <w:rPr>
          <w:rStyle w:val="Strong"/>
          <w:rFonts w:asciiTheme="minorHAnsi" w:hAnsiTheme="minorHAnsi" w:cstheme="minorHAnsi"/>
          <w:b w:val="0"/>
        </w:rPr>
        <w:t xml:space="preserve">focus on </w:t>
      </w:r>
      <w:r w:rsidR="001A3922">
        <w:rPr>
          <w:rStyle w:val="Strong"/>
          <w:rFonts w:asciiTheme="minorHAnsi" w:hAnsiTheme="minorHAnsi" w:cstheme="minorHAnsi"/>
          <w:b w:val="0"/>
        </w:rPr>
        <w:t>5</w:t>
      </w:r>
      <w:r w:rsidR="001A3922" w:rsidRPr="00E91831">
        <w:rPr>
          <w:rStyle w:val="Strong"/>
          <w:rFonts w:asciiTheme="minorHAnsi" w:hAnsiTheme="minorHAnsi" w:cstheme="minorHAnsi"/>
          <w:b w:val="0"/>
        </w:rPr>
        <w:t xml:space="preserve"> </w:t>
      </w:r>
      <w:r w:rsidR="00DF38D1" w:rsidRPr="00E91831">
        <w:rPr>
          <w:rStyle w:val="Strong"/>
          <w:rFonts w:asciiTheme="minorHAnsi" w:hAnsiTheme="minorHAnsi" w:cstheme="minorHAnsi"/>
          <w:b w:val="0"/>
        </w:rPr>
        <w:t xml:space="preserve">countries (Tunisia, Turkey, Philippines, South Africa and India). </w:t>
      </w:r>
    </w:p>
    <w:p w14:paraId="1B69435C" w14:textId="4B3897B4" w:rsidR="00285EE6" w:rsidRPr="00DF38D1" w:rsidRDefault="00285EE6" w:rsidP="00E91831">
      <w:pPr>
        <w:jc w:val="left"/>
        <w:rPr>
          <w:rFonts w:asciiTheme="minorHAnsi" w:hAnsiTheme="minorHAnsi" w:cstheme="minorHAnsi"/>
        </w:rPr>
      </w:pPr>
    </w:p>
    <w:p w14:paraId="3049E954" w14:textId="094DD8BA" w:rsidR="00285EE6" w:rsidRPr="00E91831" w:rsidRDefault="00CF0C1A" w:rsidP="00E91831">
      <w:pPr>
        <w:pStyle w:val="ListParagraph"/>
        <w:numPr>
          <w:ilvl w:val="0"/>
          <w:numId w:val="5"/>
        </w:numPr>
        <w:jc w:val="left"/>
        <w:rPr>
          <w:rFonts w:asciiTheme="minorHAnsi" w:hAnsiTheme="minorHAnsi" w:cstheme="minorHAnsi"/>
        </w:rPr>
      </w:pPr>
      <w:r>
        <w:rPr>
          <w:rFonts w:asciiTheme="minorHAnsi" w:hAnsiTheme="minorHAnsi" w:cstheme="minorHAnsi"/>
        </w:rPr>
        <w:t xml:space="preserve">Identify at least one </w:t>
      </w:r>
      <w:r w:rsidR="00E640F7">
        <w:rPr>
          <w:rFonts w:asciiTheme="minorHAnsi" w:hAnsiTheme="minorHAnsi" w:cstheme="minorHAnsi"/>
        </w:rPr>
        <w:t>case study</w:t>
      </w:r>
      <w:r w:rsidR="00CD6A44">
        <w:rPr>
          <w:rFonts w:asciiTheme="minorHAnsi" w:hAnsiTheme="minorHAnsi" w:cstheme="minorHAnsi"/>
        </w:rPr>
        <w:t xml:space="preserve"> which provide</w:t>
      </w:r>
      <w:r>
        <w:rPr>
          <w:rFonts w:asciiTheme="minorHAnsi" w:hAnsiTheme="minorHAnsi" w:cstheme="minorHAnsi"/>
        </w:rPr>
        <w:t>s</w:t>
      </w:r>
      <w:r w:rsidR="00285EE6" w:rsidRPr="00E91831">
        <w:rPr>
          <w:rFonts w:asciiTheme="minorHAnsi" w:hAnsiTheme="minorHAnsi" w:cstheme="minorHAnsi"/>
        </w:rPr>
        <w:t xml:space="preserve"> examples of good practice </w:t>
      </w:r>
      <w:r w:rsidR="00CD6A44">
        <w:rPr>
          <w:rFonts w:asciiTheme="minorHAnsi" w:hAnsiTheme="minorHAnsi" w:cstheme="minorHAnsi"/>
        </w:rPr>
        <w:t xml:space="preserve">(strengths) </w:t>
      </w:r>
      <w:r w:rsidR="00285EE6" w:rsidRPr="00E91831">
        <w:rPr>
          <w:rFonts w:asciiTheme="minorHAnsi" w:hAnsiTheme="minorHAnsi" w:cstheme="minorHAnsi"/>
        </w:rPr>
        <w:t xml:space="preserve">and </w:t>
      </w:r>
      <w:r>
        <w:rPr>
          <w:rFonts w:asciiTheme="minorHAnsi" w:hAnsiTheme="minorHAnsi" w:cstheme="minorHAnsi"/>
        </w:rPr>
        <w:t xml:space="preserve">one which identifies </w:t>
      </w:r>
      <w:r w:rsidR="00285EE6" w:rsidRPr="00E91831">
        <w:rPr>
          <w:rFonts w:asciiTheme="minorHAnsi" w:hAnsiTheme="minorHAnsi" w:cstheme="minorHAnsi"/>
        </w:rPr>
        <w:t>where re</w:t>
      </w:r>
      <w:r w:rsidR="00DF15F2">
        <w:rPr>
          <w:rFonts w:asciiTheme="minorHAnsi" w:hAnsiTheme="minorHAnsi" w:cstheme="minorHAnsi"/>
        </w:rPr>
        <w:t>commendations should be made</w:t>
      </w:r>
      <w:r w:rsidR="00CD6A44">
        <w:rPr>
          <w:rFonts w:asciiTheme="minorHAnsi" w:hAnsiTheme="minorHAnsi" w:cstheme="minorHAnsi"/>
        </w:rPr>
        <w:t xml:space="preserve"> (weaknesses)</w:t>
      </w:r>
      <w:r w:rsidR="00DF15F2">
        <w:rPr>
          <w:rFonts w:asciiTheme="minorHAnsi" w:hAnsiTheme="minorHAnsi" w:cstheme="minorHAnsi"/>
        </w:rPr>
        <w:t xml:space="preserve"> to</w:t>
      </w:r>
      <w:r w:rsidR="003B5B38">
        <w:rPr>
          <w:rFonts w:asciiTheme="minorHAnsi" w:hAnsiTheme="minorHAnsi" w:cstheme="minorHAnsi"/>
        </w:rPr>
        <w:t xml:space="preserve"> guide</w:t>
      </w:r>
      <w:r w:rsidR="00285EE6" w:rsidRPr="00E91831">
        <w:rPr>
          <w:rFonts w:asciiTheme="minorHAnsi" w:hAnsiTheme="minorHAnsi" w:cstheme="minorHAnsi"/>
        </w:rPr>
        <w:t xml:space="preserve"> improvement</w:t>
      </w:r>
      <w:r w:rsidR="003B5B38">
        <w:rPr>
          <w:rFonts w:asciiTheme="minorHAnsi" w:hAnsiTheme="minorHAnsi" w:cstheme="minorHAnsi"/>
        </w:rPr>
        <w:t>s in social, environmental and economic terms,</w:t>
      </w:r>
      <w:r w:rsidR="00285EE6" w:rsidRPr="00E91831">
        <w:rPr>
          <w:rFonts w:asciiTheme="minorHAnsi" w:hAnsiTheme="minorHAnsi" w:cstheme="minorHAnsi"/>
        </w:rPr>
        <w:t xml:space="preserve"> i.e. gender equality could be improved by the EU in xx country by </w:t>
      </w:r>
      <w:r w:rsidR="005B760D">
        <w:rPr>
          <w:rFonts w:asciiTheme="minorHAnsi" w:hAnsiTheme="minorHAnsi" w:cstheme="minorHAnsi"/>
        </w:rPr>
        <w:t xml:space="preserve">xx </w:t>
      </w:r>
      <w:r w:rsidR="00285EE6" w:rsidRPr="00E91831">
        <w:rPr>
          <w:rFonts w:asciiTheme="minorHAnsi" w:hAnsiTheme="minorHAnsi" w:cstheme="minorHAnsi"/>
        </w:rPr>
        <w:t>etc. List recommendations.</w:t>
      </w:r>
    </w:p>
    <w:p w14:paraId="1E890B3E" w14:textId="77777777" w:rsidR="00285EE6" w:rsidRPr="00DF38D1" w:rsidRDefault="00285EE6" w:rsidP="00E91831">
      <w:pPr>
        <w:jc w:val="left"/>
        <w:rPr>
          <w:rFonts w:asciiTheme="minorHAnsi" w:hAnsiTheme="minorHAnsi" w:cstheme="minorHAnsi"/>
        </w:rPr>
      </w:pPr>
    </w:p>
    <w:p w14:paraId="0A810731" w14:textId="1CB79522" w:rsidR="00285EE6" w:rsidRPr="00E91831" w:rsidRDefault="00285EE6" w:rsidP="00E91831">
      <w:pPr>
        <w:pStyle w:val="ListParagraph"/>
        <w:numPr>
          <w:ilvl w:val="0"/>
          <w:numId w:val="5"/>
        </w:numPr>
        <w:jc w:val="left"/>
        <w:rPr>
          <w:rFonts w:asciiTheme="minorHAnsi" w:hAnsiTheme="minorHAnsi" w:cstheme="minorHAnsi"/>
        </w:rPr>
      </w:pPr>
      <w:r w:rsidRPr="00E91831">
        <w:rPr>
          <w:rFonts w:asciiTheme="minorHAnsi" w:hAnsiTheme="minorHAnsi" w:cstheme="minorHAnsi"/>
        </w:rPr>
        <w:t>Conclusions</w:t>
      </w:r>
      <w:r w:rsidR="001A3922">
        <w:rPr>
          <w:rFonts w:asciiTheme="minorHAnsi" w:hAnsiTheme="minorHAnsi" w:cstheme="minorHAnsi"/>
        </w:rPr>
        <w:t xml:space="preserve"> and recommendations</w:t>
      </w:r>
    </w:p>
    <w:p w14:paraId="284C7301" w14:textId="2ABFF9FD" w:rsidR="0042239B" w:rsidRPr="00DF38D1" w:rsidRDefault="0042239B" w:rsidP="00E91831">
      <w:pPr>
        <w:jc w:val="left"/>
        <w:rPr>
          <w:rFonts w:asciiTheme="minorHAnsi" w:hAnsiTheme="minorHAnsi" w:cstheme="minorHAnsi"/>
          <w:b/>
        </w:rPr>
      </w:pPr>
    </w:p>
    <w:p w14:paraId="17E4C82E" w14:textId="5AA82D45" w:rsidR="0042239B" w:rsidRPr="00DF38D1" w:rsidRDefault="0042239B" w:rsidP="00E91831">
      <w:pPr>
        <w:jc w:val="left"/>
        <w:rPr>
          <w:rFonts w:asciiTheme="minorHAnsi" w:hAnsiTheme="minorHAnsi" w:cstheme="minorHAnsi"/>
        </w:rPr>
      </w:pPr>
      <w:r w:rsidRPr="00DF38D1">
        <w:rPr>
          <w:rFonts w:asciiTheme="minorHAnsi" w:hAnsiTheme="minorHAnsi" w:cstheme="minorHAnsi"/>
          <w:b/>
        </w:rPr>
        <w:t>Scope of report:</w:t>
      </w:r>
      <w:r w:rsidRPr="00DF38D1">
        <w:rPr>
          <w:rFonts w:asciiTheme="minorHAnsi" w:hAnsiTheme="minorHAnsi" w:cstheme="minorHAnsi"/>
        </w:rPr>
        <w:t xml:space="preserve">  European fishing outside EU waters in the context of the CFP and other relevant legislation and </w:t>
      </w:r>
      <w:r w:rsidR="000E20F9">
        <w:rPr>
          <w:rFonts w:asciiTheme="minorHAnsi" w:hAnsiTheme="minorHAnsi" w:cstheme="minorHAnsi"/>
        </w:rPr>
        <w:t xml:space="preserve">its contribution to </w:t>
      </w:r>
      <w:r w:rsidRPr="00DF38D1">
        <w:rPr>
          <w:rFonts w:asciiTheme="minorHAnsi" w:hAnsiTheme="minorHAnsi" w:cstheme="minorHAnsi"/>
        </w:rPr>
        <w:t xml:space="preserve">sustainable development obligations and commitments.    </w:t>
      </w:r>
    </w:p>
    <w:p w14:paraId="0390738A" w14:textId="77777777" w:rsidR="00F10E2B" w:rsidRDefault="00F10E2B" w:rsidP="00E91831">
      <w:pPr>
        <w:jc w:val="left"/>
        <w:rPr>
          <w:rFonts w:asciiTheme="minorHAnsi" w:hAnsiTheme="minorHAnsi" w:cstheme="minorHAnsi"/>
          <w:b/>
        </w:rPr>
      </w:pPr>
    </w:p>
    <w:p w14:paraId="3EE045E2"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b/>
        </w:rPr>
        <w:t>Methods</w:t>
      </w:r>
      <w:r w:rsidRPr="00DF38D1">
        <w:rPr>
          <w:rFonts w:asciiTheme="minorHAnsi" w:hAnsiTheme="minorHAnsi" w:cstheme="minorHAnsi"/>
        </w:rPr>
        <w:t>:  Desk based study</w:t>
      </w:r>
    </w:p>
    <w:p w14:paraId="68D30C6C" w14:textId="77777777" w:rsidR="00F10E2B" w:rsidRDefault="00F10E2B" w:rsidP="00E91831">
      <w:pPr>
        <w:jc w:val="left"/>
        <w:rPr>
          <w:rFonts w:asciiTheme="minorHAnsi" w:hAnsiTheme="minorHAnsi" w:cstheme="minorHAnsi"/>
          <w:b/>
        </w:rPr>
      </w:pPr>
    </w:p>
    <w:p w14:paraId="7597994E" w14:textId="776F9B13" w:rsidR="00E91831" w:rsidRDefault="0042239B" w:rsidP="00E91831">
      <w:pPr>
        <w:jc w:val="left"/>
        <w:rPr>
          <w:rFonts w:asciiTheme="minorHAnsi" w:hAnsiTheme="minorHAnsi" w:cstheme="minorHAnsi"/>
        </w:rPr>
      </w:pPr>
      <w:r w:rsidRPr="00DF38D1">
        <w:rPr>
          <w:rFonts w:asciiTheme="minorHAnsi" w:hAnsiTheme="minorHAnsi" w:cstheme="minorHAnsi"/>
          <w:b/>
        </w:rPr>
        <w:t xml:space="preserve">Deliverables:  </w:t>
      </w:r>
      <w:r w:rsidR="00E91831">
        <w:rPr>
          <w:rFonts w:asciiTheme="minorHAnsi" w:hAnsiTheme="minorHAnsi" w:cstheme="minorHAnsi"/>
        </w:rPr>
        <w:t>The</w:t>
      </w:r>
      <w:r w:rsidRPr="00DF38D1">
        <w:rPr>
          <w:rFonts w:asciiTheme="minorHAnsi" w:hAnsiTheme="minorHAnsi" w:cstheme="minorHAnsi"/>
        </w:rPr>
        <w:t xml:space="preserve"> report as outlined above</w:t>
      </w:r>
      <w:r w:rsidR="00BF2764">
        <w:rPr>
          <w:rFonts w:asciiTheme="minorHAnsi" w:hAnsiTheme="minorHAnsi" w:cstheme="minorHAnsi"/>
        </w:rPr>
        <w:t xml:space="preserve"> including a separate 2 – 4 A4 page summary leaflet</w:t>
      </w:r>
      <w:r w:rsidRPr="00DF38D1">
        <w:rPr>
          <w:rFonts w:asciiTheme="minorHAnsi" w:hAnsiTheme="minorHAnsi" w:cstheme="minorHAnsi"/>
        </w:rPr>
        <w:t>.</w:t>
      </w:r>
      <w:r w:rsidR="00E91831">
        <w:rPr>
          <w:rFonts w:asciiTheme="minorHAnsi" w:hAnsiTheme="minorHAnsi" w:cstheme="minorHAnsi"/>
        </w:rPr>
        <w:t xml:space="preserve"> The report must </w:t>
      </w:r>
      <w:r w:rsidR="00E91831" w:rsidRPr="00E91831">
        <w:rPr>
          <w:rFonts w:asciiTheme="minorHAnsi" w:hAnsiTheme="minorHAnsi" w:cstheme="minorHAnsi"/>
        </w:rPr>
        <w:t>generate media friendly</w:t>
      </w:r>
      <w:r w:rsidR="00E91831">
        <w:rPr>
          <w:rFonts w:asciiTheme="minorHAnsi" w:hAnsiTheme="minorHAnsi" w:cstheme="minorHAnsi"/>
        </w:rPr>
        <w:t>, communicable</w:t>
      </w:r>
      <w:r w:rsidR="00E91831" w:rsidRPr="00E91831">
        <w:rPr>
          <w:rFonts w:asciiTheme="minorHAnsi" w:hAnsiTheme="minorHAnsi" w:cstheme="minorHAnsi"/>
        </w:rPr>
        <w:t xml:space="preserve"> </w:t>
      </w:r>
      <w:r w:rsidR="00E91831">
        <w:rPr>
          <w:rFonts w:asciiTheme="minorHAnsi" w:hAnsiTheme="minorHAnsi" w:cstheme="minorHAnsi"/>
        </w:rPr>
        <w:t>case studies</w:t>
      </w:r>
      <w:r w:rsidR="00CD6A44">
        <w:rPr>
          <w:rFonts w:asciiTheme="minorHAnsi" w:hAnsiTheme="minorHAnsi" w:cstheme="minorHAnsi"/>
        </w:rPr>
        <w:t xml:space="preserve"> as detailed above</w:t>
      </w:r>
      <w:r w:rsidR="00E91831" w:rsidRPr="00E91831">
        <w:rPr>
          <w:rFonts w:asciiTheme="minorHAnsi" w:hAnsiTheme="minorHAnsi" w:cstheme="minorHAnsi"/>
        </w:rPr>
        <w:t>, identifying opportunities for the collection of visu</w:t>
      </w:r>
      <w:bookmarkStart w:id="5" w:name="_GoBack"/>
      <w:bookmarkEnd w:id="5"/>
      <w:r w:rsidR="00E91831" w:rsidRPr="00E91831">
        <w:rPr>
          <w:rFonts w:asciiTheme="minorHAnsi" w:hAnsiTheme="minorHAnsi" w:cstheme="minorHAnsi"/>
        </w:rPr>
        <w:t xml:space="preserve">al elements that will resonate with the general public, raising awareness of the </w:t>
      </w:r>
      <w:r w:rsidR="00E91831">
        <w:rPr>
          <w:rFonts w:asciiTheme="minorHAnsi" w:hAnsiTheme="minorHAnsi" w:cstheme="minorHAnsi"/>
        </w:rPr>
        <w:t>EUs role in the achievement of the</w:t>
      </w:r>
      <w:r w:rsidR="00F71C0C">
        <w:rPr>
          <w:rFonts w:asciiTheme="minorHAnsi" w:hAnsiTheme="minorHAnsi" w:cstheme="minorHAnsi"/>
        </w:rPr>
        <w:t xml:space="preserve"> </w:t>
      </w:r>
      <w:r w:rsidR="00C32CEA">
        <w:rPr>
          <w:rFonts w:asciiTheme="minorHAnsi" w:hAnsiTheme="minorHAnsi" w:cstheme="minorHAnsi"/>
        </w:rPr>
        <w:t>identified</w:t>
      </w:r>
      <w:r w:rsidR="00E91831">
        <w:rPr>
          <w:rFonts w:asciiTheme="minorHAnsi" w:hAnsiTheme="minorHAnsi" w:cstheme="minorHAnsi"/>
        </w:rPr>
        <w:t xml:space="preserve"> </w:t>
      </w:r>
      <w:r w:rsidR="00CD6A44">
        <w:rPr>
          <w:rFonts w:asciiTheme="minorHAnsi" w:hAnsiTheme="minorHAnsi" w:cstheme="minorHAnsi"/>
        </w:rPr>
        <w:t xml:space="preserve">FF2 relevant </w:t>
      </w:r>
      <w:r w:rsidR="00E91831">
        <w:rPr>
          <w:rFonts w:asciiTheme="minorHAnsi" w:hAnsiTheme="minorHAnsi" w:cstheme="minorHAnsi"/>
        </w:rPr>
        <w:t>SDGs</w:t>
      </w:r>
      <w:r w:rsidR="00E91831" w:rsidRPr="00E91831">
        <w:rPr>
          <w:rFonts w:asciiTheme="minorHAnsi" w:hAnsiTheme="minorHAnsi" w:cstheme="minorHAnsi"/>
        </w:rPr>
        <w:t xml:space="preserve"> and communicating the ‘value of nature’.</w:t>
      </w:r>
    </w:p>
    <w:p w14:paraId="16D66A60" w14:textId="77777777" w:rsidR="00B669DC" w:rsidRPr="00E91831" w:rsidRDefault="00B669DC" w:rsidP="00E91831">
      <w:pPr>
        <w:jc w:val="left"/>
        <w:rPr>
          <w:rFonts w:asciiTheme="minorHAnsi" w:hAnsiTheme="minorHAnsi" w:cstheme="minorHAnsi"/>
        </w:rPr>
      </w:pPr>
    </w:p>
    <w:p w14:paraId="063D9EDE" w14:textId="36F09D7F" w:rsidR="00F372C5" w:rsidRDefault="0042239B" w:rsidP="00E91831">
      <w:pPr>
        <w:jc w:val="left"/>
        <w:rPr>
          <w:rFonts w:asciiTheme="minorHAnsi" w:hAnsiTheme="minorHAnsi" w:cstheme="minorHAnsi"/>
        </w:rPr>
      </w:pPr>
      <w:r w:rsidRPr="00DF38D1">
        <w:rPr>
          <w:rFonts w:asciiTheme="minorHAnsi" w:hAnsiTheme="minorHAnsi" w:cstheme="minorHAnsi"/>
        </w:rPr>
        <w:t>The rep</w:t>
      </w:r>
      <w:r w:rsidR="00535F98">
        <w:rPr>
          <w:rFonts w:asciiTheme="minorHAnsi" w:hAnsiTheme="minorHAnsi" w:cstheme="minorHAnsi"/>
        </w:rPr>
        <w:t xml:space="preserve">ort </w:t>
      </w:r>
      <w:r w:rsidR="00BF2764">
        <w:rPr>
          <w:rFonts w:asciiTheme="minorHAnsi" w:hAnsiTheme="minorHAnsi" w:cstheme="minorHAnsi"/>
        </w:rPr>
        <w:t xml:space="preserve">and associated summary </w:t>
      </w:r>
      <w:r w:rsidR="00535F98">
        <w:rPr>
          <w:rFonts w:asciiTheme="minorHAnsi" w:hAnsiTheme="minorHAnsi" w:cstheme="minorHAnsi"/>
        </w:rPr>
        <w:t>will solely be owned by WWF</w:t>
      </w:r>
      <w:r w:rsidRPr="00DF38D1">
        <w:rPr>
          <w:rFonts w:asciiTheme="minorHAnsi" w:hAnsiTheme="minorHAnsi" w:cstheme="minorHAnsi"/>
        </w:rPr>
        <w:t xml:space="preserve"> but attributed to the contractor. </w:t>
      </w:r>
    </w:p>
    <w:p w14:paraId="281D4C00" w14:textId="77777777" w:rsidR="001A3922" w:rsidRDefault="001A3922" w:rsidP="00E91831">
      <w:pPr>
        <w:jc w:val="left"/>
        <w:rPr>
          <w:rFonts w:asciiTheme="minorHAnsi" w:hAnsiTheme="minorHAnsi" w:cstheme="minorHAnsi"/>
          <w:b/>
        </w:rPr>
      </w:pPr>
    </w:p>
    <w:p w14:paraId="64EBCBF2" w14:textId="5EF0DA8D" w:rsidR="0042239B" w:rsidRPr="00DF38D1" w:rsidRDefault="0042239B" w:rsidP="00E91831">
      <w:pPr>
        <w:jc w:val="left"/>
        <w:rPr>
          <w:rFonts w:asciiTheme="minorHAnsi" w:hAnsiTheme="minorHAnsi" w:cstheme="minorHAnsi"/>
          <w:b/>
        </w:rPr>
      </w:pPr>
      <w:r w:rsidRPr="00DF38D1">
        <w:rPr>
          <w:rFonts w:asciiTheme="minorHAnsi" w:hAnsiTheme="minorHAnsi" w:cstheme="minorHAnsi"/>
          <w:b/>
        </w:rPr>
        <w:t>Timeframe:</w:t>
      </w:r>
    </w:p>
    <w:p w14:paraId="44FBF5EE" w14:textId="34DD1DE4" w:rsidR="0042239B" w:rsidRPr="00DF38D1" w:rsidRDefault="0042239B" w:rsidP="00E91831">
      <w:pPr>
        <w:jc w:val="left"/>
        <w:rPr>
          <w:rFonts w:asciiTheme="minorHAnsi" w:hAnsiTheme="minorHAnsi" w:cstheme="minorHAnsi"/>
        </w:rPr>
      </w:pPr>
      <w:r w:rsidRPr="00DF38D1">
        <w:rPr>
          <w:rFonts w:asciiTheme="minorHAnsi" w:hAnsiTheme="minorHAnsi" w:cstheme="minorHAnsi"/>
        </w:rPr>
        <w:t>Response to tender:</w:t>
      </w:r>
      <w:r w:rsidR="00F372C5">
        <w:rPr>
          <w:rFonts w:asciiTheme="minorHAnsi" w:hAnsiTheme="minorHAnsi" w:cstheme="minorHAnsi"/>
        </w:rPr>
        <w:t xml:space="preserve"> </w:t>
      </w:r>
      <w:r w:rsidR="00FE31EC">
        <w:rPr>
          <w:rFonts w:asciiTheme="minorHAnsi" w:hAnsiTheme="minorHAnsi" w:cstheme="minorHAnsi"/>
        </w:rPr>
        <w:t>17</w:t>
      </w:r>
      <w:r w:rsidR="000D53D9" w:rsidRPr="000D53D9">
        <w:rPr>
          <w:rFonts w:asciiTheme="minorHAnsi" w:hAnsiTheme="minorHAnsi" w:cstheme="minorHAnsi"/>
          <w:vertAlign w:val="superscript"/>
        </w:rPr>
        <w:t>th</w:t>
      </w:r>
      <w:r w:rsidR="000D53D9">
        <w:rPr>
          <w:rFonts w:asciiTheme="minorHAnsi" w:hAnsiTheme="minorHAnsi" w:cstheme="minorHAnsi"/>
        </w:rPr>
        <w:t xml:space="preserve"> </w:t>
      </w:r>
      <w:r w:rsidR="00C86FFE">
        <w:rPr>
          <w:rFonts w:asciiTheme="minorHAnsi" w:hAnsiTheme="minorHAnsi" w:cstheme="minorHAnsi"/>
        </w:rPr>
        <w:t xml:space="preserve">December </w:t>
      </w:r>
      <w:r w:rsidR="00FE31EC">
        <w:rPr>
          <w:rFonts w:asciiTheme="minorHAnsi" w:hAnsiTheme="minorHAnsi" w:cstheme="minorHAnsi"/>
        </w:rPr>
        <w:t>2018</w:t>
      </w:r>
    </w:p>
    <w:p w14:paraId="11167E56" w14:textId="27AA3F0C" w:rsidR="0042239B" w:rsidRPr="00DF38D1" w:rsidRDefault="0042239B" w:rsidP="00E91831">
      <w:pPr>
        <w:jc w:val="left"/>
        <w:rPr>
          <w:rFonts w:asciiTheme="minorHAnsi" w:hAnsiTheme="minorHAnsi" w:cstheme="minorHAnsi"/>
          <w:b/>
        </w:rPr>
      </w:pPr>
      <w:r w:rsidRPr="00DF38D1">
        <w:rPr>
          <w:rFonts w:asciiTheme="minorHAnsi" w:hAnsiTheme="minorHAnsi" w:cstheme="minorHAnsi"/>
        </w:rPr>
        <w:t>Tender awarded:</w:t>
      </w:r>
      <w:r w:rsidR="000D53D9">
        <w:rPr>
          <w:rFonts w:asciiTheme="minorHAnsi" w:hAnsiTheme="minorHAnsi" w:cstheme="minorHAnsi"/>
        </w:rPr>
        <w:t xml:space="preserve"> 4</w:t>
      </w:r>
      <w:r w:rsidR="000D53D9" w:rsidRPr="000D53D9">
        <w:rPr>
          <w:rFonts w:asciiTheme="minorHAnsi" w:hAnsiTheme="minorHAnsi" w:cstheme="minorHAnsi"/>
          <w:vertAlign w:val="superscript"/>
        </w:rPr>
        <w:t>th</w:t>
      </w:r>
      <w:r w:rsidR="000D53D9">
        <w:rPr>
          <w:rFonts w:asciiTheme="minorHAnsi" w:hAnsiTheme="minorHAnsi" w:cstheme="minorHAnsi"/>
        </w:rPr>
        <w:t xml:space="preserve"> January</w:t>
      </w:r>
    </w:p>
    <w:p w14:paraId="46CB9780" w14:textId="622A56F2"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Start date of consultancy:  </w:t>
      </w:r>
      <w:r w:rsidR="000D53D9">
        <w:rPr>
          <w:rFonts w:asciiTheme="minorHAnsi" w:hAnsiTheme="minorHAnsi" w:cstheme="minorHAnsi"/>
        </w:rPr>
        <w:t>21</w:t>
      </w:r>
      <w:r w:rsidR="000D53D9" w:rsidRPr="000D53D9">
        <w:rPr>
          <w:rFonts w:asciiTheme="minorHAnsi" w:hAnsiTheme="minorHAnsi" w:cstheme="minorHAnsi"/>
          <w:vertAlign w:val="superscript"/>
        </w:rPr>
        <w:t>st</w:t>
      </w:r>
      <w:r w:rsidR="000D53D9">
        <w:rPr>
          <w:rFonts w:asciiTheme="minorHAnsi" w:hAnsiTheme="minorHAnsi" w:cstheme="minorHAnsi"/>
        </w:rPr>
        <w:t xml:space="preserve"> January (following negotiations and agreement on final contract)</w:t>
      </w:r>
    </w:p>
    <w:p w14:paraId="0B7FDB40" w14:textId="21E64B67" w:rsidR="0042239B" w:rsidRDefault="0042239B" w:rsidP="00E91831">
      <w:pPr>
        <w:jc w:val="left"/>
        <w:rPr>
          <w:rFonts w:asciiTheme="minorHAnsi" w:hAnsiTheme="minorHAnsi" w:cstheme="minorHAnsi"/>
        </w:rPr>
      </w:pPr>
      <w:r w:rsidRPr="00DF38D1">
        <w:rPr>
          <w:rFonts w:asciiTheme="minorHAnsi" w:hAnsiTheme="minorHAnsi" w:cstheme="minorHAnsi"/>
        </w:rPr>
        <w:t xml:space="preserve">Delivery of </w:t>
      </w:r>
      <w:r w:rsidR="000D53D9">
        <w:rPr>
          <w:rFonts w:asciiTheme="minorHAnsi" w:hAnsiTheme="minorHAnsi" w:cstheme="minorHAnsi"/>
        </w:rPr>
        <w:t>1</w:t>
      </w:r>
      <w:r w:rsidR="000D53D9" w:rsidRPr="000D53D9">
        <w:rPr>
          <w:rFonts w:asciiTheme="minorHAnsi" w:hAnsiTheme="minorHAnsi" w:cstheme="minorHAnsi"/>
          <w:vertAlign w:val="superscript"/>
        </w:rPr>
        <w:t>st</w:t>
      </w:r>
      <w:r w:rsidR="000D53D9">
        <w:rPr>
          <w:rFonts w:asciiTheme="minorHAnsi" w:hAnsiTheme="minorHAnsi" w:cstheme="minorHAnsi"/>
        </w:rPr>
        <w:t xml:space="preserve"> </w:t>
      </w:r>
      <w:r w:rsidRPr="00DF38D1">
        <w:rPr>
          <w:rFonts w:asciiTheme="minorHAnsi" w:hAnsiTheme="minorHAnsi" w:cstheme="minorHAnsi"/>
        </w:rPr>
        <w:t xml:space="preserve">draft report: </w:t>
      </w:r>
      <w:r w:rsidR="000D53D9">
        <w:rPr>
          <w:rFonts w:asciiTheme="minorHAnsi" w:hAnsiTheme="minorHAnsi" w:cstheme="minorHAnsi"/>
        </w:rPr>
        <w:t>April 2019</w:t>
      </w:r>
    </w:p>
    <w:p w14:paraId="1AE769FD" w14:textId="5159720E" w:rsidR="000D53D9" w:rsidRPr="00DF38D1" w:rsidRDefault="000D53D9" w:rsidP="00E91831">
      <w:pPr>
        <w:jc w:val="left"/>
        <w:rPr>
          <w:rFonts w:asciiTheme="minorHAnsi" w:hAnsiTheme="minorHAnsi" w:cstheme="minorHAnsi"/>
        </w:rPr>
      </w:pPr>
      <w:r>
        <w:rPr>
          <w:rFonts w:asciiTheme="minorHAnsi" w:hAnsiTheme="minorHAnsi" w:cstheme="minorHAnsi"/>
        </w:rPr>
        <w:t>Delivery of 2</w:t>
      </w:r>
      <w:r w:rsidRPr="000D53D9">
        <w:rPr>
          <w:rFonts w:asciiTheme="minorHAnsi" w:hAnsiTheme="minorHAnsi" w:cstheme="minorHAnsi"/>
          <w:vertAlign w:val="superscript"/>
        </w:rPr>
        <w:t>nd</w:t>
      </w:r>
      <w:r>
        <w:rPr>
          <w:rFonts w:asciiTheme="minorHAnsi" w:hAnsiTheme="minorHAnsi" w:cstheme="minorHAnsi"/>
        </w:rPr>
        <w:t xml:space="preserve"> draft report: June 2019</w:t>
      </w:r>
    </w:p>
    <w:p w14:paraId="430AE03F" w14:textId="4DBB8CB4" w:rsidR="0042239B" w:rsidRDefault="0042239B" w:rsidP="00E91831">
      <w:pPr>
        <w:jc w:val="left"/>
        <w:rPr>
          <w:rFonts w:asciiTheme="minorHAnsi" w:hAnsiTheme="minorHAnsi" w:cstheme="minorHAnsi"/>
        </w:rPr>
      </w:pPr>
      <w:r w:rsidRPr="00DF38D1">
        <w:rPr>
          <w:rFonts w:asciiTheme="minorHAnsi" w:hAnsiTheme="minorHAnsi" w:cstheme="minorHAnsi"/>
        </w:rPr>
        <w:t xml:space="preserve">Delivery of final report:  </w:t>
      </w:r>
      <w:r w:rsidR="000D53D9">
        <w:rPr>
          <w:rFonts w:asciiTheme="minorHAnsi" w:hAnsiTheme="minorHAnsi" w:cstheme="minorHAnsi"/>
        </w:rPr>
        <w:t>September 2019</w:t>
      </w:r>
    </w:p>
    <w:p w14:paraId="5751B66F" w14:textId="77777777" w:rsidR="001A3922" w:rsidRDefault="001A3922" w:rsidP="00E91831">
      <w:pPr>
        <w:jc w:val="left"/>
        <w:rPr>
          <w:rFonts w:asciiTheme="minorHAnsi" w:hAnsiTheme="minorHAnsi" w:cstheme="minorHAnsi"/>
        </w:rPr>
      </w:pPr>
    </w:p>
    <w:p w14:paraId="49E108DA" w14:textId="38A6D792" w:rsidR="001A3922" w:rsidRPr="00DF38D1" w:rsidRDefault="001A3922" w:rsidP="00E91831">
      <w:pPr>
        <w:jc w:val="left"/>
        <w:rPr>
          <w:rFonts w:asciiTheme="minorHAnsi" w:hAnsiTheme="minorHAnsi" w:cstheme="minorHAnsi"/>
        </w:rPr>
      </w:pPr>
      <w:r>
        <w:rPr>
          <w:rFonts w:asciiTheme="minorHAnsi" w:hAnsiTheme="minorHAnsi" w:cstheme="minorHAnsi"/>
        </w:rPr>
        <w:lastRenderedPageBreak/>
        <w:t xml:space="preserve">Budget: </w:t>
      </w:r>
      <w:r w:rsidR="004E7468">
        <w:rPr>
          <w:rFonts w:asciiTheme="minorHAnsi" w:hAnsiTheme="minorHAnsi" w:cstheme="minorHAnsi"/>
        </w:rPr>
        <w:t>€</w:t>
      </w:r>
      <w:r w:rsidR="00000FB5">
        <w:rPr>
          <w:rFonts w:asciiTheme="minorHAnsi" w:hAnsiTheme="minorHAnsi" w:cstheme="minorHAnsi"/>
        </w:rPr>
        <w:t>22</w:t>
      </w:r>
      <w:r w:rsidR="00751DBD">
        <w:rPr>
          <w:rFonts w:asciiTheme="minorHAnsi" w:hAnsiTheme="minorHAnsi" w:cstheme="minorHAnsi"/>
        </w:rPr>
        <w:t>,000 including VAT</w:t>
      </w:r>
    </w:p>
    <w:p w14:paraId="1AE539CB" w14:textId="591FC01E" w:rsidR="000D53D9" w:rsidRDefault="000D53D9" w:rsidP="00E91831">
      <w:pPr>
        <w:jc w:val="left"/>
        <w:rPr>
          <w:rFonts w:asciiTheme="minorHAnsi" w:hAnsiTheme="minorHAnsi" w:cstheme="minorHAnsi"/>
          <w:b/>
        </w:rPr>
      </w:pPr>
    </w:p>
    <w:p w14:paraId="6ABA0DDF" w14:textId="7EC8ABF9" w:rsidR="0042239B" w:rsidRPr="000D53D9" w:rsidRDefault="0042239B" w:rsidP="00E91831">
      <w:pPr>
        <w:jc w:val="left"/>
        <w:rPr>
          <w:rFonts w:asciiTheme="minorHAnsi" w:hAnsiTheme="minorHAnsi" w:cstheme="minorHAnsi"/>
          <w:b/>
        </w:rPr>
      </w:pPr>
      <w:r w:rsidRPr="00DF38D1">
        <w:rPr>
          <w:rFonts w:asciiTheme="minorHAnsi" w:hAnsiTheme="minorHAnsi" w:cstheme="minorHAnsi"/>
          <w:b/>
        </w:rPr>
        <w:t>Tendering Process:</w:t>
      </w:r>
    </w:p>
    <w:p w14:paraId="7EB316A6" w14:textId="16C8D09B"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Please provide a written tender for the work described above by </w:t>
      </w:r>
      <w:r w:rsidR="00B669DC">
        <w:rPr>
          <w:rFonts w:asciiTheme="minorHAnsi" w:hAnsiTheme="minorHAnsi" w:cstheme="minorHAnsi"/>
          <w:b/>
        </w:rPr>
        <w:t xml:space="preserve">midnight </w:t>
      </w:r>
      <w:r w:rsidR="004E7468">
        <w:rPr>
          <w:rFonts w:asciiTheme="minorHAnsi" w:hAnsiTheme="minorHAnsi" w:cstheme="minorHAnsi"/>
          <w:b/>
        </w:rPr>
        <w:t>1</w:t>
      </w:r>
      <w:r w:rsidR="00FE31EC">
        <w:rPr>
          <w:rFonts w:asciiTheme="minorHAnsi" w:hAnsiTheme="minorHAnsi" w:cstheme="minorHAnsi"/>
          <w:b/>
        </w:rPr>
        <w:t>7</w:t>
      </w:r>
      <w:r w:rsidR="004E7468" w:rsidRPr="004E7468">
        <w:rPr>
          <w:rFonts w:asciiTheme="minorHAnsi" w:hAnsiTheme="minorHAnsi" w:cstheme="minorHAnsi"/>
          <w:b/>
          <w:vertAlign w:val="superscript"/>
        </w:rPr>
        <w:t>th</w:t>
      </w:r>
      <w:r w:rsidR="004E7468">
        <w:rPr>
          <w:rFonts w:asciiTheme="minorHAnsi" w:hAnsiTheme="minorHAnsi" w:cstheme="minorHAnsi"/>
          <w:b/>
        </w:rPr>
        <w:t xml:space="preserve"> December</w:t>
      </w:r>
      <w:r w:rsidRPr="00DF38D1">
        <w:rPr>
          <w:rFonts w:asciiTheme="minorHAnsi" w:hAnsiTheme="minorHAnsi" w:cstheme="minorHAnsi"/>
          <w:b/>
        </w:rPr>
        <w:t xml:space="preserve"> 2018</w:t>
      </w:r>
      <w:r w:rsidRPr="00DF38D1">
        <w:rPr>
          <w:rFonts w:asciiTheme="minorHAnsi" w:hAnsiTheme="minorHAnsi" w:cstheme="minorHAnsi"/>
        </w:rPr>
        <w:t xml:space="preserve"> outlining the approach you would take to deliver the required activities, the relevant experience of the proposed consultant(s)</w:t>
      </w:r>
      <w:r w:rsidR="004E7468">
        <w:rPr>
          <w:rFonts w:asciiTheme="minorHAnsi" w:hAnsiTheme="minorHAnsi" w:cstheme="minorHAnsi"/>
        </w:rPr>
        <w:t>, including the</w:t>
      </w:r>
      <w:r w:rsidR="00751DBD">
        <w:rPr>
          <w:rFonts w:asciiTheme="minorHAnsi" w:hAnsiTheme="minorHAnsi" w:cstheme="minorHAnsi"/>
        </w:rPr>
        <w:t>ir current</w:t>
      </w:r>
      <w:r w:rsidR="004E7468">
        <w:rPr>
          <w:rFonts w:asciiTheme="minorHAnsi" w:hAnsiTheme="minorHAnsi" w:cstheme="minorHAnsi"/>
        </w:rPr>
        <w:t xml:space="preserve"> location</w:t>
      </w:r>
      <w:r w:rsidRPr="00DF38D1">
        <w:rPr>
          <w:rFonts w:asciiTheme="minorHAnsi" w:hAnsiTheme="minorHAnsi" w:cstheme="minorHAnsi"/>
        </w:rPr>
        <w:t xml:space="preserve"> and the total cost you would invoice for the work.  </w:t>
      </w:r>
    </w:p>
    <w:p w14:paraId="3778DB10" w14:textId="77777777" w:rsidR="0042239B" w:rsidRPr="00DF38D1" w:rsidRDefault="0042239B" w:rsidP="00E91831">
      <w:pPr>
        <w:jc w:val="left"/>
        <w:rPr>
          <w:rFonts w:asciiTheme="minorHAnsi" w:hAnsiTheme="minorHAnsi" w:cstheme="minorHAnsi"/>
        </w:rPr>
      </w:pPr>
    </w:p>
    <w:p w14:paraId="3278B8EC" w14:textId="2FFEAD25"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Please email your responses to Rhona Kent </w:t>
      </w:r>
      <w:hyperlink r:id="rId14" w:history="1">
        <w:r w:rsidRPr="00DF38D1">
          <w:rPr>
            <w:rStyle w:val="Hyperlink"/>
            <w:rFonts w:asciiTheme="minorHAnsi" w:hAnsiTheme="minorHAnsi" w:cstheme="minorHAnsi"/>
          </w:rPr>
          <w:t>rkent@wwf.org.uk</w:t>
        </w:r>
      </w:hyperlink>
      <w:r w:rsidRPr="00DF38D1">
        <w:rPr>
          <w:rFonts w:asciiTheme="minorHAnsi" w:hAnsiTheme="minorHAnsi" w:cstheme="minorHAnsi"/>
        </w:rPr>
        <w:t xml:space="preserve"> </w:t>
      </w:r>
      <w:r w:rsidRPr="00DF38D1">
        <w:rPr>
          <w:rFonts w:asciiTheme="minorHAnsi" w:hAnsiTheme="minorHAnsi" w:cstheme="minorHAnsi"/>
          <w:b/>
          <w:u w:val="single"/>
        </w:rPr>
        <w:t>and</w:t>
      </w:r>
      <w:r w:rsidRPr="00DF38D1">
        <w:rPr>
          <w:rFonts w:asciiTheme="minorHAnsi" w:hAnsiTheme="minorHAnsi" w:cstheme="minorHAnsi"/>
          <w:b/>
        </w:rPr>
        <w:t xml:space="preserve"> </w:t>
      </w:r>
      <w:r w:rsidR="00F10E2B">
        <w:rPr>
          <w:rFonts w:asciiTheme="minorHAnsi" w:hAnsiTheme="minorHAnsi" w:cstheme="minorHAnsi"/>
        </w:rPr>
        <w:t xml:space="preserve">Simone Niedermueller </w:t>
      </w:r>
      <w:hyperlink r:id="rId15" w:history="1">
        <w:r w:rsidR="005B760D" w:rsidRPr="008830EE">
          <w:rPr>
            <w:rStyle w:val="Hyperlink"/>
            <w:rFonts w:asciiTheme="minorHAnsi" w:hAnsiTheme="minorHAnsi" w:cstheme="minorHAnsi"/>
          </w:rPr>
          <w:t>simone.niedermueller@wwf.at</w:t>
        </w:r>
      </w:hyperlink>
      <w:r w:rsidR="005B760D">
        <w:rPr>
          <w:rFonts w:asciiTheme="minorHAnsi" w:hAnsiTheme="minorHAnsi" w:cstheme="minorHAnsi"/>
        </w:rPr>
        <w:t xml:space="preserve"> </w:t>
      </w:r>
    </w:p>
    <w:p w14:paraId="5C5B13D8" w14:textId="77777777" w:rsidR="0042239B" w:rsidRPr="00DF38D1" w:rsidRDefault="0042239B" w:rsidP="00E91831">
      <w:pPr>
        <w:jc w:val="left"/>
        <w:rPr>
          <w:rFonts w:asciiTheme="minorHAnsi" w:hAnsiTheme="minorHAnsi" w:cstheme="minorHAnsi"/>
        </w:rPr>
      </w:pPr>
    </w:p>
    <w:p w14:paraId="2D1524B4" w14:textId="77777777" w:rsidR="0042239B" w:rsidRPr="00DF38D1" w:rsidRDefault="0042239B" w:rsidP="00E91831">
      <w:pPr>
        <w:jc w:val="left"/>
        <w:rPr>
          <w:rFonts w:asciiTheme="minorHAnsi" w:hAnsiTheme="minorHAnsi" w:cstheme="minorHAnsi"/>
          <w:b/>
        </w:rPr>
      </w:pPr>
    </w:p>
    <w:p w14:paraId="3E463D08" w14:textId="1043F2BE" w:rsidR="0042239B" w:rsidRPr="00DF38D1" w:rsidRDefault="0042239B" w:rsidP="00E91831">
      <w:pPr>
        <w:jc w:val="left"/>
        <w:rPr>
          <w:rFonts w:asciiTheme="minorHAnsi" w:hAnsiTheme="minorHAnsi" w:cstheme="minorHAnsi"/>
        </w:rPr>
      </w:pPr>
      <w:r w:rsidRPr="00DF38D1">
        <w:rPr>
          <w:rFonts w:asciiTheme="minorHAnsi" w:hAnsiTheme="minorHAnsi" w:cstheme="minorHAnsi"/>
          <w:b/>
        </w:rPr>
        <w:t>Tender Evaluation:</w:t>
      </w:r>
      <w:r w:rsidRPr="00DF38D1">
        <w:rPr>
          <w:rFonts w:asciiTheme="minorHAnsi" w:hAnsiTheme="minorHAnsi" w:cstheme="minorHAnsi"/>
        </w:rPr>
        <w:t xml:space="preserve">   </w:t>
      </w:r>
    </w:p>
    <w:p w14:paraId="27A01EBE"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An evaluation of responses/tenders will be carried out and a contract award made on the basis of;</w:t>
      </w:r>
    </w:p>
    <w:p w14:paraId="44C839C3" w14:textId="77777777" w:rsidR="0042239B" w:rsidRPr="00DF38D1" w:rsidRDefault="0042239B" w:rsidP="00E91831">
      <w:pPr>
        <w:jc w:val="left"/>
        <w:rPr>
          <w:rFonts w:asciiTheme="minorHAnsi" w:hAnsiTheme="minorHAnsi" w:cstheme="minorHAnsi"/>
        </w:rPr>
      </w:pPr>
    </w:p>
    <w:tbl>
      <w:tblPr>
        <w:tblW w:w="0" w:type="auto"/>
        <w:tblCellMar>
          <w:left w:w="0" w:type="dxa"/>
          <w:right w:w="0" w:type="dxa"/>
        </w:tblCellMar>
        <w:tblLook w:val="00A0" w:firstRow="1" w:lastRow="0" w:firstColumn="1" w:lastColumn="0" w:noHBand="0" w:noVBand="0"/>
      </w:tblPr>
      <w:tblGrid>
        <w:gridCol w:w="4028"/>
        <w:gridCol w:w="819"/>
        <w:gridCol w:w="3264"/>
        <w:gridCol w:w="895"/>
      </w:tblGrid>
      <w:tr w:rsidR="0042239B" w:rsidRPr="00DF38D1" w14:paraId="3C7C088E" w14:textId="77777777" w:rsidTr="00953944">
        <w:tc>
          <w:tcPr>
            <w:tcW w:w="4178" w:type="dxa"/>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hideMark/>
          </w:tcPr>
          <w:p w14:paraId="505CC668" w14:textId="77777777" w:rsidR="0042239B" w:rsidRPr="00DF38D1" w:rsidRDefault="0042239B" w:rsidP="00E91831">
            <w:pPr>
              <w:jc w:val="left"/>
              <w:rPr>
                <w:rFonts w:asciiTheme="minorHAnsi" w:hAnsiTheme="minorHAnsi" w:cstheme="minorHAnsi"/>
                <w:b/>
                <w:bCs/>
              </w:rPr>
            </w:pPr>
            <w:r w:rsidRPr="00DF38D1">
              <w:rPr>
                <w:rFonts w:asciiTheme="minorHAnsi" w:hAnsiTheme="minorHAnsi" w:cstheme="minorHAnsi"/>
                <w:b/>
                <w:bCs/>
              </w:rPr>
              <w:t>Evaluation Criteria</w:t>
            </w:r>
          </w:p>
        </w:tc>
        <w:tc>
          <w:tcPr>
            <w:tcW w:w="832"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tcPr>
          <w:p w14:paraId="12345216" w14:textId="77777777" w:rsidR="0042239B" w:rsidRPr="00DF38D1" w:rsidRDefault="0042239B" w:rsidP="00E91831">
            <w:pPr>
              <w:jc w:val="left"/>
              <w:rPr>
                <w:rFonts w:asciiTheme="minorHAnsi" w:hAnsiTheme="minorHAnsi" w:cstheme="minorHAnsi"/>
                <w:b/>
                <w:bCs/>
              </w:rPr>
            </w:pPr>
          </w:p>
        </w:tc>
        <w:tc>
          <w:tcPr>
            <w:tcW w:w="3320"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hideMark/>
          </w:tcPr>
          <w:p w14:paraId="7C3DC259" w14:textId="77777777" w:rsidR="0042239B" w:rsidRPr="00DF38D1" w:rsidRDefault="0042239B" w:rsidP="00E91831">
            <w:pPr>
              <w:jc w:val="left"/>
              <w:rPr>
                <w:rFonts w:asciiTheme="minorHAnsi" w:hAnsiTheme="minorHAnsi" w:cstheme="minorHAnsi"/>
                <w:b/>
                <w:bCs/>
              </w:rPr>
            </w:pPr>
            <w:r w:rsidRPr="00DF38D1">
              <w:rPr>
                <w:rFonts w:asciiTheme="minorHAnsi" w:hAnsiTheme="minorHAnsi" w:cstheme="minorHAnsi"/>
                <w:b/>
                <w:bCs/>
              </w:rPr>
              <w:t>Sub-Criteria</w:t>
            </w:r>
          </w:p>
        </w:tc>
        <w:tc>
          <w:tcPr>
            <w:tcW w:w="912"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tcPr>
          <w:p w14:paraId="6855BE8D" w14:textId="77777777" w:rsidR="0042239B" w:rsidRPr="00DF38D1" w:rsidRDefault="0042239B" w:rsidP="00E91831">
            <w:pPr>
              <w:jc w:val="left"/>
              <w:rPr>
                <w:rFonts w:asciiTheme="minorHAnsi" w:hAnsiTheme="minorHAnsi" w:cstheme="minorHAnsi"/>
                <w:b/>
                <w:bCs/>
              </w:rPr>
            </w:pPr>
          </w:p>
        </w:tc>
      </w:tr>
      <w:tr w:rsidR="0042239B" w:rsidRPr="00DF38D1" w14:paraId="6C093D59"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1078C"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Quantitative</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14:paraId="0E6B8F82"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30%</w:t>
            </w: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14:paraId="4F6D1543"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 xml:space="preserve">Value for money </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26D59D88"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30%</w:t>
            </w:r>
          </w:p>
        </w:tc>
      </w:tr>
      <w:tr w:rsidR="0042239B" w:rsidRPr="00DF38D1" w14:paraId="13B8FC58"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838275" w14:textId="77777777" w:rsidR="0042239B" w:rsidRPr="00DF38D1" w:rsidRDefault="0042239B" w:rsidP="00E91831">
            <w:pPr>
              <w:jc w:val="left"/>
              <w:rPr>
                <w:rFonts w:asciiTheme="minorHAnsi" w:hAnsiTheme="minorHAnsi" w:cstheme="minorHAnsi"/>
              </w:rPr>
            </w:pPr>
          </w:p>
        </w:tc>
        <w:tc>
          <w:tcPr>
            <w:tcW w:w="832" w:type="dxa"/>
            <w:tcBorders>
              <w:top w:val="nil"/>
              <w:left w:val="nil"/>
              <w:bottom w:val="single" w:sz="8" w:space="0" w:color="auto"/>
              <w:right w:val="single" w:sz="8" w:space="0" w:color="auto"/>
            </w:tcBorders>
            <w:tcMar>
              <w:top w:w="0" w:type="dxa"/>
              <w:left w:w="108" w:type="dxa"/>
              <w:bottom w:w="0" w:type="dxa"/>
              <w:right w:w="108" w:type="dxa"/>
            </w:tcMar>
          </w:tcPr>
          <w:p w14:paraId="0530978D"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tcPr>
          <w:p w14:paraId="3432B5EB" w14:textId="77777777" w:rsidR="0042239B" w:rsidRPr="00DF38D1" w:rsidRDefault="0042239B" w:rsidP="00E91831">
            <w:pPr>
              <w:jc w:val="left"/>
              <w:rPr>
                <w:rFonts w:asciiTheme="minorHAnsi" w:hAnsiTheme="minorHAnsi" w:cstheme="minorHAnsi"/>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14:paraId="1879CCF8" w14:textId="77777777" w:rsidR="0042239B" w:rsidRPr="00DF38D1" w:rsidRDefault="0042239B" w:rsidP="00E91831">
            <w:pPr>
              <w:jc w:val="left"/>
              <w:rPr>
                <w:rFonts w:asciiTheme="minorHAnsi" w:hAnsiTheme="minorHAnsi" w:cstheme="minorHAnsi"/>
              </w:rPr>
            </w:pPr>
          </w:p>
        </w:tc>
      </w:tr>
      <w:tr w:rsidR="0042239B" w:rsidRPr="00DF38D1" w14:paraId="20E5E4B6"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582ED"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Qualitative – Capability &amp; Competency</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14:paraId="606C9876"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70%</w:t>
            </w:r>
          </w:p>
        </w:tc>
        <w:tc>
          <w:tcPr>
            <w:tcW w:w="3320" w:type="dxa"/>
            <w:tcBorders>
              <w:top w:val="nil"/>
              <w:left w:val="nil"/>
              <w:bottom w:val="single" w:sz="8" w:space="0" w:color="auto"/>
              <w:right w:val="single" w:sz="8" w:space="0" w:color="auto"/>
            </w:tcBorders>
            <w:tcMar>
              <w:top w:w="0" w:type="dxa"/>
              <w:left w:w="108" w:type="dxa"/>
              <w:bottom w:w="0" w:type="dxa"/>
              <w:right w:w="108" w:type="dxa"/>
            </w:tcMar>
            <w:hideMark/>
          </w:tcPr>
          <w:p w14:paraId="4121C2F4" w14:textId="1E931F1A" w:rsidR="0042239B" w:rsidRPr="00DF38D1" w:rsidRDefault="0042239B" w:rsidP="00E91831">
            <w:pPr>
              <w:jc w:val="left"/>
              <w:rPr>
                <w:rFonts w:asciiTheme="minorHAnsi" w:hAnsiTheme="minorHAnsi" w:cstheme="minorHAnsi"/>
              </w:rPr>
            </w:pPr>
            <w:r w:rsidRPr="00DF38D1">
              <w:rPr>
                <w:rFonts w:asciiTheme="minorHAnsi" w:hAnsiTheme="minorHAnsi" w:cstheme="minorHAnsi"/>
              </w:rPr>
              <w:t>Knowledge of th</w:t>
            </w:r>
            <w:r w:rsidR="008C0C40" w:rsidRPr="00DF38D1">
              <w:rPr>
                <w:rFonts w:asciiTheme="minorHAnsi" w:hAnsiTheme="minorHAnsi" w:cstheme="minorHAnsi"/>
              </w:rPr>
              <w:t>e external dimension of the CFP and the UNs SDGs in particular relation to sustainable development of global fisheries</w:t>
            </w:r>
            <w:r w:rsidRPr="00DF38D1">
              <w:rPr>
                <w:rFonts w:asciiTheme="minorHAnsi" w:hAnsiTheme="minorHAnsi" w:cstheme="minorHAnsi"/>
              </w:rPr>
              <w:t xml:space="preserve"> </w:t>
            </w:r>
            <w:r w:rsidR="00180E20" w:rsidRPr="00DF38D1">
              <w:rPr>
                <w:rFonts w:asciiTheme="minorHAnsi" w:hAnsiTheme="minorHAnsi" w:cstheme="minorHAnsi"/>
              </w:rPr>
              <w:t>as</w:t>
            </w:r>
            <w:r w:rsidR="000A773D" w:rsidRPr="00DF38D1">
              <w:rPr>
                <w:rFonts w:asciiTheme="minorHAnsi" w:hAnsiTheme="minorHAnsi" w:cstheme="minorHAnsi"/>
              </w:rPr>
              <w:t xml:space="preserve"> </w:t>
            </w:r>
            <w:r w:rsidRPr="00DF38D1">
              <w:rPr>
                <w:rFonts w:asciiTheme="minorHAnsi" w:hAnsiTheme="minorHAnsi" w:cstheme="minorHAnsi"/>
              </w:rPr>
              <w:t>identified in the TOR</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4740ED8C"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30%</w:t>
            </w:r>
          </w:p>
        </w:tc>
      </w:tr>
      <w:tr w:rsidR="0042239B" w:rsidRPr="00DF38D1" w14:paraId="3F831AF2"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3CD38" w14:textId="77777777" w:rsidR="0042239B" w:rsidRPr="00DF38D1" w:rsidRDefault="0042239B" w:rsidP="00E91831">
            <w:pPr>
              <w:jc w:val="left"/>
              <w:rPr>
                <w:rFonts w:asciiTheme="minorHAnsi" w:hAnsiTheme="minorHAnsi" w:cstheme="minorHAnsi"/>
              </w:rPr>
            </w:pPr>
          </w:p>
        </w:tc>
        <w:tc>
          <w:tcPr>
            <w:tcW w:w="832" w:type="dxa"/>
            <w:tcBorders>
              <w:top w:val="nil"/>
              <w:left w:val="nil"/>
              <w:bottom w:val="single" w:sz="8" w:space="0" w:color="auto"/>
              <w:right w:val="single" w:sz="8" w:space="0" w:color="auto"/>
            </w:tcBorders>
            <w:tcMar>
              <w:top w:w="0" w:type="dxa"/>
              <w:left w:w="108" w:type="dxa"/>
              <w:bottom w:w="0" w:type="dxa"/>
              <w:right w:w="108" w:type="dxa"/>
            </w:tcMar>
          </w:tcPr>
          <w:p w14:paraId="1164B28A"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tcPr>
          <w:p w14:paraId="5F221FC3"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Understanding of requirements</w:t>
            </w:r>
          </w:p>
        </w:tc>
        <w:tc>
          <w:tcPr>
            <w:tcW w:w="912" w:type="dxa"/>
            <w:tcBorders>
              <w:top w:val="nil"/>
              <w:left w:val="nil"/>
              <w:bottom w:val="single" w:sz="8" w:space="0" w:color="auto"/>
              <w:right w:val="single" w:sz="8" w:space="0" w:color="auto"/>
            </w:tcBorders>
            <w:tcMar>
              <w:top w:w="0" w:type="dxa"/>
              <w:left w:w="108" w:type="dxa"/>
              <w:bottom w:w="0" w:type="dxa"/>
              <w:right w:w="108" w:type="dxa"/>
            </w:tcMar>
          </w:tcPr>
          <w:p w14:paraId="3B296E8E"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20%</w:t>
            </w:r>
          </w:p>
        </w:tc>
      </w:tr>
      <w:tr w:rsidR="0042239B" w:rsidRPr="00DF38D1" w14:paraId="52C8F984" w14:textId="77777777" w:rsidTr="00953944">
        <w:tc>
          <w:tcPr>
            <w:tcW w:w="4178" w:type="dxa"/>
            <w:tcBorders>
              <w:top w:val="nil"/>
              <w:left w:val="single" w:sz="8" w:space="0" w:color="auto"/>
              <w:bottom w:val="nil"/>
              <w:right w:val="single" w:sz="8" w:space="0" w:color="auto"/>
            </w:tcBorders>
            <w:tcMar>
              <w:top w:w="0" w:type="dxa"/>
              <w:left w:w="108" w:type="dxa"/>
              <w:bottom w:w="0" w:type="dxa"/>
              <w:right w:w="108" w:type="dxa"/>
            </w:tcMar>
          </w:tcPr>
          <w:p w14:paraId="23AD9C31" w14:textId="77777777" w:rsidR="0042239B" w:rsidRPr="00DF38D1" w:rsidRDefault="0042239B" w:rsidP="00E91831">
            <w:pPr>
              <w:jc w:val="left"/>
              <w:rPr>
                <w:rFonts w:asciiTheme="minorHAnsi" w:hAnsiTheme="minorHAnsi" w:cstheme="minorHAnsi"/>
              </w:rPr>
            </w:pPr>
          </w:p>
        </w:tc>
        <w:tc>
          <w:tcPr>
            <w:tcW w:w="832" w:type="dxa"/>
            <w:tcBorders>
              <w:top w:val="nil"/>
              <w:left w:val="nil"/>
              <w:bottom w:val="nil"/>
              <w:right w:val="single" w:sz="8" w:space="0" w:color="auto"/>
            </w:tcBorders>
            <w:tcMar>
              <w:top w:w="0" w:type="dxa"/>
              <w:left w:w="108" w:type="dxa"/>
              <w:bottom w:w="0" w:type="dxa"/>
              <w:right w:w="108" w:type="dxa"/>
            </w:tcMar>
          </w:tcPr>
          <w:p w14:paraId="564DDB51"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nil"/>
              <w:right w:val="single" w:sz="8" w:space="0" w:color="auto"/>
            </w:tcBorders>
            <w:tcMar>
              <w:top w:w="0" w:type="dxa"/>
              <w:left w:w="108" w:type="dxa"/>
              <w:bottom w:w="0" w:type="dxa"/>
              <w:right w:w="108" w:type="dxa"/>
            </w:tcMar>
            <w:hideMark/>
          </w:tcPr>
          <w:p w14:paraId="03E39243"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Previous Experience/Resourcing</w:t>
            </w:r>
          </w:p>
        </w:tc>
        <w:tc>
          <w:tcPr>
            <w:tcW w:w="912" w:type="dxa"/>
            <w:tcBorders>
              <w:top w:val="nil"/>
              <w:left w:val="nil"/>
              <w:bottom w:val="nil"/>
              <w:right w:val="single" w:sz="8" w:space="0" w:color="auto"/>
            </w:tcBorders>
            <w:tcMar>
              <w:top w:w="0" w:type="dxa"/>
              <w:left w:w="108" w:type="dxa"/>
              <w:bottom w:w="0" w:type="dxa"/>
              <w:right w:w="108" w:type="dxa"/>
            </w:tcMar>
            <w:hideMark/>
          </w:tcPr>
          <w:p w14:paraId="4C6ED407" w14:textId="77777777" w:rsidR="0042239B" w:rsidRPr="00DF38D1" w:rsidRDefault="0042239B" w:rsidP="00E91831">
            <w:pPr>
              <w:jc w:val="left"/>
              <w:rPr>
                <w:rFonts w:asciiTheme="minorHAnsi" w:hAnsiTheme="minorHAnsi" w:cstheme="minorHAnsi"/>
              </w:rPr>
            </w:pPr>
            <w:r w:rsidRPr="00DF38D1">
              <w:rPr>
                <w:rFonts w:asciiTheme="minorHAnsi" w:hAnsiTheme="minorHAnsi" w:cstheme="minorHAnsi"/>
              </w:rPr>
              <w:t>20%</w:t>
            </w:r>
          </w:p>
        </w:tc>
      </w:tr>
      <w:tr w:rsidR="0042239B" w:rsidRPr="00DF38D1" w14:paraId="623F0D00" w14:textId="77777777" w:rsidTr="00953944">
        <w:tc>
          <w:tcPr>
            <w:tcW w:w="4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192927" w14:textId="77777777" w:rsidR="0042239B" w:rsidRPr="00DF38D1" w:rsidRDefault="0042239B" w:rsidP="00E91831">
            <w:pPr>
              <w:jc w:val="left"/>
              <w:rPr>
                <w:rFonts w:asciiTheme="minorHAnsi" w:hAnsiTheme="minorHAnsi" w:cstheme="minorHAnsi"/>
              </w:rPr>
            </w:pPr>
          </w:p>
        </w:tc>
        <w:tc>
          <w:tcPr>
            <w:tcW w:w="832" w:type="dxa"/>
            <w:tcBorders>
              <w:top w:val="nil"/>
              <w:left w:val="nil"/>
              <w:bottom w:val="single" w:sz="8" w:space="0" w:color="auto"/>
              <w:right w:val="single" w:sz="8" w:space="0" w:color="auto"/>
            </w:tcBorders>
            <w:tcMar>
              <w:top w:w="0" w:type="dxa"/>
              <w:left w:w="108" w:type="dxa"/>
              <w:bottom w:w="0" w:type="dxa"/>
              <w:right w:w="108" w:type="dxa"/>
            </w:tcMar>
          </w:tcPr>
          <w:p w14:paraId="774C7BBB" w14:textId="77777777" w:rsidR="0042239B" w:rsidRPr="00DF38D1" w:rsidRDefault="0042239B" w:rsidP="00E91831">
            <w:pPr>
              <w:jc w:val="left"/>
              <w:rPr>
                <w:rFonts w:asciiTheme="minorHAnsi" w:hAnsiTheme="minorHAnsi" w:cstheme="minorHAnsi"/>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tcPr>
          <w:p w14:paraId="4C33A87A" w14:textId="77777777" w:rsidR="0042239B" w:rsidRPr="00DF38D1" w:rsidRDefault="0042239B" w:rsidP="00E91831">
            <w:pPr>
              <w:jc w:val="left"/>
              <w:rPr>
                <w:rFonts w:asciiTheme="minorHAnsi" w:hAnsiTheme="minorHAnsi" w:cstheme="minorHAnsi"/>
              </w:rPr>
            </w:pPr>
          </w:p>
        </w:tc>
        <w:tc>
          <w:tcPr>
            <w:tcW w:w="912" w:type="dxa"/>
            <w:tcBorders>
              <w:top w:val="nil"/>
              <w:left w:val="nil"/>
              <w:bottom w:val="single" w:sz="8" w:space="0" w:color="auto"/>
              <w:right w:val="single" w:sz="8" w:space="0" w:color="auto"/>
            </w:tcBorders>
            <w:tcMar>
              <w:top w:w="0" w:type="dxa"/>
              <w:left w:w="108" w:type="dxa"/>
              <w:bottom w:w="0" w:type="dxa"/>
              <w:right w:w="108" w:type="dxa"/>
            </w:tcMar>
          </w:tcPr>
          <w:p w14:paraId="74D31E51" w14:textId="77777777" w:rsidR="0042239B" w:rsidRPr="00DF38D1" w:rsidRDefault="0042239B" w:rsidP="00E91831">
            <w:pPr>
              <w:jc w:val="left"/>
              <w:rPr>
                <w:rFonts w:asciiTheme="minorHAnsi" w:hAnsiTheme="minorHAnsi" w:cstheme="minorHAnsi"/>
              </w:rPr>
            </w:pPr>
          </w:p>
        </w:tc>
      </w:tr>
    </w:tbl>
    <w:p w14:paraId="27E29158" w14:textId="77777777" w:rsidR="0042239B" w:rsidRPr="00DF38D1" w:rsidRDefault="0042239B" w:rsidP="00E91831">
      <w:pPr>
        <w:jc w:val="left"/>
        <w:rPr>
          <w:rFonts w:asciiTheme="minorHAnsi" w:hAnsiTheme="minorHAnsi" w:cstheme="minorHAnsi"/>
        </w:rPr>
      </w:pPr>
    </w:p>
    <w:p w14:paraId="39EE965D" w14:textId="77777777" w:rsidR="0042239B" w:rsidRPr="00DF38D1" w:rsidRDefault="0042239B" w:rsidP="00E91831">
      <w:pPr>
        <w:jc w:val="left"/>
        <w:rPr>
          <w:rFonts w:asciiTheme="minorHAnsi" w:hAnsiTheme="minorHAnsi" w:cstheme="minorHAnsi"/>
          <w:b/>
        </w:rPr>
      </w:pPr>
    </w:p>
    <w:p w14:paraId="110B4CDF" w14:textId="77777777" w:rsidR="0042239B" w:rsidRPr="00DF38D1" w:rsidRDefault="0042239B" w:rsidP="00E91831">
      <w:pPr>
        <w:jc w:val="left"/>
        <w:rPr>
          <w:rFonts w:asciiTheme="minorHAnsi" w:hAnsiTheme="minorHAnsi" w:cstheme="minorHAnsi"/>
          <w:b/>
        </w:rPr>
      </w:pPr>
      <w:r w:rsidRPr="00DF38D1">
        <w:rPr>
          <w:rFonts w:asciiTheme="minorHAnsi" w:hAnsiTheme="minorHAnsi" w:cstheme="minorHAnsi"/>
          <w:b/>
        </w:rPr>
        <w:t>Contact:</w:t>
      </w:r>
    </w:p>
    <w:p w14:paraId="4331DDD8" w14:textId="5DB9C7B6" w:rsidR="0042239B" w:rsidRPr="000D53D9" w:rsidRDefault="0042239B" w:rsidP="00E91831">
      <w:pPr>
        <w:jc w:val="left"/>
        <w:rPr>
          <w:rFonts w:asciiTheme="minorHAnsi" w:hAnsiTheme="minorHAnsi" w:cstheme="minorHAnsi"/>
          <w:b/>
        </w:rPr>
      </w:pPr>
      <w:r w:rsidRPr="00DF38D1">
        <w:rPr>
          <w:rFonts w:asciiTheme="minorHAnsi" w:hAnsiTheme="minorHAnsi" w:cstheme="minorHAnsi"/>
          <w:b/>
        </w:rPr>
        <w:t xml:space="preserve"> </w:t>
      </w:r>
      <w:r w:rsidRPr="00DF38D1">
        <w:rPr>
          <w:rFonts w:asciiTheme="minorHAnsi" w:hAnsiTheme="minorHAnsi" w:cstheme="minorHAnsi"/>
        </w:rPr>
        <w:t xml:space="preserve">Rhona Kent, Fisheries Policy Officer WWF UK, e. </w:t>
      </w:r>
      <w:hyperlink r:id="rId16" w:history="1">
        <w:r w:rsidRPr="00DF38D1">
          <w:rPr>
            <w:rStyle w:val="Hyperlink"/>
            <w:rFonts w:asciiTheme="minorHAnsi" w:hAnsiTheme="minorHAnsi" w:cstheme="minorHAnsi"/>
          </w:rPr>
          <w:t>rkent@wwf.org.uk</w:t>
        </w:r>
      </w:hyperlink>
      <w:r w:rsidRPr="00DF38D1">
        <w:rPr>
          <w:rFonts w:asciiTheme="minorHAnsi" w:hAnsiTheme="minorHAnsi" w:cstheme="minorHAnsi"/>
        </w:rPr>
        <w:t>, t. 0131 659 9027</w:t>
      </w:r>
    </w:p>
    <w:p w14:paraId="7663799E" w14:textId="223BC06E" w:rsidR="00285EE6" w:rsidRPr="00DF38D1" w:rsidRDefault="00285EE6" w:rsidP="00E91831">
      <w:pPr>
        <w:jc w:val="left"/>
        <w:rPr>
          <w:rFonts w:asciiTheme="minorHAnsi" w:hAnsiTheme="minorHAnsi" w:cstheme="minorHAnsi"/>
        </w:rPr>
      </w:pPr>
    </w:p>
    <w:p w14:paraId="3CEF3FB2" w14:textId="77777777" w:rsidR="00E640F7" w:rsidRDefault="00E640F7" w:rsidP="00E91831">
      <w:pPr>
        <w:jc w:val="left"/>
        <w:rPr>
          <w:rFonts w:asciiTheme="minorHAnsi" w:hAnsiTheme="minorHAnsi" w:cstheme="minorHAnsi"/>
          <w:b/>
        </w:rPr>
      </w:pPr>
    </w:p>
    <w:p w14:paraId="4F7F19C3" w14:textId="77777777" w:rsidR="00E640F7" w:rsidRDefault="00E640F7" w:rsidP="00E91831">
      <w:pPr>
        <w:jc w:val="left"/>
        <w:rPr>
          <w:rFonts w:asciiTheme="minorHAnsi" w:hAnsiTheme="minorHAnsi" w:cstheme="minorHAnsi"/>
          <w:b/>
        </w:rPr>
      </w:pPr>
    </w:p>
    <w:p w14:paraId="1E3B9CD1" w14:textId="77777777" w:rsidR="00E640F7" w:rsidRDefault="00E640F7" w:rsidP="00E91831">
      <w:pPr>
        <w:jc w:val="left"/>
        <w:rPr>
          <w:rFonts w:asciiTheme="minorHAnsi" w:hAnsiTheme="minorHAnsi" w:cstheme="minorHAnsi"/>
          <w:b/>
        </w:rPr>
      </w:pPr>
    </w:p>
    <w:p w14:paraId="2A049DB9" w14:textId="77777777" w:rsidR="00E640F7" w:rsidRDefault="00E640F7" w:rsidP="00E91831">
      <w:pPr>
        <w:jc w:val="left"/>
        <w:rPr>
          <w:rFonts w:asciiTheme="minorHAnsi" w:hAnsiTheme="minorHAnsi" w:cstheme="minorHAnsi"/>
          <w:b/>
        </w:rPr>
      </w:pPr>
    </w:p>
    <w:p w14:paraId="06125673" w14:textId="77777777" w:rsidR="00E640F7" w:rsidRDefault="00E640F7" w:rsidP="00E91831">
      <w:pPr>
        <w:jc w:val="left"/>
        <w:rPr>
          <w:rFonts w:asciiTheme="minorHAnsi" w:hAnsiTheme="minorHAnsi" w:cstheme="minorHAnsi"/>
          <w:b/>
        </w:rPr>
      </w:pPr>
    </w:p>
    <w:p w14:paraId="600E945E" w14:textId="77777777" w:rsidR="00E640F7" w:rsidRDefault="00E640F7" w:rsidP="00E91831">
      <w:pPr>
        <w:jc w:val="left"/>
        <w:rPr>
          <w:rFonts w:asciiTheme="minorHAnsi" w:hAnsiTheme="minorHAnsi" w:cstheme="minorHAnsi"/>
          <w:b/>
        </w:rPr>
      </w:pPr>
    </w:p>
    <w:p w14:paraId="10BB2519" w14:textId="77777777" w:rsidR="00E640F7" w:rsidRDefault="00E640F7" w:rsidP="00E91831">
      <w:pPr>
        <w:jc w:val="left"/>
        <w:rPr>
          <w:rFonts w:asciiTheme="minorHAnsi" w:hAnsiTheme="minorHAnsi" w:cstheme="minorHAnsi"/>
          <w:b/>
        </w:rPr>
      </w:pPr>
    </w:p>
    <w:p w14:paraId="4C22D5C6" w14:textId="77777777" w:rsidR="00E640F7" w:rsidRDefault="00E640F7" w:rsidP="00E91831">
      <w:pPr>
        <w:jc w:val="left"/>
        <w:rPr>
          <w:rFonts w:asciiTheme="minorHAnsi" w:hAnsiTheme="minorHAnsi" w:cstheme="minorHAnsi"/>
          <w:b/>
        </w:rPr>
      </w:pPr>
    </w:p>
    <w:p w14:paraId="313FF8E6" w14:textId="77777777" w:rsidR="00E640F7" w:rsidRDefault="00E640F7" w:rsidP="00E91831">
      <w:pPr>
        <w:jc w:val="left"/>
        <w:rPr>
          <w:rFonts w:asciiTheme="minorHAnsi" w:hAnsiTheme="minorHAnsi" w:cstheme="minorHAnsi"/>
          <w:b/>
        </w:rPr>
      </w:pPr>
    </w:p>
    <w:p w14:paraId="6ABBC65E" w14:textId="77777777" w:rsidR="00E640F7" w:rsidRDefault="00E640F7" w:rsidP="00E91831">
      <w:pPr>
        <w:jc w:val="left"/>
        <w:rPr>
          <w:rFonts w:asciiTheme="minorHAnsi" w:hAnsiTheme="minorHAnsi" w:cstheme="minorHAnsi"/>
          <w:b/>
        </w:rPr>
      </w:pPr>
    </w:p>
    <w:p w14:paraId="1E39EBC1" w14:textId="77777777" w:rsidR="00E640F7" w:rsidRDefault="00E640F7" w:rsidP="00E91831">
      <w:pPr>
        <w:jc w:val="left"/>
        <w:rPr>
          <w:rFonts w:asciiTheme="minorHAnsi" w:hAnsiTheme="minorHAnsi" w:cstheme="minorHAnsi"/>
          <w:b/>
        </w:rPr>
      </w:pPr>
    </w:p>
    <w:p w14:paraId="7BEB6078" w14:textId="77777777" w:rsidR="00E640F7" w:rsidRDefault="00E640F7" w:rsidP="00E91831">
      <w:pPr>
        <w:jc w:val="left"/>
        <w:rPr>
          <w:rFonts w:asciiTheme="minorHAnsi" w:hAnsiTheme="minorHAnsi" w:cstheme="minorHAnsi"/>
          <w:b/>
        </w:rPr>
      </w:pPr>
    </w:p>
    <w:p w14:paraId="40687257" w14:textId="77777777" w:rsidR="00E640F7" w:rsidRDefault="00E640F7" w:rsidP="00E91831">
      <w:pPr>
        <w:jc w:val="left"/>
        <w:rPr>
          <w:rFonts w:asciiTheme="minorHAnsi" w:hAnsiTheme="minorHAnsi" w:cstheme="minorHAnsi"/>
          <w:b/>
        </w:rPr>
      </w:pPr>
    </w:p>
    <w:p w14:paraId="05E4914A" w14:textId="77777777" w:rsidR="00E640F7" w:rsidRDefault="00E640F7" w:rsidP="00E91831">
      <w:pPr>
        <w:jc w:val="left"/>
        <w:rPr>
          <w:rFonts w:asciiTheme="minorHAnsi" w:hAnsiTheme="minorHAnsi" w:cstheme="minorHAnsi"/>
          <w:b/>
        </w:rPr>
      </w:pPr>
    </w:p>
    <w:p w14:paraId="0AD33ADB" w14:textId="77777777" w:rsidR="00E640F7" w:rsidRDefault="00E640F7" w:rsidP="00E91831">
      <w:pPr>
        <w:jc w:val="left"/>
        <w:rPr>
          <w:rFonts w:asciiTheme="minorHAnsi" w:hAnsiTheme="minorHAnsi" w:cstheme="minorHAnsi"/>
          <w:b/>
        </w:rPr>
      </w:pPr>
    </w:p>
    <w:p w14:paraId="7532282A" w14:textId="77777777" w:rsidR="00E640F7" w:rsidRDefault="00E640F7" w:rsidP="00E91831">
      <w:pPr>
        <w:jc w:val="left"/>
        <w:rPr>
          <w:rFonts w:asciiTheme="minorHAnsi" w:hAnsiTheme="minorHAnsi" w:cstheme="minorHAnsi"/>
          <w:b/>
        </w:rPr>
      </w:pPr>
    </w:p>
    <w:p w14:paraId="3274044F" w14:textId="77777777" w:rsidR="00E640F7" w:rsidRDefault="00E640F7" w:rsidP="00E91831">
      <w:pPr>
        <w:jc w:val="left"/>
        <w:rPr>
          <w:rFonts w:asciiTheme="minorHAnsi" w:hAnsiTheme="minorHAnsi" w:cstheme="minorHAnsi"/>
          <w:b/>
        </w:rPr>
      </w:pPr>
    </w:p>
    <w:p w14:paraId="594261F9" w14:textId="77777777" w:rsidR="00E640F7" w:rsidRDefault="00E640F7" w:rsidP="00E91831">
      <w:pPr>
        <w:jc w:val="left"/>
        <w:rPr>
          <w:rFonts w:asciiTheme="minorHAnsi" w:hAnsiTheme="minorHAnsi" w:cstheme="minorHAnsi"/>
          <w:b/>
        </w:rPr>
      </w:pPr>
    </w:p>
    <w:p w14:paraId="6639E9E8" w14:textId="77777777" w:rsidR="00E640F7" w:rsidRDefault="00E640F7" w:rsidP="00E91831">
      <w:pPr>
        <w:jc w:val="left"/>
        <w:rPr>
          <w:rFonts w:asciiTheme="minorHAnsi" w:hAnsiTheme="minorHAnsi" w:cstheme="minorHAnsi"/>
          <w:b/>
        </w:rPr>
      </w:pPr>
    </w:p>
    <w:p w14:paraId="23F3D84F" w14:textId="62B57442" w:rsidR="00937D4C" w:rsidRPr="00DF38D1" w:rsidRDefault="00937D4C" w:rsidP="00E91831">
      <w:pPr>
        <w:jc w:val="left"/>
        <w:rPr>
          <w:rFonts w:asciiTheme="minorHAnsi" w:hAnsiTheme="minorHAnsi" w:cstheme="minorHAnsi"/>
          <w:b/>
        </w:rPr>
      </w:pPr>
      <w:r w:rsidRPr="00DF38D1">
        <w:rPr>
          <w:rFonts w:asciiTheme="minorHAnsi" w:hAnsiTheme="minorHAnsi" w:cstheme="minorHAnsi"/>
          <w:b/>
        </w:rPr>
        <w:lastRenderedPageBreak/>
        <w:t xml:space="preserve">ANNEX A: Countries </w:t>
      </w:r>
      <w:r w:rsidR="00AA089F" w:rsidRPr="00DF38D1">
        <w:rPr>
          <w:rFonts w:asciiTheme="minorHAnsi" w:hAnsiTheme="minorHAnsi" w:cstheme="minorHAnsi"/>
          <w:b/>
        </w:rPr>
        <w:t xml:space="preserve">with which </w:t>
      </w:r>
      <w:r w:rsidRPr="00DF38D1">
        <w:rPr>
          <w:rFonts w:asciiTheme="minorHAnsi" w:hAnsiTheme="minorHAnsi" w:cstheme="minorHAnsi"/>
          <w:b/>
        </w:rPr>
        <w:t xml:space="preserve">the EU holds </w:t>
      </w:r>
      <w:r w:rsidR="00AA089F" w:rsidRPr="00DF38D1">
        <w:rPr>
          <w:rFonts w:asciiTheme="minorHAnsi" w:hAnsiTheme="minorHAnsi" w:cstheme="minorHAnsi"/>
          <w:b/>
        </w:rPr>
        <w:t>SFPAs</w:t>
      </w:r>
      <w:r w:rsidR="00AA089F" w:rsidRPr="00DF38D1">
        <w:rPr>
          <w:rFonts w:asciiTheme="minorHAnsi" w:hAnsiTheme="minorHAnsi" w:cstheme="minorHAnsi"/>
          <w:b/>
          <w:vertAlign w:val="superscript"/>
        </w:rPr>
        <w:t>4</w:t>
      </w:r>
    </w:p>
    <w:p w14:paraId="008028DC" w14:textId="77777777" w:rsidR="00937D4C" w:rsidRPr="00DF38D1" w:rsidRDefault="00937D4C" w:rsidP="00E91831">
      <w:pPr>
        <w:jc w:val="left"/>
        <w:rPr>
          <w:rFonts w:asciiTheme="minorHAnsi" w:hAnsiTheme="minorHAnsi" w:cstheme="minorHAnsi"/>
          <w:b/>
        </w:rPr>
      </w:pPr>
    </w:p>
    <w:p w14:paraId="177D7A58" w14:textId="77BD3314" w:rsidR="00937D4C" w:rsidRPr="00DF38D1" w:rsidRDefault="00937D4C" w:rsidP="00E91831">
      <w:pPr>
        <w:jc w:val="left"/>
        <w:rPr>
          <w:rFonts w:asciiTheme="minorHAnsi" w:hAnsiTheme="minorHAnsi" w:cstheme="minorHAnsi"/>
        </w:rPr>
      </w:pPr>
      <w:r w:rsidRPr="00DF38D1">
        <w:rPr>
          <w:rFonts w:asciiTheme="minorHAnsi" w:hAnsiTheme="minorHAnsi" w:cstheme="minorHAnsi"/>
        </w:rPr>
        <w:t>The EU has currently 9 active SFPAs protocols in force with third countries:</w:t>
      </w:r>
    </w:p>
    <w:p w14:paraId="305D80A0" w14:textId="77777777" w:rsidR="00937D4C" w:rsidRPr="00DF38D1" w:rsidRDefault="00937D4C" w:rsidP="00E91831">
      <w:pPr>
        <w:jc w:val="left"/>
        <w:rPr>
          <w:rFonts w:asciiTheme="minorHAnsi" w:hAnsiTheme="minorHAnsi" w:cstheme="minorHAnsi"/>
        </w:rPr>
      </w:pPr>
    </w:p>
    <w:p w14:paraId="64243707" w14:textId="77777777" w:rsidR="00B47830" w:rsidRPr="00B47830" w:rsidRDefault="00B47830" w:rsidP="00B47830">
      <w:pPr>
        <w:ind w:left="360"/>
        <w:jc w:val="left"/>
        <w:rPr>
          <w:rFonts w:asciiTheme="minorHAnsi" w:hAnsiTheme="minorHAnsi" w:cstheme="minorHAnsi"/>
          <w:b/>
        </w:rPr>
      </w:pPr>
      <w:r w:rsidRPr="00B47830">
        <w:rPr>
          <w:rFonts w:asciiTheme="minorHAnsi" w:hAnsiTheme="minorHAnsi" w:cstheme="minorHAnsi"/>
          <w:b/>
        </w:rPr>
        <w:t>7 tuna agreements</w:t>
      </w:r>
    </w:p>
    <w:p w14:paraId="6AE51E41" w14:textId="77777777" w:rsidR="00B47830" w:rsidRDefault="00B47830" w:rsidP="00B47830">
      <w:pPr>
        <w:ind w:left="360"/>
        <w:jc w:val="left"/>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4321"/>
        <w:gridCol w:w="4335"/>
      </w:tblGrid>
      <w:tr w:rsidR="00B47830" w14:paraId="775F7D98" w14:textId="77777777" w:rsidTr="00B47830">
        <w:tc>
          <w:tcPr>
            <w:tcW w:w="4321" w:type="dxa"/>
          </w:tcPr>
          <w:p w14:paraId="7119CDC0" w14:textId="64B0F5F6" w:rsidR="00B47830" w:rsidRPr="00B47830" w:rsidRDefault="00B47830" w:rsidP="00B47830">
            <w:pPr>
              <w:jc w:val="left"/>
              <w:rPr>
                <w:rFonts w:asciiTheme="minorHAnsi" w:hAnsiTheme="minorHAnsi" w:cstheme="minorHAnsi"/>
                <w:b/>
              </w:rPr>
            </w:pPr>
            <w:bookmarkStart w:id="6" w:name="_Hlk526410342"/>
            <w:r w:rsidRPr="00B47830">
              <w:rPr>
                <w:rFonts w:asciiTheme="minorHAnsi" w:hAnsiTheme="minorHAnsi" w:cstheme="minorHAnsi"/>
                <w:b/>
              </w:rPr>
              <w:t>Country</w:t>
            </w:r>
          </w:p>
        </w:tc>
        <w:tc>
          <w:tcPr>
            <w:tcW w:w="4335" w:type="dxa"/>
          </w:tcPr>
          <w:p w14:paraId="05F732AB" w14:textId="5927198E" w:rsidR="00B47830" w:rsidRPr="00B47830" w:rsidRDefault="00B47830" w:rsidP="00B47830">
            <w:pPr>
              <w:jc w:val="left"/>
              <w:rPr>
                <w:rFonts w:asciiTheme="minorHAnsi" w:hAnsiTheme="minorHAnsi" w:cstheme="minorHAnsi"/>
                <w:b/>
              </w:rPr>
            </w:pPr>
            <w:r w:rsidRPr="00B47830">
              <w:rPr>
                <w:rFonts w:asciiTheme="minorHAnsi" w:hAnsiTheme="minorHAnsi" w:cstheme="minorHAnsi"/>
                <w:b/>
              </w:rPr>
              <w:t>Agreement expiry date</w:t>
            </w:r>
          </w:p>
        </w:tc>
      </w:tr>
      <w:bookmarkEnd w:id="6"/>
      <w:tr w:rsidR="00B47830" w14:paraId="764AF754" w14:textId="77777777" w:rsidTr="00B47830">
        <w:tc>
          <w:tcPr>
            <w:tcW w:w="4321" w:type="dxa"/>
          </w:tcPr>
          <w:p w14:paraId="25622841" w14:textId="5073F1E6"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Côte d'Ivoire</w:t>
            </w:r>
            <w:r>
              <w:rPr>
                <w:rFonts w:asciiTheme="minorHAnsi" w:hAnsiTheme="minorHAnsi" w:cstheme="minorHAnsi"/>
                <w:highlight w:val="yellow"/>
              </w:rPr>
              <w:t>*</w:t>
            </w:r>
          </w:p>
        </w:tc>
        <w:tc>
          <w:tcPr>
            <w:tcW w:w="4335" w:type="dxa"/>
          </w:tcPr>
          <w:p w14:paraId="41AF1F27" w14:textId="5C825667"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30/06/2018</w:t>
            </w:r>
          </w:p>
        </w:tc>
      </w:tr>
      <w:tr w:rsidR="00B47830" w14:paraId="23F42ACC" w14:textId="77777777" w:rsidTr="00B47830">
        <w:tc>
          <w:tcPr>
            <w:tcW w:w="4321" w:type="dxa"/>
          </w:tcPr>
          <w:p w14:paraId="34FF3B64" w14:textId="3766D424" w:rsidR="00B47830" w:rsidRPr="000C7CAF" w:rsidRDefault="00B47830" w:rsidP="00B47830">
            <w:pPr>
              <w:jc w:val="left"/>
              <w:rPr>
                <w:rFonts w:asciiTheme="minorHAnsi" w:hAnsiTheme="minorHAnsi" w:cstheme="minorHAnsi"/>
              </w:rPr>
            </w:pPr>
            <w:r w:rsidRPr="000C7CAF">
              <w:rPr>
                <w:rFonts w:asciiTheme="minorHAnsi" w:hAnsiTheme="minorHAnsi" w:cstheme="minorHAnsi"/>
              </w:rPr>
              <w:t>Madagascar</w:t>
            </w:r>
            <w:r w:rsidR="000C7CAF" w:rsidRPr="000C7CAF">
              <w:rPr>
                <w:rFonts w:asciiTheme="minorHAnsi" w:hAnsiTheme="minorHAnsi" w:cstheme="minorHAnsi"/>
                <w:vertAlign w:val="superscript"/>
              </w:rPr>
              <w:t>ⱡ</w:t>
            </w:r>
          </w:p>
        </w:tc>
        <w:tc>
          <w:tcPr>
            <w:tcW w:w="4335" w:type="dxa"/>
          </w:tcPr>
          <w:p w14:paraId="3E963821" w14:textId="20E9708A" w:rsidR="00B47830" w:rsidRPr="000C7CAF" w:rsidRDefault="00B47830" w:rsidP="00B47830">
            <w:pPr>
              <w:jc w:val="left"/>
              <w:rPr>
                <w:rFonts w:asciiTheme="minorHAnsi" w:hAnsiTheme="minorHAnsi" w:cstheme="minorHAnsi"/>
              </w:rPr>
            </w:pPr>
            <w:r w:rsidRPr="000C7CAF">
              <w:rPr>
                <w:rFonts w:asciiTheme="minorHAnsi" w:hAnsiTheme="minorHAnsi" w:cstheme="minorHAnsi"/>
              </w:rPr>
              <w:t>31/12/2018</w:t>
            </w:r>
          </w:p>
        </w:tc>
      </w:tr>
      <w:tr w:rsidR="00B47830" w14:paraId="7064B198" w14:textId="77777777" w:rsidTr="00B47830">
        <w:tc>
          <w:tcPr>
            <w:tcW w:w="4321" w:type="dxa"/>
          </w:tcPr>
          <w:p w14:paraId="691AA1A8" w14:textId="5FF13901" w:rsidR="00B47830" w:rsidRDefault="00B47830" w:rsidP="00B47830">
            <w:pPr>
              <w:jc w:val="left"/>
              <w:rPr>
                <w:rFonts w:asciiTheme="minorHAnsi" w:hAnsiTheme="minorHAnsi" w:cstheme="minorHAnsi"/>
              </w:rPr>
            </w:pPr>
            <w:r w:rsidRPr="005D2C17">
              <w:rPr>
                <w:rFonts w:asciiTheme="minorHAnsi" w:hAnsiTheme="minorHAnsi" w:cstheme="minorHAnsi"/>
              </w:rPr>
              <w:t>Senegal</w:t>
            </w:r>
          </w:p>
        </w:tc>
        <w:tc>
          <w:tcPr>
            <w:tcW w:w="4335" w:type="dxa"/>
          </w:tcPr>
          <w:p w14:paraId="3DB8AA29" w14:textId="18079844" w:rsidR="00B47830" w:rsidRDefault="00B47830" w:rsidP="00B47830">
            <w:pPr>
              <w:jc w:val="left"/>
              <w:rPr>
                <w:rFonts w:asciiTheme="minorHAnsi" w:hAnsiTheme="minorHAnsi" w:cstheme="minorHAnsi"/>
              </w:rPr>
            </w:pPr>
            <w:r>
              <w:rPr>
                <w:rFonts w:asciiTheme="minorHAnsi" w:hAnsiTheme="minorHAnsi" w:cstheme="minorHAnsi"/>
              </w:rPr>
              <w:t>19/11/2019</w:t>
            </w:r>
          </w:p>
        </w:tc>
      </w:tr>
      <w:tr w:rsidR="00B47830" w14:paraId="4F749650" w14:textId="77777777" w:rsidTr="00B47830">
        <w:tc>
          <w:tcPr>
            <w:tcW w:w="4321" w:type="dxa"/>
          </w:tcPr>
          <w:p w14:paraId="61FE1817" w14:textId="51FFFE44"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Liberia</w:t>
            </w:r>
          </w:p>
        </w:tc>
        <w:tc>
          <w:tcPr>
            <w:tcW w:w="4335" w:type="dxa"/>
          </w:tcPr>
          <w:p w14:paraId="6BEF1E91" w14:textId="1624AAC2" w:rsidR="00B47830" w:rsidRPr="00B47830" w:rsidRDefault="00B47830" w:rsidP="00B47830">
            <w:pPr>
              <w:jc w:val="left"/>
              <w:rPr>
                <w:rFonts w:asciiTheme="minorHAnsi" w:hAnsiTheme="minorHAnsi" w:cstheme="minorHAnsi"/>
                <w:highlight w:val="yellow"/>
              </w:rPr>
            </w:pPr>
            <w:r w:rsidRPr="00B47830">
              <w:rPr>
                <w:rFonts w:asciiTheme="minorHAnsi" w:hAnsiTheme="minorHAnsi" w:cstheme="minorHAnsi"/>
                <w:highlight w:val="yellow"/>
              </w:rPr>
              <w:t>08/12/2018</w:t>
            </w:r>
          </w:p>
        </w:tc>
      </w:tr>
      <w:tr w:rsidR="00B47830" w14:paraId="321BCF30" w14:textId="77777777" w:rsidTr="00B47830">
        <w:tc>
          <w:tcPr>
            <w:tcW w:w="4321" w:type="dxa"/>
          </w:tcPr>
          <w:p w14:paraId="46B75BCB" w14:textId="407536AF" w:rsidR="00B47830" w:rsidRDefault="00B47830" w:rsidP="00B47830">
            <w:pPr>
              <w:jc w:val="left"/>
              <w:rPr>
                <w:rFonts w:asciiTheme="minorHAnsi" w:hAnsiTheme="minorHAnsi" w:cstheme="minorHAnsi"/>
              </w:rPr>
            </w:pPr>
            <w:r w:rsidRPr="005D2C17">
              <w:rPr>
                <w:rFonts w:asciiTheme="minorHAnsi" w:hAnsiTheme="minorHAnsi" w:cstheme="minorHAnsi"/>
              </w:rPr>
              <w:t>Seychelles</w:t>
            </w:r>
          </w:p>
        </w:tc>
        <w:tc>
          <w:tcPr>
            <w:tcW w:w="4335" w:type="dxa"/>
          </w:tcPr>
          <w:p w14:paraId="034967B2" w14:textId="5194DA24" w:rsidR="00B47830" w:rsidRDefault="00B47830" w:rsidP="00B47830">
            <w:pPr>
              <w:jc w:val="left"/>
              <w:rPr>
                <w:rFonts w:asciiTheme="minorHAnsi" w:hAnsiTheme="minorHAnsi" w:cstheme="minorHAnsi"/>
              </w:rPr>
            </w:pPr>
            <w:r>
              <w:rPr>
                <w:rFonts w:asciiTheme="minorHAnsi" w:hAnsiTheme="minorHAnsi" w:cstheme="minorHAnsi"/>
              </w:rPr>
              <w:t>17/01/2020</w:t>
            </w:r>
          </w:p>
        </w:tc>
      </w:tr>
      <w:tr w:rsidR="00B47830" w14:paraId="5BA3B6B3" w14:textId="77777777" w:rsidTr="00B47830">
        <w:tc>
          <w:tcPr>
            <w:tcW w:w="4321" w:type="dxa"/>
          </w:tcPr>
          <w:p w14:paraId="6FE82EC4" w14:textId="366D2581" w:rsidR="00B47830" w:rsidRDefault="00B47830" w:rsidP="00B47830">
            <w:pPr>
              <w:jc w:val="left"/>
              <w:rPr>
                <w:rFonts w:asciiTheme="minorHAnsi" w:hAnsiTheme="minorHAnsi" w:cstheme="minorHAnsi"/>
              </w:rPr>
            </w:pPr>
            <w:r w:rsidRPr="005D2C17">
              <w:rPr>
                <w:rFonts w:asciiTheme="minorHAnsi" w:hAnsiTheme="minorHAnsi" w:cstheme="minorHAnsi"/>
              </w:rPr>
              <w:t xml:space="preserve">Cook Islands </w:t>
            </w:r>
          </w:p>
        </w:tc>
        <w:tc>
          <w:tcPr>
            <w:tcW w:w="4335" w:type="dxa"/>
          </w:tcPr>
          <w:p w14:paraId="39570D3D" w14:textId="05DC5859" w:rsidR="00B47830" w:rsidRDefault="00B47830" w:rsidP="00B47830">
            <w:pPr>
              <w:jc w:val="left"/>
              <w:rPr>
                <w:rFonts w:asciiTheme="minorHAnsi" w:hAnsiTheme="minorHAnsi" w:cstheme="minorHAnsi"/>
              </w:rPr>
            </w:pPr>
            <w:r>
              <w:rPr>
                <w:rFonts w:asciiTheme="minorHAnsi" w:hAnsiTheme="minorHAnsi" w:cstheme="minorHAnsi"/>
              </w:rPr>
              <w:t>13/10/2020</w:t>
            </w:r>
          </w:p>
        </w:tc>
      </w:tr>
      <w:tr w:rsidR="00B47830" w14:paraId="4F268DCA" w14:textId="77777777" w:rsidTr="00B47830">
        <w:tc>
          <w:tcPr>
            <w:tcW w:w="4321" w:type="dxa"/>
          </w:tcPr>
          <w:p w14:paraId="32A4CD31" w14:textId="14449FB5" w:rsidR="00B47830" w:rsidRDefault="00B47830" w:rsidP="00B47830">
            <w:pPr>
              <w:jc w:val="left"/>
              <w:rPr>
                <w:rFonts w:asciiTheme="minorHAnsi" w:hAnsiTheme="minorHAnsi" w:cstheme="minorHAnsi"/>
              </w:rPr>
            </w:pPr>
            <w:r w:rsidRPr="005D2C17">
              <w:rPr>
                <w:rFonts w:asciiTheme="minorHAnsi" w:hAnsiTheme="minorHAnsi" w:cstheme="minorHAnsi"/>
              </w:rPr>
              <w:t>Mauritius</w:t>
            </w:r>
          </w:p>
        </w:tc>
        <w:tc>
          <w:tcPr>
            <w:tcW w:w="4335" w:type="dxa"/>
          </w:tcPr>
          <w:p w14:paraId="7760944F" w14:textId="0A586520" w:rsidR="00B47830" w:rsidRDefault="00B47830" w:rsidP="00B47830">
            <w:pPr>
              <w:jc w:val="left"/>
              <w:rPr>
                <w:rFonts w:asciiTheme="minorHAnsi" w:hAnsiTheme="minorHAnsi" w:cstheme="minorHAnsi"/>
              </w:rPr>
            </w:pPr>
            <w:r>
              <w:rPr>
                <w:rFonts w:asciiTheme="minorHAnsi" w:hAnsiTheme="minorHAnsi" w:cstheme="minorHAnsi"/>
              </w:rPr>
              <w:t>01/12/2020</w:t>
            </w:r>
          </w:p>
        </w:tc>
      </w:tr>
    </w:tbl>
    <w:p w14:paraId="43CB50DE" w14:textId="2B3188B2" w:rsidR="00937D4C" w:rsidRDefault="00B47830" w:rsidP="00B47830">
      <w:pPr>
        <w:jc w:val="left"/>
        <w:rPr>
          <w:rFonts w:asciiTheme="minorHAnsi" w:hAnsiTheme="minorHAnsi" w:cstheme="minorHAnsi"/>
        </w:rPr>
      </w:pPr>
      <w:r>
        <w:rPr>
          <w:rFonts w:asciiTheme="minorHAnsi" w:hAnsiTheme="minorHAnsi" w:cstheme="minorHAnsi"/>
        </w:rPr>
        <w:t>*</w:t>
      </w:r>
      <w:r w:rsidR="00937D4C" w:rsidRPr="00DF38D1">
        <w:rPr>
          <w:rFonts w:asciiTheme="minorHAnsi" w:hAnsiTheme="minorHAnsi" w:cstheme="minorHAnsi"/>
        </w:rPr>
        <w:t>renewal procedures for Cote d'Ivoire ar</w:t>
      </w:r>
      <w:r>
        <w:rPr>
          <w:rFonts w:asciiTheme="minorHAnsi" w:hAnsiTheme="minorHAnsi" w:cstheme="minorHAnsi"/>
        </w:rPr>
        <w:t>e about to be completed</w:t>
      </w:r>
    </w:p>
    <w:p w14:paraId="2655D0AF" w14:textId="035EFBA6" w:rsidR="000C7CAF" w:rsidRPr="00DF38D1" w:rsidRDefault="000C7CAF" w:rsidP="00B47830">
      <w:pPr>
        <w:jc w:val="left"/>
        <w:rPr>
          <w:rFonts w:asciiTheme="minorHAnsi" w:hAnsiTheme="minorHAnsi" w:cstheme="minorHAnsi"/>
        </w:rPr>
      </w:pPr>
      <w:r>
        <w:rPr>
          <w:rFonts w:asciiTheme="minorHAnsi" w:hAnsiTheme="minorHAnsi" w:cstheme="minorHAnsi"/>
        </w:rPr>
        <w:t>ⱡ renewal procedures for Madagascar are underway</w:t>
      </w:r>
    </w:p>
    <w:p w14:paraId="7136B14E" w14:textId="45C6B02E" w:rsidR="00937D4C" w:rsidRPr="00DF38D1" w:rsidRDefault="00937D4C" w:rsidP="00E91831">
      <w:pPr>
        <w:ind w:left="720"/>
        <w:jc w:val="left"/>
        <w:rPr>
          <w:rFonts w:asciiTheme="minorHAnsi" w:hAnsiTheme="minorHAnsi" w:cstheme="minorHAnsi"/>
        </w:rPr>
      </w:pPr>
    </w:p>
    <w:p w14:paraId="15850C02" w14:textId="1ADD651C" w:rsidR="00B47830" w:rsidRPr="00B47830" w:rsidRDefault="00937D4C" w:rsidP="00B47830">
      <w:pPr>
        <w:ind w:left="360"/>
        <w:jc w:val="left"/>
        <w:rPr>
          <w:rFonts w:asciiTheme="minorHAnsi" w:hAnsiTheme="minorHAnsi" w:cstheme="minorHAnsi"/>
          <w:b/>
        </w:rPr>
      </w:pPr>
      <w:r w:rsidRPr="00B47830">
        <w:rPr>
          <w:rFonts w:asciiTheme="minorHAnsi" w:hAnsiTheme="minorHAnsi" w:cstheme="minorHAnsi"/>
          <w:b/>
        </w:rPr>
        <w:t>2 mixed agreements (EU vessels a</w:t>
      </w:r>
      <w:r w:rsidR="00B47830" w:rsidRPr="00B47830">
        <w:rPr>
          <w:rFonts w:asciiTheme="minorHAnsi" w:hAnsiTheme="minorHAnsi" w:cstheme="minorHAnsi"/>
          <w:b/>
        </w:rPr>
        <w:t>re not restricted to only</w:t>
      </w:r>
      <w:r w:rsidR="00B47830">
        <w:rPr>
          <w:rFonts w:asciiTheme="minorHAnsi" w:hAnsiTheme="minorHAnsi" w:cstheme="minorHAnsi"/>
          <w:b/>
        </w:rPr>
        <w:t xml:space="preserve"> catching</w:t>
      </w:r>
      <w:r w:rsidR="00B47830" w:rsidRPr="00B47830">
        <w:rPr>
          <w:rFonts w:asciiTheme="minorHAnsi" w:hAnsiTheme="minorHAnsi" w:cstheme="minorHAnsi"/>
          <w:b/>
        </w:rPr>
        <w:t xml:space="preserve"> tuna)</w:t>
      </w:r>
      <w:r w:rsidRPr="00B47830">
        <w:rPr>
          <w:rFonts w:asciiTheme="minorHAnsi" w:hAnsiTheme="minorHAnsi" w:cstheme="minorHAnsi"/>
          <w:b/>
        </w:rPr>
        <w:t xml:space="preserve"> </w:t>
      </w:r>
    </w:p>
    <w:p w14:paraId="31F3A8CA" w14:textId="77777777" w:rsidR="00B47830" w:rsidRDefault="00B47830" w:rsidP="00B47830">
      <w:pPr>
        <w:ind w:left="720"/>
        <w:jc w:val="left"/>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4321"/>
        <w:gridCol w:w="7"/>
        <w:gridCol w:w="4328"/>
      </w:tblGrid>
      <w:tr w:rsidR="00B47830" w:rsidRPr="00B47830" w14:paraId="26BAFCD8" w14:textId="77777777" w:rsidTr="00695126">
        <w:tc>
          <w:tcPr>
            <w:tcW w:w="4321" w:type="dxa"/>
          </w:tcPr>
          <w:p w14:paraId="0EE24AEF" w14:textId="77777777" w:rsidR="00B47830" w:rsidRPr="00B47830" w:rsidRDefault="00B47830" w:rsidP="00695126">
            <w:pPr>
              <w:jc w:val="left"/>
              <w:rPr>
                <w:rFonts w:asciiTheme="minorHAnsi" w:hAnsiTheme="minorHAnsi" w:cstheme="minorHAnsi"/>
                <w:b/>
              </w:rPr>
            </w:pPr>
            <w:r w:rsidRPr="00B47830">
              <w:rPr>
                <w:rFonts w:asciiTheme="minorHAnsi" w:hAnsiTheme="minorHAnsi" w:cstheme="minorHAnsi"/>
                <w:b/>
              </w:rPr>
              <w:t>Country</w:t>
            </w:r>
          </w:p>
        </w:tc>
        <w:tc>
          <w:tcPr>
            <w:tcW w:w="4335" w:type="dxa"/>
            <w:gridSpan w:val="2"/>
          </w:tcPr>
          <w:p w14:paraId="1A616DB8" w14:textId="77777777" w:rsidR="00B47830" w:rsidRPr="00B47830" w:rsidRDefault="00B47830" w:rsidP="00695126">
            <w:pPr>
              <w:jc w:val="left"/>
              <w:rPr>
                <w:rFonts w:asciiTheme="minorHAnsi" w:hAnsiTheme="minorHAnsi" w:cstheme="minorHAnsi"/>
                <w:b/>
              </w:rPr>
            </w:pPr>
            <w:r w:rsidRPr="00B47830">
              <w:rPr>
                <w:rFonts w:asciiTheme="minorHAnsi" w:hAnsiTheme="minorHAnsi" w:cstheme="minorHAnsi"/>
                <w:b/>
              </w:rPr>
              <w:t>Agreement expiry date</w:t>
            </w:r>
          </w:p>
        </w:tc>
      </w:tr>
      <w:tr w:rsidR="00B47830" w14:paraId="0C58808E" w14:textId="77777777" w:rsidTr="00B47830">
        <w:tc>
          <w:tcPr>
            <w:tcW w:w="4328" w:type="dxa"/>
            <w:gridSpan w:val="2"/>
          </w:tcPr>
          <w:p w14:paraId="4EF6F1CC" w14:textId="417D9D01" w:rsidR="00B47830" w:rsidRDefault="00B47830" w:rsidP="00B47830">
            <w:pPr>
              <w:jc w:val="left"/>
              <w:rPr>
                <w:rFonts w:asciiTheme="minorHAnsi" w:hAnsiTheme="minorHAnsi" w:cstheme="minorHAnsi"/>
              </w:rPr>
            </w:pPr>
            <w:r w:rsidRPr="00DF38D1">
              <w:rPr>
                <w:rFonts w:asciiTheme="minorHAnsi" w:hAnsiTheme="minorHAnsi" w:cstheme="minorHAnsi"/>
              </w:rPr>
              <w:t>Mauritania</w:t>
            </w:r>
          </w:p>
        </w:tc>
        <w:tc>
          <w:tcPr>
            <w:tcW w:w="4328" w:type="dxa"/>
          </w:tcPr>
          <w:p w14:paraId="72A7042F" w14:textId="58A70205" w:rsidR="00B47830" w:rsidRDefault="00B47830" w:rsidP="00B47830">
            <w:pPr>
              <w:jc w:val="left"/>
              <w:rPr>
                <w:rFonts w:asciiTheme="minorHAnsi" w:hAnsiTheme="minorHAnsi" w:cstheme="minorHAnsi"/>
              </w:rPr>
            </w:pPr>
            <w:r>
              <w:rPr>
                <w:rFonts w:asciiTheme="minorHAnsi" w:hAnsiTheme="minorHAnsi" w:cstheme="minorHAnsi"/>
              </w:rPr>
              <w:t>15/11/2019</w:t>
            </w:r>
          </w:p>
        </w:tc>
      </w:tr>
      <w:tr w:rsidR="00B47830" w14:paraId="2AED836F" w14:textId="77777777" w:rsidTr="00B47830">
        <w:tc>
          <w:tcPr>
            <w:tcW w:w="4328" w:type="dxa"/>
            <w:gridSpan w:val="2"/>
          </w:tcPr>
          <w:p w14:paraId="3A487644" w14:textId="0AFD084F" w:rsidR="00B47830" w:rsidRDefault="00B47830" w:rsidP="00B47830">
            <w:pPr>
              <w:jc w:val="left"/>
              <w:rPr>
                <w:rFonts w:asciiTheme="minorHAnsi" w:hAnsiTheme="minorHAnsi" w:cstheme="minorHAnsi"/>
              </w:rPr>
            </w:pPr>
            <w:r w:rsidRPr="00DF38D1">
              <w:rPr>
                <w:rFonts w:asciiTheme="minorHAnsi" w:hAnsiTheme="minorHAnsi" w:cstheme="minorHAnsi"/>
              </w:rPr>
              <w:t>Greenland</w:t>
            </w:r>
          </w:p>
        </w:tc>
        <w:tc>
          <w:tcPr>
            <w:tcW w:w="4328" w:type="dxa"/>
          </w:tcPr>
          <w:p w14:paraId="08EDEEC4" w14:textId="32EC2399" w:rsidR="00B47830" w:rsidRDefault="00B47830" w:rsidP="00B47830">
            <w:pPr>
              <w:jc w:val="left"/>
              <w:rPr>
                <w:rFonts w:asciiTheme="minorHAnsi" w:hAnsiTheme="minorHAnsi" w:cstheme="minorHAnsi"/>
              </w:rPr>
            </w:pPr>
            <w:r>
              <w:rPr>
                <w:rFonts w:asciiTheme="minorHAnsi" w:hAnsiTheme="minorHAnsi" w:cstheme="minorHAnsi"/>
              </w:rPr>
              <w:t>31/12/2020</w:t>
            </w:r>
          </w:p>
        </w:tc>
      </w:tr>
    </w:tbl>
    <w:p w14:paraId="708783E7" w14:textId="77777777" w:rsidR="00B47830" w:rsidRDefault="00B47830" w:rsidP="00B47830">
      <w:pPr>
        <w:ind w:left="360"/>
        <w:jc w:val="left"/>
        <w:rPr>
          <w:rFonts w:asciiTheme="minorHAnsi" w:hAnsiTheme="minorHAnsi" w:cstheme="minorHAnsi"/>
        </w:rPr>
      </w:pPr>
    </w:p>
    <w:p w14:paraId="69EA38C0" w14:textId="0C3A65FA" w:rsidR="00937D4C" w:rsidRPr="00B47830" w:rsidRDefault="00937D4C" w:rsidP="00B47830">
      <w:pPr>
        <w:jc w:val="left"/>
        <w:rPr>
          <w:rFonts w:asciiTheme="minorHAnsi" w:hAnsiTheme="minorHAnsi" w:cstheme="minorHAnsi"/>
          <w:i/>
        </w:rPr>
      </w:pPr>
      <w:r w:rsidRPr="00B47830">
        <w:rPr>
          <w:rFonts w:asciiTheme="minorHAnsi" w:hAnsiTheme="minorHAnsi" w:cstheme="minorHAnsi"/>
          <w:i/>
        </w:rPr>
        <w:t xml:space="preserve">Morocco </w:t>
      </w:r>
      <w:r w:rsidR="000C7CAF">
        <w:rPr>
          <w:rFonts w:asciiTheme="minorHAnsi" w:hAnsiTheme="minorHAnsi" w:cstheme="minorHAnsi"/>
          <w:i/>
        </w:rPr>
        <w:t>is</w:t>
      </w:r>
      <w:r w:rsidRPr="00B47830">
        <w:rPr>
          <w:rFonts w:asciiTheme="minorHAnsi" w:hAnsiTheme="minorHAnsi" w:cstheme="minorHAnsi"/>
          <w:i/>
        </w:rPr>
        <w:t xml:space="preserve"> under renegotiation and activity will be interrupted until procedures are completed.</w:t>
      </w:r>
    </w:p>
    <w:p w14:paraId="3D621B46" w14:textId="77777777" w:rsidR="00937D4C" w:rsidRPr="00DF38D1" w:rsidRDefault="00937D4C" w:rsidP="00E91831">
      <w:pPr>
        <w:jc w:val="left"/>
        <w:rPr>
          <w:rFonts w:asciiTheme="minorHAnsi" w:hAnsiTheme="minorHAnsi" w:cstheme="minorHAnsi"/>
        </w:rPr>
      </w:pPr>
    </w:p>
    <w:p w14:paraId="5990115D" w14:textId="1C6975E6" w:rsidR="00937D4C" w:rsidRPr="00DF38D1" w:rsidRDefault="00937D4C" w:rsidP="00E91831">
      <w:pPr>
        <w:jc w:val="left"/>
        <w:rPr>
          <w:rFonts w:asciiTheme="minorHAnsi" w:hAnsiTheme="minorHAnsi" w:cstheme="minorHAnsi"/>
        </w:rPr>
      </w:pPr>
      <w:r w:rsidRPr="00DF38D1">
        <w:rPr>
          <w:rFonts w:asciiTheme="minorHAnsi" w:hAnsiTheme="minorHAnsi" w:cstheme="minorHAnsi"/>
        </w:rPr>
        <w:t>The EU has also 10 "dormant" agreements with Mozambique, Micronesia, Solomon Island, Gambia, Gabon, Kiribati, Equatorial Guinea and Guinea-Bissau, Cabo Verde and Sao Tomé e Principe. "Dormant agreements" stand for countries which adopted a fisheries partnership agreement without having a protocol in force. EU vessels are therefore not allowed to fish in waters under the regime of the dormant agreements. Comoros agreement, which was also dormant, is currently being denounced.</w:t>
      </w:r>
      <w:r w:rsidR="000A773D" w:rsidRPr="00DF38D1">
        <w:rPr>
          <w:rFonts w:asciiTheme="minorHAnsi" w:hAnsiTheme="minorHAnsi" w:cstheme="minorHAnsi"/>
        </w:rPr>
        <w:t xml:space="preserve"> These dormant SFPAs do not fall under the scope of this study. </w:t>
      </w:r>
    </w:p>
    <w:p w14:paraId="7FDB416D" w14:textId="0BE88D38" w:rsidR="00937D4C" w:rsidRPr="00DF38D1" w:rsidRDefault="00937D4C" w:rsidP="00E91831">
      <w:pPr>
        <w:jc w:val="left"/>
        <w:rPr>
          <w:rFonts w:asciiTheme="minorHAnsi" w:hAnsiTheme="minorHAnsi" w:cstheme="minorHAnsi"/>
          <w:b/>
        </w:rPr>
      </w:pPr>
    </w:p>
    <w:sectPr w:rsidR="00937D4C" w:rsidRPr="00DF38D1" w:rsidSect="003E0F23">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98F00" w14:textId="77777777" w:rsidR="00030336" w:rsidRDefault="00030336" w:rsidP="009545C4">
      <w:r>
        <w:separator/>
      </w:r>
    </w:p>
  </w:endnote>
  <w:endnote w:type="continuationSeparator" w:id="0">
    <w:p w14:paraId="372B375E" w14:textId="77777777" w:rsidR="00030336" w:rsidRDefault="00030336" w:rsidP="0095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D0CC2" w14:textId="77777777" w:rsidR="00030336" w:rsidRDefault="00030336" w:rsidP="009545C4">
      <w:r>
        <w:separator/>
      </w:r>
    </w:p>
  </w:footnote>
  <w:footnote w:type="continuationSeparator" w:id="0">
    <w:p w14:paraId="44D37370" w14:textId="77777777" w:rsidR="00030336" w:rsidRDefault="00030336" w:rsidP="009545C4">
      <w:r>
        <w:continuationSeparator/>
      </w:r>
    </w:p>
  </w:footnote>
  <w:footnote w:id="1">
    <w:p w14:paraId="391316E9" w14:textId="77777777" w:rsidR="00893A84" w:rsidRPr="00640252" w:rsidRDefault="00893A84" w:rsidP="00893A84">
      <w:pPr>
        <w:pStyle w:val="FootnoteText"/>
        <w:jc w:val="left"/>
        <w:rPr>
          <w:sz w:val="16"/>
          <w:szCs w:val="16"/>
        </w:rPr>
      </w:pPr>
      <w:r w:rsidRPr="00640252">
        <w:rPr>
          <w:rStyle w:val="FootnoteReference"/>
          <w:sz w:val="16"/>
          <w:szCs w:val="16"/>
        </w:rPr>
        <w:footnoteRef/>
      </w:r>
      <w:r w:rsidRPr="00640252">
        <w:rPr>
          <w:sz w:val="16"/>
          <w:szCs w:val="16"/>
        </w:rPr>
        <w:t xml:space="preserve"> Fish Forward II. Webpage. </w:t>
      </w:r>
      <w:hyperlink r:id="rId1" w:history="1">
        <w:r w:rsidRPr="00640252">
          <w:rPr>
            <w:rStyle w:val="Hyperlink"/>
            <w:sz w:val="16"/>
            <w:szCs w:val="16"/>
          </w:rPr>
          <w:t>https://www.fishforward.eu/en/</w:t>
        </w:r>
      </w:hyperlink>
      <w:r w:rsidRPr="00640252">
        <w:rPr>
          <w:sz w:val="16"/>
          <w:szCs w:val="16"/>
        </w:rPr>
        <w:t xml:space="preserve"> [accessed 03/09/2018]</w:t>
      </w:r>
    </w:p>
  </w:footnote>
  <w:footnote w:id="2">
    <w:p w14:paraId="477C489B" w14:textId="6EEC2819" w:rsidR="00AB698A" w:rsidRPr="00B3711C" w:rsidRDefault="00AB698A" w:rsidP="000001E0">
      <w:pPr>
        <w:pStyle w:val="FootnoteText"/>
        <w:jc w:val="left"/>
      </w:pPr>
      <w:r>
        <w:rPr>
          <w:rStyle w:val="FootnoteReference"/>
        </w:rPr>
        <w:footnoteRef/>
      </w:r>
      <w:r>
        <w:t xml:space="preserve"> </w:t>
      </w:r>
      <w:hyperlink r:id="rId2" w:history="1">
        <w:r w:rsidR="004641C3" w:rsidRPr="008830EE">
          <w:rPr>
            <w:rStyle w:val="Hyperlink"/>
          </w:rPr>
          <w:t>http://www.eumofa.eu/documents/20178/108446/The+EU+fish+market+2017.pdf</w:t>
        </w:r>
      </w:hyperlink>
      <w:r w:rsidR="004641C3">
        <w:t xml:space="preserve"> </w:t>
      </w:r>
    </w:p>
  </w:footnote>
  <w:footnote w:id="3">
    <w:p w14:paraId="4EAA3A6D" w14:textId="4C053E05" w:rsidR="0068660D" w:rsidRPr="0068660D" w:rsidRDefault="0068660D" w:rsidP="000001E0">
      <w:pPr>
        <w:pStyle w:val="FootnoteText"/>
        <w:jc w:val="left"/>
      </w:pPr>
      <w:r>
        <w:rPr>
          <w:rStyle w:val="FootnoteReference"/>
        </w:rPr>
        <w:footnoteRef/>
      </w:r>
      <w:r>
        <w:t xml:space="preserve"> </w:t>
      </w:r>
      <w:hyperlink r:id="rId3" w:history="1">
        <w:r w:rsidR="004641C3" w:rsidRPr="008830EE">
          <w:rPr>
            <w:rStyle w:val="Hyperlink"/>
          </w:rPr>
          <w:t>http://www.whofishesfar.org</w:t>
        </w:r>
      </w:hyperlink>
      <w:r w:rsidR="004641C3">
        <w:t xml:space="preserve"> </w:t>
      </w:r>
      <w:r w:rsidRPr="0068660D">
        <w:t>/</w:t>
      </w:r>
    </w:p>
  </w:footnote>
  <w:footnote w:id="4">
    <w:p w14:paraId="2DADA1EA" w14:textId="77777777" w:rsidR="0068660D" w:rsidRPr="0068660D" w:rsidRDefault="0068660D" w:rsidP="0068660D">
      <w:pPr>
        <w:pStyle w:val="FootnoteText"/>
        <w:jc w:val="both"/>
      </w:pPr>
      <w:r>
        <w:rPr>
          <w:rStyle w:val="FootnoteReference"/>
        </w:rPr>
        <w:footnoteRef/>
      </w:r>
      <w:r>
        <w:t xml:space="preserve"> </w:t>
      </w:r>
      <w:bookmarkStart w:id="0" w:name="_ftn1"/>
      <w:bookmarkEnd w:id="0"/>
      <w:r>
        <w:fldChar w:fldCharType="begin"/>
      </w:r>
      <w:r>
        <w:instrText xml:space="preserve"> HYPERLINK "https://ec.europa.eu/fisheries/cfp/international_en" </w:instrText>
      </w:r>
      <w:r>
        <w:fldChar w:fldCharType="separate"/>
      </w:r>
      <w:r>
        <w:rPr>
          <w:rStyle w:val="Hyperlink"/>
        </w:rPr>
        <w:t>https://ec.europa.eu/fisheries/cfp/international_en</w:t>
      </w:r>
      <w:r>
        <w:fldChar w:fldCharType="end"/>
      </w:r>
      <w:r>
        <w:t xml:space="preserve"> </w:t>
      </w:r>
      <w:r>
        <w:rPr>
          <w:sz w:val="16"/>
          <w:szCs w:val="16"/>
        </w:rPr>
        <w:t>[accessed 04/10/2018]</w:t>
      </w:r>
    </w:p>
  </w:footnote>
  <w:footnote w:id="5">
    <w:p w14:paraId="51053C0B" w14:textId="54D85F52" w:rsidR="001672C7" w:rsidRPr="001672C7" w:rsidRDefault="001672C7" w:rsidP="001672C7">
      <w:pPr>
        <w:pStyle w:val="FootnoteText"/>
        <w:jc w:val="left"/>
        <w:rPr>
          <w:sz w:val="16"/>
          <w:szCs w:val="16"/>
        </w:rPr>
      </w:pPr>
      <w:r>
        <w:rPr>
          <w:rStyle w:val="FootnoteReference"/>
        </w:rPr>
        <w:footnoteRef/>
      </w:r>
      <w:r>
        <w:t xml:space="preserve"> </w:t>
      </w:r>
      <w:r w:rsidRPr="001672C7">
        <w:rPr>
          <w:sz w:val="16"/>
          <w:szCs w:val="16"/>
        </w:rPr>
        <w:t xml:space="preserve">European Commission press release </w:t>
      </w:r>
      <w:hyperlink r:id="rId4" w:history="1">
        <w:r w:rsidRPr="001672C7">
          <w:rPr>
            <w:rStyle w:val="Hyperlink"/>
            <w:sz w:val="16"/>
            <w:szCs w:val="16"/>
          </w:rPr>
          <w:t>http://europa.eu/rapid/press-release_IP-18-6142_en.htm</w:t>
        </w:r>
      </w:hyperlink>
      <w:r w:rsidRPr="001672C7">
        <w:rPr>
          <w:sz w:val="16"/>
          <w:szCs w:val="16"/>
        </w:rPr>
        <w:t xml:space="preserve"> [accessed 08/11/2018]</w:t>
      </w:r>
    </w:p>
  </w:footnote>
  <w:footnote w:id="6">
    <w:p w14:paraId="2C2447C8" w14:textId="77777777" w:rsidR="00640252" w:rsidRPr="00E156B8" w:rsidRDefault="00640252" w:rsidP="00E156B8">
      <w:pPr>
        <w:pStyle w:val="FootnoteText"/>
        <w:jc w:val="left"/>
        <w:rPr>
          <w:sz w:val="16"/>
          <w:szCs w:val="16"/>
        </w:rPr>
      </w:pPr>
      <w:r w:rsidRPr="00640252">
        <w:rPr>
          <w:rStyle w:val="FootnoteReference"/>
          <w:sz w:val="16"/>
          <w:szCs w:val="16"/>
        </w:rPr>
        <w:footnoteRef/>
      </w:r>
      <w:r w:rsidRPr="00640252">
        <w:rPr>
          <w:sz w:val="16"/>
          <w:szCs w:val="16"/>
        </w:rPr>
        <w:t xml:space="preserve"> </w:t>
      </w:r>
      <w:r w:rsidRPr="00E156B8">
        <w:rPr>
          <w:sz w:val="16"/>
          <w:szCs w:val="16"/>
        </w:rPr>
        <w:t xml:space="preserve">The Common Fisheries Policy. Webpage. </w:t>
      </w:r>
      <w:hyperlink r:id="rId5" w:history="1">
        <w:r w:rsidRPr="00C20A2A">
          <w:rPr>
            <w:rStyle w:val="Hyperlink"/>
            <w:sz w:val="16"/>
            <w:szCs w:val="16"/>
          </w:rPr>
          <w:t>https://ec.europa.eu/fisheries/cfp_en</w:t>
        </w:r>
      </w:hyperlink>
      <w:r w:rsidRPr="00E156B8">
        <w:rPr>
          <w:sz w:val="16"/>
          <w:szCs w:val="16"/>
        </w:rPr>
        <w:t xml:space="preserve"> [accessed 07/09/2018}</w:t>
      </w:r>
    </w:p>
  </w:footnote>
  <w:footnote w:id="7">
    <w:p w14:paraId="13D57F38" w14:textId="77777777" w:rsidR="00DE6BE5" w:rsidRPr="00E94874" w:rsidRDefault="00DE6BE5" w:rsidP="00DE6BE5">
      <w:pPr>
        <w:pStyle w:val="FootnoteText"/>
        <w:jc w:val="left"/>
        <w:rPr>
          <w:sz w:val="16"/>
          <w:szCs w:val="16"/>
        </w:rPr>
      </w:pPr>
      <w:r w:rsidRPr="00E94874">
        <w:rPr>
          <w:rStyle w:val="FootnoteReference"/>
          <w:sz w:val="16"/>
          <w:szCs w:val="16"/>
        </w:rPr>
        <w:footnoteRef/>
      </w:r>
      <w:r w:rsidRPr="00E94874">
        <w:rPr>
          <w:sz w:val="16"/>
          <w:szCs w:val="16"/>
        </w:rPr>
        <w:t xml:space="preserve"> EC IUU fishing Regulation. </w:t>
      </w:r>
      <w:r w:rsidRPr="006F6212">
        <w:rPr>
          <w:sz w:val="16"/>
          <w:szCs w:val="16"/>
        </w:rPr>
        <w:t xml:space="preserve">Webpage. </w:t>
      </w:r>
      <w:hyperlink r:id="rId6" w:history="1">
        <w:r w:rsidRPr="00E94874">
          <w:rPr>
            <w:rStyle w:val="Hyperlink"/>
            <w:sz w:val="16"/>
            <w:szCs w:val="16"/>
          </w:rPr>
          <w:t>https://ec.europa.eu/fisheries/cfp/illegal_fishing_en</w:t>
        </w:r>
      </w:hyperlink>
      <w:r w:rsidRPr="00E94874">
        <w:rPr>
          <w:sz w:val="16"/>
          <w:szCs w:val="16"/>
        </w:rPr>
        <w:t xml:space="preserve"> [accessed 03/10/2018]</w:t>
      </w:r>
    </w:p>
  </w:footnote>
  <w:footnote w:id="8">
    <w:p w14:paraId="06E298B4" w14:textId="71C3D749" w:rsidR="00640252" w:rsidRPr="00E156B8" w:rsidRDefault="00640252" w:rsidP="00E156B8">
      <w:pPr>
        <w:pStyle w:val="FootnoteText"/>
        <w:jc w:val="left"/>
        <w:rPr>
          <w:sz w:val="16"/>
          <w:szCs w:val="16"/>
        </w:rPr>
      </w:pPr>
      <w:r w:rsidRPr="00E156B8">
        <w:rPr>
          <w:rStyle w:val="FootnoteReference"/>
          <w:sz w:val="16"/>
          <w:szCs w:val="16"/>
        </w:rPr>
        <w:footnoteRef/>
      </w:r>
      <w:r w:rsidRPr="00E156B8">
        <w:rPr>
          <w:sz w:val="16"/>
          <w:szCs w:val="16"/>
        </w:rPr>
        <w:t xml:space="preserve"> The external Dimension of the CFP </w:t>
      </w:r>
      <w:hyperlink r:id="rId7" w:history="1">
        <w:r w:rsidR="0068660D" w:rsidRPr="000A7F9D">
          <w:rPr>
            <w:rStyle w:val="Hyperlink"/>
            <w:sz w:val="16"/>
            <w:szCs w:val="16"/>
          </w:rPr>
          <w:t>https://ec.europa.eu/fisheries/cfp/international_en</w:t>
        </w:r>
      </w:hyperlink>
      <w:r w:rsidR="0068660D">
        <w:rPr>
          <w:sz w:val="16"/>
          <w:szCs w:val="16"/>
        </w:rPr>
        <w:t xml:space="preserve"> [accessed 04/10/2018]</w:t>
      </w:r>
    </w:p>
  </w:footnote>
  <w:footnote w:id="9">
    <w:p w14:paraId="450D0037" w14:textId="77777777" w:rsidR="00491062" w:rsidRPr="00A5528F" w:rsidRDefault="00491062" w:rsidP="00491062">
      <w:pPr>
        <w:pStyle w:val="FootnoteText"/>
        <w:jc w:val="left"/>
        <w:rPr>
          <w:sz w:val="16"/>
          <w:szCs w:val="16"/>
        </w:rPr>
      </w:pPr>
      <w:r w:rsidRPr="00A5528F">
        <w:rPr>
          <w:rStyle w:val="FootnoteReference"/>
          <w:sz w:val="16"/>
          <w:szCs w:val="16"/>
        </w:rPr>
        <w:footnoteRef/>
      </w:r>
      <w:bookmarkStart w:id="1" w:name="_Hlk526512659"/>
      <w:r w:rsidRPr="00A5528F">
        <w:rPr>
          <w:rFonts w:asciiTheme="minorHAnsi" w:hAnsiTheme="minorHAnsi" w:cstheme="minorHAnsi"/>
          <w:sz w:val="16"/>
          <w:szCs w:val="16"/>
        </w:rPr>
        <w:t xml:space="preserve">Regulation (EU) 2017/2403 </w:t>
      </w:r>
      <w:bookmarkEnd w:id="1"/>
      <w:r w:rsidRPr="00A5528F">
        <w:rPr>
          <w:rFonts w:asciiTheme="minorHAnsi" w:hAnsiTheme="minorHAnsi" w:cstheme="minorHAnsi"/>
          <w:sz w:val="16"/>
          <w:szCs w:val="16"/>
        </w:rPr>
        <w:t>on the sustainable management of external fishing fleets</w:t>
      </w:r>
      <w:r>
        <w:rPr>
          <w:rFonts w:asciiTheme="minorHAnsi" w:hAnsiTheme="minorHAnsi" w:cstheme="minorHAnsi"/>
          <w:sz w:val="16"/>
          <w:szCs w:val="16"/>
        </w:rPr>
        <w:t xml:space="preserve"> </w:t>
      </w:r>
      <w:hyperlink r:id="rId8" w:history="1">
        <w:r w:rsidRPr="00A5528F">
          <w:rPr>
            <w:rStyle w:val="Hyperlink"/>
            <w:sz w:val="16"/>
            <w:szCs w:val="16"/>
          </w:rPr>
          <w:t>https://eur-lex.europa.eu/legal-content/EN/TXT/?uri=CELEX:32017R2403</w:t>
        </w:r>
      </w:hyperlink>
      <w:r w:rsidRPr="00A5528F">
        <w:rPr>
          <w:sz w:val="16"/>
          <w:szCs w:val="16"/>
        </w:rPr>
        <w:t xml:space="preserve"> </w:t>
      </w:r>
    </w:p>
  </w:footnote>
  <w:footnote w:id="10">
    <w:p w14:paraId="1936BCF1" w14:textId="65C0AF03" w:rsidR="000A37DE" w:rsidRPr="000A37DE" w:rsidRDefault="000A37DE" w:rsidP="000A37DE">
      <w:pPr>
        <w:pStyle w:val="FootnoteText"/>
        <w:jc w:val="left"/>
        <w:rPr>
          <w:sz w:val="16"/>
          <w:szCs w:val="16"/>
        </w:rPr>
      </w:pPr>
      <w:r w:rsidRPr="000A37DE">
        <w:rPr>
          <w:rStyle w:val="FootnoteReference"/>
          <w:sz w:val="16"/>
          <w:szCs w:val="16"/>
        </w:rPr>
        <w:footnoteRef/>
      </w:r>
      <w:r w:rsidRPr="000A37DE">
        <w:rPr>
          <w:rFonts w:asciiTheme="minorHAnsi" w:hAnsiTheme="minorHAnsi"/>
          <w:bCs/>
          <w:sz w:val="16"/>
          <w:szCs w:val="16"/>
        </w:rPr>
        <w:t>The FAO International Guidelines for the Management of Deep-sea Fisheries in the High Seas</w:t>
      </w:r>
      <w:r w:rsidRPr="000A37DE">
        <w:rPr>
          <w:rFonts w:ascii="Verdana" w:hAnsi="Verdana"/>
          <w:b/>
          <w:bCs/>
          <w:sz w:val="16"/>
          <w:szCs w:val="16"/>
        </w:rPr>
        <w:t xml:space="preserve"> </w:t>
      </w:r>
      <w:r w:rsidRPr="000A37DE">
        <w:rPr>
          <w:sz w:val="16"/>
          <w:szCs w:val="16"/>
        </w:rPr>
        <w:t xml:space="preserve"> </w:t>
      </w:r>
      <w:hyperlink r:id="rId9" w:history="1">
        <w:r w:rsidRPr="000A37DE">
          <w:rPr>
            <w:rStyle w:val="Hyperlink"/>
            <w:sz w:val="16"/>
            <w:szCs w:val="16"/>
          </w:rPr>
          <w:t>http://www.fao.org/fishery/topic/166308/en</w:t>
        </w:r>
      </w:hyperlink>
      <w:r w:rsidRPr="000A37DE">
        <w:rPr>
          <w:sz w:val="16"/>
          <w:szCs w:val="16"/>
        </w:rPr>
        <w:t xml:space="preserve"> </w:t>
      </w:r>
      <w:r>
        <w:rPr>
          <w:sz w:val="16"/>
          <w:szCs w:val="16"/>
        </w:rPr>
        <w:t>[accessed 25/10/2018]</w:t>
      </w:r>
    </w:p>
  </w:footnote>
  <w:footnote w:id="11">
    <w:p w14:paraId="630CC86B" w14:textId="3F138C4F" w:rsidR="000A37DE" w:rsidRPr="000A37DE" w:rsidRDefault="000A37DE" w:rsidP="000A37DE">
      <w:pPr>
        <w:pStyle w:val="FootnoteText"/>
        <w:jc w:val="left"/>
        <w:rPr>
          <w:sz w:val="16"/>
          <w:szCs w:val="16"/>
        </w:rPr>
      </w:pPr>
      <w:r>
        <w:rPr>
          <w:rStyle w:val="FootnoteReference"/>
        </w:rPr>
        <w:footnoteRef/>
      </w:r>
      <w:r w:rsidRPr="000A37DE">
        <w:t xml:space="preserve"> </w:t>
      </w:r>
      <w:r w:rsidRPr="000A37DE">
        <w:rPr>
          <w:sz w:val="16"/>
          <w:szCs w:val="16"/>
        </w:rPr>
        <w:t xml:space="preserve">BBNJ </w:t>
      </w:r>
      <w:hyperlink r:id="rId10" w:history="1">
        <w:r w:rsidRPr="000A37DE">
          <w:rPr>
            <w:rStyle w:val="Hyperlink"/>
            <w:sz w:val="16"/>
            <w:szCs w:val="16"/>
          </w:rPr>
          <w:t>http://dosi-project.org/working-groups/bbnj</w:t>
        </w:r>
      </w:hyperlink>
      <w:r w:rsidRPr="000A37DE">
        <w:rPr>
          <w:sz w:val="16"/>
          <w:szCs w:val="16"/>
        </w:rPr>
        <w:t xml:space="preserve"> [accessed 25/10/2018]</w:t>
      </w:r>
    </w:p>
  </w:footnote>
  <w:footnote w:id="12">
    <w:p w14:paraId="3E08EB16" w14:textId="77777777" w:rsidR="00640252" w:rsidRPr="00E156B8" w:rsidRDefault="00640252" w:rsidP="00E156B8">
      <w:pPr>
        <w:pStyle w:val="FootnoteText"/>
        <w:jc w:val="left"/>
        <w:rPr>
          <w:sz w:val="16"/>
          <w:szCs w:val="16"/>
        </w:rPr>
      </w:pPr>
      <w:r w:rsidRPr="00E156B8">
        <w:rPr>
          <w:rStyle w:val="FootnoteReference"/>
          <w:sz w:val="16"/>
          <w:szCs w:val="16"/>
        </w:rPr>
        <w:footnoteRef/>
      </w:r>
      <w:r w:rsidRPr="00E156B8">
        <w:rPr>
          <w:sz w:val="16"/>
          <w:szCs w:val="16"/>
        </w:rPr>
        <w:t xml:space="preserve"> </w:t>
      </w:r>
      <w:r w:rsidRPr="00E156B8">
        <w:rPr>
          <w:rFonts w:asciiTheme="minorHAnsi" w:hAnsiTheme="minorHAnsi" w:cstheme="minorHAnsi"/>
          <w:bCs/>
          <w:sz w:val="16"/>
          <w:szCs w:val="16"/>
        </w:rPr>
        <w:t>Consolidated versions of the Treaty on</w:t>
      </w:r>
      <w:r w:rsidRPr="000C7ED4">
        <w:rPr>
          <w:rFonts w:asciiTheme="minorHAnsi" w:hAnsiTheme="minorHAnsi" w:cstheme="minorHAnsi"/>
          <w:bCs/>
          <w:sz w:val="16"/>
          <w:szCs w:val="16"/>
        </w:rPr>
        <w:t xml:space="preserve"> European Union and the Treaty on the functioning of the European Union</w:t>
      </w:r>
      <w:r w:rsidRPr="000C7ED4">
        <w:rPr>
          <w:rFonts w:ascii="Lucida Sans Unicode" w:hAnsi="Lucida Sans Unicode" w:cs="Lucida Sans Unicode"/>
          <w:b/>
          <w:bCs/>
          <w:sz w:val="16"/>
          <w:szCs w:val="16"/>
        </w:rPr>
        <w:t xml:space="preserve"> </w:t>
      </w:r>
      <w:hyperlink r:id="rId11" w:history="1">
        <w:r w:rsidRPr="003847F0">
          <w:rPr>
            <w:rStyle w:val="Hyperlink"/>
            <w:sz w:val="16"/>
            <w:szCs w:val="16"/>
          </w:rPr>
          <w:t>https://publications.europa.eu/en/publication-detail/-/publication/3c32722f-0136-4d8f-a03e-bfaf70d16349</w:t>
        </w:r>
      </w:hyperlink>
      <w:r w:rsidRPr="00E156B8">
        <w:rPr>
          <w:sz w:val="16"/>
          <w:szCs w:val="16"/>
        </w:rPr>
        <w:t xml:space="preserve"> </w:t>
      </w:r>
    </w:p>
  </w:footnote>
  <w:footnote w:id="13">
    <w:p w14:paraId="50548D49" w14:textId="63061175" w:rsidR="00E156B8" w:rsidRPr="003847F0" w:rsidRDefault="00E156B8" w:rsidP="003847F0">
      <w:pPr>
        <w:pStyle w:val="FootnoteText"/>
        <w:jc w:val="left"/>
        <w:rPr>
          <w:sz w:val="16"/>
          <w:szCs w:val="16"/>
        </w:rPr>
      </w:pPr>
      <w:r w:rsidRPr="003847F0">
        <w:rPr>
          <w:rStyle w:val="FootnoteReference"/>
          <w:sz w:val="16"/>
          <w:szCs w:val="16"/>
        </w:rPr>
        <w:footnoteRef/>
      </w:r>
      <w:r w:rsidRPr="003847F0">
        <w:rPr>
          <w:sz w:val="16"/>
          <w:szCs w:val="16"/>
        </w:rPr>
        <w:t xml:space="preserve"> Bilateral agreements with countries outside the EU. </w:t>
      </w:r>
      <w:r w:rsidRPr="001F0B88">
        <w:rPr>
          <w:sz w:val="16"/>
          <w:szCs w:val="16"/>
        </w:rPr>
        <w:t xml:space="preserve">Webpage. </w:t>
      </w:r>
      <w:hyperlink r:id="rId12" w:history="1">
        <w:r w:rsidRPr="003847F0">
          <w:rPr>
            <w:rStyle w:val="Hyperlink"/>
            <w:sz w:val="16"/>
            <w:szCs w:val="16"/>
          </w:rPr>
          <w:t>https://ec.europa.eu/fisheries/cfp/international/agreements_en</w:t>
        </w:r>
      </w:hyperlink>
      <w:r w:rsidRPr="003847F0">
        <w:rPr>
          <w:sz w:val="16"/>
          <w:szCs w:val="16"/>
        </w:rPr>
        <w:t xml:space="preserve"> [accessed 28/09/2018]</w:t>
      </w:r>
    </w:p>
  </w:footnote>
  <w:footnote w:id="14">
    <w:p w14:paraId="772F7F95" w14:textId="77777777" w:rsidR="00EB440E" w:rsidRPr="00E156B8" w:rsidRDefault="00EB440E" w:rsidP="00E156B8">
      <w:pPr>
        <w:pStyle w:val="FootnoteText"/>
        <w:jc w:val="left"/>
        <w:rPr>
          <w:sz w:val="16"/>
          <w:szCs w:val="16"/>
        </w:rPr>
      </w:pPr>
      <w:r w:rsidRPr="00E156B8">
        <w:rPr>
          <w:rStyle w:val="FootnoteReference"/>
          <w:sz w:val="16"/>
          <w:szCs w:val="16"/>
        </w:rPr>
        <w:footnoteRef/>
      </w:r>
      <w:r w:rsidRPr="00E156B8">
        <w:rPr>
          <w:sz w:val="16"/>
          <w:szCs w:val="16"/>
        </w:rPr>
        <w:t xml:space="preserve"> The UN Sustainable Development Goals </w:t>
      </w:r>
      <w:hyperlink r:id="rId13" w:history="1">
        <w:r w:rsidRPr="003847F0">
          <w:rPr>
            <w:rStyle w:val="Hyperlink"/>
            <w:sz w:val="16"/>
            <w:szCs w:val="16"/>
          </w:rPr>
          <w:t>https://sustainabledevelopment.un.org/sdgs</w:t>
        </w:r>
      </w:hyperlink>
    </w:p>
  </w:footnote>
  <w:footnote w:id="15">
    <w:p w14:paraId="0E6FF7C8" w14:textId="75A6FFDC" w:rsidR="00CD6A44" w:rsidRPr="00CD6A44" w:rsidRDefault="00CD6A44" w:rsidP="00CD6A44">
      <w:pPr>
        <w:pStyle w:val="FootnoteText"/>
        <w:jc w:val="left"/>
        <w:rPr>
          <w:sz w:val="16"/>
          <w:szCs w:val="16"/>
        </w:rPr>
      </w:pPr>
      <w:r>
        <w:rPr>
          <w:rStyle w:val="FootnoteReference"/>
        </w:rPr>
        <w:footnoteRef/>
      </w:r>
      <w:r>
        <w:t xml:space="preserve"> </w:t>
      </w:r>
      <w:r w:rsidRPr="00CD6A44">
        <w:rPr>
          <w:sz w:val="16"/>
          <w:szCs w:val="16"/>
        </w:rPr>
        <w:t>Key European action supporting the 2030 Agenda and the Sustainable Development Goals</w:t>
      </w:r>
      <w:r w:rsidRPr="00CD6A44">
        <w:t xml:space="preserve"> </w:t>
      </w:r>
      <w:r>
        <w:t xml:space="preserve"> </w:t>
      </w:r>
      <w:hyperlink r:id="rId14" w:history="1">
        <w:r w:rsidRPr="00CD6A44">
          <w:rPr>
            <w:rStyle w:val="Hyperlink"/>
            <w:sz w:val="16"/>
            <w:szCs w:val="16"/>
          </w:rPr>
          <w:t>https://ec.europa.eu/europeaid/sites/devco/files/swd-key-european-actions-2030-agenda-sdgs-390-20161122_en.pdf</w:t>
        </w:r>
      </w:hyperlink>
      <w:r w:rsidRPr="00CD6A44">
        <w:rPr>
          <w:sz w:val="16"/>
          <w:szCs w:val="16"/>
        </w:rPr>
        <w:t xml:space="preserve"> </w:t>
      </w:r>
    </w:p>
  </w:footnote>
  <w:footnote w:id="16">
    <w:p w14:paraId="743E7A1A" w14:textId="77777777" w:rsidR="00126622" w:rsidRPr="00E156B8" w:rsidRDefault="00126622" w:rsidP="00E156B8">
      <w:pPr>
        <w:pStyle w:val="FootnoteText"/>
        <w:jc w:val="left"/>
        <w:rPr>
          <w:sz w:val="16"/>
          <w:szCs w:val="16"/>
        </w:rPr>
      </w:pPr>
      <w:r w:rsidRPr="00E156B8">
        <w:rPr>
          <w:rStyle w:val="FootnoteReference"/>
          <w:sz w:val="16"/>
          <w:szCs w:val="16"/>
        </w:rPr>
        <w:footnoteRef/>
      </w:r>
      <w:r w:rsidRPr="00E156B8">
        <w:rPr>
          <w:sz w:val="16"/>
          <w:szCs w:val="16"/>
        </w:rPr>
        <w:t xml:space="preserve"> The UN 2030 agenda for sustainable development </w:t>
      </w:r>
      <w:hyperlink r:id="rId15" w:history="1">
        <w:r w:rsidRPr="003847F0">
          <w:rPr>
            <w:rStyle w:val="Hyperlink"/>
            <w:sz w:val="16"/>
            <w:szCs w:val="16"/>
          </w:rPr>
          <w:t>https://ec.europa.eu/europeaid/policies/european-development-policy/2030-agenda-sustainable-development_en</w:t>
        </w:r>
      </w:hyperlink>
      <w:r w:rsidRPr="00E156B8">
        <w:rPr>
          <w:rStyle w:val="Hyperlink"/>
          <w:sz w:val="16"/>
          <w:szCs w:val="16"/>
        </w:rPr>
        <w:t xml:space="preserve"> </w:t>
      </w:r>
    </w:p>
  </w:footnote>
  <w:footnote w:id="17">
    <w:p w14:paraId="5A924DA4" w14:textId="63BB76ED" w:rsidR="00EB440E" w:rsidRPr="00937D4C" w:rsidRDefault="00EB440E" w:rsidP="00C37BF9">
      <w:pPr>
        <w:pStyle w:val="CommentText"/>
        <w:jc w:val="left"/>
        <w:rPr>
          <w:sz w:val="16"/>
          <w:szCs w:val="16"/>
          <w:lang w:val="fr-FR"/>
        </w:rPr>
      </w:pPr>
      <w:r w:rsidRPr="00E156B8">
        <w:rPr>
          <w:rStyle w:val="FootnoteReference"/>
          <w:sz w:val="16"/>
          <w:szCs w:val="16"/>
        </w:rPr>
        <w:footnoteRef/>
      </w:r>
      <w:r w:rsidRPr="00E156B8">
        <w:rPr>
          <w:sz w:val="16"/>
          <w:szCs w:val="16"/>
          <w:lang w:val="fr-FR"/>
        </w:rPr>
        <w:t xml:space="preserve"> UN Charter </w:t>
      </w:r>
      <w:r w:rsidR="00030336">
        <w:fldChar w:fldCharType="begin"/>
      </w:r>
      <w:r w:rsidR="00030336" w:rsidRPr="00C86FFE">
        <w:rPr>
          <w:lang w:val="fr-FR"/>
        </w:rPr>
        <w:instrText xml:space="preserve"> HYPERLINK "</w:instrText>
      </w:r>
      <w:r w:rsidR="00030336" w:rsidRPr="00C86FFE">
        <w:rPr>
          <w:lang w:val="fr-FR"/>
        </w:rPr>
        <w:instrText xml:space="preserve">http://www.un.org/en/charter-united-nations/index.html" </w:instrText>
      </w:r>
      <w:r w:rsidR="00030336">
        <w:fldChar w:fldCharType="separate"/>
      </w:r>
      <w:r w:rsidRPr="003847F0">
        <w:rPr>
          <w:rStyle w:val="Hyperlink"/>
          <w:sz w:val="16"/>
          <w:szCs w:val="16"/>
          <w:lang w:val="fr-FR"/>
        </w:rPr>
        <w:t>http://www.un.org/en/charter-united-nations/index.html</w:t>
      </w:r>
      <w:r w:rsidR="00030336">
        <w:rPr>
          <w:rStyle w:val="Hyperlink"/>
          <w:sz w:val="16"/>
          <w:szCs w:val="16"/>
          <w:lang w:val="fr-FR"/>
        </w:rPr>
        <w:fldChar w:fldCharType="end"/>
      </w:r>
      <w:r w:rsidRPr="00E156B8">
        <w:rPr>
          <w:sz w:val="16"/>
          <w:szCs w:val="16"/>
          <w:lang w:val="fr-FR"/>
        </w:rPr>
        <w:t xml:space="preserve">  </w:t>
      </w:r>
    </w:p>
  </w:footnote>
  <w:footnote w:id="18">
    <w:p w14:paraId="5EF2E967" w14:textId="5AE71FF9" w:rsidR="001163AF" w:rsidRPr="001163AF" w:rsidRDefault="001163AF" w:rsidP="001163AF">
      <w:pPr>
        <w:pStyle w:val="FootnoteText"/>
        <w:jc w:val="left"/>
        <w:rPr>
          <w:sz w:val="16"/>
          <w:szCs w:val="16"/>
        </w:rPr>
      </w:pPr>
      <w:r w:rsidRPr="001163AF">
        <w:rPr>
          <w:rStyle w:val="FootnoteReference"/>
          <w:sz w:val="16"/>
          <w:szCs w:val="16"/>
        </w:rPr>
        <w:footnoteRef/>
      </w:r>
      <w:r w:rsidRPr="001163AF">
        <w:rPr>
          <w:sz w:val="16"/>
          <w:szCs w:val="16"/>
        </w:rPr>
        <w:t xml:space="preserve"> EU Gender action plan 2016 – 2020 </w:t>
      </w:r>
      <w:hyperlink r:id="rId16" w:history="1">
        <w:r w:rsidRPr="001163AF">
          <w:rPr>
            <w:rStyle w:val="Hyperlink"/>
            <w:sz w:val="16"/>
            <w:szCs w:val="16"/>
          </w:rPr>
          <w:t>https://europa.eu/capacity4dev/public-gender/minisite/eu-gender-action-plan-2016-2020</w:t>
        </w:r>
      </w:hyperlink>
      <w:r w:rsidRPr="001163AF">
        <w:rPr>
          <w:sz w:val="16"/>
          <w:szCs w:val="16"/>
        </w:rPr>
        <w:t xml:space="preserve"> </w:t>
      </w:r>
    </w:p>
  </w:footnote>
  <w:footnote w:id="19">
    <w:p w14:paraId="48E67208" w14:textId="2566F506" w:rsidR="00A93A37" w:rsidRDefault="00A93A37" w:rsidP="00BA0155">
      <w:pPr>
        <w:pStyle w:val="FootnoteText"/>
        <w:jc w:val="left"/>
      </w:pPr>
      <w:r>
        <w:rPr>
          <w:rStyle w:val="FootnoteReference"/>
        </w:rPr>
        <w:footnoteRef/>
      </w:r>
      <w:r>
        <w:t xml:space="preserve"> </w:t>
      </w:r>
      <w:r w:rsidR="00BA0155" w:rsidRPr="00BA0155">
        <w:rPr>
          <w:sz w:val="16"/>
          <w:szCs w:val="16"/>
        </w:rPr>
        <w:t xml:space="preserve">WWF Report Is Europe ready to lead on international fisheries governance?: </w:t>
      </w:r>
      <w:hyperlink r:id="rId17" w:history="1">
        <w:r w:rsidR="00BA0155" w:rsidRPr="00BA0155">
          <w:rPr>
            <w:rStyle w:val="Hyperlink"/>
            <w:sz w:val="16"/>
            <w:szCs w:val="16"/>
          </w:rPr>
          <w:t>https://www.wwf.org.uk/sites/default/files/2017-06/Is%20Europe%20Ready%20To%20Lead%20On%20International%20Fisheries%20Governance.pdf</w:t>
        </w:r>
      </w:hyperlink>
      <w:r w:rsidR="00BA015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4EED" w14:textId="6C1595DA" w:rsidR="00806706" w:rsidRPr="00806706" w:rsidRDefault="00BE0330" w:rsidP="000001E0">
    <w:pPr>
      <w:pStyle w:val="Header"/>
      <w:jc w:val="left"/>
    </w:pPr>
    <w:r>
      <w:rPr>
        <w:noProof/>
      </w:rPr>
      <w:drawing>
        <wp:inline distT="0" distB="0" distL="0" distR="0" wp14:anchorId="1322C19C" wp14:editId="56040ADF">
          <wp:extent cx="1821600" cy="44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F_ProjectBadge_WWF+EJF+EU_UK.jpg"/>
                  <pic:cNvPicPr/>
                </pic:nvPicPr>
                <pic:blipFill>
                  <a:blip r:embed="rId1">
                    <a:extLst>
                      <a:ext uri="{28A0092B-C50C-407E-A947-70E740481C1C}">
                        <a14:useLocalDpi xmlns:a14="http://schemas.microsoft.com/office/drawing/2010/main" val="0"/>
                      </a:ext>
                    </a:extLst>
                  </a:blip>
                  <a:stretch>
                    <a:fillRect/>
                  </a:stretch>
                </pic:blipFill>
                <pic:spPr>
                  <a:xfrm>
                    <a:off x="0" y="0"/>
                    <a:ext cx="1821600" cy="44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B31EB"/>
    <w:multiLevelType w:val="multilevel"/>
    <w:tmpl w:val="63E8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91F8D"/>
    <w:multiLevelType w:val="multilevel"/>
    <w:tmpl w:val="3386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C54CD"/>
    <w:multiLevelType w:val="hybridMultilevel"/>
    <w:tmpl w:val="D8B8B9B6"/>
    <w:lvl w:ilvl="0" w:tplc="FBD4A38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10178"/>
    <w:multiLevelType w:val="hybridMultilevel"/>
    <w:tmpl w:val="0630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50587C"/>
    <w:multiLevelType w:val="hybridMultilevel"/>
    <w:tmpl w:val="0FC20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fr-BE"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C4"/>
    <w:rsid w:val="000001E0"/>
    <w:rsid w:val="00000FB5"/>
    <w:rsid w:val="00012BF5"/>
    <w:rsid w:val="00030336"/>
    <w:rsid w:val="000334B5"/>
    <w:rsid w:val="000A37DE"/>
    <w:rsid w:val="000A773D"/>
    <w:rsid w:val="000B5E4D"/>
    <w:rsid w:val="000B71B8"/>
    <w:rsid w:val="000C5531"/>
    <w:rsid w:val="000C7CAF"/>
    <w:rsid w:val="000C7ED4"/>
    <w:rsid w:val="000D53D9"/>
    <w:rsid w:val="000E20F9"/>
    <w:rsid w:val="001163AF"/>
    <w:rsid w:val="0011716E"/>
    <w:rsid w:val="00126622"/>
    <w:rsid w:val="00126A8C"/>
    <w:rsid w:val="00153051"/>
    <w:rsid w:val="001532CB"/>
    <w:rsid w:val="00160A3F"/>
    <w:rsid w:val="00165C72"/>
    <w:rsid w:val="00165FEA"/>
    <w:rsid w:val="001672C7"/>
    <w:rsid w:val="00167AE8"/>
    <w:rsid w:val="00180E20"/>
    <w:rsid w:val="00182AE2"/>
    <w:rsid w:val="001942E6"/>
    <w:rsid w:val="001A3922"/>
    <w:rsid w:val="001B7317"/>
    <w:rsid w:val="001D669D"/>
    <w:rsid w:val="001F0B88"/>
    <w:rsid w:val="001F1128"/>
    <w:rsid w:val="001F35B2"/>
    <w:rsid w:val="0022442E"/>
    <w:rsid w:val="00237963"/>
    <w:rsid w:val="00243DF4"/>
    <w:rsid w:val="00247ECA"/>
    <w:rsid w:val="00285EE6"/>
    <w:rsid w:val="00292873"/>
    <w:rsid w:val="00293542"/>
    <w:rsid w:val="0029773E"/>
    <w:rsid w:val="002B432B"/>
    <w:rsid w:val="002C6DE8"/>
    <w:rsid w:val="002D0400"/>
    <w:rsid w:val="002D32B3"/>
    <w:rsid w:val="002E7837"/>
    <w:rsid w:val="002F4403"/>
    <w:rsid w:val="00307E52"/>
    <w:rsid w:val="00313DEB"/>
    <w:rsid w:val="003224BA"/>
    <w:rsid w:val="00343DCB"/>
    <w:rsid w:val="00363158"/>
    <w:rsid w:val="00366870"/>
    <w:rsid w:val="003701C5"/>
    <w:rsid w:val="0037029E"/>
    <w:rsid w:val="003847F0"/>
    <w:rsid w:val="003B5B38"/>
    <w:rsid w:val="003C74BC"/>
    <w:rsid w:val="003D6EF2"/>
    <w:rsid w:val="003D708A"/>
    <w:rsid w:val="003E0F23"/>
    <w:rsid w:val="003E6D7E"/>
    <w:rsid w:val="003F2D73"/>
    <w:rsid w:val="0042239B"/>
    <w:rsid w:val="004641C3"/>
    <w:rsid w:val="004650A3"/>
    <w:rsid w:val="004677FA"/>
    <w:rsid w:val="00491062"/>
    <w:rsid w:val="004A429C"/>
    <w:rsid w:val="004B598F"/>
    <w:rsid w:val="004E52CD"/>
    <w:rsid w:val="004E7468"/>
    <w:rsid w:val="00535F98"/>
    <w:rsid w:val="00544D83"/>
    <w:rsid w:val="005518B7"/>
    <w:rsid w:val="0056463A"/>
    <w:rsid w:val="0059145E"/>
    <w:rsid w:val="005B760D"/>
    <w:rsid w:val="005F45BD"/>
    <w:rsid w:val="00640252"/>
    <w:rsid w:val="0066086A"/>
    <w:rsid w:val="00667617"/>
    <w:rsid w:val="0068660D"/>
    <w:rsid w:val="006901D8"/>
    <w:rsid w:val="00690A45"/>
    <w:rsid w:val="00697271"/>
    <w:rsid w:val="006D5C2F"/>
    <w:rsid w:val="006D5ED7"/>
    <w:rsid w:val="006F6212"/>
    <w:rsid w:val="00731E7E"/>
    <w:rsid w:val="00736E91"/>
    <w:rsid w:val="00751B25"/>
    <w:rsid w:val="00751DBD"/>
    <w:rsid w:val="0078366E"/>
    <w:rsid w:val="00790EDB"/>
    <w:rsid w:val="0079559C"/>
    <w:rsid w:val="007A3B03"/>
    <w:rsid w:val="007C0F1D"/>
    <w:rsid w:val="007F339B"/>
    <w:rsid w:val="00804762"/>
    <w:rsid w:val="00806706"/>
    <w:rsid w:val="008153EE"/>
    <w:rsid w:val="00827FCB"/>
    <w:rsid w:val="008527E2"/>
    <w:rsid w:val="00853F3B"/>
    <w:rsid w:val="00893A84"/>
    <w:rsid w:val="008A4F38"/>
    <w:rsid w:val="008B1563"/>
    <w:rsid w:val="008C0C40"/>
    <w:rsid w:val="008E66E5"/>
    <w:rsid w:val="009377A1"/>
    <w:rsid w:val="00937D4C"/>
    <w:rsid w:val="00950E62"/>
    <w:rsid w:val="009545C4"/>
    <w:rsid w:val="009613E0"/>
    <w:rsid w:val="009708CE"/>
    <w:rsid w:val="00983C3D"/>
    <w:rsid w:val="0098627C"/>
    <w:rsid w:val="009A39AE"/>
    <w:rsid w:val="009B0ED7"/>
    <w:rsid w:val="009B7201"/>
    <w:rsid w:val="009D5B2E"/>
    <w:rsid w:val="009E2A8A"/>
    <w:rsid w:val="009E5865"/>
    <w:rsid w:val="009F5567"/>
    <w:rsid w:val="009F6FF1"/>
    <w:rsid w:val="00A2190C"/>
    <w:rsid w:val="00A350F0"/>
    <w:rsid w:val="00A373E7"/>
    <w:rsid w:val="00A5528F"/>
    <w:rsid w:val="00A65F93"/>
    <w:rsid w:val="00A84FD8"/>
    <w:rsid w:val="00A93A37"/>
    <w:rsid w:val="00AA05A1"/>
    <w:rsid w:val="00AA089F"/>
    <w:rsid w:val="00AA3E62"/>
    <w:rsid w:val="00AB4E5E"/>
    <w:rsid w:val="00AB698A"/>
    <w:rsid w:val="00AD05FC"/>
    <w:rsid w:val="00AE2B31"/>
    <w:rsid w:val="00AF17AB"/>
    <w:rsid w:val="00AF55E9"/>
    <w:rsid w:val="00B1674F"/>
    <w:rsid w:val="00B3711C"/>
    <w:rsid w:val="00B4687C"/>
    <w:rsid w:val="00B46B27"/>
    <w:rsid w:val="00B47830"/>
    <w:rsid w:val="00B52C5C"/>
    <w:rsid w:val="00B5685C"/>
    <w:rsid w:val="00B669DC"/>
    <w:rsid w:val="00B84E7A"/>
    <w:rsid w:val="00B8564F"/>
    <w:rsid w:val="00B91BAE"/>
    <w:rsid w:val="00BA0155"/>
    <w:rsid w:val="00BA5A5F"/>
    <w:rsid w:val="00BB1990"/>
    <w:rsid w:val="00BE0330"/>
    <w:rsid w:val="00BF1037"/>
    <w:rsid w:val="00BF2764"/>
    <w:rsid w:val="00BF7226"/>
    <w:rsid w:val="00C1313B"/>
    <w:rsid w:val="00C2061B"/>
    <w:rsid w:val="00C20A2A"/>
    <w:rsid w:val="00C32CEA"/>
    <w:rsid w:val="00C37BF9"/>
    <w:rsid w:val="00C41A27"/>
    <w:rsid w:val="00C446CC"/>
    <w:rsid w:val="00C508F1"/>
    <w:rsid w:val="00C638E6"/>
    <w:rsid w:val="00C83217"/>
    <w:rsid w:val="00C84CD3"/>
    <w:rsid w:val="00C86FFE"/>
    <w:rsid w:val="00CB56C0"/>
    <w:rsid w:val="00CD6A44"/>
    <w:rsid w:val="00CF0C1A"/>
    <w:rsid w:val="00D066A8"/>
    <w:rsid w:val="00D16E30"/>
    <w:rsid w:val="00D41AEE"/>
    <w:rsid w:val="00D43327"/>
    <w:rsid w:val="00D55D50"/>
    <w:rsid w:val="00D57E20"/>
    <w:rsid w:val="00D64D57"/>
    <w:rsid w:val="00D72042"/>
    <w:rsid w:val="00D83B9C"/>
    <w:rsid w:val="00D95597"/>
    <w:rsid w:val="00DA1AB8"/>
    <w:rsid w:val="00DB3C4D"/>
    <w:rsid w:val="00DB72C5"/>
    <w:rsid w:val="00DC651D"/>
    <w:rsid w:val="00DE64A2"/>
    <w:rsid w:val="00DE6BE5"/>
    <w:rsid w:val="00DF1095"/>
    <w:rsid w:val="00DF15F2"/>
    <w:rsid w:val="00DF38D1"/>
    <w:rsid w:val="00E156B8"/>
    <w:rsid w:val="00E535D6"/>
    <w:rsid w:val="00E640F7"/>
    <w:rsid w:val="00E70B09"/>
    <w:rsid w:val="00E77E72"/>
    <w:rsid w:val="00E91831"/>
    <w:rsid w:val="00E94874"/>
    <w:rsid w:val="00EB440E"/>
    <w:rsid w:val="00EC7F4D"/>
    <w:rsid w:val="00ED3B4A"/>
    <w:rsid w:val="00ED7B6B"/>
    <w:rsid w:val="00EE3907"/>
    <w:rsid w:val="00F01C0B"/>
    <w:rsid w:val="00F10E2B"/>
    <w:rsid w:val="00F237C2"/>
    <w:rsid w:val="00F372C5"/>
    <w:rsid w:val="00F44C9D"/>
    <w:rsid w:val="00F512B0"/>
    <w:rsid w:val="00F643D2"/>
    <w:rsid w:val="00F71C0C"/>
    <w:rsid w:val="00F74068"/>
    <w:rsid w:val="00FA710E"/>
    <w:rsid w:val="00FB6D92"/>
    <w:rsid w:val="00FC3287"/>
    <w:rsid w:val="00FD3D95"/>
    <w:rsid w:val="00FD4CB9"/>
    <w:rsid w:val="00FD75EF"/>
    <w:rsid w:val="00FE03FA"/>
    <w:rsid w:val="00FE0594"/>
    <w:rsid w:val="00FE31EC"/>
    <w:rsid w:val="00FF1ADA"/>
    <w:rsid w:val="00FF5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EDCEA"/>
  <w15:docId w15:val="{BF460E51-414A-4B43-ADC0-BF0A31A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5C4"/>
    <w:pPr>
      <w:spacing w:after="0"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45C4"/>
    <w:rPr>
      <w:color w:val="0000FF"/>
      <w:u w:val="single"/>
    </w:rPr>
  </w:style>
  <w:style w:type="paragraph" w:styleId="ListParagraph">
    <w:name w:val="List Paragraph"/>
    <w:basedOn w:val="Normal"/>
    <w:uiPriority w:val="34"/>
    <w:qFormat/>
    <w:rsid w:val="009545C4"/>
    <w:pPr>
      <w:ind w:left="720"/>
      <w:contextualSpacing/>
    </w:pPr>
  </w:style>
  <w:style w:type="paragraph" w:styleId="FootnoteText">
    <w:name w:val="footnote text"/>
    <w:basedOn w:val="Normal"/>
    <w:link w:val="FootnoteTextChar"/>
    <w:uiPriority w:val="99"/>
    <w:semiHidden/>
    <w:unhideWhenUsed/>
    <w:rsid w:val="009545C4"/>
    <w:rPr>
      <w:sz w:val="20"/>
      <w:szCs w:val="20"/>
    </w:rPr>
  </w:style>
  <w:style w:type="character" w:customStyle="1" w:styleId="FootnoteTextChar">
    <w:name w:val="Footnote Text Char"/>
    <w:basedOn w:val="DefaultParagraphFont"/>
    <w:link w:val="FootnoteText"/>
    <w:uiPriority w:val="99"/>
    <w:semiHidden/>
    <w:rsid w:val="009545C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545C4"/>
    <w:rPr>
      <w:vertAlign w:val="superscript"/>
    </w:rPr>
  </w:style>
  <w:style w:type="character" w:styleId="CommentReference">
    <w:name w:val="annotation reference"/>
    <w:basedOn w:val="DefaultParagraphFont"/>
    <w:uiPriority w:val="99"/>
    <w:semiHidden/>
    <w:unhideWhenUsed/>
    <w:rsid w:val="009545C4"/>
    <w:rPr>
      <w:sz w:val="16"/>
      <w:szCs w:val="16"/>
    </w:rPr>
  </w:style>
  <w:style w:type="paragraph" w:styleId="CommentText">
    <w:name w:val="annotation text"/>
    <w:basedOn w:val="Normal"/>
    <w:link w:val="CommentTextChar"/>
    <w:uiPriority w:val="99"/>
    <w:unhideWhenUsed/>
    <w:rsid w:val="009545C4"/>
    <w:rPr>
      <w:sz w:val="20"/>
      <w:szCs w:val="20"/>
    </w:rPr>
  </w:style>
  <w:style w:type="character" w:customStyle="1" w:styleId="CommentTextChar">
    <w:name w:val="Comment Text Char"/>
    <w:basedOn w:val="DefaultParagraphFont"/>
    <w:link w:val="CommentText"/>
    <w:uiPriority w:val="99"/>
    <w:rsid w:val="009545C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54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5C4"/>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64025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3224BA"/>
    <w:rPr>
      <w:b/>
      <w:bCs/>
    </w:rPr>
  </w:style>
  <w:style w:type="character" w:customStyle="1" w:styleId="CommentSubjectChar">
    <w:name w:val="Comment Subject Char"/>
    <w:basedOn w:val="CommentTextChar"/>
    <w:link w:val="CommentSubject"/>
    <w:uiPriority w:val="99"/>
    <w:semiHidden/>
    <w:rsid w:val="003224BA"/>
    <w:rPr>
      <w:rFonts w:ascii="Calibri" w:eastAsia="Calibri" w:hAnsi="Calibri" w:cs="Times New Roman"/>
      <w:b/>
      <w:bCs/>
      <w:sz w:val="20"/>
      <w:szCs w:val="20"/>
    </w:rPr>
  </w:style>
  <w:style w:type="table" w:styleId="TableGrid">
    <w:name w:val="Table Grid"/>
    <w:basedOn w:val="TableNormal"/>
    <w:uiPriority w:val="39"/>
    <w:rsid w:val="00F7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627C"/>
    <w:rPr>
      <w:color w:val="954F72" w:themeColor="followedHyperlink"/>
      <w:u w:val="single"/>
    </w:rPr>
  </w:style>
  <w:style w:type="paragraph" w:styleId="Header">
    <w:name w:val="header"/>
    <w:basedOn w:val="Normal"/>
    <w:link w:val="HeaderChar"/>
    <w:uiPriority w:val="99"/>
    <w:unhideWhenUsed/>
    <w:rsid w:val="009E5865"/>
    <w:pPr>
      <w:tabs>
        <w:tab w:val="center" w:pos="4513"/>
        <w:tab w:val="right" w:pos="9026"/>
      </w:tabs>
    </w:pPr>
  </w:style>
  <w:style w:type="character" w:customStyle="1" w:styleId="HeaderChar">
    <w:name w:val="Header Char"/>
    <w:basedOn w:val="DefaultParagraphFont"/>
    <w:link w:val="Header"/>
    <w:uiPriority w:val="99"/>
    <w:rsid w:val="009E5865"/>
    <w:rPr>
      <w:rFonts w:ascii="Calibri" w:eastAsia="Calibri" w:hAnsi="Calibri" w:cs="Times New Roman"/>
    </w:rPr>
  </w:style>
  <w:style w:type="paragraph" w:styleId="Footer">
    <w:name w:val="footer"/>
    <w:basedOn w:val="Normal"/>
    <w:link w:val="FooterChar"/>
    <w:uiPriority w:val="99"/>
    <w:unhideWhenUsed/>
    <w:rsid w:val="009E5865"/>
    <w:pPr>
      <w:tabs>
        <w:tab w:val="center" w:pos="4513"/>
        <w:tab w:val="right" w:pos="9026"/>
      </w:tabs>
    </w:pPr>
  </w:style>
  <w:style w:type="character" w:customStyle="1" w:styleId="FooterChar">
    <w:name w:val="Footer Char"/>
    <w:basedOn w:val="DefaultParagraphFont"/>
    <w:link w:val="Footer"/>
    <w:uiPriority w:val="99"/>
    <w:rsid w:val="009E5865"/>
    <w:rPr>
      <w:rFonts w:ascii="Calibri" w:eastAsia="Calibri" w:hAnsi="Calibri" w:cs="Times New Roman"/>
    </w:rPr>
  </w:style>
  <w:style w:type="character" w:styleId="Strong">
    <w:name w:val="Strong"/>
    <w:basedOn w:val="DefaultParagraphFont"/>
    <w:uiPriority w:val="22"/>
    <w:qFormat/>
    <w:rsid w:val="00307E52"/>
    <w:rPr>
      <w:b/>
      <w:bCs/>
    </w:rPr>
  </w:style>
  <w:style w:type="paragraph" w:styleId="NormalWeb">
    <w:name w:val="Normal (Web)"/>
    <w:basedOn w:val="Normal"/>
    <w:uiPriority w:val="99"/>
    <w:semiHidden/>
    <w:unhideWhenUsed/>
    <w:rsid w:val="00937D4C"/>
    <w:rPr>
      <w:rFonts w:ascii="Times New Roman" w:hAnsi="Times New Roman"/>
      <w:sz w:val="24"/>
      <w:szCs w:val="24"/>
    </w:rPr>
  </w:style>
  <w:style w:type="character" w:customStyle="1" w:styleId="Ulstomtale1">
    <w:name w:val="Uløst omtale1"/>
    <w:basedOn w:val="DefaultParagraphFont"/>
    <w:uiPriority w:val="99"/>
    <w:semiHidden/>
    <w:unhideWhenUsed/>
    <w:rsid w:val="00A5528F"/>
    <w:rPr>
      <w:color w:val="808080"/>
      <w:shd w:val="clear" w:color="auto" w:fill="E6E6E6"/>
    </w:rPr>
  </w:style>
  <w:style w:type="paragraph" w:styleId="Revision">
    <w:name w:val="Revision"/>
    <w:hidden/>
    <w:uiPriority w:val="99"/>
    <w:semiHidden/>
    <w:rsid w:val="004641C3"/>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D6A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78342">
      <w:bodyDiv w:val="1"/>
      <w:marLeft w:val="0"/>
      <w:marRight w:val="0"/>
      <w:marTop w:val="0"/>
      <w:marBottom w:val="0"/>
      <w:divBdr>
        <w:top w:val="none" w:sz="0" w:space="0" w:color="auto"/>
        <w:left w:val="none" w:sz="0" w:space="0" w:color="auto"/>
        <w:bottom w:val="none" w:sz="0" w:space="0" w:color="auto"/>
        <w:right w:val="none" w:sz="0" w:space="0" w:color="auto"/>
      </w:divBdr>
    </w:div>
    <w:div w:id="183061394">
      <w:bodyDiv w:val="1"/>
      <w:marLeft w:val="0"/>
      <w:marRight w:val="0"/>
      <w:marTop w:val="0"/>
      <w:marBottom w:val="0"/>
      <w:divBdr>
        <w:top w:val="none" w:sz="0" w:space="0" w:color="auto"/>
        <w:left w:val="none" w:sz="0" w:space="0" w:color="auto"/>
        <w:bottom w:val="none" w:sz="0" w:space="0" w:color="auto"/>
        <w:right w:val="none" w:sz="0" w:space="0" w:color="auto"/>
      </w:divBdr>
      <w:divsChild>
        <w:div w:id="392775748">
          <w:marLeft w:val="0"/>
          <w:marRight w:val="0"/>
          <w:marTop w:val="0"/>
          <w:marBottom w:val="0"/>
          <w:divBdr>
            <w:top w:val="none" w:sz="0" w:space="0" w:color="auto"/>
            <w:left w:val="none" w:sz="0" w:space="0" w:color="auto"/>
            <w:bottom w:val="dotted" w:sz="6" w:space="2" w:color="CCCCCC"/>
            <w:right w:val="none" w:sz="0" w:space="0" w:color="auto"/>
          </w:divBdr>
          <w:divsChild>
            <w:div w:id="1339960748">
              <w:marLeft w:val="0"/>
              <w:marRight w:val="150"/>
              <w:marTop w:val="0"/>
              <w:marBottom w:val="0"/>
              <w:divBdr>
                <w:top w:val="none" w:sz="0" w:space="0" w:color="auto"/>
                <w:left w:val="none" w:sz="0" w:space="0" w:color="auto"/>
                <w:bottom w:val="none" w:sz="0" w:space="0" w:color="auto"/>
                <w:right w:val="none" w:sz="0" w:space="0" w:color="auto"/>
              </w:divBdr>
              <w:divsChild>
                <w:div w:id="626743895">
                  <w:marLeft w:val="0"/>
                  <w:marRight w:val="0"/>
                  <w:marTop w:val="0"/>
                  <w:marBottom w:val="75"/>
                  <w:divBdr>
                    <w:top w:val="none" w:sz="0" w:space="0" w:color="auto"/>
                    <w:left w:val="none" w:sz="0" w:space="0" w:color="auto"/>
                    <w:bottom w:val="none" w:sz="0" w:space="0" w:color="auto"/>
                    <w:right w:val="none" w:sz="0" w:space="0" w:color="auto"/>
                  </w:divBdr>
                </w:div>
              </w:divsChild>
            </w:div>
            <w:div w:id="775566273">
              <w:marLeft w:val="0"/>
              <w:marRight w:val="0"/>
              <w:marTop w:val="0"/>
              <w:marBottom w:val="0"/>
              <w:divBdr>
                <w:top w:val="none" w:sz="0" w:space="0" w:color="auto"/>
                <w:left w:val="none" w:sz="0" w:space="0" w:color="auto"/>
                <w:bottom w:val="none" w:sz="0" w:space="0" w:color="auto"/>
                <w:right w:val="none" w:sz="0" w:space="0" w:color="auto"/>
              </w:divBdr>
            </w:div>
          </w:divsChild>
        </w:div>
        <w:div w:id="1883439481">
          <w:marLeft w:val="0"/>
          <w:marRight w:val="0"/>
          <w:marTop w:val="0"/>
          <w:marBottom w:val="0"/>
          <w:divBdr>
            <w:top w:val="none" w:sz="0" w:space="0" w:color="auto"/>
            <w:left w:val="none" w:sz="0" w:space="0" w:color="auto"/>
            <w:bottom w:val="dotted" w:sz="6" w:space="2" w:color="CCCCCC"/>
            <w:right w:val="none" w:sz="0" w:space="0" w:color="auto"/>
          </w:divBdr>
          <w:divsChild>
            <w:div w:id="1510290226">
              <w:marLeft w:val="0"/>
              <w:marRight w:val="150"/>
              <w:marTop w:val="0"/>
              <w:marBottom w:val="0"/>
              <w:divBdr>
                <w:top w:val="none" w:sz="0" w:space="0" w:color="auto"/>
                <w:left w:val="none" w:sz="0" w:space="0" w:color="auto"/>
                <w:bottom w:val="none" w:sz="0" w:space="0" w:color="auto"/>
                <w:right w:val="none" w:sz="0" w:space="0" w:color="auto"/>
              </w:divBdr>
              <w:divsChild>
                <w:div w:id="2063626720">
                  <w:marLeft w:val="0"/>
                  <w:marRight w:val="0"/>
                  <w:marTop w:val="0"/>
                  <w:marBottom w:val="75"/>
                  <w:divBdr>
                    <w:top w:val="none" w:sz="0" w:space="0" w:color="auto"/>
                    <w:left w:val="none" w:sz="0" w:space="0" w:color="auto"/>
                    <w:bottom w:val="none" w:sz="0" w:space="0" w:color="auto"/>
                    <w:right w:val="none" w:sz="0" w:space="0" w:color="auto"/>
                  </w:divBdr>
                </w:div>
              </w:divsChild>
            </w:div>
            <w:div w:id="3370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2936">
      <w:bodyDiv w:val="1"/>
      <w:marLeft w:val="0"/>
      <w:marRight w:val="0"/>
      <w:marTop w:val="0"/>
      <w:marBottom w:val="0"/>
      <w:divBdr>
        <w:top w:val="none" w:sz="0" w:space="0" w:color="auto"/>
        <w:left w:val="none" w:sz="0" w:space="0" w:color="auto"/>
        <w:bottom w:val="none" w:sz="0" w:space="0" w:color="auto"/>
        <w:right w:val="none" w:sz="0" w:space="0" w:color="auto"/>
      </w:divBdr>
    </w:div>
    <w:div w:id="508981336">
      <w:bodyDiv w:val="1"/>
      <w:marLeft w:val="0"/>
      <w:marRight w:val="0"/>
      <w:marTop w:val="0"/>
      <w:marBottom w:val="0"/>
      <w:divBdr>
        <w:top w:val="none" w:sz="0" w:space="0" w:color="auto"/>
        <w:left w:val="none" w:sz="0" w:space="0" w:color="auto"/>
        <w:bottom w:val="none" w:sz="0" w:space="0" w:color="auto"/>
        <w:right w:val="none" w:sz="0" w:space="0" w:color="auto"/>
      </w:divBdr>
      <w:divsChild>
        <w:div w:id="1923298626">
          <w:marLeft w:val="0"/>
          <w:marRight w:val="293"/>
          <w:marTop w:val="0"/>
          <w:marBottom w:val="0"/>
          <w:divBdr>
            <w:top w:val="none" w:sz="0" w:space="0" w:color="auto"/>
            <w:left w:val="none" w:sz="0" w:space="0" w:color="auto"/>
            <w:bottom w:val="none" w:sz="0" w:space="0" w:color="auto"/>
            <w:right w:val="none" w:sz="0" w:space="0" w:color="auto"/>
          </w:divBdr>
          <w:divsChild>
            <w:div w:id="870580397">
              <w:marLeft w:val="0"/>
              <w:marRight w:val="0"/>
              <w:marTop w:val="0"/>
              <w:marBottom w:val="75"/>
              <w:divBdr>
                <w:top w:val="none" w:sz="0" w:space="0" w:color="auto"/>
                <w:left w:val="none" w:sz="0" w:space="0" w:color="auto"/>
                <w:bottom w:val="none" w:sz="0" w:space="0" w:color="auto"/>
                <w:right w:val="none" w:sz="0" w:space="0" w:color="auto"/>
              </w:divBdr>
            </w:div>
          </w:divsChild>
        </w:div>
        <w:div w:id="1197277518">
          <w:marLeft w:val="0"/>
          <w:marRight w:val="150"/>
          <w:marTop w:val="0"/>
          <w:marBottom w:val="0"/>
          <w:divBdr>
            <w:top w:val="none" w:sz="0" w:space="0" w:color="auto"/>
            <w:left w:val="none" w:sz="0" w:space="0" w:color="auto"/>
            <w:bottom w:val="none" w:sz="0" w:space="0" w:color="auto"/>
            <w:right w:val="none" w:sz="0" w:space="0" w:color="auto"/>
          </w:divBdr>
        </w:div>
      </w:divsChild>
    </w:div>
    <w:div w:id="626207239">
      <w:bodyDiv w:val="1"/>
      <w:marLeft w:val="0"/>
      <w:marRight w:val="0"/>
      <w:marTop w:val="0"/>
      <w:marBottom w:val="0"/>
      <w:divBdr>
        <w:top w:val="none" w:sz="0" w:space="0" w:color="auto"/>
        <w:left w:val="none" w:sz="0" w:space="0" w:color="auto"/>
        <w:bottom w:val="none" w:sz="0" w:space="0" w:color="auto"/>
        <w:right w:val="none" w:sz="0" w:space="0" w:color="auto"/>
      </w:divBdr>
    </w:div>
    <w:div w:id="863830946">
      <w:bodyDiv w:val="1"/>
      <w:marLeft w:val="0"/>
      <w:marRight w:val="0"/>
      <w:marTop w:val="0"/>
      <w:marBottom w:val="0"/>
      <w:divBdr>
        <w:top w:val="none" w:sz="0" w:space="0" w:color="auto"/>
        <w:left w:val="none" w:sz="0" w:space="0" w:color="auto"/>
        <w:bottom w:val="none" w:sz="0" w:space="0" w:color="auto"/>
        <w:right w:val="none" w:sz="0" w:space="0" w:color="auto"/>
      </w:divBdr>
      <w:divsChild>
        <w:div w:id="20520536">
          <w:marLeft w:val="0"/>
          <w:marRight w:val="293"/>
          <w:marTop w:val="0"/>
          <w:marBottom w:val="0"/>
          <w:divBdr>
            <w:top w:val="none" w:sz="0" w:space="0" w:color="auto"/>
            <w:left w:val="none" w:sz="0" w:space="0" w:color="auto"/>
            <w:bottom w:val="none" w:sz="0" w:space="0" w:color="auto"/>
            <w:right w:val="none" w:sz="0" w:space="0" w:color="auto"/>
          </w:divBdr>
          <w:divsChild>
            <w:div w:id="853494592">
              <w:marLeft w:val="0"/>
              <w:marRight w:val="0"/>
              <w:marTop w:val="0"/>
              <w:marBottom w:val="75"/>
              <w:divBdr>
                <w:top w:val="none" w:sz="0" w:space="0" w:color="auto"/>
                <w:left w:val="none" w:sz="0" w:space="0" w:color="auto"/>
                <w:bottom w:val="none" w:sz="0" w:space="0" w:color="auto"/>
                <w:right w:val="none" w:sz="0" w:space="0" w:color="auto"/>
              </w:divBdr>
            </w:div>
          </w:divsChild>
        </w:div>
        <w:div w:id="558442717">
          <w:marLeft w:val="0"/>
          <w:marRight w:val="150"/>
          <w:marTop w:val="0"/>
          <w:marBottom w:val="0"/>
          <w:divBdr>
            <w:top w:val="none" w:sz="0" w:space="0" w:color="auto"/>
            <w:left w:val="none" w:sz="0" w:space="0" w:color="auto"/>
            <w:bottom w:val="none" w:sz="0" w:space="0" w:color="auto"/>
            <w:right w:val="none" w:sz="0" w:space="0" w:color="auto"/>
          </w:divBdr>
        </w:div>
      </w:divsChild>
    </w:div>
    <w:div w:id="1050499548">
      <w:bodyDiv w:val="1"/>
      <w:marLeft w:val="0"/>
      <w:marRight w:val="0"/>
      <w:marTop w:val="0"/>
      <w:marBottom w:val="0"/>
      <w:divBdr>
        <w:top w:val="none" w:sz="0" w:space="0" w:color="auto"/>
        <w:left w:val="none" w:sz="0" w:space="0" w:color="auto"/>
        <w:bottom w:val="none" w:sz="0" w:space="0" w:color="auto"/>
        <w:right w:val="none" w:sz="0" w:space="0" w:color="auto"/>
      </w:divBdr>
      <w:divsChild>
        <w:div w:id="875236177">
          <w:marLeft w:val="0"/>
          <w:marRight w:val="150"/>
          <w:marTop w:val="0"/>
          <w:marBottom w:val="0"/>
          <w:divBdr>
            <w:top w:val="none" w:sz="0" w:space="0" w:color="auto"/>
            <w:left w:val="none" w:sz="0" w:space="0" w:color="auto"/>
            <w:bottom w:val="none" w:sz="0" w:space="0" w:color="auto"/>
            <w:right w:val="none" w:sz="0" w:space="0" w:color="auto"/>
          </w:divBdr>
          <w:divsChild>
            <w:div w:id="143277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1734287">
      <w:bodyDiv w:val="1"/>
      <w:marLeft w:val="0"/>
      <w:marRight w:val="0"/>
      <w:marTop w:val="0"/>
      <w:marBottom w:val="0"/>
      <w:divBdr>
        <w:top w:val="none" w:sz="0" w:space="0" w:color="auto"/>
        <w:left w:val="none" w:sz="0" w:space="0" w:color="auto"/>
        <w:bottom w:val="none" w:sz="0" w:space="0" w:color="auto"/>
        <w:right w:val="none" w:sz="0" w:space="0" w:color="auto"/>
      </w:divBdr>
      <w:divsChild>
        <w:div w:id="1967932109">
          <w:marLeft w:val="0"/>
          <w:marRight w:val="150"/>
          <w:marTop w:val="0"/>
          <w:marBottom w:val="0"/>
          <w:divBdr>
            <w:top w:val="none" w:sz="0" w:space="0" w:color="auto"/>
            <w:left w:val="none" w:sz="0" w:space="0" w:color="auto"/>
            <w:bottom w:val="none" w:sz="0" w:space="0" w:color="auto"/>
            <w:right w:val="none" w:sz="0" w:space="0" w:color="auto"/>
          </w:divBdr>
          <w:divsChild>
            <w:div w:id="66272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8368933">
      <w:bodyDiv w:val="1"/>
      <w:marLeft w:val="0"/>
      <w:marRight w:val="0"/>
      <w:marTop w:val="0"/>
      <w:marBottom w:val="0"/>
      <w:divBdr>
        <w:top w:val="none" w:sz="0" w:space="0" w:color="auto"/>
        <w:left w:val="none" w:sz="0" w:space="0" w:color="auto"/>
        <w:bottom w:val="none" w:sz="0" w:space="0" w:color="auto"/>
        <w:right w:val="none" w:sz="0" w:space="0" w:color="auto"/>
      </w:divBdr>
    </w:div>
    <w:div w:id="1268544056">
      <w:bodyDiv w:val="1"/>
      <w:marLeft w:val="0"/>
      <w:marRight w:val="0"/>
      <w:marTop w:val="0"/>
      <w:marBottom w:val="0"/>
      <w:divBdr>
        <w:top w:val="none" w:sz="0" w:space="0" w:color="auto"/>
        <w:left w:val="none" w:sz="0" w:space="0" w:color="auto"/>
        <w:bottom w:val="none" w:sz="0" w:space="0" w:color="auto"/>
        <w:right w:val="none" w:sz="0" w:space="0" w:color="auto"/>
      </w:divBdr>
      <w:divsChild>
        <w:div w:id="511843292">
          <w:marLeft w:val="0"/>
          <w:marRight w:val="150"/>
          <w:marTop w:val="0"/>
          <w:marBottom w:val="0"/>
          <w:divBdr>
            <w:top w:val="none" w:sz="0" w:space="0" w:color="auto"/>
            <w:left w:val="none" w:sz="0" w:space="0" w:color="auto"/>
            <w:bottom w:val="none" w:sz="0" w:space="0" w:color="auto"/>
            <w:right w:val="none" w:sz="0" w:space="0" w:color="auto"/>
          </w:divBdr>
          <w:divsChild>
            <w:div w:id="13057411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9240581">
      <w:bodyDiv w:val="1"/>
      <w:marLeft w:val="0"/>
      <w:marRight w:val="0"/>
      <w:marTop w:val="0"/>
      <w:marBottom w:val="0"/>
      <w:divBdr>
        <w:top w:val="none" w:sz="0" w:space="0" w:color="auto"/>
        <w:left w:val="none" w:sz="0" w:space="0" w:color="auto"/>
        <w:bottom w:val="none" w:sz="0" w:space="0" w:color="auto"/>
        <w:right w:val="none" w:sz="0" w:space="0" w:color="auto"/>
      </w:divBdr>
    </w:div>
    <w:div w:id="1344167174">
      <w:bodyDiv w:val="1"/>
      <w:marLeft w:val="0"/>
      <w:marRight w:val="0"/>
      <w:marTop w:val="0"/>
      <w:marBottom w:val="0"/>
      <w:divBdr>
        <w:top w:val="none" w:sz="0" w:space="0" w:color="auto"/>
        <w:left w:val="none" w:sz="0" w:space="0" w:color="auto"/>
        <w:bottom w:val="none" w:sz="0" w:space="0" w:color="auto"/>
        <w:right w:val="none" w:sz="0" w:space="0" w:color="auto"/>
      </w:divBdr>
      <w:divsChild>
        <w:div w:id="1506362673">
          <w:marLeft w:val="0"/>
          <w:marRight w:val="0"/>
          <w:marTop w:val="0"/>
          <w:marBottom w:val="0"/>
          <w:divBdr>
            <w:top w:val="none" w:sz="0" w:space="0" w:color="auto"/>
            <w:left w:val="none" w:sz="0" w:space="0" w:color="auto"/>
            <w:bottom w:val="dotted" w:sz="6" w:space="2" w:color="CCCCCC"/>
            <w:right w:val="none" w:sz="0" w:space="0" w:color="auto"/>
          </w:divBdr>
          <w:divsChild>
            <w:div w:id="2006080510">
              <w:marLeft w:val="0"/>
              <w:marRight w:val="150"/>
              <w:marTop w:val="0"/>
              <w:marBottom w:val="0"/>
              <w:divBdr>
                <w:top w:val="none" w:sz="0" w:space="0" w:color="auto"/>
                <w:left w:val="none" w:sz="0" w:space="0" w:color="auto"/>
                <w:bottom w:val="none" w:sz="0" w:space="0" w:color="auto"/>
                <w:right w:val="none" w:sz="0" w:space="0" w:color="auto"/>
              </w:divBdr>
              <w:divsChild>
                <w:div w:id="1206911303">
                  <w:marLeft w:val="0"/>
                  <w:marRight w:val="0"/>
                  <w:marTop w:val="0"/>
                  <w:marBottom w:val="75"/>
                  <w:divBdr>
                    <w:top w:val="none" w:sz="0" w:space="0" w:color="auto"/>
                    <w:left w:val="none" w:sz="0" w:space="0" w:color="auto"/>
                    <w:bottom w:val="none" w:sz="0" w:space="0" w:color="auto"/>
                    <w:right w:val="none" w:sz="0" w:space="0" w:color="auto"/>
                  </w:divBdr>
                </w:div>
              </w:divsChild>
            </w:div>
            <w:div w:id="927078764">
              <w:marLeft w:val="0"/>
              <w:marRight w:val="0"/>
              <w:marTop w:val="0"/>
              <w:marBottom w:val="0"/>
              <w:divBdr>
                <w:top w:val="none" w:sz="0" w:space="0" w:color="auto"/>
                <w:left w:val="none" w:sz="0" w:space="0" w:color="auto"/>
                <w:bottom w:val="none" w:sz="0" w:space="0" w:color="auto"/>
                <w:right w:val="none" w:sz="0" w:space="0" w:color="auto"/>
              </w:divBdr>
            </w:div>
          </w:divsChild>
        </w:div>
        <w:div w:id="26181082">
          <w:marLeft w:val="0"/>
          <w:marRight w:val="0"/>
          <w:marTop w:val="0"/>
          <w:marBottom w:val="0"/>
          <w:divBdr>
            <w:top w:val="none" w:sz="0" w:space="0" w:color="auto"/>
            <w:left w:val="none" w:sz="0" w:space="0" w:color="auto"/>
            <w:bottom w:val="dotted" w:sz="6" w:space="2" w:color="CCCCCC"/>
            <w:right w:val="none" w:sz="0" w:space="0" w:color="auto"/>
          </w:divBdr>
          <w:divsChild>
            <w:div w:id="1677611975">
              <w:marLeft w:val="0"/>
              <w:marRight w:val="150"/>
              <w:marTop w:val="0"/>
              <w:marBottom w:val="0"/>
              <w:divBdr>
                <w:top w:val="none" w:sz="0" w:space="0" w:color="auto"/>
                <w:left w:val="none" w:sz="0" w:space="0" w:color="auto"/>
                <w:bottom w:val="none" w:sz="0" w:space="0" w:color="auto"/>
                <w:right w:val="none" w:sz="0" w:space="0" w:color="auto"/>
              </w:divBdr>
              <w:divsChild>
                <w:div w:id="2134397834">
                  <w:marLeft w:val="0"/>
                  <w:marRight w:val="0"/>
                  <w:marTop w:val="0"/>
                  <w:marBottom w:val="75"/>
                  <w:divBdr>
                    <w:top w:val="none" w:sz="0" w:space="0" w:color="auto"/>
                    <w:left w:val="none" w:sz="0" w:space="0" w:color="auto"/>
                    <w:bottom w:val="none" w:sz="0" w:space="0" w:color="auto"/>
                    <w:right w:val="none" w:sz="0" w:space="0" w:color="auto"/>
                  </w:divBdr>
                </w:div>
              </w:divsChild>
            </w:div>
            <w:div w:id="4824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179">
      <w:bodyDiv w:val="1"/>
      <w:marLeft w:val="0"/>
      <w:marRight w:val="0"/>
      <w:marTop w:val="0"/>
      <w:marBottom w:val="0"/>
      <w:divBdr>
        <w:top w:val="none" w:sz="0" w:space="0" w:color="auto"/>
        <w:left w:val="none" w:sz="0" w:space="0" w:color="auto"/>
        <w:bottom w:val="none" w:sz="0" w:space="0" w:color="auto"/>
        <w:right w:val="none" w:sz="0" w:space="0" w:color="auto"/>
      </w:divBdr>
      <w:divsChild>
        <w:div w:id="579602561">
          <w:marLeft w:val="0"/>
          <w:marRight w:val="293"/>
          <w:marTop w:val="0"/>
          <w:marBottom w:val="0"/>
          <w:divBdr>
            <w:top w:val="none" w:sz="0" w:space="0" w:color="auto"/>
            <w:left w:val="none" w:sz="0" w:space="0" w:color="auto"/>
            <w:bottom w:val="none" w:sz="0" w:space="0" w:color="auto"/>
            <w:right w:val="none" w:sz="0" w:space="0" w:color="auto"/>
          </w:divBdr>
          <w:divsChild>
            <w:div w:id="246382115">
              <w:marLeft w:val="0"/>
              <w:marRight w:val="0"/>
              <w:marTop w:val="0"/>
              <w:marBottom w:val="75"/>
              <w:divBdr>
                <w:top w:val="none" w:sz="0" w:space="0" w:color="auto"/>
                <w:left w:val="none" w:sz="0" w:space="0" w:color="auto"/>
                <w:bottom w:val="none" w:sz="0" w:space="0" w:color="auto"/>
                <w:right w:val="none" w:sz="0" w:space="0" w:color="auto"/>
              </w:divBdr>
            </w:div>
          </w:divsChild>
        </w:div>
        <w:div w:id="1296836253">
          <w:marLeft w:val="0"/>
          <w:marRight w:val="150"/>
          <w:marTop w:val="0"/>
          <w:marBottom w:val="0"/>
          <w:divBdr>
            <w:top w:val="none" w:sz="0" w:space="0" w:color="auto"/>
            <w:left w:val="none" w:sz="0" w:space="0" w:color="auto"/>
            <w:bottom w:val="none" w:sz="0" w:space="0" w:color="auto"/>
            <w:right w:val="none" w:sz="0" w:space="0" w:color="auto"/>
          </w:divBdr>
        </w:div>
      </w:divsChild>
    </w:div>
    <w:div w:id="1591574373">
      <w:bodyDiv w:val="1"/>
      <w:marLeft w:val="0"/>
      <w:marRight w:val="0"/>
      <w:marTop w:val="0"/>
      <w:marBottom w:val="0"/>
      <w:divBdr>
        <w:top w:val="none" w:sz="0" w:space="0" w:color="auto"/>
        <w:left w:val="none" w:sz="0" w:space="0" w:color="auto"/>
        <w:bottom w:val="none" w:sz="0" w:space="0" w:color="auto"/>
        <w:right w:val="none" w:sz="0" w:space="0" w:color="auto"/>
      </w:divBdr>
    </w:div>
    <w:div w:id="1816293994">
      <w:bodyDiv w:val="1"/>
      <w:marLeft w:val="0"/>
      <w:marRight w:val="0"/>
      <w:marTop w:val="0"/>
      <w:marBottom w:val="0"/>
      <w:divBdr>
        <w:top w:val="none" w:sz="0" w:space="0" w:color="auto"/>
        <w:left w:val="none" w:sz="0" w:space="0" w:color="auto"/>
        <w:bottom w:val="none" w:sz="0" w:space="0" w:color="auto"/>
        <w:right w:val="none" w:sz="0" w:space="0" w:color="auto"/>
      </w:divBdr>
      <w:divsChild>
        <w:div w:id="726728779">
          <w:marLeft w:val="0"/>
          <w:marRight w:val="293"/>
          <w:marTop w:val="0"/>
          <w:marBottom w:val="0"/>
          <w:divBdr>
            <w:top w:val="none" w:sz="0" w:space="0" w:color="auto"/>
            <w:left w:val="none" w:sz="0" w:space="0" w:color="auto"/>
            <w:bottom w:val="none" w:sz="0" w:space="0" w:color="auto"/>
            <w:right w:val="none" w:sz="0" w:space="0" w:color="auto"/>
          </w:divBdr>
          <w:divsChild>
            <w:div w:id="1896969612">
              <w:marLeft w:val="0"/>
              <w:marRight w:val="0"/>
              <w:marTop w:val="0"/>
              <w:marBottom w:val="75"/>
              <w:divBdr>
                <w:top w:val="none" w:sz="0" w:space="0" w:color="auto"/>
                <w:left w:val="none" w:sz="0" w:space="0" w:color="auto"/>
                <w:bottom w:val="none" w:sz="0" w:space="0" w:color="auto"/>
                <w:right w:val="none" w:sz="0" w:space="0" w:color="auto"/>
              </w:divBdr>
            </w:div>
          </w:divsChild>
        </w:div>
        <w:div w:id="964769345">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kent@wwf.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mailto:simone.niedermueller@wwf.at"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rkent@wwf.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2017R2403" TargetMode="External"/><Relationship Id="rId13" Type="http://schemas.openxmlformats.org/officeDocument/2006/relationships/hyperlink" Target="https://sustainabledevelopment.un.org/sdgs" TargetMode="External"/><Relationship Id="rId3" Type="http://schemas.openxmlformats.org/officeDocument/2006/relationships/hyperlink" Target="http://www.whofishesfar.org" TargetMode="External"/><Relationship Id="rId7" Type="http://schemas.openxmlformats.org/officeDocument/2006/relationships/hyperlink" Target="https://ec.europa.eu/fisheries/cfp/international_en" TargetMode="External"/><Relationship Id="rId12" Type="http://schemas.openxmlformats.org/officeDocument/2006/relationships/hyperlink" Target="https://ec.europa.eu/fisheries/cfp/international/agreements_en" TargetMode="External"/><Relationship Id="rId17" Type="http://schemas.openxmlformats.org/officeDocument/2006/relationships/hyperlink" Target="https://www.wwf.org.uk/sites/default/files/2017-06/Is%20Europe%20Ready%20To%20Lead%20On%20International%20Fisheries%20Governance.pdf" TargetMode="External"/><Relationship Id="rId2" Type="http://schemas.openxmlformats.org/officeDocument/2006/relationships/hyperlink" Target="http://www.eumofa.eu/documents/20178/108446/The+EU+fish+market+2017.pdf" TargetMode="External"/><Relationship Id="rId16" Type="http://schemas.openxmlformats.org/officeDocument/2006/relationships/hyperlink" Target="https://europa.eu/capacity4dev/public-gender/minisite/eu-gender-action-plan-2016-2020" TargetMode="External"/><Relationship Id="rId1" Type="http://schemas.openxmlformats.org/officeDocument/2006/relationships/hyperlink" Target="https://www.fishforward.eu/en/" TargetMode="External"/><Relationship Id="rId6" Type="http://schemas.openxmlformats.org/officeDocument/2006/relationships/hyperlink" Target="https://ec.europa.eu/fisheries/cfp/illegal_fishing_en" TargetMode="External"/><Relationship Id="rId11" Type="http://schemas.openxmlformats.org/officeDocument/2006/relationships/hyperlink" Target="https://publications.europa.eu/en/publication-detail/-/publication/3c32722f-0136-4d8f-a03e-bfaf70d16349" TargetMode="External"/><Relationship Id="rId5" Type="http://schemas.openxmlformats.org/officeDocument/2006/relationships/hyperlink" Target="https://ec.europa.eu/fisheries/cfp_en" TargetMode="External"/><Relationship Id="rId15" Type="http://schemas.openxmlformats.org/officeDocument/2006/relationships/hyperlink" Target="https://ec.europa.eu/europeaid/policies/european-development-policy/2030-agenda-sustainable-development_en" TargetMode="External"/><Relationship Id="rId10" Type="http://schemas.openxmlformats.org/officeDocument/2006/relationships/hyperlink" Target="http://dosi-project.org/working-groups/bbnj" TargetMode="External"/><Relationship Id="rId4" Type="http://schemas.openxmlformats.org/officeDocument/2006/relationships/hyperlink" Target="http://europa.eu/rapid/press-release_IP-18-6142_en.htm" TargetMode="External"/><Relationship Id="rId9" Type="http://schemas.openxmlformats.org/officeDocument/2006/relationships/hyperlink" Target="http://www.fao.org/fishery/topic/166308/en" TargetMode="External"/><Relationship Id="rId14" Type="http://schemas.openxmlformats.org/officeDocument/2006/relationships/hyperlink" Target="https://ec.europa.eu/europeaid/sites/devco/files/swd-key-european-actions-2030-agenda-sdgs-390-20161122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689E2A-8C38-4F75-9837-175C16457157}" type="doc">
      <dgm:prSet loTypeId="urn:microsoft.com/office/officeart/2005/8/layout/hierarchy4" loCatId="list" qsTypeId="urn:microsoft.com/office/officeart/2005/8/quickstyle/simple1" qsCatId="simple" csTypeId="urn:microsoft.com/office/officeart/2005/8/colors/accent1_1" csCatId="accent1" phldr="1"/>
      <dgm:spPr/>
      <dgm:t>
        <a:bodyPr/>
        <a:lstStyle/>
        <a:p>
          <a:endParaRPr lang="en-US"/>
        </a:p>
      </dgm:t>
    </dgm:pt>
    <dgm:pt modelId="{27DE9849-F1DF-4499-820D-A378A890E8D5}">
      <dgm:prSet phldrT="[Text]"/>
      <dgm:spPr/>
      <dgm:t>
        <a:bodyPr/>
        <a:lstStyle/>
        <a:p>
          <a:pPr algn="ctr"/>
          <a:r>
            <a:rPr lang="en-US" b="1"/>
            <a:t>EU Regulation specific to Fisheries Management </a:t>
          </a:r>
        </a:p>
        <a:p>
          <a:pPr algn="l"/>
          <a:r>
            <a:rPr lang="en-US" b="1"/>
            <a:t>CFP basic Regulation</a:t>
          </a:r>
        </a:p>
        <a:p>
          <a:pPr algn="l"/>
          <a:r>
            <a:rPr lang="en-US" b="1" i="1"/>
            <a:t>External dimension Reg </a:t>
          </a:r>
          <a:r>
            <a:rPr lang="en-GB" b="1"/>
            <a:t>2017/2403 states the following commitment to sustainable development:</a:t>
          </a:r>
          <a:endParaRPr lang="en-US" b="1" i="1"/>
        </a:p>
        <a:p>
          <a:pPr algn="l"/>
          <a:r>
            <a:rPr lang="en-US" b="0" i="0"/>
            <a:t>(7) The Union committed itself at the United Nations Summit on Sustainable Development on 25 September 2015 to implementing the resolution containing the outcome document entitled ‘Transforming our world: the 2030 Agenda for Sustainable Development’, including Sustainable Development Goal 14 which is to ‘conserve and sustainably use the oceans, seas and marine resources for sustainable development’, as well as Sustainable Development Goal 12 which is to ‘ensure sustainable consumption and production patterns’ and their targets. </a:t>
          </a:r>
        </a:p>
        <a:p>
          <a:endParaRPr lang="en-GB" b="0" i="0"/>
        </a:p>
        <a:p>
          <a:pPr algn="l"/>
          <a:r>
            <a:rPr lang="en-GB" b="1" i="1"/>
            <a:t>IUU Regulation</a:t>
          </a:r>
        </a:p>
        <a:p>
          <a:pPr algn="l"/>
          <a:r>
            <a:rPr lang="en-GB"/>
            <a:t>Contributes to SDG target 14.4 to end IUU fishing by 2020. </a:t>
          </a:r>
        </a:p>
        <a:p>
          <a:pPr algn="l"/>
          <a:endParaRPr lang="en-US"/>
        </a:p>
      </dgm:t>
    </dgm:pt>
    <dgm:pt modelId="{1E1DFF46-DE57-4389-A63D-84DEC8AFE3D5}" type="parTrans" cxnId="{475B96E6-D8C4-4C25-9D24-2CA6AFCB899D}">
      <dgm:prSet/>
      <dgm:spPr/>
      <dgm:t>
        <a:bodyPr/>
        <a:lstStyle/>
        <a:p>
          <a:endParaRPr lang="en-US"/>
        </a:p>
      </dgm:t>
    </dgm:pt>
    <dgm:pt modelId="{BFDAE7EE-7B43-4F67-9F3A-090043D78269}" type="sibTrans" cxnId="{475B96E6-D8C4-4C25-9D24-2CA6AFCB899D}">
      <dgm:prSet/>
      <dgm:spPr/>
      <dgm:t>
        <a:bodyPr/>
        <a:lstStyle/>
        <a:p>
          <a:endParaRPr lang="en-US"/>
        </a:p>
      </dgm:t>
    </dgm:pt>
    <dgm:pt modelId="{F7BE71BC-336B-4769-A595-BDACA782F3A2}">
      <dgm:prSet phldrT="[Text]"/>
      <dgm:spPr/>
      <dgm:t>
        <a:bodyPr/>
        <a:lstStyle/>
        <a:p>
          <a:pPr algn="ctr"/>
          <a:r>
            <a:rPr lang="en-US" b="1"/>
            <a:t>Treaty of Lisbon</a:t>
          </a:r>
        </a:p>
        <a:p>
          <a:pPr algn="l"/>
          <a:r>
            <a:rPr lang="en-GB"/>
            <a:t>5. In its relations with the wider world, the [European] Union shall uphold and promote its values and interests and contribute to the protection of its citizens. It shall contribute to peace, security, the </a:t>
          </a:r>
          <a:r>
            <a:rPr lang="en-GB" b="1"/>
            <a:t>sustainable development of the Earth</a:t>
          </a:r>
          <a:r>
            <a:rPr lang="en-GB"/>
            <a:t>, solidarity and mutual respect among peoples, free and fair trade, eradication of poverty and the protection of human rights, in particular the rights of the child, as well as to the strict observance and the development of international law, including respect for the principles of the </a:t>
          </a:r>
          <a:r>
            <a:rPr lang="en-GB" b="0" u="sng"/>
            <a:t>United Nations Charter</a:t>
          </a:r>
          <a:r>
            <a:rPr lang="en-GB" b="0"/>
            <a:t>  </a:t>
          </a:r>
        </a:p>
        <a:p>
          <a:pPr algn="l"/>
          <a:endParaRPr lang="en-GB"/>
        </a:p>
        <a:p>
          <a:pPr algn="l"/>
          <a:r>
            <a:rPr lang="en-GB"/>
            <a:t>2 (f) help develop international measures to preserve and improve the quality of the environment and the </a:t>
          </a:r>
          <a:r>
            <a:rPr lang="en-GB" u="sng"/>
            <a:t>sustainable management of global natural resources</a:t>
          </a:r>
          <a:r>
            <a:rPr lang="en-GB"/>
            <a:t> , in order to ensure sustainable development;</a:t>
          </a:r>
        </a:p>
      </dgm:t>
    </dgm:pt>
    <dgm:pt modelId="{32F2D990-41DF-4AA2-8006-FBC65A035947}" type="parTrans" cxnId="{AD1B3C84-D305-4E8F-BADB-7D3366EB21B0}">
      <dgm:prSet/>
      <dgm:spPr/>
      <dgm:t>
        <a:bodyPr/>
        <a:lstStyle/>
        <a:p>
          <a:endParaRPr lang="en-US"/>
        </a:p>
      </dgm:t>
    </dgm:pt>
    <dgm:pt modelId="{450D1A5D-3A89-4A9E-A389-E51DA6A4D4BE}" type="sibTrans" cxnId="{AD1B3C84-D305-4E8F-BADB-7D3366EB21B0}">
      <dgm:prSet/>
      <dgm:spPr/>
      <dgm:t>
        <a:bodyPr/>
        <a:lstStyle/>
        <a:p>
          <a:endParaRPr lang="en-US"/>
        </a:p>
      </dgm:t>
    </dgm:pt>
    <dgm:pt modelId="{67DCAE01-9927-4073-BF90-E794CD243248}">
      <dgm:prSet phldrT="[Text]"/>
      <dgm:spPr/>
      <dgm:t>
        <a:bodyPr/>
        <a:lstStyle/>
        <a:p>
          <a:r>
            <a:rPr lang="en-GB" b="1" i="0" u="none"/>
            <a:t>The United Nations 2030 Agenda for Sustainable development. </a:t>
          </a:r>
        </a:p>
        <a:p>
          <a:r>
            <a:rPr lang="en-GB" b="0" i="0" u="none"/>
            <a:t>The 2030 agenda addresses both poverty eradication and the economic, social and environmental dimensions of sustainable development in a balanced and integrated manner.</a:t>
          </a:r>
        </a:p>
        <a:p>
          <a:r>
            <a:rPr lang="en-GB" b="0" i="0" u="none"/>
            <a:t>The UN’s </a:t>
          </a:r>
          <a:r>
            <a:rPr lang="en-GB" b="0" i="0"/>
            <a:t>Sustainable Development Goals</a:t>
          </a:r>
          <a:r>
            <a:rPr lang="en-GB" b="0" i="0" u="none"/>
            <a:t> (SDGs) will complete the work begun with the Millenium Development Goals which expired at the end of 2015.</a:t>
          </a:r>
        </a:p>
        <a:p>
          <a:endParaRPr lang="en-GB" b="0" i="0" u="none"/>
        </a:p>
      </dgm:t>
    </dgm:pt>
    <dgm:pt modelId="{03CAA204-583B-407D-A95B-D0814AB5F532}" type="sibTrans" cxnId="{156E744E-9402-4787-99B1-BDCCD9184B51}">
      <dgm:prSet/>
      <dgm:spPr/>
      <dgm:t>
        <a:bodyPr/>
        <a:lstStyle/>
        <a:p>
          <a:endParaRPr lang="en-US"/>
        </a:p>
      </dgm:t>
    </dgm:pt>
    <dgm:pt modelId="{4B1E6034-B999-4BE8-8220-42F0B1920C7B}" type="parTrans" cxnId="{156E744E-9402-4787-99B1-BDCCD9184B51}">
      <dgm:prSet/>
      <dgm:spPr/>
      <dgm:t>
        <a:bodyPr/>
        <a:lstStyle/>
        <a:p>
          <a:endParaRPr lang="en-US"/>
        </a:p>
      </dgm:t>
    </dgm:pt>
    <dgm:pt modelId="{F9846ED6-18E1-4C1B-A850-EDE0D421B247}" type="pres">
      <dgm:prSet presAssocID="{1B689E2A-8C38-4F75-9837-175C16457157}" presName="Name0" presStyleCnt="0">
        <dgm:presLayoutVars>
          <dgm:chPref val="1"/>
          <dgm:dir/>
          <dgm:animOne val="branch"/>
          <dgm:animLvl val="lvl"/>
          <dgm:resizeHandles/>
        </dgm:presLayoutVars>
      </dgm:prSet>
      <dgm:spPr/>
    </dgm:pt>
    <dgm:pt modelId="{EDAF920B-43C0-47D2-817A-EA2D1E4E49F0}" type="pres">
      <dgm:prSet presAssocID="{27DE9849-F1DF-4499-820D-A378A890E8D5}" presName="vertOne" presStyleCnt="0"/>
      <dgm:spPr/>
    </dgm:pt>
    <dgm:pt modelId="{87BB7B35-BFA2-43AF-A1FF-A3A2F0BD5564}" type="pres">
      <dgm:prSet presAssocID="{27DE9849-F1DF-4499-820D-A378A890E8D5}" presName="txOne" presStyleLbl="node0" presStyleIdx="0" presStyleCnt="3">
        <dgm:presLayoutVars>
          <dgm:chPref val="3"/>
        </dgm:presLayoutVars>
      </dgm:prSet>
      <dgm:spPr/>
    </dgm:pt>
    <dgm:pt modelId="{FD37F7F6-E898-40F5-9662-F32D7E9F976F}" type="pres">
      <dgm:prSet presAssocID="{27DE9849-F1DF-4499-820D-A378A890E8D5}" presName="horzOne" presStyleCnt="0"/>
      <dgm:spPr/>
    </dgm:pt>
    <dgm:pt modelId="{FCE0AD72-3789-4472-B342-6D6996B5ABE8}" type="pres">
      <dgm:prSet presAssocID="{BFDAE7EE-7B43-4F67-9F3A-090043D78269}" presName="sibSpaceOne" presStyleCnt="0"/>
      <dgm:spPr/>
    </dgm:pt>
    <dgm:pt modelId="{81B39CD2-1A63-4E61-9E8F-260CE24EE580}" type="pres">
      <dgm:prSet presAssocID="{F7BE71BC-336B-4769-A595-BDACA782F3A2}" presName="vertOne" presStyleCnt="0"/>
      <dgm:spPr/>
    </dgm:pt>
    <dgm:pt modelId="{6C478F6F-CA01-4914-ACAA-D5AFB97430CD}" type="pres">
      <dgm:prSet presAssocID="{F7BE71BC-336B-4769-A595-BDACA782F3A2}" presName="txOne" presStyleLbl="node0" presStyleIdx="1" presStyleCnt="3">
        <dgm:presLayoutVars>
          <dgm:chPref val="3"/>
        </dgm:presLayoutVars>
      </dgm:prSet>
      <dgm:spPr/>
    </dgm:pt>
    <dgm:pt modelId="{870E7FA0-84EA-4398-8B73-F125C3B1A406}" type="pres">
      <dgm:prSet presAssocID="{F7BE71BC-336B-4769-A595-BDACA782F3A2}" presName="horzOne" presStyleCnt="0"/>
      <dgm:spPr/>
    </dgm:pt>
    <dgm:pt modelId="{6D1F9237-18EC-448B-8BE8-8B4D6F0B3060}" type="pres">
      <dgm:prSet presAssocID="{450D1A5D-3A89-4A9E-A389-E51DA6A4D4BE}" presName="sibSpaceOne" presStyleCnt="0"/>
      <dgm:spPr/>
    </dgm:pt>
    <dgm:pt modelId="{29D4CDF9-7432-45C3-A9CC-C055E3C4BABF}" type="pres">
      <dgm:prSet presAssocID="{67DCAE01-9927-4073-BF90-E794CD243248}" presName="vertOne" presStyleCnt="0"/>
      <dgm:spPr/>
    </dgm:pt>
    <dgm:pt modelId="{87878D0E-6510-4A78-BE80-4CB5A6BC0C39}" type="pres">
      <dgm:prSet presAssocID="{67DCAE01-9927-4073-BF90-E794CD243248}" presName="txOne" presStyleLbl="node0" presStyleIdx="2" presStyleCnt="3" custScaleX="100089" custScaleY="99988" custLinFactNeighborX="247">
        <dgm:presLayoutVars>
          <dgm:chPref val="3"/>
        </dgm:presLayoutVars>
      </dgm:prSet>
      <dgm:spPr/>
    </dgm:pt>
    <dgm:pt modelId="{A0147B7C-E38F-464F-B964-1793863FD35A}" type="pres">
      <dgm:prSet presAssocID="{67DCAE01-9927-4073-BF90-E794CD243248}" presName="horzOne" presStyleCnt="0"/>
      <dgm:spPr/>
    </dgm:pt>
  </dgm:ptLst>
  <dgm:cxnLst>
    <dgm:cxn modelId="{156E744E-9402-4787-99B1-BDCCD9184B51}" srcId="{1B689E2A-8C38-4F75-9837-175C16457157}" destId="{67DCAE01-9927-4073-BF90-E794CD243248}" srcOrd="2" destOrd="0" parTransId="{4B1E6034-B999-4BE8-8220-42F0B1920C7B}" sibTransId="{03CAA204-583B-407D-A95B-D0814AB5F532}"/>
    <dgm:cxn modelId="{E3A32D74-8BD8-4984-AD51-37CD04DA7924}" type="presOf" srcId="{F7BE71BC-336B-4769-A595-BDACA782F3A2}" destId="{6C478F6F-CA01-4914-ACAA-D5AFB97430CD}" srcOrd="0" destOrd="0" presId="urn:microsoft.com/office/officeart/2005/8/layout/hierarchy4"/>
    <dgm:cxn modelId="{7F60C97B-7641-4858-89B1-2F92A18045A8}" type="presOf" srcId="{1B689E2A-8C38-4F75-9837-175C16457157}" destId="{F9846ED6-18E1-4C1B-A850-EDE0D421B247}" srcOrd="0" destOrd="0" presId="urn:microsoft.com/office/officeart/2005/8/layout/hierarchy4"/>
    <dgm:cxn modelId="{AD1B3C84-D305-4E8F-BADB-7D3366EB21B0}" srcId="{1B689E2A-8C38-4F75-9837-175C16457157}" destId="{F7BE71BC-336B-4769-A595-BDACA782F3A2}" srcOrd="1" destOrd="0" parTransId="{32F2D990-41DF-4AA2-8006-FBC65A035947}" sibTransId="{450D1A5D-3A89-4A9E-A389-E51DA6A4D4BE}"/>
    <dgm:cxn modelId="{0E974FBC-0DA8-4D54-9803-4C4C57A8290D}" type="presOf" srcId="{67DCAE01-9927-4073-BF90-E794CD243248}" destId="{87878D0E-6510-4A78-BE80-4CB5A6BC0C39}" srcOrd="0" destOrd="0" presId="urn:microsoft.com/office/officeart/2005/8/layout/hierarchy4"/>
    <dgm:cxn modelId="{49A77EBC-92C3-4A9E-91D5-312EEA9B2790}" type="presOf" srcId="{27DE9849-F1DF-4499-820D-A378A890E8D5}" destId="{87BB7B35-BFA2-43AF-A1FF-A3A2F0BD5564}" srcOrd="0" destOrd="0" presId="urn:microsoft.com/office/officeart/2005/8/layout/hierarchy4"/>
    <dgm:cxn modelId="{475B96E6-D8C4-4C25-9D24-2CA6AFCB899D}" srcId="{1B689E2A-8C38-4F75-9837-175C16457157}" destId="{27DE9849-F1DF-4499-820D-A378A890E8D5}" srcOrd="0" destOrd="0" parTransId="{1E1DFF46-DE57-4389-A63D-84DEC8AFE3D5}" sibTransId="{BFDAE7EE-7B43-4F67-9F3A-090043D78269}"/>
    <dgm:cxn modelId="{2E132C06-A7F3-42AE-9ABD-045DEE1C1CE0}" type="presParOf" srcId="{F9846ED6-18E1-4C1B-A850-EDE0D421B247}" destId="{EDAF920B-43C0-47D2-817A-EA2D1E4E49F0}" srcOrd="0" destOrd="0" presId="urn:microsoft.com/office/officeart/2005/8/layout/hierarchy4"/>
    <dgm:cxn modelId="{8956C185-CBA7-431A-B778-BD80056DBCF1}" type="presParOf" srcId="{EDAF920B-43C0-47D2-817A-EA2D1E4E49F0}" destId="{87BB7B35-BFA2-43AF-A1FF-A3A2F0BD5564}" srcOrd="0" destOrd="0" presId="urn:microsoft.com/office/officeart/2005/8/layout/hierarchy4"/>
    <dgm:cxn modelId="{3C682337-5F93-4F3E-8C08-328DAEA5EB4A}" type="presParOf" srcId="{EDAF920B-43C0-47D2-817A-EA2D1E4E49F0}" destId="{FD37F7F6-E898-40F5-9662-F32D7E9F976F}" srcOrd="1" destOrd="0" presId="urn:microsoft.com/office/officeart/2005/8/layout/hierarchy4"/>
    <dgm:cxn modelId="{3E4D9226-EA14-43EE-80FE-63BAA37EA522}" type="presParOf" srcId="{F9846ED6-18E1-4C1B-A850-EDE0D421B247}" destId="{FCE0AD72-3789-4472-B342-6D6996B5ABE8}" srcOrd="1" destOrd="0" presId="urn:microsoft.com/office/officeart/2005/8/layout/hierarchy4"/>
    <dgm:cxn modelId="{B7F653A7-F85D-45B2-BD88-F913AB0CBEC6}" type="presParOf" srcId="{F9846ED6-18E1-4C1B-A850-EDE0D421B247}" destId="{81B39CD2-1A63-4E61-9E8F-260CE24EE580}" srcOrd="2" destOrd="0" presId="urn:microsoft.com/office/officeart/2005/8/layout/hierarchy4"/>
    <dgm:cxn modelId="{EF8E4593-02EC-4FE6-836E-E6019447D55B}" type="presParOf" srcId="{81B39CD2-1A63-4E61-9E8F-260CE24EE580}" destId="{6C478F6F-CA01-4914-ACAA-D5AFB97430CD}" srcOrd="0" destOrd="0" presId="urn:microsoft.com/office/officeart/2005/8/layout/hierarchy4"/>
    <dgm:cxn modelId="{82AAFE3D-5700-4C40-BF66-B4B500C1EDF4}" type="presParOf" srcId="{81B39CD2-1A63-4E61-9E8F-260CE24EE580}" destId="{870E7FA0-84EA-4398-8B73-F125C3B1A406}" srcOrd="1" destOrd="0" presId="urn:microsoft.com/office/officeart/2005/8/layout/hierarchy4"/>
    <dgm:cxn modelId="{6975F64F-2E42-4DE5-8E04-EBBDE7DD17BA}" type="presParOf" srcId="{F9846ED6-18E1-4C1B-A850-EDE0D421B247}" destId="{6D1F9237-18EC-448B-8BE8-8B4D6F0B3060}" srcOrd="3" destOrd="0" presId="urn:microsoft.com/office/officeart/2005/8/layout/hierarchy4"/>
    <dgm:cxn modelId="{BEBCF88D-1B51-4ED2-88AF-E6C6E2E3EEFA}" type="presParOf" srcId="{F9846ED6-18E1-4C1B-A850-EDE0D421B247}" destId="{29D4CDF9-7432-45C3-A9CC-C055E3C4BABF}" srcOrd="4" destOrd="0" presId="urn:microsoft.com/office/officeart/2005/8/layout/hierarchy4"/>
    <dgm:cxn modelId="{15397AAA-B724-43B2-A8E6-559CA56597ED}" type="presParOf" srcId="{29D4CDF9-7432-45C3-A9CC-C055E3C4BABF}" destId="{87878D0E-6510-4A78-BE80-4CB5A6BC0C39}" srcOrd="0" destOrd="0" presId="urn:microsoft.com/office/officeart/2005/8/layout/hierarchy4"/>
    <dgm:cxn modelId="{9DEE9DF8-EBDC-4BEE-81C2-4E89768D7087}" type="presParOf" srcId="{29D4CDF9-7432-45C3-A9CC-C055E3C4BABF}" destId="{A0147B7C-E38F-464F-B964-1793863FD35A}" srcOrd="1" destOrd="0" presId="urn:microsoft.com/office/officeart/2005/8/layout/hierarchy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BB7B35-BFA2-43AF-A1FF-A3A2F0BD5564}">
      <dsp:nvSpPr>
        <dsp:cNvPr id="0" name=""/>
        <dsp:cNvSpPr/>
      </dsp:nvSpPr>
      <dsp:spPr>
        <a:xfrm>
          <a:off x="3931" y="0"/>
          <a:ext cx="1938672" cy="54006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EU Regulation specific to Fisheries Management </a:t>
          </a:r>
        </a:p>
        <a:p>
          <a:pPr marL="0" lvl="0" indent="0" algn="l" defTabSz="444500">
            <a:lnSpc>
              <a:spcPct val="90000"/>
            </a:lnSpc>
            <a:spcBef>
              <a:spcPct val="0"/>
            </a:spcBef>
            <a:spcAft>
              <a:spcPct val="35000"/>
            </a:spcAft>
            <a:buNone/>
          </a:pPr>
          <a:r>
            <a:rPr lang="en-US" sz="1000" b="1" kern="1200"/>
            <a:t>CFP basic Regulation</a:t>
          </a:r>
        </a:p>
        <a:p>
          <a:pPr marL="0" lvl="0" indent="0" algn="l" defTabSz="444500">
            <a:lnSpc>
              <a:spcPct val="90000"/>
            </a:lnSpc>
            <a:spcBef>
              <a:spcPct val="0"/>
            </a:spcBef>
            <a:spcAft>
              <a:spcPct val="35000"/>
            </a:spcAft>
            <a:buNone/>
          </a:pPr>
          <a:r>
            <a:rPr lang="en-US" sz="1000" b="1" i="1" kern="1200"/>
            <a:t>External dimension Reg </a:t>
          </a:r>
          <a:r>
            <a:rPr lang="en-GB" sz="1000" b="1" kern="1200"/>
            <a:t>2017/2403 states the following commitment to sustainable development:</a:t>
          </a:r>
          <a:endParaRPr lang="en-US" sz="1000" b="1" i="1" kern="1200"/>
        </a:p>
        <a:p>
          <a:pPr marL="0" lvl="0" indent="0" algn="l" defTabSz="444500">
            <a:lnSpc>
              <a:spcPct val="90000"/>
            </a:lnSpc>
            <a:spcBef>
              <a:spcPct val="0"/>
            </a:spcBef>
            <a:spcAft>
              <a:spcPct val="35000"/>
            </a:spcAft>
            <a:buNone/>
          </a:pPr>
          <a:r>
            <a:rPr lang="en-US" sz="1000" b="0" i="0" kern="1200"/>
            <a:t>(7) The Union committed itself at the United Nations Summit on Sustainable Development on 25 September 2015 to implementing the resolution containing the outcome document entitled ‘Transforming our world: the 2030 Agenda for Sustainable Development’, including Sustainable Development Goal 14 which is to ‘conserve and sustainably use the oceans, seas and marine resources for sustainable development’, as well as Sustainable Development Goal 12 which is to ‘ensure sustainable consumption and production patterns’ and their targets. </a:t>
          </a:r>
        </a:p>
        <a:p>
          <a:pPr marL="0" lvl="0" indent="0" defTabSz="444500">
            <a:lnSpc>
              <a:spcPct val="90000"/>
            </a:lnSpc>
            <a:spcBef>
              <a:spcPct val="0"/>
            </a:spcBef>
            <a:spcAft>
              <a:spcPct val="35000"/>
            </a:spcAft>
            <a:buNone/>
          </a:pPr>
          <a:endParaRPr lang="en-GB" sz="1000" b="0" i="0" kern="1200"/>
        </a:p>
        <a:p>
          <a:pPr marL="0" lvl="0" indent="0" algn="l" defTabSz="444500">
            <a:lnSpc>
              <a:spcPct val="90000"/>
            </a:lnSpc>
            <a:spcBef>
              <a:spcPct val="0"/>
            </a:spcBef>
            <a:spcAft>
              <a:spcPct val="35000"/>
            </a:spcAft>
            <a:buNone/>
          </a:pPr>
          <a:r>
            <a:rPr lang="en-GB" sz="1000" b="1" i="1" kern="1200"/>
            <a:t>IUU Regulation</a:t>
          </a:r>
        </a:p>
        <a:p>
          <a:pPr marL="0" lvl="0" indent="0" algn="l" defTabSz="444500">
            <a:lnSpc>
              <a:spcPct val="90000"/>
            </a:lnSpc>
            <a:spcBef>
              <a:spcPct val="0"/>
            </a:spcBef>
            <a:spcAft>
              <a:spcPct val="35000"/>
            </a:spcAft>
            <a:buNone/>
          </a:pPr>
          <a:r>
            <a:rPr lang="en-GB" sz="1000" kern="1200"/>
            <a:t>Contributes to SDG target 14.4 to end IUU fishing by 2020. </a:t>
          </a:r>
        </a:p>
        <a:p>
          <a:pPr marL="0" lvl="0" indent="0" algn="l" defTabSz="444500">
            <a:lnSpc>
              <a:spcPct val="90000"/>
            </a:lnSpc>
            <a:spcBef>
              <a:spcPct val="0"/>
            </a:spcBef>
            <a:spcAft>
              <a:spcPct val="35000"/>
            </a:spcAft>
            <a:buNone/>
          </a:pPr>
          <a:endParaRPr lang="en-US" sz="1000" kern="1200"/>
        </a:p>
      </dsp:txBody>
      <dsp:txXfrm>
        <a:off x="60713" y="56782"/>
        <a:ext cx="1825108" cy="5287111"/>
      </dsp:txXfrm>
    </dsp:sp>
    <dsp:sp modelId="{6C478F6F-CA01-4914-ACAA-D5AFB97430CD}">
      <dsp:nvSpPr>
        <dsp:cNvPr id="0" name=""/>
        <dsp:cNvSpPr/>
      </dsp:nvSpPr>
      <dsp:spPr>
        <a:xfrm>
          <a:off x="2268301" y="0"/>
          <a:ext cx="1938672" cy="54006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Treaty of Lisbon</a:t>
          </a:r>
        </a:p>
        <a:p>
          <a:pPr marL="0" lvl="0" indent="0" algn="l" defTabSz="444500">
            <a:lnSpc>
              <a:spcPct val="90000"/>
            </a:lnSpc>
            <a:spcBef>
              <a:spcPct val="0"/>
            </a:spcBef>
            <a:spcAft>
              <a:spcPct val="35000"/>
            </a:spcAft>
            <a:buNone/>
          </a:pPr>
          <a:r>
            <a:rPr lang="en-GB" sz="1000" kern="1200"/>
            <a:t>5. In its relations with the wider world, the [European] Union shall uphold and promote its values and interests and contribute to the protection of its citizens. It shall contribute to peace, security, the </a:t>
          </a:r>
          <a:r>
            <a:rPr lang="en-GB" sz="1000" b="1" kern="1200"/>
            <a:t>sustainable development of the Earth</a:t>
          </a:r>
          <a:r>
            <a:rPr lang="en-GB" sz="1000" kern="1200"/>
            <a:t>, solidarity and mutual respect among peoples, free and fair trade, eradication of poverty and the protection of human rights, in particular the rights of the child, as well as to the strict observance and the development of international law, including respect for the principles of the </a:t>
          </a:r>
          <a:r>
            <a:rPr lang="en-GB" sz="1000" b="0" u="sng" kern="1200"/>
            <a:t>United Nations Charter</a:t>
          </a:r>
          <a:r>
            <a:rPr lang="en-GB" sz="1000" b="0" kern="1200"/>
            <a:t>  </a:t>
          </a:r>
        </a:p>
        <a:p>
          <a:pPr marL="0" lvl="0" indent="0" algn="l" defTabSz="444500">
            <a:lnSpc>
              <a:spcPct val="90000"/>
            </a:lnSpc>
            <a:spcBef>
              <a:spcPct val="0"/>
            </a:spcBef>
            <a:spcAft>
              <a:spcPct val="35000"/>
            </a:spcAft>
            <a:buNone/>
          </a:pPr>
          <a:endParaRPr lang="en-GB" sz="1000" kern="1200"/>
        </a:p>
        <a:p>
          <a:pPr marL="0" lvl="0" indent="0" algn="l" defTabSz="444500">
            <a:lnSpc>
              <a:spcPct val="90000"/>
            </a:lnSpc>
            <a:spcBef>
              <a:spcPct val="0"/>
            </a:spcBef>
            <a:spcAft>
              <a:spcPct val="35000"/>
            </a:spcAft>
            <a:buNone/>
          </a:pPr>
          <a:r>
            <a:rPr lang="en-GB" sz="1000" kern="1200"/>
            <a:t>2 (f) help develop international measures to preserve and improve the quality of the environment and the </a:t>
          </a:r>
          <a:r>
            <a:rPr lang="en-GB" sz="1000" u="sng" kern="1200"/>
            <a:t>sustainable management of global natural resources</a:t>
          </a:r>
          <a:r>
            <a:rPr lang="en-GB" sz="1000" kern="1200"/>
            <a:t> , in order to ensure sustainable development;</a:t>
          </a:r>
        </a:p>
      </dsp:txBody>
      <dsp:txXfrm>
        <a:off x="2325083" y="56782"/>
        <a:ext cx="1825108" cy="5287111"/>
      </dsp:txXfrm>
    </dsp:sp>
    <dsp:sp modelId="{87878D0E-6510-4A78-BE80-4CB5A6BC0C39}">
      <dsp:nvSpPr>
        <dsp:cNvPr id="0" name=""/>
        <dsp:cNvSpPr/>
      </dsp:nvSpPr>
      <dsp:spPr>
        <a:xfrm>
          <a:off x="4536602" y="0"/>
          <a:ext cx="1940397" cy="540002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i="0" u="none" kern="1200"/>
            <a:t>The United Nations 2030 Agenda for Sustainable development. </a:t>
          </a:r>
        </a:p>
        <a:p>
          <a:pPr marL="0" lvl="0" indent="0" algn="ctr" defTabSz="444500">
            <a:lnSpc>
              <a:spcPct val="90000"/>
            </a:lnSpc>
            <a:spcBef>
              <a:spcPct val="0"/>
            </a:spcBef>
            <a:spcAft>
              <a:spcPct val="35000"/>
            </a:spcAft>
            <a:buNone/>
          </a:pPr>
          <a:r>
            <a:rPr lang="en-GB" sz="1000" b="0" i="0" u="none" kern="1200"/>
            <a:t>The 2030 agenda addresses both poverty eradication and the economic, social and environmental dimensions of sustainable development in a balanced and integrated manner.</a:t>
          </a:r>
        </a:p>
        <a:p>
          <a:pPr marL="0" lvl="0" indent="0" algn="ctr" defTabSz="444500">
            <a:lnSpc>
              <a:spcPct val="90000"/>
            </a:lnSpc>
            <a:spcBef>
              <a:spcPct val="0"/>
            </a:spcBef>
            <a:spcAft>
              <a:spcPct val="35000"/>
            </a:spcAft>
            <a:buNone/>
          </a:pPr>
          <a:r>
            <a:rPr lang="en-GB" sz="1000" b="0" i="0" u="none" kern="1200"/>
            <a:t>The UN’s </a:t>
          </a:r>
          <a:r>
            <a:rPr lang="en-GB" sz="1000" b="0" i="0" kern="1200"/>
            <a:t>Sustainable Development Goals</a:t>
          </a:r>
          <a:r>
            <a:rPr lang="en-GB" sz="1000" b="0" i="0" u="none" kern="1200"/>
            <a:t> (SDGs) will complete the work begun with the Millenium Development Goals which expired at the end of 2015.</a:t>
          </a:r>
        </a:p>
        <a:p>
          <a:pPr marL="0" lvl="0" indent="0" algn="ctr" defTabSz="444500">
            <a:lnSpc>
              <a:spcPct val="90000"/>
            </a:lnSpc>
            <a:spcBef>
              <a:spcPct val="0"/>
            </a:spcBef>
            <a:spcAft>
              <a:spcPct val="35000"/>
            </a:spcAft>
            <a:buNone/>
          </a:pPr>
          <a:endParaRPr lang="en-GB" sz="1000" b="0" i="0" u="none" kern="1200"/>
        </a:p>
      </dsp:txBody>
      <dsp:txXfrm>
        <a:off x="4593434" y="56832"/>
        <a:ext cx="1826733" cy="52863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3F4D9-A169-4DC6-8148-E1F2E94A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1996</Words>
  <Characters>11378</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WWF</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Rhona Kent</dc:creator>
  <cp:lastModifiedBy>Tim Lowe</cp:lastModifiedBy>
  <cp:revision>4</cp:revision>
  <dcterms:created xsi:type="dcterms:W3CDTF">2018-11-12T11:16:00Z</dcterms:created>
  <dcterms:modified xsi:type="dcterms:W3CDTF">2018-12-05T14:40:00Z</dcterms:modified>
</cp:coreProperties>
</file>