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2B2" w:rsidRDefault="00F162B2" w:rsidP="00D53382">
      <w:bookmarkStart w:id="0" w:name="_GoBack"/>
      <w:bookmarkEnd w:id="0"/>
    </w:p>
    <w:p w:rsidR="00F162B2" w:rsidRDefault="001E2904" w:rsidP="001E2904">
      <w:pPr>
        <w:tabs>
          <w:tab w:val="left" w:pos="8140"/>
        </w:tabs>
      </w:pPr>
      <w:r>
        <w:tab/>
      </w:r>
    </w:p>
    <w:p w:rsidR="00F162B2" w:rsidRDefault="00F162B2" w:rsidP="00D53382"/>
    <w:p w:rsidR="00F162B2" w:rsidRDefault="00F162B2" w:rsidP="00D53382"/>
    <w:p w:rsidR="00F162B2" w:rsidRDefault="00F162B2" w:rsidP="00D53382"/>
    <w:p w:rsidR="00F162B2" w:rsidRDefault="00D53382" w:rsidP="00D53382">
      <w:pPr>
        <w:sectPr w:rsidR="00F162B2" w:rsidSect="00A2792A">
          <w:headerReference w:type="default" r:id="rId8"/>
          <w:pgSz w:w="11900" w:h="16840"/>
          <w:pgMar w:top="0" w:right="0" w:bottom="0" w:left="0" w:header="720" w:footer="720" w:gutter="0"/>
          <w:cols w:space="720"/>
          <w:docGrid w:linePitch="360"/>
        </w:sectPr>
      </w:pPr>
      <w:r>
        <w:rPr>
          <w:noProof/>
          <w:lang w:val="en-GB" w:eastAsia="en-GB"/>
        </w:rPr>
        <mc:AlternateContent>
          <mc:Choice Requires="wps">
            <w:drawing>
              <wp:anchor distT="0" distB="0" distL="114300" distR="114300" simplePos="0" relativeHeight="251659264" behindDoc="0" locked="0" layoutInCell="1" allowOverlap="1" wp14:anchorId="5C508EFE" wp14:editId="198A8882">
                <wp:simplePos x="0" y="0"/>
                <wp:positionH relativeFrom="column">
                  <wp:posOffset>546099</wp:posOffset>
                </wp:positionH>
                <wp:positionV relativeFrom="page">
                  <wp:posOffset>3657600</wp:posOffset>
                </wp:positionV>
                <wp:extent cx="6931152" cy="22860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931152" cy="2286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DB0539" w:rsidRDefault="00DB0539">
                            <w:pPr>
                              <w:rPr>
                                <w:rFonts w:ascii="Segoe UI" w:hAnsi="Segoe UI" w:cs="Segoe UI"/>
                                <w:color w:val="932273"/>
                                <w:sz w:val="64"/>
                                <w:szCs w:val="64"/>
                              </w:rPr>
                            </w:pPr>
                            <w:r>
                              <w:rPr>
                                <w:rFonts w:ascii="Segoe UI" w:hAnsi="Segoe UI" w:cs="Segoe UI"/>
                                <w:color w:val="932273"/>
                                <w:sz w:val="64"/>
                                <w:szCs w:val="64"/>
                              </w:rPr>
                              <w:t xml:space="preserve">Request for Information </w:t>
                            </w:r>
                          </w:p>
                          <w:p w:rsidR="00DB0539" w:rsidRPr="00C90F24" w:rsidRDefault="00DB0539">
                            <w:pPr>
                              <w:rPr>
                                <w:rFonts w:ascii="Segoe UI" w:hAnsi="Segoe UI" w:cs="Segoe UI"/>
                                <w:color w:val="932273"/>
                                <w:sz w:val="64"/>
                                <w:szCs w:val="64"/>
                              </w:rPr>
                            </w:pPr>
                            <w:r>
                              <w:rPr>
                                <w:rFonts w:ascii="Segoe UI" w:hAnsi="Segoe UI" w:cs="Segoe UI"/>
                                <w:color w:val="932273"/>
                                <w:sz w:val="64"/>
                                <w:szCs w:val="64"/>
                              </w:rPr>
                              <w:t>HR, Payroll &amp; Learning Solutions</w:t>
                            </w:r>
                          </w:p>
                          <w:p w:rsidR="00DB0539" w:rsidRPr="00C90F24" w:rsidRDefault="00DB0539">
                            <w:pPr>
                              <w:rPr>
                                <w:rFonts w:ascii="Segoe UI" w:hAnsi="Segoe UI" w:cs="Segoe UI"/>
                                <w:color w:val="8A8B8A"/>
                                <w:sz w:val="52"/>
                                <w:szCs w:val="52"/>
                              </w:rPr>
                            </w:pPr>
                            <w:r>
                              <w:rPr>
                                <w:rFonts w:ascii="Segoe UI" w:hAnsi="Segoe UI" w:cs="Segoe UI"/>
                                <w:color w:val="8A8B8A"/>
                                <w:sz w:val="52"/>
                                <w:szCs w:val="52"/>
                              </w:rPr>
                              <w:t xml:space="preserve">May 2019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C508EFE" id="_x0000_t202" coordsize="21600,21600" o:spt="202" path="m,l,21600r21600,l21600,xe">
                <v:stroke joinstyle="miter"/>
                <v:path gradientshapeok="t" o:connecttype="rect"/>
              </v:shapetype>
              <v:shape id="Text Box 4" o:spid="_x0000_s1026" type="#_x0000_t202" style="position:absolute;margin-left:43pt;margin-top:4in;width:545.7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" filled="f" stroked="f">
                <v:textbox>
                  <w:txbxContent>
                    <w:p w:rsidR="00DB0539" w:rsidRDefault="00DB0539">
                      <w:pPr>
                        <w:rPr>
                          <w:rFonts w:ascii="Segoe UI" w:hAnsi="Segoe UI" w:cs="Segoe UI"/>
                          <w:color w:val="932273"/>
                          <w:sz w:val="64"/>
                          <w:szCs w:val="64"/>
                        </w:rPr>
                      </w:pPr>
                      <w:r>
                        <w:rPr>
                          <w:rFonts w:ascii="Segoe UI" w:hAnsi="Segoe UI" w:cs="Segoe UI"/>
                          <w:color w:val="932273"/>
                          <w:sz w:val="64"/>
                          <w:szCs w:val="64"/>
                        </w:rPr>
                        <w:t xml:space="preserve">Request for Information </w:t>
                      </w:r>
                    </w:p>
                    <w:p w:rsidR="00DB0539" w:rsidRPr="00C90F24" w:rsidRDefault="00DB0539">
                      <w:pPr>
                        <w:rPr>
                          <w:rFonts w:ascii="Segoe UI" w:hAnsi="Segoe UI" w:cs="Segoe UI"/>
                          <w:color w:val="932273"/>
                          <w:sz w:val="64"/>
                          <w:szCs w:val="64"/>
                        </w:rPr>
                      </w:pPr>
                      <w:r>
                        <w:rPr>
                          <w:rFonts w:ascii="Segoe UI" w:hAnsi="Segoe UI" w:cs="Segoe UI"/>
                          <w:color w:val="932273"/>
                          <w:sz w:val="64"/>
                          <w:szCs w:val="64"/>
                        </w:rPr>
                        <w:t>HR, Payroll &amp; Learning Solutions</w:t>
                      </w:r>
                    </w:p>
                    <w:p w:rsidR="00DB0539" w:rsidRPr="00C90F24" w:rsidRDefault="00DB0539">
                      <w:pPr>
                        <w:rPr>
                          <w:rFonts w:ascii="Segoe UI" w:hAnsi="Segoe UI" w:cs="Segoe UI"/>
                          <w:color w:val="8A8B8A"/>
                          <w:sz w:val="52"/>
                          <w:szCs w:val="52"/>
                        </w:rPr>
                      </w:pPr>
                      <w:r>
                        <w:rPr>
                          <w:rFonts w:ascii="Segoe UI" w:hAnsi="Segoe UI" w:cs="Segoe UI"/>
                          <w:color w:val="8A8B8A"/>
                          <w:sz w:val="52"/>
                          <w:szCs w:val="52"/>
                        </w:rPr>
                        <w:t xml:space="preserve">May 2019 </w:t>
                      </w:r>
                    </w:p>
                  </w:txbxContent>
                </v:textbox>
                <w10:wrap type="square" anchory="page"/>
              </v:shape>
            </w:pict>
          </mc:Fallback>
        </mc:AlternateContent>
      </w:r>
    </w:p>
    <w:p w:rsidR="00853A99" w:rsidRPr="00B8102D" w:rsidRDefault="00853A99" w:rsidP="00853A99">
      <w:pPr>
        <w:pStyle w:val="Title"/>
        <w:rPr>
          <w:b/>
          <w:color w:val="932273"/>
          <w:sz w:val="20"/>
          <w:szCs w:val="20"/>
        </w:rPr>
      </w:pPr>
      <w:r w:rsidRPr="00B8102D">
        <w:rPr>
          <w:b/>
          <w:color w:val="932273"/>
          <w:sz w:val="20"/>
          <w:szCs w:val="20"/>
        </w:rPr>
        <w:lastRenderedPageBreak/>
        <w:t>Table of Contents</w:t>
      </w:r>
    </w:p>
    <w:p w:rsidR="00DB0539" w:rsidRDefault="00853A99">
      <w:pPr>
        <w:pStyle w:val="TOC1"/>
        <w:rPr>
          <w:rFonts w:asciiTheme="minorHAnsi" w:eastAsiaTheme="minorEastAsia" w:hAnsiTheme="minorHAnsi" w:cstheme="minorBidi"/>
          <w:noProof/>
          <w:lang w:val="en-GB" w:eastAsia="en-GB" w:bidi="ar-SA"/>
        </w:rPr>
      </w:pPr>
      <w:r>
        <w:rPr>
          <w:rFonts w:cs="Arial"/>
          <w:noProof/>
          <w:color w:val="0000FF"/>
          <w:sz w:val="20"/>
        </w:rPr>
        <w:fldChar w:fldCharType="begin"/>
      </w:r>
      <w:r>
        <w:rPr>
          <w:rFonts w:cs="Arial"/>
          <w:noProof/>
          <w:color w:val="0000FF"/>
          <w:sz w:val="20"/>
        </w:rPr>
        <w:instrText xml:space="preserve"> TOC \o "1-1" </w:instrText>
      </w:r>
      <w:r>
        <w:rPr>
          <w:rFonts w:cs="Arial"/>
          <w:noProof/>
          <w:color w:val="0000FF"/>
          <w:sz w:val="20"/>
        </w:rPr>
        <w:fldChar w:fldCharType="separate"/>
      </w:r>
      <w:r w:rsidR="00DB0539" w:rsidRPr="00D75630">
        <w:rPr>
          <w:noProof/>
          <w:color w:val="932273"/>
        </w:rPr>
        <w:t>1.</w:t>
      </w:r>
      <w:r w:rsidR="00DB0539">
        <w:rPr>
          <w:rFonts w:asciiTheme="minorHAnsi" w:eastAsiaTheme="minorEastAsia" w:hAnsiTheme="minorHAnsi" w:cstheme="minorBidi"/>
          <w:noProof/>
          <w:lang w:val="en-GB" w:eastAsia="en-GB" w:bidi="ar-SA"/>
        </w:rPr>
        <w:tab/>
      </w:r>
      <w:r w:rsidR="00DB0539" w:rsidRPr="00D75630">
        <w:rPr>
          <w:noProof/>
          <w:color w:val="932273"/>
        </w:rPr>
        <w:t>Introduction</w:t>
      </w:r>
      <w:r w:rsidR="00DB0539">
        <w:rPr>
          <w:noProof/>
        </w:rPr>
        <w:tab/>
      </w:r>
      <w:r w:rsidR="00DB0539">
        <w:rPr>
          <w:noProof/>
        </w:rPr>
        <w:fldChar w:fldCharType="begin"/>
      </w:r>
      <w:r w:rsidR="00DB0539">
        <w:rPr>
          <w:noProof/>
        </w:rPr>
        <w:instrText xml:space="preserve"> PAGEREF _Toc9514246 \h </w:instrText>
      </w:r>
      <w:r w:rsidR="00DB0539">
        <w:rPr>
          <w:noProof/>
        </w:rPr>
      </w:r>
      <w:r w:rsidR="00DB0539">
        <w:rPr>
          <w:noProof/>
        </w:rPr>
        <w:fldChar w:fldCharType="separate"/>
      </w:r>
      <w:r w:rsidR="00DB0539">
        <w:rPr>
          <w:noProof/>
        </w:rPr>
        <w:t>3</w:t>
      </w:r>
      <w:r w:rsidR="00DB0539">
        <w:rPr>
          <w:noProof/>
        </w:rPr>
        <w:fldChar w:fldCharType="end"/>
      </w:r>
    </w:p>
    <w:p w:rsidR="00DB0539" w:rsidRDefault="00DB0539">
      <w:pPr>
        <w:pStyle w:val="TOC1"/>
        <w:rPr>
          <w:rFonts w:asciiTheme="minorHAnsi" w:eastAsiaTheme="minorEastAsia" w:hAnsiTheme="minorHAnsi" w:cstheme="minorBidi"/>
          <w:noProof/>
          <w:lang w:val="en-GB" w:eastAsia="en-GB" w:bidi="ar-SA"/>
        </w:rPr>
      </w:pPr>
      <w:r w:rsidRPr="00D75630">
        <w:rPr>
          <w:noProof/>
          <w:color w:val="932273"/>
        </w:rPr>
        <w:t>2.</w:t>
      </w:r>
      <w:r>
        <w:rPr>
          <w:rFonts w:asciiTheme="minorHAnsi" w:eastAsiaTheme="minorEastAsia" w:hAnsiTheme="minorHAnsi" w:cstheme="minorBidi"/>
          <w:noProof/>
          <w:lang w:val="en-GB" w:eastAsia="en-GB" w:bidi="ar-SA"/>
        </w:rPr>
        <w:tab/>
      </w:r>
      <w:r w:rsidRPr="00D75630">
        <w:rPr>
          <w:noProof/>
          <w:color w:val="932273"/>
        </w:rPr>
        <w:t>Disclaimer and conditions</w:t>
      </w:r>
      <w:r>
        <w:rPr>
          <w:noProof/>
        </w:rPr>
        <w:tab/>
      </w:r>
      <w:r>
        <w:rPr>
          <w:noProof/>
        </w:rPr>
        <w:fldChar w:fldCharType="begin"/>
      </w:r>
      <w:r>
        <w:rPr>
          <w:noProof/>
        </w:rPr>
        <w:instrText xml:space="preserve"> PAGEREF _Toc9514247 \h </w:instrText>
      </w:r>
      <w:r>
        <w:rPr>
          <w:noProof/>
        </w:rPr>
      </w:r>
      <w:r>
        <w:rPr>
          <w:noProof/>
        </w:rPr>
        <w:fldChar w:fldCharType="separate"/>
      </w:r>
      <w:r>
        <w:rPr>
          <w:noProof/>
        </w:rPr>
        <w:t>3</w:t>
      </w:r>
      <w:r>
        <w:rPr>
          <w:noProof/>
        </w:rPr>
        <w:fldChar w:fldCharType="end"/>
      </w:r>
    </w:p>
    <w:p w:rsidR="00DB0539" w:rsidRDefault="00DB0539">
      <w:pPr>
        <w:pStyle w:val="TOC1"/>
        <w:rPr>
          <w:rFonts w:asciiTheme="minorHAnsi" w:eastAsiaTheme="minorEastAsia" w:hAnsiTheme="minorHAnsi" w:cstheme="minorBidi"/>
          <w:noProof/>
          <w:lang w:val="en-GB" w:eastAsia="en-GB" w:bidi="ar-SA"/>
        </w:rPr>
      </w:pPr>
      <w:r w:rsidRPr="00D75630">
        <w:rPr>
          <w:noProof/>
          <w:color w:val="932273"/>
        </w:rPr>
        <w:t>3.</w:t>
      </w:r>
      <w:r>
        <w:rPr>
          <w:rFonts w:asciiTheme="minorHAnsi" w:eastAsiaTheme="minorEastAsia" w:hAnsiTheme="minorHAnsi" w:cstheme="minorBidi"/>
          <w:noProof/>
          <w:lang w:val="en-GB" w:eastAsia="en-GB" w:bidi="ar-SA"/>
        </w:rPr>
        <w:tab/>
      </w:r>
      <w:r w:rsidRPr="00D75630">
        <w:rPr>
          <w:noProof/>
          <w:color w:val="932273"/>
        </w:rPr>
        <w:t>Background</w:t>
      </w:r>
      <w:r>
        <w:rPr>
          <w:noProof/>
        </w:rPr>
        <w:tab/>
      </w:r>
      <w:r>
        <w:rPr>
          <w:noProof/>
        </w:rPr>
        <w:fldChar w:fldCharType="begin"/>
      </w:r>
      <w:r>
        <w:rPr>
          <w:noProof/>
        </w:rPr>
        <w:instrText xml:space="preserve"> PAGEREF _Toc9514248 \h </w:instrText>
      </w:r>
      <w:r>
        <w:rPr>
          <w:noProof/>
        </w:rPr>
      </w:r>
      <w:r>
        <w:rPr>
          <w:noProof/>
        </w:rPr>
        <w:fldChar w:fldCharType="separate"/>
      </w:r>
      <w:r>
        <w:rPr>
          <w:noProof/>
        </w:rPr>
        <w:t>4</w:t>
      </w:r>
      <w:r>
        <w:rPr>
          <w:noProof/>
        </w:rPr>
        <w:fldChar w:fldCharType="end"/>
      </w:r>
    </w:p>
    <w:p w:rsidR="00DB0539" w:rsidRDefault="00DB0539">
      <w:pPr>
        <w:pStyle w:val="TOC1"/>
        <w:rPr>
          <w:rFonts w:asciiTheme="minorHAnsi" w:eastAsiaTheme="minorEastAsia" w:hAnsiTheme="minorHAnsi" w:cstheme="minorBidi"/>
          <w:noProof/>
          <w:lang w:val="en-GB" w:eastAsia="en-GB" w:bidi="ar-SA"/>
        </w:rPr>
      </w:pPr>
      <w:r w:rsidRPr="00D75630">
        <w:rPr>
          <w:noProof/>
          <w:color w:val="932273"/>
        </w:rPr>
        <w:t>4.</w:t>
      </w:r>
      <w:r>
        <w:rPr>
          <w:rFonts w:asciiTheme="minorHAnsi" w:eastAsiaTheme="minorEastAsia" w:hAnsiTheme="minorHAnsi" w:cstheme="minorBidi"/>
          <w:noProof/>
          <w:lang w:val="en-GB" w:eastAsia="en-GB" w:bidi="ar-SA"/>
        </w:rPr>
        <w:tab/>
      </w:r>
      <w:r w:rsidRPr="00D75630">
        <w:rPr>
          <w:noProof/>
          <w:color w:val="932273"/>
        </w:rPr>
        <w:t>Our current service</w:t>
      </w:r>
      <w:r>
        <w:rPr>
          <w:noProof/>
        </w:rPr>
        <w:tab/>
      </w:r>
      <w:r>
        <w:rPr>
          <w:noProof/>
        </w:rPr>
        <w:fldChar w:fldCharType="begin"/>
      </w:r>
      <w:r>
        <w:rPr>
          <w:noProof/>
        </w:rPr>
        <w:instrText xml:space="preserve"> PAGEREF _Toc9514249 \h </w:instrText>
      </w:r>
      <w:r>
        <w:rPr>
          <w:noProof/>
        </w:rPr>
      </w:r>
      <w:r>
        <w:rPr>
          <w:noProof/>
        </w:rPr>
        <w:fldChar w:fldCharType="separate"/>
      </w:r>
      <w:r>
        <w:rPr>
          <w:noProof/>
        </w:rPr>
        <w:t>4</w:t>
      </w:r>
      <w:r>
        <w:rPr>
          <w:noProof/>
        </w:rPr>
        <w:fldChar w:fldCharType="end"/>
      </w:r>
    </w:p>
    <w:p w:rsidR="00DB0539" w:rsidRDefault="00DB0539">
      <w:pPr>
        <w:pStyle w:val="TOC1"/>
        <w:rPr>
          <w:rFonts w:asciiTheme="minorHAnsi" w:eastAsiaTheme="minorEastAsia" w:hAnsiTheme="minorHAnsi" w:cstheme="minorBidi"/>
          <w:noProof/>
          <w:lang w:val="en-GB" w:eastAsia="en-GB" w:bidi="ar-SA"/>
        </w:rPr>
      </w:pPr>
      <w:r w:rsidRPr="00D75630">
        <w:rPr>
          <w:noProof/>
          <w:color w:val="932273"/>
        </w:rPr>
        <w:t>5.</w:t>
      </w:r>
      <w:r>
        <w:rPr>
          <w:rFonts w:asciiTheme="minorHAnsi" w:eastAsiaTheme="minorEastAsia" w:hAnsiTheme="minorHAnsi" w:cstheme="minorBidi"/>
          <w:noProof/>
          <w:lang w:val="en-GB" w:eastAsia="en-GB" w:bidi="ar-SA"/>
        </w:rPr>
        <w:tab/>
      </w:r>
      <w:r w:rsidRPr="00D75630">
        <w:rPr>
          <w:noProof/>
          <w:color w:val="932273"/>
        </w:rPr>
        <w:t>Why we are undertaking a soft market testing exercise</w:t>
      </w:r>
      <w:r>
        <w:rPr>
          <w:noProof/>
        </w:rPr>
        <w:tab/>
      </w:r>
      <w:r>
        <w:rPr>
          <w:noProof/>
        </w:rPr>
        <w:fldChar w:fldCharType="begin"/>
      </w:r>
      <w:r>
        <w:rPr>
          <w:noProof/>
        </w:rPr>
        <w:instrText xml:space="preserve"> PAGEREF _Toc9514250 \h </w:instrText>
      </w:r>
      <w:r>
        <w:rPr>
          <w:noProof/>
        </w:rPr>
      </w:r>
      <w:r>
        <w:rPr>
          <w:noProof/>
        </w:rPr>
        <w:fldChar w:fldCharType="separate"/>
      </w:r>
      <w:r>
        <w:rPr>
          <w:noProof/>
        </w:rPr>
        <w:t>4</w:t>
      </w:r>
      <w:r>
        <w:rPr>
          <w:noProof/>
        </w:rPr>
        <w:fldChar w:fldCharType="end"/>
      </w:r>
    </w:p>
    <w:p w:rsidR="00DB0539" w:rsidRDefault="00DB0539">
      <w:pPr>
        <w:pStyle w:val="TOC1"/>
        <w:rPr>
          <w:rFonts w:asciiTheme="minorHAnsi" w:eastAsiaTheme="minorEastAsia" w:hAnsiTheme="minorHAnsi" w:cstheme="minorBidi"/>
          <w:noProof/>
          <w:lang w:val="en-GB" w:eastAsia="en-GB" w:bidi="ar-SA"/>
        </w:rPr>
      </w:pPr>
      <w:r w:rsidRPr="00D75630">
        <w:rPr>
          <w:noProof/>
          <w:color w:val="932273"/>
        </w:rPr>
        <w:t>6.</w:t>
      </w:r>
      <w:r>
        <w:rPr>
          <w:rFonts w:asciiTheme="minorHAnsi" w:eastAsiaTheme="minorEastAsia" w:hAnsiTheme="minorHAnsi" w:cstheme="minorBidi"/>
          <w:noProof/>
          <w:lang w:val="en-GB" w:eastAsia="en-GB" w:bidi="ar-SA"/>
        </w:rPr>
        <w:tab/>
      </w:r>
      <w:r w:rsidRPr="00D75630">
        <w:rPr>
          <w:noProof/>
          <w:color w:val="932273"/>
        </w:rPr>
        <w:t>Instructions for Respondents</w:t>
      </w:r>
      <w:r>
        <w:rPr>
          <w:noProof/>
        </w:rPr>
        <w:tab/>
      </w:r>
      <w:r>
        <w:rPr>
          <w:noProof/>
        </w:rPr>
        <w:fldChar w:fldCharType="begin"/>
      </w:r>
      <w:r>
        <w:rPr>
          <w:noProof/>
        </w:rPr>
        <w:instrText xml:space="preserve"> PAGEREF _Toc9514251 \h </w:instrText>
      </w:r>
      <w:r>
        <w:rPr>
          <w:noProof/>
        </w:rPr>
      </w:r>
      <w:r>
        <w:rPr>
          <w:noProof/>
        </w:rPr>
        <w:fldChar w:fldCharType="separate"/>
      </w:r>
      <w:r>
        <w:rPr>
          <w:noProof/>
        </w:rPr>
        <w:t>6</w:t>
      </w:r>
      <w:r>
        <w:rPr>
          <w:noProof/>
        </w:rPr>
        <w:fldChar w:fldCharType="end"/>
      </w:r>
    </w:p>
    <w:p w:rsidR="00DB0539" w:rsidRDefault="00DB0539">
      <w:pPr>
        <w:pStyle w:val="TOC1"/>
        <w:rPr>
          <w:rFonts w:asciiTheme="minorHAnsi" w:eastAsiaTheme="minorEastAsia" w:hAnsiTheme="minorHAnsi" w:cstheme="minorBidi"/>
          <w:noProof/>
          <w:lang w:val="en-GB" w:eastAsia="en-GB" w:bidi="ar-SA"/>
        </w:rPr>
      </w:pPr>
      <w:r w:rsidRPr="00D75630">
        <w:rPr>
          <w:rFonts w:cs="Arial"/>
          <w:noProof/>
          <w:color w:val="3B3838" w:themeColor="background2" w:themeShade="40"/>
        </w:rPr>
        <w:t>RFI Timetable</w:t>
      </w:r>
      <w:r>
        <w:rPr>
          <w:noProof/>
        </w:rPr>
        <w:tab/>
      </w:r>
      <w:r>
        <w:rPr>
          <w:noProof/>
        </w:rPr>
        <w:fldChar w:fldCharType="begin"/>
      </w:r>
      <w:r>
        <w:rPr>
          <w:noProof/>
        </w:rPr>
        <w:instrText xml:space="preserve"> PAGEREF _Toc9514252 \h </w:instrText>
      </w:r>
      <w:r>
        <w:rPr>
          <w:noProof/>
        </w:rPr>
      </w:r>
      <w:r>
        <w:rPr>
          <w:noProof/>
        </w:rPr>
        <w:fldChar w:fldCharType="separate"/>
      </w:r>
      <w:r>
        <w:rPr>
          <w:noProof/>
        </w:rPr>
        <w:t>6</w:t>
      </w:r>
      <w:r>
        <w:rPr>
          <w:noProof/>
        </w:rPr>
        <w:fldChar w:fldCharType="end"/>
      </w:r>
    </w:p>
    <w:p w:rsidR="00DB0539" w:rsidRDefault="00DB0539">
      <w:pPr>
        <w:pStyle w:val="TOC1"/>
        <w:rPr>
          <w:rFonts w:asciiTheme="minorHAnsi" w:eastAsiaTheme="minorEastAsia" w:hAnsiTheme="minorHAnsi" w:cstheme="minorBidi"/>
          <w:noProof/>
          <w:lang w:val="en-GB" w:eastAsia="en-GB" w:bidi="ar-SA"/>
        </w:rPr>
      </w:pPr>
      <w:r w:rsidRPr="00D75630">
        <w:rPr>
          <w:rFonts w:cs="Arial"/>
          <w:noProof/>
          <w:color w:val="3B3838" w:themeColor="background2" w:themeShade="40"/>
        </w:rPr>
        <w:t>Clarification Questions &amp; Submissions</w:t>
      </w:r>
      <w:r>
        <w:rPr>
          <w:noProof/>
        </w:rPr>
        <w:tab/>
      </w:r>
      <w:r>
        <w:rPr>
          <w:noProof/>
        </w:rPr>
        <w:fldChar w:fldCharType="begin"/>
      </w:r>
      <w:r>
        <w:rPr>
          <w:noProof/>
        </w:rPr>
        <w:instrText xml:space="preserve"> PAGEREF _Toc9514253 \h </w:instrText>
      </w:r>
      <w:r>
        <w:rPr>
          <w:noProof/>
        </w:rPr>
      </w:r>
      <w:r>
        <w:rPr>
          <w:noProof/>
        </w:rPr>
        <w:fldChar w:fldCharType="separate"/>
      </w:r>
      <w:r>
        <w:rPr>
          <w:noProof/>
        </w:rPr>
        <w:t>6</w:t>
      </w:r>
      <w:r>
        <w:rPr>
          <w:noProof/>
        </w:rPr>
        <w:fldChar w:fldCharType="end"/>
      </w:r>
    </w:p>
    <w:p w:rsidR="00DB0539" w:rsidRDefault="00DB0539">
      <w:pPr>
        <w:pStyle w:val="TOC1"/>
        <w:rPr>
          <w:rFonts w:asciiTheme="minorHAnsi" w:eastAsiaTheme="minorEastAsia" w:hAnsiTheme="minorHAnsi" w:cstheme="minorBidi"/>
          <w:noProof/>
          <w:lang w:val="en-GB" w:eastAsia="en-GB" w:bidi="ar-SA"/>
        </w:rPr>
      </w:pPr>
      <w:r w:rsidRPr="00D75630">
        <w:rPr>
          <w:rFonts w:cs="Arial"/>
          <w:noProof/>
          <w:color w:val="3B3838" w:themeColor="background2" w:themeShade="40"/>
        </w:rPr>
        <w:t>Points of contact</w:t>
      </w:r>
      <w:r>
        <w:rPr>
          <w:noProof/>
        </w:rPr>
        <w:tab/>
      </w:r>
      <w:r>
        <w:rPr>
          <w:noProof/>
        </w:rPr>
        <w:fldChar w:fldCharType="begin"/>
      </w:r>
      <w:r>
        <w:rPr>
          <w:noProof/>
        </w:rPr>
        <w:instrText xml:space="preserve"> PAGEREF _Toc9514254 \h </w:instrText>
      </w:r>
      <w:r>
        <w:rPr>
          <w:noProof/>
        </w:rPr>
      </w:r>
      <w:r>
        <w:rPr>
          <w:noProof/>
        </w:rPr>
        <w:fldChar w:fldCharType="separate"/>
      </w:r>
      <w:r>
        <w:rPr>
          <w:noProof/>
        </w:rPr>
        <w:t>6</w:t>
      </w:r>
      <w:r>
        <w:rPr>
          <w:noProof/>
        </w:rPr>
        <w:fldChar w:fldCharType="end"/>
      </w:r>
    </w:p>
    <w:p w:rsidR="00DB0539" w:rsidRDefault="00DB0539">
      <w:pPr>
        <w:pStyle w:val="TOC1"/>
        <w:rPr>
          <w:rFonts w:asciiTheme="minorHAnsi" w:eastAsiaTheme="minorEastAsia" w:hAnsiTheme="minorHAnsi" w:cstheme="minorBidi"/>
          <w:noProof/>
          <w:lang w:val="en-GB" w:eastAsia="en-GB" w:bidi="ar-SA"/>
        </w:rPr>
      </w:pPr>
      <w:r w:rsidRPr="00D75630">
        <w:rPr>
          <w:rFonts w:cs="Arial"/>
          <w:noProof/>
          <w:color w:val="3B3838" w:themeColor="background2" w:themeShade="40"/>
        </w:rPr>
        <w:t>Format of Response</w:t>
      </w:r>
      <w:r>
        <w:rPr>
          <w:noProof/>
        </w:rPr>
        <w:tab/>
      </w:r>
      <w:r>
        <w:rPr>
          <w:noProof/>
        </w:rPr>
        <w:fldChar w:fldCharType="begin"/>
      </w:r>
      <w:r>
        <w:rPr>
          <w:noProof/>
        </w:rPr>
        <w:instrText xml:space="preserve"> PAGEREF _Toc9514255 \h </w:instrText>
      </w:r>
      <w:r>
        <w:rPr>
          <w:noProof/>
        </w:rPr>
      </w:r>
      <w:r>
        <w:rPr>
          <w:noProof/>
        </w:rPr>
        <w:fldChar w:fldCharType="separate"/>
      </w:r>
      <w:r>
        <w:rPr>
          <w:noProof/>
        </w:rPr>
        <w:t>6</w:t>
      </w:r>
      <w:r>
        <w:rPr>
          <w:noProof/>
        </w:rPr>
        <w:fldChar w:fldCharType="end"/>
      </w:r>
    </w:p>
    <w:p w:rsidR="00DB0539" w:rsidRDefault="00DB0539">
      <w:pPr>
        <w:pStyle w:val="TOC1"/>
        <w:rPr>
          <w:rFonts w:asciiTheme="minorHAnsi" w:eastAsiaTheme="minorEastAsia" w:hAnsiTheme="minorHAnsi" w:cstheme="minorBidi"/>
          <w:noProof/>
          <w:lang w:val="en-GB" w:eastAsia="en-GB" w:bidi="ar-SA"/>
        </w:rPr>
      </w:pPr>
      <w:r w:rsidRPr="00D75630">
        <w:rPr>
          <w:rFonts w:cs="Arial"/>
          <w:noProof/>
          <w:color w:val="3B3838" w:themeColor="background2" w:themeShade="40"/>
        </w:rPr>
        <w:t>Key Questions</w:t>
      </w:r>
      <w:r>
        <w:rPr>
          <w:noProof/>
        </w:rPr>
        <w:tab/>
      </w:r>
      <w:r>
        <w:rPr>
          <w:noProof/>
        </w:rPr>
        <w:fldChar w:fldCharType="begin"/>
      </w:r>
      <w:r>
        <w:rPr>
          <w:noProof/>
        </w:rPr>
        <w:instrText xml:space="preserve"> PAGEREF _Toc9514256 \h </w:instrText>
      </w:r>
      <w:r>
        <w:rPr>
          <w:noProof/>
        </w:rPr>
      </w:r>
      <w:r>
        <w:rPr>
          <w:noProof/>
        </w:rPr>
        <w:fldChar w:fldCharType="separate"/>
      </w:r>
      <w:r>
        <w:rPr>
          <w:noProof/>
        </w:rPr>
        <w:t>7</w:t>
      </w:r>
      <w:r>
        <w:rPr>
          <w:noProof/>
        </w:rPr>
        <w:fldChar w:fldCharType="end"/>
      </w:r>
    </w:p>
    <w:p w:rsidR="00853A99" w:rsidRPr="008D3D1C" w:rsidRDefault="00853A99" w:rsidP="00853A99">
      <w:pPr>
        <w:pStyle w:val="BodyText"/>
        <w:spacing w:before="0" w:after="0"/>
        <w:rPr>
          <w:rFonts w:cs="Arial"/>
          <w:color w:val="0000FF"/>
          <w:sz w:val="20"/>
        </w:rPr>
      </w:pPr>
      <w:r>
        <w:rPr>
          <w:rFonts w:cs="Arial"/>
          <w:noProof/>
          <w:color w:val="0000FF"/>
          <w:sz w:val="20"/>
          <w:szCs w:val="22"/>
          <w:lang w:val="en-US" w:eastAsia="en-US" w:bidi="en-US"/>
        </w:rPr>
        <w:fldChar w:fldCharType="end"/>
      </w:r>
    </w:p>
    <w:p w:rsidR="00853A99" w:rsidRPr="008D3D1C" w:rsidRDefault="00853A99" w:rsidP="00853A99">
      <w:pPr>
        <w:pStyle w:val="BodyText"/>
        <w:spacing w:before="0" w:after="0"/>
        <w:rPr>
          <w:rFonts w:cs="Arial"/>
          <w:color w:val="0000FF"/>
          <w:sz w:val="20"/>
          <w:u w:val="single"/>
        </w:rPr>
      </w:pPr>
    </w:p>
    <w:p w:rsidR="00853A99" w:rsidRPr="008D3D1C" w:rsidRDefault="00853A99" w:rsidP="00853A99">
      <w:pPr>
        <w:pStyle w:val="BodyText"/>
        <w:spacing w:before="0" w:after="0"/>
        <w:rPr>
          <w:rFonts w:cs="Arial"/>
          <w:color w:val="0000FF"/>
          <w:sz w:val="20"/>
          <w:u w:val="single"/>
        </w:rPr>
      </w:pPr>
    </w:p>
    <w:p w:rsidR="00853A99" w:rsidRPr="008D3D1C" w:rsidRDefault="00853A99" w:rsidP="00853A99">
      <w:pPr>
        <w:pStyle w:val="Heading1"/>
        <w:rPr>
          <w:rFonts w:cs="Arial"/>
          <w:color w:val="0000FF"/>
          <w:sz w:val="20"/>
          <w:szCs w:val="20"/>
        </w:rPr>
      </w:pPr>
      <w:bookmarkStart w:id="1" w:name="_Toc334776995"/>
    </w:p>
    <w:p w:rsidR="00853A99" w:rsidRPr="008D3D1C" w:rsidRDefault="00853A99" w:rsidP="00853A99">
      <w:pPr>
        <w:rPr>
          <w:sz w:val="20"/>
          <w:szCs w:val="20"/>
        </w:rPr>
      </w:pPr>
    </w:p>
    <w:p w:rsidR="00853A99" w:rsidRPr="008D3D1C" w:rsidRDefault="00853A99" w:rsidP="00853A99">
      <w:pPr>
        <w:rPr>
          <w:sz w:val="20"/>
          <w:szCs w:val="20"/>
        </w:rPr>
      </w:pPr>
    </w:p>
    <w:p w:rsidR="00853A99" w:rsidRPr="008D3D1C" w:rsidRDefault="00853A99" w:rsidP="00853A99">
      <w:pPr>
        <w:rPr>
          <w:sz w:val="20"/>
          <w:szCs w:val="20"/>
        </w:rPr>
      </w:pPr>
    </w:p>
    <w:p w:rsidR="00853A99" w:rsidRPr="008D3D1C" w:rsidRDefault="00853A99" w:rsidP="00853A99">
      <w:pPr>
        <w:rPr>
          <w:sz w:val="20"/>
          <w:szCs w:val="20"/>
        </w:rPr>
      </w:pPr>
    </w:p>
    <w:p w:rsidR="00853A99" w:rsidRPr="008D3D1C" w:rsidRDefault="00853A99" w:rsidP="00853A99">
      <w:pPr>
        <w:rPr>
          <w:sz w:val="20"/>
          <w:szCs w:val="20"/>
        </w:rPr>
      </w:pPr>
    </w:p>
    <w:bookmarkEnd w:id="1"/>
    <w:p w:rsidR="00853A99" w:rsidRDefault="00853A99" w:rsidP="00853A99">
      <w:pPr>
        <w:rPr>
          <w:b/>
          <w:sz w:val="20"/>
          <w:szCs w:val="20"/>
        </w:rPr>
      </w:pPr>
      <w:r>
        <w:rPr>
          <w:b/>
          <w:sz w:val="20"/>
          <w:szCs w:val="20"/>
        </w:rPr>
        <w:br w:type="page"/>
      </w:r>
    </w:p>
    <w:p w:rsidR="00853A99" w:rsidRPr="008D3D1C" w:rsidRDefault="00853A99" w:rsidP="00853A99">
      <w:pPr>
        <w:rPr>
          <w:b/>
          <w:sz w:val="20"/>
          <w:szCs w:val="20"/>
        </w:rPr>
      </w:pPr>
      <w:r w:rsidRPr="008D3D1C">
        <w:rPr>
          <w:b/>
          <w:sz w:val="20"/>
          <w:szCs w:val="20"/>
        </w:rPr>
        <w:lastRenderedPageBreak/>
        <w:t>SECTION A: CONTEXT</w:t>
      </w:r>
    </w:p>
    <w:p w:rsidR="00853A99" w:rsidRDefault="00853A99" w:rsidP="00853A99">
      <w:pPr>
        <w:pStyle w:val="Heading1"/>
        <w:spacing w:after="0" w:line="240" w:lineRule="auto"/>
        <w:ind w:left="360"/>
        <w:rPr>
          <w:sz w:val="20"/>
          <w:szCs w:val="20"/>
        </w:rPr>
      </w:pPr>
      <w:bookmarkStart w:id="2" w:name="_Toc334777037"/>
    </w:p>
    <w:p w:rsidR="00853A99" w:rsidRPr="00B8102D" w:rsidRDefault="00853A99" w:rsidP="00074580">
      <w:pPr>
        <w:pStyle w:val="Heading1"/>
        <w:numPr>
          <w:ilvl w:val="0"/>
          <w:numId w:val="22"/>
        </w:numPr>
        <w:rPr>
          <w:color w:val="932273"/>
        </w:rPr>
      </w:pPr>
      <w:bookmarkStart w:id="3" w:name="_Toc9514246"/>
      <w:r w:rsidRPr="00B8102D">
        <w:rPr>
          <w:color w:val="932273"/>
        </w:rPr>
        <w:t>Introduction</w:t>
      </w:r>
      <w:bookmarkEnd w:id="2"/>
      <w:bookmarkEnd w:id="3"/>
    </w:p>
    <w:p w:rsidR="004F3962" w:rsidRPr="00422BE6" w:rsidRDefault="00853A99" w:rsidP="004F3962">
      <w:pPr>
        <w:pStyle w:val="s4"/>
        <w:spacing w:before="0" w:beforeAutospacing="0" w:after="0" w:afterAutospacing="0"/>
        <w:rPr>
          <w:rStyle w:val="bumpedfont20"/>
          <w:rFonts w:asciiTheme="minorHAnsi" w:hAnsiTheme="minorHAnsi" w:cs="Arial"/>
          <w:sz w:val="20"/>
          <w:szCs w:val="20"/>
        </w:rPr>
      </w:pPr>
      <w:r w:rsidRPr="00422BE6">
        <w:rPr>
          <w:rFonts w:asciiTheme="minorHAnsi" w:hAnsiTheme="minorHAnsi" w:cs="Arial"/>
          <w:color w:val="0B0C0C"/>
          <w:sz w:val="20"/>
          <w:szCs w:val="20"/>
          <w:lang w:val="en"/>
        </w:rPr>
        <w:t xml:space="preserve">The purpose of this document and Request for Information (RFI) is for Midland Heart to gain an understanding and appreciation of what the market can provide in terms of solutions to manage HR, Payroll and Learning services. The information from this exercise will be used to inform our </w:t>
      </w:r>
      <w:r w:rsidR="00422BE6">
        <w:rPr>
          <w:rFonts w:asciiTheme="minorHAnsi" w:hAnsiTheme="minorHAnsi" w:cs="Arial"/>
          <w:color w:val="0B0C0C"/>
          <w:sz w:val="20"/>
          <w:szCs w:val="20"/>
          <w:lang w:val="en"/>
        </w:rPr>
        <w:t>s</w:t>
      </w:r>
      <w:r w:rsidR="003E6D5C">
        <w:rPr>
          <w:rFonts w:asciiTheme="minorHAnsi" w:hAnsiTheme="minorHAnsi" w:cs="Arial"/>
          <w:color w:val="0B0C0C"/>
          <w:sz w:val="20"/>
          <w:szCs w:val="20"/>
          <w:lang w:val="en"/>
        </w:rPr>
        <w:t>olution</w:t>
      </w:r>
      <w:r w:rsidR="00422BE6">
        <w:rPr>
          <w:rFonts w:asciiTheme="minorHAnsi" w:hAnsiTheme="minorHAnsi" w:cs="Arial"/>
          <w:color w:val="0B0C0C"/>
          <w:sz w:val="20"/>
          <w:szCs w:val="20"/>
          <w:lang w:val="en"/>
        </w:rPr>
        <w:t xml:space="preserve"> provision</w:t>
      </w:r>
      <w:r w:rsidRPr="00422BE6">
        <w:rPr>
          <w:rFonts w:asciiTheme="minorHAnsi" w:hAnsiTheme="minorHAnsi" w:cs="Arial"/>
          <w:color w:val="0B0C0C"/>
          <w:sz w:val="20"/>
          <w:szCs w:val="20"/>
          <w:lang w:val="en"/>
        </w:rPr>
        <w:t>.</w:t>
      </w:r>
      <w:r w:rsidR="004F3962" w:rsidRPr="00422BE6">
        <w:rPr>
          <w:rFonts w:asciiTheme="minorHAnsi" w:hAnsiTheme="minorHAnsi" w:cs="Arial"/>
          <w:color w:val="0B0C0C"/>
          <w:sz w:val="20"/>
          <w:szCs w:val="20"/>
          <w:lang w:val="en"/>
        </w:rPr>
        <w:t xml:space="preserve"> </w:t>
      </w:r>
      <w:bookmarkStart w:id="4" w:name="_Toc454291880"/>
      <w:bookmarkStart w:id="5" w:name="_Toc454292034"/>
      <w:bookmarkStart w:id="6" w:name="_Toc454292119"/>
      <w:bookmarkStart w:id="7" w:name="_Toc454292244"/>
      <w:r w:rsidR="004F3962" w:rsidRPr="00422BE6">
        <w:rPr>
          <w:rStyle w:val="bumpedfont20"/>
          <w:rFonts w:asciiTheme="minorHAnsi" w:hAnsiTheme="minorHAnsi" w:cs="Arial"/>
          <w:sz w:val="20"/>
          <w:szCs w:val="20"/>
        </w:rPr>
        <w:t>This RFI document outlines a number of key questions Midland Heart would like to obtain feedback on from the market.</w:t>
      </w:r>
    </w:p>
    <w:bookmarkEnd w:id="4"/>
    <w:bookmarkEnd w:id="5"/>
    <w:bookmarkEnd w:id="6"/>
    <w:bookmarkEnd w:id="7"/>
    <w:p w:rsidR="004F3962" w:rsidRPr="00422BE6" w:rsidRDefault="004F3962" w:rsidP="00853A99">
      <w:pPr>
        <w:rPr>
          <w:rFonts w:cs="Arial"/>
          <w:color w:val="0B0C0C"/>
          <w:sz w:val="20"/>
          <w:szCs w:val="20"/>
          <w:lang w:val="en"/>
        </w:rPr>
      </w:pPr>
    </w:p>
    <w:p w:rsidR="00853A99" w:rsidRPr="00422BE6" w:rsidRDefault="004F3962" w:rsidP="00853A99">
      <w:pPr>
        <w:rPr>
          <w:rFonts w:cs="Arial"/>
          <w:color w:val="0B0C0C"/>
          <w:sz w:val="20"/>
          <w:szCs w:val="20"/>
          <w:lang w:val="en"/>
        </w:rPr>
      </w:pPr>
      <w:r w:rsidRPr="00422BE6">
        <w:rPr>
          <w:rFonts w:cs="Arial"/>
          <w:color w:val="0B0C0C"/>
          <w:sz w:val="20"/>
          <w:szCs w:val="20"/>
          <w:lang w:val="en"/>
        </w:rPr>
        <w:t xml:space="preserve">Midland Heart understands that a single partner may not be able to </w:t>
      </w:r>
      <w:r w:rsidR="00DD7A59" w:rsidRPr="00422BE6">
        <w:rPr>
          <w:rFonts w:cs="Arial"/>
          <w:color w:val="0B0C0C"/>
          <w:sz w:val="20"/>
          <w:szCs w:val="20"/>
          <w:lang w:val="en"/>
        </w:rPr>
        <w:t>support</w:t>
      </w:r>
      <w:r w:rsidRPr="00422BE6">
        <w:rPr>
          <w:rFonts w:cs="Arial"/>
          <w:color w:val="0B0C0C"/>
          <w:sz w:val="20"/>
          <w:szCs w:val="20"/>
          <w:lang w:val="en"/>
        </w:rPr>
        <w:t xml:space="preserve"> ALL components of HR, Payroll and Learning and welcomes specialists to respond</w:t>
      </w:r>
      <w:r w:rsidR="00DD7A59" w:rsidRPr="00422BE6">
        <w:rPr>
          <w:rFonts w:cs="Arial"/>
          <w:color w:val="0B0C0C"/>
          <w:sz w:val="20"/>
          <w:szCs w:val="20"/>
          <w:lang w:val="en"/>
        </w:rPr>
        <w:t>,</w:t>
      </w:r>
      <w:r w:rsidRPr="00422BE6">
        <w:rPr>
          <w:rFonts w:cs="Arial"/>
          <w:color w:val="0B0C0C"/>
          <w:sz w:val="20"/>
          <w:szCs w:val="20"/>
          <w:lang w:val="en"/>
        </w:rPr>
        <w:t xml:space="preserve"> based on their area of expertise. </w:t>
      </w:r>
    </w:p>
    <w:p w:rsidR="00853A99" w:rsidRPr="00B8102D" w:rsidRDefault="00853A99" w:rsidP="00853A99">
      <w:pPr>
        <w:pStyle w:val="Heading1"/>
        <w:spacing w:after="0" w:line="240" w:lineRule="auto"/>
        <w:rPr>
          <w:rFonts w:asciiTheme="minorHAnsi" w:hAnsiTheme="minorHAnsi"/>
          <w:color w:val="932273"/>
          <w:sz w:val="20"/>
          <w:szCs w:val="20"/>
        </w:rPr>
      </w:pPr>
      <w:bookmarkStart w:id="8" w:name="_Toc334777040"/>
      <w:bookmarkStart w:id="9" w:name="_Toc454291883"/>
      <w:bookmarkStart w:id="10" w:name="_Toc454292037"/>
      <w:bookmarkStart w:id="11" w:name="_Toc454292122"/>
      <w:bookmarkStart w:id="12" w:name="_Toc454292247"/>
    </w:p>
    <w:p w:rsidR="00853A99" w:rsidRPr="00B8102D" w:rsidRDefault="00853A99" w:rsidP="00074580">
      <w:pPr>
        <w:pStyle w:val="Heading1"/>
        <w:numPr>
          <w:ilvl w:val="0"/>
          <w:numId w:val="22"/>
        </w:numPr>
        <w:rPr>
          <w:color w:val="932273"/>
        </w:rPr>
      </w:pPr>
      <w:bookmarkStart w:id="13" w:name="_Toc9514247"/>
      <w:r w:rsidRPr="00B8102D">
        <w:rPr>
          <w:color w:val="932273"/>
        </w:rPr>
        <w:t>Disclaimer and conditions</w:t>
      </w:r>
      <w:bookmarkEnd w:id="8"/>
      <w:bookmarkEnd w:id="9"/>
      <w:bookmarkEnd w:id="10"/>
      <w:bookmarkEnd w:id="11"/>
      <w:bookmarkEnd w:id="12"/>
      <w:bookmarkEnd w:id="13"/>
    </w:p>
    <w:p w:rsidR="00853A99" w:rsidRDefault="00853A99" w:rsidP="00853A99">
      <w:pPr>
        <w:rPr>
          <w:sz w:val="20"/>
          <w:szCs w:val="20"/>
        </w:rPr>
      </w:pPr>
    </w:p>
    <w:p w:rsidR="00853A99" w:rsidRPr="00FE10D2" w:rsidRDefault="00853A99" w:rsidP="00853A99">
      <w:pPr>
        <w:rPr>
          <w:sz w:val="20"/>
          <w:szCs w:val="20"/>
          <w:lang w:eastAsia="en-GB"/>
        </w:rPr>
      </w:pPr>
      <w:r w:rsidRPr="00FE10D2">
        <w:rPr>
          <w:sz w:val="20"/>
          <w:szCs w:val="20"/>
        </w:rPr>
        <w:t>No i</w:t>
      </w:r>
      <w:r>
        <w:rPr>
          <w:sz w:val="20"/>
          <w:szCs w:val="20"/>
        </w:rPr>
        <w:t>nformation contained in this RFI</w:t>
      </w:r>
      <w:r w:rsidRPr="00FE10D2">
        <w:rPr>
          <w:sz w:val="20"/>
          <w:szCs w:val="20"/>
        </w:rPr>
        <w:t>, or in any communication made betwee</w:t>
      </w:r>
      <w:r>
        <w:rPr>
          <w:sz w:val="20"/>
          <w:szCs w:val="20"/>
        </w:rPr>
        <w:t>n Midland Heart and any Responder in connection with this RFI</w:t>
      </w:r>
      <w:r w:rsidRPr="00FE10D2">
        <w:rPr>
          <w:sz w:val="20"/>
          <w:szCs w:val="20"/>
        </w:rPr>
        <w:t>, shall be relied upon as constituting a contract, agreement or representation that any contract will necessa</w:t>
      </w:r>
      <w:r w:rsidRPr="00FE10D2">
        <w:rPr>
          <w:sz w:val="20"/>
          <w:szCs w:val="20"/>
          <w:lang w:eastAsia="en-GB"/>
        </w:rPr>
        <w:t>rily be offered.</w:t>
      </w:r>
    </w:p>
    <w:p w:rsidR="00853A99" w:rsidRDefault="00853A99" w:rsidP="00853A99">
      <w:pPr>
        <w:rPr>
          <w:sz w:val="20"/>
          <w:szCs w:val="20"/>
          <w:lang w:eastAsia="en-GB"/>
        </w:rPr>
      </w:pPr>
    </w:p>
    <w:p w:rsidR="00853A99" w:rsidRPr="00FE10D2" w:rsidRDefault="00853A99" w:rsidP="00853A99">
      <w:pPr>
        <w:rPr>
          <w:sz w:val="20"/>
          <w:szCs w:val="20"/>
          <w:lang w:eastAsia="en-GB"/>
        </w:rPr>
      </w:pPr>
      <w:r>
        <w:rPr>
          <w:sz w:val="20"/>
          <w:szCs w:val="20"/>
          <w:lang w:eastAsia="en-GB"/>
        </w:rPr>
        <w:t>Midland Heart</w:t>
      </w:r>
      <w:r w:rsidRPr="00FE10D2">
        <w:rPr>
          <w:sz w:val="20"/>
          <w:szCs w:val="20"/>
          <w:lang w:eastAsia="en-GB"/>
        </w:rPr>
        <w:t xml:space="preserve"> reserves the right, subject to compliance with the Regulations, to change without notice the basis of, or the procedures for, the competitive tendering process or to terminate the process at any time.</w:t>
      </w:r>
    </w:p>
    <w:p w:rsidR="00853A99" w:rsidRDefault="00853A99" w:rsidP="00853A99">
      <w:pPr>
        <w:rPr>
          <w:sz w:val="20"/>
          <w:szCs w:val="20"/>
          <w:lang w:eastAsia="en-GB"/>
        </w:rPr>
      </w:pPr>
    </w:p>
    <w:p w:rsidR="00853A99" w:rsidRDefault="00853A99" w:rsidP="00853A99">
      <w:pPr>
        <w:rPr>
          <w:sz w:val="20"/>
          <w:szCs w:val="20"/>
        </w:rPr>
      </w:pPr>
      <w:r w:rsidRPr="00FE10D2">
        <w:rPr>
          <w:sz w:val="20"/>
          <w:szCs w:val="20"/>
          <w:lang w:eastAsia="en-GB"/>
        </w:rPr>
        <w:t xml:space="preserve">Under no circumstances shall </w:t>
      </w:r>
      <w:r>
        <w:rPr>
          <w:sz w:val="20"/>
          <w:szCs w:val="20"/>
          <w:lang w:eastAsia="en-GB"/>
        </w:rPr>
        <w:t>Midland Heart</w:t>
      </w:r>
      <w:r w:rsidRPr="00FE10D2">
        <w:rPr>
          <w:sz w:val="20"/>
          <w:szCs w:val="20"/>
          <w:lang w:eastAsia="en-GB"/>
        </w:rPr>
        <w:t xml:space="preserve"> incur any </w:t>
      </w:r>
      <w:r>
        <w:rPr>
          <w:sz w:val="20"/>
          <w:szCs w:val="20"/>
          <w:lang w:eastAsia="en-GB"/>
        </w:rPr>
        <w:t>liability in respect of this RFI</w:t>
      </w:r>
      <w:r w:rsidRPr="00FE10D2">
        <w:rPr>
          <w:sz w:val="20"/>
          <w:szCs w:val="20"/>
          <w:lang w:eastAsia="en-GB"/>
        </w:rPr>
        <w:t xml:space="preserve"> or any supporting documentation and </w:t>
      </w:r>
      <w:r>
        <w:rPr>
          <w:sz w:val="20"/>
          <w:szCs w:val="20"/>
          <w:lang w:eastAsia="en-GB"/>
        </w:rPr>
        <w:t>Midland Heart</w:t>
      </w:r>
      <w:r w:rsidRPr="00FE10D2">
        <w:rPr>
          <w:sz w:val="20"/>
          <w:szCs w:val="20"/>
        </w:rPr>
        <w:t xml:space="preserve"> will not reimburse</w:t>
      </w:r>
      <w:r>
        <w:rPr>
          <w:sz w:val="20"/>
          <w:szCs w:val="20"/>
        </w:rPr>
        <w:t xml:space="preserve"> any costs incurred by Responders or potential Responders</w:t>
      </w:r>
      <w:r w:rsidRPr="00FE10D2">
        <w:rPr>
          <w:sz w:val="20"/>
          <w:szCs w:val="20"/>
        </w:rPr>
        <w:t xml:space="preserve"> in connection with preparation and/or submission of the</w:t>
      </w:r>
      <w:r>
        <w:rPr>
          <w:sz w:val="20"/>
          <w:szCs w:val="20"/>
        </w:rPr>
        <w:t>ir responses to this RFI</w:t>
      </w:r>
      <w:r w:rsidRPr="00FE10D2">
        <w:rPr>
          <w:sz w:val="20"/>
          <w:szCs w:val="20"/>
        </w:rPr>
        <w:t>.</w:t>
      </w:r>
      <w:bookmarkStart w:id="14" w:name="_Toc334777041"/>
    </w:p>
    <w:p w:rsidR="00853A99" w:rsidRPr="00853A99" w:rsidRDefault="00853A99" w:rsidP="00853A99">
      <w:pPr>
        <w:rPr>
          <w:color w:val="932273"/>
          <w:sz w:val="20"/>
          <w:szCs w:val="20"/>
          <w:lang w:eastAsia="en-GB"/>
        </w:rPr>
      </w:pPr>
    </w:p>
    <w:bookmarkEnd w:id="14"/>
    <w:p w:rsidR="00853A99" w:rsidRDefault="00853A99" w:rsidP="00B8102D">
      <w:pPr>
        <w:rPr>
          <w:sz w:val="20"/>
          <w:szCs w:val="20"/>
        </w:rPr>
      </w:pPr>
      <w:r>
        <w:rPr>
          <w:sz w:val="20"/>
          <w:szCs w:val="20"/>
        </w:rPr>
        <w:br w:type="page"/>
      </w:r>
    </w:p>
    <w:p w:rsidR="00853A99" w:rsidRPr="00B8102D" w:rsidRDefault="00DB0539" w:rsidP="00074580">
      <w:pPr>
        <w:pStyle w:val="Heading1"/>
        <w:numPr>
          <w:ilvl w:val="0"/>
          <w:numId w:val="22"/>
        </w:numPr>
        <w:rPr>
          <w:color w:val="932273"/>
        </w:rPr>
      </w:pPr>
      <w:bookmarkStart w:id="15" w:name="_Toc9514248"/>
      <w:r>
        <w:rPr>
          <w:color w:val="932273"/>
        </w:rPr>
        <w:lastRenderedPageBreak/>
        <w:t>Background</w:t>
      </w:r>
      <w:bookmarkEnd w:id="15"/>
      <w:r w:rsidR="00853A99" w:rsidRPr="00B8102D">
        <w:rPr>
          <w:color w:val="932273"/>
        </w:rPr>
        <w:t xml:space="preserve"> </w:t>
      </w:r>
    </w:p>
    <w:p w:rsidR="00162211" w:rsidRPr="00036D17" w:rsidRDefault="003E6D5C" w:rsidP="00162211">
      <w:pPr>
        <w:jc w:val="both"/>
        <w:rPr>
          <w:rFonts w:cs="Segoe UI"/>
          <w:sz w:val="20"/>
          <w:szCs w:val="20"/>
        </w:rPr>
      </w:pPr>
      <w:r>
        <w:rPr>
          <w:rFonts w:cs="Segoe UI"/>
          <w:sz w:val="20"/>
          <w:szCs w:val="20"/>
        </w:rPr>
        <w:t>Our mission is to be ‘a</w:t>
      </w:r>
      <w:r w:rsidR="00162211" w:rsidRPr="00036D17">
        <w:rPr>
          <w:rFonts w:cs="Segoe UI"/>
          <w:sz w:val="20"/>
          <w:szCs w:val="20"/>
        </w:rPr>
        <w:t xml:space="preserve"> leading housing organisation, delivering homes and services across the Midlands that enables people to live independently’.</w:t>
      </w:r>
    </w:p>
    <w:p w:rsidR="00162211" w:rsidRPr="00036D17" w:rsidRDefault="00162211" w:rsidP="00162211">
      <w:pPr>
        <w:jc w:val="both"/>
        <w:rPr>
          <w:rFonts w:cs="Segoe UI"/>
          <w:sz w:val="20"/>
          <w:szCs w:val="20"/>
        </w:rPr>
      </w:pPr>
    </w:p>
    <w:p w:rsidR="00162211" w:rsidRPr="00036D17" w:rsidRDefault="00162211" w:rsidP="00162211">
      <w:pPr>
        <w:jc w:val="both"/>
        <w:rPr>
          <w:rFonts w:cs="Segoe UI"/>
          <w:sz w:val="20"/>
          <w:szCs w:val="20"/>
        </w:rPr>
      </w:pPr>
      <w:r w:rsidRPr="00036D17">
        <w:rPr>
          <w:rFonts w:cs="Segoe UI"/>
          <w:sz w:val="20"/>
          <w:szCs w:val="20"/>
        </w:rPr>
        <w:t>Midland Heart has a strong legacy and culture of adapting to change. We continue to remain focused on our charitable aims which will be fulfilled by:</w:t>
      </w:r>
    </w:p>
    <w:p w:rsidR="00162211" w:rsidRPr="00036D17" w:rsidRDefault="00162211" w:rsidP="00162211">
      <w:pPr>
        <w:pStyle w:val="ListParagraph"/>
        <w:numPr>
          <w:ilvl w:val="0"/>
          <w:numId w:val="17"/>
        </w:numPr>
        <w:spacing w:after="0" w:line="240" w:lineRule="auto"/>
        <w:jc w:val="both"/>
        <w:rPr>
          <w:rFonts w:asciiTheme="minorHAnsi" w:hAnsiTheme="minorHAnsi" w:cs="Segoe UI"/>
          <w:sz w:val="20"/>
          <w:szCs w:val="20"/>
        </w:rPr>
      </w:pPr>
      <w:r w:rsidRPr="00036D17">
        <w:rPr>
          <w:rFonts w:asciiTheme="minorHAnsi" w:hAnsiTheme="minorHAnsi" w:cs="Segoe UI"/>
          <w:sz w:val="20"/>
          <w:szCs w:val="20"/>
        </w:rPr>
        <w:t>being a top class landlord;</w:t>
      </w:r>
    </w:p>
    <w:p w:rsidR="00162211" w:rsidRPr="00036D17" w:rsidRDefault="00162211" w:rsidP="00162211">
      <w:pPr>
        <w:pStyle w:val="ListParagraph"/>
        <w:numPr>
          <w:ilvl w:val="0"/>
          <w:numId w:val="17"/>
        </w:numPr>
        <w:spacing w:after="0" w:line="240" w:lineRule="auto"/>
        <w:jc w:val="both"/>
        <w:rPr>
          <w:rFonts w:asciiTheme="minorHAnsi" w:hAnsiTheme="minorHAnsi" w:cs="Segoe UI"/>
          <w:sz w:val="20"/>
          <w:szCs w:val="20"/>
        </w:rPr>
      </w:pPr>
      <w:r w:rsidRPr="00036D17">
        <w:rPr>
          <w:rFonts w:asciiTheme="minorHAnsi" w:hAnsiTheme="minorHAnsi" w:cs="Segoe UI"/>
          <w:sz w:val="20"/>
          <w:szCs w:val="20"/>
        </w:rPr>
        <w:t>building primarily affordable and social rented properties; and</w:t>
      </w:r>
    </w:p>
    <w:p w:rsidR="00162211" w:rsidRPr="00036D17" w:rsidRDefault="00162211" w:rsidP="00162211">
      <w:pPr>
        <w:pStyle w:val="ListParagraph"/>
        <w:numPr>
          <w:ilvl w:val="0"/>
          <w:numId w:val="17"/>
        </w:numPr>
        <w:spacing w:after="0" w:line="240" w:lineRule="auto"/>
        <w:jc w:val="both"/>
        <w:rPr>
          <w:rFonts w:asciiTheme="minorHAnsi" w:hAnsiTheme="minorHAnsi" w:cs="Segoe UI"/>
          <w:sz w:val="20"/>
          <w:szCs w:val="20"/>
        </w:rPr>
      </w:pPr>
      <w:r w:rsidRPr="00036D17">
        <w:rPr>
          <w:rFonts w:asciiTheme="minorHAnsi" w:hAnsiTheme="minorHAnsi" w:cs="Segoe UI"/>
          <w:sz w:val="20"/>
          <w:szCs w:val="20"/>
        </w:rPr>
        <w:t>being a great employer</w:t>
      </w:r>
    </w:p>
    <w:p w:rsidR="00162211" w:rsidRPr="00036D17" w:rsidRDefault="00162211" w:rsidP="00162211">
      <w:pPr>
        <w:jc w:val="both"/>
        <w:rPr>
          <w:rFonts w:cs="Segoe UI"/>
          <w:sz w:val="22"/>
        </w:rPr>
      </w:pPr>
    </w:p>
    <w:p w:rsidR="00C04B63" w:rsidRPr="00036D17" w:rsidRDefault="00C04B63" w:rsidP="00162211">
      <w:pPr>
        <w:rPr>
          <w:sz w:val="20"/>
          <w:szCs w:val="20"/>
        </w:rPr>
      </w:pPr>
      <w:r w:rsidRPr="00036D17">
        <w:rPr>
          <w:sz w:val="20"/>
          <w:szCs w:val="20"/>
        </w:rPr>
        <w:t>We own and manage 33,000 homes</w:t>
      </w:r>
      <w:r w:rsidR="00162211" w:rsidRPr="00036D17">
        <w:rPr>
          <w:sz w:val="20"/>
          <w:szCs w:val="20"/>
        </w:rPr>
        <w:t xml:space="preserve"> in over 50 Local Authority areas</w:t>
      </w:r>
      <w:r w:rsidRPr="00036D17">
        <w:rPr>
          <w:sz w:val="20"/>
          <w:szCs w:val="20"/>
        </w:rPr>
        <w:t xml:space="preserve">, for 70,000 customers.  </w:t>
      </w:r>
      <w:r w:rsidR="00162211" w:rsidRPr="00036D17">
        <w:rPr>
          <w:sz w:val="20"/>
          <w:szCs w:val="20"/>
        </w:rPr>
        <w:t>Our customer and financial performance is sector leading.</w:t>
      </w:r>
      <w:r w:rsidR="003E6C37" w:rsidRPr="00036D17" w:rsidDel="00162211">
        <w:rPr>
          <w:sz w:val="20"/>
          <w:szCs w:val="20"/>
        </w:rPr>
        <w:t xml:space="preserve"> </w:t>
      </w:r>
      <w:r w:rsidR="00162211" w:rsidRPr="00036D17">
        <w:rPr>
          <w:sz w:val="20"/>
          <w:szCs w:val="20"/>
        </w:rPr>
        <w:t xml:space="preserve">Our turnover in 2017/18 was £194m with an operating margin of </w:t>
      </w:r>
      <w:r w:rsidR="003E6C37" w:rsidRPr="00036D17">
        <w:rPr>
          <w:sz w:val="20"/>
          <w:szCs w:val="20"/>
        </w:rPr>
        <w:t>c40%. In 2018 we ha</w:t>
      </w:r>
      <w:r w:rsidR="00196640" w:rsidRPr="00036D17">
        <w:rPr>
          <w:sz w:val="20"/>
          <w:szCs w:val="20"/>
        </w:rPr>
        <w:t xml:space="preserve">d 1,188 FTEs. This number will change </w:t>
      </w:r>
      <w:r w:rsidR="00B8102D">
        <w:rPr>
          <w:sz w:val="20"/>
          <w:szCs w:val="20"/>
        </w:rPr>
        <w:t xml:space="preserve">as </w:t>
      </w:r>
      <w:r w:rsidR="00196640" w:rsidRPr="00036D17">
        <w:rPr>
          <w:sz w:val="20"/>
          <w:szCs w:val="20"/>
        </w:rPr>
        <w:t xml:space="preserve">the scope of the </w:t>
      </w:r>
      <w:r w:rsidR="00B8102D">
        <w:rPr>
          <w:sz w:val="20"/>
          <w:szCs w:val="20"/>
        </w:rPr>
        <w:t>organisation changes</w:t>
      </w:r>
      <w:r w:rsidR="003E6C37" w:rsidRPr="00036D17">
        <w:rPr>
          <w:sz w:val="20"/>
          <w:szCs w:val="20"/>
        </w:rPr>
        <w:t>.</w:t>
      </w:r>
      <w:r w:rsidR="001C29CA" w:rsidRPr="00036D17">
        <w:rPr>
          <w:sz w:val="20"/>
          <w:szCs w:val="20"/>
        </w:rPr>
        <w:t xml:space="preserve"> The </w:t>
      </w:r>
      <w:r w:rsidR="00B8102D">
        <w:rPr>
          <w:sz w:val="20"/>
          <w:szCs w:val="20"/>
        </w:rPr>
        <w:t>majority</w:t>
      </w:r>
      <w:r w:rsidR="001C29CA" w:rsidRPr="00036D17">
        <w:rPr>
          <w:sz w:val="20"/>
          <w:szCs w:val="20"/>
        </w:rPr>
        <w:t xml:space="preserve"> of our workforce operate out in the field. </w:t>
      </w:r>
    </w:p>
    <w:p w:rsidR="00196640" w:rsidRPr="00036D17" w:rsidRDefault="00196640" w:rsidP="00C04B63">
      <w:pPr>
        <w:rPr>
          <w:sz w:val="20"/>
          <w:szCs w:val="20"/>
        </w:rPr>
      </w:pPr>
    </w:p>
    <w:p w:rsidR="00C04B63" w:rsidRPr="00036D17" w:rsidRDefault="003E6C37" w:rsidP="00C04B63">
      <w:pPr>
        <w:rPr>
          <w:sz w:val="20"/>
          <w:szCs w:val="20"/>
        </w:rPr>
      </w:pPr>
      <w:r w:rsidRPr="00036D17">
        <w:rPr>
          <w:sz w:val="20"/>
          <w:szCs w:val="20"/>
        </w:rPr>
        <w:t>In April we launched our</w:t>
      </w:r>
      <w:r w:rsidR="00A1562D" w:rsidRPr="00036D17">
        <w:rPr>
          <w:sz w:val="20"/>
          <w:szCs w:val="20"/>
        </w:rPr>
        <w:t xml:space="preserve"> new corporate plan for 2019-2024 called “Making What Matters Brilliant” which has five strategic areas of </w:t>
      </w:r>
      <w:r w:rsidR="00402927" w:rsidRPr="00036D17">
        <w:rPr>
          <w:sz w:val="20"/>
          <w:szCs w:val="20"/>
        </w:rPr>
        <w:t>focus:</w:t>
      </w:r>
    </w:p>
    <w:p w:rsidR="00402927" w:rsidRPr="00036D17" w:rsidRDefault="00402927" w:rsidP="00C04B63">
      <w:pPr>
        <w:rPr>
          <w:sz w:val="20"/>
          <w:szCs w:val="20"/>
        </w:rPr>
      </w:pPr>
    </w:p>
    <w:p w:rsidR="00A1562D" w:rsidRPr="00036D17" w:rsidRDefault="00A1562D" w:rsidP="00074580">
      <w:pPr>
        <w:pStyle w:val="ListParagraph"/>
        <w:numPr>
          <w:ilvl w:val="0"/>
          <w:numId w:val="24"/>
        </w:numPr>
        <w:rPr>
          <w:rFonts w:asciiTheme="minorHAnsi" w:hAnsiTheme="minorHAnsi"/>
          <w:b/>
          <w:sz w:val="20"/>
          <w:szCs w:val="20"/>
        </w:rPr>
      </w:pPr>
      <w:r w:rsidRPr="00036D17">
        <w:rPr>
          <w:rFonts w:asciiTheme="minorHAnsi" w:hAnsiTheme="minorHAnsi"/>
          <w:b/>
          <w:sz w:val="20"/>
          <w:szCs w:val="20"/>
        </w:rPr>
        <w:t xml:space="preserve">People Focused </w:t>
      </w:r>
    </w:p>
    <w:p w:rsidR="00A1562D" w:rsidRPr="00036D17" w:rsidRDefault="00A1562D" w:rsidP="00074580">
      <w:pPr>
        <w:pStyle w:val="ListParagraph"/>
        <w:numPr>
          <w:ilvl w:val="0"/>
          <w:numId w:val="24"/>
        </w:numPr>
        <w:rPr>
          <w:rFonts w:asciiTheme="minorHAnsi" w:hAnsiTheme="minorHAnsi"/>
          <w:sz w:val="20"/>
          <w:szCs w:val="20"/>
        </w:rPr>
      </w:pPr>
      <w:r w:rsidRPr="00036D17">
        <w:rPr>
          <w:rFonts w:asciiTheme="minorHAnsi" w:hAnsiTheme="minorHAnsi"/>
          <w:sz w:val="20"/>
          <w:szCs w:val="20"/>
        </w:rPr>
        <w:t>Investing in Homes</w:t>
      </w:r>
    </w:p>
    <w:p w:rsidR="00A1562D" w:rsidRPr="00036D17" w:rsidRDefault="00A1562D" w:rsidP="00074580">
      <w:pPr>
        <w:pStyle w:val="ListParagraph"/>
        <w:numPr>
          <w:ilvl w:val="0"/>
          <w:numId w:val="24"/>
        </w:numPr>
        <w:rPr>
          <w:rFonts w:asciiTheme="minorHAnsi" w:hAnsiTheme="minorHAnsi"/>
          <w:sz w:val="20"/>
          <w:szCs w:val="20"/>
        </w:rPr>
      </w:pPr>
      <w:r w:rsidRPr="00036D17">
        <w:rPr>
          <w:rFonts w:asciiTheme="minorHAnsi" w:hAnsiTheme="minorHAnsi"/>
          <w:sz w:val="20"/>
          <w:szCs w:val="20"/>
        </w:rPr>
        <w:t>Safe &amp; Strong</w:t>
      </w:r>
    </w:p>
    <w:p w:rsidR="00A1562D" w:rsidRPr="00036D17" w:rsidRDefault="00A1562D" w:rsidP="00074580">
      <w:pPr>
        <w:pStyle w:val="ListParagraph"/>
        <w:numPr>
          <w:ilvl w:val="0"/>
          <w:numId w:val="24"/>
        </w:numPr>
        <w:rPr>
          <w:rFonts w:asciiTheme="minorHAnsi" w:hAnsiTheme="minorHAnsi"/>
          <w:sz w:val="20"/>
          <w:szCs w:val="20"/>
        </w:rPr>
      </w:pPr>
      <w:r w:rsidRPr="00036D17">
        <w:rPr>
          <w:rFonts w:asciiTheme="minorHAnsi" w:hAnsiTheme="minorHAnsi"/>
          <w:sz w:val="20"/>
          <w:szCs w:val="20"/>
        </w:rPr>
        <w:t xml:space="preserve">Service First </w:t>
      </w:r>
    </w:p>
    <w:p w:rsidR="00A1562D" w:rsidRPr="00036D17" w:rsidRDefault="00A1562D" w:rsidP="00074580">
      <w:pPr>
        <w:pStyle w:val="ListParagraph"/>
        <w:numPr>
          <w:ilvl w:val="0"/>
          <w:numId w:val="24"/>
        </w:numPr>
        <w:rPr>
          <w:rFonts w:asciiTheme="minorHAnsi" w:hAnsiTheme="minorHAnsi"/>
          <w:sz w:val="20"/>
          <w:szCs w:val="20"/>
        </w:rPr>
      </w:pPr>
      <w:r w:rsidRPr="00036D17">
        <w:rPr>
          <w:rFonts w:asciiTheme="minorHAnsi" w:hAnsiTheme="minorHAnsi"/>
          <w:sz w:val="20"/>
          <w:szCs w:val="20"/>
        </w:rPr>
        <w:t>Growth &amp; Partnerships</w:t>
      </w:r>
    </w:p>
    <w:p w:rsidR="003E6C37" w:rsidRPr="00036D17" w:rsidRDefault="003E6C37" w:rsidP="00196640">
      <w:pPr>
        <w:spacing w:after="19" w:line="239" w:lineRule="auto"/>
        <w:ind w:right="294"/>
        <w:jc w:val="both"/>
        <w:rPr>
          <w:rFonts w:cs="Segoe UI"/>
          <w:sz w:val="20"/>
          <w:szCs w:val="20"/>
        </w:rPr>
      </w:pPr>
      <w:r w:rsidRPr="00036D17">
        <w:rPr>
          <w:rFonts w:cs="Segoe UI"/>
          <w:sz w:val="20"/>
          <w:szCs w:val="20"/>
        </w:rPr>
        <w:t xml:space="preserve">The people focused element </w:t>
      </w:r>
      <w:r w:rsidR="00B8102D">
        <w:rPr>
          <w:rFonts w:cs="Segoe UI"/>
          <w:sz w:val="20"/>
          <w:szCs w:val="20"/>
        </w:rPr>
        <w:t>includes</w:t>
      </w:r>
      <w:r w:rsidRPr="00036D17">
        <w:rPr>
          <w:rFonts w:cs="Segoe UI"/>
          <w:sz w:val="20"/>
          <w:szCs w:val="20"/>
        </w:rPr>
        <w:t xml:space="preserve">: </w:t>
      </w:r>
    </w:p>
    <w:p w:rsidR="003E6C37" w:rsidRPr="00036D17" w:rsidRDefault="003E6C37" w:rsidP="003E6C37">
      <w:pPr>
        <w:pStyle w:val="ListParagraph"/>
        <w:numPr>
          <w:ilvl w:val="0"/>
          <w:numId w:val="19"/>
        </w:numPr>
        <w:spacing w:after="0" w:line="240" w:lineRule="auto"/>
        <w:ind w:left="1440"/>
        <w:rPr>
          <w:rFonts w:asciiTheme="minorHAnsi" w:hAnsiTheme="minorHAnsi" w:cs="Segoe UI"/>
          <w:sz w:val="20"/>
          <w:szCs w:val="20"/>
        </w:rPr>
      </w:pPr>
      <w:r w:rsidRPr="00036D17">
        <w:rPr>
          <w:rFonts w:asciiTheme="minorHAnsi" w:hAnsiTheme="minorHAnsi" w:cs="Segoe UI"/>
          <w:kern w:val="24"/>
          <w:sz w:val="20"/>
          <w:szCs w:val="20"/>
        </w:rPr>
        <w:t>Positioning us as an exemplar employer in the Midlands</w:t>
      </w:r>
    </w:p>
    <w:p w:rsidR="003E6C37" w:rsidRPr="00036D17" w:rsidRDefault="003E6C37" w:rsidP="003E6C37">
      <w:pPr>
        <w:pStyle w:val="ListParagraph"/>
        <w:numPr>
          <w:ilvl w:val="0"/>
          <w:numId w:val="19"/>
        </w:numPr>
        <w:spacing w:after="0" w:line="240" w:lineRule="auto"/>
        <w:ind w:left="1440"/>
        <w:rPr>
          <w:rFonts w:asciiTheme="minorHAnsi" w:hAnsiTheme="minorHAnsi" w:cs="Segoe UI"/>
          <w:sz w:val="20"/>
          <w:szCs w:val="20"/>
        </w:rPr>
      </w:pPr>
      <w:r w:rsidRPr="00036D17">
        <w:rPr>
          <w:rFonts w:asciiTheme="minorHAnsi" w:hAnsiTheme="minorHAnsi" w:cs="Segoe UI"/>
          <w:kern w:val="24"/>
          <w:sz w:val="20"/>
          <w:szCs w:val="20"/>
        </w:rPr>
        <w:t>Enabling people to perform at their very best</w:t>
      </w:r>
    </w:p>
    <w:p w:rsidR="003E6C37" w:rsidRPr="00036D17" w:rsidRDefault="003E6C37" w:rsidP="003E6C37">
      <w:pPr>
        <w:pStyle w:val="ListParagraph"/>
        <w:numPr>
          <w:ilvl w:val="0"/>
          <w:numId w:val="19"/>
        </w:numPr>
        <w:spacing w:after="0" w:line="240" w:lineRule="auto"/>
        <w:ind w:left="1440"/>
        <w:rPr>
          <w:rFonts w:asciiTheme="minorHAnsi" w:hAnsiTheme="minorHAnsi" w:cs="Segoe UI"/>
          <w:sz w:val="20"/>
          <w:szCs w:val="20"/>
        </w:rPr>
      </w:pPr>
      <w:r w:rsidRPr="00036D17">
        <w:rPr>
          <w:rFonts w:asciiTheme="minorHAnsi" w:hAnsiTheme="minorHAnsi" w:cs="Segoe UI"/>
          <w:kern w:val="24"/>
          <w:sz w:val="20"/>
          <w:szCs w:val="20"/>
        </w:rPr>
        <w:t>A total rewards stra</w:t>
      </w:r>
      <w:r w:rsidR="00196640" w:rsidRPr="00036D17">
        <w:rPr>
          <w:rFonts w:asciiTheme="minorHAnsi" w:hAnsiTheme="minorHAnsi" w:cs="Segoe UI"/>
          <w:kern w:val="24"/>
          <w:sz w:val="20"/>
          <w:szCs w:val="20"/>
        </w:rPr>
        <w:t>tegy that attracts, recognises and</w:t>
      </w:r>
      <w:r w:rsidRPr="00036D17">
        <w:rPr>
          <w:rFonts w:asciiTheme="minorHAnsi" w:hAnsiTheme="minorHAnsi" w:cs="Segoe UI"/>
          <w:kern w:val="24"/>
          <w:sz w:val="20"/>
          <w:szCs w:val="20"/>
        </w:rPr>
        <w:t xml:space="preserve"> retains the very best people</w:t>
      </w:r>
    </w:p>
    <w:p w:rsidR="003E6C37" w:rsidRPr="00036D17" w:rsidRDefault="003E6C37" w:rsidP="003E6C37">
      <w:pPr>
        <w:pStyle w:val="ListParagraph"/>
        <w:numPr>
          <w:ilvl w:val="0"/>
          <w:numId w:val="19"/>
        </w:numPr>
        <w:spacing w:after="0" w:line="240" w:lineRule="auto"/>
        <w:ind w:left="1440"/>
        <w:rPr>
          <w:rFonts w:asciiTheme="minorHAnsi" w:hAnsiTheme="minorHAnsi" w:cs="Segoe UI"/>
          <w:sz w:val="20"/>
          <w:szCs w:val="20"/>
        </w:rPr>
      </w:pPr>
      <w:r w:rsidRPr="00036D17">
        <w:rPr>
          <w:rFonts w:asciiTheme="minorHAnsi" w:hAnsiTheme="minorHAnsi" w:cs="Segoe UI"/>
          <w:kern w:val="24"/>
          <w:sz w:val="20"/>
          <w:szCs w:val="20"/>
        </w:rPr>
        <w:t xml:space="preserve">Growing our talent, particularly leadership capability </w:t>
      </w:r>
    </w:p>
    <w:p w:rsidR="003E6C37" w:rsidRPr="00036D17" w:rsidRDefault="003E6C37" w:rsidP="003E6C37">
      <w:pPr>
        <w:pStyle w:val="ListParagraph"/>
        <w:numPr>
          <w:ilvl w:val="0"/>
          <w:numId w:val="19"/>
        </w:numPr>
        <w:spacing w:after="0" w:line="240" w:lineRule="auto"/>
        <w:ind w:left="1440"/>
        <w:rPr>
          <w:rFonts w:asciiTheme="minorHAnsi" w:hAnsiTheme="minorHAnsi" w:cs="Segoe UI"/>
          <w:sz w:val="20"/>
          <w:szCs w:val="20"/>
        </w:rPr>
      </w:pPr>
      <w:r w:rsidRPr="00036D17">
        <w:rPr>
          <w:rFonts w:asciiTheme="minorHAnsi" w:hAnsiTheme="minorHAnsi" w:cs="Segoe UI"/>
          <w:kern w:val="24"/>
          <w:sz w:val="20"/>
          <w:szCs w:val="20"/>
        </w:rPr>
        <w:t xml:space="preserve">Having a diverse, open &amp; collaborative culture </w:t>
      </w:r>
    </w:p>
    <w:p w:rsidR="003E6C37" w:rsidRPr="00036D17" w:rsidRDefault="003E6C37" w:rsidP="00853A99">
      <w:pPr>
        <w:rPr>
          <w:sz w:val="20"/>
          <w:szCs w:val="20"/>
        </w:rPr>
      </w:pPr>
    </w:p>
    <w:p w:rsidR="00853A99" w:rsidRPr="00036D17" w:rsidRDefault="003E6C37" w:rsidP="00853A99">
      <w:pPr>
        <w:rPr>
          <w:sz w:val="20"/>
          <w:szCs w:val="20"/>
        </w:rPr>
      </w:pPr>
      <w:r w:rsidRPr="00036D17">
        <w:rPr>
          <w:sz w:val="20"/>
          <w:szCs w:val="20"/>
        </w:rPr>
        <w:t>A k</w:t>
      </w:r>
      <w:r w:rsidR="00A1562D" w:rsidRPr="00036D17">
        <w:rPr>
          <w:sz w:val="20"/>
          <w:szCs w:val="20"/>
        </w:rPr>
        <w:t xml:space="preserve">ey </w:t>
      </w:r>
      <w:r w:rsidRPr="00036D17">
        <w:rPr>
          <w:sz w:val="20"/>
          <w:szCs w:val="20"/>
        </w:rPr>
        <w:t xml:space="preserve">element to support the delivery of </w:t>
      </w:r>
      <w:r w:rsidR="00DA420B">
        <w:rPr>
          <w:sz w:val="20"/>
          <w:szCs w:val="20"/>
        </w:rPr>
        <w:t xml:space="preserve">being </w:t>
      </w:r>
      <w:r w:rsidRPr="00036D17">
        <w:rPr>
          <w:sz w:val="20"/>
          <w:szCs w:val="20"/>
        </w:rPr>
        <w:t>People Focused</w:t>
      </w:r>
      <w:r w:rsidR="00DA420B">
        <w:rPr>
          <w:sz w:val="20"/>
          <w:szCs w:val="20"/>
        </w:rPr>
        <w:t>,</w:t>
      </w:r>
      <w:r w:rsidRPr="00036D17">
        <w:rPr>
          <w:sz w:val="20"/>
          <w:szCs w:val="20"/>
        </w:rPr>
        <w:t xml:space="preserve"> is the implementation of </w:t>
      </w:r>
      <w:r w:rsidR="00A1562D" w:rsidRPr="00036D17">
        <w:rPr>
          <w:sz w:val="20"/>
          <w:szCs w:val="20"/>
        </w:rPr>
        <w:t xml:space="preserve">a new HR, Payroll and Learning solution(s) which aims to deliver ease of access, self-service and scalability, you will find more information about this below. </w:t>
      </w:r>
    </w:p>
    <w:p w:rsidR="00402927" w:rsidRPr="00B8102D" w:rsidRDefault="00402927" w:rsidP="00853A99">
      <w:pPr>
        <w:rPr>
          <w:rStyle w:val="Hyperlink"/>
          <w:rFonts w:cs="Arial"/>
          <w:color w:val="932273"/>
          <w:sz w:val="20"/>
          <w:szCs w:val="20"/>
          <w:lang w:val="en-GB"/>
        </w:rPr>
      </w:pPr>
    </w:p>
    <w:p w:rsidR="00853A99" w:rsidRPr="00B8102D" w:rsidRDefault="00853A99" w:rsidP="00074580">
      <w:pPr>
        <w:pStyle w:val="Heading1"/>
        <w:numPr>
          <w:ilvl w:val="0"/>
          <w:numId w:val="22"/>
        </w:numPr>
        <w:rPr>
          <w:color w:val="932273"/>
        </w:rPr>
      </w:pPr>
      <w:bookmarkStart w:id="16" w:name="_Toc9514249"/>
      <w:r w:rsidRPr="00B8102D">
        <w:rPr>
          <w:color w:val="932273"/>
        </w:rPr>
        <w:t>Our current service</w:t>
      </w:r>
      <w:bookmarkEnd w:id="16"/>
    </w:p>
    <w:p w:rsidR="00EB55FE" w:rsidRPr="00EB55FE" w:rsidRDefault="00853A99" w:rsidP="00853A99">
      <w:pPr>
        <w:rPr>
          <w:sz w:val="20"/>
          <w:szCs w:val="20"/>
        </w:rPr>
      </w:pPr>
      <w:r w:rsidRPr="00EB55FE">
        <w:rPr>
          <w:sz w:val="20"/>
          <w:szCs w:val="20"/>
        </w:rPr>
        <w:t xml:space="preserve">Midland Heart </w:t>
      </w:r>
      <w:r w:rsidR="00EB55FE" w:rsidRPr="00EB55FE">
        <w:rPr>
          <w:sz w:val="20"/>
          <w:szCs w:val="20"/>
        </w:rPr>
        <w:t xml:space="preserve">has an in-house People Services team </w:t>
      </w:r>
      <w:r w:rsidR="00EB55FE">
        <w:rPr>
          <w:sz w:val="20"/>
          <w:szCs w:val="20"/>
        </w:rPr>
        <w:t xml:space="preserve">comprising of: </w:t>
      </w:r>
    </w:p>
    <w:p w:rsidR="00EB55FE" w:rsidRPr="00EB55FE" w:rsidRDefault="00EB55FE" w:rsidP="00853A99">
      <w:pPr>
        <w:rPr>
          <w:sz w:val="20"/>
          <w:szCs w:val="20"/>
        </w:rPr>
      </w:pPr>
    </w:p>
    <w:p w:rsidR="00285B2E" w:rsidRPr="00EB55FE" w:rsidRDefault="00285B2E" w:rsidP="00285B2E">
      <w:pPr>
        <w:pStyle w:val="ListParagraph"/>
        <w:numPr>
          <w:ilvl w:val="0"/>
          <w:numId w:val="8"/>
        </w:numPr>
        <w:rPr>
          <w:rFonts w:asciiTheme="minorHAnsi" w:hAnsiTheme="minorHAnsi"/>
          <w:sz w:val="20"/>
          <w:szCs w:val="20"/>
        </w:rPr>
      </w:pPr>
      <w:r w:rsidRPr="00EB55FE">
        <w:rPr>
          <w:rFonts w:asciiTheme="minorHAnsi" w:hAnsiTheme="minorHAnsi"/>
          <w:sz w:val="20"/>
          <w:szCs w:val="20"/>
        </w:rPr>
        <w:t>Talent Management – talent</w:t>
      </w:r>
      <w:r>
        <w:rPr>
          <w:rFonts w:asciiTheme="minorHAnsi" w:hAnsiTheme="minorHAnsi"/>
          <w:sz w:val="20"/>
          <w:szCs w:val="20"/>
        </w:rPr>
        <w:t xml:space="preserve"> attraction,</w:t>
      </w:r>
      <w:r w:rsidRPr="00EB55FE">
        <w:rPr>
          <w:rFonts w:asciiTheme="minorHAnsi" w:hAnsiTheme="minorHAnsi"/>
          <w:sz w:val="20"/>
          <w:szCs w:val="20"/>
        </w:rPr>
        <w:t xml:space="preserve"> acquisition, </w:t>
      </w:r>
      <w:r>
        <w:rPr>
          <w:rFonts w:asciiTheme="minorHAnsi" w:hAnsiTheme="minorHAnsi"/>
          <w:sz w:val="20"/>
          <w:szCs w:val="20"/>
        </w:rPr>
        <w:t xml:space="preserve">diversity, </w:t>
      </w:r>
      <w:r w:rsidRPr="00EB55FE">
        <w:rPr>
          <w:rFonts w:asciiTheme="minorHAnsi" w:hAnsiTheme="minorHAnsi"/>
          <w:sz w:val="20"/>
          <w:szCs w:val="20"/>
        </w:rPr>
        <w:t>development and learning</w:t>
      </w:r>
    </w:p>
    <w:p w:rsidR="00285B2E" w:rsidRDefault="00285B2E" w:rsidP="00285B2E">
      <w:pPr>
        <w:pStyle w:val="ListParagraph"/>
        <w:numPr>
          <w:ilvl w:val="0"/>
          <w:numId w:val="8"/>
        </w:numPr>
        <w:rPr>
          <w:rFonts w:asciiTheme="minorHAnsi" w:hAnsiTheme="minorHAnsi"/>
          <w:sz w:val="20"/>
          <w:szCs w:val="20"/>
        </w:rPr>
      </w:pPr>
      <w:r w:rsidRPr="00EB55FE">
        <w:rPr>
          <w:rFonts w:asciiTheme="minorHAnsi" w:hAnsiTheme="minorHAnsi"/>
          <w:sz w:val="20"/>
          <w:szCs w:val="20"/>
        </w:rPr>
        <w:t xml:space="preserve">HR Operations – </w:t>
      </w:r>
      <w:r>
        <w:rPr>
          <w:rFonts w:asciiTheme="minorHAnsi" w:hAnsiTheme="minorHAnsi"/>
          <w:sz w:val="20"/>
          <w:szCs w:val="20"/>
        </w:rPr>
        <w:t xml:space="preserve">business partnering, employee relations case management,  </w:t>
      </w:r>
      <w:r w:rsidRPr="00EB55FE">
        <w:rPr>
          <w:rFonts w:asciiTheme="minorHAnsi" w:hAnsiTheme="minorHAnsi"/>
          <w:sz w:val="20"/>
          <w:szCs w:val="20"/>
        </w:rPr>
        <w:t>shared services, reward</w:t>
      </w:r>
      <w:r>
        <w:rPr>
          <w:rFonts w:asciiTheme="minorHAnsi" w:hAnsiTheme="minorHAnsi"/>
          <w:sz w:val="20"/>
          <w:szCs w:val="20"/>
        </w:rPr>
        <w:t>s</w:t>
      </w:r>
      <w:r w:rsidRPr="00EB55FE">
        <w:rPr>
          <w:rFonts w:asciiTheme="minorHAnsi" w:hAnsiTheme="minorHAnsi"/>
          <w:sz w:val="20"/>
          <w:szCs w:val="20"/>
        </w:rPr>
        <w:t xml:space="preserve"> &amp; benefits,</w:t>
      </w:r>
      <w:r>
        <w:rPr>
          <w:rFonts w:asciiTheme="minorHAnsi" w:hAnsiTheme="minorHAnsi"/>
          <w:sz w:val="20"/>
          <w:szCs w:val="20"/>
        </w:rPr>
        <w:t xml:space="preserve"> pensions, </w:t>
      </w:r>
      <w:r w:rsidRPr="00EB55FE">
        <w:rPr>
          <w:rFonts w:asciiTheme="minorHAnsi" w:hAnsiTheme="minorHAnsi"/>
          <w:sz w:val="20"/>
          <w:szCs w:val="20"/>
        </w:rPr>
        <w:t xml:space="preserve">payroll, engagement and well being  </w:t>
      </w:r>
    </w:p>
    <w:p w:rsidR="00285B2E" w:rsidRDefault="00285B2E" w:rsidP="00285B2E">
      <w:pPr>
        <w:rPr>
          <w:sz w:val="20"/>
          <w:szCs w:val="20"/>
        </w:rPr>
      </w:pPr>
      <w:r>
        <w:rPr>
          <w:sz w:val="20"/>
          <w:szCs w:val="20"/>
        </w:rPr>
        <w:t xml:space="preserve">Midland Heart currently uses Resource Link (provided by Zellis) as their core HR solution, and runs a part managed payroll solution, provided by Zellis.  The Working Manager is used as their learning management solution. </w:t>
      </w:r>
      <w:r w:rsidR="009F58FA">
        <w:rPr>
          <w:sz w:val="20"/>
          <w:szCs w:val="20"/>
        </w:rPr>
        <w:t xml:space="preserve">Managers and colleagues are able to access information and transact some processes using self-service. In addition to these key solutions, the team manages some processes offline using tools such as Excel, Word and Outlook. </w:t>
      </w:r>
      <w:r>
        <w:rPr>
          <w:sz w:val="20"/>
          <w:szCs w:val="20"/>
        </w:rPr>
        <w:t xml:space="preserve"> </w:t>
      </w:r>
    </w:p>
    <w:p w:rsidR="00853A99" w:rsidRPr="00AB0E0A" w:rsidRDefault="00853A99" w:rsidP="00853A99">
      <w:pPr>
        <w:spacing w:after="120"/>
        <w:rPr>
          <w:color w:val="FF0000"/>
          <w:sz w:val="20"/>
          <w:szCs w:val="20"/>
        </w:rPr>
      </w:pPr>
    </w:p>
    <w:p w:rsidR="00853A99" w:rsidRPr="00B8102D" w:rsidRDefault="00853A99" w:rsidP="00074580">
      <w:pPr>
        <w:pStyle w:val="Heading1"/>
        <w:numPr>
          <w:ilvl w:val="0"/>
          <w:numId w:val="22"/>
        </w:numPr>
        <w:tabs>
          <w:tab w:val="left" w:pos="360"/>
        </w:tabs>
        <w:spacing w:after="0" w:line="240" w:lineRule="auto"/>
        <w:rPr>
          <w:color w:val="932273"/>
          <w:szCs w:val="28"/>
        </w:rPr>
      </w:pPr>
      <w:bookmarkStart w:id="17" w:name="_Toc9514250"/>
      <w:r w:rsidRPr="00B8102D">
        <w:rPr>
          <w:color w:val="932273"/>
          <w:szCs w:val="28"/>
        </w:rPr>
        <w:t>Why we are undertaking a soft market testing exercise</w:t>
      </w:r>
      <w:bookmarkEnd w:id="17"/>
    </w:p>
    <w:p w:rsidR="00853A99" w:rsidRPr="00B8102D" w:rsidRDefault="00853A99" w:rsidP="00853A99">
      <w:pPr>
        <w:rPr>
          <w:rStyle w:val="bumpedfont20"/>
          <w:rFonts w:cs="Arial"/>
          <w:color w:val="932273"/>
          <w:sz w:val="20"/>
          <w:szCs w:val="20"/>
        </w:rPr>
      </w:pPr>
    </w:p>
    <w:p w:rsidR="00285B2E" w:rsidRPr="00B43743" w:rsidRDefault="00285B2E" w:rsidP="00285B2E">
      <w:pPr>
        <w:rPr>
          <w:rFonts w:cs="Arial"/>
          <w:sz w:val="20"/>
          <w:szCs w:val="20"/>
        </w:rPr>
      </w:pPr>
      <w:r>
        <w:rPr>
          <w:rStyle w:val="bumpedfont20"/>
          <w:rFonts w:cs="Arial"/>
          <w:sz w:val="20"/>
          <w:szCs w:val="20"/>
        </w:rPr>
        <w:t>Following the launch of a new corporate plan the complexity and size of our business, including our workforce, is changing.  A key aim of our new corporate plan is to become an employer of choice across our geography; using our employer brand to attract, recruit, develop and grow talent</w:t>
      </w:r>
      <w:r w:rsidRPr="006277A6">
        <w:rPr>
          <w:rStyle w:val="bumpedfont20"/>
          <w:rFonts w:cs="Arial"/>
          <w:sz w:val="20"/>
          <w:szCs w:val="20"/>
        </w:rPr>
        <w:t>.</w:t>
      </w:r>
      <w:r>
        <w:rPr>
          <w:rStyle w:val="bumpedfont20"/>
          <w:rFonts w:cs="Arial"/>
          <w:sz w:val="20"/>
          <w:szCs w:val="20"/>
        </w:rPr>
        <w:t xml:space="preserve">  Over the next five years, we plan to make record investments in the services we offer our customers (to become a top class landlord), our properties and our people. Our digital transformation is already underway with the launch of new customer apps and investment in big data solutions. </w:t>
      </w:r>
      <w:r>
        <w:rPr>
          <w:rFonts w:cstheme="minorHAnsi"/>
          <w:color w:val="000000" w:themeColor="text1"/>
          <w:sz w:val="20"/>
          <w:szCs w:val="20"/>
        </w:rPr>
        <w:t xml:space="preserve">We want to ensure we have the </w:t>
      </w:r>
      <w:r w:rsidRPr="00392716">
        <w:rPr>
          <w:rFonts w:cstheme="minorHAnsi"/>
          <w:color w:val="000000" w:themeColor="text1"/>
          <w:sz w:val="20"/>
          <w:szCs w:val="20"/>
        </w:rPr>
        <w:t xml:space="preserve">right </w:t>
      </w:r>
      <w:r>
        <w:rPr>
          <w:rFonts w:cstheme="minorHAnsi"/>
          <w:color w:val="000000" w:themeColor="text1"/>
          <w:sz w:val="20"/>
          <w:szCs w:val="20"/>
        </w:rPr>
        <w:t xml:space="preserve">solutions in place to support the People </w:t>
      </w:r>
      <w:r w:rsidR="00DA420B">
        <w:rPr>
          <w:rFonts w:cstheme="minorHAnsi"/>
          <w:color w:val="000000" w:themeColor="text1"/>
          <w:sz w:val="20"/>
          <w:szCs w:val="20"/>
        </w:rPr>
        <w:t xml:space="preserve">Focused </w:t>
      </w:r>
      <w:r>
        <w:rPr>
          <w:rFonts w:cstheme="minorHAnsi"/>
          <w:color w:val="000000" w:themeColor="text1"/>
          <w:sz w:val="20"/>
          <w:szCs w:val="20"/>
        </w:rPr>
        <w:t>strategy; delivering an adaptable solution which provides a greater degree of self service, enables a changing business environment, supports a changing reward and benefits portfolio and with the capacity to underpin smart working.  We aim to:</w:t>
      </w:r>
    </w:p>
    <w:p w:rsidR="00285B2E" w:rsidRDefault="00285B2E" w:rsidP="00084F1B">
      <w:pPr>
        <w:rPr>
          <w:rStyle w:val="bumpedfont20"/>
          <w:rFonts w:cs="Arial"/>
          <w:sz w:val="20"/>
          <w:szCs w:val="20"/>
        </w:rPr>
      </w:pPr>
    </w:p>
    <w:p w:rsidR="00AB0E0A" w:rsidRPr="009F58FA" w:rsidRDefault="006F6956" w:rsidP="009F58FA">
      <w:pPr>
        <w:pStyle w:val="ListParagraph"/>
        <w:numPr>
          <w:ilvl w:val="0"/>
          <w:numId w:val="16"/>
        </w:numPr>
        <w:rPr>
          <w:rFonts w:asciiTheme="minorHAnsi" w:hAnsiTheme="minorHAnsi" w:cstheme="minorHAnsi"/>
          <w:color w:val="000000" w:themeColor="text1"/>
          <w:sz w:val="20"/>
          <w:szCs w:val="20"/>
        </w:rPr>
      </w:pPr>
      <w:r w:rsidRPr="009F58FA">
        <w:rPr>
          <w:rFonts w:asciiTheme="minorHAnsi" w:hAnsiTheme="minorHAnsi" w:cstheme="minorHAnsi"/>
          <w:color w:val="000000" w:themeColor="text1"/>
          <w:sz w:val="20"/>
          <w:szCs w:val="20"/>
        </w:rPr>
        <w:t xml:space="preserve">Have a </w:t>
      </w:r>
      <w:r w:rsidR="00AB0E0A" w:rsidRPr="009F58FA">
        <w:rPr>
          <w:rFonts w:asciiTheme="minorHAnsi" w:hAnsiTheme="minorHAnsi" w:cstheme="minorHAnsi"/>
          <w:color w:val="000000" w:themeColor="text1"/>
          <w:sz w:val="20"/>
          <w:szCs w:val="20"/>
        </w:rPr>
        <w:t>reputation as a leading, inclusive and rewarding employer that people aspire to work for</w:t>
      </w:r>
    </w:p>
    <w:p w:rsidR="00AB0E0A" w:rsidRPr="009F58FA" w:rsidRDefault="00AB0E0A" w:rsidP="009F58FA">
      <w:pPr>
        <w:pStyle w:val="ListParagraph"/>
        <w:numPr>
          <w:ilvl w:val="0"/>
          <w:numId w:val="16"/>
        </w:numPr>
        <w:rPr>
          <w:rFonts w:asciiTheme="minorHAnsi" w:hAnsiTheme="minorHAnsi" w:cstheme="minorHAnsi"/>
          <w:color w:val="000000" w:themeColor="text1"/>
          <w:sz w:val="20"/>
          <w:szCs w:val="20"/>
        </w:rPr>
      </w:pPr>
      <w:r w:rsidRPr="009F58FA">
        <w:rPr>
          <w:rFonts w:asciiTheme="minorHAnsi" w:hAnsiTheme="minorHAnsi" w:cstheme="minorHAnsi"/>
          <w:color w:val="000000" w:themeColor="text1"/>
          <w:sz w:val="20"/>
          <w:szCs w:val="20"/>
        </w:rPr>
        <w:t>Ensur</w:t>
      </w:r>
      <w:r w:rsidR="006F6956" w:rsidRPr="009F58FA">
        <w:rPr>
          <w:rFonts w:asciiTheme="minorHAnsi" w:hAnsiTheme="minorHAnsi" w:cstheme="minorHAnsi"/>
          <w:color w:val="000000" w:themeColor="text1"/>
          <w:sz w:val="20"/>
          <w:szCs w:val="20"/>
        </w:rPr>
        <w:t>e</w:t>
      </w:r>
      <w:r w:rsidRPr="009F58FA">
        <w:rPr>
          <w:rFonts w:asciiTheme="minorHAnsi" w:hAnsiTheme="minorHAnsi" w:cstheme="minorHAnsi"/>
          <w:color w:val="000000" w:themeColor="text1"/>
          <w:sz w:val="20"/>
          <w:szCs w:val="20"/>
        </w:rPr>
        <w:t xml:space="preserve"> our colleagues are engaged with the work we do and the differences we make</w:t>
      </w:r>
    </w:p>
    <w:p w:rsidR="00AB0E0A" w:rsidRPr="009F58FA" w:rsidRDefault="006F6956" w:rsidP="009F58FA">
      <w:pPr>
        <w:pStyle w:val="ListParagraph"/>
        <w:numPr>
          <w:ilvl w:val="0"/>
          <w:numId w:val="16"/>
        </w:numPr>
        <w:rPr>
          <w:rFonts w:asciiTheme="minorHAnsi" w:hAnsiTheme="minorHAnsi" w:cstheme="minorHAnsi"/>
          <w:color w:val="000000" w:themeColor="text1"/>
          <w:sz w:val="20"/>
          <w:szCs w:val="20"/>
        </w:rPr>
      </w:pPr>
      <w:r w:rsidRPr="009F58FA">
        <w:rPr>
          <w:rFonts w:asciiTheme="minorHAnsi" w:hAnsiTheme="minorHAnsi" w:cstheme="minorHAnsi"/>
          <w:color w:val="000000" w:themeColor="text1"/>
          <w:sz w:val="20"/>
          <w:szCs w:val="20"/>
        </w:rPr>
        <w:t>Grow</w:t>
      </w:r>
      <w:r w:rsidR="00AB0E0A" w:rsidRPr="009F58FA">
        <w:rPr>
          <w:rFonts w:asciiTheme="minorHAnsi" w:hAnsiTheme="minorHAnsi" w:cstheme="minorHAnsi"/>
          <w:color w:val="000000" w:themeColor="text1"/>
          <w:sz w:val="20"/>
          <w:szCs w:val="20"/>
        </w:rPr>
        <w:t xml:space="preserve"> our people so that they choose to stay and build a career with us</w:t>
      </w:r>
    </w:p>
    <w:p w:rsidR="00084F1B" w:rsidRPr="009F58FA" w:rsidRDefault="00084F1B" w:rsidP="00853A99">
      <w:pPr>
        <w:rPr>
          <w:rFonts w:cstheme="minorHAnsi"/>
          <w:color w:val="000000" w:themeColor="text1"/>
          <w:sz w:val="20"/>
          <w:szCs w:val="20"/>
        </w:rPr>
      </w:pPr>
    </w:p>
    <w:p w:rsidR="00853A99" w:rsidRDefault="00853A99" w:rsidP="00853A99">
      <w:pPr>
        <w:rPr>
          <w:rStyle w:val="bumpedfont20"/>
          <w:rFonts w:cs="Arial"/>
          <w:sz w:val="20"/>
          <w:szCs w:val="20"/>
        </w:rPr>
      </w:pPr>
      <w:r w:rsidRPr="00392716">
        <w:rPr>
          <w:rFonts w:cstheme="minorHAnsi"/>
          <w:color w:val="000000" w:themeColor="text1"/>
          <w:sz w:val="20"/>
          <w:szCs w:val="20"/>
        </w:rPr>
        <w:t xml:space="preserve">We want to empower our people </w:t>
      </w:r>
      <w:r w:rsidR="00AB0E0A">
        <w:rPr>
          <w:rFonts w:cstheme="minorHAnsi"/>
          <w:color w:val="000000" w:themeColor="text1"/>
          <w:sz w:val="20"/>
          <w:szCs w:val="20"/>
        </w:rPr>
        <w:t xml:space="preserve">and managers </w:t>
      </w:r>
      <w:r w:rsidRPr="00392716">
        <w:rPr>
          <w:rFonts w:cstheme="minorHAnsi"/>
          <w:color w:val="000000" w:themeColor="text1"/>
          <w:sz w:val="20"/>
          <w:szCs w:val="20"/>
        </w:rPr>
        <w:t>to have g</w:t>
      </w:r>
      <w:r w:rsidR="00422BE6">
        <w:rPr>
          <w:rFonts w:cstheme="minorHAnsi"/>
          <w:color w:val="000000" w:themeColor="text1"/>
          <w:sz w:val="20"/>
          <w:szCs w:val="20"/>
        </w:rPr>
        <w:t xml:space="preserve">reater control </w:t>
      </w:r>
      <w:r w:rsidR="00084F1B">
        <w:rPr>
          <w:rFonts w:cstheme="minorHAnsi"/>
          <w:color w:val="000000" w:themeColor="text1"/>
          <w:sz w:val="20"/>
          <w:szCs w:val="20"/>
        </w:rPr>
        <w:t xml:space="preserve">with increased self-service and reporting, supported by streamlined and automated transactional </w:t>
      </w:r>
      <w:r w:rsidR="00550506">
        <w:rPr>
          <w:rFonts w:cstheme="minorHAnsi"/>
          <w:color w:val="000000" w:themeColor="text1"/>
          <w:sz w:val="20"/>
          <w:szCs w:val="20"/>
        </w:rPr>
        <w:t>processe</w:t>
      </w:r>
      <w:r w:rsidR="00084F1B">
        <w:rPr>
          <w:rFonts w:cstheme="minorHAnsi"/>
          <w:color w:val="000000" w:themeColor="text1"/>
          <w:sz w:val="20"/>
          <w:szCs w:val="20"/>
        </w:rPr>
        <w:t xml:space="preserve">s. </w:t>
      </w:r>
      <w:r w:rsidR="00550506">
        <w:rPr>
          <w:rFonts w:cstheme="minorHAnsi"/>
          <w:color w:val="000000" w:themeColor="text1"/>
          <w:sz w:val="20"/>
          <w:szCs w:val="20"/>
        </w:rPr>
        <w:t>We require powerful and intuitive mobile functionality t</w:t>
      </w:r>
      <w:r w:rsidR="00084F1B">
        <w:rPr>
          <w:rFonts w:cstheme="minorHAnsi"/>
          <w:color w:val="000000" w:themeColor="text1"/>
          <w:sz w:val="20"/>
          <w:szCs w:val="20"/>
        </w:rPr>
        <w:t>o promote modern and smart ways of working</w:t>
      </w:r>
      <w:r w:rsidR="00550506">
        <w:rPr>
          <w:rFonts w:cstheme="minorHAnsi"/>
          <w:color w:val="000000" w:themeColor="text1"/>
          <w:sz w:val="20"/>
          <w:szCs w:val="20"/>
        </w:rPr>
        <w:t>.</w:t>
      </w:r>
      <w:r w:rsidR="00084F1B">
        <w:rPr>
          <w:rFonts w:cstheme="minorHAnsi"/>
          <w:color w:val="000000" w:themeColor="text1"/>
          <w:sz w:val="20"/>
          <w:szCs w:val="20"/>
        </w:rPr>
        <w:t xml:space="preserve">  </w:t>
      </w:r>
    </w:p>
    <w:p w:rsidR="00B43743" w:rsidRDefault="00B43743" w:rsidP="00853A99">
      <w:pPr>
        <w:rPr>
          <w:rStyle w:val="bumpedfont20"/>
          <w:rFonts w:cs="Arial"/>
          <w:sz w:val="20"/>
          <w:szCs w:val="20"/>
        </w:rPr>
      </w:pPr>
    </w:p>
    <w:p w:rsidR="000F4B5F" w:rsidRPr="000F4B5F" w:rsidRDefault="00853A99" w:rsidP="000F4B5F">
      <w:pPr>
        <w:rPr>
          <w:rStyle w:val="bumpedfont20"/>
          <w:rFonts w:cs="Arial"/>
          <w:sz w:val="20"/>
          <w:szCs w:val="20"/>
        </w:rPr>
      </w:pPr>
      <w:r w:rsidRPr="000F4B5F">
        <w:rPr>
          <w:rStyle w:val="bumpedfont20"/>
          <w:rFonts w:cs="Arial"/>
          <w:sz w:val="20"/>
          <w:szCs w:val="20"/>
        </w:rPr>
        <w:t xml:space="preserve">As part of the </w:t>
      </w:r>
      <w:r w:rsidR="000F4B5F" w:rsidRPr="000F4B5F">
        <w:rPr>
          <w:rStyle w:val="bumpedfont20"/>
          <w:rFonts w:cs="Arial"/>
          <w:sz w:val="20"/>
          <w:szCs w:val="20"/>
        </w:rPr>
        <w:t>corporate plan delivery</w:t>
      </w:r>
      <w:r w:rsidRPr="000F4B5F">
        <w:rPr>
          <w:rStyle w:val="bumpedfont20"/>
          <w:rFonts w:cs="Arial"/>
          <w:sz w:val="20"/>
          <w:szCs w:val="20"/>
        </w:rPr>
        <w:t xml:space="preserve">, we are seeking replacement of </w:t>
      </w:r>
      <w:r w:rsidR="000F4B5F" w:rsidRPr="000F4B5F">
        <w:rPr>
          <w:rStyle w:val="bumpedfont20"/>
          <w:rFonts w:cs="Arial"/>
          <w:sz w:val="20"/>
          <w:szCs w:val="20"/>
        </w:rPr>
        <w:t>solutions for</w:t>
      </w:r>
      <w:r w:rsidRPr="000F4B5F">
        <w:rPr>
          <w:rStyle w:val="bumpedfont20"/>
          <w:rFonts w:cs="Arial"/>
          <w:sz w:val="20"/>
          <w:szCs w:val="20"/>
        </w:rPr>
        <w:t xml:space="preserve"> Core HR, Payroll and Learning. </w:t>
      </w:r>
      <w:r w:rsidR="00385AA7" w:rsidRPr="006C4177">
        <w:rPr>
          <w:rStyle w:val="bumpedfont20"/>
          <w:rFonts w:cs="Arial"/>
          <w:sz w:val="20"/>
          <w:szCs w:val="20"/>
        </w:rPr>
        <w:t xml:space="preserve">The information gathered as part of this soft market test will input directly </w:t>
      </w:r>
      <w:r w:rsidR="00385AA7">
        <w:rPr>
          <w:rStyle w:val="bumpedfont20"/>
          <w:rFonts w:cs="Arial"/>
          <w:sz w:val="20"/>
          <w:szCs w:val="20"/>
        </w:rPr>
        <w:t>to</w:t>
      </w:r>
      <w:r w:rsidR="00385AA7" w:rsidRPr="006C4177">
        <w:rPr>
          <w:rStyle w:val="bumpedfont20"/>
          <w:rFonts w:cs="Arial"/>
          <w:sz w:val="20"/>
          <w:szCs w:val="20"/>
        </w:rPr>
        <w:t xml:space="preserve"> the outline business case for the future service.  </w:t>
      </w:r>
      <w:r w:rsidR="00385AA7">
        <w:rPr>
          <w:rStyle w:val="bumpedfont20"/>
          <w:rFonts w:cs="Arial"/>
          <w:sz w:val="20"/>
          <w:szCs w:val="20"/>
        </w:rPr>
        <w:t xml:space="preserve"> The business case aims to:</w:t>
      </w:r>
    </w:p>
    <w:p w:rsidR="000F4B5F" w:rsidRPr="000F4B5F" w:rsidRDefault="000F4B5F" w:rsidP="000F4B5F">
      <w:pPr>
        <w:rPr>
          <w:rStyle w:val="bumpedfont20"/>
          <w:rFonts w:cs="Arial"/>
          <w:sz w:val="20"/>
          <w:szCs w:val="20"/>
        </w:rPr>
      </w:pPr>
    </w:p>
    <w:p w:rsidR="000F4B5F" w:rsidRPr="000F4B5F" w:rsidRDefault="000F4B5F" w:rsidP="000F4B5F">
      <w:pPr>
        <w:pStyle w:val="ListParagraph"/>
        <w:numPr>
          <w:ilvl w:val="0"/>
          <w:numId w:val="12"/>
        </w:numPr>
        <w:spacing w:after="160" w:line="256" w:lineRule="auto"/>
        <w:jc w:val="both"/>
        <w:rPr>
          <w:rFonts w:asciiTheme="minorHAnsi" w:hAnsiTheme="minorHAnsi"/>
          <w:color w:val="000000" w:themeColor="text1"/>
          <w:sz w:val="20"/>
          <w:szCs w:val="20"/>
        </w:rPr>
      </w:pPr>
      <w:r w:rsidRPr="000F4B5F">
        <w:rPr>
          <w:rFonts w:asciiTheme="minorHAnsi" w:hAnsiTheme="minorHAnsi"/>
          <w:color w:val="000000" w:themeColor="text1"/>
          <w:sz w:val="20"/>
          <w:szCs w:val="20"/>
          <w:lang w:val="en-GB"/>
        </w:rPr>
        <w:t>Deliver</w:t>
      </w:r>
      <w:r w:rsidRPr="000F4B5F">
        <w:rPr>
          <w:rFonts w:asciiTheme="minorHAnsi" w:hAnsiTheme="minorHAnsi"/>
          <w:color w:val="002060"/>
          <w:sz w:val="20"/>
          <w:szCs w:val="20"/>
          <w:lang w:val="en-GB"/>
        </w:rPr>
        <w:t xml:space="preserve"> </w:t>
      </w:r>
      <w:r w:rsidR="006512D6" w:rsidRPr="006512D6">
        <w:rPr>
          <w:rFonts w:asciiTheme="minorHAnsi" w:hAnsiTheme="minorHAnsi"/>
          <w:i/>
          <w:color w:val="932273"/>
          <w:sz w:val="20"/>
          <w:szCs w:val="20"/>
        </w:rPr>
        <w:t>intuitive, self-serve</w:t>
      </w:r>
      <w:r w:rsidR="006512D6">
        <w:rPr>
          <w:color w:val="932273"/>
          <w:sz w:val="20"/>
          <w:szCs w:val="20"/>
        </w:rPr>
        <w:t xml:space="preserve"> </w:t>
      </w:r>
      <w:r w:rsidRPr="000F4B5F">
        <w:rPr>
          <w:rFonts w:asciiTheme="minorHAnsi" w:hAnsiTheme="minorHAnsi"/>
          <w:color w:val="000000" w:themeColor="text1"/>
          <w:sz w:val="20"/>
          <w:szCs w:val="20"/>
          <w:lang w:val="en-GB"/>
        </w:rPr>
        <w:t>solution(s) that require minimal training to use and meet the expectations of a digitally enabled, emerging workforce, reducing dependencies on key individuals in the people services team and improving speed at which colleagues can self-serve.</w:t>
      </w:r>
      <w:r w:rsidRPr="000F4B5F">
        <w:rPr>
          <w:rFonts w:asciiTheme="minorHAnsi" w:eastAsia="Calibri" w:hAnsiTheme="minorHAnsi" w:cs="Calibri"/>
          <w:color w:val="000000" w:themeColor="text1"/>
          <w:sz w:val="20"/>
          <w:szCs w:val="20"/>
          <w:lang w:val="en-GB"/>
        </w:rPr>
        <w:t xml:space="preserve"> </w:t>
      </w:r>
    </w:p>
    <w:p w:rsidR="000F4B5F" w:rsidRPr="000F4B5F" w:rsidRDefault="000F4B5F" w:rsidP="000F4B5F">
      <w:pPr>
        <w:pStyle w:val="ListParagraph"/>
        <w:numPr>
          <w:ilvl w:val="0"/>
          <w:numId w:val="12"/>
        </w:numPr>
        <w:spacing w:after="160" w:line="256" w:lineRule="auto"/>
        <w:jc w:val="both"/>
        <w:rPr>
          <w:rFonts w:asciiTheme="minorHAnsi" w:hAnsiTheme="minorHAnsi"/>
          <w:color w:val="000000" w:themeColor="text1"/>
          <w:sz w:val="20"/>
          <w:szCs w:val="20"/>
        </w:rPr>
      </w:pPr>
      <w:r w:rsidRPr="000F4B5F">
        <w:rPr>
          <w:rFonts w:asciiTheme="minorHAnsi" w:hAnsiTheme="minorHAnsi"/>
          <w:color w:val="000000" w:themeColor="text1"/>
          <w:sz w:val="20"/>
          <w:szCs w:val="20"/>
          <w:lang w:val="en-GB"/>
        </w:rPr>
        <w:t xml:space="preserve">Deliver a </w:t>
      </w:r>
      <w:r w:rsidR="006512D6">
        <w:rPr>
          <w:rFonts w:asciiTheme="minorHAnsi" w:hAnsiTheme="minorHAnsi"/>
          <w:i/>
          <w:color w:val="932273"/>
          <w:sz w:val="20"/>
          <w:szCs w:val="20"/>
        </w:rPr>
        <w:t>holistic, accurate</w:t>
      </w:r>
      <w:r w:rsidRPr="000F4B5F">
        <w:rPr>
          <w:rFonts w:asciiTheme="minorHAnsi" w:hAnsiTheme="minorHAnsi"/>
          <w:i/>
          <w:iCs/>
          <w:color w:val="1F4D78" w:themeColor="accent5" w:themeShade="7F"/>
          <w:sz w:val="20"/>
          <w:szCs w:val="20"/>
          <w:lang w:val="en-GB"/>
        </w:rPr>
        <w:t xml:space="preserve"> </w:t>
      </w:r>
      <w:r w:rsidRPr="000F4B5F">
        <w:rPr>
          <w:rFonts w:asciiTheme="minorHAnsi" w:hAnsiTheme="minorHAnsi"/>
          <w:color w:val="000000" w:themeColor="text1"/>
          <w:sz w:val="20"/>
          <w:szCs w:val="20"/>
          <w:lang w:val="en-GB"/>
        </w:rPr>
        <w:t>360</w:t>
      </w:r>
      <w:r w:rsidR="00036D17">
        <w:rPr>
          <w:rFonts w:asciiTheme="minorHAnsi" w:hAnsiTheme="minorHAnsi"/>
          <w:color w:val="000000" w:themeColor="text1"/>
          <w:sz w:val="20"/>
          <w:szCs w:val="20"/>
          <w:lang w:val="en-GB"/>
        </w:rPr>
        <w:t>°</w:t>
      </w:r>
      <w:r w:rsidRPr="000F4B5F">
        <w:rPr>
          <w:rFonts w:asciiTheme="minorHAnsi" w:hAnsiTheme="minorHAnsi"/>
          <w:color w:val="000000" w:themeColor="text1"/>
          <w:sz w:val="20"/>
          <w:szCs w:val="20"/>
          <w:lang w:val="en-GB"/>
        </w:rPr>
        <w:t xml:space="preserve"> view of colleagues for end users, managers and the People Services teams, without the need to manually collate or store data in multiple sources, or for colleagues to log into multiple systems</w:t>
      </w:r>
      <w:r w:rsidRPr="000F4B5F">
        <w:rPr>
          <w:rFonts w:asciiTheme="minorHAnsi" w:hAnsiTheme="minorHAnsi"/>
          <w:color w:val="000000" w:themeColor="text1"/>
          <w:sz w:val="20"/>
          <w:szCs w:val="20"/>
        </w:rPr>
        <w:t xml:space="preserve">. </w:t>
      </w:r>
    </w:p>
    <w:p w:rsidR="006512D6" w:rsidRPr="006512D6" w:rsidRDefault="000F4B5F" w:rsidP="006512D6">
      <w:pPr>
        <w:pStyle w:val="ListParagraph"/>
        <w:numPr>
          <w:ilvl w:val="0"/>
          <w:numId w:val="12"/>
        </w:numPr>
        <w:spacing w:after="160" w:line="256" w:lineRule="auto"/>
        <w:jc w:val="both"/>
        <w:rPr>
          <w:rFonts w:asciiTheme="minorHAnsi" w:hAnsiTheme="minorHAnsi"/>
          <w:color w:val="000000" w:themeColor="text1"/>
          <w:sz w:val="20"/>
          <w:szCs w:val="20"/>
        </w:rPr>
      </w:pPr>
      <w:r w:rsidRPr="000F4B5F">
        <w:rPr>
          <w:rFonts w:asciiTheme="minorHAnsi" w:eastAsia="Calibri" w:hAnsiTheme="minorHAnsi" w:cs="Calibri"/>
          <w:color w:val="000000" w:themeColor="text1"/>
          <w:sz w:val="20"/>
          <w:szCs w:val="20"/>
          <w:lang w:val="en-GB"/>
        </w:rPr>
        <w:t xml:space="preserve">Deliver </w:t>
      </w:r>
      <w:r w:rsidR="006512D6">
        <w:rPr>
          <w:rFonts w:asciiTheme="minorHAnsi" w:hAnsiTheme="minorHAnsi"/>
          <w:i/>
          <w:color w:val="932273"/>
          <w:sz w:val="20"/>
          <w:szCs w:val="20"/>
        </w:rPr>
        <w:t>efficiencies</w:t>
      </w:r>
      <w:r w:rsidRPr="000F4B5F">
        <w:rPr>
          <w:rFonts w:asciiTheme="minorHAnsi" w:eastAsia="Calibri" w:hAnsiTheme="minorHAnsi" w:cs="Calibri"/>
          <w:b/>
          <w:bCs/>
          <w:i/>
          <w:iCs/>
          <w:color w:val="1F4D78" w:themeColor="accent5" w:themeShade="7F"/>
          <w:sz w:val="20"/>
          <w:szCs w:val="20"/>
          <w:lang w:val="en-GB"/>
        </w:rPr>
        <w:t xml:space="preserve"> </w:t>
      </w:r>
      <w:r w:rsidRPr="000F4B5F">
        <w:rPr>
          <w:rFonts w:asciiTheme="minorHAnsi" w:eastAsia="Calibri" w:hAnsiTheme="minorHAnsi" w:cs="Calibri"/>
          <w:color w:val="000000" w:themeColor="text1"/>
          <w:sz w:val="20"/>
          <w:szCs w:val="20"/>
          <w:lang w:val="en-GB"/>
        </w:rPr>
        <w:t xml:space="preserve">- to reduce the amount of manual re-work required to transfer information between disparate systems, so that data remains </w:t>
      </w:r>
      <w:r w:rsidRPr="006512D6">
        <w:rPr>
          <w:rFonts w:asciiTheme="minorHAnsi" w:hAnsiTheme="minorHAnsi"/>
          <w:i/>
          <w:color w:val="932273"/>
          <w:sz w:val="20"/>
          <w:szCs w:val="20"/>
        </w:rPr>
        <w:t xml:space="preserve">accurate </w:t>
      </w:r>
      <w:r w:rsidRPr="000F4B5F">
        <w:rPr>
          <w:rFonts w:asciiTheme="minorHAnsi" w:eastAsia="Calibri" w:hAnsiTheme="minorHAnsi" w:cs="Calibri"/>
          <w:color w:val="000000" w:themeColor="text1"/>
          <w:sz w:val="20"/>
          <w:szCs w:val="20"/>
          <w:lang w:val="en-GB"/>
        </w:rPr>
        <w:t xml:space="preserve">and overhead costs are reduced (support staff ratios). </w:t>
      </w:r>
    </w:p>
    <w:p w:rsidR="000F4B5F" w:rsidRPr="006512D6" w:rsidRDefault="000F4B5F" w:rsidP="006512D6">
      <w:pPr>
        <w:pStyle w:val="ListParagraph"/>
        <w:numPr>
          <w:ilvl w:val="0"/>
          <w:numId w:val="12"/>
        </w:numPr>
        <w:spacing w:after="160" w:line="256" w:lineRule="auto"/>
        <w:jc w:val="both"/>
        <w:rPr>
          <w:rFonts w:asciiTheme="minorHAnsi" w:hAnsiTheme="minorHAnsi"/>
          <w:color w:val="000000" w:themeColor="text1"/>
          <w:sz w:val="20"/>
          <w:szCs w:val="20"/>
        </w:rPr>
      </w:pPr>
      <w:r w:rsidRPr="006512D6">
        <w:rPr>
          <w:rFonts w:asciiTheme="minorHAnsi" w:eastAsia="Calibri" w:hAnsiTheme="minorHAnsi" w:cs="Calibri"/>
          <w:color w:val="000000" w:themeColor="text1"/>
          <w:sz w:val="20"/>
          <w:szCs w:val="20"/>
          <w:lang w:val="en-GB"/>
        </w:rPr>
        <w:t xml:space="preserve">Deliver </w:t>
      </w:r>
      <w:r w:rsidRPr="006512D6">
        <w:rPr>
          <w:rFonts w:asciiTheme="minorHAnsi" w:hAnsiTheme="minorHAnsi"/>
          <w:i/>
          <w:color w:val="932273"/>
          <w:sz w:val="20"/>
          <w:szCs w:val="20"/>
        </w:rPr>
        <w:t xml:space="preserve">standardisation </w:t>
      </w:r>
      <w:r w:rsidRPr="006512D6">
        <w:rPr>
          <w:rFonts w:asciiTheme="minorHAnsi" w:eastAsia="Calibri" w:hAnsiTheme="minorHAnsi" w:cs="Calibri"/>
          <w:color w:val="000000" w:themeColor="text1"/>
          <w:sz w:val="20"/>
          <w:szCs w:val="20"/>
          <w:lang w:val="en-GB"/>
        </w:rPr>
        <w:t xml:space="preserve">of processes which will underpin and enable people focussed strategy.  </w:t>
      </w:r>
      <w:r w:rsidRPr="006512D6">
        <w:rPr>
          <w:rFonts w:asciiTheme="minorHAnsi" w:hAnsiTheme="minorHAnsi"/>
          <w:i/>
          <w:color w:val="932273"/>
          <w:sz w:val="20"/>
          <w:szCs w:val="20"/>
        </w:rPr>
        <w:t xml:space="preserve">Adopting </w:t>
      </w:r>
      <w:r w:rsidRPr="006512D6">
        <w:rPr>
          <w:rFonts w:asciiTheme="minorHAnsi" w:eastAsia="Calibri" w:hAnsiTheme="minorHAnsi" w:cs="Calibri"/>
          <w:color w:val="000000" w:themeColor="text1"/>
          <w:sz w:val="20"/>
          <w:szCs w:val="20"/>
          <w:lang w:val="en-GB"/>
        </w:rPr>
        <w:t xml:space="preserve">modern ways of working (solutions), rather than adapting solutions to fit existing processes </w:t>
      </w:r>
      <w:r w:rsidRPr="006512D6">
        <w:rPr>
          <w:rFonts w:asciiTheme="minorHAnsi" w:eastAsia="Calibri" w:hAnsiTheme="minorHAnsi" w:cs="Calibri"/>
          <w:color w:val="000000" w:themeColor="text1"/>
          <w:sz w:val="20"/>
          <w:szCs w:val="20"/>
        </w:rPr>
        <w:t xml:space="preserve"> </w:t>
      </w:r>
    </w:p>
    <w:p w:rsidR="000F4B5F" w:rsidRPr="000F4B5F" w:rsidRDefault="000F4B5F" w:rsidP="000F4B5F">
      <w:pPr>
        <w:pStyle w:val="ListParagraph"/>
        <w:numPr>
          <w:ilvl w:val="0"/>
          <w:numId w:val="12"/>
        </w:numPr>
        <w:spacing w:after="160" w:line="256" w:lineRule="auto"/>
        <w:jc w:val="both"/>
        <w:rPr>
          <w:rFonts w:asciiTheme="minorHAnsi" w:hAnsiTheme="minorHAnsi"/>
          <w:color w:val="000000" w:themeColor="text1"/>
          <w:sz w:val="20"/>
          <w:szCs w:val="20"/>
        </w:rPr>
      </w:pPr>
      <w:r w:rsidRPr="000F4B5F">
        <w:rPr>
          <w:rFonts w:asciiTheme="minorHAnsi" w:eastAsia="Calibri" w:hAnsiTheme="minorHAnsi" w:cs="Calibri"/>
          <w:color w:val="000000" w:themeColor="text1"/>
          <w:sz w:val="20"/>
          <w:szCs w:val="20"/>
          <w:lang w:val="en-GB"/>
        </w:rPr>
        <w:t xml:space="preserve">Extend </w:t>
      </w:r>
      <w:r w:rsidRPr="006512D6">
        <w:rPr>
          <w:rFonts w:asciiTheme="minorHAnsi" w:hAnsiTheme="minorHAnsi"/>
          <w:i/>
          <w:color w:val="932273"/>
          <w:sz w:val="20"/>
          <w:szCs w:val="20"/>
        </w:rPr>
        <w:t>accessibility</w:t>
      </w:r>
      <w:r w:rsidRPr="000F4B5F">
        <w:rPr>
          <w:rFonts w:asciiTheme="minorHAnsi" w:eastAsia="Calibri" w:hAnsiTheme="minorHAnsi" w:cs="Calibri"/>
          <w:i/>
          <w:iCs/>
          <w:color w:val="000000" w:themeColor="text1"/>
          <w:sz w:val="20"/>
          <w:szCs w:val="20"/>
          <w:lang w:val="en-GB"/>
        </w:rPr>
        <w:t xml:space="preserve"> </w:t>
      </w:r>
      <w:r w:rsidRPr="000F4B5F">
        <w:rPr>
          <w:rFonts w:asciiTheme="minorHAnsi" w:eastAsia="Calibri" w:hAnsiTheme="minorHAnsi" w:cs="Calibri"/>
          <w:color w:val="000000" w:themeColor="text1"/>
          <w:sz w:val="20"/>
          <w:szCs w:val="20"/>
          <w:lang w:val="en-GB"/>
        </w:rPr>
        <w:t xml:space="preserve">of solutions by ensuring they are truly mobile enabled and can be accessed from non-corporate devices, so that users can access them, when they are outside of the office and process requests easily </w:t>
      </w:r>
    </w:p>
    <w:p w:rsidR="000F4B5F" w:rsidRPr="000F4B5F" w:rsidRDefault="000F4B5F" w:rsidP="000F4B5F">
      <w:pPr>
        <w:pStyle w:val="ListParagraph"/>
        <w:numPr>
          <w:ilvl w:val="0"/>
          <w:numId w:val="12"/>
        </w:numPr>
        <w:spacing w:after="160" w:line="256" w:lineRule="auto"/>
        <w:jc w:val="both"/>
        <w:rPr>
          <w:rFonts w:asciiTheme="minorHAnsi" w:hAnsiTheme="minorHAnsi"/>
          <w:color w:val="000000" w:themeColor="text1"/>
          <w:sz w:val="20"/>
          <w:szCs w:val="20"/>
        </w:rPr>
      </w:pPr>
      <w:r w:rsidRPr="000F4B5F">
        <w:rPr>
          <w:rFonts w:asciiTheme="minorHAnsi" w:eastAsia="Calibri" w:hAnsiTheme="minorHAnsi" w:cs="Calibri"/>
          <w:color w:val="000000" w:themeColor="text1"/>
          <w:sz w:val="20"/>
          <w:szCs w:val="20"/>
          <w:lang w:val="en-GB"/>
        </w:rPr>
        <w:t xml:space="preserve">Deliver </w:t>
      </w:r>
      <w:r w:rsidRPr="006512D6">
        <w:rPr>
          <w:rFonts w:asciiTheme="minorHAnsi" w:hAnsiTheme="minorHAnsi"/>
          <w:i/>
          <w:color w:val="932273"/>
          <w:sz w:val="20"/>
          <w:szCs w:val="20"/>
        </w:rPr>
        <w:t>scaleable</w:t>
      </w:r>
      <w:r w:rsidRPr="000F4B5F">
        <w:rPr>
          <w:rFonts w:asciiTheme="minorHAnsi" w:eastAsia="Calibri" w:hAnsiTheme="minorHAnsi" w:cs="Calibri"/>
          <w:b/>
          <w:bCs/>
          <w:i/>
          <w:iCs/>
          <w:color w:val="1F4D78" w:themeColor="accent5" w:themeShade="7F"/>
          <w:sz w:val="20"/>
          <w:szCs w:val="20"/>
          <w:lang w:val="en-GB"/>
        </w:rPr>
        <w:t xml:space="preserve"> </w:t>
      </w:r>
      <w:r w:rsidRPr="000F4B5F">
        <w:rPr>
          <w:rFonts w:asciiTheme="minorHAnsi" w:eastAsia="Calibri" w:hAnsiTheme="minorHAnsi" w:cs="Calibri"/>
          <w:color w:val="000000" w:themeColor="text1"/>
          <w:sz w:val="20"/>
          <w:szCs w:val="20"/>
          <w:lang w:val="en-GB"/>
        </w:rPr>
        <w:t>solutions - to ensure solutions can support increased numbers without impacting performance.  Solutions need to adapt to allow for divestment as well as support expansion and support people in multiple posts</w:t>
      </w:r>
      <w:r w:rsidRPr="000F4B5F">
        <w:rPr>
          <w:rFonts w:asciiTheme="minorHAnsi" w:eastAsia="Calibri" w:hAnsiTheme="minorHAnsi" w:cs="Calibri"/>
          <w:color w:val="000000" w:themeColor="text1"/>
          <w:sz w:val="20"/>
          <w:szCs w:val="20"/>
        </w:rPr>
        <w:t xml:space="preserve"> </w:t>
      </w:r>
    </w:p>
    <w:p w:rsidR="000F4B5F" w:rsidRPr="000F4B5F" w:rsidRDefault="000F4B5F" w:rsidP="000F4B5F">
      <w:pPr>
        <w:pStyle w:val="ListParagraph"/>
        <w:numPr>
          <w:ilvl w:val="0"/>
          <w:numId w:val="12"/>
        </w:numPr>
        <w:spacing w:after="160" w:line="256" w:lineRule="auto"/>
        <w:jc w:val="both"/>
        <w:rPr>
          <w:rFonts w:asciiTheme="minorHAnsi" w:hAnsiTheme="minorHAnsi"/>
          <w:color w:val="000000" w:themeColor="text1"/>
          <w:sz w:val="20"/>
          <w:szCs w:val="20"/>
        </w:rPr>
      </w:pPr>
      <w:r w:rsidRPr="000F4B5F">
        <w:rPr>
          <w:rFonts w:asciiTheme="minorHAnsi" w:eastAsia="Calibri" w:hAnsiTheme="minorHAnsi" w:cs="Calibri"/>
          <w:color w:val="000000" w:themeColor="text1"/>
          <w:sz w:val="20"/>
          <w:szCs w:val="20"/>
          <w:lang w:val="en-GB"/>
        </w:rPr>
        <w:t xml:space="preserve">Deliver </w:t>
      </w:r>
      <w:r w:rsidRPr="006512D6">
        <w:rPr>
          <w:rFonts w:asciiTheme="minorHAnsi" w:hAnsiTheme="minorHAnsi"/>
          <w:i/>
          <w:color w:val="932273"/>
          <w:sz w:val="20"/>
          <w:szCs w:val="20"/>
        </w:rPr>
        <w:t>data</w:t>
      </w:r>
      <w:r w:rsidRPr="000F4B5F">
        <w:rPr>
          <w:rFonts w:asciiTheme="minorHAnsi" w:eastAsia="Calibri" w:hAnsiTheme="minorHAnsi" w:cs="Calibri"/>
          <w:color w:val="000000" w:themeColor="text1"/>
          <w:sz w:val="20"/>
          <w:szCs w:val="20"/>
          <w:lang w:val="en-GB"/>
        </w:rPr>
        <w:t xml:space="preserve"> </w:t>
      </w:r>
      <w:r w:rsidRPr="006512D6">
        <w:rPr>
          <w:rFonts w:asciiTheme="minorHAnsi" w:hAnsiTheme="minorHAnsi"/>
          <w:i/>
          <w:color w:val="932273"/>
          <w:sz w:val="20"/>
          <w:szCs w:val="20"/>
        </w:rPr>
        <w:t>accuracy</w:t>
      </w:r>
      <w:r w:rsidRPr="000F4B5F">
        <w:rPr>
          <w:rFonts w:asciiTheme="minorHAnsi" w:eastAsia="Calibri" w:hAnsiTheme="minorHAnsi" w:cs="Calibri"/>
          <w:color w:val="000000" w:themeColor="text1"/>
          <w:sz w:val="20"/>
          <w:szCs w:val="20"/>
          <w:lang w:val="en-GB"/>
        </w:rPr>
        <w:t xml:space="preserve"> through a single source of the truth so that data across systems is integrated and can be relied upon</w:t>
      </w:r>
      <w:r w:rsidRPr="000F4B5F">
        <w:rPr>
          <w:rFonts w:asciiTheme="minorHAnsi" w:eastAsia="Calibri" w:hAnsiTheme="minorHAnsi" w:cs="Calibri"/>
          <w:color w:val="000000" w:themeColor="text1"/>
          <w:sz w:val="20"/>
          <w:szCs w:val="20"/>
        </w:rPr>
        <w:t xml:space="preserve">.  </w:t>
      </w:r>
      <w:r w:rsidRPr="000F4B5F">
        <w:rPr>
          <w:rFonts w:asciiTheme="minorHAnsi" w:eastAsia="Calibri" w:hAnsiTheme="minorHAnsi" w:cs="Calibri"/>
          <w:color w:val="000000" w:themeColor="text1"/>
          <w:sz w:val="20"/>
          <w:szCs w:val="20"/>
          <w:lang w:val="en-GB"/>
        </w:rPr>
        <w:t xml:space="preserve">Resulting in improved </w:t>
      </w:r>
      <w:r w:rsidRPr="006512D6">
        <w:rPr>
          <w:rFonts w:asciiTheme="minorHAnsi" w:hAnsiTheme="minorHAnsi"/>
          <w:i/>
          <w:color w:val="932273"/>
          <w:sz w:val="20"/>
          <w:szCs w:val="20"/>
        </w:rPr>
        <w:t>reporting,</w:t>
      </w:r>
      <w:r w:rsidRPr="000F4B5F">
        <w:rPr>
          <w:rFonts w:asciiTheme="minorHAnsi" w:eastAsia="Calibri" w:hAnsiTheme="minorHAnsi" w:cs="Calibri"/>
          <w:b/>
          <w:bCs/>
          <w:i/>
          <w:iCs/>
          <w:color w:val="1F4D78" w:themeColor="accent5" w:themeShade="7F"/>
          <w:sz w:val="20"/>
          <w:szCs w:val="20"/>
          <w:lang w:val="en-GB"/>
        </w:rPr>
        <w:t xml:space="preserve"> </w:t>
      </w:r>
      <w:r w:rsidRPr="000F4B5F">
        <w:rPr>
          <w:rFonts w:asciiTheme="minorHAnsi" w:eastAsia="Calibri" w:hAnsiTheme="minorHAnsi" w:cs="Calibri"/>
          <w:color w:val="000000" w:themeColor="text1"/>
          <w:sz w:val="20"/>
          <w:szCs w:val="20"/>
          <w:lang w:val="en-GB"/>
        </w:rPr>
        <w:t>including the accuracy and availability of reports for all levels and move towards more dynamic, self-serve reporting solutions. A key driver for improved reporting is to support resource planning a</w:t>
      </w:r>
      <w:r w:rsidR="00036D17">
        <w:rPr>
          <w:rFonts w:asciiTheme="minorHAnsi" w:eastAsia="Calibri" w:hAnsiTheme="minorHAnsi" w:cs="Calibri"/>
          <w:color w:val="000000" w:themeColor="text1"/>
          <w:sz w:val="20"/>
          <w:szCs w:val="20"/>
          <w:lang w:val="en-GB"/>
        </w:rPr>
        <w:t>nd budgeting and compliance KPI</w:t>
      </w:r>
      <w:r w:rsidRPr="000F4B5F">
        <w:rPr>
          <w:rFonts w:asciiTheme="minorHAnsi" w:eastAsia="Calibri" w:hAnsiTheme="minorHAnsi" w:cs="Calibri"/>
          <w:color w:val="000000" w:themeColor="text1"/>
          <w:sz w:val="20"/>
          <w:szCs w:val="20"/>
          <w:lang w:val="en-GB"/>
        </w:rPr>
        <w:t xml:space="preserve">s, and ensure solutions integrate with Midland Heart’s corporate BI solutions. Integration to third party applications will be a key driver for success.  </w:t>
      </w:r>
    </w:p>
    <w:p w:rsidR="000F4B5F" w:rsidRPr="000F4B5F" w:rsidRDefault="000F4B5F" w:rsidP="000F4B5F">
      <w:pPr>
        <w:pStyle w:val="ListParagraph"/>
        <w:numPr>
          <w:ilvl w:val="0"/>
          <w:numId w:val="12"/>
        </w:numPr>
        <w:spacing w:after="160" w:line="256" w:lineRule="auto"/>
        <w:jc w:val="both"/>
        <w:rPr>
          <w:rFonts w:asciiTheme="minorHAnsi" w:hAnsiTheme="minorHAnsi"/>
          <w:color w:val="000000" w:themeColor="text1"/>
          <w:sz w:val="20"/>
          <w:szCs w:val="20"/>
        </w:rPr>
      </w:pPr>
      <w:r w:rsidRPr="000F4B5F">
        <w:rPr>
          <w:rFonts w:asciiTheme="minorHAnsi" w:eastAsia="Calibri" w:hAnsiTheme="minorHAnsi" w:cs="Calibri"/>
          <w:color w:val="000000" w:themeColor="text1"/>
          <w:sz w:val="20"/>
          <w:szCs w:val="20"/>
          <w:lang w:val="en-GB"/>
        </w:rPr>
        <w:t xml:space="preserve">Support learning and </w:t>
      </w:r>
      <w:r w:rsidRPr="006512D6">
        <w:rPr>
          <w:rFonts w:asciiTheme="minorHAnsi" w:hAnsiTheme="minorHAnsi"/>
          <w:i/>
          <w:color w:val="932273"/>
          <w:sz w:val="20"/>
          <w:szCs w:val="20"/>
        </w:rPr>
        <w:t xml:space="preserve">development </w:t>
      </w:r>
      <w:r w:rsidRPr="000F4B5F">
        <w:rPr>
          <w:rFonts w:asciiTheme="minorHAnsi" w:eastAsia="Calibri" w:hAnsiTheme="minorHAnsi" w:cs="Calibri"/>
          <w:color w:val="000000" w:themeColor="text1"/>
          <w:sz w:val="20"/>
          <w:szCs w:val="20"/>
          <w:lang w:val="en-GB"/>
        </w:rPr>
        <w:t>of our colleagues by providing solutions that are specific to role/area, cater for different learning styles, and link development to reward and recognition</w:t>
      </w:r>
      <w:r w:rsidRPr="000F4B5F">
        <w:rPr>
          <w:rFonts w:asciiTheme="minorHAnsi" w:eastAsia="Calibri" w:hAnsiTheme="minorHAnsi" w:cs="Calibri"/>
          <w:color w:val="000000" w:themeColor="text1"/>
          <w:sz w:val="20"/>
          <w:szCs w:val="20"/>
        </w:rPr>
        <w:t xml:space="preserve"> </w:t>
      </w:r>
    </w:p>
    <w:p w:rsidR="006512D6" w:rsidRPr="006512D6" w:rsidRDefault="000F4B5F" w:rsidP="006512D6">
      <w:pPr>
        <w:pStyle w:val="ListParagraph"/>
        <w:numPr>
          <w:ilvl w:val="0"/>
          <w:numId w:val="12"/>
        </w:numPr>
        <w:spacing w:after="160" w:line="256" w:lineRule="auto"/>
        <w:rPr>
          <w:rFonts w:asciiTheme="minorHAnsi" w:hAnsiTheme="minorHAnsi"/>
          <w:color w:val="000000" w:themeColor="text1"/>
          <w:sz w:val="20"/>
          <w:szCs w:val="20"/>
        </w:rPr>
      </w:pPr>
      <w:r w:rsidRPr="000F4B5F">
        <w:rPr>
          <w:rFonts w:asciiTheme="minorHAnsi" w:eastAsia="Calibri" w:hAnsiTheme="minorHAnsi" w:cs="Calibri"/>
          <w:color w:val="000000" w:themeColor="text1"/>
          <w:sz w:val="20"/>
          <w:szCs w:val="20"/>
          <w:lang w:val="en-GB"/>
        </w:rPr>
        <w:t xml:space="preserve">Review </w:t>
      </w:r>
      <w:r w:rsidRPr="006512D6">
        <w:rPr>
          <w:rFonts w:asciiTheme="minorHAnsi" w:hAnsiTheme="minorHAnsi"/>
          <w:i/>
          <w:color w:val="932273"/>
          <w:sz w:val="20"/>
          <w:szCs w:val="20"/>
        </w:rPr>
        <w:t>payroll</w:t>
      </w:r>
      <w:r w:rsidRPr="000F4B5F">
        <w:rPr>
          <w:rFonts w:asciiTheme="minorHAnsi" w:eastAsia="Calibri" w:hAnsiTheme="minorHAnsi" w:cs="Calibri"/>
          <w:b/>
          <w:bCs/>
          <w:i/>
          <w:iCs/>
          <w:color w:val="1F4D78" w:themeColor="accent5" w:themeShade="7F"/>
          <w:sz w:val="20"/>
          <w:szCs w:val="20"/>
          <w:lang w:val="en-GB"/>
        </w:rPr>
        <w:t xml:space="preserve"> </w:t>
      </w:r>
      <w:r w:rsidRPr="000F4B5F">
        <w:rPr>
          <w:rFonts w:asciiTheme="minorHAnsi" w:eastAsia="Calibri" w:hAnsiTheme="minorHAnsi" w:cs="Calibri"/>
          <w:color w:val="000000" w:themeColor="text1"/>
          <w:sz w:val="20"/>
          <w:szCs w:val="20"/>
          <w:lang w:val="en-GB"/>
        </w:rPr>
        <w:t xml:space="preserve">solutions to determine best option for Midland Heart and ensures all colleagues are paid accurately and on time </w:t>
      </w:r>
    </w:p>
    <w:p w:rsidR="000F4B5F" w:rsidRPr="006512D6" w:rsidRDefault="000F4B5F" w:rsidP="006512D6">
      <w:pPr>
        <w:pStyle w:val="ListParagraph"/>
        <w:numPr>
          <w:ilvl w:val="0"/>
          <w:numId w:val="12"/>
        </w:numPr>
        <w:spacing w:after="160" w:line="256" w:lineRule="auto"/>
        <w:rPr>
          <w:rFonts w:asciiTheme="minorHAnsi" w:hAnsiTheme="minorHAnsi"/>
          <w:color w:val="000000" w:themeColor="text1"/>
          <w:sz w:val="20"/>
          <w:szCs w:val="20"/>
        </w:rPr>
      </w:pPr>
      <w:r w:rsidRPr="006512D6">
        <w:rPr>
          <w:rFonts w:asciiTheme="minorHAnsi" w:eastAsia="Calibri" w:hAnsiTheme="minorHAnsi" w:cs="Calibri"/>
          <w:color w:val="000000" w:themeColor="text1"/>
          <w:sz w:val="20"/>
          <w:szCs w:val="20"/>
          <w:lang w:val="en-GB"/>
        </w:rPr>
        <w:t xml:space="preserve">Work with </w:t>
      </w:r>
      <w:r w:rsidRPr="006512D6">
        <w:rPr>
          <w:rFonts w:asciiTheme="minorHAnsi" w:hAnsiTheme="minorHAnsi"/>
          <w:i/>
          <w:color w:val="932273"/>
          <w:sz w:val="20"/>
          <w:szCs w:val="20"/>
        </w:rPr>
        <w:t>partners</w:t>
      </w:r>
      <w:r w:rsidRPr="006512D6">
        <w:rPr>
          <w:rFonts w:asciiTheme="minorHAnsi" w:eastAsia="Calibri" w:hAnsiTheme="minorHAnsi" w:cs="Calibri"/>
          <w:color w:val="000000" w:themeColor="text1"/>
          <w:sz w:val="20"/>
          <w:szCs w:val="20"/>
          <w:lang w:val="en-GB"/>
        </w:rPr>
        <w:t xml:space="preserve"> who understand and can support Midland Heart’s corporate objectives by working collaboratively together and ensuring Midland Heart leverages on-going development. Partners must be responsive and flexible to Midland Heart’s needs and be focused on continuous improvement of their solutions</w:t>
      </w:r>
    </w:p>
    <w:p w:rsidR="000F4B5F" w:rsidRPr="000F4B5F" w:rsidRDefault="000F4B5F" w:rsidP="00853A99">
      <w:pPr>
        <w:rPr>
          <w:rStyle w:val="bumpedfont20"/>
          <w:rFonts w:cs="Arial"/>
          <w:sz w:val="20"/>
          <w:szCs w:val="20"/>
        </w:rPr>
      </w:pPr>
    </w:p>
    <w:p w:rsidR="00853A99" w:rsidRDefault="00853A99" w:rsidP="00853A99">
      <w:pPr>
        <w:rPr>
          <w:rStyle w:val="bumpedfont20"/>
          <w:rFonts w:cs="Arial"/>
          <w:sz w:val="20"/>
          <w:szCs w:val="20"/>
        </w:rPr>
      </w:pPr>
      <w:r w:rsidRPr="00B43743">
        <w:rPr>
          <w:rStyle w:val="bumpedfont20"/>
          <w:rFonts w:cs="Arial"/>
          <w:sz w:val="20"/>
          <w:szCs w:val="20"/>
        </w:rPr>
        <w:t>The aim of this Request for Information is to:</w:t>
      </w:r>
    </w:p>
    <w:p w:rsidR="00422BE6" w:rsidRPr="00B43743" w:rsidRDefault="00422BE6" w:rsidP="00853A99">
      <w:pPr>
        <w:rPr>
          <w:rStyle w:val="bumpedfont20"/>
          <w:rFonts w:cs="Arial"/>
          <w:sz w:val="20"/>
          <w:szCs w:val="20"/>
        </w:rPr>
      </w:pPr>
    </w:p>
    <w:p w:rsidR="000F4B5F" w:rsidRPr="00385AA7" w:rsidRDefault="00853A99" w:rsidP="000F4B5F">
      <w:pPr>
        <w:pStyle w:val="ListParagraph"/>
        <w:numPr>
          <w:ilvl w:val="0"/>
          <w:numId w:val="13"/>
        </w:numPr>
        <w:rPr>
          <w:rFonts w:asciiTheme="minorHAnsi" w:hAnsiTheme="minorHAnsi" w:cs="Arial"/>
          <w:color w:val="0B0C0C"/>
          <w:sz w:val="20"/>
          <w:szCs w:val="20"/>
          <w:lang w:val="en"/>
        </w:rPr>
      </w:pPr>
      <w:r w:rsidRPr="00385AA7">
        <w:rPr>
          <w:rStyle w:val="bumpedfont20"/>
          <w:rFonts w:asciiTheme="minorHAnsi" w:hAnsiTheme="minorHAnsi" w:cs="Arial"/>
          <w:sz w:val="20"/>
          <w:szCs w:val="20"/>
        </w:rPr>
        <w:t xml:space="preserve">Determine and understand the market interest to deliver these </w:t>
      </w:r>
      <w:r w:rsidR="00DD7A59">
        <w:rPr>
          <w:rStyle w:val="bumpedfont20"/>
          <w:rFonts w:asciiTheme="minorHAnsi" w:hAnsiTheme="minorHAnsi" w:cs="Arial"/>
          <w:sz w:val="20"/>
          <w:szCs w:val="20"/>
        </w:rPr>
        <w:t>solutions</w:t>
      </w:r>
      <w:r w:rsidRPr="00385AA7">
        <w:rPr>
          <w:rStyle w:val="bumpedfont20"/>
          <w:rFonts w:asciiTheme="minorHAnsi" w:hAnsiTheme="minorHAnsi" w:cs="Arial"/>
          <w:sz w:val="20"/>
          <w:szCs w:val="20"/>
        </w:rPr>
        <w:t>.</w:t>
      </w:r>
      <w:r w:rsidR="000F4B5F" w:rsidRPr="00385AA7">
        <w:rPr>
          <w:rStyle w:val="bumpedfont20"/>
          <w:rFonts w:asciiTheme="minorHAnsi" w:hAnsiTheme="minorHAnsi" w:cs="Arial"/>
          <w:sz w:val="20"/>
          <w:szCs w:val="20"/>
        </w:rPr>
        <w:t xml:space="preserve"> </w:t>
      </w:r>
      <w:r w:rsidR="000F4B5F" w:rsidRPr="00385AA7">
        <w:rPr>
          <w:rFonts w:asciiTheme="minorHAnsi" w:hAnsiTheme="minorHAnsi" w:cs="Arial"/>
          <w:color w:val="0B0C0C"/>
          <w:sz w:val="20"/>
          <w:szCs w:val="20"/>
          <w:lang w:val="en"/>
        </w:rPr>
        <w:t xml:space="preserve">Midland Heart understands that a single partner may not be able </w:t>
      </w:r>
      <w:r w:rsidR="00DD7A59">
        <w:rPr>
          <w:rFonts w:asciiTheme="minorHAnsi" w:hAnsiTheme="minorHAnsi" w:cs="Arial"/>
          <w:color w:val="0B0C0C"/>
          <w:sz w:val="20"/>
          <w:szCs w:val="20"/>
          <w:lang w:val="en"/>
        </w:rPr>
        <w:t>support</w:t>
      </w:r>
      <w:r w:rsidR="000F4B5F" w:rsidRPr="00385AA7">
        <w:rPr>
          <w:rFonts w:asciiTheme="minorHAnsi" w:hAnsiTheme="minorHAnsi" w:cs="Arial"/>
          <w:color w:val="0B0C0C"/>
          <w:sz w:val="20"/>
          <w:szCs w:val="20"/>
          <w:lang w:val="en"/>
        </w:rPr>
        <w:t xml:space="preserve"> ALL components of HR, Payroll and Learning and welcomes specialists to respond based on their area of expertise. </w:t>
      </w:r>
    </w:p>
    <w:p w:rsidR="00853A99" w:rsidRPr="00385AA7" w:rsidRDefault="00853A99" w:rsidP="00853A99">
      <w:pPr>
        <w:pStyle w:val="ListParagraph"/>
        <w:numPr>
          <w:ilvl w:val="0"/>
          <w:numId w:val="5"/>
        </w:numPr>
        <w:rPr>
          <w:rStyle w:val="bumpedfont20"/>
          <w:rFonts w:asciiTheme="minorHAnsi" w:hAnsiTheme="minorHAnsi" w:cs="Arial"/>
          <w:sz w:val="20"/>
          <w:szCs w:val="20"/>
        </w:rPr>
      </w:pPr>
      <w:r w:rsidRPr="00385AA7">
        <w:rPr>
          <w:rStyle w:val="bumpedfont20"/>
          <w:rFonts w:asciiTheme="minorHAnsi" w:hAnsiTheme="minorHAnsi" w:cs="Arial"/>
          <w:sz w:val="20"/>
          <w:szCs w:val="20"/>
        </w:rPr>
        <w:t>Understand how the service/s could be potentially delivered and managed in order to support them achieve the project objectives</w:t>
      </w:r>
    </w:p>
    <w:p w:rsidR="00853A99" w:rsidRPr="00385AA7" w:rsidRDefault="00853A99" w:rsidP="00853A99">
      <w:pPr>
        <w:pStyle w:val="ListParagraph"/>
        <w:numPr>
          <w:ilvl w:val="0"/>
          <w:numId w:val="5"/>
        </w:numPr>
        <w:rPr>
          <w:rStyle w:val="bumpedfont20"/>
          <w:rFonts w:asciiTheme="minorHAnsi" w:hAnsiTheme="minorHAnsi" w:cs="Arial"/>
          <w:sz w:val="20"/>
          <w:szCs w:val="20"/>
        </w:rPr>
      </w:pPr>
      <w:r w:rsidRPr="00385AA7">
        <w:rPr>
          <w:rStyle w:val="bumpedfont20"/>
          <w:rFonts w:asciiTheme="minorHAnsi" w:hAnsiTheme="minorHAnsi" w:cs="Arial"/>
          <w:sz w:val="20"/>
          <w:szCs w:val="20"/>
        </w:rPr>
        <w:t>Understand the different costing models available.</w:t>
      </w:r>
    </w:p>
    <w:p w:rsidR="00853A99" w:rsidRDefault="00853A99" w:rsidP="00853A99">
      <w:pPr>
        <w:rPr>
          <w:rStyle w:val="bumpedfont20"/>
          <w:rFonts w:cs="Arial"/>
          <w:sz w:val="20"/>
          <w:szCs w:val="20"/>
        </w:rPr>
      </w:pPr>
      <w:r>
        <w:rPr>
          <w:rStyle w:val="bumpedfont20"/>
          <w:rFonts w:cs="Arial"/>
          <w:sz w:val="20"/>
          <w:szCs w:val="20"/>
        </w:rPr>
        <w:t>In particular, we are seeking to understand the user experience and interested in the link between intuitive systems</w:t>
      </w:r>
      <w:r w:rsidRPr="004376C9">
        <w:rPr>
          <w:rStyle w:val="bumpedfont20"/>
          <w:rFonts w:cs="Arial"/>
          <w:sz w:val="20"/>
          <w:szCs w:val="20"/>
        </w:rPr>
        <w:t xml:space="preserve"> </w:t>
      </w:r>
      <w:r>
        <w:rPr>
          <w:rStyle w:val="bumpedfont20"/>
          <w:rFonts w:cs="Arial"/>
          <w:sz w:val="20"/>
          <w:szCs w:val="20"/>
        </w:rPr>
        <w:t xml:space="preserve">used appropriately by all employees and </w:t>
      </w:r>
      <w:r w:rsidRPr="004376C9">
        <w:rPr>
          <w:rStyle w:val="bumpedfont20"/>
          <w:rFonts w:cs="Arial"/>
          <w:sz w:val="20"/>
          <w:szCs w:val="20"/>
        </w:rPr>
        <w:t>the accuracy of management information.</w:t>
      </w:r>
    </w:p>
    <w:p w:rsidR="00B8102D" w:rsidRDefault="00B8102D" w:rsidP="00853A99">
      <w:pPr>
        <w:rPr>
          <w:rStyle w:val="bumpedfont20"/>
          <w:rFonts w:cs="Arial"/>
          <w:sz w:val="20"/>
          <w:szCs w:val="20"/>
        </w:rPr>
      </w:pPr>
    </w:p>
    <w:p w:rsidR="00B8102D" w:rsidRDefault="00B8102D" w:rsidP="00853A99">
      <w:pPr>
        <w:rPr>
          <w:rStyle w:val="bumpedfont20"/>
          <w:rFonts w:cs="Arial"/>
          <w:sz w:val="20"/>
          <w:szCs w:val="20"/>
        </w:rPr>
      </w:pPr>
    </w:p>
    <w:p w:rsidR="00B8102D" w:rsidRDefault="00B8102D" w:rsidP="00853A99">
      <w:pPr>
        <w:rPr>
          <w:rStyle w:val="bumpedfont20"/>
          <w:rFonts w:cs="Arial"/>
          <w:sz w:val="20"/>
          <w:szCs w:val="20"/>
        </w:rPr>
      </w:pPr>
    </w:p>
    <w:p w:rsidR="00853A99" w:rsidRDefault="00853A99" w:rsidP="00853A99">
      <w:pPr>
        <w:rPr>
          <w:rFonts w:cs="Arial"/>
          <w:sz w:val="20"/>
          <w:szCs w:val="20"/>
        </w:rPr>
      </w:pPr>
    </w:p>
    <w:p w:rsidR="00853A99" w:rsidRPr="00B8102D" w:rsidRDefault="00853A99" w:rsidP="00074580">
      <w:pPr>
        <w:pStyle w:val="Heading1"/>
        <w:numPr>
          <w:ilvl w:val="0"/>
          <w:numId w:val="22"/>
        </w:numPr>
        <w:rPr>
          <w:color w:val="932273"/>
        </w:rPr>
      </w:pPr>
      <w:bookmarkStart w:id="18" w:name="_Toc9514251"/>
      <w:r w:rsidRPr="00B8102D">
        <w:rPr>
          <w:color w:val="932273"/>
        </w:rPr>
        <w:t>Instructions for Respondents</w:t>
      </w:r>
      <w:bookmarkEnd w:id="18"/>
    </w:p>
    <w:p w:rsidR="00853A99" w:rsidRDefault="00853A99" w:rsidP="00853A99">
      <w:pPr>
        <w:spacing w:after="120"/>
        <w:rPr>
          <w:rFonts w:cs="Arial"/>
          <w:sz w:val="20"/>
          <w:szCs w:val="20"/>
        </w:rPr>
      </w:pPr>
      <w:r>
        <w:rPr>
          <w:rFonts w:cs="Arial"/>
          <w:sz w:val="20"/>
          <w:szCs w:val="20"/>
        </w:rPr>
        <w:t>The RFI is issued solely for the purpose of conducting market engagement and does not c</w:t>
      </w:r>
      <w:r w:rsidR="00255A29">
        <w:rPr>
          <w:rFonts w:cs="Arial"/>
          <w:sz w:val="20"/>
          <w:szCs w:val="20"/>
        </w:rPr>
        <w:t xml:space="preserve">onstitute any commitment by Midland Heart </w:t>
      </w:r>
      <w:r>
        <w:rPr>
          <w:rFonts w:cs="Arial"/>
          <w:sz w:val="20"/>
          <w:szCs w:val="20"/>
        </w:rPr>
        <w:t xml:space="preserve">to undertake any procurement exercise in the future.  This exercise includes no element of supplier evaluation.  No parties will </w:t>
      </w:r>
      <w:r w:rsidR="00255A29">
        <w:rPr>
          <w:rFonts w:cs="Arial"/>
          <w:sz w:val="20"/>
          <w:szCs w:val="20"/>
        </w:rPr>
        <w:t>be prejudiced by any response or</w:t>
      </w:r>
      <w:r>
        <w:rPr>
          <w:rFonts w:cs="Arial"/>
          <w:sz w:val="20"/>
          <w:szCs w:val="20"/>
        </w:rPr>
        <w:t xml:space="preserve"> failure to respond to this questionnaire, there is no commitment of any kind involved on either side.</w:t>
      </w:r>
    </w:p>
    <w:p w:rsidR="00853A99" w:rsidRDefault="00853A99" w:rsidP="00853A99">
      <w:pPr>
        <w:spacing w:after="120"/>
        <w:rPr>
          <w:rFonts w:cs="Arial"/>
          <w:sz w:val="20"/>
          <w:szCs w:val="20"/>
        </w:rPr>
      </w:pPr>
      <w:r>
        <w:rPr>
          <w:rFonts w:cs="Arial"/>
          <w:sz w:val="20"/>
          <w:szCs w:val="20"/>
        </w:rPr>
        <w:t xml:space="preserve">This RFI does not constitute a call for competition to procure any services and </w:t>
      </w:r>
      <w:r w:rsidR="00255A29">
        <w:rPr>
          <w:rFonts w:cs="Arial"/>
          <w:sz w:val="20"/>
          <w:szCs w:val="20"/>
        </w:rPr>
        <w:t>Midland Heart</w:t>
      </w:r>
      <w:r>
        <w:rPr>
          <w:rFonts w:cs="Arial"/>
          <w:sz w:val="20"/>
          <w:szCs w:val="20"/>
        </w:rPr>
        <w:t xml:space="preserve"> is not bound by any proposal offered.  </w:t>
      </w:r>
      <w:r w:rsidR="00255A29">
        <w:rPr>
          <w:rFonts w:cs="Arial"/>
          <w:sz w:val="20"/>
          <w:szCs w:val="20"/>
        </w:rPr>
        <w:t>Midland Heart</w:t>
      </w:r>
      <w:r>
        <w:rPr>
          <w:rFonts w:cs="Arial"/>
          <w:sz w:val="20"/>
          <w:szCs w:val="20"/>
        </w:rPr>
        <w:t xml:space="preserve"> is also not liable for any costs, fees or expenses incurred by any party in its response to this soft market testing questionnaire.</w:t>
      </w:r>
    </w:p>
    <w:p w:rsidR="00422BE6" w:rsidRDefault="00422BE6" w:rsidP="00853A99">
      <w:pPr>
        <w:spacing w:after="120"/>
      </w:pPr>
    </w:p>
    <w:p w:rsidR="000F4B5F" w:rsidRPr="00FD56CA" w:rsidRDefault="000F4B5F" w:rsidP="00FD56CA">
      <w:pPr>
        <w:pStyle w:val="Heading1"/>
        <w:tabs>
          <w:tab w:val="left" w:pos="360"/>
        </w:tabs>
        <w:spacing w:line="240" w:lineRule="auto"/>
        <w:rPr>
          <w:rFonts w:cs="Arial"/>
          <w:bCs w:val="0"/>
          <w:color w:val="3B3838" w:themeColor="background2" w:themeShade="40"/>
          <w:sz w:val="20"/>
          <w:szCs w:val="20"/>
        </w:rPr>
      </w:pPr>
      <w:bookmarkStart w:id="19" w:name="_Toc9514252"/>
      <w:bookmarkStart w:id="20" w:name="_Toc157831153"/>
      <w:r w:rsidRPr="00FD56CA">
        <w:rPr>
          <w:rFonts w:cs="Arial"/>
          <w:bCs w:val="0"/>
          <w:color w:val="3B3838" w:themeColor="background2" w:themeShade="40"/>
          <w:sz w:val="20"/>
          <w:szCs w:val="20"/>
        </w:rPr>
        <w:t>RFI Timetable</w:t>
      </w:r>
      <w:bookmarkEnd w:id="19"/>
    </w:p>
    <w:p w:rsidR="00853A99" w:rsidRDefault="00853A99" w:rsidP="00853A99">
      <w:pPr>
        <w:rPr>
          <w:sz w:val="20"/>
          <w:szCs w:val="20"/>
        </w:rPr>
      </w:pPr>
      <w:r>
        <w:rPr>
          <w:sz w:val="20"/>
          <w:szCs w:val="20"/>
        </w:rPr>
        <w:t xml:space="preserve">Midland Heart intends to conduct the RFI </w:t>
      </w:r>
      <w:r w:rsidRPr="00EA36CB">
        <w:rPr>
          <w:sz w:val="20"/>
          <w:szCs w:val="20"/>
        </w:rPr>
        <w:t xml:space="preserve">according to the following timetable so far as is reasonable and practicable: </w:t>
      </w:r>
    </w:p>
    <w:p w:rsidR="00853A99" w:rsidRPr="00EA36CB" w:rsidRDefault="00853A99" w:rsidP="00853A99">
      <w:pPr>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3727"/>
      </w:tblGrid>
      <w:tr w:rsidR="00853A99" w:rsidRPr="008D3D1C" w:rsidTr="000F4B5F">
        <w:tc>
          <w:tcPr>
            <w:tcW w:w="4413" w:type="dxa"/>
            <w:shd w:val="clear" w:color="auto" w:fill="A6A6A6" w:themeFill="background1" w:themeFillShade="A6"/>
          </w:tcPr>
          <w:p w:rsidR="00853A99" w:rsidRPr="000F4B5F" w:rsidRDefault="00853A99" w:rsidP="00DB0539">
            <w:pPr>
              <w:pStyle w:val="AObody"/>
              <w:ind w:left="0" w:firstLine="0"/>
              <w:rPr>
                <w:b/>
                <w:sz w:val="20"/>
                <w:szCs w:val="20"/>
              </w:rPr>
            </w:pPr>
            <w:r w:rsidRPr="000F4B5F">
              <w:rPr>
                <w:sz w:val="20"/>
                <w:szCs w:val="20"/>
              </w:rPr>
              <w:t>Event</w:t>
            </w:r>
          </w:p>
        </w:tc>
        <w:tc>
          <w:tcPr>
            <w:tcW w:w="3727" w:type="dxa"/>
            <w:shd w:val="clear" w:color="auto" w:fill="A6A6A6" w:themeFill="background1" w:themeFillShade="A6"/>
          </w:tcPr>
          <w:p w:rsidR="00853A99" w:rsidRPr="000F4B5F" w:rsidRDefault="00853A99" w:rsidP="00DB0539">
            <w:pPr>
              <w:pStyle w:val="BodyText1"/>
              <w:spacing w:before="0" w:after="0"/>
              <w:rPr>
                <w:rFonts w:cs="Arial"/>
                <w:b/>
                <w:lang w:val="en-GB"/>
              </w:rPr>
            </w:pPr>
            <w:r w:rsidRPr="000F4B5F">
              <w:t>Date</w:t>
            </w:r>
          </w:p>
        </w:tc>
      </w:tr>
      <w:tr w:rsidR="00853A99" w:rsidRPr="008D3D1C" w:rsidTr="00DB0539">
        <w:tc>
          <w:tcPr>
            <w:tcW w:w="4413" w:type="dxa"/>
          </w:tcPr>
          <w:p w:rsidR="00853A99" w:rsidRPr="008D3D1C" w:rsidRDefault="00853A99" w:rsidP="00DB0539">
            <w:pPr>
              <w:pStyle w:val="AObody"/>
              <w:jc w:val="both"/>
              <w:rPr>
                <w:sz w:val="20"/>
                <w:szCs w:val="20"/>
              </w:rPr>
            </w:pPr>
            <w:r>
              <w:rPr>
                <w:sz w:val="20"/>
                <w:szCs w:val="20"/>
              </w:rPr>
              <w:t>Issue RFI</w:t>
            </w:r>
          </w:p>
        </w:tc>
        <w:tc>
          <w:tcPr>
            <w:tcW w:w="3727" w:type="dxa"/>
          </w:tcPr>
          <w:p w:rsidR="00853A99" w:rsidRPr="00EF7D8A" w:rsidRDefault="00853A99" w:rsidP="009F58FA">
            <w:pPr>
              <w:pStyle w:val="BodyText1"/>
              <w:spacing w:before="0" w:after="0"/>
              <w:rPr>
                <w:rFonts w:cs="Arial"/>
                <w:lang w:val="en-GB"/>
              </w:rPr>
            </w:pPr>
            <w:r>
              <w:rPr>
                <w:rFonts w:cs="Arial"/>
                <w:lang w:val="en-GB"/>
              </w:rPr>
              <w:t>2</w:t>
            </w:r>
            <w:r w:rsidR="00285B2E">
              <w:rPr>
                <w:rFonts w:cs="Arial"/>
                <w:lang w:val="en-GB"/>
              </w:rPr>
              <w:t>3</w:t>
            </w:r>
            <w:r w:rsidR="00285B2E">
              <w:rPr>
                <w:rFonts w:cs="Arial"/>
                <w:vertAlign w:val="superscript"/>
                <w:lang w:val="en-GB"/>
              </w:rPr>
              <w:t xml:space="preserve">rd </w:t>
            </w:r>
            <w:r>
              <w:rPr>
                <w:rFonts w:cs="Arial"/>
                <w:lang w:val="en-GB"/>
              </w:rPr>
              <w:t>May 2019</w:t>
            </w:r>
          </w:p>
        </w:tc>
      </w:tr>
      <w:tr w:rsidR="00853A99" w:rsidRPr="008D3D1C" w:rsidTr="00DB0539">
        <w:trPr>
          <w:trHeight w:val="378"/>
        </w:trPr>
        <w:tc>
          <w:tcPr>
            <w:tcW w:w="4413" w:type="dxa"/>
          </w:tcPr>
          <w:p w:rsidR="00853A99" w:rsidRPr="008D3D1C" w:rsidRDefault="00853A99" w:rsidP="00DB0539">
            <w:pPr>
              <w:pStyle w:val="AObody"/>
              <w:tabs>
                <w:tab w:val="clear" w:pos="567"/>
                <w:tab w:val="num" w:pos="0"/>
              </w:tabs>
              <w:ind w:left="0" w:firstLine="0"/>
              <w:rPr>
                <w:sz w:val="20"/>
                <w:szCs w:val="20"/>
              </w:rPr>
            </w:pPr>
            <w:r>
              <w:rPr>
                <w:sz w:val="20"/>
                <w:szCs w:val="20"/>
              </w:rPr>
              <w:t>RFI Questions to be submitted by</w:t>
            </w:r>
          </w:p>
        </w:tc>
        <w:tc>
          <w:tcPr>
            <w:tcW w:w="3727" w:type="dxa"/>
          </w:tcPr>
          <w:p w:rsidR="00853A99" w:rsidRPr="00EF7D8A" w:rsidRDefault="00FD56CA" w:rsidP="00FD56CA">
            <w:pPr>
              <w:pStyle w:val="BodyText1"/>
              <w:spacing w:before="0" w:after="0"/>
              <w:rPr>
                <w:rFonts w:cs="Arial"/>
                <w:lang w:val="en-GB"/>
              </w:rPr>
            </w:pPr>
            <w:r>
              <w:rPr>
                <w:rFonts w:cs="Arial"/>
                <w:lang w:val="en-GB"/>
              </w:rPr>
              <w:t>4th</w:t>
            </w:r>
            <w:r w:rsidR="00853A99">
              <w:rPr>
                <w:rFonts w:cs="Arial"/>
                <w:lang w:val="en-GB"/>
              </w:rPr>
              <w:t xml:space="preserve"> June 2019</w:t>
            </w:r>
          </w:p>
        </w:tc>
      </w:tr>
      <w:tr w:rsidR="00853A99" w:rsidRPr="008D3D1C" w:rsidTr="00DB0539">
        <w:trPr>
          <w:trHeight w:val="150"/>
        </w:trPr>
        <w:tc>
          <w:tcPr>
            <w:tcW w:w="4413" w:type="dxa"/>
          </w:tcPr>
          <w:p w:rsidR="00853A99" w:rsidRPr="008D3D1C" w:rsidRDefault="00853A99" w:rsidP="00DB0539">
            <w:pPr>
              <w:pStyle w:val="AObody"/>
              <w:tabs>
                <w:tab w:val="clear" w:pos="567"/>
                <w:tab w:val="num" w:pos="0"/>
              </w:tabs>
              <w:ind w:left="0" w:firstLine="0"/>
              <w:rPr>
                <w:sz w:val="20"/>
                <w:szCs w:val="20"/>
              </w:rPr>
            </w:pPr>
            <w:r>
              <w:rPr>
                <w:sz w:val="20"/>
                <w:szCs w:val="20"/>
              </w:rPr>
              <w:t>RFI Response to questions from Midland Heart</w:t>
            </w:r>
          </w:p>
        </w:tc>
        <w:tc>
          <w:tcPr>
            <w:tcW w:w="3727" w:type="dxa"/>
          </w:tcPr>
          <w:p w:rsidR="00853A99" w:rsidRPr="00EF7D8A" w:rsidRDefault="00FD56CA" w:rsidP="00FD56CA">
            <w:pPr>
              <w:pStyle w:val="BodyText1"/>
              <w:spacing w:before="0" w:after="0"/>
              <w:rPr>
                <w:rFonts w:cs="Arial"/>
                <w:lang w:val="en-GB"/>
              </w:rPr>
            </w:pPr>
            <w:r>
              <w:rPr>
                <w:rFonts w:cs="Arial"/>
                <w:lang w:val="en-GB"/>
              </w:rPr>
              <w:t>7</w:t>
            </w:r>
            <w:r w:rsidRPr="00FD56CA">
              <w:rPr>
                <w:rFonts w:cs="Arial"/>
                <w:vertAlign w:val="superscript"/>
                <w:lang w:val="en-GB"/>
              </w:rPr>
              <w:t>th</w:t>
            </w:r>
            <w:r>
              <w:rPr>
                <w:rFonts w:cs="Arial"/>
                <w:lang w:val="en-GB"/>
              </w:rPr>
              <w:t xml:space="preserve"> </w:t>
            </w:r>
            <w:r w:rsidR="00853A99">
              <w:rPr>
                <w:rFonts w:cs="Arial"/>
                <w:lang w:val="en-GB"/>
              </w:rPr>
              <w:t>June 2019</w:t>
            </w:r>
          </w:p>
        </w:tc>
      </w:tr>
      <w:tr w:rsidR="00853A99" w:rsidRPr="008D3D1C" w:rsidTr="00DB0539">
        <w:trPr>
          <w:trHeight w:val="230"/>
        </w:trPr>
        <w:tc>
          <w:tcPr>
            <w:tcW w:w="4413" w:type="dxa"/>
          </w:tcPr>
          <w:p w:rsidR="00853A99" w:rsidRDefault="00853A99" w:rsidP="00DB0539">
            <w:pPr>
              <w:pStyle w:val="AObody"/>
              <w:ind w:left="0" w:firstLine="0"/>
              <w:rPr>
                <w:sz w:val="20"/>
                <w:szCs w:val="20"/>
              </w:rPr>
            </w:pPr>
            <w:r>
              <w:rPr>
                <w:sz w:val="20"/>
                <w:szCs w:val="20"/>
              </w:rPr>
              <w:t>RFI Submission</w:t>
            </w:r>
          </w:p>
        </w:tc>
        <w:tc>
          <w:tcPr>
            <w:tcW w:w="3727" w:type="dxa"/>
          </w:tcPr>
          <w:p w:rsidR="00853A99" w:rsidRPr="00EF7D8A" w:rsidRDefault="00853A99" w:rsidP="00DB0539">
            <w:pPr>
              <w:pStyle w:val="BodyText1"/>
              <w:spacing w:before="0" w:after="0"/>
              <w:rPr>
                <w:rFonts w:cs="Arial"/>
                <w:lang w:val="en-GB"/>
              </w:rPr>
            </w:pPr>
            <w:r>
              <w:rPr>
                <w:rFonts w:cs="Arial"/>
                <w:lang w:val="en-GB"/>
              </w:rPr>
              <w:t>4pm 14</w:t>
            </w:r>
            <w:r w:rsidRPr="00392716">
              <w:rPr>
                <w:rFonts w:cs="Arial"/>
                <w:vertAlign w:val="superscript"/>
                <w:lang w:val="en-GB"/>
              </w:rPr>
              <w:t>th</w:t>
            </w:r>
            <w:r>
              <w:rPr>
                <w:rFonts w:cs="Arial"/>
                <w:lang w:val="en-GB"/>
              </w:rPr>
              <w:t xml:space="preserve"> June 2019 </w:t>
            </w:r>
          </w:p>
        </w:tc>
      </w:tr>
      <w:tr w:rsidR="00853A99" w:rsidRPr="008D3D1C" w:rsidTr="00DB0539">
        <w:trPr>
          <w:trHeight w:val="230"/>
        </w:trPr>
        <w:tc>
          <w:tcPr>
            <w:tcW w:w="4413" w:type="dxa"/>
          </w:tcPr>
          <w:p w:rsidR="00853A99" w:rsidRDefault="00853A99" w:rsidP="00DB0539">
            <w:pPr>
              <w:pStyle w:val="AObody"/>
              <w:ind w:left="0" w:firstLine="0"/>
              <w:rPr>
                <w:sz w:val="20"/>
                <w:szCs w:val="20"/>
              </w:rPr>
            </w:pPr>
            <w:r>
              <w:rPr>
                <w:sz w:val="20"/>
                <w:szCs w:val="20"/>
              </w:rPr>
              <w:t>Meet the Buyer Event (provisional date)</w:t>
            </w:r>
          </w:p>
        </w:tc>
        <w:tc>
          <w:tcPr>
            <w:tcW w:w="3727" w:type="dxa"/>
          </w:tcPr>
          <w:p w:rsidR="00853A99" w:rsidDel="000B5CE9" w:rsidRDefault="00FD56CA" w:rsidP="00DB0539">
            <w:pPr>
              <w:pStyle w:val="BodyText1"/>
              <w:spacing w:before="0" w:after="0"/>
              <w:rPr>
                <w:rFonts w:cs="Arial"/>
                <w:lang w:val="en-GB"/>
              </w:rPr>
            </w:pPr>
            <w:r>
              <w:rPr>
                <w:rFonts w:cs="Arial"/>
                <w:lang w:val="en-GB"/>
              </w:rPr>
              <w:t xml:space="preserve">1-4pm - </w:t>
            </w:r>
            <w:r w:rsidR="00853A99">
              <w:rPr>
                <w:rFonts w:cs="Arial"/>
                <w:lang w:val="en-GB"/>
              </w:rPr>
              <w:t>20</w:t>
            </w:r>
            <w:r w:rsidR="00853A99" w:rsidRPr="00392716">
              <w:rPr>
                <w:rFonts w:cs="Arial"/>
                <w:vertAlign w:val="superscript"/>
                <w:lang w:val="en-GB"/>
              </w:rPr>
              <w:t>th</w:t>
            </w:r>
            <w:r w:rsidR="00853A99">
              <w:rPr>
                <w:rFonts w:cs="Arial"/>
                <w:lang w:val="en-GB"/>
              </w:rPr>
              <w:t xml:space="preserve"> June 2019 </w:t>
            </w:r>
          </w:p>
        </w:tc>
      </w:tr>
    </w:tbl>
    <w:p w:rsidR="00853A99" w:rsidRPr="00F06F35" w:rsidRDefault="00853A99" w:rsidP="00853A99">
      <w:pPr>
        <w:pStyle w:val="Heading1"/>
        <w:tabs>
          <w:tab w:val="left" w:pos="360"/>
        </w:tabs>
        <w:spacing w:line="240" w:lineRule="auto"/>
        <w:rPr>
          <w:rFonts w:cs="Arial"/>
          <w:bCs w:val="0"/>
          <w:color w:val="3B3838" w:themeColor="background2" w:themeShade="40"/>
          <w:sz w:val="20"/>
          <w:szCs w:val="20"/>
        </w:rPr>
      </w:pPr>
      <w:bookmarkStart w:id="21" w:name="_Toc334777062"/>
    </w:p>
    <w:p w:rsidR="00853A99" w:rsidRPr="00F06F35" w:rsidRDefault="00853A99" w:rsidP="00F06F35">
      <w:pPr>
        <w:pStyle w:val="Heading1"/>
        <w:tabs>
          <w:tab w:val="left" w:pos="360"/>
        </w:tabs>
        <w:spacing w:line="240" w:lineRule="auto"/>
        <w:rPr>
          <w:rFonts w:cs="Arial"/>
          <w:bCs w:val="0"/>
          <w:color w:val="3B3838" w:themeColor="background2" w:themeShade="40"/>
          <w:sz w:val="20"/>
          <w:szCs w:val="20"/>
        </w:rPr>
      </w:pPr>
      <w:bookmarkStart w:id="22" w:name="_Toc454291890"/>
      <w:bookmarkStart w:id="23" w:name="_Toc454292255"/>
      <w:bookmarkStart w:id="24" w:name="_Toc9514253"/>
      <w:r w:rsidRPr="00F06F35">
        <w:rPr>
          <w:rFonts w:cs="Arial"/>
          <w:bCs w:val="0"/>
          <w:color w:val="3B3838" w:themeColor="background2" w:themeShade="40"/>
          <w:sz w:val="20"/>
          <w:szCs w:val="20"/>
        </w:rPr>
        <w:t>Clarification Questions</w:t>
      </w:r>
      <w:bookmarkEnd w:id="21"/>
      <w:bookmarkEnd w:id="22"/>
      <w:bookmarkEnd w:id="23"/>
      <w:r w:rsidRPr="00F06F35">
        <w:rPr>
          <w:rFonts w:cs="Arial"/>
          <w:bCs w:val="0"/>
          <w:color w:val="3B3838" w:themeColor="background2" w:themeShade="40"/>
          <w:sz w:val="20"/>
          <w:szCs w:val="20"/>
        </w:rPr>
        <w:t xml:space="preserve"> &amp; Submissions</w:t>
      </w:r>
      <w:bookmarkEnd w:id="24"/>
      <w:r w:rsidRPr="00F06F35">
        <w:rPr>
          <w:rFonts w:cs="Arial"/>
          <w:bCs w:val="0"/>
          <w:color w:val="3B3838" w:themeColor="background2" w:themeShade="40"/>
          <w:sz w:val="20"/>
          <w:szCs w:val="20"/>
        </w:rPr>
        <w:t xml:space="preserve"> </w:t>
      </w:r>
    </w:p>
    <w:p w:rsidR="00853A99" w:rsidRDefault="00853A99" w:rsidP="00FD56CA">
      <w:pPr>
        <w:rPr>
          <w:rFonts w:cs="Arial"/>
          <w:spacing w:val="-3"/>
          <w:sz w:val="20"/>
          <w:szCs w:val="20"/>
        </w:rPr>
      </w:pPr>
      <w:r w:rsidRPr="00EA36CB">
        <w:rPr>
          <w:sz w:val="20"/>
          <w:szCs w:val="20"/>
        </w:rPr>
        <w:t xml:space="preserve">Clarification questions </w:t>
      </w:r>
      <w:r w:rsidRPr="00EA36CB">
        <w:rPr>
          <w:rFonts w:cs="Arial"/>
          <w:spacing w:val="-3"/>
          <w:sz w:val="20"/>
          <w:szCs w:val="20"/>
        </w:rPr>
        <w:t xml:space="preserve">relating to the </w:t>
      </w:r>
      <w:r>
        <w:rPr>
          <w:rFonts w:cs="Arial"/>
          <w:spacing w:val="-3"/>
          <w:sz w:val="20"/>
          <w:szCs w:val="20"/>
        </w:rPr>
        <w:t xml:space="preserve">Request for information </w:t>
      </w:r>
      <w:r w:rsidRPr="00EA36CB">
        <w:rPr>
          <w:rFonts w:cs="Arial"/>
          <w:spacing w:val="-3"/>
          <w:sz w:val="20"/>
          <w:szCs w:val="20"/>
        </w:rPr>
        <w:t xml:space="preserve">or the submission of proposals should be submitted in writing, quoting the </w:t>
      </w:r>
      <w:r>
        <w:rPr>
          <w:rFonts w:cs="Arial"/>
          <w:spacing w:val="-3"/>
          <w:sz w:val="20"/>
          <w:szCs w:val="20"/>
        </w:rPr>
        <w:t xml:space="preserve">RFI title </w:t>
      </w:r>
      <w:r w:rsidRPr="00EA36CB">
        <w:rPr>
          <w:rFonts w:cs="Arial"/>
          <w:spacing w:val="-3"/>
          <w:sz w:val="20"/>
          <w:szCs w:val="20"/>
        </w:rPr>
        <w:t xml:space="preserve">to </w:t>
      </w:r>
      <w:r w:rsidR="000862CE">
        <w:rPr>
          <w:rFonts w:cs="Arial"/>
          <w:spacing w:val="-3"/>
          <w:sz w:val="20"/>
          <w:szCs w:val="20"/>
        </w:rPr>
        <w:t xml:space="preserve">the Head of Procurement at </w:t>
      </w:r>
      <w:hyperlink r:id="rId9" w:history="1">
        <w:r w:rsidR="000862CE" w:rsidRPr="009B29D9">
          <w:rPr>
            <w:rStyle w:val="Hyperlink"/>
            <w:rFonts w:cs="Arial"/>
            <w:spacing w:val="-3"/>
            <w:sz w:val="20"/>
            <w:szCs w:val="20"/>
          </w:rPr>
          <w:t>Rachael.james@midlandheart.org.uk</w:t>
        </w:r>
      </w:hyperlink>
      <w:r w:rsidR="000862CE">
        <w:rPr>
          <w:rFonts w:cs="Arial"/>
          <w:spacing w:val="-3"/>
          <w:sz w:val="20"/>
          <w:szCs w:val="20"/>
        </w:rPr>
        <w:t xml:space="preserve">. </w:t>
      </w:r>
    </w:p>
    <w:p w:rsidR="00853A99" w:rsidRDefault="00853A99" w:rsidP="00853A99">
      <w:pPr>
        <w:rPr>
          <w:sz w:val="20"/>
          <w:szCs w:val="20"/>
        </w:rPr>
      </w:pPr>
    </w:p>
    <w:p w:rsidR="00853A99" w:rsidRDefault="00853A99" w:rsidP="00853A99">
      <w:pPr>
        <w:rPr>
          <w:sz w:val="20"/>
          <w:szCs w:val="20"/>
        </w:rPr>
      </w:pPr>
      <w:r>
        <w:rPr>
          <w:sz w:val="20"/>
          <w:szCs w:val="20"/>
        </w:rPr>
        <w:t>Midland Heart will collate all questions relating to the Request for information and respond to all parties as per the timetable.</w:t>
      </w:r>
    </w:p>
    <w:p w:rsidR="000862CE" w:rsidRDefault="000862CE" w:rsidP="00F06F35">
      <w:pPr>
        <w:pStyle w:val="Heading1"/>
        <w:tabs>
          <w:tab w:val="left" w:pos="360"/>
        </w:tabs>
        <w:spacing w:line="240" w:lineRule="auto"/>
        <w:rPr>
          <w:rFonts w:cs="Arial"/>
          <w:bCs w:val="0"/>
          <w:color w:val="3B3838" w:themeColor="background2" w:themeShade="40"/>
          <w:sz w:val="20"/>
          <w:szCs w:val="20"/>
        </w:rPr>
      </w:pPr>
      <w:bookmarkStart w:id="25" w:name="_Toc334777064"/>
      <w:bookmarkStart w:id="26" w:name="_Toc454291892"/>
      <w:bookmarkStart w:id="27" w:name="_Toc454292257"/>
    </w:p>
    <w:p w:rsidR="00853A99" w:rsidRPr="00F06F35" w:rsidRDefault="00853A99" w:rsidP="00F06F35">
      <w:pPr>
        <w:pStyle w:val="Heading1"/>
        <w:tabs>
          <w:tab w:val="left" w:pos="360"/>
        </w:tabs>
        <w:spacing w:line="240" w:lineRule="auto"/>
        <w:rPr>
          <w:rFonts w:cs="Arial"/>
          <w:bCs w:val="0"/>
          <w:color w:val="3B3838" w:themeColor="background2" w:themeShade="40"/>
          <w:sz w:val="20"/>
          <w:szCs w:val="20"/>
        </w:rPr>
      </w:pPr>
      <w:bookmarkStart w:id="28" w:name="_Toc9514254"/>
      <w:r w:rsidRPr="00F06F35">
        <w:rPr>
          <w:rFonts w:cs="Arial"/>
          <w:bCs w:val="0"/>
          <w:color w:val="3B3838" w:themeColor="background2" w:themeShade="40"/>
          <w:sz w:val="20"/>
          <w:szCs w:val="20"/>
        </w:rPr>
        <w:t>Points of contact</w:t>
      </w:r>
      <w:bookmarkEnd w:id="25"/>
      <w:bookmarkEnd w:id="26"/>
      <w:bookmarkEnd w:id="27"/>
      <w:bookmarkEnd w:id="28"/>
    </w:p>
    <w:p w:rsidR="00853A99" w:rsidRDefault="00853A99" w:rsidP="00853A99">
      <w:pPr>
        <w:spacing w:after="120"/>
        <w:rPr>
          <w:b/>
          <w:sz w:val="20"/>
          <w:szCs w:val="20"/>
        </w:rPr>
      </w:pPr>
      <w:bookmarkStart w:id="29" w:name="_Ref290045053"/>
      <w:r w:rsidRPr="00EA36CB">
        <w:rPr>
          <w:sz w:val="20"/>
          <w:szCs w:val="20"/>
        </w:rPr>
        <w:t xml:space="preserve">All enquires </w:t>
      </w:r>
      <w:r>
        <w:rPr>
          <w:sz w:val="20"/>
          <w:szCs w:val="20"/>
        </w:rPr>
        <w:t xml:space="preserve">in relation to the RFI </w:t>
      </w:r>
      <w:r w:rsidRPr="00EA36CB">
        <w:rPr>
          <w:sz w:val="20"/>
          <w:szCs w:val="20"/>
        </w:rPr>
        <w:t xml:space="preserve">and document submissions should be made </w:t>
      </w:r>
      <w:bookmarkEnd w:id="29"/>
      <w:r w:rsidRPr="00EA36CB">
        <w:rPr>
          <w:sz w:val="20"/>
          <w:szCs w:val="20"/>
        </w:rPr>
        <w:t xml:space="preserve">via </w:t>
      </w:r>
      <w:r>
        <w:rPr>
          <w:sz w:val="20"/>
          <w:szCs w:val="20"/>
        </w:rPr>
        <w:t>Midland Heart’s</w:t>
      </w:r>
      <w:r w:rsidRPr="00EA36CB">
        <w:rPr>
          <w:sz w:val="20"/>
          <w:szCs w:val="20"/>
        </w:rPr>
        <w:t xml:space="preserve"> email address</w:t>
      </w:r>
      <w:r>
        <w:rPr>
          <w:sz w:val="20"/>
          <w:szCs w:val="20"/>
        </w:rPr>
        <w:t xml:space="preserve"> and communications must be headed as </w:t>
      </w:r>
      <w:r>
        <w:rPr>
          <w:b/>
          <w:sz w:val="20"/>
          <w:szCs w:val="20"/>
        </w:rPr>
        <w:t xml:space="preserve">HR, Payroll and Learning </w:t>
      </w:r>
      <w:r w:rsidRPr="002414F8">
        <w:rPr>
          <w:b/>
          <w:sz w:val="20"/>
          <w:szCs w:val="20"/>
        </w:rPr>
        <w:t>RFI</w:t>
      </w:r>
      <w:r>
        <w:rPr>
          <w:sz w:val="20"/>
          <w:szCs w:val="20"/>
        </w:rPr>
        <w:t xml:space="preserve"> and sent to</w:t>
      </w:r>
      <w:r w:rsidRPr="00EA36CB">
        <w:rPr>
          <w:sz w:val="20"/>
          <w:szCs w:val="20"/>
        </w:rPr>
        <w:t xml:space="preserve"> </w:t>
      </w:r>
      <w:r w:rsidR="000862CE">
        <w:rPr>
          <w:b/>
          <w:sz w:val="20"/>
          <w:szCs w:val="20"/>
        </w:rPr>
        <w:t>Ra</w:t>
      </w:r>
      <w:r w:rsidR="00402927">
        <w:rPr>
          <w:b/>
          <w:sz w:val="20"/>
          <w:szCs w:val="20"/>
        </w:rPr>
        <w:t>chael.james@midlandheart.org.uk</w:t>
      </w:r>
    </w:p>
    <w:p w:rsidR="00853A99" w:rsidRDefault="00853A99" w:rsidP="00853A99">
      <w:pPr>
        <w:spacing w:after="120"/>
        <w:rPr>
          <w:sz w:val="20"/>
          <w:szCs w:val="20"/>
        </w:rPr>
      </w:pPr>
      <w:r>
        <w:rPr>
          <w:sz w:val="20"/>
          <w:szCs w:val="20"/>
        </w:rPr>
        <w:t xml:space="preserve">All enquiries and expressions of interest to attend the Meet the Buyer event should be made </w:t>
      </w:r>
      <w:r w:rsidR="0074534C">
        <w:rPr>
          <w:sz w:val="20"/>
          <w:szCs w:val="20"/>
        </w:rPr>
        <w:t>to</w:t>
      </w:r>
      <w:r>
        <w:rPr>
          <w:sz w:val="20"/>
          <w:szCs w:val="20"/>
        </w:rPr>
        <w:t xml:space="preserve"> Kerry Adam</w:t>
      </w:r>
      <w:r w:rsidR="0074534C">
        <w:rPr>
          <w:sz w:val="20"/>
          <w:szCs w:val="20"/>
        </w:rPr>
        <w:t>s</w:t>
      </w:r>
      <w:r>
        <w:rPr>
          <w:sz w:val="20"/>
          <w:szCs w:val="20"/>
        </w:rPr>
        <w:t xml:space="preserve"> via the Project Support email address and communications must be headed as HR, Payroll and Learning MTB Event and sent to </w:t>
      </w:r>
      <w:hyperlink r:id="rId10" w:history="1">
        <w:r w:rsidRPr="005D4C1F">
          <w:rPr>
            <w:rStyle w:val="Hyperlink"/>
            <w:sz w:val="20"/>
            <w:szCs w:val="20"/>
          </w:rPr>
          <w:t>projectsupport@midlandheart.org.uk</w:t>
        </w:r>
      </w:hyperlink>
      <w:r>
        <w:rPr>
          <w:sz w:val="20"/>
          <w:szCs w:val="20"/>
        </w:rPr>
        <w:t xml:space="preserve"> </w:t>
      </w:r>
    </w:p>
    <w:p w:rsidR="000862CE" w:rsidRPr="009F58FA" w:rsidRDefault="000862CE" w:rsidP="00853A99">
      <w:pPr>
        <w:spacing w:after="120"/>
        <w:rPr>
          <w:i/>
          <w:sz w:val="20"/>
          <w:szCs w:val="20"/>
        </w:rPr>
      </w:pPr>
      <w:r w:rsidRPr="009F58FA">
        <w:rPr>
          <w:i/>
          <w:sz w:val="20"/>
          <w:szCs w:val="20"/>
        </w:rPr>
        <w:t>Please note invites to the event will be subject to receipt of the RFI by the deadline detailed above, however</w:t>
      </w:r>
      <w:r>
        <w:rPr>
          <w:i/>
          <w:sz w:val="20"/>
          <w:szCs w:val="20"/>
        </w:rPr>
        <w:t>,</w:t>
      </w:r>
      <w:r w:rsidRPr="009F58FA">
        <w:rPr>
          <w:i/>
          <w:sz w:val="20"/>
          <w:szCs w:val="20"/>
        </w:rPr>
        <w:t xml:space="preserve"> the presentation and minutes will be published on the website shortly after the event taking place. </w:t>
      </w:r>
    </w:p>
    <w:p w:rsidR="00853A99" w:rsidRDefault="00853A99" w:rsidP="00853A99">
      <w:pPr>
        <w:pStyle w:val="Heading1"/>
        <w:tabs>
          <w:tab w:val="left" w:pos="360"/>
        </w:tabs>
        <w:spacing w:after="0" w:line="240" w:lineRule="auto"/>
        <w:rPr>
          <w:rFonts w:cs="Arial"/>
          <w:bCs w:val="0"/>
          <w:color w:val="525252" w:themeColor="accent3" w:themeShade="80"/>
          <w:sz w:val="20"/>
          <w:szCs w:val="20"/>
        </w:rPr>
      </w:pPr>
      <w:bookmarkStart w:id="30" w:name="_Toc334777065"/>
    </w:p>
    <w:p w:rsidR="00853A99" w:rsidRPr="00F06F35" w:rsidRDefault="00853A99" w:rsidP="00F06F35">
      <w:pPr>
        <w:pStyle w:val="Heading1"/>
        <w:tabs>
          <w:tab w:val="left" w:pos="360"/>
        </w:tabs>
        <w:spacing w:after="0" w:line="240" w:lineRule="auto"/>
        <w:rPr>
          <w:rFonts w:cs="Arial"/>
          <w:bCs w:val="0"/>
          <w:color w:val="3B3838" w:themeColor="background2" w:themeShade="40"/>
          <w:sz w:val="20"/>
          <w:szCs w:val="20"/>
        </w:rPr>
      </w:pPr>
      <w:bookmarkStart w:id="31" w:name="_Toc454291893"/>
      <w:bookmarkStart w:id="32" w:name="_Toc454292258"/>
      <w:bookmarkStart w:id="33" w:name="_Toc9514255"/>
      <w:r w:rsidRPr="00F06F35">
        <w:rPr>
          <w:rFonts w:cs="Arial"/>
          <w:bCs w:val="0"/>
          <w:color w:val="3B3838" w:themeColor="background2" w:themeShade="40"/>
          <w:sz w:val="20"/>
          <w:szCs w:val="20"/>
        </w:rPr>
        <w:t>Format of Response</w:t>
      </w:r>
      <w:bookmarkEnd w:id="30"/>
      <w:bookmarkEnd w:id="31"/>
      <w:bookmarkEnd w:id="32"/>
      <w:bookmarkEnd w:id="33"/>
    </w:p>
    <w:p w:rsidR="00853A99" w:rsidRDefault="00853A99" w:rsidP="00853A99">
      <w:pPr>
        <w:rPr>
          <w:sz w:val="20"/>
          <w:szCs w:val="20"/>
        </w:rPr>
      </w:pPr>
    </w:p>
    <w:p w:rsidR="00853A99" w:rsidRPr="008D3D1C" w:rsidRDefault="00853A99" w:rsidP="00853A99">
      <w:pPr>
        <w:rPr>
          <w:sz w:val="20"/>
          <w:szCs w:val="20"/>
        </w:rPr>
      </w:pPr>
      <w:r w:rsidRPr="00EA36CB">
        <w:rPr>
          <w:sz w:val="20"/>
          <w:szCs w:val="20"/>
        </w:rPr>
        <w:t xml:space="preserve">Responses </w:t>
      </w:r>
      <w:r>
        <w:rPr>
          <w:sz w:val="20"/>
          <w:szCs w:val="20"/>
        </w:rPr>
        <w:t xml:space="preserve">can be provided in your own preferred format, with a 1,000-word limit for each of the questions set out below. </w:t>
      </w:r>
    </w:p>
    <w:p w:rsidR="00853A99" w:rsidRPr="008D3D1C" w:rsidRDefault="00853A99" w:rsidP="00853A99">
      <w:pPr>
        <w:pStyle w:val="ListParagraph"/>
        <w:spacing w:after="0" w:line="240" w:lineRule="auto"/>
        <w:rPr>
          <w:sz w:val="20"/>
          <w:szCs w:val="20"/>
        </w:rPr>
      </w:pPr>
    </w:p>
    <w:p w:rsidR="00853A99" w:rsidRPr="00EA36CB" w:rsidRDefault="00853A99" w:rsidP="00853A99">
      <w:pPr>
        <w:rPr>
          <w:sz w:val="20"/>
          <w:szCs w:val="20"/>
        </w:rPr>
      </w:pPr>
      <w:r w:rsidRPr="00EA36CB">
        <w:rPr>
          <w:sz w:val="20"/>
          <w:szCs w:val="20"/>
        </w:rPr>
        <w:t>Response should be completed in English and in pounds sterling.</w:t>
      </w:r>
    </w:p>
    <w:p w:rsidR="00853A99" w:rsidRPr="008D3D1C" w:rsidRDefault="00853A99" w:rsidP="00853A99">
      <w:pPr>
        <w:pStyle w:val="ListParagraph"/>
        <w:spacing w:after="0" w:line="240" w:lineRule="auto"/>
        <w:rPr>
          <w:sz w:val="20"/>
          <w:szCs w:val="20"/>
        </w:rPr>
      </w:pPr>
    </w:p>
    <w:p w:rsidR="00853A99" w:rsidRPr="00017E88" w:rsidRDefault="00853A99" w:rsidP="00853A99">
      <w:pPr>
        <w:rPr>
          <w:sz w:val="20"/>
          <w:szCs w:val="20"/>
        </w:rPr>
      </w:pPr>
      <w:r>
        <w:rPr>
          <w:sz w:val="20"/>
          <w:szCs w:val="20"/>
        </w:rPr>
        <w:t xml:space="preserve">Responses </w:t>
      </w:r>
      <w:r w:rsidRPr="00EA36CB">
        <w:rPr>
          <w:sz w:val="20"/>
          <w:szCs w:val="20"/>
        </w:rPr>
        <w:t xml:space="preserve">must be received by </w:t>
      </w:r>
      <w:r w:rsidR="00FD56CA">
        <w:rPr>
          <w:sz w:val="20"/>
          <w:szCs w:val="20"/>
        </w:rPr>
        <w:t>4pm -</w:t>
      </w:r>
      <w:r>
        <w:rPr>
          <w:sz w:val="20"/>
          <w:szCs w:val="20"/>
        </w:rPr>
        <w:t>14</w:t>
      </w:r>
      <w:r w:rsidRPr="00392716">
        <w:rPr>
          <w:sz w:val="20"/>
          <w:szCs w:val="20"/>
          <w:vertAlign w:val="superscript"/>
        </w:rPr>
        <w:t>th</w:t>
      </w:r>
      <w:r>
        <w:rPr>
          <w:sz w:val="20"/>
          <w:szCs w:val="20"/>
        </w:rPr>
        <w:t xml:space="preserve"> June and sent to </w:t>
      </w:r>
      <w:r w:rsidR="000862CE">
        <w:rPr>
          <w:b/>
          <w:sz w:val="20"/>
          <w:szCs w:val="20"/>
        </w:rPr>
        <w:t xml:space="preserve">Rachael.james@midlandheart.org.uk </w:t>
      </w:r>
      <w:r w:rsidRPr="00EA36CB" w:rsidDel="000B5CE9">
        <w:rPr>
          <w:b/>
          <w:sz w:val="20"/>
          <w:szCs w:val="20"/>
        </w:rPr>
        <w:t xml:space="preserve"> </w:t>
      </w:r>
    </w:p>
    <w:p w:rsidR="00853A99" w:rsidRDefault="00853A99" w:rsidP="00853A99">
      <w:pPr>
        <w:pStyle w:val="Alanbody"/>
        <w:rPr>
          <w:rStyle w:val="Heading2Char"/>
          <w:b/>
          <w:bCs w:val="0"/>
          <w:sz w:val="20"/>
          <w:szCs w:val="20"/>
        </w:rPr>
      </w:pPr>
    </w:p>
    <w:p w:rsidR="00853A99" w:rsidRDefault="00853A99" w:rsidP="00853A99">
      <w:pPr>
        <w:pStyle w:val="Alanbody"/>
        <w:rPr>
          <w:rStyle w:val="Heading2Char"/>
          <w:b/>
          <w:bCs w:val="0"/>
          <w:sz w:val="20"/>
          <w:szCs w:val="20"/>
        </w:rPr>
      </w:pPr>
    </w:p>
    <w:p w:rsidR="00853A99" w:rsidRDefault="00853A99" w:rsidP="00853A99">
      <w:pPr>
        <w:pStyle w:val="Alanbody"/>
        <w:rPr>
          <w:rStyle w:val="Heading2Char"/>
          <w:b/>
          <w:bCs w:val="0"/>
          <w:sz w:val="20"/>
          <w:szCs w:val="20"/>
        </w:rPr>
      </w:pPr>
    </w:p>
    <w:p w:rsidR="00853A99" w:rsidRPr="008D3D1C" w:rsidRDefault="00853A99" w:rsidP="00853A99">
      <w:pPr>
        <w:pStyle w:val="Alanbody"/>
        <w:rPr>
          <w:rStyle w:val="Heading2Char"/>
          <w:b/>
          <w:bCs w:val="0"/>
          <w:sz w:val="20"/>
          <w:szCs w:val="20"/>
        </w:rPr>
      </w:pPr>
    </w:p>
    <w:p w:rsidR="00853A99" w:rsidRPr="00E22BF8" w:rsidRDefault="00853A99" w:rsidP="00853A99">
      <w:pPr>
        <w:pStyle w:val="CfHHeading1-Ctrl-1"/>
        <w:tabs>
          <w:tab w:val="clear" w:pos="432"/>
        </w:tabs>
        <w:rPr>
          <w:rFonts w:cs="Arial"/>
          <w:color w:val="3B3838" w:themeColor="background2" w:themeShade="40"/>
          <w:sz w:val="20"/>
        </w:rPr>
      </w:pPr>
      <w:bookmarkStart w:id="34" w:name="_Toc361055076"/>
      <w:bookmarkStart w:id="35" w:name="_Toc9514256"/>
      <w:r w:rsidRPr="00E22BF8">
        <w:rPr>
          <w:rFonts w:cs="Arial"/>
          <w:color w:val="3B3838" w:themeColor="background2" w:themeShade="40"/>
          <w:sz w:val="20"/>
        </w:rPr>
        <w:t>Key Questions</w:t>
      </w:r>
      <w:bookmarkEnd w:id="34"/>
      <w:bookmarkEnd w:id="35"/>
      <w:r w:rsidRPr="00E22BF8">
        <w:rPr>
          <w:rFonts w:cs="Arial"/>
          <w:color w:val="3B3838" w:themeColor="background2" w:themeShade="40"/>
          <w:sz w:val="20"/>
        </w:rPr>
        <w:t xml:space="preserve"> </w:t>
      </w:r>
    </w:p>
    <w:p w:rsidR="00853A99" w:rsidRPr="006C246A" w:rsidRDefault="00853A99" w:rsidP="00853A99">
      <w:pPr>
        <w:pStyle w:val="CfHpara-Alt-P"/>
        <w:rPr>
          <w:rFonts w:asciiTheme="minorHAnsi" w:hAnsiTheme="minorHAnsi"/>
          <w:sz w:val="20"/>
        </w:rPr>
      </w:pPr>
      <w:r w:rsidRPr="006C246A">
        <w:rPr>
          <w:rFonts w:asciiTheme="minorHAnsi" w:hAnsiTheme="minorHAnsi"/>
          <w:sz w:val="20"/>
        </w:rPr>
        <w:t>Midland Heart would like you to answer the following questions:</w:t>
      </w:r>
    </w:p>
    <w:p w:rsidR="00853A99" w:rsidRPr="006C246A" w:rsidRDefault="00853A99" w:rsidP="00853A99">
      <w:pPr>
        <w:pStyle w:val="Alanbody"/>
        <w:rPr>
          <w:rFonts w:asciiTheme="minorHAnsi" w:hAnsiTheme="minorHAnsi"/>
          <w:b/>
          <w:sz w:val="20"/>
          <w:szCs w:val="20"/>
        </w:rPr>
      </w:pPr>
      <w:r w:rsidRPr="006C246A">
        <w:rPr>
          <w:rFonts w:asciiTheme="minorHAnsi" w:hAnsiTheme="minorHAnsi"/>
          <w:b/>
          <w:sz w:val="20"/>
          <w:szCs w:val="20"/>
        </w:rPr>
        <w:t xml:space="preserve">Organisation Details </w:t>
      </w:r>
    </w:p>
    <w:p w:rsidR="00853A99" w:rsidRPr="008D3D1C" w:rsidRDefault="00853A99" w:rsidP="00853A99">
      <w:pPr>
        <w:rPr>
          <w:rFonts w:cs="Arial"/>
          <w:b/>
          <w:sz w:val="20"/>
          <w:szCs w:val="20"/>
          <w:u w:val="single"/>
        </w:rPr>
      </w:pPr>
    </w:p>
    <w:tbl>
      <w:tblPr>
        <w:tblW w:w="9086" w:type="dxa"/>
        <w:tblInd w:w="120" w:type="dxa"/>
        <w:tblLayout w:type="fixed"/>
        <w:tblCellMar>
          <w:left w:w="120" w:type="dxa"/>
          <w:right w:w="120" w:type="dxa"/>
        </w:tblCellMar>
        <w:tblLook w:val="0000" w:firstRow="0" w:lastRow="0" w:firstColumn="0" w:lastColumn="0" w:noHBand="0" w:noVBand="0"/>
      </w:tblPr>
      <w:tblGrid>
        <w:gridCol w:w="1560"/>
        <w:gridCol w:w="2409"/>
        <w:gridCol w:w="1560"/>
        <w:gridCol w:w="3557"/>
      </w:tblGrid>
      <w:tr w:rsidR="00853A99" w:rsidRPr="008D3D1C" w:rsidTr="00DB0539">
        <w:tc>
          <w:tcPr>
            <w:tcW w:w="9086" w:type="dxa"/>
            <w:gridSpan w:val="4"/>
            <w:tcBorders>
              <w:top w:val="double" w:sz="6" w:space="0" w:color="auto"/>
              <w:left w:val="double" w:sz="6" w:space="0" w:color="auto"/>
              <w:bottom w:val="single" w:sz="6" w:space="0" w:color="auto"/>
              <w:right w:val="double" w:sz="6" w:space="0" w:color="auto"/>
            </w:tcBorders>
            <w:shd w:val="clear" w:color="auto" w:fill="auto"/>
          </w:tcPr>
          <w:p w:rsidR="00853A99" w:rsidRPr="008D3D1C" w:rsidRDefault="00853A99" w:rsidP="00853A99">
            <w:pPr>
              <w:numPr>
                <w:ilvl w:val="2"/>
                <w:numId w:val="2"/>
              </w:numPr>
              <w:shd w:val="pct12" w:color="auto" w:fill="auto"/>
              <w:spacing w:line="360" w:lineRule="auto"/>
              <w:rPr>
                <w:rFonts w:cs="Arial"/>
                <w:b/>
                <w:sz w:val="20"/>
                <w:szCs w:val="20"/>
              </w:rPr>
            </w:pPr>
            <w:r w:rsidRPr="008D3D1C">
              <w:rPr>
                <w:rFonts w:cs="Arial"/>
                <w:b/>
                <w:sz w:val="20"/>
                <w:szCs w:val="20"/>
              </w:rPr>
              <w:t>Organisation name and address:</w:t>
            </w:r>
          </w:p>
        </w:tc>
      </w:tr>
      <w:tr w:rsidR="00853A99" w:rsidRPr="008D3D1C" w:rsidTr="00DB0539">
        <w:tc>
          <w:tcPr>
            <w:tcW w:w="9086" w:type="dxa"/>
            <w:gridSpan w:val="4"/>
            <w:tcBorders>
              <w:top w:val="single" w:sz="6" w:space="0" w:color="auto"/>
              <w:left w:val="double" w:sz="6" w:space="0" w:color="auto"/>
              <w:bottom w:val="single" w:sz="6" w:space="0" w:color="auto"/>
              <w:right w:val="double" w:sz="6" w:space="0" w:color="auto"/>
            </w:tcBorders>
            <w:shd w:val="clear" w:color="auto" w:fill="auto"/>
          </w:tcPr>
          <w:p w:rsidR="00853A99" w:rsidRPr="008D3D1C" w:rsidRDefault="000862CE" w:rsidP="000862CE">
            <w:pPr>
              <w:rPr>
                <w:rFonts w:cs="Arial"/>
                <w:b/>
                <w:sz w:val="20"/>
                <w:szCs w:val="20"/>
                <w:highlight w:val="lightGray"/>
              </w:rPr>
            </w:pPr>
            <w:r>
              <w:rPr>
                <w:rFonts w:cs="Arial"/>
                <w:b/>
                <w:sz w:val="20"/>
                <w:szCs w:val="20"/>
                <w:highlight w:val="lightGray"/>
              </w:rPr>
              <w:t xml:space="preserve"> </w:t>
            </w:r>
          </w:p>
        </w:tc>
      </w:tr>
      <w:tr w:rsidR="00853A99" w:rsidRPr="008D3D1C" w:rsidTr="00DB0539">
        <w:tc>
          <w:tcPr>
            <w:tcW w:w="9086" w:type="dxa"/>
            <w:gridSpan w:val="4"/>
            <w:tcBorders>
              <w:top w:val="single" w:sz="6" w:space="0" w:color="auto"/>
              <w:left w:val="double" w:sz="6" w:space="0" w:color="auto"/>
              <w:bottom w:val="single" w:sz="6" w:space="0" w:color="auto"/>
              <w:right w:val="double" w:sz="6" w:space="0" w:color="auto"/>
            </w:tcBorders>
            <w:shd w:val="clear" w:color="auto" w:fill="auto"/>
          </w:tcPr>
          <w:p w:rsidR="00853A99" w:rsidRPr="008D3D1C" w:rsidRDefault="00853A99" w:rsidP="00DB0539">
            <w:pPr>
              <w:shd w:val="pct12" w:color="auto" w:fill="auto"/>
              <w:rPr>
                <w:rFonts w:cs="Arial"/>
                <w:sz w:val="20"/>
                <w:szCs w:val="20"/>
                <w:highlight w:val="lightGray"/>
              </w:rPr>
            </w:pPr>
            <w:r w:rsidRPr="008D3D1C">
              <w:rPr>
                <w:rFonts w:cs="Arial"/>
                <w:b/>
                <w:sz w:val="20"/>
                <w:szCs w:val="20"/>
              </w:rPr>
              <w:t>1.1.2</w:t>
            </w:r>
            <w:r w:rsidRPr="008D3D1C">
              <w:rPr>
                <w:rFonts w:cs="Arial"/>
                <w:b/>
                <w:sz w:val="20"/>
                <w:szCs w:val="20"/>
              </w:rPr>
              <w:tab/>
              <w:t>Registered company name and address (if applicable):</w:t>
            </w:r>
          </w:p>
        </w:tc>
      </w:tr>
      <w:tr w:rsidR="00853A99" w:rsidRPr="008D3D1C" w:rsidTr="00DB0539">
        <w:tc>
          <w:tcPr>
            <w:tcW w:w="9086" w:type="dxa"/>
            <w:gridSpan w:val="4"/>
            <w:tcBorders>
              <w:top w:val="single" w:sz="6" w:space="0" w:color="auto"/>
              <w:left w:val="double" w:sz="6" w:space="0" w:color="auto"/>
              <w:bottom w:val="single" w:sz="6" w:space="0" w:color="auto"/>
              <w:right w:val="double" w:sz="6" w:space="0" w:color="auto"/>
            </w:tcBorders>
            <w:shd w:val="clear" w:color="auto" w:fill="auto"/>
          </w:tcPr>
          <w:p w:rsidR="00853A99" w:rsidRPr="008D3D1C" w:rsidRDefault="00853A99" w:rsidP="00DB0539">
            <w:pPr>
              <w:rPr>
                <w:rFonts w:cs="Arial"/>
                <w:sz w:val="20"/>
                <w:szCs w:val="20"/>
                <w:highlight w:val="lightGray"/>
              </w:rPr>
            </w:pPr>
          </w:p>
          <w:p w:rsidR="00853A99" w:rsidRPr="008D3D1C" w:rsidRDefault="00853A99" w:rsidP="00DB0539">
            <w:pPr>
              <w:rPr>
                <w:rFonts w:cs="Arial"/>
                <w:sz w:val="20"/>
                <w:szCs w:val="20"/>
                <w:highlight w:val="lightGray"/>
              </w:rPr>
            </w:pPr>
          </w:p>
        </w:tc>
      </w:tr>
      <w:tr w:rsidR="00853A99" w:rsidRPr="008D3D1C" w:rsidTr="00DB0539">
        <w:tc>
          <w:tcPr>
            <w:tcW w:w="9086" w:type="dxa"/>
            <w:gridSpan w:val="4"/>
            <w:tcBorders>
              <w:top w:val="single" w:sz="6" w:space="0" w:color="auto"/>
              <w:left w:val="double" w:sz="6" w:space="0" w:color="auto"/>
              <w:bottom w:val="single" w:sz="6" w:space="0" w:color="auto"/>
              <w:right w:val="double" w:sz="6" w:space="0" w:color="auto"/>
            </w:tcBorders>
            <w:shd w:val="clear" w:color="auto" w:fill="auto"/>
          </w:tcPr>
          <w:p w:rsidR="00853A99" w:rsidRPr="008D3D1C" w:rsidRDefault="00853A99" w:rsidP="00DB0539">
            <w:pPr>
              <w:shd w:val="pct12" w:color="auto" w:fill="auto"/>
              <w:rPr>
                <w:rFonts w:cs="Arial"/>
                <w:sz w:val="20"/>
                <w:szCs w:val="20"/>
                <w:highlight w:val="lightGray"/>
              </w:rPr>
            </w:pPr>
            <w:r w:rsidRPr="008D3D1C">
              <w:rPr>
                <w:rFonts w:cs="Arial"/>
                <w:b/>
                <w:sz w:val="20"/>
                <w:szCs w:val="20"/>
              </w:rPr>
              <w:t>1.1.3</w:t>
            </w:r>
            <w:r w:rsidRPr="008D3D1C">
              <w:rPr>
                <w:rFonts w:cs="Arial"/>
                <w:b/>
                <w:sz w:val="20"/>
                <w:szCs w:val="20"/>
              </w:rPr>
              <w:tab/>
              <w:t>Name of relevant division or department and address:</w:t>
            </w:r>
          </w:p>
        </w:tc>
      </w:tr>
      <w:tr w:rsidR="00853A99" w:rsidRPr="008D3D1C" w:rsidTr="00DB0539">
        <w:tc>
          <w:tcPr>
            <w:tcW w:w="9086" w:type="dxa"/>
            <w:gridSpan w:val="4"/>
            <w:tcBorders>
              <w:top w:val="single" w:sz="6" w:space="0" w:color="auto"/>
              <w:left w:val="double" w:sz="6" w:space="0" w:color="auto"/>
              <w:bottom w:val="double" w:sz="6" w:space="0" w:color="auto"/>
              <w:right w:val="double" w:sz="6" w:space="0" w:color="auto"/>
            </w:tcBorders>
            <w:shd w:val="clear" w:color="auto" w:fill="auto"/>
          </w:tcPr>
          <w:p w:rsidR="00853A99" w:rsidRPr="008D3D1C" w:rsidRDefault="00853A99" w:rsidP="00DB0539">
            <w:pPr>
              <w:rPr>
                <w:rFonts w:cs="Arial"/>
                <w:sz w:val="20"/>
                <w:szCs w:val="20"/>
                <w:highlight w:val="lightGray"/>
              </w:rPr>
            </w:pPr>
          </w:p>
          <w:p w:rsidR="00853A99" w:rsidRPr="008D3D1C" w:rsidRDefault="00853A99" w:rsidP="00DB0539">
            <w:pPr>
              <w:rPr>
                <w:rFonts w:cs="Arial"/>
                <w:sz w:val="20"/>
                <w:szCs w:val="20"/>
                <w:highlight w:val="lightGray"/>
              </w:rPr>
            </w:pPr>
          </w:p>
        </w:tc>
      </w:tr>
      <w:tr w:rsidR="00853A99" w:rsidRPr="008D3D1C" w:rsidTr="00DB0539">
        <w:tblPrEx>
          <w:tblBorders>
            <w:top w:val="single" w:sz="6" w:space="0" w:color="auto"/>
            <w:left w:val="double" w:sz="6" w:space="0" w:color="auto"/>
            <w:bottom w:val="single" w:sz="6" w:space="0" w:color="auto"/>
            <w:right w:val="double" w:sz="6" w:space="0" w:color="auto"/>
            <w:insideH w:val="single" w:sz="6" w:space="0" w:color="auto"/>
            <w:insideV w:val="single" w:sz="6" w:space="0" w:color="auto"/>
          </w:tblBorders>
        </w:tblPrEx>
        <w:tc>
          <w:tcPr>
            <w:tcW w:w="9086" w:type="dxa"/>
            <w:gridSpan w:val="4"/>
            <w:shd w:val="clear" w:color="auto" w:fill="auto"/>
          </w:tcPr>
          <w:p w:rsidR="00853A99" w:rsidRPr="008D3D1C" w:rsidRDefault="00853A99" w:rsidP="00DB0539">
            <w:pPr>
              <w:shd w:val="pct12" w:color="auto" w:fill="auto"/>
              <w:rPr>
                <w:rFonts w:cs="Arial"/>
                <w:sz w:val="20"/>
                <w:szCs w:val="20"/>
              </w:rPr>
            </w:pPr>
            <w:r w:rsidRPr="008D3D1C">
              <w:rPr>
                <w:rFonts w:cs="Arial"/>
                <w:sz w:val="20"/>
                <w:szCs w:val="20"/>
              </w:rPr>
              <w:br w:type="page"/>
            </w:r>
            <w:r w:rsidRPr="008D3D1C">
              <w:rPr>
                <w:rFonts w:cs="Arial"/>
                <w:b/>
                <w:sz w:val="20"/>
                <w:szCs w:val="20"/>
              </w:rPr>
              <w:t>1.1.4  Contacts:</w:t>
            </w:r>
          </w:p>
          <w:p w:rsidR="00853A99" w:rsidRPr="008D3D1C" w:rsidRDefault="00853A99" w:rsidP="00DB0539">
            <w:pPr>
              <w:shd w:val="pct12" w:color="auto" w:fill="auto"/>
              <w:rPr>
                <w:rFonts w:cs="Arial"/>
                <w:sz w:val="20"/>
                <w:szCs w:val="20"/>
              </w:rPr>
            </w:pPr>
            <w:r w:rsidRPr="008D3D1C">
              <w:rPr>
                <w:rFonts w:cs="Arial"/>
                <w:sz w:val="20"/>
                <w:szCs w:val="20"/>
              </w:rPr>
              <w:t>Please provide relevant contact n</w:t>
            </w:r>
            <w:r>
              <w:rPr>
                <w:rFonts w:cs="Arial"/>
                <w:sz w:val="20"/>
                <w:szCs w:val="20"/>
              </w:rPr>
              <w:t>ames, telephone</w:t>
            </w:r>
            <w:r w:rsidRPr="008D3D1C">
              <w:rPr>
                <w:rFonts w:cs="Arial"/>
                <w:sz w:val="20"/>
                <w:szCs w:val="20"/>
              </w:rPr>
              <w:t xml:space="preserve"> and email addresses.</w:t>
            </w:r>
          </w:p>
        </w:tc>
      </w:tr>
      <w:tr w:rsidR="00853A99" w:rsidRPr="008D3D1C" w:rsidTr="00DB0539">
        <w:tblPrEx>
          <w:tblBorders>
            <w:top w:val="single" w:sz="6" w:space="0" w:color="auto"/>
            <w:left w:val="double" w:sz="6" w:space="0" w:color="auto"/>
            <w:bottom w:val="single" w:sz="6" w:space="0" w:color="auto"/>
            <w:right w:val="double" w:sz="6" w:space="0" w:color="auto"/>
            <w:insideH w:val="single" w:sz="6" w:space="0" w:color="auto"/>
            <w:insideV w:val="single" w:sz="6" w:space="0" w:color="auto"/>
          </w:tblBorders>
        </w:tblPrEx>
        <w:tc>
          <w:tcPr>
            <w:tcW w:w="1560" w:type="dxa"/>
            <w:shd w:val="clear" w:color="auto" w:fill="auto"/>
          </w:tcPr>
          <w:p w:rsidR="00853A99" w:rsidRPr="008D3D1C" w:rsidRDefault="00853A99" w:rsidP="00DB0539">
            <w:pPr>
              <w:shd w:val="pct12" w:color="auto" w:fill="auto"/>
              <w:rPr>
                <w:rFonts w:cs="Arial"/>
                <w:sz w:val="20"/>
                <w:szCs w:val="20"/>
              </w:rPr>
            </w:pPr>
            <w:r w:rsidRPr="008D3D1C">
              <w:rPr>
                <w:rFonts w:cs="Arial"/>
                <w:b/>
                <w:sz w:val="20"/>
                <w:szCs w:val="20"/>
              </w:rPr>
              <w:t>Name</w:t>
            </w:r>
          </w:p>
        </w:tc>
        <w:tc>
          <w:tcPr>
            <w:tcW w:w="2409" w:type="dxa"/>
            <w:shd w:val="clear" w:color="auto" w:fill="auto"/>
          </w:tcPr>
          <w:p w:rsidR="00853A99" w:rsidRPr="008D3D1C" w:rsidRDefault="00853A99" w:rsidP="00DB0539">
            <w:pPr>
              <w:shd w:val="pct12" w:color="auto" w:fill="auto"/>
              <w:rPr>
                <w:rFonts w:cs="Arial"/>
                <w:b/>
                <w:sz w:val="20"/>
                <w:szCs w:val="20"/>
              </w:rPr>
            </w:pPr>
            <w:r w:rsidRPr="008D3D1C">
              <w:rPr>
                <w:rFonts w:cs="Arial"/>
                <w:b/>
                <w:sz w:val="20"/>
                <w:szCs w:val="20"/>
              </w:rPr>
              <w:t>Appointment/ responsibilities</w:t>
            </w:r>
          </w:p>
        </w:tc>
        <w:tc>
          <w:tcPr>
            <w:tcW w:w="1560" w:type="dxa"/>
            <w:shd w:val="clear" w:color="auto" w:fill="auto"/>
          </w:tcPr>
          <w:p w:rsidR="00853A99" w:rsidRPr="008D3D1C" w:rsidRDefault="00853A99" w:rsidP="00DB0539">
            <w:pPr>
              <w:shd w:val="pct12" w:color="auto" w:fill="auto"/>
              <w:rPr>
                <w:rFonts w:cs="Arial"/>
                <w:sz w:val="20"/>
                <w:szCs w:val="20"/>
              </w:rPr>
            </w:pPr>
            <w:r w:rsidRPr="008D3D1C">
              <w:rPr>
                <w:rFonts w:cs="Arial"/>
                <w:b/>
                <w:sz w:val="20"/>
                <w:szCs w:val="20"/>
              </w:rPr>
              <w:t>Telephone number</w:t>
            </w:r>
          </w:p>
        </w:tc>
        <w:tc>
          <w:tcPr>
            <w:tcW w:w="3557" w:type="dxa"/>
            <w:shd w:val="clear" w:color="auto" w:fill="auto"/>
          </w:tcPr>
          <w:p w:rsidR="00853A99" w:rsidRPr="008D3D1C" w:rsidRDefault="00853A99" w:rsidP="00DB0539">
            <w:pPr>
              <w:shd w:val="pct12" w:color="auto" w:fill="auto"/>
              <w:rPr>
                <w:rFonts w:cs="Arial"/>
                <w:sz w:val="20"/>
                <w:szCs w:val="20"/>
              </w:rPr>
            </w:pPr>
            <w:r w:rsidRPr="008D3D1C">
              <w:rPr>
                <w:rFonts w:cs="Arial"/>
                <w:b/>
                <w:sz w:val="20"/>
                <w:szCs w:val="20"/>
              </w:rPr>
              <w:t>Email address</w:t>
            </w:r>
          </w:p>
          <w:p w:rsidR="00853A99" w:rsidRPr="008D3D1C" w:rsidRDefault="00853A99" w:rsidP="00DB0539">
            <w:pPr>
              <w:shd w:val="pct12" w:color="auto" w:fill="auto"/>
              <w:rPr>
                <w:rFonts w:cs="Arial"/>
                <w:sz w:val="20"/>
                <w:szCs w:val="20"/>
              </w:rPr>
            </w:pPr>
          </w:p>
        </w:tc>
      </w:tr>
      <w:tr w:rsidR="00853A99" w:rsidRPr="008D3D1C" w:rsidTr="00DB0539">
        <w:tblPrEx>
          <w:tblBorders>
            <w:top w:val="single" w:sz="6" w:space="0" w:color="auto"/>
            <w:left w:val="double" w:sz="6" w:space="0" w:color="auto"/>
            <w:bottom w:val="single" w:sz="6" w:space="0" w:color="auto"/>
            <w:right w:val="double" w:sz="6" w:space="0" w:color="auto"/>
            <w:insideH w:val="single" w:sz="6" w:space="0" w:color="auto"/>
            <w:insideV w:val="single" w:sz="6" w:space="0" w:color="auto"/>
          </w:tblBorders>
        </w:tblPrEx>
        <w:tc>
          <w:tcPr>
            <w:tcW w:w="1560" w:type="dxa"/>
            <w:shd w:val="clear" w:color="auto" w:fill="auto"/>
          </w:tcPr>
          <w:p w:rsidR="00853A99" w:rsidRPr="008D3D1C" w:rsidRDefault="00853A99" w:rsidP="00DB0539">
            <w:pPr>
              <w:rPr>
                <w:rFonts w:cs="Arial"/>
                <w:sz w:val="20"/>
                <w:szCs w:val="20"/>
                <w:highlight w:val="lightGray"/>
              </w:rPr>
            </w:pPr>
          </w:p>
        </w:tc>
        <w:tc>
          <w:tcPr>
            <w:tcW w:w="2409" w:type="dxa"/>
            <w:shd w:val="clear" w:color="auto" w:fill="auto"/>
          </w:tcPr>
          <w:p w:rsidR="00853A99" w:rsidRPr="008D3D1C" w:rsidRDefault="00853A99" w:rsidP="00DB0539">
            <w:pPr>
              <w:rPr>
                <w:rFonts w:cs="Arial"/>
                <w:sz w:val="20"/>
                <w:szCs w:val="20"/>
                <w:highlight w:val="lightGray"/>
              </w:rPr>
            </w:pPr>
          </w:p>
        </w:tc>
        <w:tc>
          <w:tcPr>
            <w:tcW w:w="1560" w:type="dxa"/>
            <w:shd w:val="clear" w:color="auto" w:fill="auto"/>
          </w:tcPr>
          <w:p w:rsidR="00853A99" w:rsidRPr="008D3D1C" w:rsidRDefault="00853A99" w:rsidP="00DB0539">
            <w:pPr>
              <w:rPr>
                <w:rFonts w:cs="Arial"/>
                <w:sz w:val="20"/>
                <w:szCs w:val="20"/>
                <w:highlight w:val="lightGray"/>
              </w:rPr>
            </w:pPr>
          </w:p>
        </w:tc>
        <w:tc>
          <w:tcPr>
            <w:tcW w:w="3557" w:type="dxa"/>
            <w:shd w:val="clear" w:color="auto" w:fill="auto"/>
          </w:tcPr>
          <w:p w:rsidR="00853A99" w:rsidRPr="008D3D1C" w:rsidRDefault="00853A99" w:rsidP="00DB0539">
            <w:pPr>
              <w:rPr>
                <w:rFonts w:cs="Arial"/>
                <w:sz w:val="20"/>
                <w:szCs w:val="20"/>
                <w:highlight w:val="lightGray"/>
              </w:rPr>
            </w:pPr>
          </w:p>
        </w:tc>
      </w:tr>
      <w:tr w:rsidR="00853A99" w:rsidRPr="008D3D1C" w:rsidTr="00DB0539">
        <w:tblPrEx>
          <w:tblBorders>
            <w:top w:val="single" w:sz="6" w:space="0" w:color="auto"/>
            <w:left w:val="double" w:sz="6" w:space="0" w:color="auto"/>
            <w:bottom w:val="single" w:sz="6" w:space="0" w:color="auto"/>
            <w:right w:val="double" w:sz="6" w:space="0" w:color="auto"/>
            <w:insideH w:val="single" w:sz="6" w:space="0" w:color="auto"/>
            <w:insideV w:val="single" w:sz="6" w:space="0" w:color="auto"/>
          </w:tblBorders>
        </w:tblPrEx>
        <w:tc>
          <w:tcPr>
            <w:tcW w:w="1560" w:type="dxa"/>
            <w:shd w:val="clear" w:color="auto" w:fill="auto"/>
          </w:tcPr>
          <w:p w:rsidR="00853A99" w:rsidRPr="008D3D1C" w:rsidRDefault="00853A99" w:rsidP="00DB0539">
            <w:pPr>
              <w:rPr>
                <w:rFonts w:cs="Arial"/>
                <w:sz w:val="20"/>
                <w:szCs w:val="20"/>
                <w:highlight w:val="lightGray"/>
              </w:rPr>
            </w:pPr>
          </w:p>
        </w:tc>
        <w:tc>
          <w:tcPr>
            <w:tcW w:w="2409" w:type="dxa"/>
            <w:shd w:val="clear" w:color="auto" w:fill="auto"/>
          </w:tcPr>
          <w:p w:rsidR="00853A99" w:rsidRPr="008D3D1C" w:rsidRDefault="00853A99" w:rsidP="00DB0539">
            <w:pPr>
              <w:rPr>
                <w:rFonts w:cs="Arial"/>
                <w:sz w:val="20"/>
                <w:szCs w:val="20"/>
                <w:highlight w:val="lightGray"/>
              </w:rPr>
            </w:pPr>
          </w:p>
        </w:tc>
        <w:tc>
          <w:tcPr>
            <w:tcW w:w="1560" w:type="dxa"/>
            <w:shd w:val="clear" w:color="auto" w:fill="auto"/>
          </w:tcPr>
          <w:p w:rsidR="00853A99" w:rsidRPr="008D3D1C" w:rsidRDefault="00853A99" w:rsidP="00DB0539">
            <w:pPr>
              <w:rPr>
                <w:rFonts w:cs="Arial"/>
                <w:sz w:val="20"/>
                <w:szCs w:val="20"/>
                <w:highlight w:val="lightGray"/>
              </w:rPr>
            </w:pPr>
          </w:p>
        </w:tc>
        <w:tc>
          <w:tcPr>
            <w:tcW w:w="3557" w:type="dxa"/>
            <w:shd w:val="clear" w:color="auto" w:fill="auto"/>
          </w:tcPr>
          <w:p w:rsidR="00853A99" w:rsidRPr="008D3D1C" w:rsidRDefault="00853A99" w:rsidP="00DB0539">
            <w:pPr>
              <w:rPr>
                <w:rFonts w:cs="Arial"/>
                <w:color w:val="0000FF"/>
                <w:sz w:val="20"/>
                <w:szCs w:val="20"/>
                <w:highlight w:val="lightGray"/>
                <w:u w:val="single"/>
              </w:rPr>
            </w:pPr>
          </w:p>
        </w:tc>
      </w:tr>
      <w:tr w:rsidR="00853A99" w:rsidRPr="008D3D1C" w:rsidTr="00DB0539">
        <w:tc>
          <w:tcPr>
            <w:tcW w:w="9086" w:type="dxa"/>
            <w:gridSpan w:val="4"/>
            <w:tcBorders>
              <w:top w:val="double" w:sz="6" w:space="0" w:color="auto"/>
              <w:left w:val="double" w:sz="6" w:space="0" w:color="auto"/>
              <w:bottom w:val="single" w:sz="6" w:space="0" w:color="auto"/>
              <w:right w:val="double" w:sz="6" w:space="0" w:color="auto"/>
            </w:tcBorders>
            <w:shd w:val="clear" w:color="auto" w:fill="auto"/>
          </w:tcPr>
          <w:p w:rsidR="00853A99" w:rsidRPr="008D3D1C" w:rsidRDefault="00853A99" w:rsidP="00DB0539">
            <w:pPr>
              <w:shd w:val="pct12" w:color="auto" w:fill="auto"/>
              <w:rPr>
                <w:rFonts w:cs="Arial"/>
                <w:b/>
                <w:sz w:val="20"/>
                <w:szCs w:val="20"/>
              </w:rPr>
            </w:pPr>
            <w:r w:rsidRPr="008D3D1C">
              <w:rPr>
                <w:rFonts w:cs="Arial"/>
                <w:b/>
                <w:sz w:val="20"/>
                <w:szCs w:val="20"/>
              </w:rPr>
              <w:t>1.1.5 Company registra</w:t>
            </w:r>
            <w:r>
              <w:rPr>
                <w:rFonts w:cs="Arial"/>
                <w:b/>
                <w:sz w:val="20"/>
                <w:szCs w:val="20"/>
              </w:rPr>
              <w:t xml:space="preserve">tion </w:t>
            </w:r>
            <w:r w:rsidRPr="008D3D1C">
              <w:rPr>
                <w:rFonts w:cs="Arial"/>
                <w:b/>
                <w:sz w:val="20"/>
                <w:szCs w:val="20"/>
              </w:rPr>
              <w:t>number</w:t>
            </w:r>
          </w:p>
          <w:p w:rsidR="00853A99" w:rsidRPr="008D3D1C" w:rsidRDefault="00853A99" w:rsidP="00DB0539">
            <w:pPr>
              <w:shd w:val="pct12" w:color="auto" w:fill="auto"/>
              <w:rPr>
                <w:rFonts w:cs="Arial"/>
                <w:sz w:val="20"/>
                <w:szCs w:val="20"/>
              </w:rPr>
            </w:pPr>
          </w:p>
        </w:tc>
      </w:tr>
    </w:tbl>
    <w:p w:rsidR="00853A99" w:rsidRDefault="00853A99" w:rsidP="00853A99">
      <w:pPr>
        <w:pStyle w:val="CfHpara-Alt-P"/>
        <w:rPr>
          <w:sz w:val="20"/>
        </w:rPr>
      </w:pPr>
    </w:p>
    <w:p w:rsidR="00853A99" w:rsidRPr="006C246A" w:rsidRDefault="00422BE6" w:rsidP="00853A99">
      <w:pPr>
        <w:pStyle w:val="CfHpara-Alt-P"/>
        <w:rPr>
          <w:rFonts w:asciiTheme="minorHAnsi" w:hAnsiTheme="minorHAnsi"/>
          <w:b/>
          <w:sz w:val="20"/>
        </w:rPr>
      </w:pPr>
      <w:r>
        <w:rPr>
          <w:rFonts w:asciiTheme="minorHAnsi" w:hAnsiTheme="minorHAnsi"/>
          <w:b/>
          <w:sz w:val="20"/>
        </w:rPr>
        <w:t xml:space="preserve">Solution Provision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
        <w:gridCol w:w="10029"/>
      </w:tblGrid>
      <w:tr w:rsidR="00853A99" w:rsidRPr="006C246A" w:rsidTr="00DB0539">
        <w:tc>
          <w:tcPr>
            <w:tcW w:w="10835" w:type="dxa"/>
            <w:gridSpan w:val="2"/>
          </w:tcPr>
          <w:p w:rsidR="00853A99" w:rsidRPr="006C246A" w:rsidRDefault="00853A99" w:rsidP="00DB0539">
            <w:pPr>
              <w:pStyle w:val="CfHpara-Alt-P"/>
              <w:tabs>
                <w:tab w:val="right" w:pos="14580"/>
              </w:tabs>
              <w:jc w:val="both"/>
              <w:rPr>
                <w:rFonts w:asciiTheme="minorHAnsi" w:hAnsiTheme="minorHAnsi"/>
                <w:b/>
                <w:szCs w:val="22"/>
              </w:rPr>
            </w:pPr>
            <w:r w:rsidRPr="006C246A">
              <w:rPr>
                <w:rFonts w:asciiTheme="minorHAnsi" w:hAnsiTheme="minorHAnsi"/>
                <w:b/>
                <w:szCs w:val="22"/>
              </w:rPr>
              <w:t>Interest</w:t>
            </w:r>
          </w:p>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Midland Heart is considering seeking a commercial partner(s) to deliver HR, payroll and learning solutions, with improved employee</w:t>
            </w:r>
            <w:r w:rsidR="006C246A" w:rsidRPr="006C246A">
              <w:rPr>
                <w:rFonts w:asciiTheme="minorHAnsi" w:hAnsiTheme="minorHAnsi"/>
                <w:sz w:val="20"/>
              </w:rPr>
              <w:t xml:space="preserve"> and manager</w:t>
            </w:r>
            <w:r w:rsidRPr="006C246A">
              <w:rPr>
                <w:rFonts w:asciiTheme="minorHAnsi" w:hAnsiTheme="minorHAnsi"/>
                <w:sz w:val="20"/>
              </w:rPr>
              <w:t xml:space="preserve"> access to self-serve. HR, Learning &amp; Development will continue to be delivered in </w:t>
            </w:r>
            <w:r w:rsidR="00F06F35">
              <w:rPr>
                <w:rFonts w:asciiTheme="minorHAnsi" w:hAnsiTheme="minorHAnsi"/>
                <w:sz w:val="20"/>
              </w:rPr>
              <w:t>house and payroll models will be reviewed</w:t>
            </w:r>
            <w:r w:rsidRPr="006C246A">
              <w:rPr>
                <w:rFonts w:asciiTheme="minorHAnsi" w:hAnsiTheme="minorHAnsi"/>
                <w:sz w:val="20"/>
              </w:rPr>
              <w:t xml:space="preserve">. The commercial partner would be responsible for data migration from existing providers to the new solution. </w:t>
            </w:r>
          </w:p>
        </w:tc>
      </w:tr>
      <w:tr w:rsidR="00853A99" w:rsidRPr="006C246A" w:rsidTr="00DB0539">
        <w:tc>
          <w:tcPr>
            <w:tcW w:w="587"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1</w:t>
            </w:r>
          </w:p>
        </w:tc>
        <w:tc>
          <w:tcPr>
            <w:tcW w:w="10248" w:type="dxa"/>
          </w:tcPr>
          <w:p w:rsidR="00853A99" w:rsidRPr="006C246A" w:rsidRDefault="00285B2E" w:rsidP="00402927">
            <w:pPr>
              <w:pStyle w:val="CfHpara-Alt-P"/>
              <w:tabs>
                <w:tab w:val="right" w:pos="14580"/>
              </w:tabs>
              <w:jc w:val="both"/>
              <w:rPr>
                <w:rFonts w:asciiTheme="minorHAnsi" w:hAnsiTheme="minorHAnsi"/>
                <w:sz w:val="20"/>
              </w:rPr>
            </w:pPr>
            <w:r w:rsidRPr="006C246A">
              <w:rPr>
                <w:rFonts w:asciiTheme="minorHAnsi" w:hAnsiTheme="minorHAnsi"/>
                <w:sz w:val="20"/>
              </w:rPr>
              <w:t>What is/are your delivery model/s for the solution/s listed above?  Do you deliver all yourself? Or deliver with an integrated partner? Or can</w:t>
            </w:r>
            <w:r w:rsidR="00402927">
              <w:rPr>
                <w:rFonts w:asciiTheme="minorHAnsi" w:hAnsiTheme="minorHAnsi"/>
                <w:sz w:val="20"/>
              </w:rPr>
              <w:t xml:space="preserve"> you</w:t>
            </w:r>
            <w:r w:rsidRPr="006C246A">
              <w:rPr>
                <w:rFonts w:asciiTheme="minorHAnsi" w:hAnsiTheme="minorHAnsi"/>
                <w:sz w:val="20"/>
              </w:rPr>
              <w:t xml:space="preserve"> provide a dedicated solution for one/part of these? </w:t>
            </w:r>
            <w:r w:rsidR="00402927">
              <w:rPr>
                <w:rFonts w:asciiTheme="minorHAnsi" w:hAnsiTheme="minorHAnsi"/>
                <w:sz w:val="20"/>
              </w:rPr>
              <w:t xml:space="preserve"> </w:t>
            </w:r>
            <w:r>
              <w:rPr>
                <w:rFonts w:asciiTheme="minorHAnsi" w:hAnsiTheme="minorHAnsi"/>
                <w:sz w:val="20"/>
              </w:rPr>
              <w:t xml:space="preserve">If multiple providers are core to your solution it would be helpful to understand account and contract management.  </w:t>
            </w:r>
          </w:p>
        </w:tc>
      </w:tr>
      <w:tr w:rsidR="00853A99" w:rsidRPr="006C246A" w:rsidTr="00DB0539">
        <w:tc>
          <w:tcPr>
            <w:tcW w:w="587"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2</w:t>
            </w:r>
          </w:p>
        </w:tc>
        <w:tc>
          <w:tcPr>
            <w:tcW w:w="10248" w:type="dxa"/>
          </w:tcPr>
          <w:p w:rsidR="00853A99" w:rsidRPr="006C246A" w:rsidRDefault="00853A99" w:rsidP="00907261">
            <w:pPr>
              <w:pStyle w:val="CfHpara-Alt-P"/>
              <w:tabs>
                <w:tab w:val="right" w:pos="14580"/>
              </w:tabs>
              <w:jc w:val="both"/>
              <w:rPr>
                <w:rFonts w:asciiTheme="minorHAnsi" w:hAnsiTheme="minorHAnsi"/>
                <w:sz w:val="20"/>
              </w:rPr>
            </w:pPr>
            <w:r w:rsidRPr="006C246A">
              <w:rPr>
                <w:rFonts w:asciiTheme="minorHAnsi" w:hAnsiTheme="minorHAnsi"/>
                <w:sz w:val="20"/>
              </w:rPr>
              <w:t xml:space="preserve">Please provide examples of customer experience and/or customer satisfaction metrics which demonstrate you have successfully delivered these </w:t>
            </w:r>
            <w:r w:rsidR="00907261" w:rsidRPr="006C246A">
              <w:rPr>
                <w:rFonts w:asciiTheme="minorHAnsi" w:hAnsiTheme="minorHAnsi"/>
                <w:sz w:val="20"/>
              </w:rPr>
              <w:t>solutions</w:t>
            </w:r>
            <w:r w:rsidRPr="006C246A">
              <w:rPr>
                <w:rFonts w:asciiTheme="minorHAnsi" w:hAnsiTheme="minorHAnsi"/>
                <w:sz w:val="20"/>
              </w:rPr>
              <w:t xml:space="preserve"> for similar organisations (in terms of both the number of employees and the nature of work). </w:t>
            </w:r>
          </w:p>
        </w:tc>
      </w:tr>
      <w:tr w:rsidR="00853A99" w:rsidRPr="006C246A" w:rsidTr="00DB0539">
        <w:tc>
          <w:tcPr>
            <w:tcW w:w="587"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3</w:t>
            </w:r>
          </w:p>
        </w:tc>
        <w:tc>
          <w:tcPr>
            <w:tcW w:w="10248" w:type="dxa"/>
          </w:tcPr>
          <w:p w:rsidR="00853A99" w:rsidRPr="00F06F35" w:rsidRDefault="00853A99" w:rsidP="00F06F35">
            <w:pPr>
              <w:pStyle w:val="CfHpara-Alt-P"/>
              <w:tabs>
                <w:tab w:val="right" w:pos="14580"/>
              </w:tabs>
              <w:jc w:val="both"/>
              <w:rPr>
                <w:rFonts w:asciiTheme="minorHAnsi" w:hAnsiTheme="minorHAnsi"/>
                <w:i/>
                <w:sz w:val="20"/>
              </w:rPr>
            </w:pPr>
            <w:r w:rsidRPr="006C246A">
              <w:rPr>
                <w:rFonts w:asciiTheme="minorHAnsi" w:hAnsiTheme="minorHAnsi"/>
                <w:sz w:val="20"/>
              </w:rPr>
              <w:t xml:space="preserve">Please indicate if you would be interested in attending a </w:t>
            </w:r>
            <w:r w:rsidR="00F06F35">
              <w:rPr>
                <w:rFonts w:asciiTheme="minorHAnsi" w:hAnsiTheme="minorHAnsi"/>
                <w:sz w:val="20"/>
              </w:rPr>
              <w:t>meet the buyer pre</w:t>
            </w:r>
            <w:r w:rsidRPr="006C246A">
              <w:rPr>
                <w:rFonts w:asciiTheme="minorHAnsi" w:hAnsiTheme="minorHAnsi"/>
                <w:sz w:val="20"/>
              </w:rPr>
              <w:t>sentat</w:t>
            </w:r>
            <w:r w:rsidR="00F06F35">
              <w:rPr>
                <w:rFonts w:asciiTheme="minorHAnsi" w:hAnsiTheme="minorHAnsi"/>
                <w:sz w:val="20"/>
              </w:rPr>
              <w:t>ion and Q&amp;A</w:t>
            </w:r>
            <w:r w:rsidRPr="006C246A">
              <w:rPr>
                <w:rFonts w:asciiTheme="minorHAnsi" w:hAnsiTheme="minorHAnsi"/>
                <w:sz w:val="20"/>
              </w:rPr>
              <w:t xml:space="preserve"> meeting with Midland Heart.  Please note attendance will be limited to those </w:t>
            </w:r>
            <w:r w:rsidR="00F06F35">
              <w:rPr>
                <w:rFonts w:asciiTheme="minorHAnsi" w:hAnsiTheme="minorHAnsi"/>
                <w:sz w:val="20"/>
              </w:rPr>
              <w:t>who respond to this RFI in full</w:t>
            </w:r>
            <w:r w:rsidRPr="006C246A">
              <w:rPr>
                <w:rFonts w:asciiTheme="minorHAnsi" w:hAnsiTheme="minorHAnsi"/>
                <w:sz w:val="20"/>
              </w:rPr>
              <w:t xml:space="preserve"> </w:t>
            </w:r>
            <w:r w:rsidR="00F06F35">
              <w:rPr>
                <w:rFonts w:asciiTheme="minorHAnsi" w:hAnsiTheme="minorHAnsi"/>
                <w:sz w:val="20"/>
              </w:rPr>
              <w:t>(</w:t>
            </w:r>
            <w:r w:rsidR="00F06F35">
              <w:rPr>
                <w:rFonts w:asciiTheme="minorHAnsi" w:hAnsiTheme="minorHAnsi"/>
                <w:i/>
                <w:sz w:val="20"/>
              </w:rPr>
              <w:t>provisional date for meeting is 20</w:t>
            </w:r>
            <w:r w:rsidR="00F06F35" w:rsidRPr="00F06F35">
              <w:rPr>
                <w:rFonts w:asciiTheme="minorHAnsi" w:hAnsiTheme="minorHAnsi"/>
                <w:i/>
                <w:sz w:val="20"/>
                <w:vertAlign w:val="superscript"/>
              </w:rPr>
              <w:t>th</w:t>
            </w:r>
            <w:r w:rsidR="00F06F35">
              <w:rPr>
                <w:rFonts w:asciiTheme="minorHAnsi" w:hAnsiTheme="minorHAnsi"/>
                <w:i/>
                <w:sz w:val="20"/>
              </w:rPr>
              <w:t xml:space="preserve"> June).</w:t>
            </w:r>
          </w:p>
        </w:tc>
      </w:tr>
    </w:tbl>
    <w:p w:rsidR="00853A99" w:rsidRPr="006C246A" w:rsidRDefault="00853A99" w:rsidP="00853A99">
      <w:pPr>
        <w:pStyle w:val="CfHpara-Alt-P"/>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
        <w:gridCol w:w="10012"/>
      </w:tblGrid>
      <w:tr w:rsidR="00853A99" w:rsidRPr="006C246A" w:rsidTr="00DB0539">
        <w:tc>
          <w:tcPr>
            <w:tcW w:w="10835" w:type="dxa"/>
            <w:gridSpan w:val="2"/>
          </w:tcPr>
          <w:p w:rsidR="00853A99" w:rsidRPr="006C246A" w:rsidRDefault="00853A99" w:rsidP="00DB0539">
            <w:pPr>
              <w:pStyle w:val="CfHpara-Alt-P"/>
              <w:tabs>
                <w:tab w:val="right" w:pos="14580"/>
              </w:tabs>
              <w:jc w:val="both"/>
              <w:rPr>
                <w:rFonts w:asciiTheme="minorHAnsi" w:hAnsiTheme="minorHAnsi"/>
                <w:b/>
                <w:szCs w:val="22"/>
              </w:rPr>
            </w:pPr>
            <w:r w:rsidRPr="006C246A">
              <w:rPr>
                <w:rFonts w:asciiTheme="minorHAnsi" w:hAnsiTheme="minorHAnsi"/>
                <w:b/>
                <w:szCs w:val="22"/>
              </w:rPr>
              <w:t>Innovation in delivery</w:t>
            </w:r>
          </w:p>
          <w:p w:rsidR="00853A99" w:rsidRPr="006C246A" w:rsidRDefault="00853A99" w:rsidP="00F06F35">
            <w:pPr>
              <w:pStyle w:val="CfHpara-Alt-P"/>
              <w:tabs>
                <w:tab w:val="right" w:pos="14580"/>
              </w:tabs>
              <w:jc w:val="both"/>
              <w:rPr>
                <w:rFonts w:asciiTheme="minorHAnsi" w:hAnsiTheme="minorHAnsi"/>
                <w:sz w:val="20"/>
              </w:rPr>
            </w:pPr>
            <w:r w:rsidRPr="006C246A">
              <w:rPr>
                <w:rFonts w:asciiTheme="minorHAnsi" w:hAnsiTheme="minorHAnsi"/>
                <w:sz w:val="20"/>
              </w:rPr>
              <w:t xml:space="preserve">Midland Heart’s 5 year Corporate Plan is focused on making investments in the services we offer colleagues. We want to make Midland Heart a truly great place to work, as a leading, inclusive and rewarding employer that people aspire to work for, </w:t>
            </w:r>
            <w:r w:rsidR="00907261" w:rsidRPr="006C246A">
              <w:rPr>
                <w:rFonts w:asciiTheme="minorHAnsi" w:hAnsiTheme="minorHAnsi"/>
                <w:sz w:val="20"/>
              </w:rPr>
              <w:t xml:space="preserve">and </w:t>
            </w:r>
            <w:r w:rsidRPr="006C246A">
              <w:rPr>
                <w:rFonts w:asciiTheme="minorHAnsi" w:hAnsiTheme="minorHAnsi"/>
                <w:sz w:val="20"/>
              </w:rPr>
              <w:t>where they can build and develop their careers. The transformation journey will be completed over a period of time and involve elements of process re-design, therefore we need to ensure solutions we procure are flexible and adaptable</w:t>
            </w:r>
            <w:r w:rsidR="00907261" w:rsidRPr="006C246A">
              <w:rPr>
                <w:rFonts w:asciiTheme="minorHAnsi" w:hAnsiTheme="minorHAnsi"/>
                <w:sz w:val="20"/>
              </w:rPr>
              <w:t>,</w:t>
            </w:r>
            <w:r w:rsidRPr="006C246A">
              <w:rPr>
                <w:rFonts w:asciiTheme="minorHAnsi" w:hAnsiTheme="minorHAnsi"/>
                <w:sz w:val="20"/>
              </w:rPr>
              <w:t xml:space="preserve"> and in line with any </w:t>
            </w:r>
            <w:r w:rsidR="00907261" w:rsidRPr="006C246A">
              <w:rPr>
                <w:rFonts w:asciiTheme="minorHAnsi" w:hAnsiTheme="minorHAnsi"/>
                <w:sz w:val="20"/>
              </w:rPr>
              <w:t xml:space="preserve">upcoming </w:t>
            </w:r>
            <w:r w:rsidRPr="006C246A">
              <w:rPr>
                <w:rFonts w:asciiTheme="minorHAnsi" w:hAnsiTheme="minorHAnsi"/>
                <w:sz w:val="20"/>
              </w:rPr>
              <w:t xml:space="preserve">regulatory changes. </w:t>
            </w:r>
          </w:p>
        </w:tc>
      </w:tr>
      <w:tr w:rsidR="00853A99" w:rsidRPr="006C246A" w:rsidTr="00DB0539">
        <w:tc>
          <w:tcPr>
            <w:tcW w:w="604"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4</w:t>
            </w:r>
          </w:p>
        </w:tc>
        <w:tc>
          <w:tcPr>
            <w:tcW w:w="10231"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 xml:space="preserve">How could your proposed delivery model/s help us meet the changing expectations of the business as we transform how we work? </w:t>
            </w:r>
          </w:p>
        </w:tc>
      </w:tr>
      <w:tr w:rsidR="00853A99" w:rsidRPr="006C246A" w:rsidTr="00DB0539">
        <w:tc>
          <w:tcPr>
            <w:tcW w:w="604"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5</w:t>
            </w:r>
          </w:p>
        </w:tc>
        <w:tc>
          <w:tcPr>
            <w:tcW w:w="10231"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 xml:space="preserve">Please provide examples of how you have delivered innovative, intuitive ways of working that have delivered, and continue to deliver, efficiencies for your customers. </w:t>
            </w:r>
          </w:p>
        </w:tc>
      </w:tr>
    </w:tbl>
    <w:p w:rsidR="00853A99" w:rsidRDefault="00853A99" w:rsidP="00853A99">
      <w:pPr>
        <w:pStyle w:val="Alanbody"/>
        <w:rPr>
          <w:rStyle w:val="Heading2Char"/>
          <w:rFonts w:asciiTheme="minorHAnsi" w:hAnsiTheme="minorHAnsi"/>
          <w:b/>
          <w:bCs w:val="0"/>
          <w:sz w:val="20"/>
          <w:szCs w:val="20"/>
        </w:rPr>
      </w:pPr>
    </w:p>
    <w:p w:rsidR="00B8102D" w:rsidRDefault="00B8102D" w:rsidP="00853A99">
      <w:pPr>
        <w:pStyle w:val="Alanbody"/>
        <w:rPr>
          <w:rStyle w:val="Heading2Char"/>
          <w:b/>
        </w:rPr>
      </w:pPr>
    </w:p>
    <w:p w:rsidR="00B8102D" w:rsidRPr="006C246A" w:rsidRDefault="00B8102D" w:rsidP="00853A99">
      <w:pPr>
        <w:pStyle w:val="Alanbody"/>
        <w:rPr>
          <w:rStyle w:val="Heading2Char"/>
          <w:rFonts w:asciiTheme="minorHAnsi" w:hAnsiTheme="minorHAnsi"/>
          <w:b/>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10011"/>
      </w:tblGrid>
      <w:tr w:rsidR="00853A99" w:rsidRPr="006C246A" w:rsidTr="00DB0539">
        <w:tc>
          <w:tcPr>
            <w:tcW w:w="10835" w:type="dxa"/>
            <w:gridSpan w:val="2"/>
          </w:tcPr>
          <w:p w:rsidR="00853A99" w:rsidRPr="006C246A" w:rsidRDefault="00853A99" w:rsidP="00DB0539">
            <w:pPr>
              <w:pStyle w:val="CfHpara-Alt-P"/>
              <w:tabs>
                <w:tab w:val="right" w:pos="14580"/>
              </w:tabs>
              <w:jc w:val="both"/>
              <w:rPr>
                <w:rFonts w:asciiTheme="minorHAnsi" w:hAnsiTheme="minorHAnsi"/>
                <w:b/>
                <w:szCs w:val="22"/>
              </w:rPr>
            </w:pPr>
            <w:r w:rsidRPr="006C246A">
              <w:rPr>
                <w:rFonts w:asciiTheme="minorHAnsi" w:hAnsiTheme="minorHAnsi"/>
                <w:b/>
                <w:szCs w:val="22"/>
              </w:rPr>
              <w:t>Commercial Aspects</w:t>
            </w:r>
          </w:p>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Midland Heart will be seeking a contract that provides the appropriate level of certainty for the organisation as we deliver our Corporate Plan.  Our initial thoughts are to contract for an initial term of 3 years with the option to extend for up to a further 2 years.</w:t>
            </w:r>
          </w:p>
        </w:tc>
      </w:tr>
      <w:tr w:rsidR="00853A99" w:rsidRPr="006C246A" w:rsidTr="00DB0539">
        <w:tc>
          <w:tcPr>
            <w:tcW w:w="604"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6</w:t>
            </w:r>
          </w:p>
        </w:tc>
        <w:tc>
          <w:tcPr>
            <w:tcW w:w="10231"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What is your view of the proposed length of service contract? What alternative length of contract, if any, would you suggest?</w:t>
            </w:r>
          </w:p>
        </w:tc>
      </w:tr>
      <w:tr w:rsidR="00853A99" w:rsidRPr="006C246A" w:rsidTr="00DB0539">
        <w:tc>
          <w:tcPr>
            <w:tcW w:w="604" w:type="dxa"/>
          </w:tcPr>
          <w:p w:rsidR="00853A99" w:rsidRPr="006C246A" w:rsidRDefault="00853A99" w:rsidP="00DB0539">
            <w:pPr>
              <w:pStyle w:val="CfHpara-Alt-P"/>
              <w:tabs>
                <w:tab w:val="right" w:pos="14580"/>
              </w:tabs>
              <w:jc w:val="both"/>
              <w:rPr>
                <w:rFonts w:asciiTheme="minorHAnsi" w:hAnsiTheme="minorHAnsi"/>
              </w:rPr>
            </w:pPr>
            <w:r w:rsidRPr="006C246A">
              <w:rPr>
                <w:rFonts w:asciiTheme="minorHAnsi" w:hAnsiTheme="minorHAnsi"/>
              </w:rPr>
              <w:t>7</w:t>
            </w:r>
          </w:p>
        </w:tc>
        <w:tc>
          <w:tcPr>
            <w:tcW w:w="10231"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Please provide an overview of your pricing model/s, factoring in our need for flexibility.</w:t>
            </w:r>
          </w:p>
        </w:tc>
      </w:tr>
      <w:tr w:rsidR="00853A99" w:rsidRPr="006C246A" w:rsidTr="00DB0539">
        <w:tc>
          <w:tcPr>
            <w:tcW w:w="604" w:type="dxa"/>
          </w:tcPr>
          <w:p w:rsidR="00853A99" w:rsidRPr="006C246A" w:rsidRDefault="00853A99" w:rsidP="00DB0539">
            <w:pPr>
              <w:pStyle w:val="CfHpara-Alt-P"/>
              <w:tabs>
                <w:tab w:val="right" w:pos="14580"/>
              </w:tabs>
              <w:jc w:val="both"/>
              <w:rPr>
                <w:rFonts w:asciiTheme="minorHAnsi" w:hAnsiTheme="minorHAnsi"/>
              </w:rPr>
            </w:pPr>
            <w:r w:rsidRPr="006C246A">
              <w:rPr>
                <w:rFonts w:asciiTheme="minorHAnsi" w:hAnsiTheme="minorHAnsi"/>
              </w:rPr>
              <w:t>8.</w:t>
            </w:r>
          </w:p>
        </w:tc>
        <w:tc>
          <w:tcPr>
            <w:tcW w:w="10231"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 xml:space="preserve">Based on the information provided, for an organisation of this </w:t>
            </w:r>
            <w:r w:rsidRPr="00036D17">
              <w:rPr>
                <w:rFonts w:asciiTheme="minorHAnsi" w:hAnsiTheme="minorHAnsi"/>
                <w:sz w:val="20"/>
              </w:rPr>
              <w:t xml:space="preserve">size </w:t>
            </w:r>
            <w:r w:rsidR="00036D17" w:rsidRPr="00036D17">
              <w:rPr>
                <w:rFonts w:asciiTheme="minorHAnsi" w:hAnsiTheme="minorHAnsi"/>
                <w:sz w:val="20"/>
              </w:rPr>
              <w:t>(1,188 FTEs)</w:t>
            </w:r>
            <w:r w:rsidR="00BF7364">
              <w:rPr>
                <w:rFonts w:asciiTheme="minorHAnsi" w:hAnsiTheme="minorHAnsi"/>
                <w:sz w:val="20"/>
              </w:rPr>
              <w:t xml:space="preserve"> </w:t>
            </w:r>
            <w:r w:rsidRPr="006C246A">
              <w:rPr>
                <w:rFonts w:asciiTheme="minorHAnsi" w:hAnsiTheme="minorHAnsi"/>
                <w:sz w:val="20"/>
              </w:rPr>
              <w:t>and based on your experience, can you provide indicative costs for a) implementation (including data migration) and b) annual runn</w:t>
            </w:r>
            <w:r w:rsidR="00BF7364">
              <w:rPr>
                <w:rFonts w:asciiTheme="minorHAnsi" w:hAnsiTheme="minorHAnsi"/>
                <w:sz w:val="20"/>
              </w:rPr>
              <w:t>ing costs?  (Midland Heart appreciate</w:t>
            </w:r>
            <w:r w:rsidRPr="006C246A">
              <w:rPr>
                <w:rFonts w:asciiTheme="minorHAnsi" w:hAnsiTheme="minorHAnsi"/>
                <w:sz w:val="20"/>
              </w:rPr>
              <w:t xml:space="preserve"> this is an estimate and is intended as a guide; we are happy to accept high level estimates at this stage.) </w:t>
            </w:r>
          </w:p>
        </w:tc>
      </w:tr>
      <w:tr w:rsidR="00853A99" w:rsidRPr="006C246A" w:rsidTr="00DB0539">
        <w:tc>
          <w:tcPr>
            <w:tcW w:w="604" w:type="dxa"/>
          </w:tcPr>
          <w:p w:rsidR="00853A99" w:rsidRPr="006C246A" w:rsidRDefault="00853A99" w:rsidP="00DB0539">
            <w:pPr>
              <w:pStyle w:val="CfHpara-Alt-P"/>
              <w:tabs>
                <w:tab w:val="right" w:pos="14580"/>
              </w:tabs>
              <w:jc w:val="both"/>
              <w:rPr>
                <w:rFonts w:asciiTheme="minorHAnsi" w:hAnsiTheme="minorHAnsi"/>
              </w:rPr>
            </w:pPr>
            <w:r w:rsidRPr="006C246A">
              <w:rPr>
                <w:rFonts w:asciiTheme="minorHAnsi" w:hAnsiTheme="minorHAnsi"/>
              </w:rPr>
              <w:t xml:space="preserve">9. </w:t>
            </w:r>
          </w:p>
        </w:tc>
        <w:tc>
          <w:tcPr>
            <w:tcW w:w="10231" w:type="dxa"/>
          </w:tcPr>
          <w:p w:rsidR="00853A99" w:rsidRPr="006C246A" w:rsidRDefault="00550506" w:rsidP="00550506">
            <w:pPr>
              <w:pStyle w:val="CfHpara-Alt-P"/>
              <w:tabs>
                <w:tab w:val="right" w:pos="14580"/>
              </w:tabs>
              <w:jc w:val="both"/>
              <w:rPr>
                <w:rFonts w:asciiTheme="minorHAnsi" w:hAnsiTheme="minorHAnsi"/>
                <w:sz w:val="20"/>
              </w:rPr>
            </w:pPr>
            <w:r>
              <w:rPr>
                <w:rFonts w:asciiTheme="minorHAnsi" w:hAnsiTheme="minorHAnsi"/>
                <w:sz w:val="20"/>
              </w:rPr>
              <w:t xml:space="preserve">What </w:t>
            </w:r>
            <w:r w:rsidR="00853A99" w:rsidRPr="006C246A">
              <w:rPr>
                <w:rFonts w:asciiTheme="minorHAnsi" w:hAnsiTheme="minorHAnsi"/>
                <w:sz w:val="20"/>
              </w:rPr>
              <w:t xml:space="preserve">impact would </w:t>
            </w:r>
            <w:r>
              <w:rPr>
                <w:rFonts w:asciiTheme="minorHAnsi" w:hAnsiTheme="minorHAnsi"/>
                <w:sz w:val="20"/>
              </w:rPr>
              <w:t xml:space="preserve">a significant </w:t>
            </w:r>
            <w:r w:rsidR="00853A99" w:rsidRPr="006C246A">
              <w:rPr>
                <w:rFonts w:asciiTheme="minorHAnsi" w:hAnsiTheme="minorHAnsi"/>
                <w:sz w:val="20"/>
              </w:rPr>
              <w:t>increased number of employees have on the pricing model?</w:t>
            </w:r>
          </w:p>
        </w:tc>
      </w:tr>
    </w:tbl>
    <w:p w:rsidR="00853A99" w:rsidRPr="006C246A" w:rsidRDefault="00853A99" w:rsidP="00853A99">
      <w:pPr>
        <w:pStyle w:val="Alanbody"/>
        <w:rPr>
          <w:rStyle w:val="Heading2Char"/>
          <w:rFonts w:asciiTheme="minorHAnsi" w:hAnsiTheme="minorHAnsi"/>
          <w:b/>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1"/>
        <w:gridCol w:w="10008"/>
      </w:tblGrid>
      <w:tr w:rsidR="00853A99" w:rsidRPr="006C246A" w:rsidTr="00DB0539">
        <w:tc>
          <w:tcPr>
            <w:tcW w:w="10609" w:type="dxa"/>
            <w:gridSpan w:val="2"/>
          </w:tcPr>
          <w:p w:rsidR="00853A99" w:rsidRPr="006C246A" w:rsidRDefault="00853A99" w:rsidP="00DB0539">
            <w:pPr>
              <w:pStyle w:val="CfHpara-Alt-P"/>
              <w:tabs>
                <w:tab w:val="right" w:pos="14580"/>
              </w:tabs>
              <w:jc w:val="both"/>
              <w:rPr>
                <w:rFonts w:asciiTheme="minorHAnsi" w:hAnsiTheme="minorHAnsi"/>
                <w:b/>
                <w:szCs w:val="22"/>
              </w:rPr>
            </w:pPr>
            <w:r w:rsidRPr="006C246A">
              <w:rPr>
                <w:rFonts w:asciiTheme="minorHAnsi" w:hAnsiTheme="minorHAnsi"/>
                <w:b/>
                <w:szCs w:val="22"/>
              </w:rPr>
              <w:t>Transition and Data migration</w:t>
            </w:r>
          </w:p>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 xml:space="preserve">A smooth and effective transition between providers is essential.  For us it is critical that the data migration from our existing providers to a new partner is managed effectively with minimal impact on the business. </w:t>
            </w:r>
          </w:p>
        </w:tc>
      </w:tr>
      <w:tr w:rsidR="00853A99" w:rsidRPr="006C246A" w:rsidTr="00DB0539">
        <w:tc>
          <w:tcPr>
            <w:tcW w:w="601"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10.</w:t>
            </w:r>
          </w:p>
        </w:tc>
        <w:tc>
          <w:tcPr>
            <w:tcW w:w="10008"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 xml:space="preserve">Please provide an example of a transition and implementation plan including your view on testing and parallel running of payroll. </w:t>
            </w:r>
          </w:p>
        </w:tc>
      </w:tr>
      <w:tr w:rsidR="00853A99" w:rsidRPr="006C246A" w:rsidTr="00DB0539">
        <w:tc>
          <w:tcPr>
            <w:tcW w:w="601"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11.</w:t>
            </w:r>
          </w:p>
        </w:tc>
        <w:tc>
          <w:tcPr>
            <w:tcW w:w="10008"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 xml:space="preserve">Please set out resources, by role type and effort that you would provide during transition and what would be expected from Midland Heart. </w:t>
            </w:r>
          </w:p>
        </w:tc>
      </w:tr>
      <w:tr w:rsidR="00853A99" w:rsidRPr="006C246A" w:rsidTr="00DB0539">
        <w:tc>
          <w:tcPr>
            <w:tcW w:w="601"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12.</w:t>
            </w:r>
          </w:p>
        </w:tc>
        <w:tc>
          <w:tcPr>
            <w:tcW w:w="10008"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Please set out, at a high level, your process and approach for data migration.  What assurances can you provide that your data migration procedure is well-established and efficient?</w:t>
            </w:r>
          </w:p>
        </w:tc>
      </w:tr>
      <w:tr w:rsidR="00853A99" w:rsidRPr="006C246A" w:rsidTr="00DB0539">
        <w:tc>
          <w:tcPr>
            <w:tcW w:w="601"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13</w:t>
            </w:r>
          </w:p>
        </w:tc>
        <w:tc>
          <w:tcPr>
            <w:tcW w:w="10008"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What level of input would you typically require from a) Midland Heart and b) the incumbent service providers to facilitate the process?</w:t>
            </w:r>
          </w:p>
        </w:tc>
      </w:tr>
      <w:tr w:rsidR="00853A99" w:rsidRPr="006C246A" w:rsidTr="00DB0539">
        <w:tc>
          <w:tcPr>
            <w:tcW w:w="601"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14</w:t>
            </w:r>
          </w:p>
        </w:tc>
        <w:tc>
          <w:tcPr>
            <w:tcW w:w="10008"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What lessons have you learnt from the implementation and migration of data into your delivery model that ensures risks are managed effectively?</w:t>
            </w:r>
          </w:p>
        </w:tc>
      </w:tr>
    </w:tbl>
    <w:p w:rsidR="00853A99" w:rsidRPr="006C246A" w:rsidRDefault="00853A99" w:rsidP="00853A9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1"/>
        <w:gridCol w:w="10008"/>
      </w:tblGrid>
      <w:tr w:rsidR="00853A99" w:rsidRPr="006C246A" w:rsidTr="00DB0539">
        <w:tc>
          <w:tcPr>
            <w:tcW w:w="10609" w:type="dxa"/>
            <w:gridSpan w:val="2"/>
          </w:tcPr>
          <w:p w:rsidR="00853A99" w:rsidRPr="006C246A" w:rsidRDefault="00853A99" w:rsidP="00DB0539">
            <w:pPr>
              <w:pStyle w:val="CfHpara-Alt-P"/>
              <w:tabs>
                <w:tab w:val="right" w:pos="14580"/>
              </w:tabs>
              <w:jc w:val="both"/>
              <w:rPr>
                <w:rFonts w:asciiTheme="minorHAnsi" w:hAnsiTheme="minorHAnsi"/>
                <w:b/>
                <w:szCs w:val="22"/>
              </w:rPr>
            </w:pPr>
            <w:r w:rsidRPr="006C246A">
              <w:rPr>
                <w:rFonts w:asciiTheme="minorHAnsi" w:hAnsiTheme="minorHAnsi"/>
                <w:b/>
                <w:szCs w:val="22"/>
              </w:rPr>
              <w:t>Integration</w:t>
            </w:r>
          </w:p>
          <w:p w:rsidR="00853A99" w:rsidRPr="006C246A" w:rsidRDefault="00853A99" w:rsidP="0074534C">
            <w:pPr>
              <w:pStyle w:val="CfHpara-Alt-P"/>
              <w:tabs>
                <w:tab w:val="right" w:pos="14580"/>
              </w:tabs>
              <w:jc w:val="both"/>
              <w:rPr>
                <w:rFonts w:asciiTheme="minorHAnsi" w:hAnsiTheme="minorHAnsi"/>
                <w:sz w:val="20"/>
              </w:rPr>
            </w:pPr>
            <w:r w:rsidRPr="006C246A">
              <w:rPr>
                <w:rFonts w:asciiTheme="minorHAnsi" w:hAnsiTheme="minorHAnsi"/>
                <w:sz w:val="20"/>
              </w:rPr>
              <w:t xml:space="preserve">Midland Heart </w:t>
            </w:r>
            <w:r w:rsidR="0074534C" w:rsidRPr="006C246A">
              <w:rPr>
                <w:rFonts w:asciiTheme="minorHAnsi" w:hAnsiTheme="minorHAnsi"/>
                <w:sz w:val="20"/>
              </w:rPr>
              <w:t>will continue to work with additional partner s</w:t>
            </w:r>
            <w:r w:rsidRPr="006C246A">
              <w:rPr>
                <w:rFonts w:asciiTheme="minorHAnsi" w:hAnsiTheme="minorHAnsi"/>
                <w:sz w:val="20"/>
              </w:rPr>
              <w:t>olutions</w:t>
            </w:r>
            <w:r w:rsidR="0074534C" w:rsidRPr="006C246A">
              <w:rPr>
                <w:rFonts w:asciiTheme="minorHAnsi" w:hAnsiTheme="minorHAnsi"/>
                <w:sz w:val="20"/>
              </w:rPr>
              <w:t>,</w:t>
            </w:r>
            <w:r w:rsidRPr="006C246A">
              <w:rPr>
                <w:rFonts w:asciiTheme="minorHAnsi" w:hAnsiTheme="minorHAnsi"/>
                <w:sz w:val="20"/>
              </w:rPr>
              <w:t xml:space="preserve"> who will continue to support any new HR, Payroll and Learning solutions, such as Rewards partners an</w:t>
            </w:r>
            <w:r w:rsidR="0074534C" w:rsidRPr="006C246A">
              <w:rPr>
                <w:rFonts w:asciiTheme="minorHAnsi" w:hAnsiTheme="minorHAnsi"/>
                <w:sz w:val="20"/>
              </w:rPr>
              <w:t>d corporate reporting solutions. For us it is critical these existing solutions can seamlessly integrate to any new providers</w:t>
            </w:r>
          </w:p>
        </w:tc>
      </w:tr>
      <w:tr w:rsidR="00853A99" w:rsidRPr="006C246A" w:rsidTr="00DB0539">
        <w:tc>
          <w:tcPr>
            <w:tcW w:w="601"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16.</w:t>
            </w:r>
          </w:p>
        </w:tc>
        <w:tc>
          <w:tcPr>
            <w:tcW w:w="10008"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 xml:space="preserve">Please provide examples of how your solutions can integrate with third party applications in an innovative, efficient way. What options are available? What assurances can you provide that your integration solutions are well-established and efficient?  </w:t>
            </w:r>
          </w:p>
        </w:tc>
      </w:tr>
      <w:tr w:rsidR="00853A99" w:rsidRPr="006C246A" w:rsidTr="00DB0539">
        <w:tc>
          <w:tcPr>
            <w:tcW w:w="601"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 xml:space="preserve">17. </w:t>
            </w:r>
          </w:p>
        </w:tc>
        <w:tc>
          <w:tcPr>
            <w:tcW w:w="10008"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 xml:space="preserve">What level of input would you typically require from the third party application provider to facilitate the </w:t>
            </w:r>
            <w:r w:rsidR="0074534C" w:rsidRPr="006C246A">
              <w:rPr>
                <w:rFonts w:asciiTheme="minorHAnsi" w:hAnsiTheme="minorHAnsi"/>
                <w:sz w:val="20"/>
              </w:rPr>
              <w:t xml:space="preserve">integration </w:t>
            </w:r>
            <w:r w:rsidRPr="006C246A">
              <w:rPr>
                <w:rFonts w:asciiTheme="minorHAnsi" w:hAnsiTheme="minorHAnsi"/>
                <w:sz w:val="20"/>
              </w:rPr>
              <w:t>process?</w:t>
            </w:r>
          </w:p>
        </w:tc>
      </w:tr>
      <w:tr w:rsidR="00853A99" w:rsidRPr="006C246A" w:rsidTr="00DB0539">
        <w:tc>
          <w:tcPr>
            <w:tcW w:w="601"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18.</w:t>
            </w:r>
          </w:p>
        </w:tc>
        <w:tc>
          <w:tcPr>
            <w:tcW w:w="10008" w:type="dxa"/>
          </w:tcPr>
          <w:p w:rsidR="00853A99" w:rsidRPr="006C246A" w:rsidRDefault="00853A99" w:rsidP="00DB0539">
            <w:pPr>
              <w:pStyle w:val="CfHpara-Alt-P"/>
              <w:tabs>
                <w:tab w:val="right" w:pos="14580"/>
              </w:tabs>
              <w:jc w:val="both"/>
              <w:rPr>
                <w:rFonts w:asciiTheme="minorHAnsi" w:hAnsiTheme="minorHAnsi"/>
                <w:sz w:val="20"/>
              </w:rPr>
            </w:pPr>
            <w:r w:rsidRPr="006C246A">
              <w:rPr>
                <w:rFonts w:asciiTheme="minorHAnsi" w:hAnsiTheme="minorHAnsi"/>
                <w:sz w:val="20"/>
              </w:rPr>
              <w:t>What lessons have you learnt from the implementation of integrations that ensures risks are managed effectively?</w:t>
            </w:r>
          </w:p>
        </w:tc>
      </w:tr>
    </w:tbl>
    <w:p w:rsidR="00853A99" w:rsidRPr="006C246A" w:rsidRDefault="00853A99" w:rsidP="00853A99">
      <w:pPr>
        <w:pStyle w:val="AObody"/>
        <w:rPr>
          <w:rFonts w:asciiTheme="minorHAnsi" w:hAnsiTheme="minorHAnsi"/>
          <w:sz w:val="20"/>
          <w:szCs w:val="20"/>
        </w:rPr>
      </w:pPr>
    </w:p>
    <w:p w:rsidR="00853A99" w:rsidRPr="006C246A" w:rsidRDefault="00853A99" w:rsidP="00853A99">
      <w:pPr>
        <w:pStyle w:val="AObody"/>
        <w:rPr>
          <w:rFonts w:asciiTheme="minorHAnsi" w:hAnsiTheme="minorHAnsi"/>
          <w:sz w:val="20"/>
          <w:szCs w:val="20"/>
        </w:rPr>
      </w:pPr>
      <w:r w:rsidRPr="006C246A">
        <w:rPr>
          <w:rFonts w:asciiTheme="minorHAnsi" w:hAnsiTheme="minorHAnsi"/>
          <w:sz w:val="20"/>
          <w:szCs w:val="20"/>
        </w:rPr>
        <w:t>[END OF DOCUMENT]</w:t>
      </w:r>
      <w:bookmarkEnd w:id="20"/>
    </w:p>
    <w:sectPr w:rsidR="00853A99" w:rsidRPr="006C246A" w:rsidSect="00DB0539">
      <w:headerReference w:type="default" r:id="rId11"/>
      <w:pgSz w:w="11906" w:h="16838" w:code="9"/>
      <w:pgMar w:top="720" w:right="56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5B6" w:rsidRDefault="00CC75B6" w:rsidP="00C31FD4">
      <w:r>
        <w:separator/>
      </w:r>
    </w:p>
  </w:endnote>
  <w:endnote w:type="continuationSeparator" w:id="0">
    <w:p w:rsidR="00CC75B6" w:rsidRDefault="00CC75B6" w:rsidP="00C3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 Com 55 Roman">
    <w:altName w:val="HelveticaNeueLT Com 55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5B6" w:rsidRDefault="00CC75B6" w:rsidP="00C31FD4">
      <w:r>
        <w:separator/>
      </w:r>
    </w:p>
  </w:footnote>
  <w:footnote w:type="continuationSeparator" w:id="0">
    <w:p w:rsidR="00CC75B6" w:rsidRDefault="00CC75B6" w:rsidP="00C3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539" w:rsidRDefault="00DB0539">
    <w:pPr>
      <w:pStyle w:val="Header"/>
    </w:pPr>
    <w:r>
      <w:rPr>
        <w:noProof/>
        <w:lang w:val="en-GB" w:eastAsia="en-GB"/>
      </w:rPr>
      <w:drawing>
        <wp:anchor distT="0" distB="0" distL="114300" distR="114300" simplePos="0" relativeHeight="251659264" behindDoc="1" locked="0" layoutInCell="1" allowOverlap="1" wp14:anchorId="193F43FD" wp14:editId="13FC77CC">
          <wp:simplePos x="0" y="0"/>
          <wp:positionH relativeFrom="margin">
            <wp:align>center</wp:align>
          </wp:positionH>
          <wp:positionV relativeFrom="page">
            <wp:posOffset>2540</wp:posOffset>
          </wp:positionV>
          <wp:extent cx="7552690" cy="1068895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ground_1.jpg"/>
                  <pic:cNvPicPr/>
                </pic:nvPicPr>
                <pic:blipFill>
                  <a:blip r:embed="rId1">
                    <a:extLst>
                      <a:ext uri="{28A0092B-C50C-407E-A947-70E740481C1C}">
                        <a14:useLocalDpi xmlns:a14="http://schemas.microsoft.com/office/drawing/2010/main" val="0"/>
                      </a:ext>
                    </a:extLst>
                  </a:blip>
                  <a:stretch>
                    <a:fillRect/>
                  </a:stretch>
                </pic:blipFill>
                <pic:spPr>
                  <a:xfrm>
                    <a:off x="0" y="0"/>
                    <a:ext cx="7552690" cy="106889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539" w:rsidRDefault="00DB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37B"/>
    <w:multiLevelType w:val="hybridMultilevel"/>
    <w:tmpl w:val="F884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61AF2"/>
    <w:multiLevelType w:val="hybridMultilevel"/>
    <w:tmpl w:val="471ED9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E2B4A"/>
    <w:multiLevelType w:val="hybridMultilevel"/>
    <w:tmpl w:val="B2DE8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E1010"/>
    <w:multiLevelType w:val="hybridMultilevel"/>
    <w:tmpl w:val="ACCA3A58"/>
    <w:lvl w:ilvl="0" w:tplc="38C8B920">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0EEF262A"/>
    <w:multiLevelType w:val="hybridMultilevel"/>
    <w:tmpl w:val="B18A68E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0021F5"/>
    <w:multiLevelType w:val="hybridMultilevel"/>
    <w:tmpl w:val="EC1A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62D01"/>
    <w:multiLevelType w:val="hybridMultilevel"/>
    <w:tmpl w:val="8D987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256C20"/>
    <w:multiLevelType w:val="hybridMultilevel"/>
    <w:tmpl w:val="C17C2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427161"/>
    <w:multiLevelType w:val="hybridMultilevel"/>
    <w:tmpl w:val="AFD64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265F5"/>
    <w:multiLevelType w:val="hybridMultilevel"/>
    <w:tmpl w:val="5462C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1098C"/>
    <w:multiLevelType w:val="hybridMultilevel"/>
    <w:tmpl w:val="73FE65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984A22"/>
    <w:multiLevelType w:val="hybridMultilevel"/>
    <w:tmpl w:val="8F82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86BF2"/>
    <w:multiLevelType w:val="hybridMultilevel"/>
    <w:tmpl w:val="CFCA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477AC"/>
    <w:multiLevelType w:val="hybridMultilevel"/>
    <w:tmpl w:val="C452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135B1"/>
    <w:multiLevelType w:val="multilevel"/>
    <w:tmpl w:val="29E6D3C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9C4585"/>
    <w:multiLevelType w:val="hybridMultilevel"/>
    <w:tmpl w:val="6B20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F7FF8"/>
    <w:multiLevelType w:val="multilevel"/>
    <w:tmpl w:val="76D68EB6"/>
    <w:lvl w:ilvl="0">
      <w:start w:val="1"/>
      <w:numFmt w:val="decimal"/>
      <w:lvlText w:val="%1"/>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E3058AC"/>
    <w:multiLevelType w:val="hybridMultilevel"/>
    <w:tmpl w:val="0C0C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77485E"/>
    <w:multiLevelType w:val="hybridMultilevel"/>
    <w:tmpl w:val="78B2C3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9652E93"/>
    <w:multiLevelType w:val="hybridMultilevel"/>
    <w:tmpl w:val="DE1098A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BBE44FA"/>
    <w:multiLevelType w:val="hybridMultilevel"/>
    <w:tmpl w:val="F7B6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D3AA4"/>
    <w:multiLevelType w:val="hybridMultilevel"/>
    <w:tmpl w:val="DA5A6B28"/>
    <w:lvl w:ilvl="0" w:tplc="5DA4E1C0">
      <w:start w:val="1"/>
      <w:numFmt w:val="bullet"/>
      <w:lvlText w:val=""/>
      <w:lvlJc w:val="left"/>
      <w:pPr>
        <w:ind w:left="720" w:hanging="360"/>
      </w:pPr>
      <w:rPr>
        <w:rFonts w:ascii="Symbol" w:hAnsi="Symbol" w:hint="default"/>
      </w:rPr>
    </w:lvl>
    <w:lvl w:ilvl="1" w:tplc="3D9AA8F8">
      <w:start w:val="1"/>
      <w:numFmt w:val="bullet"/>
      <w:lvlText w:val="o"/>
      <w:lvlJc w:val="left"/>
      <w:pPr>
        <w:ind w:left="1440" w:hanging="360"/>
      </w:pPr>
      <w:rPr>
        <w:rFonts w:ascii="Courier New" w:hAnsi="Courier New" w:cs="Times New Roman" w:hint="default"/>
      </w:rPr>
    </w:lvl>
    <w:lvl w:ilvl="2" w:tplc="CAFA6116">
      <w:start w:val="1"/>
      <w:numFmt w:val="bullet"/>
      <w:lvlText w:val=""/>
      <w:lvlJc w:val="left"/>
      <w:pPr>
        <w:ind w:left="2160" w:hanging="360"/>
      </w:pPr>
      <w:rPr>
        <w:rFonts w:ascii="Wingdings" w:hAnsi="Wingdings" w:hint="default"/>
      </w:rPr>
    </w:lvl>
    <w:lvl w:ilvl="3" w:tplc="DE24840C">
      <w:start w:val="1"/>
      <w:numFmt w:val="bullet"/>
      <w:lvlText w:val=""/>
      <w:lvlJc w:val="left"/>
      <w:pPr>
        <w:ind w:left="2880" w:hanging="360"/>
      </w:pPr>
      <w:rPr>
        <w:rFonts w:ascii="Symbol" w:hAnsi="Symbol" w:hint="default"/>
      </w:rPr>
    </w:lvl>
    <w:lvl w:ilvl="4" w:tplc="39D61422">
      <w:start w:val="1"/>
      <w:numFmt w:val="bullet"/>
      <w:lvlText w:val="o"/>
      <w:lvlJc w:val="left"/>
      <w:pPr>
        <w:ind w:left="3600" w:hanging="360"/>
      </w:pPr>
      <w:rPr>
        <w:rFonts w:ascii="Courier New" w:hAnsi="Courier New" w:cs="Times New Roman" w:hint="default"/>
      </w:rPr>
    </w:lvl>
    <w:lvl w:ilvl="5" w:tplc="C0E24760">
      <w:start w:val="1"/>
      <w:numFmt w:val="bullet"/>
      <w:lvlText w:val=""/>
      <w:lvlJc w:val="left"/>
      <w:pPr>
        <w:ind w:left="4320" w:hanging="360"/>
      </w:pPr>
      <w:rPr>
        <w:rFonts w:ascii="Wingdings" w:hAnsi="Wingdings" w:hint="default"/>
      </w:rPr>
    </w:lvl>
    <w:lvl w:ilvl="6" w:tplc="98486D0E">
      <w:start w:val="1"/>
      <w:numFmt w:val="bullet"/>
      <w:lvlText w:val=""/>
      <w:lvlJc w:val="left"/>
      <w:pPr>
        <w:ind w:left="5040" w:hanging="360"/>
      </w:pPr>
      <w:rPr>
        <w:rFonts w:ascii="Symbol" w:hAnsi="Symbol" w:hint="default"/>
      </w:rPr>
    </w:lvl>
    <w:lvl w:ilvl="7" w:tplc="2C32D160">
      <w:start w:val="1"/>
      <w:numFmt w:val="bullet"/>
      <w:lvlText w:val="o"/>
      <w:lvlJc w:val="left"/>
      <w:pPr>
        <w:ind w:left="5760" w:hanging="360"/>
      </w:pPr>
      <w:rPr>
        <w:rFonts w:ascii="Courier New" w:hAnsi="Courier New" w:cs="Times New Roman" w:hint="default"/>
      </w:rPr>
    </w:lvl>
    <w:lvl w:ilvl="8" w:tplc="C58E4B40">
      <w:start w:val="1"/>
      <w:numFmt w:val="bullet"/>
      <w:lvlText w:val=""/>
      <w:lvlJc w:val="left"/>
      <w:pPr>
        <w:ind w:left="6480" w:hanging="360"/>
      </w:pPr>
      <w:rPr>
        <w:rFonts w:ascii="Wingdings" w:hAnsi="Wingdings" w:hint="default"/>
      </w:rPr>
    </w:lvl>
  </w:abstractNum>
  <w:abstractNum w:abstractNumId="22" w15:restartNumberingAfterBreak="0">
    <w:nsid w:val="67712545"/>
    <w:multiLevelType w:val="hybridMultilevel"/>
    <w:tmpl w:val="F750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D33699"/>
    <w:multiLevelType w:val="hybridMultilevel"/>
    <w:tmpl w:val="06B465C0"/>
    <w:lvl w:ilvl="0" w:tplc="08090001">
      <w:start w:val="1"/>
      <w:numFmt w:val="bullet"/>
      <w:lvlText w:val=""/>
      <w:lvlJc w:val="left"/>
      <w:pPr>
        <w:tabs>
          <w:tab w:val="num" w:pos="720"/>
        </w:tabs>
        <w:ind w:left="720" w:hanging="360"/>
      </w:pPr>
      <w:rPr>
        <w:rFonts w:ascii="Symbol" w:hAnsi="Symbol" w:hint="default"/>
      </w:rPr>
    </w:lvl>
    <w:lvl w:ilvl="1" w:tplc="0BEE14FA" w:tentative="1">
      <w:start w:val="1"/>
      <w:numFmt w:val="bullet"/>
      <w:lvlText w:val="•"/>
      <w:lvlJc w:val="left"/>
      <w:pPr>
        <w:tabs>
          <w:tab w:val="num" w:pos="1440"/>
        </w:tabs>
        <w:ind w:left="1440" w:hanging="360"/>
      </w:pPr>
      <w:rPr>
        <w:rFonts w:ascii="Arial" w:hAnsi="Arial" w:hint="default"/>
      </w:rPr>
    </w:lvl>
    <w:lvl w:ilvl="2" w:tplc="FD38F326" w:tentative="1">
      <w:start w:val="1"/>
      <w:numFmt w:val="bullet"/>
      <w:lvlText w:val="•"/>
      <w:lvlJc w:val="left"/>
      <w:pPr>
        <w:tabs>
          <w:tab w:val="num" w:pos="2160"/>
        </w:tabs>
        <w:ind w:left="2160" w:hanging="360"/>
      </w:pPr>
      <w:rPr>
        <w:rFonts w:ascii="Arial" w:hAnsi="Arial" w:hint="default"/>
      </w:rPr>
    </w:lvl>
    <w:lvl w:ilvl="3" w:tplc="B5CCC666" w:tentative="1">
      <w:start w:val="1"/>
      <w:numFmt w:val="bullet"/>
      <w:lvlText w:val="•"/>
      <w:lvlJc w:val="left"/>
      <w:pPr>
        <w:tabs>
          <w:tab w:val="num" w:pos="2880"/>
        </w:tabs>
        <w:ind w:left="2880" w:hanging="360"/>
      </w:pPr>
      <w:rPr>
        <w:rFonts w:ascii="Arial" w:hAnsi="Arial" w:hint="default"/>
      </w:rPr>
    </w:lvl>
    <w:lvl w:ilvl="4" w:tplc="C95421B6" w:tentative="1">
      <w:start w:val="1"/>
      <w:numFmt w:val="bullet"/>
      <w:lvlText w:val="•"/>
      <w:lvlJc w:val="left"/>
      <w:pPr>
        <w:tabs>
          <w:tab w:val="num" w:pos="3600"/>
        </w:tabs>
        <w:ind w:left="3600" w:hanging="360"/>
      </w:pPr>
      <w:rPr>
        <w:rFonts w:ascii="Arial" w:hAnsi="Arial" w:hint="default"/>
      </w:rPr>
    </w:lvl>
    <w:lvl w:ilvl="5" w:tplc="AA921A3E" w:tentative="1">
      <w:start w:val="1"/>
      <w:numFmt w:val="bullet"/>
      <w:lvlText w:val="•"/>
      <w:lvlJc w:val="left"/>
      <w:pPr>
        <w:tabs>
          <w:tab w:val="num" w:pos="4320"/>
        </w:tabs>
        <w:ind w:left="4320" w:hanging="360"/>
      </w:pPr>
      <w:rPr>
        <w:rFonts w:ascii="Arial" w:hAnsi="Arial" w:hint="default"/>
      </w:rPr>
    </w:lvl>
    <w:lvl w:ilvl="6" w:tplc="38822204" w:tentative="1">
      <w:start w:val="1"/>
      <w:numFmt w:val="bullet"/>
      <w:lvlText w:val="•"/>
      <w:lvlJc w:val="left"/>
      <w:pPr>
        <w:tabs>
          <w:tab w:val="num" w:pos="5040"/>
        </w:tabs>
        <w:ind w:left="5040" w:hanging="360"/>
      </w:pPr>
      <w:rPr>
        <w:rFonts w:ascii="Arial" w:hAnsi="Arial" w:hint="default"/>
      </w:rPr>
    </w:lvl>
    <w:lvl w:ilvl="7" w:tplc="5BC05E5A" w:tentative="1">
      <w:start w:val="1"/>
      <w:numFmt w:val="bullet"/>
      <w:lvlText w:val="•"/>
      <w:lvlJc w:val="left"/>
      <w:pPr>
        <w:tabs>
          <w:tab w:val="num" w:pos="5760"/>
        </w:tabs>
        <w:ind w:left="5760" w:hanging="360"/>
      </w:pPr>
      <w:rPr>
        <w:rFonts w:ascii="Arial" w:hAnsi="Arial" w:hint="default"/>
      </w:rPr>
    </w:lvl>
    <w:lvl w:ilvl="8" w:tplc="06067CB8"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4"/>
  </w:num>
  <w:num w:numId="3">
    <w:abstractNumId w:val="1"/>
  </w:num>
  <w:num w:numId="4">
    <w:abstractNumId w:val="3"/>
  </w:num>
  <w:num w:numId="5">
    <w:abstractNumId w:val="17"/>
  </w:num>
  <w:num w:numId="6">
    <w:abstractNumId w:val="15"/>
  </w:num>
  <w:num w:numId="7">
    <w:abstractNumId w:val="21"/>
  </w:num>
  <w:num w:numId="8">
    <w:abstractNumId w:val="20"/>
  </w:num>
  <w:num w:numId="9">
    <w:abstractNumId w:val="12"/>
  </w:num>
  <w:num w:numId="10">
    <w:abstractNumId w:val="7"/>
  </w:num>
  <w:num w:numId="11">
    <w:abstractNumId w:val="5"/>
  </w:num>
  <w:num w:numId="12">
    <w:abstractNumId w:val="13"/>
  </w:num>
  <w:num w:numId="13">
    <w:abstractNumId w:val="0"/>
  </w:num>
  <w:num w:numId="14">
    <w:abstractNumId w:val="11"/>
  </w:num>
  <w:num w:numId="15">
    <w:abstractNumId w:val="10"/>
  </w:num>
  <w:num w:numId="16">
    <w:abstractNumId w:val="9"/>
  </w:num>
  <w:num w:numId="17">
    <w:abstractNumId w:val="22"/>
  </w:num>
  <w:num w:numId="18">
    <w:abstractNumId w:val="23"/>
  </w:num>
  <w:num w:numId="19">
    <w:abstractNumId w:val="4"/>
  </w:num>
  <w:num w:numId="20">
    <w:abstractNumId w:val="18"/>
  </w:num>
  <w:num w:numId="21">
    <w:abstractNumId w:val="8"/>
  </w:num>
  <w:num w:numId="22">
    <w:abstractNumId w:val="2"/>
  </w:num>
  <w:num w:numId="23">
    <w:abstractNumId w:val="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FD4"/>
    <w:rsid w:val="00036D17"/>
    <w:rsid w:val="00074580"/>
    <w:rsid w:val="00084F1B"/>
    <w:rsid w:val="000862CE"/>
    <w:rsid w:val="000F4B5F"/>
    <w:rsid w:val="000F5E5A"/>
    <w:rsid w:val="00132643"/>
    <w:rsid w:val="00135FEF"/>
    <w:rsid w:val="00162211"/>
    <w:rsid w:val="001625F4"/>
    <w:rsid w:val="00196640"/>
    <w:rsid w:val="001C29CA"/>
    <w:rsid w:val="001E2904"/>
    <w:rsid w:val="00207F94"/>
    <w:rsid w:val="00255A29"/>
    <w:rsid w:val="00260B71"/>
    <w:rsid w:val="00285B2E"/>
    <w:rsid w:val="00385AA7"/>
    <w:rsid w:val="003A47D5"/>
    <w:rsid w:val="003E643D"/>
    <w:rsid w:val="003E6C37"/>
    <w:rsid w:val="003E6D5C"/>
    <w:rsid w:val="00402927"/>
    <w:rsid w:val="00420D19"/>
    <w:rsid w:val="00422BE6"/>
    <w:rsid w:val="00460D15"/>
    <w:rsid w:val="004F3962"/>
    <w:rsid w:val="00550506"/>
    <w:rsid w:val="006512D6"/>
    <w:rsid w:val="006C246A"/>
    <w:rsid w:val="006F6956"/>
    <w:rsid w:val="00734CE6"/>
    <w:rsid w:val="0074534C"/>
    <w:rsid w:val="00762083"/>
    <w:rsid w:val="007C4A1D"/>
    <w:rsid w:val="007F1785"/>
    <w:rsid w:val="00851ACA"/>
    <w:rsid w:val="00853A99"/>
    <w:rsid w:val="00876541"/>
    <w:rsid w:val="00907261"/>
    <w:rsid w:val="00927765"/>
    <w:rsid w:val="009915A5"/>
    <w:rsid w:val="009C0C0F"/>
    <w:rsid w:val="009F58FA"/>
    <w:rsid w:val="00A1562D"/>
    <w:rsid w:val="00A2792A"/>
    <w:rsid w:val="00A8111C"/>
    <w:rsid w:val="00AB0E0A"/>
    <w:rsid w:val="00B43743"/>
    <w:rsid w:val="00B8102D"/>
    <w:rsid w:val="00BA6824"/>
    <w:rsid w:val="00BF7364"/>
    <w:rsid w:val="00C042D8"/>
    <w:rsid w:val="00C04B63"/>
    <w:rsid w:val="00C20C13"/>
    <w:rsid w:val="00C31FD4"/>
    <w:rsid w:val="00C90F24"/>
    <w:rsid w:val="00CC75B6"/>
    <w:rsid w:val="00D27C20"/>
    <w:rsid w:val="00D53382"/>
    <w:rsid w:val="00DA420B"/>
    <w:rsid w:val="00DB0539"/>
    <w:rsid w:val="00DD7A59"/>
    <w:rsid w:val="00DE271A"/>
    <w:rsid w:val="00E22BF8"/>
    <w:rsid w:val="00E43DA5"/>
    <w:rsid w:val="00EB55FE"/>
    <w:rsid w:val="00F06F35"/>
    <w:rsid w:val="00F162B2"/>
    <w:rsid w:val="00F80B40"/>
    <w:rsid w:val="00FD56CA"/>
    <w:rsid w:val="00FE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o"/>
    <w:basedOn w:val="Normal"/>
    <w:next w:val="Normal"/>
    <w:link w:val="Heading1Char"/>
    <w:uiPriority w:val="99"/>
    <w:qFormat/>
    <w:rsid w:val="00853A99"/>
    <w:pPr>
      <w:keepNext/>
      <w:keepLines/>
      <w:spacing w:after="240" w:line="276" w:lineRule="auto"/>
      <w:outlineLvl w:val="0"/>
    </w:pPr>
    <w:rPr>
      <w:rFonts w:ascii="Arial" w:eastAsia="Times New Roman" w:hAnsi="Arial" w:cs="Times New Roman"/>
      <w:b/>
      <w:bCs/>
      <w:color w:val="00594D"/>
      <w:sz w:val="28"/>
      <w:szCs w:val="32"/>
      <w:lang w:bidi="en-US"/>
    </w:rPr>
  </w:style>
  <w:style w:type="paragraph" w:styleId="Heading2">
    <w:name w:val="heading 2"/>
    <w:aliases w:val="KJL:1st Level,Heading Two,h2,(1.1,1.2,1.3 etc),Prophead 2,2,RFP Heading 2,Activity,l2,H2,Major,PARA2,headi,heading2,h21,h22,21,1.1 Heading 2,h211,h23,h212,h24,h213,h221,h2111,h231,h2121,paragraaf titel,Lev 2,lev2,Outline2,HD2,PIP Head 2,m,2m,l"/>
    <w:basedOn w:val="Normal"/>
    <w:next w:val="Normal"/>
    <w:link w:val="Heading2Char"/>
    <w:uiPriority w:val="99"/>
    <w:qFormat/>
    <w:rsid w:val="00853A99"/>
    <w:pPr>
      <w:keepNext/>
      <w:keepLines/>
      <w:numPr>
        <w:ilvl w:val="1"/>
        <w:numId w:val="1"/>
      </w:numPr>
      <w:spacing w:before="200" w:after="240" w:line="276" w:lineRule="auto"/>
      <w:outlineLvl w:val="1"/>
    </w:pPr>
    <w:rPr>
      <w:rFonts w:ascii="Arial" w:eastAsia="Times New Roman" w:hAnsi="Arial" w:cs="Times New Roman"/>
      <w:bCs/>
      <w:color w:val="008270"/>
      <w:szCs w:val="26"/>
      <w:lang w:bidi="en-US"/>
    </w:rPr>
  </w:style>
  <w:style w:type="paragraph" w:styleId="Heading3">
    <w:name w:val="heading 3"/>
    <w:aliases w:val="h3,heading3+,3,Numbered para,Minor,Level 1 - 1,Level 2.1,Oscar Faber 3,H3,Numbered - 3,HeadC,h31,h32,h33,Level 1 - 2,C Sub-Sub/Italic,h3 sub heading,Head 31,Head 32,C Sub-Sub/Italic1,h3 sub heading1,3m,GPH Heading 3,Sub-section,H31,L3,TFL 111"/>
    <w:basedOn w:val="Normal"/>
    <w:next w:val="Normal"/>
    <w:link w:val="Heading3Char"/>
    <w:uiPriority w:val="99"/>
    <w:qFormat/>
    <w:rsid w:val="00853A99"/>
    <w:pPr>
      <w:keepNext/>
      <w:keepLines/>
      <w:numPr>
        <w:ilvl w:val="2"/>
        <w:numId w:val="1"/>
      </w:numPr>
      <w:spacing w:before="200" w:line="276" w:lineRule="auto"/>
      <w:outlineLvl w:val="2"/>
    </w:pPr>
    <w:rPr>
      <w:rFonts w:ascii="Arial" w:eastAsia="Times New Roman" w:hAnsi="Arial" w:cs="Times New Roman"/>
      <w:bCs/>
      <w:color w:val="7DB0AF"/>
      <w:sz w:val="22"/>
      <w:szCs w:val="22"/>
      <w:lang w:bidi="en-US"/>
    </w:rPr>
  </w:style>
  <w:style w:type="paragraph" w:styleId="Heading4">
    <w:name w:val="heading 4"/>
    <w:aliases w:val="Heading 4 Char1 Char,Heading 4 Char Char Char,Heading 4 Char1 Char Char Char,Heading 4 Char Char Char Char Char,Heading 4 Char1 Char Char Char Char Char,Heading 4 Char Char Char Char Char Char Char,4 Char Char Char,CfH Heading 4"/>
    <w:basedOn w:val="Normal"/>
    <w:next w:val="Normal"/>
    <w:link w:val="Heading4Char"/>
    <w:uiPriority w:val="99"/>
    <w:qFormat/>
    <w:rsid w:val="00853A99"/>
    <w:pPr>
      <w:keepNext/>
      <w:keepLines/>
      <w:numPr>
        <w:ilvl w:val="3"/>
        <w:numId w:val="1"/>
      </w:numPr>
      <w:spacing w:before="200" w:line="276" w:lineRule="auto"/>
      <w:outlineLvl w:val="3"/>
    </w:pPr>
    <w:rPr>
      <w:rFonts w:ascii="Arial" w:eastAsia="Times New Roman" w:hAnsi="Arial" w:cs="Times New Roman"/>
      <w:bCs/>
      <w:i/>
      <w:iCs/>
      <w:color w:val="7DB0AF"/>
      <w:sz w:val="22"/>
      <w:szCs w:val="22"/>
      <w:lang w:bidi="en-U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Normal"/>
    <w:link w:val="Heading5Char"/>
    <w:uiPriority w:val="99"/>
    <w:qFormat/>
    <w:rsid w:val="00853A99"/>
    <w:pPr>
      <w:keepNext/>
      <w:keepLines/>
      <w:numPr>
        <w:ilvl w:val="4"/>
        <w:numId w:val="1"/>
      </w:numPr>
      <w:spacing w:before="200" w:line="276" w:lineRule="auto"/>
      <w:outlineLvl w:val="4"/>
    </w:pPr>
    <w:rPr>
      <w:rFonts w:ascii="Arial" w:eastAsia="Times New Roman" w:hAnsi="Arial" w:cs="Times New Roman"/>
      <w:color w:val="385D5C"/>
      <w:sz w:val="22"/>
      <w:szCs w:val="22"/>
      <w:lang w:bidi="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uiPriority w:val="99"/>
    <w:qFormat/>
    <w:rsid w:val="00853A99"/>
    <w:pPr>
      <w:keepNext/>
      <w:keepLines/>
      <w:numPr>
        <w:ilvl w:val="5"/>
        <w:numId w:val="1"/>
      </w:numPr>
      <w:spacing w:before="200" w:line="276" w:lineRule="auto"/>
      <w:outlineLvl w:val="5"/>
    </w:pPr>
    <w:rPr>
      <w:rFonts w:ascii="Arial" w:eastAsia="Times New Roman" w:hAnsi="Arial" w:cs="Times New Roman"/>
      <w:i/>
      <w:iCs/>
      <w:color w:val="385D5C"/>
      <w:sz w:val="22"/>
      <w:szCs w:val="22"/>
      <w:lang w:bidi="en-US"/>
    </w:rPr>
  </w:style>
  <w:style w:type="paragraph" w:styleId="Heading7">
    <w:name w:val="heading 7"/>
    <w:basedOn w:val="Normal"/>
    <w:next w:val="Normal"/>
    <w:link w:val="Heading7Char"/>
    <w:uiPriority w:val="99"/>
    <w:qFormat/>
    <w:rsid w:val="00853A99"/>
    <w:pPr>
      <w:keepNext/>
      <w:keepLines/>
      <w:numPr>
        <w:ilvl w:val="6"/>
        <w:numId w:val="1"/>
      </w:numPr>
      <w:spacing w:before="200" w:line="276" w:lineRule="auto"/>
      <w:outlineLvl w:val="6"/>
    </w:pPr>
    <w:rPr>
      <w:rFonts w:ascii="Arial" w:eastAsia="Times New Roman" w:hAnsi="Arial" w:cs="Times New Roman"/>
      <w:i/>
      <w:iCs/>
      <w:color w:val="404040"/>
      <w:sz w:val="22"/>
      <w:szCs w:val="22"/>
      <w:lang w:bidi="en-US"/>
    </w:rPr>
  </w:style>
  <w:style w:type="paragraph" w:styleId="Heading8">
    <w:name w:val="heading 8"/>
    <w:basedOn w:val="Normal"/>
    <w:next w:val="Normal"/>
    <w:link w:val="Heading8Char"/>
    <w:uiPriority w:val="99"/>
    <w:qFormat/>
    <w:rsid w:val="00853A99"/>
    <w:pPr>
      <w:keepNext/>
      <w:keepLines/>
      <w:numPr>
        <w:ilvl w:val="7"/>
        <w:numId w:val="1"/>
      </w:numPr>
      <w:spacing w:before="200" w:line="276" w:lineRule="auto"/>
      <w:outlineLvl w:val="7"/>
    </w:pPr>
    <w:rPr>
      <w:rFonts w:ascii="Arial" w:eastAsia="Times New Roman" w:hAnsi="Arial" w:cs="Times New Roman"/>
      <w:color w:val="7DB0AF"/>
      <w:sz w:val="20"/>
      <w:szCs w:val="20"/>
      <w:lang w:bidi="en-US"/>
    </w:rPr>
  </w:style>
  <w:style w:type="paragraph" w:styleId="Heading9">
    <w:name w:val="heading 9"/>
    <w:basedOn w:val="Normal"/>
    <w:next w:val="Normal"/>
    <w:link w:val="Heading9Char"/>
    <w:uiPriority w:val="99"/>
    <w:qFormat/>
    <w:rsid w:val="00853A99"/>
    <w:pPr>
      <w:keepNext/>
      <w:keepLines/>
      <w:numPr>
        <w:ilvl w:val="8"/>
        <w:numId w:val="1"/>
      </w:numPr>
      <w:spacing w:before="200" w:line="276" w:lineRule="auto"/>
      <w:outlineLvl w:val="8"/>
    </w:pPr>
    <w:rPr>
      <w:rFonts w:ascii="Arial" w:eastAsia="Times New Roman" w:hAnsi="Arial" w:cs="Times New Roman"/>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unhideWhenUsed/>
    <w:rsid w:val="00C31FD4"/>
    <w:pPr>
      <w:tabs>
        <w:tab w:val="center" w:pos="4513"/>
        <w:tab w:val="right" w:pos="9026"/>
      </w:tabs>
    </w:pPr>
  </w:style>
  <w:style w:type="character" w:customStyle="1" w:styleId="HeaderChar">
    <w:name w:val="Header Char"/>
    <w:aliases w:val="h Char"/>
    <w:basedOn w:val="DefaultParagraphFont"/>
    <w:link w:val="Header"/>
    <w:uiPriority w:val="99"/>
    <w:rsid w:val="00C31FD4"/>
  </w:style>
  <w:style w:type="paragraph" w:styleId="Footer">
    <w:name w:val="footer"/>
    <w:aliases w:val="f"/>
    <w:basedOn w:val="Normal"/>
    <w:link w:val="FooterChar"/>
    <w:uiPriority w:val="99"/>
    <w:unhideWhenUsed/>
    <w:rsid w:val="00C31FD4"/>
    <w:pPr>
      <w:tabs>
        <w:tab w:val="center" w:pos="4513"/>
        <w:tab w:val="right" w:pos="9026"/>
      </w:tabs>
    </w:pPr>
  </w:style>
  <w:style w:type="character" w:customStyle="1" w:styleId="FooterChar">
    <w:name w:val="Footer Char"/>
    <w:aliases w:val="f Char"/>
    <w:basedOn w:val="DefaultParagraphFont"/>
    <w:link w:val="Footer"/>
    <w:uiPriority w:val="99"/>
    <w:rsid w:val="00C31FD4"/>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basedOn w:val="DefaultParagraphFont"/>
    <w:link w:val="Heading1"/>
    <w:uiPriority w:val="99"/>
    <w:rsid w:val="00853A99"/>
    <w:rPr>
      <w:rFonts w:ascii="Arial" w:eastAsia="Times New Roman" w:hAnsi="Arial" w:cs="Times New Roman"/>
      <w:b/>
      <w:bCs/>
      <w:color w:val="00594D"/>
      <w:sz w:val="28"/>
      <w:szCs w:val="32"/>
      <w:lang w:bidi="en-US"/>
    </w:rPr>
  </w:style>
  <w:style w:type="character" w:customStyle="1" w:styleId="Heading2Char">
    <w:name w:val="Heading 2 Char"/>
    <w:aliases w:val="KJL:1st Level Char,Heading Two Char,h2 Char,(1.1 Char,1.2 Char,1.3 etc) Char,Prophead 2 Char,2 Char,RFP Heading 2 Char,Activity Char,l2 Char,H2 Char,Major Char,PARA2 Char,headi Char,heading2 Char,h21 Char,h22 Char,21 Char,h211 Char,m Char"/>
    <w:basedOn w:val="DefaultParagraphFont"/>
    <w:link w:val="Heading2"/>
    <w:uiPriority w:val="99"/>
    <w:rsid w:val="00853A99"/>
    <w:rPr>
      <w:rFonts w:ascii="Arial" w:eastAsia="Times New Roman" w:hAnsi="Arial" w:cs="Times New Roman"/>
      <w:bCs/>
      <w:color w:val="008270"/>
      <w:szCs w:val="26"/>
      <w:lang w:bidi="en-US"/>
    </w:rPr>
  </w:style>
  <w:style w:type="character" w:customStyle="1" w:styleId="Heading3Char">
    <w:name w:val="Heading 3 Char"/>
    <w:aliases w:val="h3 Char,heading3+ Char,3 Char,Numbered para Char,Minor Char,Level 1 - 1 Char,Level 2.1 Char,Oscar Faber 3 Char,H3 Char,Numbered - 3 Char,HeadC Char,h31 Char,h32 Char,h33 Char,Level 1 - 2 Char,C Sub-Sub/Italic Char,h3 sub heading Char"/>
    <w:basedOn w:val="DefaultParagraphFont"/>
    <w:link w:val="Heading3"/>
    <w:uiPriority w:val="99"/>
    <w:rsid w:val="00853A99"/>
    <w:rPr>
      <w:rFonts w:ascii="Arial" w:eastAsia="Times New Roman" w:hAnsi="Arial" w:cs="Times New Roman"/>
      <w:bCs/>
      <w:color w:val="7DB0AF"/>
      <w:sz w:val="22"/>
      <w:szCs w:val="22"/>
      <w:lang w:bidi="en-US"/>
    </w:rPr>
  </w:style>
  <w:style w:type="character" w:customStyle="1" w:styleId="Heading4Char">
    <w:name w:val="Heading 4 Char"/>
    <w:aliases w:val="Heading 4 Char1 Char Char,Heading 4 Char Char Char Char,Heading 4 Char1 Char Char Char Char,Heading 4 Char Char Char Char Char Char,Heading 4 Char1 Char Char Char Char Char Char,Heading 4 Char Char Char Char Char Char Char Char"/>
    <w:basedOn w:val="DefaultParagraphFont"/>
    <w:link w:val="Heading4"/>
    <w:uiPriority w:val="99"/>
    <w:rsid w:val="00853A99"/>
    <w:rPr>
      <w:rFonts w:ascii="Arial" w:eastAsia="Times New Roman" w:hAnsi="Arial" w:cs="Times New Roman"/>
      <w:bCs/>
      <w:i/>
      <w:iCs/>
      <w:color w:val="7DB0AF"/>
      <w:sz w:val="22"/>
      <w:szCs w:val="22"/>
      <w:lang w:bidi="en-US"/>
    </w:rPr>
  </w:style>
  <w:style w:type="character" w:customStyle="1" w:styleId="Heading5Char">
    <w:name w:val="Heading 5 Char"/>
    <w:aliases w:val="h5 Char,Heading 5(unused) Char,Level 3 - (i) Char,H5 Char,Roman list Char,H51 Char,Appendix A to X Char,Heading 5   Appendix A to X Char,PR13 Char,Second Subheading Char,i) ii) iii) Char,Lev 5 Char,Level 3 - i Char,5 Char,l5 Char,sb Char"/>
    <w:basedOn w:val="DefaultParagraphFont"/>
    <w:link w:val="Heading5"/>
    <w:uiPriority w:val="99"/>
    <w:rsid w:val="00853A99"/>
    <w:rPr>
      <w:rFonts w:ascii="Arial" w:eastAsia="Times New Roman" w:hAnsi="Arial" w:cs="Times New Roman"/>
      <w:color w:val="385D5C"/>
      <w:sz w:val="22"/>
      <w:szCs w:val="22"/>
      <w:lang w:bidi="en-US"/>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uiPriority w:val="99"/>
    <w:rsid w:val="00853A99"/>
    <w:rPr>
      <w:rFonts w:ascii="Arial" w:eastAsia="Times New Roman" w:hAnsi="Arial" w:cs="Times New Roman"/>
      <w:i/>
      <w:iCs/>
      <w:color w:val="385D5C"/>
      <w:sz w:val="22"/>
      <w:szCs w:val="22"/>
      <w:lang w:bidi="en-US"/>
    </w:rPr>
  </w:style>
  <w:style w:type="character" w:customStyle="1" w:styleId="Heading7Char">
    <w:name w:val="Heading 7 Char"/>
    <w:basedOn w:val="DefaultParagraphFont"/>
    <w:link w:val="Heading7"/>
    <w:uiPriority w:val="99"/>
    <w:rsid w:val="00853A99"/>
    <w:rPr>
      <w:rFonts w:ascii="Arial" w:eastAsia="Times New Roman" w:hAnsi="Arial" w:cs="Times New Roman"/>
      <w:i/>
      <w:iCs/>
      <w:color w:val="404040"/>
      <w:sz w:val="22"/>
      <w:szCs w:val="22"/>
      <w:lang w:bidi="en-US"/>
    </w:rPr>
  </w:style>
  <w:style w:type="character" w:customStyle="1" w:styleId="Heading8Char">
    <w:name w:val="Heading 8 Char"/>
    <w:basedOn w:val="DefaultParagraphFont"/>
    <w:link w:val="Heading8"/>
    <w:uiPriority w:val="99"/>
    <w:rsid w:val="00853A99"/>
    <w:rPr>
      <w:rFonts w:ascii="Arial" w:eastAsia="Times New Roman" w:hAnsi="Arial" w:cs="Times New Roman"/>
      <w:color w:val="7DB0AF"/>
      <w:sz w:val="20"/>
      <w:szCs w:val="20"/>
      <w:lang w:bidi="en-US"/>
    </w:rPr>
  </w:style>
  <w:style w:type="character" w:customStyle="1" w:styleId="Heading9Char">
    <w:name w:val="Heading 9 Char"/>
    <w:basedOn w:val="DefaultParagraphFont"/>
    <w:link w:val="Heading9"/>
    <w:uiPriority w:val="99"/>
    <w:rsid w:val="00853A99"/>
    <w:rPr>
      <w:rFonts w:ascii="Arial" w:eastAsia="Times New Roman" w:hAnsi="Arial" w:cs="Times New Roman"/>
      <w:i/>
      <w:iCs/>
      <w:color w:val="404040"/>
      <w:sz w:val="20"/>
      <w:szCs w:val="20"/>
      <w:lang w:bidi="en-US"/>
    </w:rPr>
  </w:style>
  <w:style w:type="paragraph" w:styleId="Title">
    <w:name w:val="Title"/>
    <w:basedOn w:val="Normal"/>
    <w:next w:val="Normal"/>
    <w:link w:val="TitleChar"/>
    <w:qFormat/>
    <w:rsid w:val="00853A99"/>
    <w:pPr>
      <w:spacing w:after="300"/>
      <w:contextualSpacing/>
    </w:pPr>
    <w:rPr>
      <w:rFonts w:ascii="Arial" w:eastAsia="Times New Roman" w:hAnsi="Arial" w:cs="Times New Roman"/>
      <w:color w:val="004239"/>
      <w:spacing w:val="5"/>
      <w:kern w:val="28"/>
      <w:sz w:val="52"/>
      <w:szCs w:val="52"/>
      <w:lang w:bidi="en-US"/>
    </w:rPr>
  </w:style>
  <w:style w:type="character" w:customStyle="1" w:styleId="TitleChar">
    <w:name w:val="Title Char"/>
    <w:basedOn w:val="DefaultParagraphFont"/>
    <w:link w:val="Title"/>
    <w:rsid w:val="00853A99"/>
    <w:rPr>
      <w:rFonts w:ascii="Arial" w:eastAsia="Times New Roman" w:hAnsi="Arial" w:cs="Times New Roman"/>
      <w:color w:val="004239"/>
      <w:spacing w:val="5"/>
      <w:kern w:val="28"/>
      <w:sz w:val="52"/>
      <w:szCs w:val="52"/>
      <w:lang w:bidi="en-US"/>
    </w:rPr>
  </w:style>
  <w:style w:type="paragraph" w:styleId="ListParagraph">
    <w:name w:val="List Paragraph"/>
    <w:basedOn w:val="Normal"/>
    <w:link w:val="ListParagraphChar"/>
    <w:uiPriority w:val="34"/>
    <w:qFormat/>
    <w:rsid w:val="00853A99"/>
    <w:pPr>
      <w:spacing w:after="200" w:line="276" w:lineRule="auto"/>
      <w:ind w:left="720"/>
      <w:contextualSpacing/>
    </w:pPr>
    <w:rPr>
      <w:rFonts w:ascii="Arial" w:eastAsia="Times New Roman" w:hAnsi="Arial" w:cs="Times New Roman"/>
      <w:sz w:val="22"/>
      <w:szCs w:val="22"/>
      <w:lang w:bidi="en-US"/>
    </w:rPr>
  </w:style>
  <w:style w:type="paragraph" w:styleId="TOC1">
    <w:name w:val="toc 1"/>
    <w:basedOn w:val="Normal"/>
    <w:next w:val="Normal"/>
    <w:autoRedefine/>
    <w:uiPriority w:val="39"/>
    <w:unhideWhenUsed/>
    <w:rsid w:val="00853A99"/>
    <w:pPr>
      <w:tabs>
        <w:tab w:val="left" w:pos="440"/>
        <w:tab w:val="right" w:leader="dot" w:pos="10456"/>
      </w:tabs>
      <w:spacing w:after="100" w:line="276" w:lineRule="auto"/>
      <w:ind w:left="426" w:hanging="426"/>
    </w:pPr>
    <w:rPr>
      <w:rFonts w:ascii="Arial" w:eastAsia="Times New Roman" w:hAnsi="Arial" w:cs="Times New Roman"/>
      <w:sz w:val="22"/>
      <w:szCs w:val="22"/>
      <w:lang w:bidi="en-US"/>
    </w:rPr>
  </w:style>
  <w:style w:type="paragraph" w:styleId="BodyText">
    <w:name w:val="Body Text"/>
    <w:aliases w:val="bt,body text,BODY TEXT,t,sp,text,sbs,block text,EDStext,bodytext,bullet title,Resume Text,BT,bt4,body text4,bt5,body text5,bt1,body text1,Block text,tx,Text,1,RFP Text,txt1,T1,Title 1,Justified,plain paragraph,pp,Tempo Body Text,heading3,P,bi"/>
    <w:basedOn w:val="Normal"/>
    <w:link w:val="BodyTextChar"/>
    <w:semiHidden/>
    <w:rsid w:val="00853A99"/>
    <w:pPr>
      <w:spacing w:before="120" w:after="120"/>
    </w:pPr>
    <w:rPr>
      <w:rFonts w:ascii="Arial" w:eastAsia="Times New Roman" w:hAnsi="Arial" w:cs="Times New Roman"/>
      <w:szCs w:val="20"/>
      <w:lang w:val="en-GB" w:eastAsia="en-GB"/>
    </w:rPr>
  </w:style>
  <w:style w:type="character" w:customStyle="1" w:styleId="BodyTextChar">
    <w:name w:val="Body Text Char"/>
    <w:aliases w:val="bt Char,body text Char,BODY TEXT Char,t Char,sp Char,text Char,sbs Char,block text Char,EDStext Char,bodytext Char,bullet title Char,Resume Text Char,BT Char,bt4 Char,body text4 Char,bt5 Char,body text5 Char,bt1 Char,body text1 Char"/>
    <w:basedOn w:val="DefaultParagraphFont"/>
    <w:link w:val="BodyText"/>
    <w:semiHidden/>
    <w:rsid w:val="00853A99"/>
    <w:rPr>
      <w:rFonts w:ascii="Arial" w:eastAsia="Times New Roman" w:hAnsi="Arial" w:cs="Times New Roman"/>
      <w:szCs w:val="20"/>
      <w:lang w:val="en-GB" w:eastAsia="en-GB"/>
    </w:rPr>
  </w:style>
  <w:style w:type="character" w:styleId="Hyperlink">
    <w:name w:val="Hyperlink"/>
    <w:basedOn w:val="DefaultParagraphFont"/>
    <w:rsid w:val="00853A99"/>
    <w:rPr>
      <w:color w:val="0000FF"/>
      <w:u w:val="single"/>
    </w:rPr>
  </w:style>
  <w:style w:type="table" w:styleId="TableGrid">
    <w:name w:val="Table Grid"/>
    <w:basedOn w:val="TableNormal"/>
    <w:uiPriority w:val="59"/>
    <w:rsid w:val="00853A99"/>
    <w:rPr>
      <w:rFonts w:ascii="Arial" w:eastAsia="Times New Roman" w:hAnsi="Arial"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lanbody">
    <w:name w:val="Alan body"/>
    <w:basedOn w:val="Normal"/>
    <w:link w:val="AlanbodyChar"/>
    <w:rsid w:val="00853A99"/>
    <w:pPr>
      <w:spacing w:after="120"/>
    </w:pPr>
    <w:rPr>
      <w:rFonts w:ascii="Arial" w:eastAsia="Times New Roman" w:hAnsi="Arial" w:cs="Times New Roman"/>
      <w:sz w:val="22"/>
      <w:lang w:val="en-GB"/>
    </w:rPr>
  </w:style>
  <w:style w:type="character" w:customStyle="1" w:styleId="AlanbodyChar">
    <w:name w:val="Alan body Char"/>
    <w:basedOn w:val="DefaultParagraphFont"/>
    <w:link w:val="Alanbody"/>
    <w:rsid w:val="00853A99"/>
    <w:rPr>
      <w:rFonts w:ascii="Arial" w:eastAsia="Times New Roman" w:hAnsi="Arial" w:cs="Times New Roman"/>
      <w:sz w:val="22"/>
      <w:lang w:val="en-GB"/>
    </w:rPr>
  </w:style>
  <w:style w:type="paragraph" w:customStyle="1" w:styleId="AObody">
    <w:name w:val="AO body"/>
    <w:basedOn w:val="Normal"/>
    <w:link w:val="AObodyCharChar"/>
    <w:rsid w:val="00853A99"/>
    <w:pPr>
      <w:tabs>
        <w:tab w:val="num" w:pos="567"/>
      </w:tabs>
      <w:spacing w:after="120"/>
      <w:ind w:left="567" w:hanging="567"/>
    </w:pPr>
    <w:rPr>
      <w:rFonts w:ascii="Arial" w:eastAsia="Times New Roman" w:hAnsi="Arial" w:cs="Times New Roman"/>
      <w:sz w:val="22"/>
      <w:lang w:val="en-GB"/>
    </w:rPr>
  </w:style>
  <w:style w:type="character" w:customStyle="1" w:styleId="AObodyCharChar">
    <w:name w:val="AO body Char Char"/>
    <w:basedOn w:val="DefaultParagraphFont"/>
    <w:link w:val="AObody"/>
    <w:rsid w:val="00853A99"/>
    <w:rPr>
      <w:rFonts w:ascii="Arial" w:eastAsia="Times New Roman" w:hAnsi="Arial" w:cs="Times New Roman"/>
      <w:sz w:val="22"/>
      <w:lang w:val="en-GB"/>
    </w:rPr>
  </w:style>
  <w:style w:type="paragraph" w:customStyle="1" w:styleId="BodyText1">
    <w:name w:val="Body Text1"/>
    <w:basedOn w:val="Normal"/>
    <w:link w:val="BodytextChar0"/>
    <w:rsid w:val="00853A99"/>
    <w:pPr>
      <w:overflowPunct w:val="0"/>
      <w:autoSpaceDE w:val="0"/>
      <w:autoSpaceDN w:val="0"/>
      <w:adjustRightInd w:val="0"/>
      <w:spacing w:before="240" w:after="120"/>
      <w:textAlignment w:val="baseline"/>
    </w:pPr>
    <w:rPr>
      <w:rFonts w:ascii="Arial" w:eastAsia="Times New Roman" w:hAnsi="Arial" w:cs="Times New Roman"/>
      <w:noProof/>
      <w:sz w:val="20"/>
      <w:szCs w:val="20"/>
    </w:rPr>
  </w:style>
  <w:style w:type="character" w:customStyle="1" w:styleId="BodytextChar0">
    <w:name w:val="Body text Char"/>
    <w:basedOn w:val="DefaultParagraphFont"/>
    <w:link w:val="BodyText1"/>
    <w:rsid w:val="00853A99"/>
    <w:rPr>
      <w:rFonts w:ascii="Arial" w:eastAsia="Times New Roman" w:hAnsi="Arial" w:cs="Times New Roman"/>
      <w:noProof/>
      <w:sz w:val="20"/>
      <w:szCs w:val="20"/>
    </w:rPr>
  </w:style>
  <w:style w:type="character" w:customStyle="1" w:styleId="A3">
    <w:name w:val="A3"/>
    <w:uiPriority w:val="99"/>
    <w:rsid w:val="00853A99"/>
    <w:rPr>
      <w:rFonts w:ascii="HelveticaNeueLT Com 55 Roman" w:hAnsi="HelveticaNeueLT Com 55 Roman" w:cs="HelveticaNeueLT Com 55 Roman" w:hint="default"/>
      <w:b/>
      <w:bCs/>
      <w:color w:val="000000"/>
    </w:rPr>
  </w:style>
  <w:style w:type="paragraph" w:customStyle="1" w:styleId="s4">
    <w:name w:val="s4"/>
    <w:basedOn w:val="Normal"/>
    <w:rsid w:val="00853A99"/>
    <w:pPr>
      <w:spacing w:before="100" w:beforeAutospacing="1" w:after="100" w:afterAutospacing="1"/>
    </w:pPr>
    <w:rPr>
      <w:rFonts w:ascii="Times New Roman" w:hAnsi="Times New Roman" w:cs="Times New Roman"/>
      <w:lang w:val="en-GB" w:eastAsia="en-GB"/>
    </w:rPr>
  </w:style>
  <w:style w:type="character" w:customStyle="1" w:styleId="bumpedfont20">
    <w:name w:val="bumpedfont20"/>
    <w:basedOn w:val="DefaultParagraphFont"/>
    <w:rsid w:val="00853A99"/>
  </w:style>
  <w:style w:type="paragraph" w:customStyle="1" w:styleId="CfHHeading1-Ctrl-1">
    <w:name w:val="CfH Heading 1 - Ctrl-1"/>
    <w:basedOn w:val="Heading1"/>
    <w:next w:val="CfHpara-Alt-P"/>
    <w:uiPriority w:val="99"/>
    <w:rsid w:val="00853A99"/>
    <w:pPr>
      <w:keepLines w:val="0"/>
      <w:pageBreakBefore/>
      <w:tabs>
        <w:tab w:val="num" w:pos="432"/>
      </w:tabs>
      <w:spacing w:before="240" w:line="240" w:lineRule="auto"/>
      <w:ind w:left="432" w:hanging="432"/>
    </w:pPr>
    <w:rPr>
      <w:color w:val="auto"/>
      <w:kern w:val="32"/>
      <w:sz w:val="32"/>
      <w:szCs w:val="20"/>
      <w:lang w:val="en-GB" w:bidi="ar-SA"/>
    </w:rPr>
  </w:style>
  <w:style w:type="paragraph" w:customStyle="1" w:styleId="CfHpara-Alt-P">
    <w:name w:val="CfH para - Alt-P"/>
    <w:basedOn w:val="Normal"/>
    <w:link w:val="CfHpara-Alt-PChar"/>
    <w:uiPriority w:val="99"/>
    <w:rsid w:val="00853A99"/>
    <w:pPr>
      <w:spacing w:after="120"/>
    </w:pPr>
    <w:rPr>
      <w:rFonts w:ascii="Arial" w:eastAsia="Times New Roman" w:hAnsi="Arial" w:cs="Arial"/>
      <w:sz w:val="22"/>
      <w:szCs w:val="20"/>
      <w:lang w:val="en-GB"/>
    </w:rPr>
  </w:style>
  <w:style w:type="character" w:customStyle="1" w:styleId="CfHpara-Alt-PChar">
    <w:name w:val="CfH para - Alt-P Char"/>
    <w:link w:val="CfHpara-Alt-P"/>
    <w:uiPriority w:val="99"/>
    <w:locked/>
    <w:rsid w:val="00853A99"/>
    <w:rPr>
      <w:rFonts w:ascii="Arial" w:eastAsia="Times New Roman" w:hAnsi="Arial" w:cs="Arial"/>
      <w:sz w:val="22"/>
      <w:szCs w:val="20"/>
      <w:lang w:val="en-GB"/>
    </w:rPr>
  </w:style>
  <w:style w:type="paragraph" w:styleId="BalloonText">
    <w:name w:val="Balloon Text"/>
    <w:basedOn w:val="Normal"/>
    <w:link w:val="BalloonTextChar"/>
    <w:uiPriority w:val="99"/>
    <w:semiHidden/>
    <w:unhideWhenUsed/>
    <w:rsid w:val="00084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F1B"/>
    <w:rPr>
      <w:rFonts w:ascii="Segoe UI" w:hAnsi="Segoe UI" w:cs="Segoe UI"/>
      <w:sz w:val="18"/>
      <w:szCs w:val="18"/>
    </w:rPr>
  </w:style>
  <w:style w:type="character" w:customStyle="1" w:styleId="ListParagraphChar">
    <w:name w:val="List Paragraph Char"/>
    <w:link w:val="ListParagraph"/>
    <w:uiPriority w:val="34"/>
    <w:locked/>
    <w:rsid w:val="00162211"/>
    <w:rPr>
      <w:rFonts w:ascii="Arial" w:eastAsia="Times New Roman" w:hAnsi="Arial"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projectsupport@midlandheart.org.uk" TargetMode="External"/><Relationship Id="rId4" Type="http://schemas.openxmlformats.org/officeDocument/2006/relationships/settings" Target="settings.xml"/><Relationship Id="rId9" Type="http://schemas.openxmlformats.org/officeDocument/2006/relationships/hyperlink" Target="mailto:Rachael.james@midlandhear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A64C42-9E55-428A-9873-2B243C175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2605</Words>
  <Characters>14849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Midland Heart</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Install 1</dc:creator>
  <cp:keywords/>
  <dc:description/>
  <cp:lastModifiedBy>Rachael James</cp:lastModifiedBy>
  <cp:revision>2</cp:revision>
  <cp:lastPrinted>2017-06-14T12:59:00Z</cp:lastPrinted>
  <dcterms:created xsi:type="dcterms:W3CDTF">2019-05-23T15:16:00Z</dcterms:created>
  <dcterms:modified xsi:type="dcterms:W3CDTF">2019-05-23T15:16:00Z</dcterms:modified>
</cp:coreProperties>
</file>