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9A8" w:rsidRPr="001269A8" w:rsidRDefault="001269A8" w:rsidP="005D4536">
      <w:pPr>
        <w:spacing w:after="0" w:line="240" w:lineRule="auto"/>
        <w:rPr>
          <w:rFonts w:ascii="Arial" w:hAnsi="Arial" w:cs="Arial"/>
        </w:rPr>
      </w:pPr>
    </w:p>
    <w:p w:rsidR="001269A8" w:rsidRPr="001269A8" w:rsidRDefault="001269A8" w:rsidP="00B42149">
      <w:pPr>
        <w:spacing w:after="0" w:line="240" w:lineRule="auto"/>
        <w:jc w:val="center"/>
        <w:rPr>
          <w:rFonts w:ascii="Arial" w:hAnsi="Arial" w:cs="Arial"/>
        </w:rPr>
      </w:pPr>
    </w:p>
    <w:p w:rsidR="001269A8" w:rsidRPr="001269A8" w:rsidRDefault="001269A8" w:rsidP="00B42149">
      <w:pPr>
        <w:pStyle w:val="Subtitle"/>
        <w:rPr>
          <w:rFonts w:ascii="Arial" w:hAnsi="Arial" w:cs="Arial"/>
          <w:sz w:val="24"/>
          <w:szCs w:val="24"/>
        </w:rPr>
      </w:pPr>
      <w:r w:rsidRPr="001269A8">
        <w:rPr>
          <w:rFonts w:ascii="Arial" w:hAnsi="Arial" w:cs="Arial"/>
          <w:sz w:val="24"/>
          <w:szCs w:val="24"/>
        </w:rPr>
        <w:t>contract for the provision of services</w:t>
      </w:r>
    </w:p>
    <w:p w:rsidR="001269A8" w:rsidRPr="001269A8" w:rsidRDefault="001269A8" w:rsidP="00B42149">
      <w:pPr>
        <w:pStyle w:val="Subtitle"/>
        <w:rPr>
          <w:rFonts w:ascii="Arial" w:hAnsi="Arial" w:cs="Arial"/>
          <w:sz w:val="24"/>
          <w:szCs w:val="24"/>
        </w:rPr>
      </w:pPr>
    </w:p>
    <w:p w:rsidR="001269A8" w:rsidRPr="001269A8" w:rsidRDefault="001269A8" w:rsidP="00B42149">
      <w:pPr>
        <w:spacing w:after="0" w:line="240" w:lineRule="auto"/>
        <w:jc w:val="center"/>
        <w:rPr>
          <w:rFonts w:ascii="Arial" w:hAnsi="Arial" w:cs="Arial"/>
          <w:b/>
          <w:sz w:val="24"/>
          <w:szCs w:val="24"/>
        </w:rPr>
      </w:pPr>
      <w:r w:rsidRPr="001269A8">
        <w:rPr>
          <w:rFonts w:ascii="Arial" w:hAnsi="Arial" w:cs="Arial"/>
          <w:b/>
          <w:sz w:val="24"/>
          <w:szCs w:val="24"/>
        </w:rPr>
        <w:t>FOR THE DELIVERY OF THE VIOLENT PATIENT SCHEME</w:t>
      </w:r>
    </w:p>
    <w:p w:rsidR="001269A8" w:rsidRPr="001269A8" w:rsidRDefault="001269A8" w:rsidP="00B42149">
      <w:pPr>
        <w:spacing w:after="0" w:line="240" w:lineRule="auto"/>
        <w:jc w:val="center"/>
        <w:rPr>
          <w:rFonts w:ascii="Arial" w:hAnsi="Arial" w:cs="Arial"/>
          <w:b/>
          <w:sz w:val="24"/>
          <w:szCs w:val="24"/>
        </w:rPr>
      </w:pPr>
      <w:r w:rsidRPr="001269A8">
        <w:rPr>
          <w:rFonts w:ascii="Arial" w:hAnsi="Arial" w:cs="Arial"/>
          <w:b/>
          <w:sz w:val="24"/>
          <w:szCs w:val="24"/>
        </w:rPr>
        <w:t>(DIRECTED ENHANCED SERVICE)</w:t>
      </w:r>
    </w:p>
    <w:p w:rsidR="001269A8" w:rsidRPr="001269A8" w:rsidRDefault="001269A8" w:rsidP="00B42149">
      <w:pPr>
        <w:spacing w:after="0" w:line="240" w:lineRule="auto"/>
        <w:jc w:val="center"/>
        <w:rPr>
          <w:rFonts w:ascii="Arial" w:hAnsi="Arial" w:cs="Arial"/>
          <w:sz w:val="24"/>
          <w:szCs w:val="24"/>
        </w:rPr>
      </w:pPr>
    </w:p>
    <w:p w:rsidR="001269A8" w:rsidRPr="001269A8" w:rsidRDefault="001269A8" w:rsidP="00B42149">
      <w:pPr>
        <w:spacing w:after="0" w:line="240" w:lineRule="auto"/>
        <w:jc w:val="center"/>
        <w:rPr>
          <w:rFonts w:ascii="Arial" w:hAnsi="Arial" w:cs="Arial"/>
          <w:b/>
          <w:caps/>
          <w:sz w:val="24"/>
          <w:szCs w:val="24"/>
        </w:rPr>
      </w:pPr>
    </w:p>
    <w:p w:rsidR="001269A8" w:rsidRPr="001269A8" w:rsidRDefault="001269A8" w:rsidP="00B42149">
      <w:pPr>
        <w:spacing w:after="0" w:line="240" w:lineRule="auto"/>
        <w:jc w:val="center"/>
        <w:rPr>
          <w:rFonts w:ascii="Arial" w:hAnsi="Arial" w:cs="Arial"/>
          <w:b/>
          <w:caps/>
          <w:sz w:val="24"/>
          <w:szCs w:val="24"/>
        </w:rPr>
      </w:pPr>
      <w:r w:rsidRPr="001269A8">
        <w:rPr>
          <w:rFonts w:ascii="Arial" w:hAnsi="Arial" w:cs="Arial"/>
          <w:b/>
          <w:caps/>
          <w:sz w:val="24"/>
          <w:szCs w:val="24"/>
        </w:rPr>
        <w:t>NHS Halton ccg</w:t>
      </w:r>
    </w:p>
    <w:p w:rsidR="001269A8" w:rsidRPr="001269A8" w:rsidRDefault="001269A8" w:rsidP="00B42149">
      <w:pPr>
        <w:spacing w:after="0" w:line="240" w:lineRule="auto"/>
        <w:jc w:val="center"/>
        <w:rPr>
          <w:rFonts w:ascii="Arial" w:hAnsi="Arial" w:cs="Arial"/>
          <w:b/>
          <w:sz w:val="24"/>
          <w:szCs w:val="24"/>
        </w:rPr>
      </w:pPr>
    </w:p>
    <w:p w:rsidR="001269A8" w:rsidRPr="001269A8" w:rsidRDefault="001269A8" w:rsidP="00B42149">
      <w:pPr>
        <w:spacing w:after="0" w:line="240" w:lineRule="auto"/>
        <w:jc w:val="center"/>
        <w:rPr>
          <w:rFonts w:ascii="Arial" w:hAnsi="Arial" w:cs="Arial"/>
          <w:b/>
          <w:caps/>
          <w:sz w:val="24"/>
          <w:szCs w:val="24"/>
        </w:rPr>
      </w:pPr>
      <w:r w:rsidRPr="001269A8">
        <w:rPr>
          <w:rFonts w:ascii="Arial" w:hAnsi="Arial" w:cs="Arial"/>
          <w:b/>
          <w:sz w:val="24"/>
          <w:szCs w:val="24"/>
        </w:rPr>
        <w:t>and</w:t>
      </w:r>
    </w:p>
    <w:p w:rsidR="001269A8" w:rsidRPr="001269A8" w:rsidRDefault="001269A8" w:rsidP="00B42149">
      <w:pPr>
        <w:spacing w:after="0" w:line="240" w:lineRule="auto"/>
        <w:jc w:val="center"/>
        <w:rPr>
          <w:rFonts w:ascii="Arial" w:hAnsi="Arial" w:cs="Arial"/>
          <w:b/>
          <w:caps/>
          <w:sz w:val="24"/>
          <w:szCs w:val="24"/>
        </w:rPr>
      </w:pPr>
    </w:p>
    <w:p w:rsidR="001269A8" w:rsidRPr="005D4536" w:rsidRDefault="00D860F3" w:rsidP="00B42149">
      <w:pPr>
        <w:spacing w:after="0" w:line="240" w:lineRule="auto"/>
        <w:jc w:val="center"/>
        <w:rPr>
          <w:rFonts w:ascii="Arial" w:hAnsi="Arial" w:cs="Arial"/>
          <w:b/>
          <w:sz w:val="24"/>
          <w:szCs w:val="24"/>
        </w:rPr>
      </w:pPr>
      <w:r>
        <w:rPr>
          <w:rFonts w:ascii="Arial" w:hAnsi="Arial" w:cs="Arial"/>
          <w:b/>
          <w:sz w:val="24"/>
          <w:szCs w:val="24"/>
        </w:rPr>
        <w:t>(TBC)</w:t>
      </w:r>
      <w:bookmarkStart w:id="0" w:name="_GoBack"/>
      <w:bookmarkEnd w:id="0"/>
    </w:p>
    <w:p w:rsidR="001269A8" w:rsidRPr="001269A8" w:rsidRDefault="001269A8" w:rsidP="005D4536">
      <w:pPr>
        <w:spacing w:after="0" w:line="240" w:lineRule="auto"/>
        <w:rPr>
          <w:rFonts w:ascii="Arial" w:hAnsi="Arial" w:cs="Arial"/>
          <w:sz w:val="24"/>
          <w:szCs w:val="24"/>
        </w:rPr>
      </w:pPr>
    </w:p>
    <w:p w:rsidR="001269A8" w:rsidRPr="001269A8" w:rsidRDefault="001269A8" w:rsidP="005D4536">
      <w:pPr>
        <w:spacing w:after="0" w:line="240" w:lineRule="auto"/>
        <w:rPr>
          <w:rFonts w:ascii="Arial" w:hAnsi="Arial" w:cs="Arial"/>
          <w:b/>
          <w:sz w:val="24"/>
          <w:szCs w:val="24"/>
        </w:rPr>
      </w:pPr>
      <w:r w:rsidRPr="001269A8">
        <w:rPr>
          <w:rFonts w:ascii="Arial" w:hAnsi="Arial" w:cs="Arial"/>
          <w:b/>
          <w:sz w:val="24"/>
          <w:szCs w:val="24"/>
        </w:rPr>
        <w:tab/>
      </w:r>
    </w:p>
    <w:p w:rsidR="001269A8" w:rsidRPr="001269A8" w:rsidRDefault="001269A8" w:rsidP="005D4536">
      <w:pPr>
        <w:spacing w:after="0" w:line="240" w:lineRule="auto"/>
        <w:rPr>
          <w:rFonts w:ascii="Arial" w:hAnsi="Arial" w:cs="Arial"/>
          <w:b/>
          <w:sz w:val="24"/>
          <w:szCs w:val="24"/>
        </w:rPr>
      </w:pPr>
      <w:r w:rsidRPr="001269A8">
        <w:rPr>
          <w:rFonts w:ascii="Arial" w:hAnsi="Arial" w:cs="Arial"/>
          <w:b/>
          <w:sz w:val="24"/>
          <w:szCs w:val="24"/>
        </w:rPr>
        <w:t>NHS Halton CCG (The Commissioner)</w:t>
      </w:r>
    </w:p>
    <w:p w:rsidR="001269A8" w:rsidRPr="001269A8" w:rsidRDefault="001269A8" w:rsidP="005D4536">
      <w:pPr>
        <w:spacing w:after="0" w:line="240" w:lineRule="auto"/>
        <w:rPr>
          <w:rFonts w:ascii="Arial" w:hAnsi="Arial" w:cs="Arial"/>
          <w:b/>
          <w:sz w:val="24"/>
          <w:szCs w:val="24"/>
        </w:rPr>
      </w:pPr>
    </w:p>
    <w:p w:rsidR="001269A8" w:rsidRPr="001269A8" w:rsidRDefault="001269A8" w:rsidP="005D4536">
      <w:pPr>
        <w:spacing w:after="0" w:line="240" w:lineRule="auto"/>
        <w:rPr>
          <w:rFonts w:ascii="Arial" w:hAnsi="Arial" w:cs="Arial"/>
          <w:b/>
          <w:sz w:val="24"/>
          <w:szCs w:val="24"/>
        </w:rPr>
      </w:pPr>
      <w:r w:rsidRPr="001269A8">
        <w:rPr>
          <w:rFonts w:ascii="Arial" w:hAnsi="Arial" w:cs="Arial"/>
          <w:b/>
          <w:sz w:val="24"/>
          <w:szCs w:val="24"/>
        </w:rPr>
        <w:t>Signed:</w:t>
      </w:r>
      <w:r w:rsidR="00DE47F6" w:rsidRPr="00DE47F6">
        <w:t xml:space="preserve"> </w:t>
      </w:r>
      <w:r w:rsidR="00DE47F6">
        <w:rPr>
          <w:noProof/>
          <w:lang w:eastAsia="en-GB"/>
        </w:rPr>
        <w:drawing>
          <wp:inline distT="0" distB="0" distL="0" distR="0">
            <wp:extent cx="126682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333375"/>
                    </a:xfrm>
                    <a:prstGeom prst="rect">
                      <a:avLst/>
                    </a:prstGeom>
                    <a:noFill/>
                    <a:ln>
                      <a:noFill/>
                    </a:ln>
                  </pic:spPr>
                </pic:pic>
              </a:graphicData>
            </a:graphic>
          </wp:inline>
        </w:drawing>
      </w:r>
    </w:p>
    <w:p w:rsidR="001269A8" w:rsidRPr="001269A8" w:rsidRDefault="001269A8" w:rsidP="005D4536">
      <w:pPr>
        <w:spacing w:after="0" w:line="240" w:lineRule="auto"/>
        <w:rPr>
          <w:rFonts w:ascii="Arial" w:hAnsi="Arial" w:cs="Arial"/>
          <w:b/>
          <w:sz w:val="24"/>
          <w:szCs w:val="24"/>
        </w:rPr>
      </w:pPr>
    </w:p>
    <w:p w:rsidR="001269A8" w:rsidRPr="001269A8" w:rsidRDefault="001269A8" w:rsidP="005D4536">
      <w:pPr>
        <w:spacing w:after="0" w:line="240" w:lineRule="auto"/>
        <w:rPr>
          <w:rFonts w:ascii="Arial" w:hAnsi="Arial" w:cs="Arial"/>
          <w:b/>
          <w:sz w:val="24"/>
          <w:szCs w:val="24"/>
        </w:rPr>
      </w:pPr>
    </w:p>
    <w:p w:rsidR="001269A8" w:rsidRPr="001269A8" w:rsidRDefault="001269A8" w:rsidP="005D4536">
      <w:pPr>
        <w:spacing w:after="0" w:line="240" w:lineRule="auto"/>
        <w:rPr>
          <w:rFonts w:ascii="Arial" w:hAnsi="Arial" w:cs="Arial"/>
          <w:b/>
          <w:sz w:val="24"/>
          <w:szCs w:val="24"/>
        </w:rPr>
      </w:pPr>
      <w:r w:rsidRPr="001269A8">
        <w:rPr>
          <w:rFonts w:ascii="Arial" w:hAnsi="Arial" w:cs="Arial"/>
          <w:b/>
          <w:sz w:val="24"/>
          <w:szCs w:val="24"/>
        </w:rPr>
        <w:t>Dated:</w:t>
      </w:r>
      <w:r w:rsidR="00DE47F6">
        <w:rPr>
          <w:rFonts w:ascii="Arial" w:hAnsi="Arial" w:cs="Arial"/>
          <w:b/>
          <w:sz w:val="24"/>
          <w:szCs w:val="24"/>
        </w:rPr>
        <w:t xml:space="preserve"> 3 September 2015</w:t>
      </w:r>
    </w:p>
    <w:p w:rsidR="001269A8" w:rsidRPr="001269A8" w:rsidRDefault="001269A8" w:rsidP="005D4536">
      <w:pPr>
        <w:spacing w:after="0" w:line="240" w:lineRule="auto"/>
        <w:rPr>
          <w:rFonts w:ascii="Arial" w:hAnsi="Arial" w:cs="Arial"/>
          <w:b/>
          <w:sz w:val="24"/>
          <w:szCs w:val="24"/>
        </w:rPr>
      </w:pPr>
    </w:p>
    <w:p w:rsidR="001269A8" w:rsidRPr="001269A8" w:rsidRDefault="001269A8" w:rsidP="005D4536">
      <w:pPr>
        <w:spacing w:after="0" w:line="240" w:lineRule="auto"/>
        <w:rPr>
          <w:rFonts w:ascii="Arial" w:hAnsi="Arial" w:cs="Arial"/>
          <w:b/>
          <w:sz w:val="24"/>
          <w:szCs w:val="24"/>
        </w:rPr>
      </w:pPr>
    </w:p>
    <w:p w:rsidR="001269A8" w:rsidRPr="001269A8" w:rsidRDefault="001269A8" w:rsidP="005D4536">
      <w:pPr>
        <w:spacing w:after="0" w:line="240" w:lineRule="auto"/>
        <w:rPr>
          <w:rFonts w:ascii="Arial" w:hAnsi="Arial" w:cs="Arial"/>
          <w:b/>
          <w:sz w:val="24"/>
          <w:szCs w:val="24"/>
        </w:rPr>
      </w:pPr>
      <w:r w:rsidRPr="001269A8">
        <w:rPr>
          <w:rFonts w:ascii="Arial" w:hAnsi="Arial" w:cs="Arial"/>
          <w:b/>
          <w:sz w:val="24"/>
          <w:szCs w:val="24"/>
        </w:rPr>
        <w:t>Simon Banks</w:t>
      </w:r>
    </w:p>
    <w:p w:rsidR="001269A8" w:rsidRPr="001269A8" w:rsidRDefault="001269A8" w:rsidP="005D4536">
      <w:pPr>
        <w:spacing w:after="0" w:line="240" w:lineRule="auto"/>
        <w:rPr>
          <w:rFonts w:ascii="Arial" w:hAnsi="Arial" w:cs="Arial"/>
          <w:b/>
          <w:sz w:val="24"/>
          <w:szCs w:val="24"/>
        </w:rPr>
      </w:pPr>
      <w:r w:rsidRPr="001269A8">
        <w:rPr>
          <w:rFonts w:ascii="Arial" w:hAnsi="Arial" w:cs="Arial"/>
          <w:b/>
          <w:sz w:val="24"/>
          <w:szCs w:val="24"/>
        </w:rPr>
        <w:t>Chief Officer</w:t>
      </w:r>
    </w:p>
    <w:p w:rsidR="001269A8" w:rsidRPr="001269A8" w:rsidRDefault="001269A8" w:rsidP="005D4536">
      <w:pPr>
        <w:spacing w:after="0" w:line="240" w:lineRule="auto"/>
        <w:rPr>
          <w:rFonts w:ascii="Arial" w:hAnsi="Arial" w:cs="Arial"/>
          <w:b/>
          <w:sz w:val="24"/>
          <w:szCs w:val="24"/>
        </w:rPr>
      </w:pPr>
    </w:p>
    <w:p w:rsidR="001269A8" w:rsidRPr="001269A8" w:rsidRDefault="001269A8" w:rsidP="005D4536">
      <w:pPr>
        <w:spacing w:after="0" w:line="240" w:lineRule="auto"/>
        <w:rPr>
          <w:rFonts w:ascii="Arial" w:hAnsi="Arial" w:cs="Arial"/>
          <w:sz w:val="24"/>
          <w:szCs w:val="24"/>
        </w:rPr>
      </w:pPr>
    </w:p>
    <w:p w:rsidR="001269A8" w:rsidRPr="001269A8" w:rsidRDefault="005D4536" w:rsidP="005D4536">
      <w:pPr>
        <w:spacing w:after="0" w:line="240" w:lineRule="auto"/>
        <w:rPr>
          <w:rFonts w:ascii="Arial" w:hAnsi="Arial" w:cs="Arial"/>
          <w:b/>
          <w:bCs/>
          <w:sz w:val="24"/>
          <w:szCs w:val="24"/>
        </w:rPr>
      </w:pPr>
      <w:r>
        <w:rPr>
          <w:rFonts w:ascii="Arial" w:hAnsi="Arial" w:cs="Arial"/>
          <w:b/>
          <w:bCs/>
          <w:sz w:val="24"/>
          <w:szCs w:val="24"/>
        </w:rPr>
        <w:t>Castlefields Health Centre</w:t>
      </w:r>
      <w:r w:rsidR="001269A8" w:rsidRPr="001269A8">
        <w:rPr>
          <w:rFonts w:ascii="Arial" w:hAnsi="Arial" w:cs="Arial"/>
          <w:b/>
          <w:bCs/>
          <w:sz w:val="24"/>
          <w:szCs w:val="24"/>
        </w:rPr>
        <w:t xml:space="preserve"> (The Provider)</w:t>
      </w:r>
    </w:p>
    <w:p w:rsidR="001269A8" w:rsidRPr="001269A8" w:rsidRDefault="001269A8" w:rsidP="005D4536">
      <w:pPr>
        <w:spacing w:after="0" w:line="240" w:lineRule="auto"/>
        <w:rPr>
          <w:rFonts w:ascii="Arial" w:hAnsi="Arial" w:cs="Arial"/>
          <w:b/>
          <w:bCs/>
          <w:sz w:val="24"/>
          <w:szCs w:val="24"/>
        </w:rPr>
      </w:pPr>
    </w:p>
    <w:p w:rsidR="001269A8" w:rsidRPr="001269A8" w:rsidRDefault="001269A8" w:rsidP="005D4536">
      <w:pPr>
        <w:spacing w:after="0" w:line="240" w:lineRule="auto"/>
        <w:rPr>
          <w:rFonts w:ascii="Arial" w:hAnsi="Arial" w:cs="Arial"/>
          <w:b/>
          <w:bCs/>
          <w:sz w:val="24"/>
          <w:szCs w:val="24"/>
        </w:rPr>
      </w:pPr>
      <w:r w:rsidRPr="001269A8">
        <w:rPr>
          <w:rFonts w:ascii="Arial" w:hAnsi="Arial" w:cs="Arial"/>
          <w:b/>
          <w:bCs/>
          <w:sz w:val="24"/>
          <w:szCs w:val="24"/>
        </w:rPr>
        <w:t>Signed:</w:t>
      </w:r>
    </w:p>
    <w:p w:rsidR="001269A8" w:rsidRPr="001269A8" w:rsidRDefault="001269A8" w:rsidP="005D4536">
      <w:pPr>
        <w:spacing w:after="0" w:line="240" w:lineRule="auto"/>
        <w:rPr>
          <w:rFonts w:ascii="Arial" w:hAnsi="Arial" w:cs="Arial"/>
          <w:b/>
          <w:bCs/>
          <w:sz w:val="24"/>
          <w:szCs w:val="24"/>
        </w:rPr>
      </w:pPr>
    </w:p>
    <w:p w:rsidR="001269A8" w:rsidRPr="001269A8" w:rsidRDefault="001269A8" w:rsidP="005D4536">
      <w:pPr>
        <w:spacing w:after="0" w:line="240" w:lineRule="auto"/>
        <w:rPr>
          <w:rFonts w:ascii="Arial" w:hAnsi="Arial" w:cs="Arial"/>
          <w:b/>
          <w:bCs/>
          <w:sz w:val="24"/>
          <w:szCs w:val="24"/>
        </w:rPr>
      </w:pPr>
    </w:p>
    <w:p w:rsidR="001269A8" w:rsidRPr="001269A8" w:rsidRDefault="001269A8" w:rsidP="005D4536">
      <w:pPr>
        <w:spacing w:after="0" w:line="240" w:lineRule="auto"/>
        <w:rPr>
          <w:rFonts w:ascii="Arial" w:hAnsi="Arial" w:cs="Arial"/>
          <w:b/>
          <w:bCs/>
          <w:sz w:val="24"/>
          <w:szCs w:val="24"/>
        </w:rPr>
      </w:pPr>
      <w:r w:rsidRPr="001269A8">
        <w:rPr>
          <w:rFonts w:ascii="Arial" w:hAnsi="Arial" w:cs="Arial"/>
          <w:b/>
          <w:bCs/>
          <w:sz w:val="24"/>
          <w:szCs w:val="24"/>
        </w:rPr>
        <w:t>Dated:</w:t>
      </w:r>
    </w:p>
    <w:p w:rsidR="001269A8" w:rsidRPr="001269A8" w:rsidRDefault="001269A8" w:rsidP="005D4536">
      <w:pPr>
        <w:spacing w:after="0" w:line="240" w:lineRule="auto"/>
        <w:rPr>
          <w:rFonts w:ascii="Arial" w:hAnsi="Arial" w:cs="Arial"/>
          <w:b/>
          <w:bCs/>
          <w:sz w:val="24"/>
          <w:szCs w:val="24"/>
          <w:u w:val="single"/>
        </w:rPr>
      </w:pPr>
    </w:p>
    <w:p w:rsidR="001269A8" w:rsidRPr="001269A8" w:rsidRDefault="001269A8" w:rsidP="005D4536">
      <w:pPr>
        <w:spacing w:after="0" w:line="240" w:lineRule="auto"/>
        <w:rPr>
          <w:rFonts w:ascii="Arial" w:hAnsi="Arial" w:cs="Arial"/>
          <w:b/>
          <w:bCs/>
          <w:sz w:val="24"/>
          <w:szCs w:val="24"/>
          <w:u w:val="single"/>
        </w:rPr>
      </w:pPr>
    </w:p>
    <w:p w:rsidR="001269A8" w:rsidRPr="001269A8" w:rsidRDefault="001269A8" w:rsidP="005D4536">
      <w:pPr>
        <w:spacing w:after="0" w:line="240" w:lineRule="auto"/>
        <w:rPr>
          <w:rFonts w:ascii="Arial" w:hAnsi="Arial" w:cs="Arial"/>
          <w:b/>
          <w:bCs/>
          <w:sz w:val="24"/>
          <w:szCs w:val="24"/>
        </w:rPr>
      </w:pPr>
      <w:r w:rsidRPr="001269A8">
        <w:rPr>
          <w:rFonts w:ascii="Arial" w:hAnsi="Arial" w:cs="Arial"/>
          <w:b/>
          <w:bCs/>
          <w:sz w:val="24"/>
          <w:szCs w:val="24"/>
        </w:rPr>
        <w:t>Designation:</w:t>
      </w:r>
    </w:p>
    <w:p w:rsidR="001269A8" w:rsidRPr="001269A8" w:rsidRDefault="001269A8" w:rsidP="005D4536">
      <w:pPr>
        <w:spacing w:after="0" w:line="240" w:lineRule="auto"/>
        <w:rPr>
          <w:rFonts w:ascii="Arial" w:hAnsi="Arial" w:cs="Arial"/>
        </w:rPr>
      </w:pPr>
      <w:r w:rsidRPr="001269A8">
        <w:rPr>
          <w:rFonts w:ascii="Arial" w:hAnsi="Arial" w:cs="Arial"/>
        </w:rPr>
        <w:br w:type="page"/>
      </w:r>
    </w:p>
    <w:p w:rsidR="001F683F" w:rsidRPr="001269A8" w:rsidRDefault="001F683F" w:rsidP="005D4536">
      <w:pPr>
        <w:spacing w:after="0" w:line="240" w:lineRule="auto"/>
        <w:rPr>
          <w:rFonts w:ascii="Arial" w:hAnsi="Arial" w:cs="Arial"/>
        </w:rPr>
      </w:pPr>
    </w:p>
    <w:p w:rsidR="001269A8" w:rsidRDefault="001269A8" w:rsidP="005D4536">
      <w:pPr>
        <w:spacing w:after="0" w:line="240" w:lineRule="auto"/>
        <w:rPr>
          <w:rFonts w:ascii="Arial" w:hAnsi="Arial" w:cs="Arial"/>
          <w:b/>
          <w:sz w:val="24"/>
          <w:szCs w:val="24"/>
        </w:rPr>
      </w:pPr>
      <w:r w:rsidRPr="001269A8">
        <w:rPr>
          <w:rFonts w:ascii="Arial" w:hAnsi="Arial" w:cs="Arial"/>
          <w:b/>
          <w:sz w:val="24"/>
          <w:szCs w:val="24"/>
        </w:rPr>
        <w:t>SERVICE SPECIFICATON</w:t>
      </w:r>
    </w:p>
    <w:p w:rsidR="001269A8" w:rsidRDefault="001269A8" w:rsidP="005D4536">
      <w:pPr>
        <w:spacing w:after="0" w:line="240" w:lineRule="auto"/>
        <w:rPr>
          <w:rFonts w:ascii="Arial" w:hAnsi="Arial" w:cs="Arial"/>
          <w:b/>
          <w:sz w:val="24"/>
          <w:szCs w:val="24"/>
        </w:rPr>
      </w:pPr>
    </w:p>
    <w:p w:rsidR="00FC76A2" w:rsidRPr="00D572E2" w:rsidRDefault="00FC76A2" w:rsidP="005D4536">
      <w:pPr>
        <w:pStyle w:val="Numbering1"/>
        <w:spacing w:line="240" w:lineRule="auto"/>
        <w:jc w:val="left"/>
        <w:rPr>
          <w:sz w:val="24"/>
          <w:szCs w:val="24"/>
          <w:lang w:val="en-GB"/>
        </w:rPr>
      </w:pPr>
      <w:r w:rsidRPr="00D572E2">
        <w:rPr>
          <w:sz w:val="24"/>
          <w:szCs w:val="24"/>
          <w:lang w:val="en-GB"/>
        </w:rPr>
        <w:t>Scope</w:t>
      </w:r>
    </w:p>
    <w:p w:rsidR="00FC76A2" w:rsidRPr="006810E8" w:rsidRDefault="00FC76A2" w:rsidP="005D4536">
      <w:pPr>
        <w:spacing w:after="0" w:line="240" w:lineRule="auto"/>
      </w:pPr>
    </w:p>
    <w:p w:rsidR="00FC76A2" w:rsidRDefault="00FC76A2" w:rsidP="005D4536">
      <w:pPr>
        <w:pStyle w:val="Heading2"/>
        <w:tabs>
          <w:tab w:val="left" w:pos="567"/>
        </w:tabs>
        <w:ind w:left="567" w:hanging="567"/>
        <w:rPr>
          <w:b w:val="0"/>
          <w:szCs w:val="24"/>
          <w:lang w:val="en-GB"/>
        </w:rPr>
      </w:pPr>
      <w:r>
        <w:rPr>
          <w:b w:val="0"/>
          <w:szCs w:val="24"/>
          <w:lang w:val="en-GB"/>
        </w:rPr>
        <w:t>1.1</w:t>
      </w:r>
      <w:r>
        <w:rPr>
          <w:b w:val="0"/>
          <w:szCs w:val="24"/>
          <w:lang w:val="en-GB"/>
        </w:rPr>
        <w:tab/>
        <w:t>The directed enhanced service is for the provision of general medical services.  It allows for the enhancement of resources for the provider of the service and the provision of se</w:t>
      </w:r>
      <w:r w:rsidR="00CE4E78">
        <w:rPr>
          <w:b w:val="0"/>
          <w:szCs w:val="24"/>
          <w:lang w:val="en-GB"/>
        </w:rPr>
        <w:t xml:space="preserve">rvices to a specified standard.  </w:t>
      </w:r>
      <w:r>
        <w:rPr>
          <w:b w:val="0"/>
          <w:szCs w:val="24"/>
          <w:lang w:val="en-GB"/>
        </w:rPr>
        <w:t>When patients have been subject to immediate removal from a practice list, the provider is presented with the additional difficulty of treating the patient in a way that minimises the risk of violence or disruption to GPs, practice and attached staff and other patients.  Handling these problems can make the delivery of general medical services difficult and can restrict the patient’s access to wider facilities.  These patients may also experience difficulties in securing registration with a practice without the help of the primary care organisation (</w:t>
      </w:r>
      <w:r w:rsidR="00223448">
        <w:rPr>
          <w:b w:val="0"/>
          <w:szCs w:val="24"/>
          <w:lang w:val="en-GB"/>
        </w:rPr>
        <w:t>CCG</w:t>
      </w:r>
      <w:r>
        <w:rPr>
          <w:b w:val="0"/>
          <w:szCs w:val="24"/>
          <w:lang w:val="en-GB"/>
        </w:rPr>
        <w:t xml:space="preserve">).  Additionally, such patients often have complex and wide-ranging health and social care needs.  </w:t>
      </w:r>
      <w:r w:rsidRPr="00FC76A2">
        <w:rPr>
          <w:b w:val="0"/>
          <w:szCs w:val="24"/>
          <w:lang w:val="en-GB"/>
        </w:rPr>
        <w:t>It is important to ensure that the arrangements which are set up under the directed enhanced service are appropriate for the number of violent patients likely to be involved.</w:t>
      </w:r>
    </w:p>
    <w:p w:rsidR="00FC76A2" w:rsidRDefault="00FC76A2" w:rsidP="005D4536">
      <w:pPr>
        <w:spacing w:after="0" w:line="240" w:lineRule="auto"/>
      </w:pPr>
    </w:p>
    <w:p w:rsidR="00FC76A2" w:rsidRPr="00D572E2" w:rsidRDefault="00FC76A2" w:rsidP="005D4536">
      <w:pPr>
        <w:pStyle w:val="Numbering1"/>
        <w:spacing w:line="240" w:lineRule="auto"/>
        <w:jc w:val="left"/>
        <w:rPr>
          <w:sz w:val="24"/>
          <w:szCs w:val="24"/>
          <w:lang w:val="en-GB"/>
        </w:rPr>
      </w:pPr>
      <w:r w:rsidRPr="00D572E2">
        <w:rPr>
          <w:sz w:val="24"/>
          <w:szCs w:val="24"/>
          <w:lang w:val="en-GB"/>
        </w:rPr>
        <w:t>Aims</w:t>
      </w:r>
    </w:p>
    <w:p w:rsidR="00FC76A2" w:rsidRPr="00D3663F" w:rsidRDefault="00FC76A2" w:rsidP="005D4536">
      <w:pPr>
        <w:spacing w:after="0" w:line="240" w:lineRule="auto"/>
        <w:rPr>
          <w:sz w:val="24"/>
          <w:szCs w:val="24"/>
        </w:rPr>
      </w:pPr>
    </w:p>
    <w:p w:rsidR="00FC76A2" w:rsidRPr="00FC76A2" w:rsidRDefault="00FC76A2" w:rsidP="005D4536">
      <w:pPr>
        <w:spacing w:after="0" w:line="240" w:lineRule="auto"/>
        <w:ind w:left="709" w:hanging="709"/>
        <w:rPr>
          <w:rFonts w:ascii="Arial" w:hAnsi="Arial" w:cs="Arial"/>
          <w:sz w:val="24"/>
          <w:szCs w:val="24"/>
        </w:rPr>
      </w:pPr>
      <w:r w:rsidRPr="00FC76A2">
        <w:rPr>
          <w:rFonts w:ascii="Arial" w:hAnsi="Arial" w:cs="Arial"/>
          <w:sz w:val="24"/>
          <w:szCs w:val="24"/>
        </w:rPr>
        <w:t>2.1</w:t>
      </w:r>
      <w:r w:rsidRPr="00FC76A2">
        <w:rPr>
          <w:rFonts w:ascii="Arial" w:hAnsi="Arial" w:cs="Arial"/>
          <w:sz w:val="24"/>
          <w:szCs w:val="24"/>
        </w:rPr>
        <w:tab/>
        <w:t>The purpose of the directed enhanced service for patients that have been subjected to immediate removal from a practice’s list is to provide a stable environment for the patient to receive continuing health care, addressing any underlying causes of aggressive behaviour and providing a safe environment for the individuals involved in delivering that treatment.  The model does this by:</w:t>
      </w:r>
    </w:p>
    <w:p w:rsidR="00FC76A2" w:rsidRPr="00FC76A2" w:rsidRDefault="00FC76A2" w:rsidP="005D4536">
      <w:pPr>
        <w:spacing w:after="0" w:line="240" w:lineRule="auto"/>
        <w:rPr>
          <w:rFonts w:ascii="Arial" w:hAnsi="Arial" w:cs="Arial"/>
          <w:sz w:val="24"/>
          <w:szCs w:val="24"/>
        </w:rPr>
      </w:pPr>
    </w:p>
    <w:p w:rsidR="00FC76A2" w:rsidRPr="00FC76A2" w:rsidRDefault="00FC76A2" w:rsidP="005D4536">
      <w:pPr>
        <w:numPr>
          <w:ilvl w:val="0"/>
          <w:numId w:val="3"/>
        </w:numPr>
        <w:tabs>
          <w:tab w:val="left" w:pos="993"/>
        </w:tabs>
        <w:spacing w:after="0" w:line="240" w:lineRule="auto"/>
        <w:ind w:left="993" w:hanging="636"/>
        <w:rPr>
          <w:rFonts w:ascii="Arial" w:hAnsi="Arial" w:cs="Arial"/>
          <w:sz w:val="24"/>
          <w:szCs w:val="24"/>
        </w:rPr>
      </w:pPr>
      <w:r w:rsidRPr="00FC76A2">
        <w:rPr>
          <w:rFonts w:ascii="Arial" w:hAnsi="Arial" w:cs="Arial"/>
          <w:sz w:val="24"/>
          <w:szCs w:val="24"/>
        </w:rPr>
        <w:t>Incentivising providers to retain, on a longer term basis, those patients who are potentially aggressive and who have been removed from a practice’s list because of their violent behaviour.  The incentive provides the resources for the provision of essential and additional services, recognises the additional workload created by such patients and funds specific security investments required by the provider.  The intention is to provide a stable environment in which the health needs of the patient can be addressed in a proper and continuing manner.</w:t>
      </w:r>
    </w:p>
    <w:p w:rsidR="00FC76A2" w:rsidRPr="00FC76A2" w:rsidRDefault="00FC76A2" w:rsidP="005D4536">
      <w:pPr>
        <w:numPr>
          <w:ilvl w:val="0"/>
          <w:numId w:val="3"/>
        </w:numPr>
        <w:tabs>
          <w:tab w:val="left" w:pos="993"/>
        </w:tabs>
        <w:spacing w:after="0" w:line="240" w:lineRule="auto"/>
        <w:ind w:left="993" w:hanging="636"/>
        <w:rPr>
          <w:rFonts w:ascii="Arial" w:hAnsi="Arial" w:cs="Arial"/>
          <w:sz w:val="24"/>
          <w:szCs w:val="24"/>
        </w:rPr>
      </w:pPr>
      <w:r w:rsidRPr="00FC76A2">
        <w:rPr>
          <w:rFonts w:ascii="Arial" w:hAnsi="Arial" w:cs="Arial"/>
          <w:sz w:val="24"/>
          <w:szCs w:val="24"/>
        </w:rPr>
        <w:t>Encouraging providers to work with other primary care practitioners, social services and other agencies to try to identify and treat any clinical and underlying causes of disruptive behaviour to prevent further deterioration</w:t>
      </w:r>
      <w:r w:rsidR="001C0D1E">
        <w:rPr>
          <w:rFonts w:ascii="Arial" w:hAnsi="Arial" w:cs="Arial"/>
          <w:sz w:val="24"/>
          <w:szCs w:val="24"/>
        </w:rPr>
        <w:t>.</w:t>
      </w:r>
    </w:p>
    <w:p w:rsidR="00FC76A2" w:rsidRPr="00FC76A2" w:rsidRDefault="00FC76A2" w:rsidP="005D4536">
      <w:pPr>
        <w:numPr>
          <w:ilvl w:val="0"/>
          <w:numId w:val="3"/>
        </w:numPr>
        <w:tabs>
          <w:tab w:val="left" w:pos="993"/>
        </w:tabs>
        <w:spacing w:after="0" w:line="240" w:lineRule="auto"/>
        <w:ind w:left="993" w:hanging="636"/>
        <w:rPr>
          <w:rFonts w:ascii="Arial" w:hAnsi="Arial" w:cs="Arial"/>
          <w:sz w:val="24"/>
          <w:szCs w:val="24"/>
        </w:rPr>
      </w:pPr>
      <w:r w:rsidRPr="00FC76A2">
        <w:rPr>
          <w:rFonts w:ascii="Arial" w:hAnsi="Arial" w:cs="Arial"/>
          <w:sz w:val="24"/>
          <w:szCs w:val="24"/>
        </w:rPr>
        <w:t>Promoting a continuing understanding of the NHS health and social care system to encourage the patient to use the services in a responsible, appropriate and safe way in the future</w:t>
      </w:r>
      <w:r w:rsidR="001C0D1E">
        <w:rPr>
          <w:rFonts w:ascii="Arial" w:hAnsi="Arial" w:cs="Arial"/>
          <w:sz w:val="24"/>
          <w:szCs w:val="24"/>
        </w:rPr>
        <w:t>.</w:t>
      </w:r>
    </w:p>
    <w:p w:rsidR="00FC76A2" w:rsidRPr="00FC76A2" w:rsidRDefault="00FC76A2" w:rsidP="005D4536">
      <w:pPr>
        <w:numPr>
          <w:ilvl w:val="0"/>
          <w:numId w:val="3"/>
        </w:numPr>
        <w:tabs>
          <w:tab w:val="left" w:pos="993"/>
        </w:tabs>
        <w:spacing w:after="0" w:line="240" w:lineRule="auto"/>
        <w:ind w:left="993" w:hanging="567"/>
        <w:rPr>
          <w:rFonts w:ascii="Arial" w:hAnsi="Arial" w:cs="Arial"/>
          <w:sz w:val="24"/>
          <w:szCs w:val="24"/>
        </w:rPr>
      </w:pPr>
      <w:r w:rsidRPr="00FC76A2">
        <w:rPr>
          <w:rFonts w:ascii="Arial" w:hAnsi="Arial" w:cs="Arial"/>
          <w:sz w:val="24"/>
          <w:szCs w:val="24"/>
        </w:rPr>
        <w:t xml:space="preserve">Safeguarding the families of patients who have been subject to immediate removal from a practice’s patient list who are, on occasions, themselves subject to removal.  Providing a stable environment for treating the patient will, just as importantly, have the effect of providing similar stability for any family members.  The medical care needs of the families of patients who have been subject to immediate removal will need to be considered on a case-by-case basis.  Often it will be appropriate for them to remain </w:t>
      </w:r>
      <w:r w:rsidRPr="00FC76A2">
        <w:rPr>
          <w:rFonts w:ascii="Arial" w:hAnsi="Arial" w:cs="Arial"/>
          <w:sz w:val="24"/>
          <w:szCs w:val="24"/>
        </w:rPr>
        <w:lastRenderedPageBreak/>
        <w:t>registered at the original practice, which should be protected by an injunction from approaches by the removed person on behalf of family members.</w:t>
      </w:r>
    </w:p>
    <w:p w:rsidR="00FC76A2" w:rsidRDefault="00FC76A2" w:rsidP="005D4536">
      <w:pPr>
        <w:spacing w:after="0" w:line="240" w:lineRule="auto"/>
      </w:pPr>
    </w:p>
    <w:p w:rsidR="001C0D1E" w:rsidRDefault="002C198D" w:rsidP="005D4536">
      <w:pPr>
        <w:pStyle w:val="Numbering1"/>
        <w:spacing w:line="240" w:lineRule="auto"/>
        <w:jc w:val="left"/>
        <w:rPr>
          <w:sz w:val="24"/>
          <w:szCs w:val="24"/>
        </w:rPr>
      </w:pPr>
      <w:r w:rsidRPr="002C198D">
        <w:rPr>
          <w:sz w:val="24"/>
          <w:szCs w:val="24"/>
        </w:rPr>
        <w:t>Removal of Patients</w:t>
      </w:r>
    </w:p>
    <w:p w:rsidR="002C198D" w:rsidRDefault="002C198D" w:rsidP="005D4536">
      <w:pPr>
        <w:pStyle w:val="Numbering1"/>
        <w:numPr>
          <w:ilvl w:val="0"/>
          <w:numId w:val="0"/>
        </w:numPr>
        <w:spacing w:line="240" w:lineRule="auto"/>
        <w:ind w:left="709" w:hanging="709"/>
        <w:jc w:val="left"/>
        <w:rPr>
          <w:sz w:val="24"/>
          <w:szCs w:val="24"/>
        </w:rPr>
      </w:pPr>
    </w:p>
    <w:p w:rsidR="002C198D" w:rsidRPr="002C198D" w:rsidRDefault="002C198D" w:rsidP="005D4536">
      <w:pPr>
        <w:pStyle w:val="ListParagraph"/>
        <w:numPr>
          <w:ilvl w:val="1"/>
          <w:numId w:val="5"/>
        </w:numPr>
        <w:autoSpaceDE w:val="0"/>
        <w:autoSpaceDN w:val="0"/>
        <w:adjustRightInd w:val="0"/>
        <w:spacing w:after="0" w:line="240" w:lineRule="auto"/>
        <w:ind w:left="709" w:hanging="709"/>
        <w:rPr>
          <w:rFonts w:ascii="Arial" w:hAnsi="Arial" w:cs="Arial"/>
          <w:sz w:val="24"/>
          <w:szCs w:val="24"/>
        </w:rPr>
      </w:pPr>
      <w:r w:rsidRPr="002C198D">
        <w:rPr>
          <w:rFonts w:ascii="Arial" w:hAnsi="Arial" w:cs="Arial"/>
          <w:sz w:val="24"/>
          <w:szCs w:val="24"/>
        </w:rPr>
        <w:t>When a practice requests the immediate removal of a patient because of an act or threat of violence the police must be informed in accordance with relevant regulations (paragraph 13.11 in core contract)</w:t>
      </w:r>
      <w:r w:rsidR="00DD5FD7">
        <w:rPr>
          <w:rFonts w:ascii="Arial" w:hAnsi="Arial" w:cs="Arial"/>
          <w:sz w:val="24"/>
          <w:szCs w:val="24"/>
        </w:rPr>
        <w:t xml:space="preserve"> of the GMS regulations and the CCG</w:t>
      </w:r>
      <w:r w:rsidRPr="002C198D">
        <w:rPr>
          <w:rFonts w:ascii="Arial" w:hAnsi="Arial" w:cs="Arial"/>
          <w:sz w:val="24"/>
          <w:szCs w:val="24"/>
        </w:rPr>
        <w:t xml:space="preserve"> should be notified. The </w:t>
      </w:r>
      <w:r>
        <w:rPr>
          <w:rFonts w:ascii="Arial" w:hAnsi="Arial" w:cs="Arial"/>
          <w:sz w:val="24"/>
          <w:szCs w:val="24"/>
        </w:rPr>
        <w:t>CCG</w:t>
      </w:r>
      <w:r w:rsidRPr="002C198D">
        <w:rPr>
          <w:rFonts w:ascii="Arial" w:hAnsi="Arial" w:cs="Arial"/>
          <w:sz w:val="24"/>
          <w:szCs w:val="24"/>
        </w:rPr>
        <w:t xml:space="preserve"> is expected to notify the new provider of the history of aggressive behaviour. As part of this process, it is important that the </w:t>
      </w:r>
      <w:r>
        <w:rPr>
          <w:rFonts w:ascii="Arial" w:hAnsi="Arial" w:cs="Arial"/>
          <w:sz w:val="24"/>
          <w:szCs w:val="24"/>
        </w:rPr>
        <w:t>CCG</w:t>
      </w:r>
      <w:r w:rsidRPr="002C198D">
        <w:rPr>
          <w:rFonts w:ascii="Arial" w:hAnsi="Arial" w:cs="Arial"/>
          <w:sz w:val="24"/>
          <w:szCs w:val="24"/>
        </w:rPr>
        <w:t xml:space="preserve"> does everything possible to ensure that the new provider receives the patient’s medical record before the patient has to be seen. </w:t>
      </w:r>
      <w:r>
        <w:rPr>
          <w:rFonts w:ascii="Arial" w:hAnsi="Arial" w:cs="Arial"/>
          <w:sz w:val="24"/>
          <w:szCs w:val="24"/>
        </w:rPr>
        <w:t>The CCG is</w:t>
      </w:r>
      <w:r w:rsidRPr="002C198D">
        <w:rPr>
          <w:rFonts w:ascii="Arial" w:hAnsi="Arial" w:cs="Arial"/>
          <w:sz w:val="24"/>
          <w:szCs w:val="24"/>
        </w:rPr>
        <w:t xml:space="preserve"> therefore in a position to identify those who have been violent in the past and to produce planning projections of the number of requests they might receive in the future.</w:t>
      </w:r>
    </w:p>
    <w:p w:rsidR="002C198D" w:rsidRPr="002C198D" w:rsidRDefault="002C198D" w:rsidP="005D4536">
      <w:pPr>
        <w:autoSpaceDE w:val="0"/>
        <w:autoSpaceDN w:val="0"/>
        <w:adjustRightInd w:val="0"/>
        <w:spacing w:after="0" w:line="240" w:lineRule="auto"/>
        <w:ind w:left="709" w:hanging="709"/>
        <w:rPr>
          <w:rFonts w:ascii="Arial" w:hAnsi="Arial" w:cs="Arial"/>
          <w:sz w:val="24"/>
          <w:szCs w:val="24"/>
        </w:rPr>
      </w:pPr>
    </w:p>
    <w:p w:rsidR="002C198D" w:rsidRDefault="00260D0A" w:rsidP="005D4536">
      <w:pPr>
        <w:pStyle w:val="ListParagraph"/>
        <w:numPr>
          <w:ilvl w:val="1"/>
          <w:numId w:val="5"/>
        </w:num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The CCG</w:t>
      </w:r>
      <w:r w:rsidR="002C198D" w:rsidRPr="002C198D">
        <w:rPr>
          <w:rFonts w:ascii="Arial" w:hAnsi="Arial" w:cs="Arial"/>
          <w:sz w:val="24"/>
          <w:szCs w:val="24"/>
        </w:rPr>
        <w:t xml:space="preserve"> should ensure that these potentially violent patients know about the new arrangements and register with the provider of the directed enhanced service and that appropriate security facilities are available to protect the provider and other patients. Such provision could occur in general practices, in hospitals, in police stations or in other suitable secure locations. Consideration should be given to minimising the possibility of home visits by providing patient transport services with police or security support. Such support should also be available if any home visits are undertaken because of clinical necessity, after a full telephone assessment of the patient’s medical condition.</w:t>
      </w:r>
    </w:p>
    <w:p w:rsidR="00DD5FD7" w:rsidRPr="00DD5FD7" w:rsidRDefault="00DD5FD7" w:rsidP="005D4536">
      <w:pPr>
        <w:pStyle w:val="ListParagraph"/>
        <w:spacing w:after="0" w:line="240" w:lineRule="auto"/>
        <w:rPr>
          <w:rFonts w:ascii="Arial" w:hAnsi="Arial" w:cs="Arial"/>
          <w:sz w:val="24"/>
          <w:szCs w:val="24"/>
        </w:rPr>
      </w:pPr>
    </w:p>
    <w:p w:rsidR="00DD5FD7" w:rsidRDefault="00DD5FD7" w:rsidP="005D4536">
      <w:pPr>
        <w:pStyle w:val="Numbering1"/>
        <w:spacing w:line="240" w:lineRule="auto"/>
        <w:jc w:val="left"/>
        <w:rPr>
          <w:sz w:val="24"/>
          <w:szCs w:val="24"/>
          <w:lang w:val="en-GB"/>
        </w:rPr>
      </w:pPr>
      <w:r w:rsidRPr="00D3663F">
        <w:rPr>
          <w:sz w:val="24"/>
          <w:szCs w:val="24"/>
          <w:lang w:val="en-GB"/>
        </w:rPr>
        <w:t>Clinical Role</w:t>
      </w:r>
    </w:p>
    <w:p w:rsidR="00DD5FD7" w:rsidRPr="00D3663F" w:rsidRDefault="00DD5FD7" w:rsidP="005D4536">
      <w:pPr>
        <w:pStyle w:val="Numbering1"/>
        <w:numPr>
          <w:ilvl w:val="0"/>
          <w:numId w:val="0"/>
        </w:numPr>
        <w:spacing w:line="240" w:lineRule="auto"/>
        <w:ind w:left="360"/>
        <w:jc w:val="left"/>
        <w:rPr>
          <w:sz w:val="24"/>
          <w:szCs w:val="24"/>
          <w:lang w:val="en-GB"/>
        </w:rPr>
      </w:pPr>
    </w:p>
    <w:p w:rsidR="00DD5FD7" w:rsidRPr="00D3663F" w:rsidRDefault="00DD5FD7" w:rsidP="005D4536">
      <w:pPr>
        <w:pStyle w:val="Numbering1"/>
        <w:numPr>
          <w:ilvl w:val="0"/>
          <w:numId w:val="0"/>
        </w:numPr>
        <w:spacing w:line="240" w:lineRule="auto"/>
        <w:ind w:left="709" w:hanging="709"/>
        <w:jc w:val="left"/>
        <w:rPr>
          <w:b w:val="0"/>
          <w:sz w:val="24"/>
          <w:szCs w:val="24"/>
          <w:lang w:val="en-GB"/>
        </w:rPr>
      </w:pPr>
      <w:r w:rsidRPr="00D3663F">
        <w:rPr>
          <w:b w:val="0"/>
          <w:sz w:val="24"/>
          <w:szCs w:val="24"/>
          <w:lang w:val="en-GB"/>
        </w:rPr>
        <w:t>4.1</w:t>
      </w:r>
      <w:r w:rsidRPr="00D3663F">
        <w:rPr>
          <w:b w:val="0"/>
          <w:sz w:val="24"/>
          <w:szCs w:val="24"/>
          <w:lang w:val="en-GB"/>
        </w:rPr>
        <w:tab/>
        <w:t>The directed enhanced service should provide for a thorough assessment of the patient’s clinical, psychological and social needs, especially those which may result in unrealistic expectations and which may have led to physically or verbally aggressive behaviour in the past.</w:t>
      </w:r>
    </w:p>
    <w:p w:rsidR="00DD5FD7" w:rsidRPr="00D3663F" w:rsidRDefault="00DD5FD7" w:rsidP="005D4536">
      <w:pPr>
        <w:pStyle w:val="Numbering1"/>
        <w:numPr>
          <w:ilvl w:val="0"/>
          <w:numId w:val="0"/>
        </w:numPr>
        <w:spacing w:line="240" w:lineRule="auto"/>
        <w:ind w:left="360" w:hanging="360"/>
        <w:jc w:val="left"/>
        <w:rPr>
          <w:b w:val="0"/>
          <w:sz w:val="24"/>
          <w:szCs w:val="24"/>
          <w:lang w:val="en-GB"/>
        </w:rPr>
      </w:pPr>
    </w:p>
    <w:p w:rsidR="00DD5FD7" w:rsidRPr="00D3663F" w:rsidRDefault="00DD5FD7" w:rsidP="005D4536">
      <w:pPr>
        <w:pStyle w:val="Numbering1"/>
        <w:numPr>
          <w:ilvl w:val="0"/>
          <w:numId w:val="0"/>
        </w:numPr>
        <w:spacing w:line="240" w:lineRule="auto"/>
        <w:ind w:left="709" w:hanging="709"/>
        <w:jc w:val="left"/>
        <w:rPr>
          <w:b w:val="0"/>
          <w:sz w:val="24"/>
          <w:szCs w:val="24"/>
          <w:lang w:val="en-GB"/>
        </w:rPr>
      </w:pPr>
      <w:r w:rsidRPr="00D3663F">
        <w:rPr>
          <w:b w:val="0"/>
          <w:sz w:val="24"/>
          <w:szCs w:val="24"/>
          <w:lang w:val="en-GB"/>
        </w:rPr>
        <w:t>4.2</w:t>
      </w:r>
      <w:r w:rsidRPr="00D3663F">
        <w:rPr>
          <w:b w:val="0"/>
          <w:sz w:val="24"/>
          <w:szCs w:val="24"/>
          <w:lang w:val="en-GB"/>
        </w:rPr>
        <w:tab/>
        <w:t xml:space="preserve">The directed enhanced service should provide time to educate the patient and his or her family or carers on the best way to obtain good quality and continuing services from primary care in particular and the NHS in general.  </w:t>
      </w:r>
      <w:r w:rsidR="00223448">
        <w:rPr>
          <w:b w:val="0"/>
          <w:sz w:val="24"/>
          <w:szCs w:val="24"/>
          <w:lang w:val="en-GB"/>
        </w:rPr>
        <w:t>CCG</w:t>
      </w:r>
      <w:r w:rsidRPr="00D3663F">
        <w:rPr>
          <w:b w:val="0"/>
          <w:sz w:val="24"/>
          <w:szCs w:val="24"/>
          <w:lang w:val="en-GB"/>
        </w:rPr>
        <w:t xml:space="preserve"> input into this should be considered to demonstrate to the patient that it is the </w:t>
      </w:r>
      <w:r w:rsidR="00223448">
        <w:rPr>
          <w:b w:val="0"/>
          <w:sz w:val="24"/>
          <w:szCs w:val="24"/>
          <w:lang w:val="en-GB"/>
        </w:rPr>
        <w:t>CCG</w:t>
      </w:r>
      <w:r w:rsidRPr="00D3663F">
        <w:rPr>
          <w:b w:val="0"/>
          <w:sz w:val="24"/>
          <w:szCs w:val="24"/>
          <w:lang w:val="en-GB"/>
        </w:rPr>
        <w:t xml:space="preserve"> which has decided to include the patient in this particular pattern of care.</w:t>
      </w:r>
    </w:p>
    <w:p w:rsidR="00DD5FD7" w:rsidRPr="00D3663F" w:rsidRDefault="00DD5FD7" w:rsidP="005D4536">
      <w:pPr>
        <w:pStyle w:val="Numbering1"/>
        <w:numPr>
          <w:ilvl w:val="0"/>
          <w:numId w:val="0"/>
        </w:numPr>
        <w:spacing w:line="240" w:lineRule="auto"/>
        <w:ind w:left="360" w:hanging="360"/>
        <w:jc w:val="left"/>
        <w:rPr>
          <w:b w:val="0"/>
          <w:sz w:val="24"/>
          <w:szCs w:val="24"/>
          <w:lang w:val="en-GB"/>
        </w:rPr>
      </w:pPr>
    </w:p>
    <w:p w:rsidR="001269A8" w:rsidRDefault="00DD5FD7" w:rsidP="005D4536">
      <w:pPr>
        <w:pStyle w:val="Numbering1"/>
        <w:numPr>
          <w:ilvl w:val="0"/>
          <w:numId w:val="0"/>
        </w:numPr>
        <w:spacing w:line="240" w:lineRule="auto"/>
        <w:ind w:left="709" w:hanging="709"/>
        <w:jc w:val="left"/>
        <w:rPr>
          <w:b w:val="0"/>
          <w:sz w:val="24"/>
          <w:szCs w:val="24"/>
          <w:lang w:val="en-GB"/>
        </w:rPr>
      </w:pPr>
      <w:r w:rsidRPr="00D3663F">
        <w:rPr>
          <w:b w:val="0"/>
          <w:sz w:val="24"/>
          <w:szCs w:val="24"/>
          <w:lang w:val="en-GB"/>
        </w:rPr>
        <w:t>4.3</w:t>
      </w:r>
      <w:r w:rsidRPr="00D3663F">
        <w:rPr>
          <w:b w:val="0"/>
          <w:sz w:val="24"/>
          <w:szCs w:val="24"/>
          <w:lang w:val="en-GB"/>
        </w:rPr>
        <w:tab/>
        <w:t>Patients would need to be clearly informed that they were having care provided within the directed enhanced services specifically because of their previous violent behaviour.  It should be made clear to patients that they are not being excluded from receiving primary care medical services but their behaviour compromises their right to have access to normal arrangements and locations for receiving those services.</w:t>
      </w:r>
    </w:p>
    <w:p w:rsidR="00A67743" w:rsidRDefault="00A67743" w:rsidP="005D4536">
      <w:pPr>
        <w:pStyle w:val="Numbering1"/>
        <w:numPr>
          <w:ilvl w:val="0"/>
          <w:numId w:val="0"/>
        </w:numPr>
        <w:spacing w:line="240" w:lineRule="auto"/>
        <w:ind w:left="709" w:hanging="709"/>
        <w:jc w:val="left"/>
        <w:rPr>
          <w:b w:val="0"/>
          <w:sz w:val="24"/>
          <w:szCs w:val="24"/>
          <w:lang w:val="en-GB"/>
        </w:rPr>
      </w:pPr>
    </w:p>
    <w:p w:rsidR="00DD5FD7" w:rsidRDefault="00DD5FD7" w:rsidP="005D4536">
      <w:pPr>
        <w:pStyle w:val="Numbering1"/>
        <w:numPr>
          <w:ilvl w:val="0"/>
          <w:numId w:val="0"/>
        </w:numPr>
        <w:spacing w:line="240" w:lineRule="auto"/>
        <w:ind w:left="709" w:hanging="709"/>
        <w:jc w:val="left"/>
        <w:rPr>
          <w:b w:val="0"/>
          <w:sz w:val="24"/>
          <w:szCs w:val="24"/>
          <w:lang w:val="en-GB"/>
        </w:rPr>
      </w:pPr>
    </w:p>
    <w:p w:rsidR="00DD5FD7" w:rsidRPr="00D3663F" w:rsidRDefault="00DD5FD7" w:rsidP="005D4536">
      <w:pPr>
        <w:pStyle w:val="Numbering1"/>
        <w:spacing w:line="240" w:lineRule="auto"/>
        <w:jc w:val="left"/>
        <w:rPr>
          <w:sz w:val="24"/>
          <w:szCs w:val="24"/>
          <w:lang w:val="en-GB"/>
        </w:rPr>
      </w:pPr>
      <w:r w:rsidRPr="00D3663F">
        <w:rPr>
          <w:sz w:val="24"/>
          <w:szCs w:val="24"/>
          <w:lang w:val="en-GB"/>
        </w:rPr>
        <w:lastRenderedPageBreak/>
        <w:t>Review</w:t>
      </w:r>
    </w:p>
    <w:p w:rsidR="00DD5FD7" w:rsidRPr="00D3663F" w:rsidRDefault="00DD5FD7" w:rsidP="005D4536">
      <w:pPr>
        <w:pStyle w:val="Numbering1"/>
        <w:numPr>
          <w:ilvl w:val="0"/>
          <w:numId w:val="0"/>
        </w:numPr>
        <w:spacing w:line="240" w:lineRule="auto"/>
        <w:ind w:left="360" w:hanging="360"/>
        <w:jc w:val="left"/>
        <w:rPr>
          <w:sz w:val="24"/>
          <w:szCs w:val="24"/>
          <w:lang w:val="en-GB"/>
        </w:rPr>
      </w:pPr>
    </w:p>
    <w:p w:rsidR="00DD5FD7" w:rsidRDefault="00DD5FD7" w:rsidP="005D4536">
      <w:pPr>
        <w:pStyle w:val="Numbering1"/>
        <w:numPr>
          <w:ilvl w:val="0"/>
          <w:numId w:val="0"/>
        </w:numPr>
        <w:spacing w:line="240" w:lineRule="auto"/>
        <w:ind w:left="709" w:hanging="709"/>
        <w:jc w:val="left"/>
        <w:rPr>
          <w:b w:val="0"/>
          <w:sz w:val="24"/>
          <w:szCs w:val="24"/>
          <w:lang w:val="en-GB"/>
        </w:rPr>
      </w:pPr>
      <w:r w:rsidRPr="00D3663F">
        <w:rPr>
          <w:b w:val="0"/>
          <w:sz w:val="24"/>
          <w:szCs w:val="24"/>
          <w:lang w:val="en-GB"/>
        </w:rPr>
        <w:t>5.1</w:t>
      </w:r>
      <w:r w:rsidRPr="00D3663F">
        <w:rPr>
          <w:b w:val="0"/>
          <w:sz w:val="24"/>
          <w:szCs w:val="24"/>
          <w:lang w:val="en-GB"/>
        </w:rPr>
        <w:tab/>
        <w:t>The provision of care to a patient within a directed enhanced service for violent patients should be subject to a twelve-monthly review.  This would be initiated by the provider and would give an opportunity to consider whether or not the patient should continue within the directed enhanced service.  It would be supplemented by a more wide-ranging three-yearly r</w:t>
      </w:r>
      <w:r>
        <w:rPr>
          <w:b w:val="0"/>
          <w:sz w:val="24"/>
          <w:szCs w:val="24"/>
          <w:lang w:val="en-GB"/>
        </w:rPr>
        <w:t>eview where the CCG</w:t>
      </w:r>
      <w:r w:rsidRPr="00D3663F">
        <w:rPr>
          <w:b w:val="0"/>
          <w:sz w:val="24"/>
          <w:szCs w:val="24"/>
          <w:lang w:val="en-GB"/>
        </w:rPr>
        <w:t xml:space="preserve"> might seek more substantive justification for a continuance – for example, that the patient could not learn new behaviour because of an underlying personality disorder.</w:t>
      </w:r>
      <w:r>
        <w:rPr>
          <w:b w:val="0"/>
          <w:sz w:val="24"/>
          <w:szCs w:val="24"/>
          <w:lang w:val="en-GB"/>
        </w:rPr>
        <w:t xml:space="preserve">  </w:t>
      </w:r>
    </w:p>
    <w:p w:rsidR="00DE1289" w:rsidRDefault="00DE1289" w:rsidP="005D4536">
      <w:pPr>
        <w:pStyle w:val="Numbering1"/>
        <w:numPr>
          <w:ilvl w:val="0"/>
          <w:numId w:val="0"/>
        </w:numPr>
        <w:spacing w:line="240" w:lineRule="auto"/>
        <w:ind w:left="709" w:hanging="709"/>
        <w:jc w:val="left"/>
        <w:rPr>
          <w:b w:val="0"/>
          <w:sz w:val="24"/>
          <w:szCs w:val="24"/>
          <w:lang w:val="en-GB"/>
        </w:rPr>
      </w:pPr>
    </w:p>
    <w:p w:rsidR="00DE1289" w:rsidRPr="00D3663F" w:rsidRDefault="00DE1289" w:rsidP="005D4536">
      <w:pPr>
        <w:pStyle w:val="Numbering1"/>
        <w:spacing w:line="240" w:lineRule="auto"/>
        <w:jc w:val="left"/>
        <w:rPr>
          <w:sz w:val="24"/>
          <w:szCs w:val="24"/>
          <w:lang w:val="en-GB"/>
        </w:rPr>
      </w:pPr>
      <w:r w:rsidRPr="00D3663F">
        <w:rPr>
          <w:sz w:val="24"/>
          <w:szCs w:val="24"/>
          <w:lang w:val="en-GB"/>
        </w:rPr>
        <w:t>Security</w:t>
      </w:r>
    </w:p>
    <w:p w:rsidR="00DE1289" w:rsidRPr="00D3663F" w:rsidRDefault="00DE1289" w:rsidP="005D4536">
      <w:pPr>
        <w:pStyle w:val="Numbering1"/>
        <w:numPr>
          <w:ilvl w:val="0"/>
          <w:numId w:val="0"/>
        </w:numPr>
        <w:spacing w:line="240" w:lineRule="auto"/>
        <w:ind w:left="360" w:hanging="360"/>
        <w:jc w:val="left"/>
        <w:rPr>
          <w:sz w:val="24"/>
          <w:szCs w:val="24"/>
          <w:lang w:val="en-GB"/>
        </w:rPr>
      </w:pPr>
    </w:p>
    <w:p w:rsidR="00DE1289" w:rsidRPr="00D3663F" w:rsidRDefault="00DE1289"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6.1</w:t>
      </w:r>
      <w:r w:rsidRPr="00D3663F">
        <w:rPr>
          <w:b w:val="0"/>
          <w:sz w:val="24"/>
          <w:szCs w:val="24"/>
          <w:lang w:val="en-GB"/>
        </w:rPr>
        <w:tab/>
        <w:t>In upgrading security, the provider’s aim should not be to adversely affect the outward appearance of the premises where care is provided in a way which might make other patients uneasy about the security environment.  Security should, wherever possible, be discreet but effective rather than overt.</w:t>
      </w:r>
    </w:p>
    <w:p w:rsidR="00DE1289" w:rsidRDefault="00DE1289" w:rsidP="005D4536">
      <w:pPr>
        <w:pStyle w:val="Numbering1"/>
        <w:numPr>
          <w:ilvl w:val="0"/>
          <w:numId w:val="0"/>
        </w:numPr>
        <w:spacing w:line="240" w:lineRule="auto"/>
        <w:ind w:left="709" w:hanging="709"/>
        <w:jc w:val="left"/>
        <w:rPr>
          <w:b w:val="0"/>
          <w:sz w:val="24"/>
          <w:szCs w:val="24"/>
          <w:lang w:val="en-GB"/>
        </w:rPr>
      </w:pPr>
    </w:p>
    <w:p w:rsidR="00DE1289" w:rsidRPr="00D3663F" w:rsidRDefault="00DE1289" w:rsidP="005D4536">
      <w:pPr>
        <w:pStyle w:val="Numbering1"/>
        <w:spacing w:line="240" w:lineRule="auto"/>
        <w:jc w:val="left"/>
        <w:rPr>
          <w:sz w:val="24"/>
          <w:szCs w:val="24"/>
          <w:lang w:val="en-GB"/>
        </w:rPr>
      </w:pPr>
      <w:r w:rsidRPr="00D3663F">
        <w:rPr>
          <w:sz w:val="24"/>
          <w:szCs w:val="24"/>
          <w:lang w:val="en-GB"/>
        </w:rPr>
        <w:t>Numbers of patients</w:t>
      </w:r>
    </w:p>
    <w:p w:rsidR="00DE1289" w:rsidRPr="00D3663F" w:rsidRDefault="00DE1289" w:rsidP="005D4536">
      <w:pPr>
        <w:pStyle w:val="Numbering1"/>
        <w:numPr>
          <w:ilvl w:val="0"/>
          <w:numId w:val="0"/>
        </w:numPr>
        <w:spacing w:line="240" w:lineRule="auto"/>
        <w:ind w:left="360" w:hanging="360"/>
        <w:jc w:val="left"/>
        <w:rPr>
          <w:sz w:val="24"/>
          <w:szCs w:val="24"/>
          <w:lang w:val="en-GB"/>
        </w:rPr>
      </w:pPr>
    </w:p>
    <w:p w:rsidR="00DE1289" w:rsidRPr="00D3663F" w:rsidRDefault="00DE1289"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7.1</w:t>
      </w:r>
      <w:r w:rsidRPr="00D3663F">
        <w:rPr>
          <w:b w:val="0"/>
          <w:sz w:val="24"/>
          <w:szCs w:val="24"/>
          <w:lang w:val="en-GB"/>
        </w:rPr>
        <w:tab/>
        <w:t>A directed enhanced service for patients that have been subjected to immediate removal from a practice’s list should be responsive to local conditions, such as the numbers of potential patients.  Rigid maximum and minimum numbers are unlikely to be helpful.  The aim should be to encourage providers to build up a special interest in and commitment to such patients while not placing too many violent patients into a single location as this could detract from the services available to othe</w:t>
      </w:r>
      <w:r w:rsidR="00223448">
        <w:rPr>
          <w:b w:val="0"/>
          <w:sz w:val="24"/>
          <w:szCs w:val="24"/>
          <w:lang w:val="en-GB"/>
        </w:rPr>
        <w:t>r patients from that provider</w:t>
      </w:r>
      <w:r w:rsidRPr="00D3663F">
        <w:rPr>
          <w:b w:val="0"/>
          <w:sz w:val="24"/>
          <w:szCs w:val="24"/>
          <w:lang w:val="en-GB"/>
        </w:rPr>
        <w:t>.</w:t>
      </w:r>
      <w:r w:rsidR="00EE170C">
        <w:rPr>
          <w:b w:val="0"/>
          <w:sz w:val="24"/>
          <w:szCs w:val="24"/>
          <w:lang w:val="en-GB"/>
        </w:rPr>
        <w:br/>
      </w:r>
    </w:p>
    <w:p w:rsidR="00EE170C" w:rsidRPr="00D3663F" w:rsidRDefault="00EE170C" w:rsidP="005D4536">
      <w:pPr>
        <w:pStyle w:val="Numbering1"/>
        <w:spacing w:line="240" w:lineRule="auto"/>
        <w:jc w:val="left"/>
        <w:rPr>
          <w:sz w:val="24"/>
          <w:szCs w:val="24"/>
          <w:lang w:val="en-GB"/>
        </w:rPr>
      </w:pPr>
      <w:r w:rsidRPr="00D3663F">
        <w:rPr>
          <w:sz w:val="24"/>
          <w:szCs w:val="24"/>
          <w:lang w:val="en-GB"/>
        </w:rPr>
        <w:t>Benefits</w:t>
      </w:r>
    </w:p>
    <w:p w:rsidR="00EE170C" w:rsidRPr="00D3663F" w:rsidRDefault="00EE170C" w:rsidP="005D4536">
      <w:pPr>
        <w:pStyle w:val="Numbering1"/>
        <w:numPr>
          <w:ilvl w:val="0"/>
          <w:numId w:val="0"/>
        </w:numPr>
        <w:spacing w:line="240" w:lineRule="auto"/>
        <w:ind w:left="360" w:hanging="360"/>
        <w:jc w:val="left"/>
        <w:rPr>
          <w:sz w:val="24"/>
          <w:szCs w:val="24"/>
          <w:lang w:val="en-GB"/>
        </w:rPr>
      </w:pPr>
    </w:p>
    <w:p w:rsidR="00EE170C" w:rsidRPr="00D3663F" w:rsidRDefault="00EE170C"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8.1</w:t>
      </w:r>
      <w:r w:rsidRPr="00D3663F">
        <w:rPr>
          <w:b w:val="0"/>
          <w:sz w:val="24"/>
          <w:szCs w:val="24"/>
          <w:lang w:val="en-GB"/>
        </w:rPr>
        <w:tab/>
        <w:t>GPs and practice staff will be more expert and confident in handling patients who have been subject to immediate removal from a practice’s list.  This outward confidence will also reduce the potential for conflict and hence reduce the risk of a violent or threatening response.</w:t>
      </w:r>
    </w:p>
    <w:p w:rsidR="00EE170C" w:rsidRPr="00D3663F" w:rsidRDefault="00EE170C" w:rsidP="005D4536">
      <w:pPr>
        <w:pStyle w:val="Numbering1"/>
        <w:numPr>
          <w:ilvl w:val="0"/>
          <w:numId w:val="0"/>
        </w:numPr>
        <w:spacing w:line="240" w:lineRule="auto"/>
        <w:ind w:left="360" w:hanging="360"/>
        <w:jc w:val="left"/>
        <w:rPr>
          <w:b w:val="0"/>
          <w:sz w:val="24"/>
          <w:szCs w:val="24"/>
          <w:lang w:val="en-GB"/>
        </w:rPr>
      </w:pPr>
    </w:p>
    <w:p w:rsidR="00EE170C" w:rsidRPr="00D3663F" w:rsidRDefault="00EE170C"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8.2</w:t>
      </w:r>
      <w:r w:rsidRPr="00D3663F">
        <w:rPr>
          <w:b w:val="0"/>
          <w:sz w:val="24"/>
          <w:szCs w:val="24"/>
          <w:lang w:val="en-GB"/>
        </w:rPr>
        <w:tab/>
        <w:t>The patient should become better educated as to the impact of any anti-social behaviour on the caring professions and should learn to get the best from the NHS.</w:t>
      </w:r>
    </w:p>
    <w:p w:rsidR="00EE170C" w:rsidRPr="00D3663F" w:rsidRDefault="00EE170C" w:rsidP="005D4536">
      <w:pPr>
        <w:pStyle w:val="Numbering1"/>
        <w:numPr>
          <w:ilvl w:val="0"/>
          <w:numId w:val="0"/>
        </w:numPr>
        <w:spacing w:line="240" w:lineRule="auto"/>
        <w:ind w:left="360" w:hanging="360"/>
        <w:jc w:val="left"/>
        <w:rPr>
          <w:b w:val="0"/>
          <w:sz w:val="24"/>
          <w:szCs w:val="24"/>
          <w:lang w:val="en-GB"/>
        </w:rPr>
      </w:pPr>
    </w:p>
    <w:p w:rsidR="00EE170C" w:rsidRPr="00D3663F" w:rsidRDefault="00EE170C"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8.3</w:t>
      </w:r>
      <w:r w:rsidRPr="00D3663F">
        <w:rPr>
          <w:b w:val="0"/>
          <w:sz w:val="24"/>
          <w:szCs w:val="24"/>
          <w:lang w:val="en-GB"/>
        </w:rPr>
        <w:tab/>
        <w:t xml:space="preserve">The patient, and where necessary his or her family, will get continuity of care through the provider of </w:t>
      </w:r>
      <w:r>
        <w:rPr>
          <w:b w:val="0"/>
          <w:sz w:val="24"/>
          <w:szCs w:val="24"/>
          <w:lang w:val="en-GB"/>
        </w:rPr>
        <w:t>the</w:t>
      </w:r>
      <w:r w:rsidRPr="00D3663F">
        <w:rPr>
          <w:b w:val="0"/>
          <w:sz w:val="24"/>
          <w:szCs w:val="24"/>
          <w:lang w:val="en-GB"/>
        </w:rPr>
        <w:t xml:space="preserve"> directed enhanced service.  This is especially important to counter impressions of abandonment by the NHS which may have been a cause of previous violent behaviour.</w:t>
      </w:r>
    </w:p>
    <w:p w:rsidR="00EE170C" w:rsidRPr="00D3663F" w:rsidRDefault="00EE170C" w:rsidP="005D4536">
      <w:pPr>
        <w:pStyle w:val="Numbering1"/>
        <w:numPr>
          <w:ilvl w:val="0"/>
          <w:numId w:val="0"/>
        </w:numPr>
        <w:spacing w:line="240" w:lineRule="auto"/>
        <w:ind w:left="360" w:hanging="360"/>
        <w:jc w:val="left"/>
        <w:rPr>
          <w:b w:val="0"/>
          <w:sz w:val="24"/>
          <w:szCs w:val="24"/>
          <w:lang w:val="en-GB"/>
        </w:rPr>
      </w:pPr>
    </w:p>
    <w:p w:rsidR="00EE170C" w:rsidRPr="00D3663F" w:rsidRDefault="00EE170C"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8.4</w:t>
      </w:r>
      <w:r w:rsidRPr="00D3663F">
        <w:rPr>
          <w:b w:val="0"/>
          <w:sz w:val="24"/>
          <w:szCs w:val="24"/>
          <w:lang w:val="en-GB"/>
        </w:rPr>
        <w:tab/>
        <w:t xml:space="preserve">Patients will become aware that their only source of primary care is through the one provider and being disruptive will not get them a new practice or new doctor to make them the centre of attention.  Patients retain their right to approach any practice and seek registration, but it is likely that practices will be reluctant to take on a patient who has been subject to immediate removal from another practice’s patient list.  The </w:t>
      </w:r>
      <w:r w:rsidR="00223448">
        <w:rPr>
          <w:b w:val="0"/>
          <w:sz w:val="24"/>
          <w:szCs w:val="24"/>
          <w:lang w:val="en-GB"/>
        </w:rPr>
        <w:t>CCG</w:t>
      </w:r>
      <w:r w:rsidRPr="00D3663F">
        <w:rPr>
          <w:b w:val="0"/>
          <w:sz w:val="24"/>
          <w:szCs w:val="24"/>
          <w:lang w:val="en-GB"/>
        </w:rPr>
        <w:t xml:space="preserve"> should always notify a new provider or </w:t>
      </w:r>
      <w:r w:rsidRPr="00D3663F">
        <w:rPr>
          <w:b w:val="0"/>
          <w:sz w:val="24"/>
          <w:szCs w:val="24"/>
          <w:lang w:val="en-GB"/>
        </w:rPr>
        <w:lastRenderedPageBreak/>
        <w:t xml:space="preserve">practice </w:t>
      </w:r>
      <w:r>
        <w:rPr>
          <w:b w:val="0"/>
          <w:sz w:val="24"/>
          <w:szCs w:val="24"/>
          <w:lang w:val="en-GB"/>
        </w:rPr>
        <w:t>that</w:t>
      </w:r>
      <w:r w:rsidRPr="00D3663F">
        <w:rPr>
          <w:b w:val="0"/>
          <w:sz w:val="24"/>
          <w:szCs w:val="24"/>
          <w:lang w:val="en-GB"/>
        </w:rPr>
        <w:t xml:space="preserve"> the patient has been removed under the contractual provisions for immediate removal.  </w:t>
      </w:r>
      <w:r w:rsidR="00223448">
        <w:rPr>
          <w:b w:val="0"/>
          <w:sz w:val="24"/>
          <w:szCs w:val="24"/>
          <w:lang w:val="en-GB"/>
        </w:rPr>
        <w:t>CCG</w:t>
      </w:r>
      <w:r w:rsidRPr="00D3663F">
        <w:rPr>
          <w:b w:val="0"/>
          <w:sz w:val="24"/>
          <w:szCs w:val="24"/>
          <w:lang w:val="en-GB"/>
        </w:rPr>
        <w:t>s are expected to ensure that they have access to a directed enhanced service for these purposes and to make practices aware that a directed enhanced service is in place.</w:t>
      </w:r>
    </w:p>
    <w:p w:rsidR="00EE170C" w:rsidRPr="00D3663F" w:rsidRDefault="00EE170C" w:rsidP="005D4536">
      <w:pPr>
        <w:pStyle w:val="Numbering1"/>
        <w:numPr>
          <w:ilvl w:val="0"/>
          <w:numId w:val="0"/>
        </w:numPr>
        <w:spacing w:line="240" w:lineRule="auto"/>
        <w:ind w:left="360" w:hanging="360"/>
        <w:jc w:val="left"/>
        <w:rPr>
          <w:b w:val="0"/>
          <w:sz w:val="24"/>
          <w:szCs w:val="24"/>
          <w:lang w:val="en-GB"/>
        </w:rPr>
      </w:pPr>
    </w:p>
    <w:p w:rsidR="00EE170C" w:rsidRPr="00D3663F" w:rsidRDefault="00EE170C"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8.5</w:t>
      </w:r>
      <w:r w:rsidRPr="00D3663F">
        <w:rPr>
          <w:b w:val="0"/>
          <w:sz w:val="24"/>
          <w:szCs w:val="24"/>
          <w:lang w:val="en-GB"/>
        </w:rPr>
        <w:tab/>
        <w:t>The stability offered by the directed enhanced service will lead to an improved doctor-patient relationship in which both the patient and doctor can work constructively together.  The intention is to provide a wide range of health and social service.</w:t>
      </w:r>
    </w:p>
    <w:p w:rsidR="00EE170C" w:rsidRPr="00D3663F" w:rsidRDefault="00EE170C" w:rsidP="005D4536">
      <w:pPr>
        <w:pStyle w:val="Numbering1"/>
        <w:numPr>
          <w:ilvl w:val="0"/>
          <w:numId w:val="0"/>
        </w:numPr>
        <w:spacing w:line="240" w:lineRule="auto"/>
        <w:ind w:left="360" w:hanging="360"/>
        <w:jc w:val="left"/>
        <w:rPr>
          <w:b w:val="0"/>
          <w:sz w:val="24"/>
          <w:szCs w:val="24"/>
          <w:lang w:val="en-GB"/>
        </w:rPr>
      </w:pPr>
    </w:p>
    <w:p w:rsidR="00EE170C" w:rsidRPr="00D3663F" w:rsidRDefault="00EE170C" w:rsidP="005D4536">
      <w:pPr>
        <w:pStyle w:val="Numbering1"/>
        <w:numPr>
          <w:ilvl w:val="0"/>
          <w:numId w:val="0"/>
        </w:numPr>
        <w:spacing w:line="240" w:lineRule="auto"/>
        <w:ind w:left="567" w:hanging="567"/>
        <w:jc w:val="left"/>
        <w:rPr>
          <w:b w:val="0"/>
          <w:sz w:val="24"/>
          <w:szCs w:val="24"/>
          <w:lang w:val="en-GB"/>
        </w:rPr>
      </w:pPr>
      <w:r w:rsidRPr="00D3663F">
        <w:rPr>
          <w:b w:val="0"/>
          <w:sz w:val="24"/>
          <w:szCs w:val="24"/>
          <w:lang w:val="en-GB"/>
        </w:rPr>
        <w:t>8.6</w:t>
      </w:r>
      <w:r w:rsidRPr="00D3663F">
        <w:rPr>
          <w:b w:val="0"/>
          <w:sz w:val="24"/>
          <w:szCs w:val="24"/>
          <w:lang w:val="en-GB"/>
        </w:rPr>
        <w:tab/>
        <w:t>Providers of a directed enhanced service will be recompensed for the additional effort and risk associated with providing medical care to potentially violent individuals.</w:t>
      </w:r>
    </w:p>
    <w:p w:rsidR="00DE1289" w:rsidRDefault="00DE1289" w:rsidP="005D4536">
      <w:pPr>
        <w:pStyle w:val="Numbering1"/>
        <w:numPr>
          <w:ilvl w:val="0"/>
          <w:numId w:val="0"/>
        </w:numPr>
        <w:spacing w:line="240" w:lineRule="auto"/>
        <w:ind w:left="709" w:hanging="709"/>
        <w:jc w:val="left"/>
        <w:rPr>
          <w:b w:val="0"/>
          <w:sz w:val="24"/>
          <w:szCs w:val="24"/>
          <w:lang w:val="en-GB"/>
        </w:rPr>
      </w:pPr>
    </w:p>
    <w:p w:rsidR="00CE4E78" w:rsidRPr="00CE4E78" w:rsidRDefault="00CE4E78" w:rsidP="005D4536">
      <w:pPr>
        <w:pStyle w:val="Numbering1"/>
        <w:spacing w:line="240" w:lineRule="auto"/>
        <w:jc w:val="left"/>
        <w:rPr>
          <w:sz w:val="24"/>
          <w:szCs w:val="24"/>
        </w:rPr>
      </w:pPr>
      <w:r w:rsidRPr="00CE4E78">
        <w:rPr>
          <w:sz w:val="24"/>
          <w:szCs w:val="24"/>
        </w:rPr>
        <w:t>Pricing</w:t>
      </w:r>
    </w:p>
    <w:p w:rsidR="00CE4E78" w:rsidRDefault="00CE4E78" w:rsidP="005D4536">
      <w:pPr>
        <w:autoSpaceDE w:val="0"/>
        <w:autoSpaceDN w:val="0"/>
        <w:adjustRightInd w:val="0"/>
        <w:spacing w:after="0" w:line="240" w:lineRule="auto"/>
        <w:rPr>
          <w:rFonts w:ascii="Arial" w:hAnsi="Arial" w:cs="Arial"/>
          <w:sz w:val="24"/>
          <w:szCs w:val="24"/>
        </w:rPr>
      </w:pPr>
    </w:p>
    <w:p w:rsidR="00CE4E78" w:rsidRDefault="00CE4E78" w:rsidP="005D4536">
      <w:pPr>
        <w:autoSpaceDE w:val="0"/>
        <w:autoSpaceDN w:val="0"/>
        <w:adjustRightInd w:val="0"/>
        <w:spacing w:after="0" w:line="240" w:lineRule="auto"/>
        <w:rPr>
          <w:rFonts w:ascii="Arial" w:hAnsi="Arial" w:cs="Arial"/>
          <w:sz w:val="24"/>
          <w:szCs w:val="24"/>
        </w:rPr>
      </w:pPr>
      <w:r>
        <w:rPr>
          <w:rFonts w:ascii="Arial" w:hAnsi="Arial" w:cs="Arial"/>
          <w:sz w:val="24"/>
          <w:szCs w:val="24"/>
        </w:rPr>
        <w:t>The practice will be paid:</w:t>
      </w:r>
    </w:p>
    <w:p w:rsidR="00CE4E78" w:rsidRPr="00CE4E78" w:rsidRDefault="00CE4E78" w:rsidP="005D4536">
      <w:pPr>
        <w:autoSpaceDE w:val="0"/>
        <w:autoSpaceDN w:val="0"/>
        <w:adjustRightInd w:val="0"/>
        <w:spacing w:after="0" w:line="240" w:lineRule="auto"/>
        <w:rPr>
          <w:rFonts w:ascii="Arial" w:hAnsi="Arial" w:cs="Arial"/>
          <w:sz w:val="24"/>
          <w:szCs w:val="24"/>
        </w:rPr>
      </w:pPr>
    </w:p>
    <w:p w:rsidR="00CE4E78" w:rsidRPr="00CE4E78" w:rsidRDefault="00CE4E78" w:rsidP="005D4536">
      <w:pPr>
        <w:autoSpaceDE w:val="0"/>
        <w:autoSpaceDN w:val="0"/>
        <w:adjustRightInd w:val="0"/>
        <w:spacing w:after="0" w:line="240" w:lineRule="auto"/>
        <w:rPr>
          <w:rFonts w:ascii="Arial" w:hAnsi="Arial" w:cs="Arial"/>
          <w:sz w:val="24"/>
          <w:szCs w:val="24"/>
        </w:rPr>
      </w:pPr>
      <w:r w:rsidRPr="00CE4E78">
        <w:rPr>
          <w:rFonts w:ascii="Arial" w:hAnsi="Arial" w:cs="Arial"/>
          <w:sz w:val="24"/>
          <w:szCs w:val="24"/>
        </w:rPr>
        <w:t>Annual retainer fee</w:t>
      </w:r>
      <w:r w:rsidRPr="00CE4E78">
        <w:rPr>
          <w:rFonts w:ascii="Arial" w:hAnsi="Arial" w:cs="Arial"/>
          <w:sz w:val="24"/>
          <w:szCs w:val="24"/>
        </w:rPr>
        <w:tab/>
      </w:r>
      <w:r w:rsidRPr="00CE4E78">
        <w:rPr>
          <w:rFonts w:ascii="Arial" w:hAnsi="Arial" w:cs="Arial"/>
          <w:sz w:val="24"/>
          <w:szCs w:val="24"/>
        </w:rPr>
        <w:tab/>
        <w:t>£2</w:t>
      </w:r>
      <w:r w:rsidR="00F820CC">
        <w:rPr>
          <w:rFonts w:ascii="Arial" w:hAnsi="Arial" w:cs="Arial"/>
          <w:sz w:val="24"/>
          <w:szCs w:val="24"/>
        </w:rPr>
        <w:t>,</w:t>
      </w:r>
      <w:r w:rsidRPr="00CE4E78">
        <w:rPr>
          <w:rFonts w:ascii="Arial" w:hAnsi="Arial" w:cs="Arial"/>
          <w:sz w:val="24"/>
          <w:szCs w:val="24"/>
        </w:rPr>
        <w:t xml:space="preserve">000 </w:t>
      </w:r>
    </w:p>
    <w:p w:rsidR="00CE4E78" w:rsidRPr="00CE4E78" w:rsidRDefault="00F820CC" w:rsidP="005D4536">
      <w:pPr>
        <w:autoSpaceDE w:val="0"/>
        <w:autoSpaceDN w:val="0"/>
        <w:adjustRightInd w:val="0"/>
        <w:spacing w:after="0" w:line="240" w:lineRule="auto"/>
        <w:rPr>
          <w:rFonts w:ascii="Arial" w:hAnsi="Arial" w:cs="Arial"/>
          <w:sz w:val="24"/>
          <w:szCs w:val="24"/>
        </w:rPr>
      </w:pPr>
      <w:r>
        <w:rPr>
          <w:rFonts w:ascii="Arial" w:hAnsi="Arial" w:cs="Arial"/>
          <w:sz w:val="24"/>
          <w:szCs w:val="24"/>
        </w:rPr>
        <w:t>Annual block fee</w:t>
      </w:r>
      <w:r>
        <w:rPr>
          <w:rFonts w:ascii="Arial" w:hAnsi="Arial" w:cs="Arial"/>
          <w:sz w:val="24"/>
          <w:szCs w:val="24"/>
        </w:rPr>
        <w:tab/>
      </w:r>
      <w:r>
        <w:rPr>
          <w:rFonts w:ascii="Arial" w:hAnsi="Arial" w:cs="Arial"/>
          <w:sz w:val="24"/>
          <w:szCs w:val="24"/>
        </w:rPr>
        <w:tab/>
        <w:t>£1,0</w:t>
      </w:r>
      <w:r w:rsidR="00CE4E78" w:rsidRPr="00CE4E78">
        <w:rPr>
          <w:rFonts w:ascii="Arial" w:hAnsi="Arial" w:cs="Arial"/>
          <w:sz w:val="24"/>
          <w:szCs w:val="24"/>
        </w:rPr>
        <w:t>00</w:t>
      </w:r>
    </w:p>
    <w:p w:rsidR="00CE4E78" w:rsidRPr="00CE4E78" w:rsidRDefault="00CE4E78" w:rsidP="005D4536">
      <w:pPr>
        <w:autoSpaceDE w:val="0"/>
        <w:autoSpaceDN w:val="0"/>
        <w:adjustRightInd w:val="0"/>
        <w:spacing w:after="0" w:line="240" w:lineRule="auto"/>
        <w:rPr>
          <w:rFonts w:ascii="Arial" w:hAnsi="Arial" w:cs="Arial"/>
          <w:sz w:val="24"/>
          <w:szCs w:val="24"/>
        </w:rPr>
      </w:pPr>
    </w:p>
    <w:p w:rsidR="00CE4E78" w:rsidRPr="00CE4E78" w:rsidRDefault="00CE4E78" w:rsidP="005D4536">
      <w:pPr>
        <w:autoSpaceDE w:val="0"/>
        <w:autoSpaceDN w:val="0"/>
        <w:adjustRightInd w:val="0"/>
        <w:spacing w:after="0" w:line="240" w:lineRule="auto"/>
        <w:rPr>
          <w:rFonts w:ascii="Arial" w:hAnsi="Arial" w:cs="Arial"/>
          <w:sz w:val="24"/>
          <w:szCs w:val="24"/>
        </w:rPr>
      </w:pPr>
      <w:r w:rsidRPr="00CE4E78">
        <w:rPr>
          <w:rFonts w:ascii="Arial" w:hAnsi="Arial" w:cs="Arial"/>
          <w:sz w:val="24"/>
          <w:szCs w:val="24"/>
        </w:rPr>
        <w:t>Block fee to include all consultations, both face to face and telephone.</w:t>
      </w:r>
    </w:p>
    <w:p w:rsidR="00CE4E78" w:rsidRPr="00CE4E78" w:rsidRDefault="00CE4E78" w:rsidP="005D4536">
      <w:pPr>
        <w:autoSpaceDE w:val="0"/>
        <w:autoSpaceDN w:val="0"/>
        <w:adjustRightInd w:val="0"/>
        <w:spacing w:after="0" w:line="240" w:lineRule="auto"/>
        <w:rPr>
          <w:rFonts w:ascii="Arial" w:hAnsi="Arial" w:cs="Arial"/>
          <w:sz w:val="24"/>
          <w:szCs w:val="24"/>
        </w:rPr>
      </w:pPr>
    </w:p>
    <w:p w:rsidR="00CE4E78" w:rsidRDefault="00CE4E78" w:rsidP="005D4536">
      <w:pPr>
        <w:spacing w:after="0" w:line="240" w:lineRule="auto"/>
        <w:rPr>
          <w:rFonts w:ascii="Arial" w:hAnsi="Arial" w:cs="Arial"/>
          <w:sz w:val="24"/>
          <w:szCs w:val="24"/>
        </w:rPr>
      </w:pPr>
      <w:r w:rsidRPr="00CE4E78">
        <w:rPr>
          <w:rFonts w:ascii="Arial" w:hAnsi="Arial" w:cs="Arial"/>
          <w:sz w:val="24"/>
          <w:szCs w:val="24"/>
        </w:rPr>
        <w:t xml:space="preserve">Other </w:t>
      </w:r>
      <w:r>
        <w:rPr>
          <w:rFonts w:ascii="Arial" w:hAnsi="Arial" w:cs="Arial"/>
          <w:sz w:val="24"/>
          <w:szCs w:val="24"/>
        </w:rPr>
        <w:t xml:space="preserve">available </w:t>
      </w:r>
      <w:r w:rsidRPr="00CE4E78">
        <w:rPr>
          <w:rFonts w:ascii="Arial" w:hAnsi="Arial" w:cs="Arial"/>
          <w:sz w:val="24"/>
          <w:szCs w:val="24"/>
        </w:rPr>
        <w:t>funding: up to £5000 for security changes to a building’s infrastructure, and a payment per booking for security if required.</w:t>
      </w:r>
    </w:p>
    <w:p w:rsidR="005D4536" w:rsidRDefault="005D4536" w:rsidP="005D4536">
      <w:pPr>
        <w:spacing w:after="0" w:line="240" w:lineRule="auto"/>
        <w:rPr>
          <w:rFonts w:ascii="Arial" w:hAnsi="Arial" w:cs="Arial"/>
          <w:sz w:val="24"/>
          <w:szCs w:val="24"/>
        </w:rPr>
      </w:pPr>
    </w:p>
    <w:p w:rsidR="005D4536" w:rsidRPr="00CE4E78" w:rsidRDefault="005D4536" w:rsidP="005D4536">
      <w:pPr>
        <w:spacing w:after="0" w:line="240" w:lineRule="auto"/>
        <w:rPr>
          <w:rFonts w:ascii="Arial" w:hAnsi="Arial" w:cs="Arial"/>
          <w:sz w:val="24"/>
          <w:szCs w:val="24"/>
        </w:rPr>
      </w:pPr>
    </w:p>
    <w:p w:rsidR="00CE4E78" w:rsidRPr="00DB7A0B" w:rsidRDefault="00CE4E78" w:rsidP="005D4536">
      <w:pPr>
        <w:pStyle w:val="Numbering1"/>
        <w:spacing w:line="240" w:lineRule="auto"/>
        <w:jc w:val="left"/>
        <w:rPr>
          <w:sz w:val="24"/>
          <w:szCs w:val="24"/>
        </w:rPr>
      </w:pPr>
      <w:r w:rsidRPr="00DB7A0B">
        <w:rPr>
          <w:sz w:val="24"/>
          <w:szCs w:val="24"/>
        </w:rPr>
        <w:t>Significant Events</w:t>
      </w:r>
    </w:p>
    <w:p w:rsidR="00CE4E78" w:rsidRDefault="00CE4E78" w:rsidP="005D4536">
      <w:pPr>
        <w:spacing w:after="0" w:line="240" w:lineRule="auto"/>
        <w:rPr>
          <w:rFonts w:ascii="Arial" w:hAnsi="Arial" w:cs="Arial"/>
          <w:sz w:val="24"/>
          <w:szCs w:val="24"/>
        </w:rPr>
      </w:pPr>
    </w:p>
    <w:p w:rsidR="00CE4E78" w:rsidRPr="00CE4E78" w:rsidRDefault="00CE4E78" w:rsidP="005D4536">
      <w:pPr>
        <w:spacing w:after="0" w:line="240" w:lineRule="auto"/>
        <w:rPr>
          <w:rFonts w:ascii="Arial" w:hAnsi="Arial" w:cs="Arial"/>
          <w:bCs/>
          <w:sz w:val="24"/>
          <w:szCs w:val="24"/>
        </w:rPr>
      </w:pPr>
      <w:r w:rsidRPr="00CE4E78">
        <w:rPr>
          <w:rFonts w:ascii="Arial" w:hAnsi="Arial" w:cs="Arial"/>
          <w:sz w:val="24"/>
          <w:szCs w:val="24"/>
        </w:rPr>
        <w:t>The provider will:</w:t>
      </w:r>
    </w:p>
    <w:p w:rsidR="00CE4E78" w:rsidRPr="00CE4E78" w:rsidRDefault="00CE4E78" w:rsidP="005D4536">
      <w:pPr>
        <w:spacing w:after="0" w:line="240" w:lineRule="auto"/>
        <w:rPr>
          <w:rFonts w:ascii="Arial" w:hAnsi="Arial" w:cs="Arial"/>
          <w:bCs/>
          <w:sz w:val="24"/>
          <w:szCs w:val="24"/>
        </w:rPr>
      </w:pPr>
    </w:p>
    <w:p w:rsidR="00CE4E78" w:rsidRPr="00CE4E78" w:rsidRDefault="00CE4E78" w:rsidP="005D4536">
      <w:pPr>
        <w:numPr>
          <w:ilvl w:val="0"/>
          <w:numId w:val="6"/>
        </w:numPr>
        <w:tabs>
          <w:tab w:val="clear" w:pos="1800"/>
          <w:tab w:val="num" w:pos="1080"/>
        </w:tabs>
        <w:spacing w:after="0" w:line="240" w:lineRule="auto"/>
        <w:ind w:left="1080" w:hanging="540"/>
        <w:rPr>
          <w:rFonts w:ascii="Arial" w:hAnsi="Arial" w:cs="Arial"/>
          <w:bCs/>
          <w:sz w:val="24"/>
          <w:szCs w:val="24"/>
        </w:rPr>
      </w:pPr>
      <w:r w:rsidRPr="00CE4E78">
        <w:rPr>
          <w:rFonts w:ascii="Arial" w:hAnsi="Arial" w:cs="Arial"/>
          <w:sz w:val="24"/>
          <w:szCs w:val="24"/>
        </w:rPr>
        <w:t xml:space="preserve">Supply the </w:t>
      </w:r>
      <w:r>
        <w:rPr>
          <w:rFonts w:ascii="Arial" w:hAnsi="Arial" w:cs="Arial"/>
          <w:sz w:val="24"/>
          <w:szCs w:val="24"/>
        </w:rPr>
        <w:t>CCG</w:t>
      </w:r>
      <w:r w:rsidRPr="00CE4E78">
        <w:rPr>
          <w:rFonts w:ascii="Arial" w:hAnsi="Arial" w:cs="Arial"/>
          <w:sz w:val="24"/>
          <w:szCs w:val="24"/>
        </w:rPr>
        <w:t xml:space="preserve"> with full details of all serious significant events occurring within services covered by this service level agreement, including details of actions taken to remedy these situations.</w:t>
      </w:r>
    </w:p>
    <w:p w:rsidR="00CE4E78" w:rsidRPr="00CE4E78" w:rsidRDefault="00DB7A0B" w:rsidP="005D4536">
      <w:pPr>
        <w:numPr>
          <w:ilvl w:val="0"/>
          <w:numId w:val="6"/>
        </w:numPr>
        <w:tabs>
          <w:tab w:val="clear" w:pos="1800"/>
          <w:tab w:val="num" w:pos="1080"/>
        </w:tabs>
        <w:spacing w:after="0" w:line="240" w:lineRule="auto"/>
        <w:ind w:left="1080" w:hanging="540"/>
        <w:rPr>
          <w:rFonts w:ascii="Arial" w:hAnsi="Arial" w:cs="Arial"/>
          <w:bCs/>
          <w:sz w:val="24"/>
          <w:szCs w:val="24"/>
        </w:rPr>
      </w:pPr>
      <w:r>
        <w:rPr>
          <w:rFonts w:ascii="Arial" w:hAnsi="Arial" w:cs="Arial"/>
          <w:sz w:val="24"/>
          <w:szCs w:val="24"/>
        </w:rPr>
        <w:t>Notify the CCG</w:t>
      </w:r>
      <w:r w:rsidR="00CE4E78" w:rsidRPr="00CE4E78">
        <w:rPr>
          <w:rFonts w:ascii="Arial" w:hAnsi="Arial" w:cs="Arial"/>
          <w:sz w:val="24"/>
          <w:szCs w:val="24"/>
        </w:rPr>
        <w:t xml:space="preserve"> within one working day of any significant event/ incident affecting patients, staff or premises giving rise to concern to the Head </w:t>
      </w:r>
      <w:r>
        <w:rPr>
          <w:rFonts w:ascii="Arial" w:hAnsi="Arial" w:cs="Arial"/>
          <w:sz w:val="24"/>
          <w:szCs w:val="24"/>
        </w:rPr>
        <w:t>of Primary Care</w:t>
      </w:r>
      <w:r w:rsidR="00CE4E78" w:rsidRPr="00CE4E78">
        <w:rPr>
          <w:rFonts w:ascii="Arial" w:hAnsi="Arial" w:cs="Arial"/>
          <w:sz w:val="24"/>
          <w:szCs w:val="24"/>
        </w:rPr>
        <w:t>.</w:t>
      </w:r>
    </w:p>
    <w:p w:rsidR="00CE4E78" w:rsidRPr="00CE4E78" w:rsidRDefault="00CE4E78" w:rsidP="005D4536">
      <w:pPr>
        <w:spacing w:after="0" w:line="240" w:lineRule="auto"/>
        <w:rPr>
          <w:rFonts w:ascii="Arial" w:hAnsi="Arial" w:cs="Arial"/>
          <w:sz w:val="24"/>
          <w:szCs w:val="24"/>
        </w:rPr>
      </w:pPr>
    </w:p>
    <w:p w:rsidR="00CE4E78" w:rsidRPr="00DB7A0B" w:rsidRDefault="00CE4E78" w:rsidP="005D4536">
      <w:pPr>
        <w:pStyle w:val="Numbering1"/>
        <w:spacing w:line="240" w:lineRule="auto"/>
        <w:jc w:val="left"/>
        <w:rPr>
          <w:sz w:val="24"/>
          <w:szCs w:val="24"/>
        </w:rPr>
      </w:pPr>
      <w:r w:rsidRPr="00DB7A0B">
        <w:rPr>
          <w:sz w:val="24"/>
          <w:szCs w:val="24"/>
        </w:rPr>
        <w:t>Complaints</w:t>
      </w:r>
    </w:p>
    <w:p w:rsidR="00CE4E78" w:rsidRPr="00CE4E78" w:rsidRDefault="00CE4E78" w:rsidP="005D4536">
      <w:pPr>
        <w:spacing w:after="0" w:line="240" w:lineRule="auto"/>
        <w:rPr>
          <w:rFonts w:ascii="Arial" w:hAnsi="Arial" w:cs="Arial"/>
          <w:bCs/>
          <w:sz w:val="24"/>
          <w:szCs w:val="24"/>
        </w:rPr>
      </w:pPr>
    </w:p>
    <w:p w:rsidR="00CE4E78" w:rsidRPr="00CE4E78" w:rsidRDefault="00CE4E78" w:rsidP="005D4536">
      <w:pPr>
        <w:spacing w:after="0" w:line="240" w:lineRule="auto"/>
        <w:rPr>
          <w:rFonts w:ascii="Arial" w:hAnsi="Arial" w:cs="Arial"/>
          <w:bCs/>
          <w:sz w:val="24"/>
          <w:szCs w:val="24"/>
        </w:rPr>
      </w:pPr>
      <w:r w:rsidRPr="00CE4E78">
        <w:rPr>
          <w:rFonts w:ascii="Arial" w:hAnsi="Arial" w:cs="Arial"/>
          <w:sz w:val="24"/>
          <w:szCs w:val="24"/>
        </w:rPr>
        <w:t xml:space="preserve">The provider must comply with </w:t>
      </w:r>
      <w:r w:rsidR="00DB7A0B">
        <w:rPr>
          <w:rFonts w:ascii="Arial" w:hAnsi="Arial" w:cs="Arial"/>
          <w:sz w:val="24"/>
          <w:szCs w:val="24"/>
        </w:rPr>
        <w:t>the CCG’s</w:t>
      </w:r>
      <w:r w:rsidRPr="00CE4E78">
        <w:rPr>
          <w:rFonts w:ascii="Arial" w:hAnsi="Arial" w:cs="Arial"/>
          <w:sz w:val="24"/>
          <w:szCs w:val="24"/>
        </w:rPr>
        <w:t xml:space="preserve"> complaints procedure and not</w:t>
      </w:r>
      <w:r w:rsidR="00DB7A0B">
        <w:rPr>
          <w:rFonts w:ascii="Arial" w:hAnsi="Arial" w:cs="Arial"/>
          <w:sz w:val="24"/>
          <w:szCs w:val="24"/>
        </w:rPr>
        <w:t xml:space="preserve">ify the CCG </w:t>
      </w:r>
      <w:r w:rsidRPr="00CE4E78">
        <w:rPr>
          <w:rFonts w:ascii="Arial" w:hAnsi="Arial" w:cs="Arial"/>
          <w:sz w:val="24"/>
          <w:szCs w:val="24"/>
        </w:rPr>
        <w:t>as appropriate</w:t>
      </w:r>
      <w:r w:rsidR="00DB7A0B">
        <w:rPr>
          <w:rFonts w:ascii="Arial" w:hAnsi="Arial" w:cs="Arial"/>
          <w:sz w:val="24"/>
          <w:szCs w:val="24"/>
        </w:rPr>
        <w:t>, of any complaints</w:t>
      </w:r>
      <w:r w:rsidRPr="00CE4E78">
        <w:rPr>
          <w:rFonts w:ascii="Arial" w:hAnsi="Arial" w:cs="Arial"/>
          <w:sz w:val="24"/>
          <w:szCs w:val="24"/>
        </w:rPr>
        <w:t>:</w:t>
      </w:r>
    </w:p>
    <w:p w:rsidR="00CE4E78" w:rsidRPr="00CE4E78" w:rsidRDefault="00CE4E78" w:rsidP="005D4536">
      <w:pPr>
        <w:spacing w:after="0" w:line="240" w:lineRule="auto"/>
        <w:rPr>
          <w:rFonts w:ascii="Arial" w:hAnsi="Arial" w:cs="Arial"/>
          <w:b/>
          <w:bCs/>
          <w:sz w:val="24"/>
          <w:szCs w:val="24"/>
        </w:rPr>
      </w:pPr>
    </w:p>
    <w:p w:rsidR="00CE4E78" w:rsidRPr="00F97206" w:rsidRDefault="00CE4E78" w:rsidP="005D4536">
      <w:pPr>
        <w:pStyle w:val="Numbering1"/>
        <w:spacing w:line="240" w:lineRule="auto"/>
        <w:jc w:val="left"/>
        <w:rPr>
          <w:sz w:val="24"/>
          <w:szCs w:val="24"/>
        </w:rPr>
      </w:pPr>
      <w:r w:rsidRPr="00F97206">
        <w:rPr>
          <w:sz w:val="24"/>
          <w:szCs w:val="24"/>
        </w:rPr>
        <w:t>Termination/ Cancellation Period</w:t>
      </w:r>
    </w:p>
    <w:p w:rsidR="00CE4E78" w:rsidRPr="00CE4E78" w:rsidRDefault="00CE4E78" w:rsidP="005D4536">
      <w:pPr>
        <w:spacing w:after="0" w:line="240" w:lineRule="auto"/>
        <w:rPr>
          <w:rFonts w:ascii="Arial" w:hAnsi="Arial" w:cs="Arial"/>
          <w:bCs/>
          <w:sz w:val="24"/>
          <w:szCs w:val="24"/>
        </w:rPr>
      </w:pPr>
    </w:p>
    <w:p w:rsidR="00CE4E78" w:rsidRPr="00CE4E78" w:rsidRDefault="00CE4E78" w:rsidP="005D4536">
      <w:pPr>
        <w:numPr>
          <w:ilvl w:val="0"/>
          <w:numId w:val="4"/>
        </w:numPr>
        <w:spacing w:after="0" w:line="240" w:lineRule="auto"/>
        <w:ind w:left="540" w:hanging="540"/>
        <w:rPr>
          <w:rFonts w:ascii="Arial" w:hAnsi="Arial" w:cs="Arial"/>
          <w:bCs/>
          <w:sz w:val="24"/>
          <w:szCs w:val="24"/>
        </w:rPr>
      </w:pPr>
      <w:r w:rsidRPr="00CE4E78">
        <w:rPr>
          <w:rFonts w:ascii="Arial" w:hAnsi="Arial" w:cs="Arial"/>
          <w:sz w:val="24"/>
          <w:szCs w:val="24"/>
        </w:rPr>
        <w:t xml:space="preserve">Either party can provide 3 months’ written notice to exit the scheme. </w:t>
      </w:r>
    </w:p>
    <w:p w:rsidR="00CE4E78" w:rsidRPr="00CE4E78" w:rsidRDefault="00CE4E78" w:rsidP="005D4536">
      <w:pPr>
        <w:tabs>
          <w:tab w:val="num" w:pos="540"/>
        </w:tabs>
        <w:spacing w:after="0" w:line="240" w:lineRule="auto"/>
        <w:ind w:left="540" w:hanging="540"/>
        <w:rPr>
          <w:rFonts w:ascii="Arial" w:hAnsi="Arial" w:cs="Arial"/>
          <w:bCs/>
          <w:sz w:val="24"/>
          <w:szCs w:val="24"/>
        </w:rPr>
      </w:pPr>
    </w:p>
    <w:p w:rsidR="00CE4E78" w:rsidRPr="00CE4E78" w:rsidRDefault="00CE4E78" w:rsidP="005D4536">
      <w:pPr>
        <w:numPr>
          <w:ilvl w:val="0"/>
          <w:numId w:val="4"/>
        </w:numPr>
        <w:spacing w:after="0" w:line="240" w:lineRule="auto"/>
        <w:ind w:left="540" w:hanging="540"/>
        <w:rPr>
          <w:rFonts w:ascii="Arial" w:hAnsi="Arial" w:cs="Arial"/>
          <w:b/>
          <w:bCs/>
          <w:sz w:val="24"/>
          <w:szCs w:val="24"/>
        </w:rPr>
      </w:pPr>
      <w:r w:rsidRPr="00CE4E78">
        <w:rPr>
          <w:rFonts w:ascii="Arial" w:hAnsi="Arial" w:cs="Arial"/>
          <w:bCs/>
          <w:sz w:val="24"/>
          <w:szCs w:val="24"/>
        </w:rPr>
        <w:t xml:space="preserve">The </w:t>
      </w:r>
      <w:r w:rsidR="00F97206">
        <w:rPr>
          <w:rFonts w:ascii="Arial" w:hAnsi="Arial" w:cs="Arial"/>
          <w:bCs/>
          <w:sz w:val="24"/>
          <w:szCs w:val="24"/>
        </w:rPr>
        <w:t>CCG</w:t>
      </w:r>
      <w:r w:rsidRPr="00CE4E78">
        <w:rPr>
          <w:rFonts w:ascii="Arial" w:hAnsi="Arial" w:cs="Arial"/>
          <w:bCs/>
          <w:sz w:val="24"/>
          <w:szCs w:val="24"/>
        </w:rPr>
        <w:t xml:space="preserve"> may terminate the scheme within 28 days if, following the suspension of payments, the contractor fails to re-establish services according to the </w:t>
      </w:r>
      <w:r w:rsidRPr="00CE4E78">
        <w:rPr>
          <w:rFonts w:ascii="Arial" w:hAnsi="Arial" w:cs="Arial"/>
          <w:bCs/>
          <w:sz w:val="24"/>
          <w:szCs w:val="24"/>
        </w:rPr>
        <w:lastRenderedPageBreak/>
        <w:t xml:space="preserve">service specification or take appropriate action to address deficiencies within eligibility criteria. </w:t>
      </w:r>
    </w:p>
    <w:p w:rsidR="00CE4E78" w:rsidRPr="00CE4E78" w:rsidRDefault="00CE4E78" w:rsidP="005D4536">
      <w:pPr>
        <w:spacing w:after="0" w:line="240" w:lineRule="auto"/>
        <w:rPr>
          <w:rFonts w:ascii="Arial" w:hAnsi="Arial" w:cs="Arial"/>
        </w:rPr>
      </w:pPr>
    </w:p>
    <w:p w:rsidR="00F53AB3" w:rsidRPr="00F97206" w:rsidRDefault="00F820CC" w:rsidP="005D4536">
      <w:pPr>
        <w:pStyle w:val="Numbering1"/>
        <w:spacing w:line="240" w:lineRule="auto"/>
        <w:jc w:val="left"/>
        <w:rPr>
          <w:sz w:val="24"/>
          <w:szCs w:val="24"/>
        </w:rPr>
      </w:pPr>
      <w:r>
        <w:rPr>
          <w:sz w:val="24"/>
          <w:szCs w:val="24"/>
        </w:rPr>
        <w:t>Monitoring</w:t>
      </w:r>
      <w:r w:rsidR="007C334F">
        <w:rPr>
          <w:sz w:val="24"/>
          <w:szCs w:val="24"/>
        </w:rPr>
        <w:t xml:space="preserve"> Data</w:t>
      </w:r>
    </w:p>
    <w:p w:rsidR="00F97206" w:rsidRPr="00F97206" w:rsidRDefault="00F97206" w:rsidP="005D4536">
      <w:pPr>
        <w:pStyle w:val="Numbering1"/>
        <w:numPr>
          <w:ilvl w:val="0"/>
          <w:numId w:val="0"/>
        </w:numPr>
        <w:spacing w:line="240" w:lineRule="auto"/>
        <w:ind w:left="360" w:hanging="360"/>
        <w:jc w:val="left"/>
        <w:rPr>
          <w:sz w:val="24"/>
          <w:szCs w:val="24"/>
        </w:rPr>
      </w:pPr>
    </w:p>
    <w:p w:rsidR="00F820CC" w:rsidRPr="00F820CC" w:rsidRDefault="00DE47F6" w:rsidP="005D4536">
      <w:pPr>
        <w:pStyle w:val="ListParagraph"/>
        <w:numPr>
          <w:ilvl w:val="1"/>
          <w:numId w:val="9"/>
        </w:numPr>
        <w:spacing w:after="0" w:line="240" w:lineRule="auto"/>
        <w:rPr>
          <w:rFonts w:ascii="Arial" w:hAnsi="Arial" w:cs="Arial"/>
          <w:b/>
          <w:sz w:val="24"/>
          <w:szCs w:val="24"/>
        </w:rPr>
      </w:pPr>
      <w:r>
        <w:rPr>
          <w:rFonts w:ascii="Arial" w:hAnsi="Arial" w:cs="Arial"/>
          <w:b/>
          <w:sz w:val="24"/>
          <w:szCs w:val="24"/>
        </w:rPr>
        <w:t>Quarterly R</w:t>
      </w:r>
      <w:r w:rsidR="00F820CC" w:rsidRPr="00F820CC">
        <w:rPr>
          <w:rFonts w:ascii="Arial" w:hAnsi="Arial" w:cs="Arial"/>
          <w:b/>
          <w:sz w:val="24"/>
          <w:szCs w:val="24"/>
        </w:rPr>
        <w:t>eturns</w:t>
      </w:r>
    </w:p>
    <w:p w:rsidR="00F820CC" w:rsidRPr="00F820CC" w:rsidRDefault="00F820CC" w:rsidP="005D4536">
      <w:pPr>
        <w:spacing w:after="0" w:line="240" w:lineRule="auto"/>
        <w:ind w:left="720" w:hanging="720"/>
        <w:rPr>
          <w:rFonts w:ascii="Arial" w:hAnsi="Arial" w:cs="Arial"/>
          <w:sz w:val="24"/>
          <w:szCs w:val="24"/>
        </w:rPr>
      </w:pPr>
    </w:p>
    <w:p w:rsidR="00F820CC" w:rsidRDefault="00F820CC" w:rsidP="005D4536">
      <w:pPr>
        <w:spacing w:after="0" w:line="240" w:lineRule="auto"/>
        <w:rPr>
          <w:rFonts w:ascii="Arial" w:hAnsi="Arial" w:cs="Arial"/>
          <w:sz w:val="24"/>
          <w:szCs w:val="24"/>
        </w:rPr>
      </w:pPr>
      <w:r w:rsidRPr="00F820CC">
        <w:rPr>
          <w:rFonts w:ascii="Arial" w:hAnsi="Arial" w:cs="Arial"/>
          <w:sz w:val="24"/>
          <w:szCs w:val="24"/>
        </w:rPr>
        <w:t>The provider will submit activity data at the end of each quarter, which details:</w:t>
      </w:r>
    </w:p>
    <w:p w:rsidR="00F820CC" w:rsidRPr="00F820CC" w:rsidRDefault="00F820CC" w:rsidP="005D4536">
      <w:pPr>
        <w:spacing w:after="0" w:line="240" w:lineRule="auto"/>
        <w:rPr>
          <w:rFonts w:ascii="Arial" w:hAnsi="Arial" w:cs="Arial"/>
          <w:sz w:val="24"/>
          <w:szCs w:val="24"/>
        </w:rPr>
      </w:pPr>
    </w:p>
    <w:p w:rsidR="00F820CC" w:rsidRPr="00F820CC" w:rsidRDefault="00F820CC" w:rsidP="005D4536">
      <w:pPr>
        <w:numPr>
          <w:ilvl w:val="2"/>
          <w:numId w:val="2"/>
        </w:numPr>
        <w:spacing w:after="0" w:line="240" w:lineRule="auto"/>
        <w:ind w:left="1418" w:hanging="709"/>
        <w:rPr>
          <w:rFonts w:ascii="Arial" w:hAnsi="Arial" w:cs="Arial"/>
          <w:sz w:val="24"/>
          <w:szCs w:val="24"/>
        </w:rPr>
      </w:pPr>
      <w:r w:rsidRPr="00F820CC">
        <w:rPr>
          <w:rFonts w:ascii="Arial" w:hAnsi="Arial" w:cs="Arial"/>
          <w:sz w:val="24"/>
          <w:szCs w:val="24"/>
        </w:rPr>
        <w:t>The number of patients on the register</w:t>
      </w:r>
      <w:r>
        <w:rPr>
          <w:rFonts w:ascii="Arial" w:hAnsi="Arial" w:cs="Arial"/>
          <w:sz w:val="24"/>
          <w:szCs w:val="24"/>
        </w:rPr>
        <w:t>.</w:t>
      </w:r>
    </w:p>
    <w:p w:rsidR="00F820CC" w:rsidRPr="00F820CC" w:rsidRDefault="00F820CC" w:rsidP="005D4536">
      <w:pPr>
        <w:numPr>
          <w:ilvl w:val="2"/>
          <w:numId w:val="2"/>
        </w:numPr>
        <w:spacing w:after="0" w:line="240" w:lineRule="auto"/>
        <w:ind w:left="1418" w:hanging="709"/>
        <w:rPr>
          <w:rFonts w:ascii="Arial" w:hAnsi="Arial" w:cs="Arial"/>
          <w:sz w:val="24"/>
          <w:szCs w:val="24"/>
        </w:rPr>
      </w:pPr>
      <w:r w:rsidRPr="00F820CC">
        <w:rPr>
          <w:rFonts w:ascii="Arial" w:hAnsi="Arial" w:cs="Arial"/>
          <w:sz w:val="24"/>
          <w:szCs w:val="24"/>
        </w:rPr>
        <w:t>The number of times each patient has accessed the service during the quarter, broken down by type of consultation (face to face / telephone)</w:t>
      </w:r>
      <w:r>
        <w:rPr>
          <w:rFonts w:ascii="Arial" w:hAnsi="Arial" w:cs="Arial"/>
          <w:sz w:val="24"/>
          <w:szCs w:val="24"/>
        </w:rPr>
        <w:t>.</w:t>
      </w:r>
    </w:p>
    <w:p w:rsidR="00F820CC" w:rsidRPr="00F820CC" w:rsidRDefault="00F820CC" w:rsidP="005D4536">
      <w:pPr>
        <w:numPr>
          <w:ilvl w:val="2"/>
          <w:numId w:val="2"/>
        </w:numPr>
        <w:tabs>
          <w:tab w:val="clear" w:pos="1440"/>
        </w:tabs>
        <w:spacing w:after="0" w:line="240" w:lineRule="auto"/>
        <w:ind w:left="1418" w:hanging="709"/>
        <w:rPr>
          <w:rFonts w:ascii="Arial" w:hAnsi="Arial" w:cs="Arial"/>
          <w:sz w:val="24"/>
          <w:szCs w:val="24"/>
        </w:rPr>
      </w:pPr>
      <w:r>
        <w:rPr>
          <w:rFonts w:ascii="Arial" w:hAnsi="Arial" w:cs="Arial"/>
          <w:sz w:val="24"/>
          <w:szCs w:val="24"/>
        </w:rPr>
        <w:t>The number of patients who</w:t>
      </w:r>
      <w:r w:rsidRPr="00F820CC">
        <w:rPr>
          <w:rFonts w:ascii="Arial" w:hAnsi="Arial" w:cs="Arial"/>
          <w:sz w:val="24"/>
          <w:szCs w:val="24"/>
        </w:rPr>
        <w:t xml:space="preserve"> have defaulted and did not attend for the arranged consultations</w:t>
      </w:r>
      <w:r>
        <w:rPr>
          <w:rFonts w:ascii="Arial" w:hAnsi="Arial" w:cs="Arial"/>
          <w:sz w:val="24"/>
          <w:szCs w:val="24"/>
        </w:rPr>
        <w:t>.</w:t>
      </w:r>
    </w:p>
    <w:p w:rsidR="00F820CC" w:rsidRDefault="00F820CC" w:rsidP="005D4536">
      <w:pPr>
        <w:numPr>
          <w:ilvl w:val="2"/>
          <w:numId w:val="2"/>
        </w:numPr>
        <w:spacing w:after="0" w:line="240" w:lineRule="auto"/>
        <w:ind w:left="1418" w:hanging="709"/>
        <w:rPr>
          <w:rFonts w:ascii="Arial" w:hAnsi="Arial" w:cs="Arial"/>
          <w:sz w:val="24"/>
          <w:szCs w:val="24"/>
        </w:rPr>
      </w:pPr>
      <w:r>
        <w:rPr>
          <w:rFonts w:ascii="Arial" w:hAnsi="Arial" w:cs="Arial"/>
          <w:sz w:val="24"/>
          <w:szCs w:val="24"/>
        </w:rPr>
        <w:t>The number of patients who</w:t>
      </w:r>
      <w:r w:rsidRPr="00F820CC">
        <w:rPr>
          <w:rFonts w:ascii="Arial" w:hAnsi="Arial" w:cs="Arial"/>
          <w:sz w:val="24"/>
          <w:szCs w:val="24"/>
        </w:rPr>
        <w:t xml:space="preserve"> were removed from the violent patient register</w:t>
      </w:r>
      <w:r>
        <w:rPr>
          <w:rFonts w:ascii="Arial" w:hAnsi="Arial" w:cs="Arial"/>
          <w:sz w:val="24"/>
          <w:szCs w:val="24"/>
        </w:rPr>
        <w:t>.</w:t>
      </w:r>
    </w:p>
    <w:p w:rsidR="00F820CC" w:rsidRPr="00F820CC" w:rsidRDefault="00F820CC" w:rsidP="005D4536">
      <w:pPr>
        <w:pStyle w:val="Numbering1"/>
        <w:numPr>
          <w:ilvl w:val="0"/>
          <w:numId w:val="0"/>
        </w:numPr>
        <w:spacing w:line="240" w:lineRule="auto"/>
        <w:ind w:left="360"/>
        <w:jc w:val="left"/>
        <w:rPr>
          <w:sz w:val="24"/>
          <w:szCs w:val="24"/>
          <w:lang w:val="en-GB"/>
        </w:rPr>
      </w:pPr>
    </w:p>
    <w:p w:rsidR="00F820CC" w:rsidRDefault="00F820CC" w:rsidP="005D4536">
      <w:pPr>
        <w:pStyle w:val="ListParagraph"/>
        <w:numPr>
          <w:ilvl w:val="1"/>
          <w:numId w:val="9"/>
        </w:numPr>
        <w:spacing w:after="0" w:line="240" w:lineRule="auto"/>
        <w:rPr>
          <w:rFonts w:ascii="Arial" w:hAnsi="Arial" w:cs="Arial"/>
          <w:b/>
          <w:sz w:val="24"/>
          <w:szCs w:val="24"/>
        </w:rPr>
      </w:pPr>
      <w:r w:rsidRPr="00F820CC">
        <w:rPr>
          <w:rFonts w:ascii="Arial" w:hAnsi="Arial" w:cs="Arial"/>
          <w:b/>
          <w:sz w:val="24"/>
          <w:szCs w:val="24"/>
        </w:rPr>
        <w:t>Annual Returns</w:t>
      </w:r>
      <w:r>
        <w:rPr>
          <w:rFonts w:ascii="Arial" w:hAnsi="Arial" w:cs="Arial"/>
          <w:b/>
          <w:sz w:val="24"/>
          <w:szCs w:val="24"/>
        </w:rPr>
        <w:br/>
      </w:r>
    </w:p>
    <w:p w:rsidR="00090789" w:rsidRDefault="00F820CC" w:rsidP="005D4536">
      <w:pPr>
        <w:pStyle w:val="ListParagraph"/>
        <w:numPr>
          <w:ilvl w:val="0"/>
          <w:numId w:val="10"/>
        </w:numPr>
        <w:tabs>
          <w:tab w:val="left" w:pos="1418"/>
        </w:tabs>
        <w:spacing w:after="0" w:line="240" w:lineRule="auto"/>
        <w:ind w:left="1418" w:hanging="709"/>
        <w:rPr>
          <w:rFonts w:ascii="Arial" w:hAnsi="Arial" w:cs="Arial"/>
          <w:sz w:val="24"/>
          <w:szCs w:val="24"/>
        </w:rPr>
      </w:pPr>
      <w:r>
        <w:rPr>
          <w:rFonts w:ascii="Arial" w:hAnsi="Arial" w:cs="Arial"/>
          <w:sz w:val="24"/>
          <w:szCs w:val="24"/>
        </w:rPr>
        <w:t>The number of patients who</w:t>
      </w:r>
      <w:r w:rsidRPr="00F820CC">
        <w:rPr>
          <w:rFonts w:ascii="Arial" w:hAnsi="Arial" w:cs="Arial"/>
          <w:sz w:val="24"/>
          <w:szCs w:val="24"/>
        </w:rPr>
        <w:t xml:space="preserve"> have received a twelve monthly review and the outcome of that review.</w:t>
      </w:r>
    </w:p>
    <w:sectPr w:rsidR="0009078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0CC" w:rsidRDefault="00F820CC" w:rsidP="001269A8">
      <w:pPr>
        <w:spacing w:after="0" w:line="240" w:lineRule="auto"/>
      </w:pPr>
      <w:r>
        <w:separator/>
      </w:r>
    </w:p>
  </w:endnote>
  <w:endnote w:type="continuationSeparator" w:id="0">
    <w:p w:rsidR="00F820CC" w:rsidRDefault="00F820CC" w:rsidP="0012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0CC" w:rsidRDefault="00F82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0CC" w:rsidRDefault="00F82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0CC" w:rsidRDefault="00F82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0CC" w:rsidRDefault="00F820CC" w:rsidP="001269A8">
      <w:pPr>
        <w:spacing w:after="0" w:line="240" w:lineRule="auto"/>
      </w:pPr>
      <w:r>
        <w:separator/>
      </w:r>
    </w:p>
  </w:footnote>
  <w:footnote w:type="continuationSeparator" w:id="0">
    <w:p w:rsidR="00F820CC" w:rsidRDefault="00F820CC" w:rsidP="00126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0CC" w:rsidRDefault="00F82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0CC" w:rsidRDefault="00F820CC">
    <w:pPr>
      <w:pStyle w:val="Header"/>
    </w:pPr>
    <w:r>
      <w:rPr>
        <w:noProof/>
        <w:lang w:eastAsia="en-GB"/>
      </w:rPr>
      <w:drawing>
        <wp:anchor distT="0" distB="0" distL="114300" distR="114300" simplePos="0" relativeHeight="251659264" behindDoc="1" locked="0" layoutInCell="1" allowOverlap="1" wp14:anchorId="480CD2C7" wp14:editId="2EFEF070">
          <wp:simplePos x="0" y="0"/>
          <wp:positionH relativeFrom="page">
            <wp:posOffset>3429000</wp:posOffset>
          </wp:positionH>
          <wp:positionV relativeFrom="page">
            <wp:posOffset>0</wp:posOffset>
          </wp:positionV>
          <wp:extent cx="4648200" cy="1088217"/>
          <wp:effectExtent l="0" t="0" r="0" b="0"/>
          <wp:wrapNone/>
          <wp:docPr id="1" name="Picture 2" descr="Halton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ltonCommittee"/>
                  <pic:cNvPicPr>
                    <a:picLocks noChangeAspect="1" noChangeArrowheads="1"/>
                  </pic:cNvPicPr>
                </pic:nvPicPr>
                <pic:blipFill>
                  <a:blip r:embed="rId1">
                    <a:extLst>
                      <a:ext uri="{28A0092B-C50C-407E-A947-70E740481C1C}">
                        <a14:useLocalDpi xmlns:a14="http://schemas.microsoft.com/office/drawing/2010/main" val="0"/>
                      </a:ext>
                    </a:extLst>
                  </a:blip>
                  <a:srcRect l="34399" t="-92" r="-8157" b="88535"/>
                  <a:stretch>
                    <a:fillRect/>
                  </a:stretch>
                </pic:blipFill>
                <pic:spPr bwMode="auto">
                  <a:xfrm>
                    <a:off x="0" y="0"/>
                    <a:ext cx="4652202" cy="108915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0CC" w:rsidRDefault="00F82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6AB4"/>
    <w:multiLevelType w:val="multilevel"/>
    <w:tmpl w:val="FCBC70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06053A"/>
    <w:multiLevelType w:val="multilevel"/>
    <w:tmpl w:val="18B41780"/>
    <w:lvl w:ilvl="0">
      <w:start w:val="1"/>
      <w:numFmt w:val="decimal"/>
      <w:pStyle w:val="Numbering1"/>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Times New Roman" w:hAnsi="Arial" w:cs="Times New Roman" w:hint="default"/>
        <w:b w:val="0"/>
        <w:i w:val="0"/>
        <w:strike w:val="0"/>
        <w:dstrike w:val="0"/>
        <w:spacing w:val="0"/>
        <w:vertAlign w:val="baseline"/>
      </w:rPr>
    </w:lvl>
    <w:lvl w:ilvl="2">
      <w:start w:val="1"/>
      <w:numFmt w:val="bullet"/>
      <w:lvlText w:val=""/>
      <w:lvlJc w:val="left"/>
      <w:pPr>
        <w:tabs>
          <w:tab w:val="num" w:pos="1440"/>
        </w:tabs>
        <w:ind w:left="1224" w:hanging="504"/>
      </w:pPr>
      <w:rPr>
        <w:rFonts w:ascii="Symbol" w:hAnsi="Symbol" w:hint="default"/>
        <w:b w:val="0"/>
        <w:i w:val="0"/>
        <w:color w:val="000000"/>
        <w:spacing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0874F8D"/>
    <w:multiLevelType w:val="hybridMultilevel"/>
    <w:tmpl w:val="2D86F800"/>
    <w:lvl w:ilvl="0" w:tplc="B9A09DB8">
      <w:start w:val="1"/>
      <w:numFmt w:val="bullet"/>
      <w:lvlText w:val=""/>
      <w:lvlJc w:val="left"/>
      <w:pPr>
        <w:tabs>
          <w:tab w:val="num" w:pos="1800"/>
        </w:tabs>
        <w:ind w:left="1800" w:hanging="360"/>
      </w:pPr>
      <w:rPr>
        <w:rFonts w:ascii="Symbol" w:hAnsi="Symbol" w:hint="default"/>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4DC6C27"/>
    <w:multiLevelType w:val="multilevel"/>
    <w:tmpl w:val="D388A96E"/>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0C7AC1"/>
    <w:multiLevelType w:val="hybridMultilevel"/>
    <w:tmpl w:val="056C8220"/>
    <w:lvl w:ilvl="0" w:tplc="06CE6CB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0063E"/>
    <w:multiLevelType w:val="hybridMultilevel"/>
    <w:tmpl w:val="BF165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12B21"/>
    <w:multiLevelType w:val="multilevel"/>
    <w:tmpl w:val="BDB8CE14"/>
    <w:lvl w:ilvl="0">
      <w:start w:val="13"/>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7255FD"/>
    <w:multiLevelType w:val="multilevel"/>
    <w:tmpl w:val="45F65A60"/>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AC1717"/>
    <w:multiLevelType w:val="hybridMultilevel"/>
    <w:tmpl w:val="FAB6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0253C1"/>
    <w:multiLevelType w:val="multilevel"/>
    <w:tmpl w:val="C3F05C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3"/>
  </w:num>
  <w:num w:numId="5">
    <w:abstractNumId w:val="9"/>
  </w:num>
  <w:num w:numId="6">
    <w:abstractNumId w:val="2"/>
  </w:num>
  <w:num w:numId="7">
    <w:abstractNumId w:val="0"/>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A8"/>
    <w:rsid w:val="00090789"/>
    <w:rsid w:val="001269A8"/>
    <w:rsid w:val="001C0D1E"/>
    <w:rsid w:val="001F683F"/>
    <w:rsid w:val="00223448"/>
    <w:rsid w:val="00260D0A"/>
    <w:rsid w:val="002C198D"/>
    <w:rsid w:val="005D4536"/>
    <w:rsid w:val="007C334F"/>
    <w:rsid w:val="00A01D99"/>
    <w:rsid w:val="00A67743"/>
    <w:rsid w:val="00B42149"/>
    <w:rsid w:val="00BD0356"/>
    <w:rsid w:val="00CE4E78"/>
    <w:rsid w:val="00D860F3"/>
    <w:rsid w:val="00DB7A0B"/>
    <w:rsid w:val="00DD5FD7"/>
    <w:rsid w:val="00DE1289"/>
    <w:rsid w:val="00DE47F6"/>
    <w:rsid w:val="00EE170C"/>
    <w:rsid w:val="00F53AB3"/>
    <w:rsid w:val="00F820CC"/>
    <w:rsid w:val="00F97206"/>
    <w:rsid w:val="00FC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DB8E"/>
  <w15:docId w15:val="{87F0D5B3-0E36-4BBC-945E-FA185086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C76A2"/>
    <w:pPr>
      <w:keepNext/>
      <w:spacing w:after="0" w:line="240" w:lineRule="auto"/>
      <w:outlineLvl w:val="1"/>
    </w:pPr>
    <w:rPr>
      <w:rFonts w:ascii="Arial" w:eastAsia="Times New Roman" w:hAnsi="Arial" w:cs="Times New Roman"/>
      <w:b/>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269A8"/>
    <w:pPr>
      <w:spacing w:after="0" w:line="240" w:lineRule="auto"/>
      <w:jc w:val="center"/>
    </w:pPr>
    <w:rPr>
      <w:rFonts w:ascii="Times New Roman" w:eastAsia="Times New Roman" w:hAnsi="Times New Roman" w:cs="Times New Roman"/>
      <w:b/>
      <w:caps/>
      <w:sz w:val="30"/>
      <w:szCs w:val="20"/>
    </w:rPr>
  </w:style>
  <w:style w:type="character" w:customStyle="1" w:styleId="SubtitleChar">
    <w:name w:val="Subtitle Char"/>
    <w:basedOn w:val="DefaultParagraphFont"/>
    <w:link w:val="Subtitle"/>
    <w:rsid w:val="001269A8"/>
    <w:rPr>
      <w:rFonts w:ascii="Times New Roman" w:eastAsia="Times New Roman" w:hAnsi="Times New Roman" w:cs="Times New Roman"/>
      <w:b/>
      <w:caps/>
      <w:sz w:val="30"/>
      <w:szCs w:val="20"/>
    </w:rPr>
  </w:style>
  <w:style w:type="paragraph" w:styleId="Header">
    <w:name w:val="header"/>
    <w:basedOn w:val="Normal"/>
    <w:link w:val="HeaderChar"/>
    <w:uiPriority w:val="99"/>
    <w:unhideWhenUsed/>
    <w:rsid w:val="00126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9A8"/>
  </w:style>
  <w:style w:type="paragraph" w:styleId="Footer">
    <w:name w:val="footer"/>
    <w:basedOn w:val="Normal"/>
    <w:link w:val="FooterChar"/>
    <w:uiPriority w:val="99"/>
    <w:unhideWhenUsed/>
    <w:rsid w:val="00126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9A8"/>
  </w:style>
  <w:style w:type="paragraph" w:styleId="ListParagraph">
    <w:name w:val="List Paragraph"/>
    <w:basedOn w:val="Normal"/>
    <w:uiPriority w:val="34"/>
    <w:qFormat/>
    <w:rsid w:val="001269A8"/>
    <w:pPr>
      <w:ind w:left="720"/>
      <w:contextualSpacing/>
    </w:pPr>
  </w:style>
  <w:style w:type="character" w:customStyle="1" w:styleId="Heading2Char">
    <w:name w:val="Heading 2 Char"/>
    <w:basedOn w:val="DefaultParagraphFont"/>
    <w:link w:val="Heading2"/>
    <w:rsid w:val="00FC76A2"/>
    <w:rPr>
      <w:rFonts w:ascii="Arial" w:eastAsia="Times New Roman" w:hAnsi="Arial" w:cs="Times New Roman"/>
      <w:b/>
      <w:snapToGrid w:val="0"/>
      <w:sz w:val="24"/>
      <w:szCs w:val="20"/>
      <w:lang w:val="en-US"/>
    </w:rPr>
  </w:style>
  <w:style w:type="paragraph" w:customStyle="1" w:styleId="Numbering1">
    <w:name w:val="Numbering 1"/>
    <w:basedOn w:val="Normal"/>
    <w:rsid w:val="00FC76A2"/>
    <w:pPr>
      <w:numPr>
        <w:numId w:val="2"/>
      </w:numPr>
      <w:spacing w:after="0" w:line="302" w:lineRule="exact"/>
      <w:jc w:val="both"/>
    </w:pPr>
    <w:rPr>
      <w:rFonts w:ascii="Arial" w:eastAsia="Times New Roman" w:hAnsi="Arial" w:cs="Arial"/>
      <w:b/>
      <w:bCs/>
      <w:snapToGrid w:val="0"/>
      <w:color w:val="000000"/>
      <w:sz w:val="20"/>
      <w:szCs w:val="20"/>
      <w:lang w:val="en-US"/>
    </w:rPr>
  </w:style>
  <w:style w:type="paragraph" w:styleId="BalloonText">
    <w:name w:val="Balloon Text"/>
    <w:basedOn w:val="Normal"/>
    <w:link w:val="BalloonTextChar"/>
    <w:uiPriority w:val="99"/>
    <w:semiHidden/>
    <w:unhideWhenUsed/>
    <w:rsid w:val="00DE4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7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6FD1-4B72-45E0-A375-04CC7E73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1659</Words>
  <Characters>9458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Holmes2</dc:creator>
  <cp:lastModifiedBy>Graham Helen (MLCSU)</cp:lastModifiedBy>
  <cp:revision>2</cp:revision>
  <dcterms:created xsi:type="dcterms:W3CDTF">2017-10-20T12:02:00Z</dcterms:created>
  <dcterms:modified xsi:type="dcterms:W3CDTF">2017-10-20T12:02:00Z</dcterms:modified>
</cp:coreProperties>
</file>