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0252A" w:rsidRDefault="00AB531C">
      <w:pPr>
        <w:widowControl w:val="0"/>
        <w:pBdr>
          <w:top w:val="nil"/>
          <w:left w:val="nil"/>
          <w:bottom w:val="nil"/>
          <w:right w:val="nil"/>
          <w:between w:val="nil"/>
        </w:pBdr>
      </w:pPr>
      <w:r>
        <w:pict w14:anchorId="6695D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0pt;height:50pt;z-index:251658240;visibility:hidden;mso-wrap-edited:f;mso-width-percent:0;mso-height-percent:0;mso-width-percent:0;mso-height-percent:0">
            <o:lock v:ext="edit" selection="t"/>
          </v:shape>
        </w:pict>
      </w:r>
      <w:r>
        <w:pict w14:anchorId="1E0F5DEE">
          <v:shape id="_x0000_s2050" type="#_x0000_t136" alt="" style="position:absolute;margin-left:0;margin-top:0;width:50pt;height:50pt;z-index:251658241;visibility:hidden;mso-wrap-edited:f;mso-width-percent:0;mso-height-percent:0;mso-width-percent:0;mso-height-percent:0">
            <o:lock v:ext="edit" selection="t"/>
          </v:shape>
        </w:pict>
      </w:r>
    </w:p>
    <w:p w14:paraId="00000002" w14:textId="0D7B2C18" w:rsidR="0080252A" w:rsidRDefault="0080252A">
      <w:pPr>
        <w:widowControl w:val="0"/>
        <w:pBdr>
          <w:top w:val="nil"/>
          <w:left w:val="nil"/>
          <w:bottom w:val="nil"/>
          <w:right w:val="nil"/>
          <w:between w:val="nil"/>
        </w:pBdr>
      </w:pPr>
    </w:p>
    <w:p w14:paraId="00000003" w14:textId="77777777" w:rsidR="0080252A" w:rsidRDefault="0080252A">
      <w:pPr>
        <w:spacing w:line="240" w:lineRule="auto"/>
        <w:rPr>
          <w:b/>
          <w:color w:val="54BBBA"/>
          <w:sz w:val="34"/>
          <w:szCs w:val="34"/>
          <w:highlight w:val="white"/>
        </w:rPr>
      </w:pPr>
    </w:p>
    <w:p w14:paraId="00000005" w14:textId="19269A82" w:rsidR="0080252A" w:rsidRDefault="00C031B8" w:rsidP="00C031B8">
      <w:pPr>
        <w:tabs>
          <w:tab w:val="left" w:pos="2705"/>
        </w:tabs>
        <w:spacing w:line="240" w:lineRule="auto"/>
        <w:rPr>
          <w:b/>
          <w:color w:val="54BBBA"/>
          <w:sz w:val="34"/>
          <w:szCs w:val="34"/>
          <w:highlight w:val="white"/>
        </w:rPr>
      </w:pPr>
      <w:r>
        <w:rPr>
          <w:b/>
          <w:color w:val="54BBBA"/>
          <w:sz w:val="34"/>
          <w:szCs w:val="34"/>
          <w:highlight w:val="white"/>
        </w:rPr>
        <w:tab/>
      </w:r>
    </w:p>
    <w:p w14:paraId="00000006" w14:textId="77777777" w:rsidR="0080252A" w:rsidRDefault="0080252A">
      <w:pPr>
        <w:spacing w:line="240" w:lineRule="auto"/>
        <w:rPr>
          <w:b/>
          <w:color w:val="54BBBA"/>
          <w:sz w:val="34"/>
          <w:szCs w:val="34"/>
          <w:highlight w:val="white"/>
        </w:rPr>
      </w:pPr>
    </w:p>
    <w:p w14:paraId="00000007" w14:textId="77777777" w:rsidR="0080252A" w:rsidRDefault="0080252A">
      <w:pPr>
        <w:spacing w:line="240" w:lineRule="auto"/>
        <w:rPr>
          <w:b/>
          <w:color w:val="54BBBA"/>
          <w:sz w:val="34"/>
          <w:szCs w:val="34"/>
          <w:highlight w:val="white"/>
        </w:rPr>
      </w:pPr>
    </w:p>
    <w:p w14:paraId="00000008" w14:textId="77777777" w:rsidR="0080252A" w:rsidRDefault="0080252A">
      <w:pPr>
        <w:spacing w:line="240" w:lineRule="auto"/>
        <w:rPr>
          <w:b/>
          <w:color w:val="54BBBA"/>
          <w:sz w:val="34"/>
          <w:szCs w:val="34"/>
          <w:highlight w:val="white"/>
        </w:rPr>
      </w:pPr>
    </w:p>
    <w:p w14:paraId="00000009" w14:textId="77777777" w:rsidR="0080252A" w:rsidRDefault="0080252A">
      <w:pPr>
        <w:spacing w:line="240" w:lineRule="auto"/>
        <w:rPr>
          <w:b/>
          <w:color w:val="54BBBA"/>
          <w:sz w:val="34"/>
          <w:szCs w:val="34"/>
          <w:highlight w:val="white"/>
        </w:rPr>
      </w:pPr>
    </w:p>
    <w:p w14:paraId="0000000A" w14:textId="77777777" w:rsidR="0080252A" w:rsidRDefault="0080252A">
      <w:pPr>
        <w:spacing w:line="240" w:lineRule="auto"/>
        <w:rPr>
          <w:b/>
          <w:color w:val="54BBBA"/>
          <w:sz w:val="34"/>
          <w:szCs w:val="34"/>
          <w:highlight w:val="white"/>
        </w:rPr>
      </w:pPr>
    </w:p>
    <w:p w14:paraId="0000000B" w14:textId="77777777" w:rsidR="0080252A" w:rsidRDefault="0080252A">
      <w:pPr>
        <w:spacing w:line="240" w:lineRule="auto"/>
        <w:rPr>
          <w:b/>
          <w:color w:val="54BBBA"/>
          <w:sz w:val="34"/>
          <w:szCs w:val="34"/>
          <w:highlight w:val="white"/>
        </w:rPr>
      </w:pPr>
    </w:p>
    <w:p w14:paraId="0000000C" w14:textId="77777777" w:rsidR="0080252A" w:rsidRDefault="0080252A">
      <w:pPr>
        <w:spacing w:line="240" w:lineRule="auto"/>
        <w:rPr>
          <w:b/>
          <w:color w:val="54BBBA"/>
          <w:sz w:val="34"/>
          <w:szCs w:val="34"/>
          <w:highlight w:val="white"/>
        </w:rPr>
      </w:pPr>
    </w:p>
    <w:p w14:paraId="0000000D" w14:textId="77777777" w:rsidR="0080252A" w:rsidRDefault="0080252A">
      <w:pPr>
        <w:spacing w:line="240" w:lineRule="auto"/>
        <w:rPr>
          <w:b/>
          <w:color w:val="54BBBA"/>
          <w:sz w:val="34"/>
          <w:szCs w:val="34"/>
          <w:highlight w:val="white"/>
        </w:rPr>
      </w:pPr>
    </w:p>
    <w:p w14:paraId="0000000E" w14:textId="77777777" w:rsidR="0080252A" w:rsidRDefault="0080252A">
      <w:pPr>
        <w:spacing w:line="240" w:lineRule="auto"/>
        <w:rPr>
          <w:b/>
          <w:color w:val="54BBBA"/>
          <w:sz w:val="34"/>
          <w:szCs w:val="34"/>
          <w:highlight w:val="white"/>
        </w:rPr>
      </w:pPr>
    </w:p>
    <w:p w14:paraId="0000000F" w14:textId="2A3947BA" w:rsidR="0080252A" w:rsidRDefault="00965CAC">
      <w:pPr>
        <w:spacing w:line="240" w:lineRule="auto"/>
        <w:jc w:val="center"/>
        <w:rPr>
          <w:b/>
          <w:color w:val="999999"/>
          <w:sz w:val="80"/>
          <w:szCs w:val="80"/>
        </w:rPr>
      </w:pPr>
      <w:proofErr w:type="spellStart"/>
      <w:r>
        <w:rPr>
          <w:b/>
          <w:color w:val="54BBBA"/>
          <w:sz w:val="54"/>
          <w:szCs w:val="54"/>
        </w:rPr>
        <w:t>DeNOx</w:t>
      </w:r>
      <w:proofErr w:type="spellEnd"/>
      <w:r>
        <w:rPr>
          <w:b/>
          <w:color w:val="54BBBA"/>
          <w:sz w:val="54"/>
          <w:szCs w:val="54"/>
        </w:rPr>
        <w:t xml:space="preserve"> systems optimisation trials report</w:t>
      </w:r>
    </w:p>
    <w:p w14:paraId="00000010" w14:textId="77777777" w:rsidR="0080252A" w:rsidRDefault="00AB531C">
      <w:pPr>
        <w:jc w:val="center"/>
        <w:rPr>
          <w:color w:val="999999"/>
          <w:sz w:val="28"/>
          <w:szCs w:val="28"/>
        </w:rPr>
      </w:pPr>
      <w:r>
        <w:rPr>
          <w:noProof/>
        </w:rPr>
        <w:pict w14:anchorId="44B00B82">
          <v:rect id="_x0000_i1025" alt="" style="width:482pt;height:.05pt;mso-width-percent:0;mso-height-percent:0;mso-width-percent:0;mso-height-percent:0" o:hralign="center" o:hrstd="t" o:hr="t" fillcolor="#a0a0a0" stroked="f"/>
        </w:pict>
      </w:r>
    </w:p>
    <w:p w14:paraId="2AE98717" w14:textId="5967FC2C" w:rsidR="006C646D" w:rsidRDefault="006C646D">
      <w:pPr>
        <w:jc w:val="center"/>
        <w:rPr>
          <w:color w:val="666666"/>
          <w:sz w:val="28"/>
          <w:szCs w:val="28"/>
        </w:rPr>
      </w:pPr>
      <w:r>
        <w:rPr>
          <w:color w:val="666666"/>
          <w:sz w:val="28"/>
          <w:szCs w:val="28"/>
        </w:rPr>
        <w:t xml:space="preserve">Site name: </w:t>
      </w:r>
    </w:p>
    <w:p w14:paraId="1AB3D63C" w14:textId="77777777" w:rsidR="006C646D" w:rsidRDefault="006C646D">
      <w:pPr>
        <w:jc w:val="center"/>
        <w:rPr>
          <w:color w:val="666666"/>
          <w:sz w:val="28"/>
          <w:szCs w:val="28"/>
        </w:rPr>
      </w:pPr>
      <w:r>
        <w:rPr>
          <w:color w:val="666666"/>
          <w:sz w:val="28"/>
          <w:szCs w:val="28"/>
        </w:rPr>
        <w:t>Operator:</w:t>
      </w:r>
    </w:p>
    <w:p w14:paraId="23C29035" w14:textId="3BB9E4EB" w:rsidR="006C646D" w:rsidRDefault="006C646D">
      <w:pPr>
        <w:jc w:val="center"/>
        <w:rPr>
          <w:color w:val="666666"/>
          <w:sz w:val="28"/>
          <w:szCs w:val="28"/>
        </w:rPr>
      </w:pPr>
      <w:r>
        <w:rPr>
          <w:color w:val="666666"/>
          <w:sz w:val="28"/>
          <w:szCs w:val="28"/>
        </w:rPr>
        <w:t>Permit number:</w:t>
      </w:r>
      <w:r w:rsidR="0027659F">
        <w:rPr>
          <w:color w:val="666666"/>
          <w:sz w:val="28"/>
          <w:szCs w:val="28"/>
        </w:rPr>
        <w:t xml:space="preserve"> </w:t>
      </w:r>
    </w:p>
    <w:p w14:paraId="00000011" w14:textId="650FA1E4" w:rsidR="0080252A" w:rsidRDefault="0027659F">
      <w:pPr>
        <w:jc w:val="center"/>
        <w:rPr>
          <w:color w:val="666666"/>
          <w:sz w:val="28"/>
          <w:szCs w:val="28"/>
        </w:rPr>
      </w:pPr>
      <w:r>
        <w:rPr>
          <w:color w:val="666666"/>
          <w:sz w:val="28"/>
          <w:szCs w:val="28"/>
        </w:rPr>
        <w:t>Date:</w:t>
      </w:r>
    </w:p>
    <w:p w14:paraId="00000012" w14:textId="77777777" w:rsidR="0080252A" w:rsidRDefault="0027659F">
      <w:pPr>
        <w:jc w:val="center"/>
        <w:rPr>
          <w:color w:val="666666"/>
          <w:sz w:val="28"/>
          <w:szCs w:val="28"/>
        </w:rPr>
      </w:pPr>
      <w:r>
        <w:rPr>
          <w:color w:val="666666"/>
          <w:sz w:val="28"/>
          <w:szCs w:val="28"/>
        </w:rPr>
        <w:t>Version:</w:t>
      </w:r>
    </w:p>
    <w:p w14:paraId="00000013" w14:textId="77777777" w:rsidR="0080252A" w:rsidRDefault="0080252A">
      <w:pPr>
        <w:jc w:val="center"/>
        <w:rPr>
          <w:color w:val="666666"/>
          <w:sz w:val="28"/>
          <w:szCs w:val="28"/>
          <w:highlight w:val="yellow"/>
        </w:rPr>
      </w:pPr>
    </w:p>
    <w:p w14:paraId="00000014" w14:textId="77777777" w:rsidR="0080252A" w:rsidRDefault="0080252A">
      <w:pPr>
        <w:jc w:val="center"/>
        <w:rPr>
          <w:color w:val="666666"/>
          <w:sz w:val="28"/>
          <w:szCs w:val="28"/>
        </w:rPr>
      </w:pPr>
    </w:p>
    <w:p w14:paraId="00000015" w14:textId="77777777" w:rsidR="0080252A" w:rsidRDefault="0080252A">
      <w:pPr>
        <w:jc w:val="center"/>
        <w:rPr>
          <w:color w:val="666666"/>
          <w:sz w:val="28"/>
          <w:szCs w:val="28"/>
        </w:rPr>
      </w:pPr>
    </w:p>
    <w:p w14:paraId="00000016" w14:textId="77777777" w:rsidR="0080252A" w:rsidRDefault="0080252A">
      <w:pPr>
        <w:jc w:val="center"/>
        <w:rPr>
          <w:color w:val="666666"/>
          <w:sz w:val="28"/>
          <w:szCs w:val="28"/>
        </w:rPr>
      </w:pPr>
    </w:p>
    <w:p w14:paraId="00000017" w14:textId="77777777" w:rsidR="0080252A" w:rsidRDefault="0080252A">
      <w:pPr>
        <w:jc w:val="center"/>
        <w:rPr>
          <w:color w:val="666666"/>
          <w:sz w:val="28"/>
          <w:szCs w:val="28"/>
        </w:rPr>
      </w:pPr>
    </w:p>
    <w:p w14:paraId="00000018" w14:textId="77777777" w:rsidR="0080252A" w:rsidRDefault="0080252A">
      <w:pPr>
        <w:jc w:val="center"/>
        <w:rPr>
          <w:color w:val="666666"/>
          <w:sz w:val="28"/>
          <w:szCs w:val="28"/>
        </w:rPr>
      </w:pPr>
    </w:p>
    <w:p w14:paraId="00000019" w14:textId="77777777" w:rsidR="0080252A" w:rsidRDefault="0080252A">
      <w:pPr>
        <w:jc w:val="center"/>
        <w:rPr>
          <w:color w:val="666666"/>
          <w:sz w:val="28"/>
          <w:szCs w:val="28"/>
        </w:rPr>
      </w:pPr>
    </w:p>
    <w:p w14:paraId="0000001A" w14:textId="77777777" w:rsidR="0080252A" w:rsidRDefault="0080252A">
      <w:pPr>
        <w:jc w:val="center"/>
        <w:rPr>
          <w:color w:val="666666"/>
          <w:sz w:val="28"/>
          <w:szCs w:val="28"/>
        </w:rPr>
      </w:pPr>
    </w:p>
    <w:p w14:paraId="0000001B" w14:textId="77777777" w:rsidR="0080252A" w:rsidRDefault="0080252A">
      <w:pPr>
        <w:jc w:val="center"/>
        <w:rPr>
          <w:color w:val="666666"/>
          <w:sz w:val="28"/>
          <w:szCs w:val="28"/>
        </w:rPr>
      </w:pPr>
    </w:p>
    <w:p w14:paraId="0000001C" w14:textId="77777777" w:rsidR="0080252A" w:rsidRDefault="0080252A">
      <w:pPr>
        <w:jc w:val="center"/>
        <w:rPr>
          <w:color w:val="666666"/>
          <w:sz w:val="28"/>
          <w:szCs w:val="28"/>
        </w:rPr>
      </w:pPr>
    </w:p>
    <w:p w14:paraId="0000001D" w14:textId="77777777" w:rsidR="0080252A" w:rsidRDefault="0080252A">
      <w:pPr>
        <w:jc w:val="center"/>
        <w:rPr>
          <w:color w:val="666666"/>
          <w:sz w:val="28"/>
          <w:szCs w:val="28"/>
        </w:rPr>
      </w:pPr>
    </w:p>
    <w:p w14:paraId="0000001E" w14:textId="77777777" w:rsidR="0080252A" w:rsidRDefault="0080252A">
      <w:pPr>
        <w:jc w:val="center"/>
        <w:rPr>
          <w:color w:val="666666"/>
          <w:sz w:val="28"/>
          <w:szCs w:val="28"/>
        </w:rPr>
      </w:pPr>
    </w:p>
    <w:p w14:paraId="0000001F" w14:textId="77777777" w:rsidR="0080252A" w:rsidRDefault="0080252A">
      <w:pPr>
        <w:jc w:val="center"/>
        <w:rPr>
          <w:color w:val="666666"/>
          <w:sz w:val="28"/>
          <w:szCs w:val="28"/>
        </w:rPr>
      </w:pPr>
    </w:p>
    <w:p w14:paraId="00000020" w14:textId="77777777" w:rsidR="0080252A" w:rsidRDefault="0080252A">
      <w:pPr>
        <w:jc w:val="center"/>
        <w:rPr>
          <w:color w:val="666666"/>
          <w:sz w:val="28"/>
          <w:szCs w:val="28"/>
        </w:rPr>
      </w:pPr>
    </w:p>
    <w:p w14:paraId="00000021" w14:textId="77777777" w:rsidR="0080252A" w:rsidRDefault="0080252A">
      <w:pPr>
        <w:jc w:val="center"/>
        <w:rPr>
          <w:color w:val="666666"/>
          <w:sz w:val="28"/>
          <w:szCs w:val="28"/>
        </w:rPr>
      </w:pPr>
    </w:p>
    <w:p w14:paraId="00000022" w14:textId="0B6F0D56" w:rsidR="0080252A" w:rsidRDefault="0080252A">
      <w:pPr>
        <w:jc w:val="center"/>
        <w:rPr>
          <w:color w:val="666666"/>
          <w:sz w:val="28"/>
          <w:szCs w:val="28"/>
        </w:rPr>
      </w:pPr>
    </w:p>
    <w:p w14:paraId="3E5F56FD" w14:textId="77777777" w:rsidR="00533BEC" w:rsidRDefault="00533BEC">
      <w:pPr>
        <w:jc w:val="center"/>
        <w:rPr>
          <w:color w:val="666666"/>
          <w:sz w:val="28"/>
          <w:szCs w:val="28"/>
        </w:rPr>
      </w:pPr>
    </w:p>
    <w:p w14:paraId="512F3661" w14:textId="77777777" w:rsidR="00C031B8" w:rsidRDefault="00C031B8">
      <w:pPr>
        <w:rPr>
          <w:noProof/>
        </w:rPr>
      </w:pPr>
      <w:r>
        <w:rPr>
          <w:noProof/>
        </w:rPr>
        <w:br w:type="page"/>
      </w:r>
    </w:p>
    <w:p w14:paraId="00000028" w14:textId="3BCA0BB0" w:rsidR="0080252A" w:rsidRDefault="00AB531C">
      <w:pPr>
        <w:spacing w:line="240" w:lineRule="auto"/>
      </w:pPr>
      <w:r>
        <w:rPr>
          <w:noProof/>
        </w:rPr>
        <w:lastRenderedPageBreak/>
        <w:pict w14:anchorId="721E0CAB">
          <v:rect id="_x0000_i1026" alt="" style="width:482pt;height:.05pt;mso-width-percent:0;mso-height-percent:0;mso-width-percent:0;mso-height-percent:0" o:hralign="center" o:hrstd="t" o:hr="t" fillcolor="#a0a0a0" stroked="f"/>
        </w:pict>
      </w:r>
    </w:p>
    <w:p w14:paraId="00000029" w14:textId="77777777" w:rsidR="0080252A" w:rsidRDefault="0080252A">
      <w:pPr>
        <w:spacing w:line="240" w:lineRule="auto"/>
        <w:rPr>
          <w:b/>
          <w:color w:val="666666"/>
          <w:sz w:val="12"/>
          <w:szCs w:val="12"/>
          <w:highlight w:val="white"/>
        </w:rPr>
      </w:pPr>
    </w:p>
    <w:p w14:paraId="0000002A" w14:textId="77777777" w:rsidR="0080252A" w:rsidRDefault="0027659F">
      <w:pPr>
        <w:spacing w:line="240" w:lineRule="auto"/>
        <w:rPr>
          <w:b/>
          <w:color w:val="54BBBA"/>
          <w:sz w:val="36"/>
          <w:szCs w:val="36"/>
          <w:highlight w:val="white"/>
        </w:rPr>
      </w:pPr>
      <w:r>
        <w:rPr>
          <w:b/>
          <w:color w:val="54BBBA"/>
          <w:sz w:val="36"/>
          <w:szCs w:val="36"/>
          <w:highlight w:val="white"/>
        </w:rPr>
        <w:t>Purpose of the Document</w:t>
      </w:r>
    </w:p>
    <w:p w14:paraId="0000002B" w14:textId="77777777" w:rsidR="0080252A" w:rsidRDefault="00AB531C">
      <w:pPr>
        <w:spacing w:line="240" w:lineRule="auto"/>
        <w:rPr>
          <w:b/>
          <w:color w:val="666666"/>
          <w:sz w:val="24"/>
          <w:szCs w:val="24"/>
          <w:highlight w:val="white"/>
        </w:rPr>
      </w:pPr>
      <w:r>
        <w:rPr>
          <w:noProof/>
        </w:rPr>
        <w:pict w14:anchorId="645F57EA">
          <v:rect id="_x0000_i1027" alt="" style="width:482pt;height:.05pt;mso-width-percent:0;mso-height-percent:0;mso-width-percent:0;mso-height-percent:0" o:hralign="center" o:hrstd="t" o:hr="t" fillcolor="#a0a0a0" stroked="f"/>
        </w:pict>
      </w:r>
    </w:p>
    <w:p w14:paraId="0000002C" w14:textId="77777777" w:rsidR="0080252A" w:rsidRDefault="0080252A">
      <w:pPr>
        <w:spacing w:line="240" w:lineRule="auto"/>
        <w:rPr>
          <w:color w:val="666666"/>
          <w:sz w:val="20"/>
          <w:szCs w:val="20"/>
        </w:rPr>
      </w:pPr>
    </w:p>
    <w:p w14:paraId="0000002D" w14:textId="022047C7" w:rsidR="0080252A" w:rsidRPr="00814C1F" w:rsidRDefault="0027659F">
      <w:pPr>
        <w:spacing w:after="200" w:line="240" w:lineRule="auto"/>
        <w:jc w:val="both"/>
        <w:rPr>
          <w:color w:val="000000" w:themeColor="text1"/>
          <w:sz w:val="24"/>
          <w:szCs w:val="24"/>
        </w:rPr>
      </w:pPr>
      <w:r w:rsidRPr="00814C1F">
        <w:rPr>
          <w:color w:val="000000" w:themeColor="text1"/>
          <w:sz w:val="24"/>
          <w:szCs w:val="24"/>
          <w:highlight w:val="white"/>
        </w:rPr>
        <w:t xml:space="preserve">This document has been prepared by </w:t>
      </w:r>
      <w:r w:rsidRPr="00965CAC">
        <w:rPr>
          <w:color w:val="FF66FF"/>
          <w:sz w:val="24"/>
          <w:szCs w:val="24"/>
          <w:highlight w:val="white"/>
        </w:rPr>
        <w:t>[</w:t>
      </w:r>
      <w:r w:rsidRPr="00965CAC">
        <w:rPr>
          <w:i/>
          <w:iCs/>
          <w:color w:val="FF66FF"/>
          <w:sz w:val="24"/>
          <w:szCs w:val="24"/>
          <w:highlight w:val="white"/>
        </w:rPr>
        <w:t>Insert ERF Operator</w:t>
      </w:r>
      <w:r w:rsidRPr="00965CAC">
        <w:rPr>
          <w:color w:val="FF66FF"/>
          <w:sz w:val="24"/>
          <w:szCs w:val="24"/>
          <w:highlight w:val="white"/>
        </w:rPr>
        <w:t>]</w:t>
      </w:r>
      <w:r w:rsidRPr="00814C1F">
        <w:rPr>
          <w:color w:val="000000" w:themeColor="text1"/>
          <w:sz w:val="24"/>
          <w:szCs w:val="24"/>
          <w:highlight w:val="white"/>
        </w:rPr>
        <w:t xml:space="preserve"> in fulfilment of Improvement Condition</w:t>
      </w:r>
      <w:r w:rsidRPr="00814C1F">
        <w:rPr>
          <w:color w:val="000000" w:themeColor="text1"/>
          <w:sz w:val="24"/>
          <w:szCs w:val="24"/>
        </w:rPr>
        <w:t xml:space="preserve"> </w:t>
      </w:r>
      <w:r w:rsidR="00814C1F" w:rsidRPr="00965CAC">
        <w:rPr>
          <w:color w:val="FF66FF"/>
          <w:sz w:val="24"/>
          <w:szCs w:val="24"/>
        </w:rPr>
        <w:t>[</w:t>
      </w:r>
      <w:r w:rsidRPr="00965CAC">
        <w:rPr>
          <w:i/>
          <w:iCs/>
          <w:color w:val="FF66FF"/>
          <w:sz w:val="24"/>
          <w:szCs w:val="24"/>
        </w:rPr>
        <w:t>X</w:t>
      </w:r>
      <w:r w:rsidR="00814C1F" w:rsidRPr="00965CAC">
        <w:rPr>
          <w:color w:val="FF66FF"/>
          <w:sz w:val="24"/>
          <w:szCs w:val="24"/>
        </w:rPr>
        <w:t>]</w:t>
      </w:r>
      <w:r w:rsidRPr="00965CAC">
        <w:rPr>
          <w:color w:val="FF66FF"/>
          <w:sz w:val="24"/>
          <w:szCs w:val="24"/>
        </w:rPr>
        <w:t xml:space="preserve"> </w:t>
      </w:r>
      <w:r w:rsidRPr="00814C1F">
        <w:rPr>
          <w:color w:val="000000" w:themeColor="text1"/>
          <w:sz w:val="24"/>
          <w:szCs w:val="24"/>
          <w:highlight w:val="white"/>
        </w:rPr>
        <w:t xml:space="preserve">of </w:t>
      </w:r>
      <w:r w:rsidRPr="00814C1F">
        <w:rPr>
          <w:color w:val="000000" w:themeColor="text1"/>
          <w:sz w:val="24"/>
          <w:szCs w:val="24"/>
        </w:rPr>
        <w:t xml:space="preserve">Permit </w:t>
      </w:r>
      <w:r w:rsidR="00814C1F" w:rsidRPr="00965CAC">
        <w:rPr>
          <w:color w:val="FF66FF"/>
          <w:sz w:val="24"/>
          <w:szCs w:val="24"/>
        </w:rPr>
        <w:t>[</w:t>
      </w:r>
      <w:r w:rsidR="00814C1F" w:rsidRPr="00965CAC">
        <w:rPr>
          <w:i/>
          <w:iCs/>
          <w:color w:val="FF66FF"/>
          <w:sz w:val="24"/>
          <w:szCs w:val="24"/>
        </w:rPr>
        <w:t>insert permit number</w:t>
      </w:r>
      <w:r w:rsidR="00814C1F" w:rsidRPr="00965CAC">
        <w:rPr>
          <w:color w:val="FF66FF"/>
          <w:sz w:val="24"/>
          <w:szCs w:val="24"/>
        </w:rPr>
        <w:t>]</w:t>
      </w:r>
      <w:r w:rsidR="003513AF" w:rsidRPr="00814C1F">
        <w:rPr>
          <w:color w:val="000000" w:themeColor="text1"/>
          <w:sz w:val="24"/>
          <w:szCs w:val="24"/>
        </w:rPr>
        <w:t>. The</w:t>
      </w:r>
      <w:r w:rsidRPr="00814C1F">
        <w:rPr>
          <w:color w:val="000000" w:themeColor="text1"/>
          <w:sz w:val="24"/>
          <w:szCs w:val="24"/>
        </w:rPr>
        <w:t xml:space="preserve"> text of the improvement condition can be found below. </w:t>
      </w:r>
    </w:p>
    <w:p w14:paraId="0000002E" w14:textId="30EA37BE" w:rsidR="0080252A" w:rsidRDefault="00814C1F">
      <w:pPr>
        <w:spacing w:after="200" w:line="240" w:lineRule="auto"/>
        <w:jc w:val="both"/>
        <w:rPr>
          <w:color w:val="FF66FF"/>
          <w:sz w:val="24"/>
          <w:szCs w:val="24"/>
        </w:rPr>
      </w:pPr>
      <w:r w:rsidRPr="003D727E">
        <w:rPr>
          <w:color w:val="FF66FF"/>
          <w:sz w:val="24"/>
          <w:szCs w:val="24"/>
        </w:rPr>
        <w:t>[</w:t>
      </w:r>
      <w:r w:rsidR="006E18C1">
        <w:rPr>
          <w:i/>
          <w:iCs/>
          <w:color w:val="FF66FF"/>
          <w:sz w:val="24"/>
          <w:szCs w:val="24"/>
        </w:rPr>
        <w:t>Please check that the text below matches the text of the improvement condition in your permit, and modify if necessary</w:t>
      </w:r>
      <w:r w:rsidRPr="003D727E">
        <w:rPr>
          <w:color w:val="FF66FF"/>
          <w:sz w:val="24"/>
          <w:szCs w:val="24"/>
        </w:rPr>
        <w:t>]</w:t>
      </w:r>
    </w:p>
    <w:p w14:paraId="50F72757" w14:textId="64B2C244" w:rsidR="00752A02" w:rsidRPr="006E18C1" w:rsidRDefault="00752A02" w:rsidP="00752A02">
      <w:pPr>
        <w:contextualSpacing/>
        <w:rPr>
          <w:color w:val="000000" w:themeColor="text1"/>
          <w:szCs w:val="20"/>
        </w:rPr>
      </w:pPr>
      <w:r w:rsidRPr="006E18C1">
        <w:rPr>
          <w:color w:val="000000" w:themeColor="text1"/>
          <w:szCs w:val="20"/>
        </w:rPr>
        <w:t>The operator shall perform a study to determine the extent to which the operation of the systems in place at the plant to minimise NOx emissions (including the NOx abatement installed to meet the new emission limit value for NOx of 180 mg/m</w:t>
      </w:r>
      <w:r w:rsidRPr="006E18C1">
        <w:rPr>
          <w:color w:val="000000" w:themeColor="text1"/>
          <w:szCs w:val="20"/>
          <w:vertAlign w:val="superscript"/>
        </w:rPr>
        <w:t>3</w:t>
      </w:r>
      <w:r w:rsidRPr="006E18C1">
        <w:rPr>
          <w:color w:val="000000" w:themeColor="text1"/>
          <w:szCs w:val="20"/>
        </w:rPr>
        <w:t xml:space="preserve"> as a daily average) can be optimised. A written report of the study shall be submitted to the Environment Agency which shall include but not necessarily be limited to the following:</w:t>
      </w:r>
    </w:p>
    <w:p w14:paraId="34AD1138" w14:textId="77777777" w:rsidR="00752A02" w:rsidRPr="006E18C1" w:rsidRDefault="00752A02" w:rsidP="00752A02">
      <w:pPr>
        <w:contextualSpacing/>
        <w:rPr>
          <w:color w:val="000000" w:themeColor="text1"/>
          <w:szCs w:val="20"/>
        </w:rPr>
      </w:pPr>
    </w:p>
    <w:p w14:paraId="6E7A584C" w14:textId="77777777" w:rsidR="00752A02" w:rsidRPr="006E18C1" w:rsidRDefault="00752A02" w:rsidP="00752A02">
      <w:pPr>
        <w:numPr>
          <w:ilvl w:val="0"/>
          <w:numId w:val="21"/>
        </w:numPr>
        <w:contextualSpacing/>
        <w:rPr>
          <w:color w:val="000000" w:themeColor="text1"/>
          <w:szCs w:val="20"/>
        </w:rPr>
      </w:pPr>
      <w:r w:rsidRPr="006E18C1">
        <w:rPr>
          <w:color w:val="000000" w:themeColor="text1"/>
          <w:szCs w:val="20"/>
        </w:rPr>
        <w:t xml:space="preserve">A brief description of the measures installed measures at the installation to minimise NOx emissions, including details of how the reagent dosing system responds to emissions monitoring. </w:t>
      </w:r>
    </w:p>
    <w:p w14:paraId="669A5C56" w14:textId="77777777" w:rsidR="00752A02" w:rsidRPr="006E18C1" w:rsidRDefault="00752A02" w:rsidP="00752A02">
      <w:pPr>
        <w:ind w:left="720"/>
        <w:contextualSpacing/>
        <w:rPr>
          <w:color w:val="000000" w:themeColor="text1"/>
          <w:szCs w:val="20"/>
        </w:rPr>
      </w:pPr>
    </w:p>
    <w:p w14:paraId="4AD52B7B" w14:textId="77777777" w:rsidR="00752A02" w:rsidRPr="006E18C1" w:rsidRDefault="00752A02" w:rsidP="00752A02">
      <w:pPr>
        <w:numPr>
          <w:ilvl w:val="0"/>
          <w:numId w:val="21"/>
        </w:numPr>
        <w:contextualSpacing/>
        <w:rPr>
          <w:color w:val="000000" w:themeColor="text1"/>
          <w:szCs w:val="20"/>
        </w:rPr>
      </w:pPr>
      <w:r w:rsidRPr="006E18C1">
        <w:rPr>
          <w:color w:val="000000" w:themeColor="text1"/>
          <w:szCs w:val="20"/>
        </w:rPr>
        <w:t>The results the optimisation study including:</w:t>
      </w:r>
    </w:p>
    <w:p w14:paraId="6EF1D829"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 xml:space="preserve">a description of the parameters that were varied during the optimisation </w:t>
      </w:r>
      <w:proofErr w:type="gramStart"/>
      <w:r w:rsidRPr="006E18C1">
        <w:rPr>
          <w:color w:val="000000" w:themeColor="text1"/>
          <w:szCs w:val="20"/>
        </w:rPr>
        <w:t>e.g.</w:t>
      </w:r>
      <w:proofErr w:type="gramEnd"/>
      <w:r w:rsidRPr="006E18C1">
        <w:rPr>
          <w:color w:val="000000" w:themeColor="text1"/>
          <w:szCs w:val="20"/>
        </w:rPr>
        <w:t xml:space="preserve"> ammonia or urea feed rates, physical form of urea injected, air flows, and the range over which they were varied </w:t>
      </w:r>
    </w:p>
    <w:p w14:paraId="4EFE8BDD"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 xml:space="preserve">the levels of NOx achieved and associated levels of ammonia and nitrous oxide emissions and reagent consumption </w:t>
      </w:r>
    </w:p>
    <w:p w14:paraId="16487794"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 xml:space="preserve">observed effects and predicted long-term impacts on plant operation, </w:t>
      </w:r>
      <w:proofErr w:type="gramStart"/>
      <w:r w:rsidRPr="006E18C1">
        <w:rPr>
          <w:color w:val="000000" w:themeColor="text1"/>
          <w:szCs w:val="20"/>
        </w:rPr>
        <w:t>reliability</w:t>
      </w:r>
      <w:proofErr w:type="gramEnd"/>
      <w:r w:rsidRPr="006E18C1">
        <w:rPr>
          <w:color w:val="000000" w:themeColor="text1"/>
          <w:szCs w:val="20"/>
        </w:rPr>
        <w:t xml:space="preserve"> and maintenance regime </w:t>
      </w:r>
    </w:p>
    <w:p w14:paraId="75201785"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any changes to the composition of the bottom ash and boiler ash and the implications of those changes for the ability to process and use the ash, as well as for the pollution potential of the ash both during processing and its subsequent use as a secondary aggregate (if relevant)</w:t>
      </w:r>
    </w:p>
    <w:p w14:paraId="6B333057"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any other relevant cross-media effects</w:t>
      </w:r>
    </w:p>
    <w:p w14:paraId="25D27085" w14:textId="77777777" w:rsidR="00752A02" w:rsidRPr="006E18C1" w:rsidRDefault="00752A02" w:rsidP="00752A02">
      <w:pPr>
        <w:numPr>
          <w:ilvl w:val="1"/>
          <w:numId w:val="21"/>
        </w:numPr>
        <w:contextualSpacing/>
        <w:rPr>
          <w:color w:val="000000" w:themeColor="text1"/>
          <w:szCs w:val="20"/>
        </w:rPr>
      </w:pPr>
      <w:r w:rsidRPr="006E18C1">
        <w:rPr>
          <w:color w:val="000000" w:themeColor="text1"/>
          <w:szCs w:val="20"/>
        </w:rPr>
        <w:t>a description of how the plant will be operated on an ongoing basis to minimise NOx emissions, including target emission limit values for NOx and NH</w:t>
      </w:r>
      <w:r w:rsidRPr="006E18C1">
        <w:rPr>
          <w:color w:val="000000" w:themeColor="text1"/>
          <w:szCs w:val="20"/>
          <w:vertAlign w:val="subscript"/>
        </w:rPr>
        <w:t>3</w:t>
      </w:r>
      <w:r w:rsidRPr="006E18C1">
        <w:rPr>
          <w:color w:val="000000" w:themeColor="text1"/>
          <w:szCs w:val="20"/>
        </w:rPr>
        <w:t xml:space="preserve">   </w:t>
      </w:r>
    </w:p>
    <w:p w14:paraId="098F13CC" w14:textId="77777777" w:rsidR="00752A02" w:rsidRPr="006E18C1" w:rsidRDefault="00752A02">
      <w:pPr>
        <w:spacing w:after="200" w:line="240" w:lineRule="auto"/>
        <w:jc w:val="both"/>
        <w:rPr>
          <w:color w:val="000000" w:themeColor="text1"/>
          <w:sz w:val="24"/>
          <w:szCs w:val="24"/>
        </w:rPr>
      </w:pPr>
    </w:p>
    <w:p w14:paraId="0000002F" w14:textId="77777777" w:rsidR="0080252A" w:rsidRDefault="0080252A">
      <w:pPr>
        <w:spacing w:after="200" w:line="240" w:lineRule="auto"/>
        <w:jc w:val="both"/>
        <w:rPr>
          <w:color w:val="666666"/>
          <w:sz w:val="24"/>
          <w:szCs w:val="24"/>
        </w:rPr>
      </w:pPr>
    </w:p>
    <w:p w14:paraId="00000030" w14:textId="77777777" w:rsidR="0080252A" w:rsidRDefault="0080252A">
      <w:pPr>
        <w:rPr>
          <w:color w:val="666666"/>
          <w:sz w:val="20"/>
          <w:szCs w:val="20"/>
          <w:highlight w:val="white"/>
        </w:rPr>
      </w:pPr>
    </w:p>
    <w:p w14:paraId="00000031" w14:textId="77777777" w:rsidR="0080252A" w:rsidRDefault="0080252A">
      <w:pPr>
        <w:spacing w:line="240" w:lineRule="auto"/>
      </w:pPr>
    </w:p>
    <w:p w14:paraId="00000032" w14:textId="77777777" w:rsidR="0080252A" w:rsidRDefault="0080252A">
      <w:pPr>
        <w:spacing w:line="240" w:lineRule="auto"/>
      </w:pPr>
    </w:p>
    <w:p w14:paraId="00000033" w14:textId="77777777" w:rsidR="0080252A" w:rsidRDefault="0080252A">
      <w:pPr>
        <w:spacing w:line="240" w:lineRule="auto"/>
      </w:pPr>
    </w:p>
    <w:p w14:paraId="00000034" w14:textId="77777777" w:rsidR="0080252A" w:rsidRDefault="0080252A">
      <w:pPr>
        <w:spacing w:line="240" w:lineRule="auto"/>
      </w:pPr>
    </w:p>
    <w:p w14:paraId="00000035" w14:textId="77777777" w:rsidR="0080252A" w:rsidRDefault="0080252A">
      <w:pPr>
        <w:spacing w:line="240" w:lineRule="auto"/>
      </w:pPr>
    </w:p>
    <w:p w14:paraId="00000036" w14:textId="77777777" w:rsidR="0080252A" w:rsidRDefault="0080252A">
      <w:pPr>
        <w:spacing w:line="240" w:lineRule="auto"/>
      </w:pPr>
    </w:p>
    <w:p w14:paraId="00000037" w14:textId="77777777" w:rsidR="0080252A" w:rsidRDefault="0080252A">
      <w:pPr>
        <w:spacing w:line="240" w:lineRule="auto"/>
      </w:pPr>
    </w:p>
    <w:p w14:paraId="00000038" w14:textId="77777777" w:rsidR="0080252A" w:rsidRDefault="0080252A">
      <w:pPr>
        <w:spacing w:line="240" w:lineRule="auto"/>
      </w:pPr>
    </w:p>
    <w:p w14:paraId="00000039" w14:textId="77777777" w:rsidR="0080252A" w:rsidRDefault="0080252A">
      <w:pPr>
        <w:spacing w:line="240" w:lineRule="auto"/>
      </w:pPr>
    </w:p>
    <w:p w14:paraId="0000003A" w14:textId="77777777" w:rsidR="0080252A" w:rsidRDefault="0080252A">
      <w:pPr>
        <w:spacing w:line="240" w:lineRule="auto"/>
      </w:pPr>
    </w:p>
    <w:p w14:paraId="0000003B" w14:textId="77777777" w:rsidR="0080252A" w:rsidRDefault="0080252A">
      <w:pPr>
        <w:spacing w:line="240" w:lineRule="auto"/>
      </w:pPr>
    </w:p>
    <w:p w14:paraId="0000003C" w14:textId="77777777" w:rsidR="0080252A" w:rsidRDefault="0080252A">
      <w:pPr>
        <w:spacing w:line="240" w:lineRule="auto"/>
      </w:pPr>
    </w:p>
    <w:p w14:paraId="0000003D" w14:textId="77777777" w:rsidR="0080252A" w:rsidRDefault="0080252A">
      <w:pPr>
        <w:spacing w:line="240" w:lineRule="auto"/>
      </w:pPr>
    </w:p>
    <w:p w14:paraId="0000003E" w14:textId="77777777" w:rsidR="0080252A" w:rsidRDefault="0080252A">
      <w:pPr>
        <w:spacing w:line="240" w:lineRule="auto"/>
      </w:pPr>
    </w:p>
    <w:p w14:paraId="0000005E" w14:textId="77777777" w:rsidR="0080252A" w:rsidRDefault="00AB531C">
      <w:pPr>
        <w:spacing w:line="240" w:lineRule="auto"/>
      </w:pPr>
      <w:r>
        <w:rPr>
          <w:noProof/>
        </w:rPr>
        <w:pict w14:anchorId="59E8169C">
          <v:rect id="_x0000_i1028" alt="" style="width:482pt;height:.05pt;mso-width-percent:0;mso-height-percent:0;mso-width-percent:0;mso-height-percent:0" o:hralign="center" o:hrstd="t" o:hr="t" fillcolor="#a0a0a0" stroked="f"/>
        </w:pict>
      </w:r>
    </w:p>
    <w:p w14:paraId="0000005F" w14:textId="77777777" w:rsidR="0080252A" w:rsidRDefault="0080252A">
      <w:pPr>
        <w:spacing w:line="240" w:lineRule="auto"/>
        <w:rPr>
          <w:b/>
          <w:color w:val="666666"/>
          <w:sz w:val="12"/>
          <w:szCs w:val="12"/>
          <w:highlight w:val="white"/>
        </w:rPr>
      </w:pPr>
    </w:p>
    <w:p w14:paraId="00000060" w14:textId="3FC7ED4A" w:rsidR="0080252A" w:rsidRDefault="0027659F">
      <w:pPr>
        <w:spacing w:line="240" w:lineRule="auto"/>
        <w:rPr>
          <w:b/>
          <w:color w:val="54BBBA"/>
          <w:sz w:val="40"/>
          <w:szCs w:val="40"/>
          <w:highlight w:val="white"/>
        </w:rPr>
      </w:pPr>
      <w:r>
        <w:rPr>
          <w:b/>
          <w:color w:val="54BBBA"/>
          <w:sz w:val="40"/>
          <w:szCs w:val="40"/>
          <w:highlight w:val="white"/>
        </w:rPr>
        <w:t>Contents</w:t>
      </w:r>
    </w:p>
    <w:p w14:paraId="73E70FCA" w14:textId="577AC53B" w:rsidR="00ED01B2" w:rsidRDefault="00AB531C">
      <w:pPr>
        <w:spacing w:line="240" w:lineRule="auto"/>
        <w:rPr>
          <w:b/>
          <w:color w:val="54BBBA"/>
          <w:sz w:val="40"/>
          <w:szCs w:val="40"/>
          <w:highlight w:val="white"/>
        </w:rPr>
      </w:pPr>
      <w:r>
        <w:rPr>
          <w:noProof/>
        </w:rPr>
        <w:pict w14:anchorId="081CE49B">
          <v:rect id="_x0000_i1029" alt="" style="width:482pt;height:.05pt;mso-width-percent:0;mso-height-percent:0;mso-width-percent:0;mso-height-percent:0" o:hralign="center" o:hrstd="t" o:hr="t" fillcolor="#a0a0a0" stroked="f"/>
        </w:pict>
      </w:r>
    </w:p>
    <w:sdt>
      <w:sdtPr>
        <w:rPr>
          <w:rFonts w:ascii="Arial" w:eastAsia="Arial" w:hAnsi="Arial" w:cs="Arial"/>
          <w:color w:val="auto"/>
          <w:sz w:val="22"/>
          <w:szCs w:val="22"/>
          <w:lang w:val="en-GB" w:eastAsia="en-GB"/>
        </w:rPr>
        <w:id w:val="-1633323641"/>
        <w:docPartObj>
          <w:docPartGallery w:val="Table of Contents"/>
          <w:docPartUnique/>
        </w:docPartObj>
      </w:sdtPr>
      <w:sdtEndPr>
        <w:rPr>
          <w:b/>
          <w:bCs/>
          <w:noProof/>
        </w:rPr>
      </w:sdtEndPr>
      <w:sdtContent>
        <w:p w14:paraId="164ECA82" w14:textId="3A3F9278" w:rsidR="00ED01B2" w:rsidRDefault="00ED01B2">
          <w:pPr>
            <w:pStyle w:val="TOCHeading"/>
          </w:pPr>
        </w:p>
        <w:p w14:paraId="343EF440" w14:textId="69E38D53" w:rsidR="00752A02" w:rsidRDefault="00ED01B2">
          <w:pPr>
            <w:pStyle w:val="TOC1"/>
            <w:tabs>
              <w:tab w:val="left" w:pos="440"/>
              <w:tab w:val="right" w:leader="dot" w:pos="96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39630703" w:history="1">
            <w:r w:rsidR="00752A02" w:rsidRPr="00D51B9F">
              <w:rPr>
                <w:rStyle w:val="Hyperlink"/>
                <w:b/>
                <w:noProof/>
              </w:rPr>
              <w:t>1.</w:t>
            </w:r>
            <w:r w:rsidR="00752A02">
              <w:rPr>
                <w:rFonts w:asciiTheme="minorHAnsi" w:eastAsiaTheme="minorEastAsia" w:hAnsiTheme="minorHAnsi" w:cstheme="minorBidi"/>
                <w:noProof/>
              </w:rPr>
              <w:tab/>
            </w:r>
            <w:r w:rsidR="00752A02" w:rsidRPr="00D51B9F">
              <w:rPr>
                <w:rStyle w:val="Hyperlink"/>
                <w:b/>
                <w:noProof/>
              </w:rPr>
              <w:t>Description of currently installed measures for NOx reduction and associated maintenance</w:t>
            </w:r>
            <w:r w:rsidR="00752A02">
              <w:rPr>
                <w:noProof/>
                <w:webHidden/>
              </w:rPr>
              <w:tab/>
            </w:r>
            <w:r w:rsidR="00752A02">
              <w:rPr>
                <w:noProof/>
                <w:webHidden/>
              </w:rPr>
              <w:fldChar w:fldCharType="begin"/>
            </w:r>
            <w:r w:rsidR="00752A02">
              <w:rPr>
                <w:noProof/>
                <w:webHidden/>
              </w:rPr>
              <w:instrText xml:space="preserve"> PAGEREF _Toc139630703 \h </w:instrText>
            </w:r>
            <w:r w:rsidR="00752A02">
              <w:rPr>
                <w:noProof/>
                <w:webHidden/>
              </w:rPr>
            </w:r>
            <w:r w:rsidR="00752A02">
              <w:rPr>
                <w:noProof/>
                <w:webHidden/>
              </w:rPr>
              <w:fldChar w:fldCharType="separate"/>
            </w:r>
            <w:r w:rsidR="00752A02">
              <w:rPr>
                <w:noProof/>
                <w:webHidden/>
              </w:rPr>
              <w:t>3</w:t>
            </w:r>
            <w:r w:rsidR="00752A02">
              <w:rPr>
                <w:noProof/>
                <w:webHidden/>
              </w:rPr>
              <w:fldChar w:fldCharType="end"/>
            </w:r>
          </w:hyperlink>
        </w:p>
        <w:p w14:paraId="6E2CF850" w14:textId="60F5E0FA" w:rsidR="00752A02" w:rsidRDefault="00AB531C">
          <w:pPr>
            <w:pStyle w:val="TOC3"/>
            <w:tabs>
              <w:tab w:val="right" w:leader="dot" w:pos="9630"/>
            </w:tabs>
            <w:rPr>
              <w:rFonts w:asciiTheme="minorHAnsi" w:eastAsiaTheme="minorEastAsia" w:hAnsiTheme="minorHAnsi" w:cstheme="minorBidi"/>
              <w:noProof/>
            </w:rPr>
          </w:pPr>
          <w:hyperlink w:anchor="_Toc139630704" w:history="1">
            <w:r w:rsidR="00752A02" w:rsidRPr="00D51B9F">
              <w:rPr>
                <w:rStyle w:val="Hyperlink"/>
                <w:noProof/>
              </w:rPr>
              <w:t>System description:</w:t>
            </w:r>
            <w:r w:rsidR="00752A02">
              <w:rPr>
                <w:noProof/>
                <w:webHidden/>
              </w:rPr>
              <w:tab/>
            </w:r>
            <w:r w:rsidR="00752A02">
              <w:rPr>
                <w:noProof/>
                <w:webHidden/>
              </w:rPr>
              <w:fldChar w:fldCharType="begin"/>
            </w:r>
            <w:r w:rsidR="00752A02">
              <w:rPr>
                <w:noProof/>
                <w:webHidden/>
              </w:rPr>
              <w:instrText xml:space="preserve"> PAGEREF _Toc139630704 \h </w:instrText>
            </w:r>
            <w:r w:rsidR="00752A02">
              <w:rPr>
                <w:noProof/>
                <w:webHidden/>
              </w:rPr>
            </w:r>
            <w:r w:rsidR="00752A02">
              <w:rPr>
                <w:noProof/>
                <w:webHidden/>
              </w:rPr>
              <w:fldChar w:fldCharType="separate"/>
            </w:r>
            <w:r w:rsidR="00752A02">
              <w:rPr>
                <w:noProof/>
                <w:webHidden/>
              </w:rPr>
              <w:t>3</w:t>
            </w:r>
            <w:r w:rsidR="00752A02">
              <w:rPr>
                <w:noProof/>
                <w:webHidden/>
              </w:rPr>
              <w:fldChar w:fldCharType="end"/>
            </w:r>
          </w:hyperlink>
        </w:p>
        <w:p w14:paraId="4E3F16B0" w14:textId="29B6842D" w:rsidR="00752A02" w:rsidRDefault="00AB531C">
          <w:pPr>
            <w:pStyle w:val="TOC1"/>
            <w:tabs>
              <w:tab w:val="left" w:pos="440"/>
              <w:tab w:val="right" w:leader="dot" w:pos="9630"/>
            </w:tabs>
            <w:rPr>
              <w:rFonts w:asciiTheme="minorHAnsi" w:eastAsiaTheme="minorEastAsia" w:hAnsiTheme="minorHAnsi" w:cstheme="minorBidi"/>
              <w:noProof/>
            </w:rPr>
          </w:pPr>
          <w:hyperlink w:anchor="_Toc139630705" w:history="1">
            <w:r w:rsidR="00752A02" w:rsidRPr="00D51B9F">
              <w:rPr>
                <w:rStyle w:val="Hyperlink"/>
                <w:b/>
                <w:noProof/>
              </w:rPr>
              <w:t>2.</w:t>
            </w:r>
            <w:r w:rsidR="00752A02">
              <w:rPr>
                <w:rFonts w:asciiTheme="minorHAnsi" w:eastAsiaTheme="minorEastAsia" w:hAnsiTheme="minorHAnsi" w:cstheme="minorBidi"/>
                <w:noProof/>
              </w:rPr>
              <w:tab/>
            </w:r>
            <w:r w:rsidR="00752A02" w:rsidRPr="00D51B9F">
              <w:rPr>
                <w:rStyle w:val="Hyperlink"/>
                <w:b/>
                <w:noProof/>
              </w:rPr>
              <w:t>Optimisation Trial Description</w:t>
            </w:r>
            <w:r w:rsidR="00752A02">
              <w:rPr>
                <w:noProof/>
                <w:webHidden/>
              </w:rPr>
              <w:tab/>
            </w:r>
            <w:r w:rsidR="00752A02">
              <w:rPr>
                <w:noProof/>
                <w:webHidden/>
              </w:rPr>
              <w:fldChar w:fldCharType="begin"/>
            </w:r>
            <w:r w:rsidR="00752A02">
              <w:rPr>
                <w:noProof/>
                <w:webHidden/>
              </w:rPr>
              <w:instrText xml:space="preserve"> PAGEREF _Toc139630705 \h </w:instrText>
            </w:r>
            <w:r w:rsidR="00752A02">
              <w:rPr>
                <w:noProof/>
                <w:webHidden/>
              </w:rPr>
            </w:r>
            <w:r w:rsidR="00752A02">
              <w:rPr>
                <w:noProof/>
                <w:webHidden/>
              </w:rPr>
              <w:fldChar w:fldCharType="separate"/>
            </w:r>
            <w:r w:rsidR="00752A02">
              <w:rPr>
                <w:noProof/>
                <w:webHidden/>
              </w:rPr>
              <w:t>4</w:t>
            </w:r>
            <w:r w:rsidR="00752A02">
              <w:rPr>
                <w:noProof/>
                <w:webHidden/>
              </w:rPr>
              <w:fldChar w:fldCharType="end"/>
            </w:r>
          </w:hyperlink>
        </w:p>
        <w:p w14:paraId="65564111" w14:textId="648EC021" w:rsidR="00752A02" w:rsidRDefault="00AB531C">
          <w:pPr>
            <w:pStyle w:val="TOC3"/>
            <w:tabs>
              <w:tab w:val="right" w:leader="dot" w:pos="9630"/>
            </w:tabs>
            <w:rPr>
              <w:rFonts w:asciiTheme="minorHAnsi" w:eastAsiaTheme="minorEastAsia" w:hAnsiTheme="minorHAnsi" w:cstheme="minorBidi"/>
              <w:noProof/>
            </w:rPr>
          </w:pPr>
          <w:hyperlink w:anchor="_Toc139630706" w:history="1">
            <w:r w:rsidR="00752A02" w:rsidRPr="00D51B9F">
              <w:rPr>
                <w:rStyle w:val="Hyperlink"/>
                <w:noProof/>
              </w:rPr>
              <w:t>Procedure and arrangements</w:t>
            </w:r>
            <w:r w:rsidR="00752A02">
              <w:rPr>
                <w:noProof/>
                <w:webHidden/>
              </w:rPr>
              <w:tab/>
            </w:r>
            <w:r w:rsidR="00752A02">
              <w:rPr>
                <w:noProof/>
                <w:webHidden/>
              </w:rPr>
              <w:fldChar w:fldCharType="begin"/>
            </w:r>
            <w:r w:rsidR="00752A02">
              <w:rPr>
                <w:noProof/>
                <w:webHidden/>
              </w:rPr>
              <w:instrText xml:space="preserve"> PAGEREF _Toc139630706 \h </w:instrText>
            </w:r>
            <w:r w:rsidR="00752A02">
              <w:rPr>
                <w:noProof/>
                <w:webHidden/>
              </w:rPr>
            </w:r>
            <w:r w:rsidR="00752A02">
              <w:rPr>
                <w:noProof/>
                <w:webHidden/>
              </w:rPr>
              <w:fldChar w:fldCharType="separate"/>
            </w:r>
            <w:r w:rsidR="00752A02">
              <w:rPr>
                <w:noProof/>
                <w:webHidden/>
              </w:rPr>
              <w:t>4</w:t>
            </w:r>
            <w:r w:rsidR="00752A02">
              <w:rPr>
                <w:noProof/>
                <w:webHidden/>
              </w:rPr>
              <w:fldChar w:fldCharType="end"/>
            </w:r>
          </w:hyperlink>
        </w:p>
        <w:p w14:paraId="390B0EEE" w14:textId="43CD3D2A" w:rsidR="00752A02" w:rsidRDefault="00AB531C">
          <w:pPr>
            <w:pStyle w:val="TOC3"/>
            <w:tabs>
              <w:tab w:val="right" w:leader="dot" w:pos="9630"/>
            </w:tabs>
            <w:rPr>
              <w:rFonts w:asciiTheme="minorHAnsi" w:eastAsiaTheme="minorEastAsia" w:hAnsiTheme="minorHAnsi" w:cstheme="minorBidi"/>
              <w:noProof/>
            </w:rPr>
          </w:pPr>
          <w:hyperlink w:anchor="_Toc139630707" w:history="1">
            <w:r w:rsidR="00752A02" w:rsidRPr="00D51B9F">
              <w:rPr>
                <w:rStyle w:val="Hyperlink"/>
                <w:noProof/>
              </w:rPr>
              <w:t>Normal Operating Conditions</w:t>
            </w:r>
            <w:r w:rsidR="00752A02">
              <w:rPr>
                <w:noProof/>
                <w:webHidden/>
              </w:rPr>
              <w:tab/>
            </w:r>
            <w:r w:rsidR="00752A02">
              <w:rPr>
                <w:noProof/>
                <w:webHidden/>
              </w:rPr>
              <w:fldChar w:fldCharType="begin"/>
            </w:r>
            <w:r w:rsidR="00752A02">
              <w:rPr>
                <w:noProof/>
                <w:webHidden/>
              </w:rPr>
              <w:instrText xml:space="preserve"> PAGEREF _Toc139630707 \h </w:instrText>
            </w:r>
            <w:r w:rsidR="00752A02">
              <w:rPr>
                <w:noProof/>
                <w:webHidden/>
              </w:rPr>
            </w:r>
            <w:r w:rsidR="00752A02">
              <w:rPr>
                <w:noProof/>
                <w:webHidden/>
              </w:rPr>
              <w:fldChar w:fldCharType="separate"/>
            </w:r>
            <w:r w:rsidR="00752A02">
              <w:rPr>
                <w:noProof/>
                <w:webHidden/>
              </w:rPr>
              <w:t>5</w:t>
            </w:r>
            <w:r w:rsidR="00752A02">
              <w:rPr>
                <w:noProof/>
                <w:webHidden/>
              </w:rPr>
              <w:fldChar w:fldCharType="end"/>
            </w:r>
          </w:hyperlink>
        </w:p>
        <w:p w14:paraId="78488D8F" w14:textId="4558B9D1" w:rsidR="00752A02" w:rsidRDefault="00AB531C">
          <w:pPr>
            <w:pStyle w:val="TOC1"/>
            <w:tabs>
              <w:tab w:val="left" w:pos="440"/>
              <w:tab w:val="right" w:leader="dot" w:pos="9630"/>
            </w:tabs>
            <w:rPr>
              <w:rFonts w:asciiTheme="minorHAnsi" w:eastAsiaTheme="minorEastAsia" w:hAnsiTheme="minorHAnsi" w:cstheme="minorBidi"/>
              <w:noProof/>
            </w:rPr>
          </w:pPr>
          <w:hyperlink w:anchor="_Toc139630708" w:history="1">
            <w:r w:rsidR="00752A02" w:rsidRPr="00D51B9F">
              <w:rPr>
                <w:rStyle w:val="Hyperlink"/>
                <w:b/>
                <w:noProof/>
              </w:rPr>
              <w:t>3.</w:t>
            </w:r>
            <w:r w:rsidR="00752A02">
              <w:rPr>
                <w:rFonts w:asciiTheme="minorHAnsi" w:eastAsiaTheme="minorEastAsia" w:hAnsiTheme="minorHAnsi" w:cstheme="minorBidi"/>
                <w:noProof/>
              </w:rPr>
              <w:tab/>
            </w:r>
            <w:r w:rsidR="00752A02" w:rsidRPr="00D51B9F">
              <w:rPr>
                <w:rStyle w:val="Hyperlink"/>
                <w:b/>
                <w:noProof/>
              </w:rPr>
              <w:t>Optimisation Trial Results</w:t>
            </w:r>
            <w:r w:rsidR="00752A02">
              <w:rPr>
                <w:noProof/>
                <w:webHidden/>
              </w:rPr>
              <w:tab/>
            </w:r>
            <w:r w:rsidR="00752A02">
              <w:rPr>
                <w:noProof/>
                <w:webHidden/>
              </w:rPr>
              <w:fldChar w:fldCharType="begin"/>
            </w:r>
            <w:r w:rsidR="00752A02">
              <w:rPr>
                <w:noProof/>
                <w:webHidden/>
              </w:rPr>
              <w:instrText xml:space="preserve"> PAGEREF _Toc139630708 \h </w:instrText>
            </w:r>
            <w:r w:rsidR="00752A02">
              <w:rPr>
                <w:noProof/>
                <w:webHidden/>
              </w:rPr>
            </w:r>
            <w:r w:rsidR="00752A02">
              <w:rPr>
                <w:noProof/>
                <w:webHidden/>
              </w:rPr>
              <w:fldChar w:fldCharType="separate"/>
            </w:r>
            <w:r w:rsidR="00752A02">
              <w:rPr>
                <w:noProof/>
                <w:webHidden/>
              </w:rPr>
              <w:t>6</w:t>
            </w:r>
            <w:r w:rsidR="00752A02">
              <w:rPr>
                <w:noProof/>
                <w:webHidden/>
              </w:rPr>
              <w:fldChar w:fldCharType="end"/>
            </w:r>
          </w:hyperlink>
        </w:p>
        <w:p w14:paraId="126BA3A2" w14:textId="0E4D1EF3" w:rsidR="00752A02" w:rsidRDefault="00AB531C">
          <w:pPr>
            <w:pStyle w:val="TOC3"/>
            <w:tabs>
              <w:tab w:val="right" w:leader="dot" w:pos="9630"/>
            </w:tabs>
            <w:rPr>
              <w:rFonts w:asciiTheme="minorHAnsi" w:eastAsiaTheme="minorEastAsia" w:hAnsiTheme="minorHAnsi" w:cstheme="minorBidi"/>
              <w:noProof/>
            </w:rPr>
          </w:pPr>
          <w:hyperlink w:anchor="_Toc139630709" w:history="1">
            <w:r w:rsidR="00752A02" w:rsidRPr="00D51B9F">
              <w:rPr>
                <w:rStyle w:val="Hyperlink"/>
                <w:noProof/>
              </w:rPr>
              <w:t>Key Plant Parameters</w:t>
            </w:r>
            <w:r w:rsidR="00752A02">
              <w:rPr>
                <w:noProof/>
                <w:webHidden/>
              </w:rPr>
              <w:tab/>
            </w:r>
            <w:r w:rsidR="00752A02">
              <w:rPr>
                <w:noProof/>
                <w:webHidden/>
              </w:rPr>
              <w:fldChar w:fldCharType="begin"/>
            </w:r>
            <w:r w:rsidR="00752A02">
              <w:rPr>
                <w:noProof/>
                <w:webHidden/>
              </w:rPr>
              <w:instrText xml:space="preserve"> PAGEREF _Toc139630709 \h </w:instrText>
            </w:r>
            <w:r w:rsidR="00752A02">
              <w:rPr>
                <w:noProof/>
                <w:webHidden/>
              </w:rPr>
            </w:r>
            <w:r w:rsidR="00752A02">
              <w:rPr>
                <w:noProof/>
                <w:webHidden/>
              </w:rPr>
              <w:fldChar w:fldCharType="separate"/>
            </w:r>
            <w:r w:rsidR="00752A02">
              <w:rPr>
                <w:noProof/>
                <w:webHidden/>
              </w:rPr>
              <w:t>6</w:t>
            </w:r>
            <w:r w:rsidR="00752A02">
              <w:rPr>
                <w:noProof/>
                <w:webHidden/>
              </w:rPr>
              <w:fldChar w:fldCharType="end"/>
            </w:r>
          </w:hyperlink>
        </w:p>
        <w:p w14:paraId="46713AEB" w14:textId="66812BA5" w:rsidR="00752A02" w:rsidRDefault="00AB531C">
          <w:pPr>
            <w:pStyle w:val="TOC3"/>
            <w:tabs>
              <w:tab w:val="right" w:leader="dot" w:pos="9630"/>
            </w:tabs>
            <w:rPr>
              <w:rFonts w:asciiTheme="minorHAnsi" w:eastAsiaTheme="minorEastAsia" w:hAnsiTheme="minorHAnsi" w:cstheme="minorBidi"/>
              <w:noProof/>
            </w:rPr>
          </w:pPr>
          <w:hyperlink w:anchor="_Toc139630710" w:history="1">
            <w:r w:rsidR="00752A02" w:rsidRPr="00D51B9F">
              <w:rPr>
                <w:rStyle w:val="Hyperlink"/>
                <w:noProof/>
              </w:rPr>
              <w:t>Cross Media Effects (IBA, APCR test results)</w:t>
            </w:r>
            <w:r w:rsidR="00752A02">
              <w:rPr>
                <w:noProof/>
                <w:webHidden/>
              </w:rPr>
              <w:tab/>
            </w:r>
            <w:r w:rsidR="00752A02">
              <w:rPr>
                <w:noProof/>
                <w:webHidden/>
              </w:rPr>
              <w:fldChar w:fldCharType="begin"/>
            </w:r>
            <w:r w:rsidR="00752A02">
              <w:rPr>
                <w:noProof/>
                <w:webHidden/>
              </w:rPr>
              <w:instrText xml:space="preserve"> PAGEREF _Toc139630710 \h </w:instrText>
            </w:r>
            <w:r w:rsidR="00752A02">
              <w:rPr>
                <w:noProof/>
                <w:webHidden/>
              </w:rPr>
            </w:r>
            <w:r w:rsidR="00752A02">
              <w:rPr>
                <w:noProof/>
                <w:webHidden/>
              </w:rPr>
              <w:fldChar w:fldCharType="separate"/>
            </w:r>
            <w:r w:rsidR="00752A02">
              <w:rPr>
                <w:noProof/>
                <w:webHidden/>
              </w:rPr>
              <w:t>6</w:t>
            </w:r>
            <w:r w:rsidR="00752A02">
              <w:rPr>
                <w:noProof/>
                <w:webHidden/>
              </w:rPr>
              <w:fldChar w:fldCharType="end"/>
            </w:r>
          </w:hyperlink>
        </w:p>
        <w:p w14:paraId="00EE24A3" w14:textId="1CE9A6EF" w:rsidR="00752A02" w:rsidRDefault="00AB531C">
          <w:pPr>
            <w:pStyle w:val="TOC3"/>
            <w:tabs>
              <w:tab w:val="right" w:leader="dot" w:pos="9630"/>
            </w:tabs>
            <w:rPr>
              <w:rFonts w:asciiTheme="minorHAnsi" w:eastAsiaTheme="minorEastAsia" w:hAnsiTheme="minorHAnsi" w:cstheme="minorBidi"/>
              <w:noProof/>
            </w:rPr>
          </w:pPr>
          <w:hyperlink w:anchor="_Toc139630711" w:history="1">
            <w:r w:rsidR="00752A02" w:rsidRPr="00D51B9F">
              <w:rPr>
                <w:rStyle w:val="Hyperlink"/>
                <w:noProof/>
              </w:rPr>
              <w:t>Reagent Consumption</w:t>
            </w:r>
            <w:r w:rsidR="00752A02">
              <w:rPr>
                <w:noProof/>
                <w:webHidden/>
              </w:rPr>
              <w:tab/>
            </w:r>
            <w:r w:rsidR="00752A02">
              <w:rPr>
                <w:noProof/>
                <w:webHidden/>
              </w:rPr>
              <w:fldChar w:fldCharType="begin"/>
            </w:r>
            <w:r w:rsidR="00752A02">
              <w:rPr>
                <w:noProof/>
                <w:webHidden/>
              </w:rPr>
              <w:instrText xml:space="preserve"> PAGEREF _Toc139630711 \h </w:instrText>
            </w:r>
            <w:r w:rsidR="00752A02">
              <w:rPr>
                <w:noProof/>
                <w:webHidden/>
              </w:rPr>
            </w:r>
            <w:r w:rsidR="00752A02">
              <w:rPr>
                <w:noProof/>
                <w:webHidden/>
              </w:rPr>
              <w:fldChar w:fldCharType="separate"/>
            </w:r>
            <w:r w:rsidR="00752A02">
              <w:rPr>
                <w:noProof/>
                <w:webHidden/>
              </w:rPr>
              <w:t>6</w:t>
            </w:r>
            <w:r w:rsidR="00752A02">
              <w:rPr>
                <w:noProof/>
                <w:webHidden/>
              </w:rPr>
              <w:fldChar w:fldCharType="end"/>
            </w:r>
          </w:hyperlink>
        </w:p>
        <w:p w14:paraId="4B003DD5" w14:textId="2F4F20AF" w:rsidR="00752A02" w:rsidRDefault="00AB531C">
          <w:pPr>
            <w:pStyle w:val="TOC1"/>
            <w:tabs>
              <w:tab w:val="left" w:pos="440"/>
              <w:tab w:val="right" w:leader="dot" w:pos="9630"/>
            </w:tabs>
            <w:rPr>
              <w:rFonts w:asciiTheme="minorHAnsi" w:eastAsiaTheme="minorEastAsia" w:hAnsiTheme="minorHAnsi" w:cstheme="minorBidi"/>
              <w:noProof/>
            </w:rPr>
          </w:pPr>
          <w:hyperlink w:anchor="_Toc139630712" w:history="1">
            <w:r w:rsidR="00752A02" w:rsidRPr="00D51B9F">
              <w:rPr>
                <w:rStyle w:val="Hyperlink"/>
                <w:b/>
                <w:noProof/>
              </w:rPr>
              <w:t>4.</w:t>
            </w:r>
            <w:r w:rsidR="00752A02">
              <w:rPr>
                <w:rFonts w:asciiTheme="minorHAnsi" w:eastAsiaTheme="minorEastAsia" w:hAnsiTheme="minorHAnsi" w:cstheme="minorBidi"/>
                <w:noProof/>
              </w:rPr>
              <w:tab/>
            </w:r>
            <w:r w:rsidR="00752A02" w:rsidRPr="00D51B9F">
              <w:rPr>
                <w:rStyle w:val="Hyperlink"/>
                <w:b/>
                <w:noProof/>
              </w:rPr>
              <w:t>Conclusions</w:t>
            </w:r>
            <w:r w:rsidR="00752A02">
              <w:rPr>
                <w:noProof/>
                <w:webHidden/>
              </w:rPr>
              <w:tab/>
            </w:r>
            <w:r w:rsidR="00752A02">
              <w:rPr>
                <w:noProof/>
                <w:webHidden/>
              </w:rPr>
              <w:fldChar w:fldCharType="begin"/>
            </w:r>
            <w:r w:rsidR="00752A02">
              <w:rPr>
                <w:noProof/>
                <w:webHidden/>
              </w:rPr>
              <w:instrText xml:space="preserve"> PAGEREF _Toc139630712 \h </w:instrText>
            </w:r>
            <w:r w:rsidR="00752A02">
              <w:rPr>
                <w:noProof/>
                <w:webHidden/>
              </w:rPr>
            </w:r>
            <w:r w:rsidR="00752A02">
              <w:rPr>
                <w:noProof/>
                <w:webHidden/>
              </w:rPr>
              <w:fldChar w:fldCharType="separate"/>
            </w:r>
            <w:r w:rsidR="00752A02">
              <w:rPr>
                <w:noProof/>
                <w:webHidden/>
              </w:rPr>
              <w:t>7</w:t>
            </w:r>
            <w:r w:rsidR="00752A02">
              <w:rPr>
                <w:noProof/>
                <w:webHidden/>
              </w:rPr>
              <w:fldChar w:fldCharType="end"/>
            </w:r>
          </w:hyperlink>
        </w:p>
        <w:p w14:paraId="67BB94F9" w14:textId="6350EC32" w:rsidR="00ED01B2" w:rsidRDefault="00ED01B2">
          <w:r>
            <w:rPr>
              <w:b/>
              <w:bCs/>
              <w:noProof/>
            </w:rPr>
            <w:fldChar w:fldCharType="end"/>
          </w:r>
        </w:p>
      </w:sdtContent>
    </w:sdt>
    <w:p w14:paraId="27A75384" w14:textId="48E88D9E" w:rsidR="005F19E0" w:rsidRDefault="005F19E0">
      <w:pPr>
        <w:rPr>
          <w:b/>
          <w:color w:val="54BBBA"/>
          <w:sz w:val="40"/>
          <w:szCs w:val="40"/>
          <w:highlight w:val="white"/>
        </w:rPr>
      </w:pPr>
      <w:r>
        <w:rPr>
          <w:b/>
          <w:color w:val="54BBBA"/>
          <w:sz w:val="40"/>
          <w:szCs w:val="40"/>
          <w:highlight w:val="white"/>
        </w:rPr>
        <w:br w:type="page"/>
      </w:r>
    </w:p>
    <w:p w14:paraId="0000006F" w14:textId="77777777" w:rsidR="0080252A" w:rsidRDefault="0080252A">
      <w:pPr>
        <w:spacing w:line="240" w:lineRule="auto"/>
        <w:rPr>
          <w:sz w:val="18"/>
          <w:szCs w:val="18"/>
        </w:rPr>
      </w:pPr>
    </w:p>
    <w:p w14:paraId="00000071" w14:textId="77777777" w:rsidR="0080252A" w:rsidRDefault="00AB531C">
      <w:pPr>
        <w:spacing w:line="240" w:lineRule="auto"/>
      </w:pPr>
      <w:r>
        <w:rPr>
          <w:noProof/>
        </w:rPr>
        <w:pict w14:anchorId="5260AD56">
          <v:rect id="_x0000_i1030" alt="" style="width:482pt;height:.05pt;mso-width-percent:0;mso-height-percent:0;mso-width-percent:0;mso-height-percent:0" o:hralign="center" o:hrstd="t" o:hr="t" fillcolor="#a0a0a0" stroked="f"/>
        </w:pict>
      </w:r>
    </w:p>
    <w:p w14:paraId="00000072" w14:textId="71D44DE7" w:rsidR="0080252A" w:rsidRDefault="0027659F" w:rsidP="00097C3A">
      <w:pPr>
        <w:pStyle w:val="Heading1"/>
        <w:numPr>
          <w:ilvl w:val="0"/>
          <w:numId w:val="6"/>
        </w:numPr>
        <w:spacing w:before="0" w:after="60" w:line="240" w:lineRule="auto"/>
        <w:rPr>
          <w:b/>
          <w:color w:val="54BBBA"/>
          <w:sz w:val="36"/>
          <w:szCs w:val="36"/>
        </w:rPr>
      </w:pPr>
      <w:bookmarkStart w:id="0" w:name="_Toc138407740"/>
      <w:bookmarkStart w:id="1" w:name="_Toc139630703"/>
      <w:r>
        <w:rPr>
          <w:b/>
          <w:color w:val="54BBBA"/>
          <w:sz w:val="36"/>
          <w:szCs w:val="36"/>
        </w:rPr>
        <w:t xml:space="preserve">Description of </w:t>
      </w:r>
      <w:r w:rsidR="006C01DC">
        <w:rPr>
          <w:b/>
          <w:color w:val="54BBBA"/>
          <w:sz w:val="36"/>
          <w:szCs w:val="36"/>
        </w:rPr>
        <w:t>c</w:t>
      </w:r>
      <w:r>
        <w:rPr>
          <w:b/>
          <w:color w:val="54BBBA"/>
          <w:sz w:val="36"/>
          <w:szCs w:val="36"/>
        </w:rPr>
        <w:t xml:space="preserve">urrently </w:t>
      </w:r>
      <w:r w:rsidR="006C01DC">
        <w:rPr>
          <w:b/>
          <w:color w:val="54BBBA"/>
          <w:sz w:val="36"/>
          <w:szCs w:val="36"/>
        </w:rPr>
        <w:t>i</w:t>
      </w:r>
      <w:r>
        <w:rPr>
          <w:b/>
          <w:color w:val="54BBBA"/>
          <w:sz w:val="36"/>
          <w:szCs w:val="36"/>
        </w:rPr>
        <w:t xml:space="preserve">nstalled </w:t>
      </w:r>
      <w:r w:rsidR="006C01DC">
        <w:rPr>
          <w:b/>
          <w:color w:val="54BBBA"/>
          <w:sz w:val="36"/>
          <w:szCs w:val="36"/>
        </w:rPr>
        <w:t>m</w:t>
      </w:r>
      <w:r>
        <w:rPr>
          <w:b/>
          <w:color w:val="54BBBA"/>
          <w:sz w:val="36"/>
          <w:szCs w:val="36"/>
        </w:rPr>
        <w:t xml:space="preserve">easures for NOx </w:t>
      </w:r>
      <w:r w:rsidR="003D727E">
        <w:rPr>
          <w:b/>
          <w:color w:val="54BBBA"/>
          <w:sz w:val="36"/>
          <w:szCs w:val="36"/>
        </w:rPr>
        <w:t>reduction</w:t>
      </w:r>
      <w:r>
        <w:rPr>
          <w:b/>
          <w:color w:val="54BBBA"/>
          <w:sz w:val="36"/>
          <w:szCs w:val="36"/>
        </w:rPr>
        <w:t xml:space="preserve"> and </w:t>
      </w:r>
      <w:r w:rsidR="006C01DC">
        <w:rPr>
          <w:b/>
          <w:color w:val="54BBBA"/>
          <w:sz w:val="36"/>
          <w:szCs w:val="36"/>
        </w:rPr>
        <w:t>a</w:t>
      </w:r>
      <w:r>
        <w:rPr>
          <w:b/>
          <w:color w:val="54BBBA"/>
          <w:sz w:val="36"/>
          <w:szCs w:val="36"/>
        </w:rPr>
        <w:t xml:space="preserve">ssociated </w:t>
      </w:r>
      <w:r w:rsidR="006C01DC">
        <w:rPr>
          <w:b/>
          <w:color w:val="54BBBA"/>
          <w:sz w:val="36"/>
          <w:szCs w:val="36"/>
        </w:rPr>
        <w:t>m</w:t>
      </w:r>
      <w:r>
        <w:rPr>
          <w:b/>
          <w:color w:val="54BBBA"/>
          <w:sz w:val="36"/>
          <w:szCs w:val="36"/>
        </w:rPr>
        <w:t>aintenance</w:t>
      </w:r>
      <w:bookmarkEnd w:id="0"/>
      <w:bookmarkEnd w:id="1"/>
    </w:p>
    <w:p w14:paraId="00000073" w14:textId="77777777" w:rsidR="0080252A" w:rsidRDefault="00AB531C">
      <w:pPr>
        <w:spacing w:line="240" w:lineRule="auto"/>
      </w:pPr>
      <w:r>
        <w:rPr>
          <w:noProof/>
        </w:rPr>
        <w:pict w14:anchorId="4F7E470C">
          <v:rect id="_x0000_i1031" alt="" style="width:482pt;height:.05pt;mso-width-percent:0;mso-height-percent:0;mso-width-percent:0;mso-height-percent:0" o:hralign="center" o:hrstd="t" o:hr="t" fillcolor="#a0a0a0" stroked="f"/>
        </w:pict>
      </w:r>
    </w:p>
    <w:p w14:paraId="00000074" w14:textId="77777777" w:rsidR="0080252A" w:rsidRDefault="0080252A">
      <w:pPr>
        <w:spacing w:after="60" w:line="240" w:lineRule="auto"/>
        <w:rPr>
          <w:i/>
          <w:highlight w:val="yellow"/>
        </w:rPr>
      </w:pPr>
    </w:p>
    <w:p w14:paraId="00000075" w14:textId="77777777" w:rsidR="0080252A" w:rsidRDefault="0027659F" w:rsidP="00814C1F">
      <w:pPr>
        <w:pStyle w:val="Heading3"/>
      </w:pPr>
      <w:bookmarkStart w:id="2" w:name="_Toc139630704"/>
      <w:r>
        <w:t>System description:</w:t>
      </w:r>
      <w:bookmarkEnd w:id="2"/>
    </w:p>
    <w:p w14:paraId="00000076" w14:textId="30C2460B" w:rsidR="0080252A" w:rsidRDefault="0027659F" w:rsidP="00097C3A">
      <w:pPr>
        <w:numPr>
          <w:ilvl w:val="0"/>
          <w:numId w:val="1"/>
        </w:numPr>
        <w:spacing w:line="240" w:lineRule="auto"/>
        <w:jc w:val="both"/>
      </w:pPr>
      <w:r>
        <w:t>Plant description (</w:t>
      </w:r>
      <w:proofErr w:type="gramStart"/>
      <w:r>
        <w:t>e.g.</w:t>
      </w:r>
      <w:proofErr w:type="gramEnd"/>
      <w:r>
        <w:t xml:space="preserve"> number of lines, MW capacity, </w:t>
      </w:r>
      <w:r w:rsidR="003D727E">
        <w:t xml:space="preserve">annual </w:t>
      </w:r>
      <w:r>
        <w:t>waste throughput, overall FGT system)</w:t>
      </w:r>
    </w:p>
    <w:p w14:paraId="00000077" w14:textId="339C60E9" w:rsidR="0080252A" w:rsidRDefault="0027659F" w:rsidP="00097C3A">
      <w:pPr>
        <w:numPr>
          <w:ilvl w:val="0"/>
          <w:numId w:val="1"/>
        </w:numPr>
        <w:spacing w:line="240" w:lineRule="auto"/>
        <w:jc w:val="both"/>
      </w:pPr>
      <w:r>
        <w:t xml:space="preserve">SCR/SNCR and overall description of the </w:t>
      </w:r>
      <w:proofErr w:type="spellStart"/>
      <w:r w:rsidR="009605D3">
        <w:t>deNOx</w:t>
      </w:r>
      <w:proofErr w:type="spellEnd"/>
      <w:r w:rsidR="009605D3">
        <w:t xml:space="preserve"> </w:t>
      </w:r>
      <w:r>
        <w:t xml:space="preserve">system </w:t>
      </w:r>
      <w:r w:rsidR="009605D3">
        <w:t xml:space="preserve">including primary </w:t>
      </w:r>
      <w:r w:rsidR="007C0765">
        <w:t xml:space="preserve">techniques for NOx reduction </w:t>
      </w:r>
      <w:proofErr w:type="gramStart"/>
      <w:r w:rsidR="007C0765">
        <w:t>i.e.</w:t>
      </w:r>
      <w:proofErr w:type="gramEnd"/>
      <w:r w:rsidR="007C0765">
        <w:t xml:space="preserve"> primary and secondary air control, flue gas</w:t>
      </w:r>
      <w:r w:rsidR="009605D3">
        <w:t xml:space="preserve"> </w:t>
      </w:r>
      <w:r>
        <w:t xml:space="preserve">recirculation </w:t>
      </w:r>
      <w:r w:rsidR="007C0765">
        <w:t>(FGR)</w:t>
      </w:r>
      <w:r w:rsidR="006C01DC">
        <w:t xml:space="preserve"> </w:t>
      </w:r>
      <w:r>
        <w:t>where applicable</w:t>
      </w:r>
      <w:r w:rsidR="009605D3">
        <w:t>, and</w:t>
      </w:r>
      <w:r>
        <w:t xml:space="preserve"> identification of the OEM</w:t>
      </w:r>
    </w:p>
    <w:p w14:paraId="7AEBE327" w14:textId="2805E9A4" w:rsidR="006C01DC" w:rsidRDefault="007C0765" w:rsidP="00097C3A">
      <w:pPr>
        <w:numPr>
          <w:ilvl w:val="0"/>
          <w:numId w:val="1"/>
        </w:numPr>
        <w:spacing w:line="240" w:lineRule="auto"/>
        <w:jc w:val="both"/>
      </w:pPr>
      <w:r>
        <w:t>Confirmation that primary NOx reduction techniques have been optimised</w:t>
      </w:r>
      <w:r w:rsidR="006C01DC">
        <w:t xml:space="preserve"> (if not, </w:t>
      </w:r>
      <w:r>
        <w:t xml:space="preserve">any further optimisation of primary measures should be included </w:t>
      </w:r>
      <w:r w:rsidR="000B46C9">
        <w:t>as part of</w:t>
      </w:r>
      <w:r>
        <w:t xml:space="preserve"> the trial</w:t>
      </w:r>
      <w:r w:rsidR="003D727E">
        <w:t>)</w:t>
      </w:r>
      <w:r>
        <w:t xml:space="preserve"> </w:t>
      </w:r>
    </w:p>
    <w:p w14:paraId="00000078" w14:textId="6E273C3C" w:rsidR="0080252A" w:rsidRDefault="007C0765" w:rsidP="00097C3A">
      <w:pPr>
        <w:numPr>
          <w:ilvl w:val="0"/>
          <w:numId w:val="1"/>
        </w:numPr>
        <w:spacing w:line="240" w:lineRule="auto"/>
        <w:jc w:val="both"/>
      </w:pPr>
      <w:r>
        <w:t>Ammoni</w:t>
      </w:r>
      <w:r w:rsidR="006C01DC">
        <w:t>a or u</w:t>
      </w:r>
      <w:r>
        <w:t xml:space="preserve">rea </w:t>
      </w:r>
      <w:r w:rsidR="006C01DC">
        <w:t>s</w:t>
      </w:r>
      <w:r>
        <w:t>pecification (</w:t>
      </w:r>
      <w:r w:rsidR="006C01DC">
        <w:t xml:space="preserve">including </w:t>
      </w:r>
      <w:r>
        <w:t>dilution when appropriate)</w:t>
      </w:r>
    </w:p>
    <w:p w14:paraId="00000079" w14:textId="5A09DC86" w:rsidR="0080252A" w:rsidRDefault="006C01DC" w:rsidP="00097C3A">
      <w:pPr>
        <w:numPr>
          <w:ilvl w:val="0"/>
          <w:numId w:val="1"/>
        </w:numPr>
        <w:spacing w:line="240" w:lineRule="auto"/>
        <w:jc w:val="both"/>
      </w:pPr>
      <w:r>
        <w:t>If urea, s</w:t>
      </w:r>
      <w:r w:rsidR="0027659F">
        <w:t>olid</w:t>
      </w:r>
      <w:r>
        <w:t xml:space="preserve"> or </w:t>
      </w:r>
      <w:r w:rsidR="0027659F">
        <w:t>liquid</w:t>
      </w:r>
      <w:r>
        <w:t xml:space="preserve"> </w:t>
      </w:r>
      <w:r w:rsidRPr="006C01DC">
        <w:t xml:space="preserve">and form of solid urea </w:t>
      </w:r>
      <w:proofErr w:type="gramStart"/>
      <w:r w:rsidRPr="006C01DC">
        <w:t>i.e.</w:t>
      </w:r>
      <w:proofErr w:type="gramEnd"/>
      <w:r w:rsidRPr="006C01DC">
        <w:t xml:space="preserve"> prills or granules</w:t>
      </w:r>
    </w:p>
    <w:p w14:paraId="0000007A" w14:textId="148B3572" w:rsidR="0080252A" w:rsidRDefault="0027659F" w:rsidP="00097C3A">
      <w:pPr>
        <w:numPr>
          <w:ilvl w:val="0"/>
          <w:numId w:val="1"/>
        </w:numPr>
        <w:spacing w:line="240" w:lineRule="auto"/>
        <w:jc w:val="both"/>
      </w:pPr>
      <w:r>
        <w:t>On-site reagent storage capacity</w:t>
      </w:r>
      <w:r w:rsidR="00CF2AA9">
        <w:t xml:space="preserve"> (quantity and corresponding operational period which this is sufficient for)</w:t>
      </w:r>
    </w:p>
    <w:p w14:paraId="0000007B" w14:textId="14312FB2" w:rsidR="0080252A" w:rsidRDefault="0027659F" w:rsidP="00097C3A">
      <w:pPr>
        <w:numPr>
          <w:ilvl w:val="0"/>
          <w:numId w:val="1"/>
        </w:numPr>
        <w:spacing w:line="240" w:lineRule="auto"/>
        <w:jc w:val="both"/>
      </w:pPr>
      <w:r>
        <w:t>Number of</w:t>
      </w:r>
      <w:r w:rsidR="00CF2AA9">
        <w:t xml:space="preserve"> reagent</w:t>
      </w:r>
      <w:r>
        <w:t xml:space="preserve"> injection points</w:t>
      </w:r>
    </w:p>
    <w:p w14:paraId="0000007C" w14:textId="2B3B4546" w:rsidR="0080252A" w:rsidRDefault="0027659F" w:rsidP="00097C3A">
      <w:pPr>
        <w:numPr>
          <w:ilvl w:val="0"/>
          <w:numId w:val="1"/>
        </w:numPr>
        <w:spacing w:line="240" w:lineRule="auto"/>
        <w:jc w:val="both"/>
      </w:pPr>
      <w:r>
        <w:t xml:space="preserve">Number of </w:t>
      </w:r>
      <w:r w:rsidR="00CF2AA9">
        <w:t xml:space="preserve">reagent </w:t>
      </w:r>
      <w:r>
        <w:t>injection levels</w:t>
      </w:r>
      <w:r w:rsidR="006C01DC">
        <w:t xml:space="preserve"> (including conceptual diagram where possible)</w:t>
      </w:r>
    </w:p>
    <w:p w14:paraId="0000007D" w14:textId="3F314332" w:rsidR="0080252A" w:rsidRDefault="006C01DC" w:rsidP="00097C3A">
      <w:pPr>
        <w:numPr>
          <w:ilvl w:val="0"/>
          <w:numId w:val="1"/>
        </w:numPr>
        <w:spacing w:line="240" w:lineRule="auto"/>
        <w:jc w:val="both"/>
      </w:pPr>
      <w:r>
        <w:t>Reagent d</w:t>
      </w:r>
      <w:r w:rsidR="0027659F">
        <w:t>elivery rates/pressures if available</w:t>
      </w:r>
    </w:p>
    <w:p w14:paraId="0000007E" w14:textId="50A1FB92" w:rsidR="0080252A" w:rsidRDefault="0027659F" w:rsidP="00097C3A">
      <w:pPr>
        <w:numPr>
          <w:ilvl w:val="0"/>
          <w:numId w:val="1"/>
        </w:numPr>
        <w:spacing w:line="240" w:lineRule="auto"/>
        <w:jc w:val="both"/>
      </w:pPr>
      <w:r>
        <w:t>How the injection system works</w:t>
      </w:r>
      <w:r w:rsidR="006C01DC">
        <w:t xml:space="preserve"> including</w:t>
      </w:r>
      <w:r>
        <w:t xml:space="preserve"> control parameters</w:t>
      </w:r>
    </w:p>
    <w:p w14:paraId="0000007F" w14:textId="77777777" w:rsidR="0080252A" w:rsidRDefault="0027659F" w:rsidP="00097C3A">
      <w:pPr>
        <w:numPr>
          <w:ilvl w:val="0"/>
          <w:numId w:val="1"/>
        </w:numPr>
        <w:spacing w:line="240" w:lineRule="auto"/>
        <w:jc w:val="both"/>
      </w:pPr>
      <w:r>
        <w:t>PPMs and routines including blockage inspection, calibration of relevant sensors, boiler repair</w:t>
      </w:r>
    </w:p>
    <w:p w14:paraId="00000080" w14:textId="2C2153AD" w:rsidR="0080252A" w:rsidRDefault="0027659F">
      <w:pPr>
        <w:numPr>
          <w:ilvl w:val="0"/>
          <w:numId w:val="1"/>
        </w:numPr>
        <w:spacing w:after="200" w:line="240" w:lineRule="auto"/>
        <w:jc w:val="both"/>
        <w:sectPr w:rsidR="0080252A" w:rsidSect="00C031B8">
          <w:headerReference w:type="even" r:id="rId9"/>
          <w:headerReference w:type="default" r:id="rId10"/>
          <w:footerReference w:type="even" r:id="rId11"/>
          <w:footerReference w:type="default" r:id="rId12"/>
          <w:headerReference w:type="first" r:id="rId13"/>
          <w:footerReference w:type="first" r:id="rId14"/>
          <w:pgSz w:w="11906" w:h="16838"/>
          <w:pgMar w:top="851" w:right="1133" w:bottom="1133" w:left="1133" w:header="0" w:footer="720" w:gutter="0"/>
          <w:pgNumType w:start="0"/>
          <w:cols w:space="720"/>
          <w:titlePg/>
        </w:sectPr>
      </w:pPr>
      <w:r>
        <w:t xml:space="preserve">Any other relevant information relating to the de-NOx system </w:t>
      </w:r>
      <w:proofErr w:type="gramStart"/>
      <w:r>
        <w:t>e.g.</w:t>
      </w:r>
      <w:proofErr w:type="gramEnd"/>
      <w:r>
        <w:t xml:space="preserve"> historical performance tests, optimisations or upgrades</w:t>
      </w:r>
    </w:p>
    <w:p w14:paraId="00000082" w14:textId="77777777" w:rsidR="0080252A" w:rsidRDefault="00AB531C">
      <w:pPr>
        <w:spacing w:line="240" w:lineRule="auto"/>
        <w:rPr>
          <w:b/>
          <w:color w:val="54BBBA"/>
          <w:sz w:val="36"/>
          <w:szCs w:val="36"/>
        </w:rPr>
      </w:pPr>
      <w:r>
        <w:rPr>
          <w:noProof/>
        </w:rPr>
        <w:lastRenderedPageBreak/>
        <w:pict w14:anchorId="56766EC9">
          <v:rect id="_x0000_i1032" alt="" style="width:451.3pt;height:.05pt;mso-width-percent:0;mso-height-percent:0;mso-width-percent:0;mso-height-percent:0" o:hralign="center" o:hrstd="t" o:hr="t" fillcolor="#a0a0a0" stroked="f"/>
        </w:pict>
      </w:r>
    </w:p>
    <w:p w14:paraId="00000083" w14:textId="6CBB3313" w:rsidR="0080252A" w:rsidRDefault="0027659F" w:rsidP="00097C3A">
      <w:pPr>
        <w:pStyle w:val="Heading1"/>
        <w:numPr>
          <w:ilvl w:val="0"/>
          <w:numId w:val="6"/>
        </w:numPr>
        <w:spacing w:before="0" w:after="60" w:line="240" w:lineRule="auto"/>
        <w:rPr>
          <w:b/>
          <w:color w:val="54BBBA"/>
          <w:sz w:val="36"/>
          <w:szCs w:val="36"/>
        </w:rPr>
      </w:pPr>
      <w:bookmarkStart w:id="3" w:name="_Toc138407741"/>
      <w:bookmarkStart w:id="4" w:name="_Toc139630705"/>
      <w:r>
        <w:rPr>
          <w:b/>
          <w:color w:val="54BBBA"/>
          <w:sz w:val="36"/>
          <w:szCs w:val="36"/>
        </w:rPr>
        <w:t>Optimisation Trial Description</w:t>
      </w:r>
      <w:bookmarkEnd w:id="3"/>
      <w:bookmarkEnd w:id="4"/>
    </w:p>
    <w:p w14:paraId="00000084" w14:textId="77777777" w:rsidR="0080252A" w:rsidRDefault="00AB531C">
      <w:pPr>
        <w:spacing w:line="240" w:lineRule="auto"/>
        <w:rPr>
          <w:highlight w:val="yellow"/>
        </w:rPr>
      </w:pPr>
      <w:r>
        <w:rPr>
          <w:noProof/>
        </w:rPr>
        <w:pict w14:anchorId="00D8F7B1">
          <v:rect id="_x0000_i1033" alt="" style="width:451.3pt;height:.05pt;mso-width-percent:0;mso-height-percent:0;mso-width-percent:0;mso-height-percent:0" o:hralign="center" o:hrstd="t" o:hr="t" fillcolor="#a0a0a0" stroked="f"/>
        </w:pict>
      </w:r>
    </w:p>
    <w:bookmarkStart w:id="5" w:name="_Toc138407742"/>
    <w:bookmarkStart w:id="6" w:name="_Toc139630706"/>
    <w:p w14:paraId="00000085" w14:textId="4A3EFEDF" w:rsidR="0080252A" w:rsidRPr="00752A02" w:rsidRDefault="00AB531C">
      <w:pPr>
        <w:pStyle w:val="Heading3"/>
      </w:pPr>
      <w:sdt>
        <w:sdtPr>
          <w:tag w:val="goog_rdk_1"/>
          <w:id w:val="-693000343"/>
        </w:sdtPr>
        <w:sdtEndPr/>
        <w:sdtContent/>
      </w:sdt>
      <w:r w:rsidR="0027659F" w:rsidRPr="00752A02">
        <w:t xml:space="preserve">Procedure and </w:t>
      </w:r>
      <w:sdt>
        <w:sdtPr>
          <w:tag w:val="goog_rdk_2"/>
          <w:id w:val="535779060"/>
        </w:sdtPr>
        <w:sdtEndPr/>
        <w:sdtContent/>
      </w:sdt>
      <w:r w:rsidR="0027659F" w:rsidRPr="00752A02">
        <w:t>arrangements</w:t>
      </w:r>
      <w:bookmarkEnd w:id="5"/>
      <w:bookmarkEnd w:id="6"/>
      <w:r w:rsidR="0027659F" w:rsidRPr="00752A02">
        <w:t xml:space="preserve"> </w:t>
      </w:r>
    </w:p>
    <w:p w14:paraId="293B8A01" w14:textId="77777777" w:rsidR="00B04F18" w:rsidRPr="00752A02" w:rsidRDefault="00B04F18" w:rsidP="00B04F18">
      <w:pPr>
        <w:numPr>
          <w:ilvl w:val="0"/>
          <w:numId w:val="4"/>
        </w:numPr>
        <w:jc w:val="both"/>
        <w:rPr>
          <w:bCs/>
        </w:rPr>
      </w:pPr>
      <w:r w:rsidRPr="00752A02">
        <w:rPr>
          <w:b/>
        </w:rPr>
        <w:t xml:space="preserve">Notification of IBA and APCR processors of the trial dates: </w:t>
      </w:r>
      <w:r w:rsidRPr="00752A02">
        <w:rPr>
          <w:bCs/>
        </w:rPr>
        <w:t xml:space="preserve">This will allow operators of the processing plants to monitor the residues for changes in composition (namely increased ammonia content) and manage any impacts on their process which could arise as a result. </w:t>
      </w:r>
    </w:p>
    <w:p w14:paraId="00000086" w14:textId="2DAE2FD5" w:rsidR="0080252A" w:rsidRDefault="0027659F" w:rsidP="00097C3A">
      <w:pPr>
        <w:numPr>
          <w:ilvl w:val="0"/>
          <w:numId w:val="4"/>
        </w:numPr>
        <w:jc w:val="both"/>
      </w:pPr>
      <w:r w:rsidRPr="00B54DB5">
        <w:rPr>
          <w:b/>
          <w:bCs/>
        </w:rPr>
        <w:t>Number of lines to be tested</w:t>
      </w:r>
      <w:r w:rsidR="00B54DB5">
        <w:t>:</w:t>
      </w:r>
      <w:r w:rsidR="00477B1A">
        <w:t xml:space="preserve"> T</w:t>
      </w:r>
      <w:r w:rsidR="004A2744">
        <w:t>he</w:t>
      </w:r>
      <w:r>
        <w:t xml:space="preserve"> strong expectation is for multi-line plants is that a trial will be performed on each line, unless it can be </w:t>
      </w:r>
      <w:r w:rsidR="00477B1A">
        <w:t xml:space="preserve">confidently </w:t>
      </w:r>
      <w:r>
        <w:t xml:space="preserve">demonstrated that a trial carried out on one line only will be sufficiently representative of the other lines </w:t>
      </w:r>
      <w:r w:rsidR="00CF2AA9">
        <w:t>(</w:t>
      </w:r>
      <w:proofErr w:type="gramStart"/>
      <w:r>
        <w:t>i.e.</w:t>
      </w:r>
      <w:proofErr w:type="gramEnd"/>
      <w:r>
        <w:t xml:space="preserve"> identical design and current de-NOx performance between the lines</w:t>
      </w:r>
      <w:r w:rsidR="00CF2AA9">
        <w:t>)</w:t>
      </w:r>
      <w:r w:rsidR="00B54DB5">
        <w:t>. T</w:t>
      </w:r>
      <w:r w:rsidR="00477B1A">
        <w:t xml:space="preserve">his will </w:t>
      </w:r>
      <w:r>
        <w:t xml:space="preserve">probably only </w:t>
      </w:r>
      <w:r w:rsidR="00477B1A">
        <w:t>apply to</w:t>
      </w:r>
      <w:r w:rsidR="003513AF">
        <w:t xml:space="preserve"> </w:t>
      </w:r>
      <w:r>
        <w:t>newer plants</w:t>
      </w:r>
      <w:r w:rsidR="00477B1A">
        <w:t xml:space="preserve">, and operators should be mindful of limitations as a result of common equipment on one line </w:t>
      </w:r>
      <w:proofErr w:type="gramStart"/>
      <w:r w:rsidR="00477B1A">
        <w:t>e.g.</w:t>
      </w:r>
      <w:proofErr w:type="gramEnd"/>
      <w:r w:rsidR="00477B1A">
        <w:t xml:space="preserve"> can a common dosing system deliver to all 3 lines at the same time, is there sufficient reagent supply capacity</w:t>
      </w:r>
      <w:r w:rsidR="000B46C9">
        <w:t xml:space="preserve"> etc</w:t>
      </w:r>
      <w:r w:rsidR="00477B1A">
        <w:t xml:space="preserve">? </w:t>
      </w:r>
      <w:r w:rsidR="000B46C9">
        <w:t>Please note that i</w:t>
      </w:r>
      <w:r w:rsidR="00477B1A">
        <w:t xml:space="preserve">t is at the operator’s risk if they wish to trial only one line.   </w:t>
      </w:r>
    </w:p>
    <w:p w14:paraId="78C72999" w14:textId="105DE5B2" w:rsidR="00B54DB5" w:rsidRPr="002C0FB0" w:rsidRDefault="007C0765" w:rsidP="00097C3A">
      <w:pPr>
        <w:numPr>
          <w:ilvl w:val="0"/>
          <w:numId w:val="4"/>
        </w:numPr>
        <w:jc w:val="both"/>
      </w:pPr>
      <w:r w:rsidRPr="00B54DB5">
        <w:rPr>
          <w:b/>
        </w:rPr>
        <w:t>Whether primary techniques will also be optimised in addition to SNCR systems</w:t>
      </w:r>
    </w:p>
    <w:p w14:paraId="00000087" w14:textId="7E17F962" w:rsidR="0080252A" w:rsidRDefault="0027659F" w:rsidP="00097C3A">
      <w:pPr>
        <w:numPr>
          <w:ilvl w:val="0"/>
          <w:numId w:val="4"/>
        </w:numPr>
        <w:jc w:val="both"/>
      </w:pPr>
      <w:r w:rsidRPr="00B54DB5">
        <w:rPr>
          <w:b/>
          <w:bCs/>
        </w:rPr>
        <w:t>Trial duration</w:t>
      </w:r>
      <w:r w:rsidR="00B54DB5" w:rsidRPr="00B54DB5">
        <w:rPr>
          <w:b/>
          <w:bCs/>
        </w:rPr>
        <w:t>:</w:t>
      </w:r>
      <w:r w:rsidR="00477B1A" w:rsidRPr="00B54DB5">
        <w:rPr>
          <w:b/>
          <w:bCs/>
        </w:rPr>
        <w:t xml:space="preserve"> </w:t>
      </w:r>
      <w:r w:rsidR="00B54DB5">
        <w:t>M</w:t>
      </w:r>
      <w:r>
        <w:t>inimum 1 week at each emission level/set point</w:t>
      </w:r>
      <w:r w:rsidR="00477B1A">
        <w:t xml:space="preserve"> is recommended, but operators can exercise their judgement depending on the set point being tested and initial results being obtained</w:t>
      </w:r>
      <w:r w:rsidR="000B46C9">
        <w:t>.</w:t>
      </w:r>
    </w:p>
    <w:p w14:paraId="00000088" w14:textId="3B49D52D" w:rsidR="0080252A" w:rsidRDefault="0027659F" w:rsidP="00097C3A">
      <w:pPr>
        <w:numPr>
          <w:ilvl w:val="0"/>
          <w:numId w:val="4"/>
        </w:numPr>
        <w:jc w:val="both"/>
      </w:pPr>
      <w:r w:rsidRPr="00B54DB5">
        <w:rPr>
          <w:b/>
          <w:bCs/>
        </w:rPr>
        <w:t>Target emission levels and associated setpoints</w:t>
      </w:r>
      <w:r w:rsidR="00B54DB5">
        <w:rPr>
          <w:b/>
          <w:bCs/>
        </w:rPr>
        <w:t>:</w:t>
      </w:r>
      <w:r w:rsidR="00477B1A">
        <w:t xml:space="preserve"> It is up to the operator to decide suitable steps between </w:t>
      </w:r>
      <w:r w:rsidR="000B46C9">
        <w:t xml:space="preserve">NOx </w:t>
      </w:r>
      <w:r w:rsidR="00477B1A">
        <w:t>set points and to ensure that the lowest set point trialled is fully justified (</w:t>
      </w:r>
      <w:proofErr w:type="gramStart"/>
      <w:r w:rsidR="00477B1A">
        <w:t>i.e.</w:t>
      </w:r>
      <w:proofErr w:type="gramEnd"/>
      <w:r w:rsidR="00477B1A">
        <w:t xml:space="preserve"> why it was deemed unsuitable to trial a lower </w:t>
      </w:r>
      <w:r w:rsidR="00B54DB5">
        <w:t>set point</w:t>
      </w:r>
      <w:r w:rsidR="00477B1A">
        <w:t xml:space="preserve"> beyond this). </w:t>
      </w:r>
    </w:p>
    <w:p w14:paraId="00000089" w14:textId="06E21EE9" w:rsidR="0080252A" w:rsidRPr="00097C3A" w:rsidRDefault="0027659F" w:rsidP="00097C3A">
      <w:pPr>
        <w:numPr>
          <w:ilvl w:val="0"/>
          <w:numId w:val="4"/>
        </w:numPr>
        <w:jc w:val="both"/>
      </w:pPr>
      <w:r w:rsidRPr="00B54DB5">
        <w:rPr>
          <w:b/>
          <w:bCs/>
        </w:rPr>
        <w:t>Main parameters to be controlled during the trials</w:t>
      </w:r>
      <w:sdt>
        <w:sdtPr>
          <w:tag w:val="goog_rdk_7"/>
          <w:id w:val="332040695"/>
          <w:showingPlcHdr/>
        </w:sdtPr>
        <w:sdtEndPr/>
        <w:sdtContent>
          <w:r w:rsidR="00B54DB5">
            <w:t xml:space="preserve">     </w:t>
          </w:r>
        </w:sdtContent>
      </w:sdt>
    </w:p>
    <w:p w14:paraId="0000008A" w14:textId="16547DEA" w:rsidR="0080252A" w:rsidRPr="00B54DB5" w:rsidRDefault="0027659F" w:rsidP="00097C3A">
      <w:pPr>
        <w:numPr>
          <w:ilvl w:val="0"/>
          <w:numId w:val="4"/>
        </w:numPr>
        <w:jc w:val="both"/>
        <w:rPr>
          <w:b/>
          <w:bCs/>
        </w:rPr>
      </w:pPr>
      <w:r w:rsidRPr="00B54DB5">
        <w:rPr>
          <w:b/>
          <w:bCs/>
        </w:rPr>
        <w:t>Main parameters to be recorded during the trials</w:t>
      </w:r>
    </w:p>
    <w:p w14:paraId="0000008B" w14:textId="2355C5C5" w:rsidR="0080252A" w:rsidRDefault="00AB531C" w:rsidP="00097C3A">
      <w:pPr>
        <w:numPr>
          <w:ilvl w:val="0"/>
          <w:numId w:val="4"/>
        </w:numPr>
        <w:jc w:val="both"/>
      </w:pPr>
      <w:sdt>
        <w:sdtPr>
          <w:tag w:val="goog_rdk_10"/>
          <w:id w:val="-1781708177"/>
        </w:sdtPr>
        <w:sdtEndPr/>
        <w:sdtContent/>
      </w:sdt>
      <w:r w:rsidR="0027659F" w:rsidRPr="00B54DB5">
        <w:rPr>
          <w:b/>
          <w:bCs/>
        </w:rPr>
        <w:t>Trial termination conditions</w:t>
      </w:r>
      <w:r w:rsidR="00B54DB5">
        <w:t>:</w:t>
      </w:r>
      <w:r w:rsidR="001C6A1B">
        <w:t xml:space="preserve"> These are </w:t>
      </w:r>
      <w:r w:rsidR="00477B1A">
        <w:t>likely to be related to</w:t>
      </w:r>
      <w:r w:rsidR="0027659F">
        <w:t xml:space="preserve"> </w:t>
      </w:r>
      <w:proofErr w:type="gramStart"/>
      <w:r w:rsidR="0027659F">
        <w:t>e.g.</w:t>
      </w:r>
      <w:proofErr w:type="gramEnd"/>
      <w:r w:rsidR="0027659F">
        <w:t xml:space="preserve"> excessive ammonia slip</w:t>
      </w:r>
      <w:r w:rsidR="00477B1A">
        <w:t xml:space="preserve"> and/or</w:t>
      </w:r>
      <w:r w:rsidR="0027659F">
        <w:t>, excessive ammonia identified in residues (IBA/APC</w:t>
      </w:r>
      <w:r w:rsidR="00B04F18">
        <w:t>R</w:t>
      </w:r>
      <w:r w:rsidR="0027659F">
        <w:t>), failure of dosing system including nozzle blockages, diminishing returns on ammonia dosing, excessive ammonia consumption leading to risk of supply shortage/running out of reagent, excessive differential pressure, formation of ammonia salts downstream (this is a non-exhaustive list)</w:t>
      </w:r>
      <w:r w:rsidR="001C6A1B">
        <w:t>.</w:t>
      </w:r>
    </w:p>
    <w:p w14:paraId="0000008C" w14:textId="2244599C" w:rsidR="0080252A" w:rsidRPr="00B54DB5" w:rsidRDefault="0027659F" w:rsidP="00E86C54">
      <w:pPr>
        <w:pStyle w:val="ListParagraph"/>
        <w:numPr>
          <w:ilvl w:val="0"/>
          <w:numId w:val="7"/>
        </w:numPr>
        <w:jc w:val="both"/>
        <w:rPr>
          <w:color w:val="000000"/>
        </w:rPr>
      </w:pPr>
      <w:r w:rsidRPr="00B54DB5">
        <w:rPr>
          <w:b/>
          <w:bCs/>
        </w:rPr>
        <w:t>Use of abnormal operation for short term determination of raw NOx levels</w:t>
      </w:r>
      <w:r w:rsidR="00B54DB5">
        <w:t>: I</w:t>
      </w:r>
      <w:r w:rsidR="00B54DB5" w:rsidRPr="00B54DB5">
        <w:t xml:space="preserve">t is permissible to use the abnormal operation provisions within permits to operate without the </w:t>
      </w:r>
      <w:r w:rsidR="00B54DB5" w:rsidRPr="00752A02">
        <w:t>SNCR system for up to 4 hours at a time</w:t>
      </w:r>
      <w:r w:rsidR="00BA3C3D" w:rsidRPr="00752A02">
        <w:t>,</w:t>
      </w:r>
      <w:r w:rsidR="00B54DB5" w:rsidRPr="00752A02">
        <w:t xml:space="preserve"> should this be necessary to optimise primary measures and/or establish a non-SNCR abated baseline</w:t>
      </w:r>
      <w:r w:rsidR="00BA3C3D" w:rsidRPr="00752A02">
        <w:t xml:space="preserve">. In so doing, the Environment Agency will accept this as a technically unavoidable stoppage of the plant. Note however that </w:t>
      </w:r>
      <w:r w:rsidRPr="00752A02">
        <w:t xml:space="preserve">this facility is available for use at </w:t>
      </w:r>
      <w:r w:rsidR="009A672B" w:rsidRPr="00752A02">
        <w:t xml:space="preserve">the </w:t>
      </w:r>
      <w:r w:rsidRPr="00752A02">
        <w:t xml:space="preserve">operator's </w:t>
      </w:r>
      <w:proofErr w:type="gramStart"/>
      <w:r w:rsidRPr="00752A02">
        <w:t>discretion</w:t>
      </w:r>
      <w:proofErr w:type="gramEnd"/>
      <w:r w:rsidRPr="00752A02">
        <w:t xml:space="preserve"> </w:t>
      </w:r>
      <w:r w:rsidR="00B54DB5" w:rsidRPr="00752A02">
        <w:t xml:space="preserve">and </w:t>
      </w:r>
      <w:r w:rsidR="00BA3C3D" w:rsidRPr="00752A02">
        <w:t xml:space="preserve">it </w:t>
      </w:r>
      <w:r w:rsidR="00B54DB5" w:rsidRPr="00752A02">
        <w:t>i</w:t>
      </w:r>
      <w:r w:rsidRPr="00752A02">
        <w:t>s not a requirement of the improvement condition</w:t>
      </w:r>
      <w:r w:rsidR="00B54DB5" w:rsidRPr="00752A02">
        <w:t>.</w:t>
      </w:r>
    </w:p>
    <w:p w14:paraId="0000008D" w14:textId="05E103A9" w:rsidR="0080252A" w:rsidRPr="00B54DB5" w:rsidRDefault="0027659F" w:rsidP="00097C3A">
      <w:pPr>
        <w:numPr>
          <w:ilvl w:val="0"/>
          <w:numId w:val="4"/>
        </w:numPr>
        <w:jc w:val="both"/>
        <w:rPr>
          <w:b/>
          <w:bCs/>
        </w:rPr>
      </w:pPr>
      <w:r w:rsidRPr="00B54DB5">
        <w:rPr>
          <w:b/>
          <w:bCs/>
        </w:rPr>
        <w:t xml:space="preserve">Data </w:t>
      </w:r>
      <w:r w:rsidR="009A672B">
        <w:rPr>
          <w:b/>
          <w:bCs/>
        </w:rPr>
        <w:t>to be collected</w:t>
      </w:r>
    </w:p>
    <w:p w14:paraId="0000008E" w14:textId="25485A1F" w:rsidR="0080252A" w:rsidRDefault="0027659F" w:rsidP="00097C3A">
      <w:pPr>
        <w:numPr>
          <w:ilvl w:val="0"/>
          <w:numId w:val="4"/>
        </w:numPr>
        <w:spacing w:after="200"/>
        <w:jc w:val="both"/>
      </w:pPr>
      <w:r w:rsidRPr="00B54DB5">
        <w:rPr>
          <w:b/>
          <w:bCs/>
        </w:rPr>
        <w:t xml:space="preserve">Sample number for </w:t>
      </w:r>
      <w:sdt>
        <w:sdtPr>
          <w:rPr>
            <w:b/>
            <w:bCs/>
          </w:rPr>
          <w:tag w:val="goog_rdk_15"/>
          <w:id w:val="-2047438479"/>
        </w:sdtPr>
        <w:sdtEndPr/>
        <w:sdtContent/>
      </w:sdt>
      <w:r w:rsidRPr="00B54DB5">
        <w:rPr>
          <w:b/>
          <w:bCs/>
        </w:rPr>
        <w:t>IBA/APC</w:t>
      </w:r>
      <w:r w:rsidR="003D727E">
        <w:rPr>
          <w:b/>
          <w:bCs/>
        </w:rPr>
        <w:t>R</w:t>
      </w:r>
      <w:r w:rsidR="00B54DB5">
        <w:rPr>
          <w:b/>
          <w:bCs/>
        </w:rPr>
        <w:t>:</w:t>
      </w:r>
      <w:r w:rsidR="001C6A1B">
        <w:t xml:space="preserve"> T</w:t>
      </w:r>
      <w:r w:rsidR="00477B1A">
        <w:t xml:space="preserve">he </w:t>
      </w:r>
      <w:r w:rsidR="00073C6B">
        <w:t>sampling frequency</w:t>
      </w:r>
      <w:r>
        <w:t xml:space="preserve"> should </w:t>
      </w:r>
      <w:r w:rsidR="00477B1A">
        <w:t>ensure sufficient confidence</w:t>
      </w:r>
      <w:r w:rsidR="001C6A1B">
        <w:t xml:space="preserve"> </w:t>
      </w:r>
      <w:r w:rsidR="00EA16C6">
        <w:t>i</w:t>
      </w:r>
      <w:r w:rsidR="001C6A1B">
        <w:t>n</w:t>
      </w:r>
      <w:r w:rsidR="00EA16C6">
        <w:t xml:space="preserve"> </w:t>
      </w:r>
      <w:r>
        <w:t xml:space="preserve">the </w:t>
      </w:r>
      <w:r w:rsidR="001C6A1B">
        <w:t xml:space="preserve">results which demonstrate any increased ammonia concentration </w:t>
      </w:r>
      <w:r w:rsidR="00073C6B">
        <w:t>in the IBA</w:t>
      </w:r>
      <w:r w:rsidR="003D727E">
        <w:t xml:space="preserve">/APCR </w:t>
      </w:r>
      <w:r w:rsidR="00073C6B">
        <w:t>with</w:t>
      </w:r>
      <w:r w:rsidR="001C6A1B">
        <w:t>in</w:t>
      </w:r>
      <w:r w:rsidR="00EA16C6">
        <w:t xml:space="preserve"> </w:t>
      </w:r>
      <w:r w:rsidR="00073C6B">
        <w:t xml:space="preserve">the </w:t>
      </w:r>
      <w:r>
        <w:t>range of emission levels targeted during the trial</w:t>
      </w:r>
      <w:r w:rsidR="00073C6B">
        <w:t>. The</w:t>
      </w:r>
      <w:r w:rsidR="001C6A1B">
        <w:t xml:space="preserve"> sampling is likely to focus on IBA</w:t>
      </w:r>
      <w:r w:rsidR="003D727E">
        <w:t xml:space="preserve">/APCR </w:t>
      </w:r>
      <w:r w:rsidR="001C6A1B">
        <w:t>produced when trialling the lower NOx set-point values</w:t>
      </w:r>
      <w:r w:rsidR="00073C6B">
        <w:t xml:space="preserve">, and baseline samples should be taken before the trials begin to act as a comparator. </w:t>
      </w:r>
    </w:p>
    <w:p w14:paraId="40462025" w14:textId="77777777" w:rsidR="00752A02" w:rsidRDefault="00752A02">
      <w:pPr>
        <w:rPr>
          <w:color w:val="434343"/>
          <w:sz w:val="28"/>
          <w:szCs w:val="28"/>
        </w:rPr>
      </w:pPr>
      <w:bookmarkStart w:id="7" w:name="_Toc138407743"/>
      <w:r>
        <w:br w:type="page"/>
      </w:r>
    </w:p>
    <w:p w14:paraId="474E3A05" w14:textId="77777777" w:rsidR="00752A02" w:rsidRDefault="00752A02">
      <w:pPr>
        <w:pStyle w:val="Heading3"/>
      </w:pPr>
    </w:p>
    <w:p w14:paraId="0000008F" w14:textId="5D4BFDA3" w:rsidR="0080252A" w:rsidRDefault="0027659F">
      <w:pPr>
        <w:pStyle w:val="Heading3"/>
      </w:pPr>
      <w:bookmarkStart w:id="8" w:name="_Toc139630707"/>
      <w:r>
        <w:t>Normal Operating Conditions</w:t>
      </w:r>
      <w:bookmarkEnd w:id="7"/>
      <w:bookmarkEnd w:id="8"/>
    </w:p>
    <w:p w14:paraId="00000090" w14:textId="77777777" w:rsidR="0080252A" w:rsidRDefault="0027659F">
      <w:pPr>
        <w:pStyle w:val="Heading4"/>
      </w:pPr>
      <w:r>
        <w:t xml:space="preserve">Key Operating Parameters </w:t>
      </w:r>
    </w:p>
    <w:p w14:paraId="00000091" w14:textId="48229DCD" w:rsidR="0080252A" w:rsidRDefault="00745F7C">
      <w:r>
        <w:t>These are r</w:t>
      </w:r>
      <w:r w:rsidR="0027659F">
        <w:t xml:space="preserve">equired to demonstrate that the plant was operating within normal design or operational ranges for </w:t>
      </w:r>
      <w:proofErr w:type="gramStart"/>
      <w:r w:rsidR="0027659F">
        <w:t>the majority of</w:t>
      </w:r>
      <w:proofErr w:type="gramEnd"/>
      <w:r w:rsidR="0027659F">
        <w:t xml:space="preserve"> the trial periods.</w:t>
      </w:r>
    </w:p>
    <w:p w14:paraId="34B5AD04" w14:textId="1F14A98F" w:rsidR="00F66496" w:rsidRDefault="00F66496"/>
    <w:p w14:paraId="00000093" w14:textId="27F9840B" w:rsidR="0080252A" w:rsidRDefault="0027659F">
      <w:r>
        <w:t>Table 1. Design range parameters</w:t>
      </w:r>
      <w:r w:rsidR="001C6A1B">
        <w:t xml:space="preserve"> vs data obtained during trial</w:t>
      </w:r>
    </w:p>
    <w:p w14:paraId="53CBBCBC" w14:textId="77777777" w:rsidR="00F66496" w:rsidRPr="00F66496" w:rsidRDefault="00F66496">
      <w:pPr>
        <w:rPr>
          <w:iCs/>
        </w:rPr>
      </w:pPr>
    </w:p>
    <w:tbl>
      <w:tblP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415"/>
        <w:gridCol w:w="2385"/>
        <w:gridCol w:w="2420"/>
        <w:gridCol w:w="2420"/>
      </w:tblGrid>
      <w:tr w:rsidR="00097C3A" w:rsidRPr="00F66496" w14:paraId="60473B8A" w14:textId="77777777" w:rsidTr="00097C3A">
        <w:tc>
          <w:tcPr>
            <w:tcW w:w="2415" w:type="dxa"/>
            <w:shd w:val="clear" w:color="auto" w:fill="auto"/>
            <w:tcMar>
              <w:top w:w="100" w:type="dxa"/>
              <w:left w:w="100" w:type="dxa"/>
              <w:bottom w:w="100" w:type="dxa"/>
              <w:right w:w="100" w:type="dxa"/>
            </w:tcMar>
          </w:tcPr>
          <w:p w14:paraId="00000094" w14:textId="77777777" w:rsidR="0080252A" w:rsidRPr="00F66496" w:rsidRDefault="0027659F">
            <w:pPr>
              <w:widowControl w:val="0"/>
              <w:spacing w:line="240" w:lineRule="auto"/>
              <w:jc w:val="center"/>
              <w:rPr>
                <w:b/>
                <w:iCs/>
              </w:rPr>
            </w:pPr>
            <w:r w:rsidRPr="00F66496">
              <w:rPr>
                <w:b/>
                <w:iCs/>
              </w:rPr>
              <w:t>Parameter</w:t>
            </w:r>
          </w:p>
        </w:tc>
        <w:tc>
          <w:tcPr>
            <w:tcW w:w="2385" w:type="dxa"/>
            <w:shd w:val="clear" w:color="auto" w:fill="auto"/>
            <w:tcMar>
              <w:top w:w="100" w:type="dxa"/>
              <w:left w:w="100" w:type="dxa"/>
              <w:bottom w:w="100" w:type="dxa"/>
              <w:right w:w="100" w:type="dxa"/>
            </w:tcMar>
          </w:tcPr>
          <w:p w14:paraId="00000095" w14:textId="30BD7859" w:rsidR="0080252A" w:rsidRPr="00F66496" w:rsidRDefault="004A1E71">
            <w:pPr>
              <w:widowControl w:val="0"/>
              <w:spacing w:line="240" w:lineRule="auto"/>
              <w:jc w:val="center"/>
              <w:rPr>
                <w:b/>
                <w:iCs/>
              </w:rPr>
            </w:pPr>
            <w:r w:rsidRPr="00F66496">
              <w:rPr>
                <w:b/>
                <w:iCs/>
              </w:rPr>
              <w:t>Design or current operating value (setpoints)</w:t>
            </w:r>
          </w:p>
        </w:tc>
        <w:tc>
          <w:tcPr>
            <w:tcW w:w="2420" w:type="dxa"/>
            <w:shd w:val="clear" w:color="auto" w:fill="auto"/>
            <w:tcMar>
              <w:top w:w="100" w:type="dxa"/>
              <w:left w:w="100" w:type="dxa"/>
              <w:bottom w:w="100" w:type="dxa"/>
              <w:right w:w="100" w:type="dxa"/>
            </w:tcMar>
          </w:tcPr>
          <w:p w14:paraId="00000096" w14:textId="65ADCD1E" w:rsidR="0080252A" w:rsidRPr="00F66496" w:rsidRDefault="004A1E71">
            <w:pPr>
              <w:widowControl w:val="0"/>
              <w:spacing w:line="240" w:lineRule="auto"/>
              <w:jc w:val="center"/>
              <w:rPr>
                <w:b/>
                <w:iCs/>
              </w:rPr>
            </w:pPr>
            <w:r w:rsidRPr="00F66496">
              <w:rPr>
                <w:b/>
                <w:iCs/>
              </w:rPr>
              <w:t xml:space="preserve">Line 1 Trial Indicative Data (percentile or </w:t>
            </w:r>
            <w:proofErr w:type="gramStart"/>
            <w:r w:rsidRPr="00F66496">
              <w:rPr>
                <w:b/>
                <w:iCs/>
              </w:rPr>
              <w:t xml:space="preserve">average)   </w:t>
            </w:r>
            <w:proofErr w:type="gramEnd"/>
            <w:r w:rsidRPr="00F66496">
              <w:rPr>
                <w:b/>
                <w:iCs/>
              </w:rPr>
              <w:t xml:space="preserve">   </w:t>
            </w:r>
          </w:p>
        </w:tc>
        <w:tc>
          <w:tcPr>
            <w:tcW w:w="2420" w:type="dxa"/>
            <w:shd w:val="clear" w:color="auto" w:fill="auto"/>
            <w:tcMar>
              <w:top w:w="100" w:type="dxa"/>
              <w:left w:w="100" w:type="dxa"/>
              <w:bottom w:w="100" w:type="dxa"/>
              <w:right w:w="100" w:type="dxa"/>
            </w:tcMar>
          </w:tcPr>
          <w:p w14:paraId="00000097" w14:textId="440BBB29" w:rsidR="0080252A" w:rsidRPr="00F66496" w:rsidRDefault="004A1E71">
            <w:pPr>
              <w:widowControl w:val="0"/>
              <w:spacing w:line="240" w:lineRule="auto"/>
              <w:jc w:val="center"/>
              <w:rPr>
                <w:b/>
                <w:iCs/>
              </w:rPr>
            </w:pPr>
            <w:r w:rsidRPr="00F66496">
              <w:rPr>
                <w:b/>
                <w:iCs/>
              </w:rPr>
              <w:t xml:space="preserve">Line … Trial Indicative Data (percentile or </w:t>
            </w:r>
            <w:proofErr w:type="gramStart"/>
            <w:r w:rsidRPr="00F66496">
              <w:rPr>
                <w:b/>
                <w:iCs/>
              </w:rPr>
              <w:t xml:space="preserve">average)   </w:t>
            </w:r>
            <w:proofErr w:type="gramEnd"/>
            <w:r w:rsidRPr="00F66496">
              <w:rPr>
                <w:b/>
                <w:iCs/>
              </w:rPr>
              <w:t xml:space="preserve">   </w:t>
            </w:r>
          </w:p>
        </w:tc>
      </w:tr>
      <w:tr w:rsidR="00097C3A" w14:paraId="27C3F6E6" w14:textId="77777777" w:rsidTr="00EA16C6">
        <w:tc>
          <w:tcPr>
            <w:tcW w:w="2415" w:type="dxa"/>
            <w:shd w:val="clear" w:color="auto" w:fill="auto"/>
            <w:tcMar>
              <w:top w:w="100" w:type="dxa"/>
              <w:left w:w="100" w:type="dxa"/>
              <w:bottom w:w="100" w:type="dxa"/>
              <w:right w:w="100" w:type="dxa"/>
            </w:tcMar>
          </w:tcPr>
          <w:p w14:paraId="00000099" w14:textId="6001C071" w:rsidR="0080252A" w:rsidRDefault="0027659F" w:rsidP="004A1E71">
            <w:pPr>
              <w:widowControl w:val="0"/>
              <w:spacing w:line="240" w:lineRule="auto"/>
            </w:pPr>
            <w:r>
              <w:t>Steam Flow</w:t>
            </w:r>
            <w:r w:rsidR="004A1E71">
              <w:t xml:space="preserve"> (</w:t>
            </w:r>
            <w:r>
              <w:t>t/h</w:t>
            </w:r>
            <w:r w:rsidR="004A1E71">
              <w:t>)</w:t>
            </w:r>
          </w:p>
        </w:tc>
        <w:tc>
          <w:tcPr>
            <w:tcW w:w="2385" w:type="dxa"/>
            <w:shd w:val="clear" w:color="auto" w:fill="auto"/>
            <w:tcMar>
              <w:top w:w="100" w:type="dxa"/>
              <w:left w:w="100" w:type="dxa"/>
              <w:bottom w:w="100" w:type="dxa"/>
              <w:right w:w="100" w:type="dxa"/>
            </w:tcMar>
          </w:tcPr>
          <w:p w14:paraId="0000009A"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9B"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9C" w14:textId="77777777" w:rsidR="0080252A" w:rsidRDefault="0080252A">
            <w:pPr>
              <w:widowControl w:val="0"/>
              <w:spacing w:line="240" w:lineRule="auto"/>
              <w:jc w:val="right"/>
            </w:pPr>
          </w:p>
        </w:tc>
      </w:tr>
      <w:tr w:rsidR="00F66496" w14:paraId="2C620224" w14:textId="77777777" w:rsidTr="00EA16C6">
        <w:tc>
          <w:tcPr>
            <w:tcW w:w="2415" w:type="dxa"/>
            <w:shd w:val="clear" w:color="auto" w:fill="auto"/>
            <w:tcMar>
              <w:top w:w="100" w:type="dxa"/>
              <w:left w:w="100" w:type="dxa"/>
              <w:bottom w:w="100" w:type="dxa"/>
              <w:right w:w="100" w:type="dxa"/>
            </w:tcMar>
          </w:tcPr>
          <w:p w14:paraId="6DF0BA49" w14:textId="00DAC813" w:rsidR="00F66496" w:rsidRDefault="00F66496" w:rsidP="004A1E71">
            <w:pPr>
              <w:widowControl w:val="0"/>
              <w:spacing w:line="240" w:lineRule="auto"/>
            </w:pPr>
            <w:r>
              <w:t>Normal operating range of MCR (%)</w:t>
            </w:r>
          </w:p>
        </w:tc>
        <w:tc>
          <w:tcPr>
            <w:tcW w:w="2385" w:type="dxa"/>
            <w:shd w:val="clear" w:color="auto" w:fill="auto"/>
            <w:tcMar>
              <w:top w:w="100" w:type="dxa"/>
              <w:left w:w="100" w:type="dxa"/>
              <w:bottom w:w="100" w:type="dxa"/>
              <w:right w:w="100" w:type="dxa"/>
            </w:tcMar>
          </w:tcPr>
          <w:p w14:paraId="47277BC1" w14:textId="77777777" w:rsidR="00F66496" w:rsidRDefault="00F66496">
            <w:pPr>
              <w:widowControl w:val="0"/>
              <w:spacing w:line="240" w:lineRule="auto"/>
              <w:jc w:val="right"/>
            </w:pPr>
          </w:p>
        </w:tc>
        <w:tc>
          <w:tcPr>
            <w:tcW w:w="2420" w:type="dxa"/>
            <w:shd w:val="clear" w:color="auto" w:fill="auto"/>
            <w:tcMar>
              <w:top w:w="100" w:type="dxa"/>
              <w:left w:w="100" w:type="dxa"/>
              <w:bottom w:w="100" w:type="dxa"/>
              <w:right w:w="100" w:type="dxa"/>
            </w:tcMar>
          </w:tcPr>
          <w:p w14:paraId="50C3710E" w14:textId="77777777" w:rsidR="00F66496" w:rsidRDefault="00F66496">
            <w:pPr>
              <w:widowControl w:val="0"/>
              <w:spacing w:line="240" w:lineRule="auto"/>
              <w:jc w:val="right"/>
            </w:pPr>
          </w:p>
        </w:tc>
        <w:tc>
          <w:tcPr>
            <w:tcW w:w="2420" w:type="dxa"/>
            <w:shd w:val="clear" w:color="auto" w:fill="auto"/>
            <w:tcMar>
              <w:top w:w="100" w:type="dxa"/>
              <w:left w:w="100" w:type="dxa"/>
              <w:bottom w:w="100" w:type="dxa"/>
              <w:right w:w="100" w:type="dxa"/>
            </w:tcMar>
          </w:tcPr>
          <w:p w14:paraId="74D50D09" w14:textId="77777777" w:rsidR="00F66496" w:rsidRDefault="00F66496">
            <w:pPr>
              <w:widowControl w:val="0"/>
              <w:spacing w:line="240" w:lineRule="auto"/>
              <w:jc w:val="right"/>
            </w:pPr>
          </w:p>
        </w:tc>
      </w:tr>
      <w:tr w:rsidR="00097C3A" w14:paraId="23E3A043" w14:textId="77777777" w:rsidTr="00EA16C6">
        <w:tc>
          <w:tcPr>
            <w:tcW w:w="2415" w:type="dxa"/>
            <w:shd w:val="clear" w:color="auto" w:fill="auto"/>
            <w:tcMar>
              <w:top w:w="100" w:type="dxa"/>
              <w:left w:w="100" w:type="dxa"/>
              <w:bottom w:w="100" w:type="dxa"/>
              <w:right w:w="100" w:type="dxa"/>
            </w:tcMar>
          </w:tcPr>
          <w:p w14:paraId="0000009D" w14:textId="21CBB03B" w:rsidR="0080252A" w:rsidRDefault="0027659F" w:rsidP="004A1E71">
            <w:pPr>
              <w:widowControl w:val="0"/>
              <w:spacing w:line="240" w:lineRule="auto"/>
            </w:pPr>
            <w:r>
              <w:t>Oxygen setpoint (at boiler exit)</w:t>
            </w:r>
            <w:r w:rsidR="004A1E71">
              <w:t xml:space="preserve"> (</w:t>
            </w:r>
            <w:r>
              <w:t>%</w:t>
            </w:r>
            <w:r w:rsidR="004A1E71">
              <w:t>)</w:t>
            </w:r>
          </w:p>
        </w:tc>
        <w:tc>
          <w:tcPr>
            <w:tcW w:w="2385" w:type="dxa"/>
            <w:shd w:val="clear" w:color="auto" w:fill="auto"/>
            <w:tcMar>
              <w:top w:w="100" w:type="dxa"/>
              <w:left w:w="100" w:type="dxa"/>
              <w:bottom w:w="100" w:type="dxa"/>
              <w:right w:w="100" w:type="dxa"/>
            </w:tcMar>
          </w:tcPr>
          <w:p w14:paraId="0000009E"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9F"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0" w14:textId="77777777" w:rsidR="0080252A" w:rsidRDefault="0080252A">
            <w:pPr>
              <w:widowControl w:val="0"/>
              <w:spacing w:line="240" w:lineRule="auto"/>
              <w:jc w:val="right"/>
            </w:pPr>
          </w:p>
        </w:tc>
      </w:tr>
      <w:tr w:rsidR="00097C3A" w14:paraId="6E87E17C" w14:textId="77777777" w:rsidTr="00EA16C6">
        <w:tc>
          <w:tcPr>
            <w:tcW w:w="2415" w:type="dxa"/>
            <w:shd w:val="clear" w:color="auto" w:fill="auto"/>
            <w:tcMar>
              <w:top w:w="100" w:type="dxa"/>
              <w:left w:w="100" w:type="dxa"/>
              <w:bottom w:w="100" w:type="dxa"/>
              <w:right w:w="100" w:type="dxa"/>
            </w:tcMar>
          </w:tcPr>
          <w:p w14:paraId="000000A1" w14:textId="3E175583" w:rsidR="0080252A" w:rsidRDefault="0027659F" w:rsidP="004A1E71">
            <w:pPr>
              <w:widowControl w:val="0"/>
              <w:spacing w:line="240" w:lineRule="auto"/>
            </w:pPr>
            <w:r>
              <w:t xml:space="preserve">Roof temperature (at top of first pass), </w:t>
            </w:r>
            <w:r w:rsidR="00F66496">
              <w:t>°</w:t>
            </w:r>
            <w:r>
              <w:t>C</w:t>
            </w:r>
          </w:p>
        </w:tc>
        <w:tc>
          <w:tcPr>
            <w:tcW w:w="2385" w:type="dxa"/>
            <w:shd w:val="clear" w:color="auto" w:fill="auto"/>
            <w:tcMar>
              <w:top w:w="100" w:type="dxa"/>
              <w:left w:w="100" w:type="dxa"/>
              <w:bottom w:w="100" w:type="dxa"/>
              <w:right w:w="100" w:type="dxa"/>
            </w:tcMar>
          </w:tcPr>
          <w:p w14:paraId="000000A2"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3"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4" w14:textId="77777777" w:rsidR="0080252A" w:rsidRDefault="0080252A">
            <w:pPr>
              <w:widowControl w:val="0"/>
              <w:spacing w:line="240" w:lineRule="auto"/>
              <w:jc w:val="right"/>
            </w:pPr>
          </w:p>
        </w:tc>
      </w:tr>
      <w:tr w:rsidR="00097C3A" w14:paraId="6DE24642" w14:textId="77777777" w:rsidTr="00EA16C6">
        <w:tc>
          <w:tcPr>
            <w:tcW w:w="2415" w:type="dxa"/>
            <w:shd w:val="clear" w:color="auto" w:fill="auto"/>
            <w:tcMar>
              <w:top w:w="100" w:type="dxa"/>
              <w:left w:w="100" w:type="dxa"/>
              <w:bottom w:w="100" w:type="dxa"/>
              <w:right w:w="100" w:type="dxa"/>
            </w:tcMar>
          </w:tcPr>
          <w:p w14:paraId="000000A5" w14:textId="1E07C34E" w:rsidR="0080252A" w:rsidRDefault="0027659F" w:rsidP="004A1E71">
            <w:pPr>
              <w:widowControl w:val="0"/>
              <w:spacing w:line="240" w:lineRule="auto"/>
            </w:pPr>
            <w:r>
              <w:t>Baghouse</w:t>
            </w:r>
            <w:r w:rsidR="004A1E71">
              <w:t xml:space="preserve"> differential pressure (</w:t>
            </w:r>
            <w:r>
              <w:t>mbar</w:t>
            </w:r>
            <w:r w:rsidR="004A1E71">
              <w:t>)</w:t>
            </w:r>
          </w:p>
        </w:tc>
        <w:tc>
          <w:tcPr>
            <w:tcW w:w="2385" w:type="dxa"/>
            <w:shd w:val="clear" w:color="auto" w:fill="auto"/>
            <w:tcMar>
              <w:top w:w="100" w:type="dxa"/>
              <w:left w:w="100" w:type="dxa"/>
              <w:bottom w:w="100" w:type="dxa"/>
              <w:right w:w="100" w:type="dxa"/>
            </w:tcMar>
          </w:tcPr>
          <w:p w14:paraId="000000A6"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7"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8" w14:textId="77777777" w:rsidR="0080252A" w:rsidRDefault="0080252A">
            <w:pPr>
              <w:widowControl w:val="0"/>
              <w:spacing w:line="240" w:lineRule="auto"/>
              <w:jc w:val="right"/>
            </w:pPr>
          </w:p>
        </w:tc>
      </w:tr>
      <w:tr w:rsidR="00097C3A" w14:paraId="1CAE47B1" w14:textId="77777777" w:rsidTr="00EA16C6">
        <w:tc>
          <w:tcPr>
            <w:tcW w:w="2415" w:type="dxa"/>
            <w:shd w:val="clear" w:color="auto" w:fill="auto"/>
            <w:tcMar>
              <w:top w:w="100" w:type="dxa"/>
              <w:left w:w="100" w:type="dxa"/>
              <w:bottom w:w="100" w:type="dxa"/>
              <w:right w:w="100" w:type="dxa"/>
            </w:tcMar>
          </w:tcPr>
          <w:p w14:paraId="000000A9" w14:textId="75783E38" w:rsidR="0080252A" w:rsidRDefault="0027659F" w:rsidP="004A1E71">
            <w:pPr>
              <w:widowControl w:val="0"/>
              <w:spacing w:line="240" w:lineRule="auto"/>
            </w:pPr>
            <w:r>
              <w:t xml:space="preserve">NOx daily emission value guarantee </w:t>
            </w:r>
            <w:r w:rsidR="00F66496" w:rsidRPr="00752A02">
              <w:t>(</w:t>
            </w:r>
            <w:r w:rsidRPr="00752A02">
              <w:t>mg/Nm</w:t>
            </w:r>
            <w:r w:rsidRPr="00AB531C">
              <w:rPr>
                <w:vertAlign w:val="superscript"/>
              </w:rPr>
              <w:t>3</w:t>
            </w:r>
            <w:r w:rsidR="00F66496" w:rsidRPr="00752A02">
              <w:t>)</w:t>
            </w:r>
            <w:r w:rsidR="00533BEC" w:rsidRPr="00752A02">
              <w:t xml:space="preserve"> </w:t>
            </w:r>
            <w:r w:rsidR="00533BEC" w:rsidRPr="00752A02">
              <w:rPr>
                <w:sz w:val="20"/>
                <w:szCs w:val="20"/>
              </w:rPr>
              <w:t>(corrected value as per permit requirements including confidence interval subtraction)</w:t>
            </w:r>
          </w:p>
        </w:tc>
        <w:tc>
          <w:tcPr>
            <w:tcW w:w="2385" w:type="dxa"/>
            <w:shd w:val="clear" w:color="auto" w:fill="auto"/>
            <w:tcMar>
              <w:top w:w="100" w:type="dxa"/>
              <w:left w:w="100" w:type="dxa"/>
              <w:bottom w:w="100" w:type="dxa"/>
              <w:right w:w="100" w:type="dxa"/>
            </w:tcMar>
          </w:tcPr>
          <w:p w14:paraId="000000AA"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B" w14:textId="77777777" w:rsidR="0080252A" w:rsidRDefault="0080252A">
            <w:pPr>
              <w:widowControl w:val="0"/>
              <w:spacing w:line="240" w:lineRule="auto"/>
              <w:jc w:val="right"/>
            </w:pPr>
          </w:p>
        </w:tc>
        <w:tc>
          <w:tcPr>
            <w:tcW w:w="2420" w:type="dxa"/>
            <w:shd w:val="clear" w:color="auto" w:fill="auto"/>
            <w:tcMar>
              <w:top w:w="100" w:type="dxa"/>
              <w:left w:w="100" w:type="dxa"/>
              <w:bottom w:w="100" w:type="dxa"/>
              <w:right w:w="100" w:type="dxa"/>
            </w:tcMar>
          </w:tcPr>
          <w:p w14:paraId="000000AC" w14:textId="77777777" w:rsidR="0080252A" w:rsidRDefault="0080252A">
            <w:pPr>
              <w:widowControl w:val="0"/>
              <w:spacing w:line="240" w:lineRule="auto"/>
              <w:jc w:val="right"/>
            </w:pPr>
          </w:p>
        </w:tc>
      </w:tr>
    </w:tbl>
    <w:p w14:paraId="000000AD" w14:textId="77777777" w:rsidR="0080252A" w:rsidRDefault="0027659F">
      <w:pPr>
        <w:pStyle w:val="Heading4"/>
      </w:pPr>
      <w:r>
        <w:t>Waste Composition and NCV</w:t>
      </w:r>
    </w:p>
    <w:p w14:paraId="000000AE" w14:textId="6A6695A7" w:rsidR="0080252A" w:rsidRDefault="0027659F" w:rsidP="00097C3A">
      <w:pPr>
        <w:numPr>
          <w:ilvl w:val="0"/>
          <w:numId w:val="3"/>
        </w:numPr>
      </w:pPr>
      <w:r>
        <w:t>Include the list of waste codes received and volumes during trial</w:t>
      </w:r>
    </w:p>
    <w:p w14:paraId="000000AF" w14:textId="77777777" w:rsidR="0080252A" w:rsidRDefault="0027659F" w:rsidP="00097C3A">
      <w:pPr>
        <w:numPr>
          <w:ilvl w:val="0"/>
          <w:numId w:val="3"/>
        </w:numPr>
      </w:pPr>
      <w:r>
        <w:t>Include calculated NCV ranges if available</w:t>
      </w:r>
    </w:p>
    <w:p w14:paraId="000000B0" w14:textId="77777777" w:rsidR="0080252A" w:rsidRDefault="0027659F" w:rsidP="00097C3A">
      <w:pPr>
        <w:numPr>
          <w:ilvl w:val="0"/>
          <w:numId w:val="3"/>
        </w:numPr>
      </w:pPr>
      <w:r>
        <w:t>Include plant firing diagram if available</w:t>
      </w:r>
    </w:p>
    <w:p w14:paraId="000000B1" w14:textId="77777777" w:rsidR="0080252A" w:rsidRDefault="0027659F" w:rsidP="00097C3A">
      <w:pPr>
        <w:numPr>
          <w:ilvl w:val="0"/>
          <w:numId w:val="3"/>
        </w:numPr>
      </w:pPr>
      <w:r>
        <w:t xml:space="preserve">Include any additional composition/CV data </w:t>
      </w:r>
      <w:proofErr w:type="gramStart"/>
      <w:r>
        <w:t>e.g.</w:t>
      </w:r>
      <w:proofErr w:type="gramEnd"/>
      <w:r>
        <w:t xml:space="preserve"> fuel sampling or </w:t>
      </w:r>
      <w:proofErr w:type="spellStart"/>
      <w:r>
        <w:t>Bioma</w:t>
      </w:r>
      <w:proofErr w:type="spellEnd"/>
      <w:r>
        <w:t xml:space="preserve"> software, if relevant and available</w:t>
      </w:r>
    </w:p>
    <w:p w14:paraId="000000B2" w14:textId="77777777" w:rsidR="0080252A" w:rsidRDefault="0027659F" w:rsidP="00097C3A">
      <w:pPr>
        <w:numPr>
          <w:ilvl w:val="0"/>
          <w:numId w:val="3"/>
        </w:numPr>
      </w:pPr>
      <w:r>
        <w:t xml:space="preserve">Summary of most recent </w:t>
      </w:r>
      <w:proofErr w:type="spellStart"/>
      <w:r>
        <w:t>DeNOx</w:t>
      </w:r>
      <w:proofErr w:type="spellEnd"/>
      <w:r>
        <w:t xml:space="preserve"> system and/or combustion optimisation reports prior to start of trials if available</w:t>
      </w:r>
    </w:p>
    <w:p w14:paraId="000000B3" w14:textId="2C90D1B0" w:rsidR="00B04F18" w:rsidRDefault="00B04F18">
      <w:r>
        <w:br w:type="page"/>
      </w:r>
    </w:p>
    <w:p w14:paraId="4AC90C7A" w14:textId="77777777" w:rsidR="0080252A" w:rsidRDefault="0080252A"/>
    <w:p w14:paraId="000000B5" w14:textId="3B91D858" w:rsidR="0080252A" w:rsidRDefault="00AB531C" w:rsidP="00450799">
      <w:pPr>
        <w:jc w:val="both"/>
      </w:pPr>
      <w:r>
        <w:rPr>
          <w:noProof/>
        </w:rPr>
        <w:pict w14:anchorId="5EECC015">
          <v:rect id="_x0000_i1034" alt="" style="width:451.3pt;height:.05pt;mso-width-percent:0;mso-height-percent:0;mso-width-percent:0;mso-height-percent:0" o:hralign="center" o:hrstd="t" o:hr="t" fillcolor="#a0a0a0" stroked="f"/>
        </w:pict>
      </w:r>
    </w:p>
    <w:p w14:paraId="000000B6" w14:textId="100E5DDA" w:rsidR="0080252A" w:rsidRDefault="0027659F" w:rsidP="00097C3A">
      <w:pPr>
        <w:pStyle w:val="Heading1"/>
        <w:numPr>
          <w:ilvl w:val="0"/>
          <w:numId w:val="6"/>
        </w:numPr>
        <w:spacing w:before="0" w:after="60" w:line="240" w:lineRule="auto"/>
        <w:rPr>
          <w:b/>
          <w:color w:val="54BBBA"/>
          <w:sz w:val="36"/>
          <w:szCs w:val="36"/>
        </w:rPr>
      </w:pPr>
      <w:bookmarkStart w:id="9" w:name="_Toc138407744"/>
      <w:bookmarkStart w:id="10" w:name="_Toc139630708"/>
      <w:r>
        <w:rPr>
          <w:b/>
          <w:color w:val="54BBBA"/>
          <w:sz w:val="36"/>
          <w:szCs w:val="36"/>
        </w:rPr>
        <w:t>Optimisation Trial Results</w:t>
      </w:r>
      <w:bookmarkEnd w:id="9"/>
      <w:bookmarkEnd w:id="10"/>
    </w:p>
    <w:p w14:paraId="000000B7" w14:textId="77777777" w:rsidR="0080252A" w:rsidRDefault="00AB531C">
      <w:pPr>
        <w:spacing w:line="240" w:lineRule="auto"/>
      </w:pPr>
      <w:r>
        <w:rPr>
          <w:noProof/>
        </w:rPr>
        <w:pict w14:anchorId="5CD805E9">
          <v:rect id="_x0000_i1035" alt="" style="width:451.3pt;height:.05pt;mso-width-percent:0;mso-height-percent:0;mso-width-percent:0;mso-height-percent:0" o:hralign="center" o:hrstd="t" o:hr="t" fillcolor="#a0a0a0" stroked="f"/>
        </w:pict>
      </w:r>
    </w:p>
    <w:p w14:paraId="000000B8" w14:textId="31138FC6" w:rsidR="0080252A" w:rsidRDefault="0027659F">
      <w:pPr>
        <w:pStyle w:val="Heading3"/>
      </w:pPr>
      <w:bookmarkStart w:id="11" w:name="_Toc138407745"/>
      <w:bookmarkStart w:id="12" w:name="_Toc139630709"/>
      <w:r>
        <w:t>Key Plant Parameters</w:t>
      </w:r>
      <w:bookmarkEnd w:id="11"/>
      <w:bookmarkEnd w:id="12"/>
    </w:p>
    <w:p w14:paraId="000000B9" w14:textId="05B08199" w:rsidR="0080252A" w:rsidRPr="00752A02" w:rsidRDefault="00723D97" w:rsidP="00097C3A">
      <w:pPr>
        <w:numPr>
          <w:ilvl w:val="0"/>
          <w:numId w:val="9"/>
        </w:numPr>
      </w:pPr>
      <w:r>
        <w:t>Present the</w:t>
      </w:r>
      <w:r w:rsidR="0027659F">
        <w:t xml:space="preserve"> </w:t>
      </w:r>
      <w:sdt>
        <w:sdtPr>
          <w:tag w:val="goog_rdk_31"/>
          <w:id w:val="1606924833"/>
        </w:sdtPr>
        <w:sdtEndPr/>
        <w:sdtContent/>
      </w:sdt>
      <w:r w:rsidR="0027659F">
        <w:t xml:space="preserve">daily average results </w:t>
      </w:r>
      <w:r>
        <w:t xml:space="preserve">in the form of a </w:t>
      </w:r>
      <w:sdt>
        <w:sdtPr>
          <w:tag w:val="goog_rdk_32"/>
          <w:id w:val="-1586749612"/>
        </w:sdtPr>
        <w:sdtEndPr/>
        <w:sdtContent/>
      </w:sdt>
      <w:r w:rsidR="0027659F">
        <w:t xml:space="preserve">one chart per incineration line </w:t>
      </w:r>
      <w:r>
        <w:t>(</w:t>
      </w:r>
      <w:r w:rsidR="0027659F">
        <w:t xml:space="preserve">covering </w:t>
      </w:r>
      <w:r w:rsidR="0027659F" w:rsidRPr="00752A02">
        <w:t>the full trial period</w:t>
      </w:r>
      <w:r w:rsidRPr="00752A02">
        <w:t xml:space="preserve">) which </w:t>
      </w:r>
      <w:r w:rsidR="007F79F5" w:rsidRPr="00752A02">
        <w:t>includes</w:t>
      </w:r>
      <w:r w:rsidRPr="00752A02">
        <w:t>:</w:t>
      </w:r>
    </w:p>
    <w:p w14:paraId="000000BA" w14:textId="5FB3E2FA" w:rsidR="0080252A" w:rsidRPr="00752A02" w:rsidRDefault="007F79F5" w:rsidP="00097C3A">
      <w:pPr>
        <w:numPr>
          <w:ilvl w:val="1"/>
          <w:numId w:val="9"/>
        </w:numPr>
      </w:pPr>
      <w:r w:rsidRPr="00752A02">
        <w:t>I</w:t>
      </w:r>
      <w:r w:rsidR="006532B0" w:rsidRPr="00752A02">
        <w:t>ndication of t</w:t>
      </w:r>
      <w:r w:rsidR="00723D97" w:rsidRPr="00752A02">
        <w:t>arget</w:t>
      </w:r>
      <w:r w:rsidR="006532B0" w:rsidRPr="00752A02">
        <w:t xml:space="preserve"> </w:t>
      </w:r>
      <w:sdt>
        <w:sdtPr>
          <w:tag w:val="goog_rdk_33"/>
          <w:id w:val="-1184903660"/>
        </w:sdtPr>
        <w:sdtEndPr/>
        <w:sdtContent>
          <w:r w:rsidR="00723D97" w:rsidRPr="00752A02">
            <w:t>e</w:t>
          </w:r>
        </w:sdtContent>
      </w:sdt>
      <w:r w:rsidR="006532B0" w:rsidRPr="00752A02">
        <w:t xml:space="preserve">mission </w:t>
      </w:r>
      <w:r w:rsidR="00723D97" w:rsidRPr="00752A02">
        <w:t>v</w:t>
      </w:r>
      <w:r w:rsidR="006532B0" w:rsidRPr="00752A02">
        <w:t>alues</w:t>
      </w:r>
      <w:r w:rsidR="00723D97" w:rsidRPr="00752A02">
        <w:t>/</w:t>
      </w:r>
      <w:r w:rsidR="00E86C54" w:rsidRPr="00752A02">
        <w:t xml:space="preserve"> </w:t>
      </w:r>
      <w:r w:rsidR="006532B0" w:rsidRPr="00752A02">
        <w:t xml:space="preserve">setpoints </w:t>
      </w:r>
    </w:p>
    <w:p w14:paraId="000000BB" w14:textId="4948BD82" w:rsidR="0080252A" w:rsidRPr="00752A02" w:rsidRDefault="0027659F" w:rsidP="00097C3A">
      <w:pPr>
        <w:numPr>
          <w:ilvl w:val="1"/>
          <w:numId w:val="9"/>
        </w:numPr>
      </w:pPr>
      <w:r w:rsidRPr="00752A02">
        <w:t xml:space="preserve">Daily average NOx emission values </w:t>
      </w:r>
      <w:r w:rsidR="0051727F" w:rsidRPr="00752A02">
        <w:t>(corrected values with confidence intervals subtracted)</w:t>
      </w:r>
    </w:p>
    <w:p w14:paraId="000000BD" w14:textId="364929D4" w:rsidR="0080252A" w:rsidRPr="00752A02" w:rsidRDefault="0027659F" w:rsidP="007F79F5">
      <w:pPr>
        <w:numPr>
          <w:ilvl w:val="1"/>
          <w:numId w:val="9"/>
        </w:numPr>
      </w:pPr>
      <w:r w:rsidRPr="00752A02">
        <w:t xml:space="preserve">Daily average of ammonia </w:t>
      </w:r>
      <w:proofErr w:type="gramStart"/>
      <w:r w:rsidRPr="00752A02">
        <w:t>slip</w:t>
      </w:r>
      <w:proofErr w:type="gramEnd"/>
      <w:r w:rsidRPr="00752A02">
        <w:t xml:space="preserve"> at</w:t>
      </w:r>
      <w:r w:rsidR="009A672B" w:rsidRPr="00752A02">
        <w:t xml:space="preserve"> the</w:t>
      </w:r>
      <w:r w:rsidRPr="00752A02">
        <w:t xml:space="preserve"> stack </w:t>
      </w:r>
      <w:r w:rsidR="0051727F" w:rsidRPr="00752A02">
        <w:t>(corrected values with confidence intervals subtracted)</w:t>
      </w:r>
    </w:p>
    <w:p w14:paraId="317E668A" w14:textId="2303F176" w:rsidR="007F79F5" w:rsidRPr="007F79F5" w:rsidRDefault="007F79F5" w:rsidP="007F79F5">
      <w:pPr>
        <w:pStyle w:val="ListParagraph"/>
        <w:numPr>
          <w:ilvl w:val="1"/>
          <w:numId w:val="9"/>
        </w:numPr>
      </w:pPr>
      <w:r w:rsidRPr="007F79F5">
        <w:t>Daily average of reagent consumption (presented as kg</w:t>
      </w:r>
      <w:r>
        <w:t xml:space="preserve"> </w:t>
      </w:r>
      <w:r w:rsidRPr="007F79F5">
        <w:t>or l</w:t>
      </w:r>
      <w:r>
        <w:t xml:space="preserve"> </w:t>
      </w:r>
      <w:r w:rsidRPr="007F79F5">
        <w:t>per t of waste)</w:t>
      </w:r>
    </w:p>
    <w:p w14:paraId="740833D5" w14:textId="79B9749A" w:rsidR="007F79F5" w:rsidRDefault="007F79F5" w:rsidP="00097C3A">
      <w:pPr>
        <w:numPr>
          <w:ilvl w:val="1"/>
          <w:numId w:val="9"/>
        </w:numPr>
      </w:pPr>
      <w:r w:rsidRPr="00723D97">
        <w:t xml:space="preserve">Daily average </w:t>
      </w:r>
      <w:r>
        <w:t>n</w:t>
      </w:r>
      <w:r w:rsidRPr="00723D97">
        <w:t xml:space="preserve">itrous </w:t>
      </w:r>
      <w:r>
        <w:t>o</w:t>
      </w:r>
      <w:r w:rsidRPr="00723D97">
        <w:t>xide emissions from trial period if continuously measured (or alternatively example levels from recent operating period</w:t>
      </w:r>
      <w:r>
        <w:t xml:space="preserve">) </w:t>
      </w:r>
    </w:p>
    <w:p w14:paraId="000000BF" w14:textId="66F202A8" w:rsidR="0080252A" w:rsidRPr="00723D97" w:rsidRDefault="0027659F" w:rsidP="00097C3A">
      <w:pPr>
        <w:numPr>
          <w:ilvl w:val="0"/>
          <w:numId w:val="9"/>
        </w:numPr>
        <w:rPr>
          <w:iCs/>
        </w:rPr>
      </w:pPr>
      <w:r w:rsidRPr="00723D97">
        <w:rPr>
          <w:iCs/>
        </w:rPr>
        <w:t>Please paste relevant charts in</w:t>
      </w:r>
      <w:r w:rsidR="009A672B">
        <w:rPr>
          <w:iCs/>
        </w:rPr>
        <w:t>to</w:t>
      </w:r>
      <w:r w:rsidRPr="00723D97">
        <w:rPr>
          <w:iCs/>
        </w:rPr>
        <w:t xml:space="preserve"> this section from data template</w:t>
      </w:r>
    </w:p>
    <w:p w14:paraId="000000C0" w14:textId="77777777" w:rsidR="0080252A" w:rsidRDefault="0027659F" w:rsidP="00097C3A">
      <w:pPr>
        <w:numPr>
          <w:ilvl w:val="0"/>
          <w:numId w:val="9"/>
        </w:numPr>
      </w:pPr>
      <w:r>
        <w:t>Include comment on graphs</w:t>
      </w:r>
    </w:p>
    <w:p w14:paraId="000000C1" w14:textId="5AC97AB1" w:rsidR="0080252A" w:rsidRDefault="0027659F">
      <w:pPr>
        <w:pStyle w:val="Heading3"/>
      </w:pPr>
      <w:bookmarkStart w:id="13" w:name="_Toc138407746"/>
      <w:bookmarkStart w:id="14" w:name="_Toc139630710"/>
      <w:r>
        <w:t>Cross Media Effects (IBA, APC</w:t>
      </w:r>
      <w:r w:rsidR="003D727E">
        <w:t>R</w:t>
      </w:r>
      <w:r>
        <w:t xml:space="preserve"> test results)</w:t>
      </w:r>
      <w:bookmarkEnd w:id="13"/>
      <w:bookmarkEnd w:id="14"/>
    </w:p>
    <w:p w14:paraId="000000C3" w14:textId="1C35E702" w:rsidR="0080252A" w:rsidRDefault="0027659F" w:rsidP="00097C3A">
      <w:pPr>
        <w:numPr>
          <w:ilvl w:val="0"/>
          <w:numId w:val="5"/>
        </w:numPr>
        <w:pBdr>
          <w:top w:val="nil"/>
          <w:left w:val="nil"/>
          <w:bottom w:val="nil"/>
          <w:right w:val="nil"/>
          <w:between w:val="nil"/>
        </w:pBdr>
      </w:pPr>
      <w:r w:rsidRPr="00097C3A">
        <w:rPr>
          <w:color w:val="000000"/>
        </w:rPr>
        <w:t xml:space="preserve">Table of results and short description of results for </w:t>
      </w:r>
      <w:r>
        <w:rPr>
          <w:color w:val="000000"/>
        </w:rPr>
        <w:t>residu</w:t>
      </w:r>
      <w:sdt>
        <w:sdtPr>
          <w:tag w:val="goog_rdk_43"/>
          <w:id w:val="1879892719"/>
        </w:sdtPr>
        <w:sdtEndPr/>
        <w:sdtContent>
          <w:r>
            <w:rPr>
              <w:color w:val="000000"/>
            </w:rPr>
            <w:t>e</w:t>
          </w:r>
        </w:sdtContent>
      </w:sdt>
      <w:r w:rsidRPr="00097C3A">
        <w:rPr>
          <w:color w:val="000000"/>
        </w:rPr>
        <w:t xml:space="preserve"> reagent content. Typical parameters include</w:t>
      </w:r>
      <w:r w:rsidRPr="00097C3A">
        <w:rPr>
          <w:b/>
          <w:color w:val="000000"/>
        </w:rPr>
        <w:t xml:space="preserve"> </w:t>
      </w:r>
      <w:r w:rsidR="00073C6B" w:rsidRPr="007F79F5">
        <w:rPr>
          <w:b/>
          <w:color w:val="000000"/>
        </w:rPr>
        <w:t>t</w:t>
      </w:r>
      <w:r w:rsidRPr="007F79F5">
        <w:rPr>
          <w:b/>
          <w:color w:val="000000"/>
        </w:rPr>
        <w:t xml:space="preserve">otal </w:t>
      </w:r>
      <w:proofErr w:type="spellStart"/>
      <w:r w:rsidRPr="007F79F5">
        <w:rPr>
          <w:b/>
          <w:color w:val="000000"/>
        </w:rPr>
        <w:t>Kjeldahl</w:t>
      </w:r>
      <w:proofErr w:type="spellEnd"/>
      <w:r w:rsidRPr="007F79F5">
        <w:rPr>
          <w:b/>
          <w:color w:val="000000"/>
        </w:rPr>
        <w:t xml:space="preserve"> nitrogen</w:t>
      </w:r>
      <w:r w:rsidRPr="00097C3A">
        <w:rPr>
          <w:color w:val="000000"/>
        </w:rPr>
        <w:t xml:space="preserve"> (which includes nitrogen from organic nitrogen, urea, ammoniacal nitrogen, and volatile nitrogen) and</w:t>
      </w:r>
      <w:r w:rsidRPr="00097C3A">
        <w:rPr>
          <w:b/>
          <w:i/>
          <w:color w:val="000000"/>
        </w:rPr>
        <w:t xml:space="preserve"> </w:t>
      </w:r>
      <w:r w:rsidR="00073C6B" w:rsidRPr="007F79F5">
        <w:rPr>
          <w:b/>
          <w:iCs/>
          <w:color w:val="000000"/>
        </w:rPr>
        <w:t>a</w:t>
      </w:r>
      <w:r w:rsidRPr="007F79F5">
        <w:rPr>
          <w:b/>
          <w:iCs/>
          <w:color w:val="000000"/>
        </w:rPr>
        <w:t xml:space="preserve">mmoniacal </w:t>
      </w:r>
      <w:r w:rsidR="00073C6B" w:rsidRPr="007F79F5">
        <w:rPr>
          <w:b/>
          <w:iCs/>
          <w:color w:val="000000"/>
        </w:rPr>
        <w:t>n</w:t>
      </w:r>
      <w:r w:rsidRPr="007F79F5">
        <w:rPr>
          <w:b/>
          <w:iCs/>
          <w:color w:val="000000"/>
        </w:rPr>
        <w:t>itrogen</w:t>
      </w:r>
      <w:r w:rsidRPr="00097C3A">
        <w:rPr>
          <w:color w:val="000000"/>
        </w:rPr>
        <w:t xml:space="preserve"> (which includes fee or volatile ammonia species </w:t>
      </w:r>
      <w:proofErr w:type="spellStart"/>
      <w:r w:rsidRPr="00097C3A">
        <w:rPr>
          <w:color w:val="000000"/>
        </w:rPr>
        <w:t>eg.</w:t>
      </w:r>
      <w:proofErr w:type="spellEnd"/>
      <w:r w:rsidRPr="00097C3A">
        <w:rPr>
          <w:color w:val="000000"/>
        </w:rPr>
        <w:t xml:space="preserve"> ammonium sulphate, </w:t>
      </w:r>
      <w:proofErr w:type="gramStart"/>
      <w:r w:rsidRPr="00097C3A">
        <w:rPr>
          <w:color w:val="000000"/>
        </w:rPr>
        <w:t>chloride</w:t>
      </w:r>
      <w:proofErr w:type="gramEnd"/>
      <w:r w:rsidRPr="00097C3A">
        <w:rPr>
          <w:color w:val="000000"/>
        </w:rPr>
        <w:t xml:space="preserve"> and nitrat</w:t>
      </w:r>
      <w:r w:rsidR="00073C6B">
        <w:rPr>
          <w:color w:val="000000"/>
        </w:rPr>
        <w:t>e, but</w:t>
      </w:r>
      <w:r w:rsidRPr="00097C3A">
        <w:rPr>
          <w:color w:val="000000"/>
        </w:rPr>
        <w:t xml:space="preserve"> not urea</w:t>
      </w:r>
      <w:r>
        <w:rPr>
          <w:color w:val="000000"/>
        </w:rPr>
        <w:t>).</w:t>
      </w:r>
    </w:p>
    <w:p w14:paraId="19326F80" w14:textId="28A23071" w:rsidR="00F65285" w:rsidRDefault="0027659F" w:rsidP="00F65285">
      <w:pPr>
        <w:numPr>
          <w:ilvl w:val="0"/>
          <w:numId w:val="5"/>
        </w:numPr>
        <w:pBdr>
          <w:top w:val="nil"/>
          <w:left w:val="nil"/>
          <w:bottom w:val="nil"/>
          <w:right w:val="nil"/>
          <w:between w:val="nil"/>
        </w:pBdr>
        <w:jc w:val="both"/>
        <w:rPr>
          <w:color w:val="000000"/>
        </w:rPr>
      </w:pPr>
      <w:r w:rsidRPr="00097C3A">
        <w:rPr>
          <w:color w:val="000000"/>
        </w:rPr>
        <w:t xml:space="preserve">Unavoidable plant deviations during normal operations and </w:t>
      </w:r>
      <w:r w:rsidR="00F65285">
        <w:rPr>
          <w:color w:val="000000"/>
        </w:rPr>
        <w:t xml:space="preserve">their </w:t>
      </w:r>
      <w:r w:rsidRPr="00097C3A">
        <w:rPr>
          <w:color w:val="000000"/>
        </w:rPr>
        <w:t>impacts</w:t>
      </w:r>
      <w:sdt>
        <w:sdtPr>
          <w:tag w:val="goog_rdk_50"/>
          <w:id w:val="1629584346"/>
        </w:sdtPr>
        <w:sdtEndPr/>
        <w:sdtContent>
          <w:sdt>
            <w:sdtPr>
              <w:tag w:val="goog_rdk_51"/>
              <w:id w:val="2086799601"/>
            </w:sdtPr>
            <w:sdtEndPr/>
            <w:sdtContent/>
          </w:sdt>
        </w:sdtContent>
      </w:sdt>
      <w:sdt>
        <w:sdtPr>
          <w:tag w:val="goog_rdk_54"/>
          <w:id w:val="-1526005174"/>
        </w:sdtPr>
        <w:sdtEndPr/>
        <w:sdtContent>
          <w:sdt>
            <w:sdtPr>
              <w:tag w:val="goog_rdk_53"/>
              <w:id w:val="1858158579"/>
            </w:sdtPr>
            <w:sdtEndPr/>
            <w:sdtContent/>
          </w:sdt>
        </w:sdtContent>
      </w:sdt>
    </w:p>
    <w:p w14:paraId="63DAAAFE" w14:textId="7868717A" w:rsidR="00F65285" w:rsidRPr="00F65285" w:rsidRDefault="00F65285" w:rsidP="00F65285">
      <w:pPr>
        <w:numPr>
          <w:ilvl w:val="0"/>
          <w:numId w:val="5"/>
        </w:numPr>
        <w:pBdr>
          <w:top w:val="nil"/>
          <w:left w:val="nil"/>
          <w:bottom w:val="nil"/>
          <w:right w:val="nil"/>
          <w:between w:val="nil"/>
        </w:pBdr>
        <w:jc w:val="both"/>
        <w:rPr>
          <w:color w:val="000000"/>
        </w:rPr>
      </w:pPr>
      <w:r w:rsidRPr="00F65285">
        <w:t xml:space="preserve">Any other observations </w:t>
      </w:r>
      <w:proofErr w:type="gramStart"/>
      <w:r w:rsidRPr="00F65285">
        <w:t>e.g.</w:t>
      </w:r>
      <w:proofErr w:type="gramEnd"/>
      <w:r w:rsidRPr="00F65285">
        <w:t xml:space="preserve"> increases in differential pressure across bag filters</w:t>
      </w:r>
      <w:r w:rsidR="007F79F5">
        <w:t xml:space="preserve">, </w:t>
      </w:r>
      <w:r w:rsidRPr="00F65285">
        <w:t>increased ID fan levels</w:t>
      </w:r>
      <w:r w:rsidR="007F79F5">
        <w:t xml:space="preserve"> etc</w:t>
      </w:r>
      <w:r w:rsidRPr="00F65285">
        <w:t xml:space="preserve">.     </w:t>
      </w:r>
    </w:p>
    <w:p w14:paraId="000000C8" w14:textId="1D9C94F5" w:rsidR="0080252A" w:rsidRDefault="00AB531C" w:rsidP="00097C3A">
      <w:pPr>
        <w:numPr>
          <w:ilvl w:val="0"/>
          <w:numId w:val="5"/>
        </w:numPr>
        <w:pBdr>
          <w:top w:val="nil"/>
          <w:left w:val="nil"/>
          <w:bottom w:val="nil"/>
          <w:right w:val="nil"/>
          <w:between w:val="nil"/>
        </w:pBdr>
        <w:spacing w:after="200"/>
        <w:jc w:val="both"/>
      </w:pPr>
      <w:sdt>
        <w:sdtPr>
          <w:tag w:val="goog_rdk_62"/>
          <w:id w:val="-1880237842"/>
        </w:sdtPr>
        <w:sdtEndPr/>
        <w:sdtContent>
          <w:r w:rsidR="0027659F">
            <w:rPr>
              <w:color w:val="000000"/>
            </w:rPr>
            <w:t>D</w:t>
          </w:r>
        </w:sdtContent>
      </w:sdt>
      <w:r w:rsidR="0027659F">
        <w:rPr>
          <w:color w:val="000000"/>
        </w:rPr>
        <w:t>iscussion</w:t>
      </w:r>
      <w:r w:rsidR="0027659F" w:rsidRPr="00097C3A">
        <w:rPr>
          <w:color w:val="000000"/>
        </w:rPr>
        <w:t xml:space="preserve"> of key deviations from trial log and evaluation of impact (as necessary)</w:t>
      </w:r>
    </w:p>
    <w:p w14:paraId="000000C9" w14:textId="1B0FC3C9" w:rsidR="0080252A" w:rsidRDefault="0027659F">
      <w:pPr>
        <w:pStyle w:val="Heading3"/>
      </w:pPr>
      <w:bookmarkStart w:id="15" w:name="_Toc138407747"/>
      <w:bookmarkStart w:id="16" w:name="_Toc139630711"/>
      <w:r>
        <w:t>Reagent Consumption</w:t>
      </w:r>
      <w:bookmarkEnd w:id="15"/>
      <w:bookmarkEnd w:id="16"/>
    </w:p>
    <w:p w14:paraId="000000CB" w14:textId="453F4C3B" w:rsidR="0080252A" w:rsidRDefault="0027659F" w:rsidP="00F65285">
      <w:pPr>
        <w:numPr>
          <w:ilvl w:val="0"/>
          <w:numId w:val="8"/>
        </w:numPr>
        <w:spacing w:before="200"/>
        <w:jc w:val="both"/>
      </w:pPr>
      <w:r>
        <w:t>Estimated increase in reagent consumption per tonne of waste by emission level or setpoint</w:t>
      </w:r>
      <w:r w:rsidR="00F65285">
        <w:t xml:space="preserve"> (u</w:t>
      </w:r>
      <w:r>
        <w:t>se delivery information and/or changes in storage tank level where possible to validate plant measurements</w:t>
      </w:r>
      <w:r w:rsidR="00F65285">
        <w:t>)</w:t>
      </w:r>
    </w:p>
    <w:p w14:paraId="285C3EBD" w14:textId="1DF07F5C" w:rsidR="00B04F18" w:rsidRDefault="00B04F18">
      <w:r>
        <w:br w:type="page"/>
      </w:r>
    </w:p>
    <w:p w14:paraId="2E52BA80" w14:textId="77777777" w:rsidR="00EF37FE" w:rsidRDefault="00EF37FE" w:rsidP="00EF37FE">
      <w:pPr>
        <w:spacing w:before="200"/>
        <w:ind w:left="720"/>
        <w:jc w:val="both"/>
      </w:pPr>
    </w:p>
    <w:p w14:paraId="0BF28628" w14:textId="48C8EB03" w:rsidR="007F79F5" w:rsidRDefault="00AB531C" w:rsidP="00450799">
      <w:pPr>
        <w:jc w:val="both"/>
      </w:pPr>
      <w:r>
        <w:rPr>
          <w:noProof/>
        </w:rPr>
        <w:pict w14:anchorId="67692BF9">
          <v:rect id="_x0000_i1036" alt="" style="width:451.3pt;height:.05pt;mso-width-percent:0;mso-height-percent:0;mso-width-percent:0;mso-height-percent:0" o:hralign="center" o:hrstd="t" o:hr="t" fillcolor="#a0a0a0" stroked="f"/>
        </w:pict>
      </w:r>
    </w:p>
    <w:p w14:paraId="000000CD" w14:textId="5BEDB1D7" w:rsidR="0080252A" w:rsidRDefault="0027659F" w:rsidP="00097C3A">
      <w:pPr>
        <w:pStyle w:val="Heading1"/>
        <w:numPr>
          <w:ilvl w:val="0"/>
          <w:numId w:val="6"/>
        </w:numPr>
        <w:spacing w:before="0" w:after="60" w:line="240" w:lineRule="auto"/>
        <w:rPr>
          <w:b/>
          <w:color w:val="54BBBA"/>
          <w:sz w:val="36"/>
          <w:szCs w:val="36"/>
        </w:rPr>
      </w:pPr>
      <w:bookmarkStart w:id="17" w:name="_Toc139630712"/>
      <w:bookmarkStart w:id="18" w:name="_Toc138407748"/>
      <w:r>
        <w:rPr>
          <w:b/>
          <w:color w:val="54BBBA"/>
          <w:sz w:val="36"/>
          <w:szCs w:val="36"/>
        </w:rPr>
        <w:t>Conclusions</w:t>
      </w:r>
      <w:bookmarkEnd w:id="17"/>
      <w:r>
        <w:rPr>
          <w:b/>
          <w:color w:val="54BBBA"/>
          <w:sz w:val="36"/>
          <w:szCs w:val="36"/>
        </w:rPr>
        <w:t xml:space="preserve"> </w:t>
      </w:r>
      <w:bookmarkEnd w:id="18"/>
    </w:p>
    <w:p w14:paraId="48CC7B6B" w14:textId="2176F156" w:rsidR="005F19E0" w:rsidRPr="005F19E0" w:rsidRDefault="00AB531C" w:rsidP="005F19E0">
      <w:r>
        <w:rPr>
          <w:noProof/>
        </w:rPr>
        <w:pict w14:anchorId="67A78A71">
          <v:rect id="_x0000_i1037" alt="" style="width:451.3pt;height:.05pt;mso-width-percent:0;mso-height-percent:0;mso-width-percent:0;mso-height-percent:0" o:hralign="center" o:hrstd="t" o:hr="t" fillcolor="#a0a0a0" stroked="f"/>
        </w:pict>
      </w:r>
    </w:p>
    <w:p w14:paraId="70A4596A" w14:textId="46E1177D" w:rsidR="00F65285" w:rsidRDefault="00F65285" w:rsidP="00F65285">
      <w:pPr>
        <w:pStyle w:val="ListParagraph"/>
        <w:numPr>
          <w:ilvl w:val="0"/>
          <w:numId w:val="20"/>
        </w:numPr>
        <w:spacing w:before="200" w:after="200"/>
        <w:jc w:val="both"/>
      </w:pPr>
      <w:r>
        <w:t>Confirmation of compliance with new BAT</w:t>
      </w:r>
      <w:r w:rsidR="003D727E">
        <w:t>-</w:t>
      </w:r>
      <w:r>
        <w:t>AEL's of 180mg/m</w:t>
      </w:r>
      <w:r w:rsidRPr="007F79F5">
        <w:rPr>
          <w:vertAlign w:val="superscript"/>
        </w:rPr>
        <w:t>3</w:t>
      </w:r>
      <w:r>
        <w:t xml:space="preserve"> for NOx and 15mg/m</w:t>
      </w:r>
      <w:r w:rsidRPr="007F79F5">
        <w:rPr>
          <w:vertAlign w:val="superscript"/>
        </w:rPr>
        <w:t>3</w:t>
      </w:r>
      <w:r>
        <w:t xml:space="preserve"> for </w:t>
      </w:r>
      <w:r w:rsidR="007F79F5">
        <w:t>a</w:t>
      </w:r>
      <w:r>
        <w:t xml:space="preserve">mmonia (or other limits </w:t>
      </w:r>
      <w:r w:rsidR="007F79F5">
        <w:t>specified in the permit</w:t>
      </w:r>
      <w:r>
        <w:t>)</w:t>
      </w:r>
    </w:p>
    <w:p w14:paraId="6C073529" w14:textId="77777777" w:rsidR="00F65285" w:rsidRDefault="00F65285" w:rsidP="00F65285">
      <w:pPr>
        <w:pStyle w:val="ListParagraph"/>
        <w:numPr>
          <w:ilvl w:val="0"/>
          <w:numId w:val="20"/>
        </w:numPr>
        <w:spacing w:before="200" w:after="200"/>
        <w:jc w:val="both"/>
      </w:pPr>
      <w:r>
        <w:t>Commentary on:</w:t>
      </w:r>
    </w:p>
    <w:p w14:paraId="2AB77B07" w14:textId="77777777" w:rsidR="00F272DF" w:rsidRDefault="00F65285" w:rsidP="00F65285">
      <w:pPr>
        <w:pStyle w:val="ListParagraph"/>
        <w:numPr>
          <w:ilvl w:val="1"/>
          <w:numId w:val="20"/>
        </w:numPr>
        <w:spacing w:before="200" w:after="200"/>
        <w:jc w:val="both"/>
      </w:pPr>
      <w:r>
        <w:t xml:space="preserve">the main findings of the trial e.g. </w:t>
      </w:r>
    </w:p>
    <w:p w14:paraId="44727EED" w14:textId="5343DCA2" w:rsidR="00F272DF" w:rsidRDefault="00F65285" w:rsidP="00F272DF">
      <w:pPr>
        <w:pStyle w:val="ListParagraph"/>
        <w:numPr>
          <w:ilvl w:val="2"/>
          <w:numId w:val="20"/>
        </w:numPr>
        <w:spacing w:before="200" w:after="200"/>
        <w:jc w:val="both"/>
      </w:pPr>
      <w:r>
        <w:t>large reduction in NOx concentrations possible for small additional of extra reagent and small increase in ammonia slip</w:t>
      </w:r>
      <w:r w:rsidR="00F272DF">
        <w:t>; or</w:t>
      </w:r>
    </w:p>
    <w:p w14:paraId="1C617866" w14:textId="5BCED1B1" w:rsidR="00F272DF" w:rsidRDefault="00F65285" w:rsidP="00F272DF">
      <w:pPr>
        <w:pStyle w:val="ListParagraph"/>
        <w:numPr>
          <w:ilvl w:val="2"/>
          <w:numId w:val="20"/>
        </w:numPr>
        <w:spacing w:before="200" w:after="200"/>
        <w:jc w:val="both"/>
      </w:pPr>
      <w:r>
        <w:t>small reduction in NOx with large increase in reagent and large increase in ammonia slip</w:t>
      </w:r>
      <w:r w:rsidR="00F272DF">
        <w:t>; or</w:t>
      </w:r>
    </w:p>
    <w:p w14:paraId="6B8F5742" w14:textId="096AED92" w:rsidR="00F65285" w:rsidRDefault="00F65285" w:rsidP="00F272DF">
      <w:pPr>
        <w:pStyle w:val="ListParagraph"/>
        <w:numPr>
          <w:ilvl w:val="2"/>
          <w:numId w:val="20"/>
        </w:numPr>
        <w:spacing w:before="200" w:after="200"/>
        <w:jc w:val="both"/>
      </w:pPr>
      <w:r>
        <w:t>other</w:t>
      </w:r>
      <w:r w:rsidR="003D727E">
        <w:t xml:space="preserve"> (please describe)</w:t>
      </w:r>
    </w:p>
    <w:p w14:paraId="7513786F" w14:textId="77777777" w:rsidR="00F65285" w:rsidRDefault="00F65285" w:rsidP="00F65285">
      <w:pPr>
        <w:pStyle w:val="ListParagraph"/>
        <w:numPr>
          <w:ilvl w:val="1"/>
          <w:numId w:val="20"/>
        </w:numPr>
        <w:spacing w:before="200" w:after="200"/>
        <w:jc w:val="both"/>
      </w:pPr>
      <w:r>
        <w:t xml:space="preserve">the likely reasons for the results observed </w:t>
      </w:r>
      <w:proofErr w:type="gramStart"/>
      <w:r>
        <w:t>e.g.</w:t>
      </w:r>
      <w:proofErr w:type="gramEnd"/>
      <w:r>
        <w:t xml:space="preserve"> plant age and sophistication of the SNCR system, original plant design parameters, urea vs ammonia, available residence time etc       </w:t>
      </w:r>
    </w:p>
    <w:p w14:paraId="0700251A" w14:textId="72A69062" w:rsidR="00F65285" w:rsidRDefault="00ED01B2" w:rsidP="00F65285">
      <w:pPr>
        <w:pStyle w:val="ListParagraph"/>
        <w:numPr>
          <w:ilvl w:val="1"/>
          <w:numId w:val="20"/>
        </w:numPr>
        <w:spacing w:before="200" w:after="200"/>
        <w:jc w:val="both"/>
      </w:pPr>
      <w:r>
        <w:t>l</w:t>
      </w:r>
      <w:r w:rsidR="00F65285">
        <w:t>imitations of the trials (including the impact of any deviations from the trial protocol) and further work which would be needed to establish achievable performance on a longer-term basis</w:t>
      </w:r>
    </w:p>
    <w:p w14:paraId="2B9C03C7" w14:textId="02BFC34E" w:rsidR="00F65285" w:rsidRPr="005D50B1" w:rsidRDefault="00F65285" w:rsidP="00F65285">
      <w:pPr>
        <w:pStyle w:val="ListParagraph"/>
        <w:numPr>
          <w:ilvl w:val="0"/>
          <w:numId w:val="20"/>
        </w:numPr>
        <w:spacing w:before="200" w:after="200"/>
        <w:jc w:val="both"/>
      </w:pPr>
      <w:r>
        <w:t xml:space="preserve">If applicable, an implementation plan for any short-term improvements identified to the current operation of the SNCR system which will have minimum impact on ammonia slip, </w:t>
      </w:r>
      <w:r w:rsidRPr="005D50B1">
        <w:t>reagent consumption, IBA quality and plant maintenance requirements</w:t>
      </w:r>
    </w:p>
    <w:p w14:paraId="1B49BF03" w14:textId="73655848" w:rsidR="00F65285" w:rsidRPr="005D50B1" w:rsidRDefault="00F65285" w:rsidP="00F65285">
      <w:pPr>
        <w:pStyle w:val="ListParagraph"/>
        <w:numPr>
          <w:ilvl w:val="0"/>
          <w:numId w:val="20"/>
        </w:numPr>
        <w:spacing w:before="200" w:after="200"/>
        <w:jc w:val="both"/>
      </w:pPr>
      <w:r w:rsidRPr="005D50B1">
        <w:t xml:space="preserve">Initial conclusions on potential alternative emission level suitable for the system for the majority of operating time </w:t>
      </w:r>
      <w:r w:rsidR="005D50B1" w:rsidRPr="005D50B1">
        <w:t>(</w:t>
      </w:r>
      <w:r w:rsidRPr="005D50B1">
        <w:t xml:space="preserve">e.g. </w:t>
      </w:r>
      <w:r w:rsidR="005D50B1" w:rsidRPr="005D50B1">
        <w:t>p</w:t>
      </w:r>
      <w:r w:rsidRPr="005D50B1">
        <w:t>ercentile</w:t>
      </w:r>
      <w:r w:rsidR="005D50B1" w:rsidRPr="005D50B1">
        <w:t>-based</w:t>
      </w:r>
      <w:r w:rsidRPr="005D50B1">
        <w:t xml:space="preserve"> </w:t>
      </w:r>
      <w:r w:rsidR="005D50B1" w:rsidRPr="005D50B1">
        <w:t>target NOx emission value range</w:t>
      </w:r>
      <w:r w:rsidRPr="005D50B1">
        <w:t xml:space="preserve"> </w:t>
      </w:r>
      <w:r w:rsidR="005D50B1" w:rsidRPr="005D50B1">
        <w:t>that may be possible to achieve) taking into account the</w:t>
      </w:r>
      <w:r w:rsidRPr="005D50B1">
        <w:t xml:space="preserve"> limitations of the system and the short</w:t>
      </w:r>
      <w:r w:rsidR="00F272DF">
        <w:t>-</w:t>
      </w:r>
      <w:r w:rsidRPr="005D50B1">
        <w:t xml:space="preserve">term </w:t>
      </w:r>
      <w:r w:rsidR="00F272DF">
        <w:t xml:space="preserve">nature of the </w:t>
      </w:r>
      <w:r w:rsidRPr="005D50B1">
        <w:t>data available from the trials</w:t>
      </w:r>
      <w:r w:rsidR="005D50B1" w:rsidRPr="005D50B1">
        <w:t>, along with</w:t>
      </w:r>
      <w:r w:rsidRPr="005D50B1">
        <w:t xml:space="preserve"> </w:t>
      </w:r>
      <w:r w:rsidR="005D50B1" w:rsidRPr="005D50B1">
        <w:t xml:space="preserve">an estimate of the corresponding </w:t>
      </w:r>
      <w:r w:rsidRPr="005D50B1">
        <w:t>ammonia slip and reagent consumption ranges</w:t>
      </w:r>
      <w:r w:rsidR="005D50B1" w:rsidRPr="005D50B1">
        <w:t>;</w:t>
      </w:r>
      <w:r w:rsidRPr="005D50B1">
        <w:t xml:space="preserve"> or otherwise justification of why no further improvements below 180 are likely to be feasible with current set-up</w:t>
      </w:r>
      <w:r w:rsidR="005D50B1" w:rsidRPr="005D50B1">
        <w:t>.</w:t>
      </w:r>
    </w:p>
    <w:p w14:paraId="000000E8" w14:textId="2A57598C" w:rsidR="0080252A" w:rsidRPr="00752A02" w:rsidRDefault="00F65285" w:rsidP="00F272DF">
      <w:pPr>
        <w:pStyle w:val="ListParagraph"/>
        <w:numPr>
          <w:ilvl w:val="0"/>
          <w:numId w:val="20"/>
        </w:numPr>
        <w:spacing w:before="200" w:after="200"/>
        <w:jc w:val="both"/>
        <w:rPr>
          <w:sz w:val="18"/>
          <w:szCs w:val="18"/>
        </w:rPr>
      </w:pPr>
      <w:r>
        <w:t xml:space="preserve">Views on potential further optimisation improvements which could be considered within financial and technical constraints (beyond carrying out a longer-term trial with existing set-up) </w:t>
      </w:r>
      <w:proofErr w:type="gramStart"/>
      <w:r>
        <w:t>e.g.</w:t>
      </w:r>
      <w:proofErr w:type="gramEnd"/>
      <w:r>
        <w:t xml:space="preserve"> conversion from urea to ammonia, upgraded control systems, </w:t>
      </w:r>
      <w:r w:rsidR="005D50B1">
        <w:t xml:space="preserve">flue gas recirculation, </w:t>
      </w:r>
      <w:r>
        <w:t>retrofit of SNCR system based on acoustic gas temperature measurement</w:t>
      </w:r>
      <w:r w:rsidR="005D50B1">
        <w:t xml:space="preserve"> </w:t>
      </w:r>
      <w:r w:rsidR="00F272DF">
        <w:t>(</w:t>
      </w:r>
      <w:r w:rsidR="005D50B1">
        <w:t>AGAM)</w:t>
      </w:r>
      <w:r>
        <w:t xml:space="preserve"> etc</w:t>
      </w:r>
      <w:r w:rsidR="005D50B1">
        <w:t>.</w:t>
      </w:r>
    </w:p>
    <w:p w14:paraId="741318B0" w14:textId="1BA7070F" w:rsidR="00752A02" w:rsidRPr="00752A02" w:rsidRDefault="00752A02" w:rsidP="00752A02"/>
    <w:p w14:paraId="71C68C4F" w14:textId="6901A5F0" w:rsidR="00752A02" w:rsidRDefault="00752A02" w:rsidP="00752A02"/>
    <w:p w14:paraId="7F47D01C" w14:textId="0107BFE8" w:rsidR="00752A02" w:rsidRPr="00752A02" w:rsidRDefault="00752A02" w:rsidP="00752A02">
      <w:pPr>
        <w:tabs>
          <w:tab w:val="left" w:pos="3144"/>
        </w:tabs>
      </w:pPr>
      <w:r>
        <w:tab/>
      </w:r>
    </w:p>
    <w:sectPr w:rsidR="00752A02" w:rsidRPr="00752A02">
      <w:pgSz w:w="11906" w:h="16838"/>
      <w:pgMar w:top="566" w:right="1133" w:bottom="1133" w:left="1133"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BF4E" w14:textId="77777777" w:rsidR="0003576C" w:rsidRDefault="0003576C">
      <w:pPr>
        <w:spacing w:line="240" w:lineRule="auto"/>
      </w:pPr>
      <w:r>
        <w:separator/>
      </w:r>
    </w:p>
  </w:endnote>
  <w:endnote w:type="continuationSeparator" w:id="0">
    <w:p w14:paraId="03BFB35F" w14:textId="77777777" w:rsidR="0003576C" w:rsidRDefault="0003576C">
      <w:pPr>
        <w:spacing w:line="240" w:lineRule="auto"/>
      </w:pPr>
      <w:r>
        <w:continuationSeparator/>
      </w:r>
    </w:p>
  </w:endnote>
  <w:endnote w:type="continuationNotice" w:id="1">
    <w:p w14:paraId="76B8F541" w14:textId="77777777" w:rsidR="0003576C" w:rsidRDefault="000357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77777777" w:rsidR="0080252A" w:rsidRDefault="0080252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349661EE" w:rsidR="0080252A" w:rsidRDefault="0027659F">
    <w:pPr>
      <w:jc w:val="right"/>
      <w:rPr>
        <w:color w:val="54BBBA"/>
        <w:sz w:val="20"/>
        <w:szCs w:val="20"/>
      </w:rPr>
    </w:pPr>
    <w:r>
      <w:rPr>
        <w:color w:val="54BBBA"/>
        <w:sz w:val="20"/>
        <w:szCs w:val="20"/>
      </w:rPr>
      <w:fldChar w:fldCharType="begin"/>
    </w:r>
    <w:r>
      <w:rPr>
        <w:color w:val="54BBBA"/>
        <w:sz w:val="20"/>
        <w:szCs w:val="20"/>
      </w:rPr>
      <w:instrText>PAGE</w:instrText>
    </w:r>
    <w:r>
      <w:rPr>
        <w:color w:val="54BBBA"/>
        <w:sz w:val="20"/>
        <w:szCs w:val="20"/>
      </w:rPr>
      <w:fldChar w:fldCharType="separate"/>
    </w:r>
    <w:r w:rsidR="009F2A7B">
      <w:rPr>
        <w:noProof/>
        <w:color w:val="54BBBA"/>
        <w:sz w:val="20"/>
        <w:szCs w:val="20"/>
      </w:rPr>
      <w:t>1</w:t>
    </w:r>
    <w:r>
      <w:rPr>
        <w:color w:val="54BBBA"/>
        <w:sz w:val="20"/>
        <w:szCs w:val="20"/>
      </w:rPr>
      <w:fldChar w:fldCharType="end"/>
    </w:r>
  </w:p>
  <w:p w14:paraId="000000EF" w14:textId="77777777" w:rsidR="0080252A" w:rsidRDefault="0080252A">
    <w:pPr>
      <w:widowControl w:val="0"/>
      <w:pBdr>
        <w:top w:val="nil"/>
        <w:left w:val="nil"/>
        <w:bottom w:val="nil"/>
        <w:right w:val="nil"/>
        <w:between w:val="nil"/>
      </w:pBdr>
      <w:rPr>
        <w:color w:val="54BBB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494D" w14:textId="3746831C" w:rsidR="00745F7C" w:rsidRDefault="00745F7C">
    <w:pPr>
      <w:pStyle w:val="Footer"/>
    </w:pPr>
    <w:r>
      <w:t xml:space="preserve">Template version </w:t>
    </w:r>
    <w:proofErr w:type="gramStart"/>
    <w:r>
      <w:t>1.</w:t>
    </w:r>
    <w:r w:rsidR="000B6663">
      <w:t>1</w:t>
    </w:r>
    <w:r>
      <w:t xml:space="preserve"> </w:t>
    </w:r>
    <w:r w:rsidR="00F873E9">
      <w:t xml:space="preserve"> -</w:t>
    </w:r>
    <w:proofErr w:type="gramEnd"/>
    <w:r w:rsidR="00F873E9">
      <w:t xml:space="preserve">  </w:t>
    </w:r>
    <w:r>
      <w:t xml:space="preserve"> </w:t>
    </w:r>
    <w:r w:rsidR="000B6663">
      <w:t>05/07/23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B379" w14:textId="77777777" w:rsidR="0003576C" w:rsidRDefault="0003576C">
      <w:pPr>
        <w:spacing w:line="240" w:lineRule="auto"/>
      </w:pPr>
      <w:r>
        <w:separator/>
      </w:r>
    </w:p>
  </w:footnote>
  <w:footnote w:type="continuationSeparator" w:id="0">
    <w:p w14:paraId="56B3C6D1" w14:textId="77777777" w:rsidR="0003576C" w:rsidRDefault="0003576C">
      <w:pPr>
        <w:spacing w:line="240" w:lineRule="auto"/>
      </w:pPr>
      <w:r>
        <w:continuationSeparator/>
      </w:r>
    </w:p>
  </w:footnote>
  <w:footnote w:type="continuationNotice" w:id="1">
    <w:p w14:paraId="10DAAFA2" w14:textId="77777777" w:rsidR="0003576C" w:rsidRDefault="000357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A" w14:textId="77777777" w:rsidR="0080252A" w:rsidRDefault="0080252A">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9" w14:textId="0D334DFA" w:rsidR="0080252A" w:rsidRDefault="008025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7777777" w:rsidR="0080252A" w:rsidRDefault="0080252A">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95"/>
    <w:multiLevelType w:val="multilevel"/>
    <w:tmpl w:val="258CE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7722F"/>
    <w:multiLevelType w:val="multilevel"/>
    <w:tmpl w:val="8D7A2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F67E94"/>
    <w:multiLevelType w:val="multilevel"/>
    <w:tmpl w:val="A0F2C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0A5C1C"/>
    <w:multiLevelType w:val="multilevel"/>
    <w:tmpl w:val="B58AD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D3B0E"/>
    <w:multiLevelType w:val="multilevel"/>
    <w:tmpl w:val="90105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D61CEA"/>
    <w:multiLevelType w:val="multilevel"/>
    <w:tmpl w:val="CA525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1E403A"/>
    <w:multiLevelType w:val="multilevel"/>
    <w:tmpl w:val="7C7A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AD1A7B"/>
    <w:multiLevelType w:val="hybridMultilevel"/>
    <w:tmpl w:val="4732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8490F"/>
    <w:multiLevelType w:val="multilevel"/>
    <w:tmpl w:val="F6BC3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D958EC"/>
    <w:multiLevelType w:val="multilevel"/>
    <w:tmpl w:val="27B22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C55784"/>
    <w:multiLevelType w:val="multilevel"/>
    <w:tmpl w:val="56BA7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640822"/>
    <w:multiLevelType w:val="multilevel"/>
    <w:tmpl w:val="44AE2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AC3DBD"/>
    <w:multiLevelType w:val="multilevel"/>
    <w:tmpl w:val="885A7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A589C"/>
    <w:multiLevelType w:val="multilevel"/>
    <w:tmpl w:val="686C7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AB2718"/>
    <w:multiLevelType w:val="hybridMultilevel"/>
    <w:tmpl w:val="1B8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B694C"/>
    <w:multiLevelType w:val="multilevel"/>
    <w:tmpl w:val="9508C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6277B6"/>
    <w:multiLevelType w:val="hybridMultilevel"/>
    <w:tmpl w:val="8D14D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B0EBF"/>
    <w:multiLevelType w:val="multilevel"/>
    <w:tmpl w:val="E7B4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786518"/>
    <w:multiLevelType w:val="multilevel"/>
    <w:tmpl w:val="269A2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26635F"/>
    <w:multiLevelType w:val="hybridMultilevel"/>
    <w:tmpl w:val="EF66C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C7464"/>
    <w:multiLevelType w:val="multilevel"/>
    <w:tmpl w:val="03B20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5829280">
    <w:abstractNumId w:val="4"/>
  </w:num>
  <w:num w:numId="2" w16cid:durableId="955481779">
    <w:abstractNumId w:val="11"/>
  </w:num>
  <w:num w:numId="3" w16cid:durableId="1138962265">
    <w:abstractNumId w:val="18"/>
  </w:num>
  <w:num w:numId="4" w16cid:durableId="568730237">
    <w:abstractNumId w:val="12"/>
  </w:num>
  <w:num w:numId="5" w16cid:durableId="751197496">
    <w:abstractNumId w:val="15"/>
  </w:num>
  <w:num w:numId="6" w16cid:durableId="296030401">
    <w:abstractNumId w:val="2"/>
  </w:num>
  <w:num w:numId="7" w16cid:durableId="199898285">
    <w:abstractNumId w:val="10"/>
  </w:num>
  <w:num w:numId="8" w16cid:durableId="1175463977">
    <w:abstractNumId w:val="1"/>
  </w:num>
  <w:num w:numId="9" w16cid:durableId="920287525">
    <w:abstractNumId w:val="6"/>
  </w:num>
  <w:num w:numId="10" w16cid:durableId="445388442">
    <w:abstractNumId w:val="8"/>
  </w:num>
  <w:num w:numId="11" w16cid:durableId="1407727360">
    <w:abstractNumId w:val="9"/>
  </w:num>
  <w:num w:numId="12" w16cid:durableId="874387753">
    <w:abstractNumId w:val="13"/>
  </w:num>
  <w:num w:numId="13" w16cid:durableId="19403269">
    <w:abstractNumId w:val="20"/>
  </w:num>
  <w:num w:numId="14" w16cid:durableId="229119157">
    <w:abstractNumId w:val="17"/>
  </w:num>
  <w:num w:numId="15" w16cid:durableId="96944550">
    <w:abstractNumId w:val="3"/>
  </w:num>
  <w:num w:numId="16" w16cid:durableId="810827641">
    <w:abstractNumId w:val="0"/>
  </w:num>
  <w:num w:numId="17" w16cid:durableId="1274904317">
    <w:abstractNumId w:val="5"/>
  </w:num>
  <w:num w:numId="18" w16cid:durableId="2046447132">
    <w:abstractNumId w:val="7"/>
  </w:num>
  <w:num w:numId="19" w16cid:durableId="1445803974">
    <w:abstractNumId w:val="14"/>
  </w:num>
  <w:num w:numId="20" w16cid:durableId="1994212529">
    <w:abstractNumId w:val="19"/>
  </w:num>
  <w:num w:numId="21" w16cid:durableId="140735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2A"/>
    <w:rsid w:val="000116CC"/>
    <w:rsid w:val="00025146"/>
    <w:rsid w:val="00027FF1"/>
    <w:rsid w:val="0003576C"/>
    <w:rsid w:val="00062AEE"/>
    <w:rsid w:val="00073C6B"/>
    <w:rsid w:val="00097C3A"/>
    <w:rsid w:val="000B46C9"/>
    <w:rsid w:val="000B6663"/>
    <w:rsid w:val="001736B0"/>
    <w:rsid w:val="00193367"/>
    <w:rsid w:val="001C6A1B"/>
    <w:rsid w:val="002036BD"/>
    <w:rsid w:val="0027659F"/>
    <w:rsid w:val="002B6FD8"/>
    <w:rsid w:val="002C0FB0"/>
    <w:rsid w:val="002C61AB"/>
    <w:rsid w:val="002E1196"/>
    <w:rsid w:val="00316C8E"/>
    <w:rsid w:val="003513AF"/>
    <w:rsid w:val="003B7CC4"/>
    <w:rsid w:val="003C2B01"/>
    <w:rsid w:val="003D727E"/>
    <w:rsid w:val="00450799"/>
    <w:rsid w:val="00477B1A"/>
    <w:rsid w:val="004A1E71"/>
    <w:rsid w:val="004A2744"/>
    <w:rsid w:val="004E693B"/>
    <w:rsid w:val="0051727F"/>
    <w:rsid w:val="00533BEC"/>
    <w:rsid w:val="00550621"/>
    <w:rsid w:val="0055243A"/>
    <w:rsid w:val="0057008A"/>
    <w:rsid w:val="0058637A"/>
    <w:rsid w:val="005978BA"/>
    <w:rsid w:val="005A4329"/>
    <w:rsid w:val="005C443E"/>
    <w:rsid w:val="005D50B1"/>
    <w:rsid w:val="005F19E0"/>
    <w:rsid w:val="005F3F7A"/>
    <w:rsid w:val="006532B0"/>
    <w:rsid w:val="00662CC6"/>
    <w:rsid w:val="00685111"/>
    <w:rsid w:val="006B1C0B"/>
    <w:rsid w:val="006B3259"/>
    <w:rsid w:val="006C01DC"/>
    <w:rsid w:val="006C2D5A"/>
    <w:rsid w:val="006C646D"/>
    <w:rsid w:val="006E18C1"/>
    <w:rsid w:val="00723D97"/>
    <w:rsid w:val="00725E52"/>
    <w:rsid w:val="0072628C"/>
    <w:rsid w:val="00737102"/>
    <w:rsid w:val="00745F7C"/>
    <w:rsid w:val="00752A02"/>
    <w:rsid w:val="007C0765"/>
    <w:rsid w:val="007F79F5"/>
    <w:rsid w:val="0080252A"/>
    <w:rsid w:val="00814C1F"/>
    <w:rsid w:val="008D7015"/>
    <w:rsid w:val="00945CBF"/>
    <w:rsid w:val="00956221"/>
    <w:rsid w:val="009605D3"/>
    <w:rsid w:val="00962AE5"/>
    <w:rsid w:val="00965CAC"/>
    <w:rsid w:val="009A672B"/>
    <w:rsid w:val="009B5DD4"/>
    <w:rsid w:val="009F2A7B"/>
    <w:rsid w:val="00A36687"/>
    <w:rsid w:val="00AB531C"/>
    <w:rsid w:val="00AE2F6F"/>
    <w:rsid w:val="00B04F18"/>
    <w:rsid w:val="00B42040"/>
    <w:rsid w:val="00B46396"/>
    <w:rsid w:val="00B54DB5"/>
    <w:rsid w:val="00B70C74"/>
    <w:rsid w:val="00BA3C3D"/>
    <w:rsid w:val="00C031B8"/>
    <w:rsid w:val="00C05157"/>
    <w:rsid w:val="00CF2AA9"/>
    <w:rsid w:val="00D22B0A"/>
    <w:rsid w:val="00D33E2C"/>
    <w:rsid w:val="00DB6142"/>
    <w:rsid w:val="00DD4630"/>
    <w:rsid w:val="00DF0973"/>
    <w:rsid w:val="00DF3F4C"/>
    <w:rsid w:val="00E1634F"/>
    <w:rsid w:val="00E20F9C"/>
    <w:rsid w:val="00E47FBD"/>
    <w:rsid w:val="00E86C54"/>
    <w:rsid w:val="00EA16C6"/>
    <w:rsid w:val="00ED01B2"/>
    <w:rsid w:val="00EE13FC"/>
    <w:rsid w:val="00EF37FE"/>
    <w:rsid w:val="00F272DF"/>
    <w:rsid w:val="00F566C4"/>
    <w:rsid w:val="00F65285"/>
    <w:rsid w:val="00F66496"/>
    <w:rsid w:val="00F82A6D"/>
    <w:rsid w:val="00F86849"/>
    <w:rsid w:val="00F873E9"/>
    <w:rsid w:val="00F961C4"/>
    <w:rsid w:val="00FA17A5"/>
    <w:rsid w:val="00FB3863"/>
    <w:rsid w:val="00FC1C61"/>
    <w:rsid w:val="00FD0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738E26FB"/>
  <w15:docId w15:val="{DA8C0B8D-B25F-A845-844E-B2AF8DA4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3D11F1"/>
    <w:pPr>
      <w:spacing w:line="240" w:lineRule="auto"/>
    </w:pPr>
  </w:style>
  <w:style w:type="paragraph" w:styleId="Header">
    <w:name w:val="header"/>
    <w:basedOn w:val="Normal"/>
    <w:link w:val="HeaderChar"/>
    <w:uiPriority w:val="99"/>
    <w:unhideWhenUsed/>
    <w:rsid w:val="00D33087"/>
    <w:pPr>
      <w:tabs>
        <w:tab w:val="center" w:pos="4513"/>
        <w:tab w:val="right" w:pos="9026"/>
      </w:tabs>
      <w:spacing w:line="240" w:lineRule="auto"/>
    </w:pPr>
  </w:style>
  <w:style w:type="character" w:customStyle="1" w:styleId="HeaderChar">
    <w:name w:val="Header Char"/>
    <w:basedOn w:val="DefaultParagraphFont"/>
    <w:link w:val="Header"/>
    <w:uiPriority w:val="99"/>
    <w:rsid w:val="00D33087"/>
  </w:style>
  <w:style w:type="paragraph" w:styleId="Footer">
    <w:name w:val="footer"/>
    <w:basedOn w:val="Normal"/>
    <w:link w:val="FooterChar"/>
    <w:uiPriority w:val="99"/>
    <w:unhideWhenUsed/>
    <w:rsid w:val="00D33087"/>
    <w:pPr>
      <w:tabs>
        <w:tab w:val="center" w:pos="4513"/>
        <w:tab w:val="right" w:pos="9026"/>
      </w:tabs>
      <w:spacing w:line="240" w:lineRule="auto"/>
    </w:pPr>
  </w:style>
  <w:style w:type="character" w:customStyle="1" w:styleId="FooterChar">
    <w:name w:val="Footer Char"/>
    <w:basedOn w:val="DefaultParagraphFont"/>
    <w:link w:val="Footer"/>
    <w:uiPriority w:val="99"/>
    <w:rsid w:val="00D33087"/>
  </w:style>
  <w:style w:type="character" w:styleId="CommentReference">
    <w:name w:val="annotation reference"/>
    <w:basedOn w:val="DefaultParagraphFont"/>
    <w:uiPriority w:val="99"/>
    <w:semiHidden/>
    <w:unhideWhenUsed/>
    <w:rsid w:val="003041B1"/>
    <w:rPr>
      <w:sz w:val="16"/>
      <w:szCs w:val="16"/>
    </w:rPr>
  </w:style>
  <w:style w:type="paragraph" w:styleId="CommentText">
    <w:name w:val="annotation text"/>
    <w:basedOn w:val="Normal"/>
    <w:link w:val="CommentTextChar"/>
    <w:uiPriority w:val="99"/>
    <w:semiHidden/>
    <w:unhideWhenUsed/>
    <w:rsid w:val="003041B1"/>
    <w:pPr>
      <w:spacing w:line="240" w:lineRule="auto"/>
    </w:pPr>
    <w:rPr>
      <w:sz w:val="20"/>
      <w:szCs w:val="20"/>
    </w:rPr>
  </w:style>
  <w:style w:type="character" w:customStyle="1" w:styleId="CommentTextChar">
    <w:name w:val="Comment Text Char"/>
    <w:basedOn w:val="DefaultParagraphFont"/>
    <w:link w:val="CommentText"/>
    <w:uiPriority w:val="99"/>
    <w:semiHidden/>
    <w:rsid w:val="003041B1"/>
    <w:rPr>
      <w:sz w:val="20"/>
      <w:szCs w:val="20"/>
    </w:rPr>
  </w:style>
  <w:style w:type="paragraph" w:styleId="CommentSubject">
    <w:name w:val="annotation subject"/>
    <w:basedOn w:val="CommentText"/>
    <w:next w:val="CommentText"/>
    <w:link w:val="CommentSubjectChar"/>
    <w:uiPriority w:val="99"/>
    <w:semiHidden/>
    <w:unhideWhenUsed/>
    <w:rsid w:val="003041B1"/>
    <w:rPr>
      <w:b/>
      <w:bCs/>
    </w:rPr>
  </w:style>
  <w:style w:type="character" w:customStyle="1" w:styleId="CommentSubjectChar">
    <w:name w:val="Comment Subject Char"/>
    <w:basedOn w:val="CommentTextChar"/>
    <w:link w:val="CommentSubject"/>
    <w:uiPriority w:val="99"/>
    <w:semiHidden/>
    <w:rsid w:val="003041B1"/>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47FBD"/>
    <w:pPr>
      <w:ind w:left="720"/>
      <w:contextualSpacing/>
    </w:p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F272DF"/>
    <w:pPr>
      <w:spacing w:after="100"/>
    </w:pPr>
  </w:style>
  <w:style w:type="paragraph" w:styleId="TOC3">
    <w:name w:val="toc 3"/>
    <w:basedOn w:val="Normal"/>
    <w:next w:val="Normal"/>
    <w:autoRedefine/>
    <w:uiPriority w:val="39"/>
    <w:unhideWhenUsed/>
    <w:rsid w:val="00F272DF"/>
    <w:pPr>
      <w:spacing w:after="100"/>
      <w:ind w:left="440"/>
    </w:pPr>
  </w:style>
  <w:style w:type="paragraph" w:styleId="TOC4">
    <w:name w:val="toc 4"/>
    <w:basedOn w:val="Normal"/>
    <w:next w:val="Normal"/>
    <w:autoRedefine/>
    <w:uiPriority w:val="39"/>
    <w:unhideWhenUsed/>
    <w:rsid w:val="00F272DF"/>
    <w:pPr>
      <w:spacing w:after="100"/>
      <w:ind w:left="660"/>
    </w:pPr>
  </w:style>
  <w:style w:type="character" w:styleId="Hyperlink">
    <w:name w:val="Hyperlink"/>
    <w:basedOn w:val="DefaultParagraphFont"/>
    <w:uiPriority w:val="99"/>
    <w:unhideWhenUsed/>
    <w:rsid w:val="00F272DF"/>
    <w:rPr>
      <w:color w:val="0000FF" w:themeColor="hyperlink"/>
      <w:u w:val="single"/>
    </w:rPr>
  </w:style>
  <w:style w:type="paragraph" w:styleId="TOCHeading">
    <w:name w:val="TOC Heading"/>
    <w:basedOn w:val="Heading1"/>
    <w:next w:val="Normal"/>
    <w:uiPriority w:val="39"/>
    <w:unhideWhenUsed/>
    <w:qFormat/>
    <w:rsid w:val="00ED01B2"/>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usgJH3xoYMm28EbnbSSQbrt/w==">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055C6C-F260-45F7-9909-95726C1B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Freeman, Ben</cp:lastModifiedBy>
  <cp:revision>8</cp:revision>
  <dcterms:created xsi:type="dcterms:W3CDTF">2023-07-05T12:11:00Z</dcterms:created>
  <dcterms:modified xsi:type="dcterms:W3CDTF">2023-07-07T15:23:00Z</dcterms:modified>
</cp:coreProperties>
</file>