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1572" w:rsidRPr="00EE1572" w:rsidRDefault="00EE1572" w:rsidP="00EE1572">
      <w:pPr>
        <w:pStyle w:val="ListParagraph"/>
        <w:rPr>
          <w:rFonts w:ascii="Verdana" w:hAnsi="Verdana"/>
          <w:b/>
          <w:color w:val="1F497D"/>
        </w:rPr>
      </w:pPr>
      <w:r w:rsidRPr="00EE1572">
        <w:rPr>
          <w:rFonts w:ascii="Verdana" w:hAnsi="Verdana"/>
          <w:b/>
          <w:color w:val="1F497D"/>
        </w:rPr>
        <w:t>Question 1</w:t>
      </w:r>
    </w:p>
    <w:p w:rsidR="00EE1572" w:rsidRDefault="00EE1572" w:rsidP="00EE1572">
      <w:pPr>
        <w:pStyle w:val="ListParagraph"/>
        <w:rPr>
          <w:rFonts w:ascii="Verdana" w:hAnsi="Verdana"/>
          <w:color w:val="1F497D"/>
        </w:rPr>
      </w:pPr>
      <w:r>
        <w:rPr>
          <w:rFonts w:ascii="Verdana" w:hAnsi="Verdana"/>
          <w:color w:val="1F497D"/>
        </w:rPr>
        <w:t>Page 4, 2nd para, says: For the estuarine surveys, day length may be further constrained by tides, particularly in the upper reaches of the estuary which are inaccessible at low tide. Will CDC be able to work with us to advise which locations may or may be constrained or not be viable for surveying at times, as a result of low (or especially high) tides? And has CDC found the local tide table to be reliable for the locations?</w:t>
      </w:r>
    </w:p>
    <w:p w:rsidR="00EE1572" w:rsidRDefault="00EE1572" w:rsidP="00EE1572">
      <w:pPr>
        <w:pStyle w:val="ListParagraph"/>
        <w:rPr>
          <w:rFonts w:ascii="Verdana" w:hAnsi="Verdana"/>
          <w:color w:val="1F497D"/>
        </w:rPr>
      </w:pPr>
    </w:p>
    <w:p w:rsidR="00EE1572" w:rsidRPr="00EE1572" w:rsidRDefault="00EE1572" w:rsidP="00EE1572">
      <w:pPr>
        <w:pStyle w:val="ListParagraph"/>
        <w:rPr>
          <w:rFonts w:ascii="Verdana" w:hAnsi="Verdana"/>
          <w:b/>
          <w:color w:val="FF0000"/>
        </w:rPr>
      </w:pPr>
      <w:r w:rsidRPr="00EE1572">
        <w:rPr>
          <w:rFonts w:ascii="Verdana" w:hAnsi="Verdana"/>
          <w:b/>
          <w:color w:val="FF0000"/>
        </w:rPr>
        <w:t>Response to Question 1</w:t>
      </w:r>
    </w:p>
    <w:p w:rsidR="00EE1572" w:rsidRDefault="00EE1572" w:rsidP="00EE1572">
      <w:pPr>
        <w:pStyle w:val="ListParagraph"/>
        <w:rPr>
          <w:rFonts w:ascii="Verdana" w:hAnsi="Verdana"/>
          <w:color w:val="FF0000"/>
        </w:rPr>
      </w:pPr>
      <w:r>
        <w:rPr>
          <w:rFonts w:ascii="Verdana" w:hAnsi="Verdana"/>
          <w:color w:val="FF0000"/>
        </w:rPr>
        <w:t xml:space="preserve">The main area this will affect is </w:t>
      </w:r>
      <w:proofErr w:type="spellStart"/>
      <w:r>
        <w:rPr>
          <w:rFonts w:ascii="Verdana" w:hAnsi="Verdana"/>
          <w:color w:val="FF0000"/>
        </w:rPr>
        <w:t>Malpas</w:t>
      </w:r>
      <w:proofErr w:type="spellEnd"/>
      <w:r>
        <w:rPr>
          <w:rFonts w:ascii="Verdana" w:hAnsi="Verdana"/>
          <w:color w:val="FF0000"/>
        </w:rPr>
        <w:t>. The tide timetables are produced by the Hydrographic Office and are</w:t>
      </w:r>
      <w:r>
        <w:rPr>
          <w:rFonts w:ascii="Verdana" w:hAnsi="Verdana"/>
          <w:color w:val="1F497D" w:themeColor="dark2"/>
        </w:rPr>
        <w:t xml:space="preserve"> </w:t>
      </w:r>
      <w:r>
        <w:rPr>
          <w:rFonts w:ascii="Verdana" w:hAnsi="Verdana"/>
          <w:color w:val="FF0000"/>
        </w:rPr>
        <w:t>considered reliable.</w:t>
      </w:r>
    </w:p>
    <w:p w:rsidR="00EE1572" w:rsidRDefault="00EE1572" w:rsidP="00EE1572">
      <w:pPr>
        <w:pStyle w:val="ListParagraph"/>
        <w:rPr>
          <w:rFonts w:ascii="Verdana" w:hAnsi="Verdana"/>
          <w:color w:val="FF0000"/>
        </w:rPr>
      </w:pPr>
    </w:p>
    <w:p w:rsidR="00EE1572" w:rsidRDefault="00EE1572" w:rsidP="00EE1572">
      <w:pPr>
        <w:pStyle w:val="ListParagraph"/>
        <w:rPr>
          <w:rFonts w:ascii="Verdana" w:hAnsi="Verdana"/>
          <w:color w:val="FF0000"/>
        </w:rPr>
      </w:pPr>
    </w:p>
    <w:p w:rsidR="00EE1572" w:rsidRPr="00EE1572" w:rsidRDefault="00EE1572" w:rsidP="00EE1572">
      <w:pPr>
        <w:pStyle w:val="ListParagraph"/>
        <w:rPr>
          <w:rFonts w:ascii="Verdana" w:hAnsi="Verdana"/>
          <w:b/>
          <w:color w:val="1F497D"/>
        </w:rPr>
      </w:pPr>
      <w:r w:rsidRPr="00EE1572">
        <w:rPr>
          <w:rFonts w:ascii="Verdana" w:hAnsi="Verdana"/>
          <w:b/>
          <w:color w:val="1F497D"/>
        </w:rPr>
        <w:t>Question 2</w:t>
      </w:r>
    </w:p>
    <w:p w:rsidR="00EE1572" w:rsidRDefault="00EE1572" w:rsidP="00EE1572">
      <w:pPr>
        <w:pStyle w:val="ListParagraph"/>
        <w:rPr>
          <w:rFonts w:ascii="Verdana" w:hAnsi="Verdana"/>
          <w:color w:val="1F497D"/>
        </w:rPr>
      </w:pPr>
      <w:r>
        <w:rPr>
          <w:rFonts w:ascii="Verdana" w:hAnsi="Verdana"/>
          <w:color w:val="1F497D"/>
        </w:rPr>
        <w:t>Is CDC aware of any days/dates which should not be used, as a result of any scheduled events in the area (e.g. sailing regattas) which might otherwise present a skewed result?</w:t>
      </w:r>
    </w:p>
    <w:p w:rsidR="00EE1572" w:rsidRDefault="00EE1572" w:rsidP="00EE1572">
      <w:pPr>
        <w:pStyle w:val="ListParagraph"/>
        <w:rPr>
          <w:rFonts w:ascii="Verdana" w:hAnsi="Verdana"/>
          <w:color w:val="1F497D"/>
        </w:rPr>
      </w:pPr>
    </w:p>
    <w:p w:rsidR="00EE1572" w:rsidRPr="00EE1572" w:rsidRDefault="00EE1572" w:rsidP="00EE1572">
      <w:pPr>
        <w:pStyle w:val="ListParagraph"/>
        <w:rPr>
          <w:rFonts w:ascii="Verdana" w:hAnsi="Verdana"/>
          <w:b/>
          <w:i/>
          <w:iCs/>
          <w:color w:val="FF0000"/>
        </w:rPr>
      </w:pPr>
      <w:r w:rsidRPr="00EE1572">
        <w:rPr>
          <w:rFonts w:ascii="Verdana" w:hAnsi="Verdana"/>
          <w:b/>
          <w:color w:val="FF0000"/>
        </w:rPr>
        <w:t>Response to Question 2</w:t>
      </w:r>
    </w:p>
    <w:p w:rsidR="00EE1572" w:rsidRDefault="00EE1572" w:rsidP="00EE1572">
      <w:pPr>
        <w:pStyle w:val="ListParagraph"/>
        <w:rPr>
          <w:rFonts w:ascii="Verdana" w:hAnsi="Verdana"/>
          <w:i/>
          <w:iCs/>
          <w:color w:val="FF0000"/>
        </w:rPr>
      </w:pPr>
      <w:r>
        <w:rPr>
          <w:rFonts w:ascii="Verdana" w:hAnsi="Verdana"/>
          <w:color w:val="FF0000"/>
        </w:rPr>
        <w:t xml:space="preserve">The dates for major events were checked for all previous surveys.  A decision was then made to either avoid the dates identified, or note them in the analysis. The </w:t>
      </w:r>
      <w:proofErr w:type="spellStart"/>
      <w:r>
        <w:rPr>
          <w:rFonts w:ascii="Verdana" w:hAnsi="Verdana"/>
          <w:color w:val="FF0000"/>
        </w:rPr>
        <w:t>Fal</w:t>
      </w:r>
      <w:proofErr w:type="spellEnd"/>
      <w:r>
        <w:rPr>
          <w:rFonts w:ascii="Verdana" w:hAnsi="Verdana"/>
          <w:color w:val="FF0000"/>
        </w:rPr>
        <w:t xml:space="preserve"> River Festival runs from 26</w:t>
      </w:r>
      <w:r>
        <w:rPr>
          <w:rFonts w:ascii="Verdana" w:hAnsi="Verdana"/>
          <w:color w:val="FF0000"/>
          <w:vertAlign w:val="superscript"/>
        </w:rPr>
        <w:t>th</w:t>
      </w:r>
      <w:r>
        <w:rPr>
          <w:rFonts w:ascii="Verdana" w:hAnsi="Verdana"/>
          <w:color w:val="FF0000"/>
        </w:rPr>
        <w:t xml:space="preserve"> May – 4</w:t>
      </w:r>
      <w:r>
        <w:rPr>
          <w:rFonts w:ascii="Verdana" w:hAnsi="Verdana"/>
          <w:color w:val="FF0000"/>
          <w:vertAlign w:val="superscript"/>
        </w:rPr>
        <w:t>th</w:t>
      </w:r>
      <w:r>
        <w:rPr>
          <w:rFonts w:ascii="Verdana" w:hAnsi="Verdana"/>
          <w:color w:val="FF0000"/>
        </w:rPr>
        <w:t xml:space="preserve"> June and </w:t>
      </w:r>
      <w:proofErr w:type="spellStart"/>
      <w:r>
        <w:rPr>
          <w:rFonts w:ascii="Verdana" w:hAnsi="Verdana"/>
          <w:color w:val="FF0000"/>
        </w:rPr>
        <w:t>Mylor</w:t>
      </w:r>
      <w:proofErr w:type="spellEnd"/>
      <w:r>
        <w:rPr>
          <w:rFonts w:ascii="Verdana" w:hAnsi="Verdana"/>
          <w:color w:val="FF0000"/>
        </w:rPr>
        <w:t xml:space="preserve"> Yacht club is having an open weekend on 20/21</w:t>
      </w:r>
      <w:r>
        <w:rPr>
          <w:rFonts w:ascii="Verdana" w:hAnsi="Verdana"/>
          <w:color w:val="FF0000"/>
          <w:vertAlign w:val="superscript"/>
        </w:rPr>
        <w:t>st</w:t>
      </w:r>
      <w:r>
        <w:rPr>
          <w:rFonts w:ascii="Verdana" w:hAnsi="Verdana"/>
          <w:color w:val="FF0000"/>
        </w:rPr>
        <w:t xml:space="preserve"> May. All locations need to be contacted when organising the survey dates, so planned events can be checked at that time also.  The main events in the Falmouth area are detailed on </w:t>
      </w:r>
      <w:hyperlink r:id="rId8" w:history="1">
        <w:r>
          <w:rPr>
            <w:rStyle w:val="Hyperlink"/>
            <w:rFonts w:ascii="Verdana" w:hAnsi="Verdana"/>
          </w:rPr>
          <w:t>https://www.falmouth.co.uk/events-in-falmouth/</w:t>
        </w:r>
      </w:hyperlink>
    </w:p>
    <w:p w:rsidR="00EE1572" w:rsidRDefault="00EE1572" w:rsidP="00EE1572">
      <w:pPr>
        <w:pStyle w:val="ListParagraph"/>
        <w:rPr>
          <w:rFonts w:ascii="Verdana" w:hAnsi="Verdana"/>
          <w:color w:val="1F497D"/>
        </w:rPr>
      </w:pPr>
    </w:p>
    <w:p w:rsidR="00EE1572" w:rsidRDefault="00EE1572" w:rsidP="00EE1572">
      <w:pPr>
        <w:pStyle w:val="ListParagraph"/>
        <w:rPr>
          <w:rFonts w:ascii="Verdana" w:hAnsi="Verdana"/>
          <w:color w:val="1F497D"/>
        </w:rPr>
      </w:pPr>
    </w:p>
    <w:p w:rsidR="00EE1572" w:rsidRPr="00EE1572" w:rsidRDefault="00EE1572" w:rsidP="00EE1572">
      <w:pPr>
        <w:pStyle w:val="ListParagraph"/>
        <w:rPr>
          <w:rFonts w:ascii="Verdana" w:hAnsi="Verdana"/>
          <w:b/>
          <w:color w:val="1F497D"/>
        </w:rPr>
      </w:pPr>
      <w:r w:rsidRPr="00EE1572">
        <w:rPr>
          <w:rFonts w:ascii="Verdana" w:hAnsi="Verdana"/>
          <w:b/>
          <w:color w:val="1F497D"/>
        </w:rPr>
        <w:t>Question 3</w:t>
      </w:r>
    </w:p>
    <w:p w:rsidR="00EE1572" w:rsidRDefault="00EE1572" w:rsidP="00EE1572">
      <w:pPr>
        <w:pStyle w:val="ListParagraph"/>
        <w:rPr>
          <w:rFonts w:ascii="Verdana" w:hAnsi="Verdana"/>
          <w:color w:val="1F497D"/>
        </w:rPr>
      </w:pPr>
      <w:r>
        <w:rPr>
          <w:rFonts w:ascii="Verdana" w:hAnsi="Verdana"/>
          <w:color w:val="1F497D"/>
        </w:rPr>
        <w:t>The tally sheet suggests footfall counts and wider activity monitoring in addition to interviewing. Does CDC consider there to be any locations where there may be a sufficiently large amount of activity that could make it difficult for a single researcher to be able to conduct interviews as well as monitor the wider activity?</w:t>
      </w:r>
    </w:p>
    <w:p w:rsidR="00EE1572" w:rsidRDefault="00EE1572" w:rsidP="00EE1572">
      <w:pPr>
        <w:pStyle w:val="ListParagraph"/>
        <w:rPr>
          <w:rFonts w:ascii="Verdana" w:hAnsi="Verdana"/>
          <w:color w:val="1F497D"/>
        </w:rPr>
      </w:pPr>
    </w:p>
    <w:p w:rsidR="00EE1572" w:rsidRPr="00EE1572" w:rsidRDefault="00EE1572" w:rsidP="00EE1572">
      <w:pPr>
        <w:pStyle w:val="ListParagraph"/>
        <w:rPr>
          <w:rFonts w:ascii="Verdana" w:hAnsi="Verdana"/>
          <w:b/>
          <w:color w:val="FF0000"/>
        </w:rPr>
      </w:pPr>
      <w:r w:rsidRPr="00EE1572">
        <w:rPr>
          <w:rFonts w:ascii="Verdana" w:hAnsi="Verdana"/>
          <w:b/>
          <w:color w:val="FF0000"/>
        </w:rPr>
        <w:t>Response to Question 3</w:t>
      </w:r>
    </w:p>
    <w:p w:rsidR="00EE1572" w:rsidRDefault="00EE1572" w:rsidP="00EE1572">
      <w:pPr>
        <w:pStyle w:val="ListParagraph"/>
        <w:rPr>
          <w:rFonts w:ascii="Verdana" w:hAnsi="Verdana"/>
          <w:color w:val="FF0000"/>
        </w:rPr>
      </w:pPr>
      <w:r>
        <w:rPr>
          <w:rFonts w:ascii="Verdana" w:hAnsi="Verdana"/>
          <w:color w:val="FF0000"/>
        </w:rPr>
        <w:t>No. The tally provides general observations about activities and levels of use. In previous surveys this information has been used more to design further stages of the project and ensure that surveys are undertaken at the correct locations, rather than analysing the data (also see the notes in the analysis reports about tally data)</w:t>
      </w:r>
    </w:p>
    <w:p w:rsidR="00EE1572" w:rsidRDefault="00EE1572" w:rsidP="00EE1572">
      <w:pPr>
        <w:pStyle w:val="ListParagraph"/>
        <w:rPr>
          <w:rFonts w:ascii="Verdana" w:hAnsi="Verdana"/>
          <w:color w:val="FF0000"/>
        </w:rPr>
      </w:pPr>
    </w:p>
    <w:p w:rsidR="00EE1572" w:rsidRDefault="00EE1572" w:rsidP="00EE1572">
      <w:pPr>
        <w:pStyle w:val="ListParagraph"/>
        <w:rPr>
          <w:rFonts w:ascii="Verdana" w:hAnsi="Verdana"/>
          <w:color w:val="FF0000"/>
        </w:rPr>
      </w:pPr>
    </w:p>
    <w:p w:rsidR="00EE1572" w:rsidRPr="00EE1572" w:rsidRDefault="00EE1572" w:rsidP="00EE1572">
      <w:pPr>
        <w:pStyle w:val="ListParagraph"/>
        <w:rPr>
          <w:rFonts w:ascii="Verdana" w:hAnsi="Verdana"/>
          <w:b/>
          <w:color w:val="1F497D"/>
        </w:rPr>
      </w:pPr>
      <w:r w:rsidRPr="00EE1572">
        <w:rPr>
          <w:rFonts w:ascii="Verdana" w:hAnsi="Verdana"/>
          <w:b/>
          <w:color w:val="1F497D"/>
        </w:rPr>
        <w:t>Question 4</w:t>
      </w:r>
    </w:p>
    <w:p w:rsidR="00EE1572" w:rsidRDefault="00EE1572" w:rsidP="00EE1572">
      <w:pPr>
        <w:pStyle w:val="ListParagraph"/>
        <w:rPr>
          <w:rFonts w:ascii="Verdana" w:hAnsi="Verdana"/>
          <w:color w:val="1F497D"/>
        </w:rPr>
      </w:pPr>
      <w:r>
        <w:rPr>
          <w:rFonts w:ascii="Verdana" w:hAnsi="Verdana"/>
          <w:color w:val="1F497D"/>
        </w:rPr>
        <w:t>Section 3.1 says: As an additional piece of work, CDC may require the tenderer to analyse the data collected. Does CDC envisage this to be modelled on any previous analysis, in order to satisfy the requirements of those conducting the partner studies? If so, is there a previous report available that we can have a look at?</w:t>
      </w:r>
    </w:p>
    <w:p w:rsidR="00EE1572" w:rsidRDefault="00EE1572" w:rsidP="00EE1572">
      <w:pPr>
        <w:pStyle w:val="ListParagraph"/>
        <w:tabs>
          <w:tab w:val="left" w:pos="1200"/>
        </w:tabs>
        <w:rPr>
          <w:rFonts w:ascii="Verdana" w:hAnsi="Verdana"/>
          <w:color w:val="FF0000"/>
        </w:rPr>
      </w:pPr>
      <w:r>
        <w:rPr>
          <w:rFonts w:ascii="Verdana" w:hAnsi="Verdana"/>
          <w:color w:val="FF0000"/>
        </w:rPr>
        <w:tab/>
      </w:r>
    </w:p>
    <w:p w:rsidR="00EE1572" w:rsidRDefault="00EE1572" w:rsidP="00EE1572">
      <w:pPr>
        <w:pStyle w:val="ListParagraph"/>
        <w:tabs>
          <w:tab w:val="left" w:pos="1200"/>
        </w:tabs>
        <w:rPr>
          <w:rFonts w:ascii="Verdana" w:hAnsi="Verdana"/>
          <w:color w:val="FF0000"/>
        </w:rPr>
      </w:pPr>
    </w:p>
    <w:p w:rsidR="00EE1572" w:rsidRPr="00EE1572" w:rsidRDefault="00EE1572" w:rsidP="00EE1572">
      <w:pPr>
        <w:pStyle w:val="ListParagraph"/>
        <w:rPr>
          <w:rFonts w:ascii="Verdana" w:hAnsi="Verdana"/>
          <w:b/>
          <w:color w:val="FF0000"/>
        </w:rPr>
      </w:pPr>
      <w:r w:rsidRPr="00EE1572">
        <w:rPr>
          <w:rFonts w:ascii="Verdana" w:hAnsi="Verdana"/>
          <w:b/>
          <w:color w:val="FF0000"/>
        </w:rPr>
        <w:lastRenderedPageBreak/>
        <w:t>Response to Question 4</w:t>
      </w:r>
    </w:p>
    <w:p w:rsidR="00EE1572" w:rsidRDefault="00EE1572" w:rsidP="00EE1572">
      <w:pPr>
        <w:pStyle w:val="ListParagraph"/>
        <w:rPr>
          <w:rFonts w:ascii="Verdana" w:hAnsi="Verdana"/>
          <w:color w:val="FF0000"/>
        </w:rPr>
      </w:pPr>
      <w:r>
        <w:rPr>
          <w:rFonts w:ascii="Verdana" w:hAnsi="Verdana"/>
          <w:color w:val="FF0000"/>
        </w:rPr>
        <w:t xml:space="preserve">Data analysis/survey results reports from Marazion, </w:t>
      </w:r>
      <w:proofErr w:type="spellStart"/>
      <w:r>
        <w:rPr>
          <w:rFonts w:ascii="Verdana" w:hAnsi="Verdana"/>
          <w:color w:val="FF0000"/>
        </w:rPr>
        <w:t>Godrevy</w:t>
      </w:r>
      <w:proofErr w:type="spellEnd"/>
      <w:r>
        <w:rPr>
          <w:rFonts w:ascii="Verdana" w:hAnsi="Verdana"/>
          <w:color w:val="FF0000"/>
        </w:rPr>
        <w:t xml:space="preserve"> Head to St Agnes and </w:t>
      </w:r>
      <w:proofErr w:type="spellStart"/>
      <w:r>
        <w:rPr>
          <w:rFonts w:ascii="Verdana" w:hAnsi="Verdana"/>
          <w:color w:val="FF0000"/>
        </w:rPr>
        <w:t>Penhale</w:t>
      </w:r>
      <w:proofErr w:type="spellEnd"/>
      <w:r>
        <w:rPr>
          <w:rFonts w:ascii="Verdana" w:hAnsi="Verdana"/>
          <w:color w:val="FF0000"/>
        </w:rPr>
        <w:t xml:space="preserve"> are now uploaded for information and reference</w:t>
      </w:r>
      <w:r>
        <w:rPr>
          <w:rFonts w:ascii="Verdana" w:hAnsi="Verdana"/>
          <w:color w:val="FF0000"/>
        </w:rPr>
        <w:t xml:space="preserve"> as enclosures to this document.</w:t>
      </w:r>
    </w:p>
    <w:p w:rsidR="00EE1572" w:rsidRDefault="00EE1572" w:rsidP="00EE1572">
      <w:pPr>
        <w:pStyle w:val="ListParagraph"/>
        <w:rPr>
          <w:rFonts w:ascii="Verdana" w:hAnsi="Verdana"/>
          <w:color w:val="FF0000"/>
        </w:rPr>
      </w:pPr>
    </w:p>
    <w:p w:rsidR="00EE1572" w:rsidRDefault="00EE1572" w:rsidP="00EE1572">
      <w:pPr>
        <w:pStyle w:val="ListParagraph"/>
        <w:rPr>
          <w:rFonts w:ascii="Verdana" w:hAnsi="Verdana"/>
          <w:color w:val="FF0000"/>
        </w:rPr>
      </w:pPr>
      <w:r>
        <w:rPr>
          <w:rFonts w:ascii="Verdana" w:hAnsi="Verdana"/>
          <w:color w:val="FF0000"/>
        </w:rPr>
        <w:t xml:space="preserve">Enclosure 1 Chapel </w:t>
      </w:r>
      <w:proofErr w:type="spellStart"/>
      <w:r>
        <w:rPr>
          <w:rFonts w:ascii="Verdana" w:hAnsi="Verdana"/>
          <w:color w:val="FF0000"/>
        </w:rPr>
        <w:t>Porth</w:t>
      </w:r>
      <w:proofErr w:type="spellEnd"/>
    </w:p>
    <w:p w:rsidR="00EE1572" w:rsidRDefault="00EE1572" w:rsidP="00EE1572">
      <w:pPr>
        <w:pStyle w:val="ListParagraph"/>
        <w:rPr>
          <w:rFonts w:ascii="Verdana" w:hAnsi="Verdana"/>
          <w:color w:val="FF0000"/>
        </w:rPr>
      </w:pPr>
      <w:r>
        <w:rPr>
          <w:rFonts w:ascii="Verdana" w:hAnsi="Verdana"/>
          <w:color w:val="FF0000"/>
        </w:rPr>
        <w:t>Enclosure 2 Marazion</w:t>
      </w:r>
    </w:p>
    <w:p w:rsidR="00EE1572" w:rsidRDefault="00EE1572" w:rsidP="00EE1572">
      <w:pPr>
        <w:pStyle w:val="ListParagraph"/>
        <w:rPr>
          <w:rFonts w:ascii="Verdana" w:hAnsi="Verdana"/>
          <w:color w:val="FF0000"/>
        </w:rPr>
      </w:pPr>
      <w:r>
        <w:rPr>
          <w:rFonts w:ascii="Verdana" w:hAnsi="Verdana"/>
          <w:color w:val="FF0000"/>
        </w:rPr>
        <w:t>Enclosure 3 Penhale</w:t>
      </w:r>
      <w:bookmarkStart w:id="0" w:name="_GoBack"/>
      <w:bookmarkEnd w:id="0"/>
    </w:p>
    <w:p w:rsidR="0005295E" w:rsidRPr="00002FD1" w:rsidRDefault="0005295E">
      <w:pPr>
        <w:rPr>
          <w:rFonts w:ascii="Verdana" w:hAnsi="Verdana"/>
        </w:rPr>
      </w:pPr>
    </w:p>
    <w:sectPr w:rsidR="0005295E" w:rsidRPr="00002FD1">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1572" w:rsidRDefault="00EE1572" w:rsidP="00EE1572">
      <w:pPr>
        <w:spacing w:after="0" w:line="240" w:lineRule="auto"/>
      </w:pPr>
      <w:r>
        <w:separator/>
      </w:r>
    </w:p>
  </w:endnote>
  <w:endnote w:type="continuationSeparator" w:id="0">
    <w:p w:rsidR="00EE1572" w:rsidRDefault="00EE1572" w:rsidP="00EE15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1572" w:rsidRDefault="00EE1572" w:rsidP="00EE1572">
      <w:pPr>
        <w:spacing w:after="0" w:line="240" w:lineRule="auto"/>
      </w:pPr>
      <w:r>
        <w:separator/>
      </w:r>
    </w:p>
  </w:footnote>
  <w:footnote w:type="continuationSeparator" w:id="0">
    <w:p w:rsidR="00EE1572" w:rsidRDefault="00EE1572" w:rsidP="00EE15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1572" w:rsidRPr="00EE1572" w:rsidRDefault="00EE1572" w:rsidP="00EE1572">
    <w:pPr>
      <w:pStyle w:val="Header"/>
      <w:jc w:val="center"/>
      <w:rPr>
        <w:rFonts w:ascii="Verdana" w:hAnsi="Verdana"/>
        <w:b/>
        <w:sz w:val="28"/>
        <w:szCs w:val="28"/>
      </w:rPr>
    </w:pPr>
    <w:r w:rsidRPr="00EE1572">
      <w:rPr>
        <w:rFonts w:ascii="Verdana" w:hAnsi="Verdana"/>
        <w:b/>
        <w:sz w:val="28"/>
        <w:szCs w:val="28"/>
      </w:rPr>
      <w:t>Clarifications to tender 404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CD5245"/>
    <w:multiLevelType w:val="hybridMultilevel"/>
    <w:tmpl w:val="F4B6B11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1572"/>
    <w:rsid w:val="00002FD1"/>
    <w:rsid w:val="0005295E"/>
    <w:rsid w:val="00EE15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E1572"/>
    <w:rPr>
      <w:color w:val="0563C1"/>
      <w:u w:val="single"/>
    </w:rPr>
  </w:style>
  <w:style w:type="paragraph" w:styleId="ListParagraph">
    <w:name w:val="List Paragraph"/>
    <w:basedOn w:val="Normal"/>
    <w:uiPriority w:val="34"/>
    <w:qFormat/>
    <w:rsid w:val="00EE1572"/>
    <w:pPr>
      <w:spacing w:after="0" w:line="240" w:lineRule="auto"/>
      <w:ind w:left="720"/>
    </w:pPr>
    <w:rPr>
      <w:rFonts w:ascii="Calibri" w:hAnsi="Calibri" w:cs="Calibri"/>
    </w:rPr>
  </w:style>
  <w:style w:type="paragraph" w:styleId="Header">
    <w:name w:val="header"/>
    <w:basedOn w:val="Normal"/>
    <w:link w:val="HeaderChar"/>
    <w:uiPriority w:val="99"/>
    <w:unhideWhenUsed/>
    <w:rsid w:val="00EE15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1572"/>
  </w:style>
  <w:style w:type="paragraph" w:styleId="Footer">
    <w:name w:val="footer"/>
    <w:basedOn w:val="Normal"/>
    <w:link w:val="FooterChar"/>
    <w:uiPriority w:val="99"/>
    <w:unhideWhenUsed/>
    <w:rsid w:val="00EE15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157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E1572"/>
    <w:rPr>
      <w:color w:val="0563C1"/>
      <w:u w:val="single"/>
    </w:rPr>
  </w:style>
  <w:style w:type="paragraph" w:styleId="ListParagraph">
    <w:name w:val="List Paragraph"/>
    <w:basedOn w:val="Normal"/>
    <w:uiPriority w:val="34"/>
    <w:qFormat/>
    <w:rsid w:val="00EE1572"/>
    <w:pPr>
      <w:spacing w:after="0" w:line="240" w:lineRule="auto"/>
      <w:ind w:left="720"/>
    </w:pPr>
    <w:rPr>
      <w:rFonts w:ascii="Calibri" w:hAnsi="Calibri" w:cs="Calibri"/>
    </w:rPr>
  </w:style>
  <w:style w:type="paragraph" w:styleId="Header">
    <w:name w:val="header"/>
    <w:basedOn w:val="Normal"/>
    <w:link w:val="HeaderChar"/>
    <w:uiPriority w:val="99"/>
    <w:unhideWhenUsed/>
    <w:rsid w:val="00EE15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1572"/>
  </w:style>
  <w:style w:type="paragraph" w:styleId="Footer">
    <w:name w:val="footer"/>
    <w:basedOn w:val="Normal"/>
    <w:link w:val="FooterChar"/>
    <w:uiPriority w:val="99"/>
    <w:unhideWhenUsed/>
    <w:rsid w:val="00EE15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15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5605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lmouth.co.uk/events-in-falmouth/"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D3093C82</Template>
  <TotalTime>8</TotalTime>
  <Pages>2</Pages>
  <Words>398</Words>
  <Characters>2270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2663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Patton Sue</dc:creator>
  <cp:lastModifiedBy>Patton Sue</cp:lastModifiedBy>
  <cp:revision>1</cp:revision>
  <dcterms:created xsi:type="dcterms:W3CDTF">2017-05-03T10:21:00Z</dcterms:created>
  <dcterms:modified xsi:type="dcterms:W3CDTF">2017-05-03T10:29:00Z</dcterms:modified>
</cp:coreProperties>
</file>