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C8D9" w14:textId="77777777" w:rsidR="00D07CA1" w:rsidRPr="00D07CA1" w:rsidRDefault="00D07CA1" w:rsidP="00D07CA1">
      <w:pPr>
        <w:pStyle w:val="Title"/>
        <w:rPr>
          <w:b/>
          <w:bCs/>
          <w:sz w:val="48"/>
          <w:szCs w:val="48"/>
        </w:rPr>
      </w:pPr>
      <w:r w:rsidRPr="00D07CA1">
        <w:rPr>
          <w:b/>
          <w:bCs/>
          <w:sz w:val="48"/>
          <w:szCs w:val="48"/>
        </w:rPr>
        <w:t xml:space="preserve">Collation and Presentation of Indicator Metrics for a State of Natural Capital Report 23-24: </w:t>
      </w:r>
    </w:p>
    <w:p w14:paraId="758EDDC1" w14:textId="17D7124A" w:rsidR="00DE4A88" w:rsidRDefault="00D07CA1" w:rsidP="00D07CA1">
      <w:pPr>
        <w:pStyle w:val="Title"/>
        <w:rPr>
          <w:sz w:val="48"/>
          <w:szCs w:val="48"/>
        </w:rPr>
      </w:pPr>
      <w:r w:rsidRPr="00D07CA1">
        <w:rPr>
          <w:sz w:val="48"/>
          <w:szCs w:val="48"/>
        </w:rPr>
        <w:t>Clarification for Supplier Queries</w:t>
      </w:r>
    </w:p>
    <w:p w14:paraId="30E55243" w14:textId="6891A2B6" w:rsidR="00D07CA1" w:rsidRDefault="00D07CA1" w:rsidP="00D07CA1"/>
    <w:p w14:paraId="00207863" w14:textId="3FAEC18A" w:rsidR="00D07CA1" w:rsidRDefault="00454C7B" w:rsidP="00D07CA1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Q1. </w:t>
      </w:r>
      <w:r w:rsidR="00D07CA1" w:rsidRPr="00D07CA1">
        <w:rPr>
          <w:rFonts w:eastAsia="Times New Roman"/>
          <w:b/>
          <w:bCs/>
        </w:rPr>
        <w:t>The budget on one advert is £25,000 and on another is up to £49,999. Can you confirm what the budget is please.</w:t>
      </w:r>
    </w:p>
    <w:p w14:paraId="29E0F702" w14:textId="7091BDF5" w:rsidR="00D07CA1" w:rsidRPr="00D07CA1" w:rsidRDefault="00D07CA1" w:rsidP="00D07CA1">
      <w:pPr>
        <w:rPr>
          <w:rFonts w:eastAsia="Times New Roman"/>
        </w:rPr>
      </w:pPr>
      <w:r>
        <w:rPr>
          <w:rFonts w:eastAsia="Times New Roman"/>
        </w:rPr>
        <w:t>A: The upper limit of the budget is £49,999 VAT inclusive (</w:t>
      </w:r>
      <w:r w:rsidRPr="00D07CA1">
        <w:rPr>
          <w:rFonts w:eastAsia="Times New Roman"/>
        </w:rPr>
        <w:t>£41,665.83</w:t>
      </w:r>
      <w:r>
        <w:rPr>
          <w:rFonts w:eastAsia="Times New Roman"/>
        </w:rPr>
        <w:t xml:space="preserve"> VAT exclusive). </w:t>
      </w:r>
    </w:p>
    <w:p w14:paraId="5E719B85" w14:textId="0EC824C4" w:rsidR="00454C7B" w:rsidRDefault="00454C7B" w:rsidP="00D07CA1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Q2</w:t>
      </w:r>
      <w:r w:rsidR="00D07CA1" w:rsidRPr="00D07CA1">
        <w:rPr>
          <w:rFonts w:eastAsia="Times New Roman"/>
          <w:b/>
          <w:bCs/>
        </w:rPr>
        <w:t>.</w:t>
      </w:r>
      <w:r>
        <w:rPr>
          <w:rFonts w:eastAsia="Times New Roman"/>
          <w:b/>
          <w:bCs/>
        </w:rPr>
        <w:t xml:space="preserve">a. </w:t>
      </w:r>
      <w:r w:rsidR="00D07CA1" w:rsidRPr="00D07CA1">
        <w:rPr>
          <w:rFonts w:eastAsia="Times New Roman"/>
          <w:b/>
          <w:bCs/>
        </w:rPr>
        <w:t>The brief refers to an Annex 1 which is not in the attachments.</w:t>
      </w:r>
    </w:p>
    <w:p w14:paraId="2F372C60" w14:textId="1E69D12F" w:rsidR="00454C7B" w:rsidRPr="00454C7B" w:rsidRDefault="00454C7B" w:rsidP="00D07CA1">
      <w:pPr>
        <w:rPr>
          <w:rFonts w:eastAsia="Times New Roman"/>
        </w:rPr>
      </w:pPr>
      <w:r>
        <w:rPr>
          <w:rFonts w:eastAsia="Times New Roman"/>
        </w:rPr>
        <w:t>A: Annex 1 (</w:t>
      </w:r>
      <w:r>
        <w:t>Proposed Metrics for Analysis for Objective 1)</w:t>
      </w:r>
      <w:r>
        <w:rPr>
          <w:rFonts w:eastAsia="Times New Roman"/>
        </w:rPr>
        <w:t>, Annex 8 (</w:t>
      </w:r>
      <w:r>
        <w:t>Mandatory Requirements</w:t>
      </w:r>
      <w:r>
        <w:rPr>
          <w:rFonts w:eastAsia="Times New Roman"/>
        </w:rPr>
        <w:t>), and Annex 9 (</w:t>
      </w:r>
      <w:r>
        <w:t>Acceptance of Terms and Conditions</w:t>
      </w:r>
      <w:r>
        <w:rPr>
          <w:rFonts w:eastAsia="Times New Roman"/>
        </w:rPr>
        <w:t xml:space="preserve">), are contained within the RFQ from pages 28 – 33. All other annexes can be found as separate attachments in the Contract Finder advert. </w:t>
      </w:r>
    </w:p>
    <w:p w14:paraId="517E0861" w14:textId="5C8ABC7B" w:rsidR="00454C7B" w:rsidRDefault="00454C7B" w:rsidP="00D07CA1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Q2.b. </w:t>
      </w:r>
      <w:r w:rsidR="00D07CA1" w:rsidRPr="00D07CA1">
        <w:rPr>
          <w:rFonts w:eastAsia="Times New Roman"/>
          <w:b/>
          <w:bCs/>
        </w:rPr>
        <w:t>Is this the same as the Annex 6 for the risk register RFQ?</w:t>
      </w:r>
    </w:p>
    <w:p w14:paraId="516DB4AB" w14:textId="05B34300" w:rsidR="00454C7B" w:rsidRPr="00454C7B" w:rsidRDefault="00454C7B" w:rsidP="00D07CA1">
      <w:pPr>
        <w:rPr>
          <w:rFonts w:eastAsia="Times New Roman"/>
        </w:rPr>
      </w:pPr>
      <w:r>
        <w:rPr>
          <w:rFonts w:eastAsia="Times New Roman"/>
        </w:rPr>
        <w:t>A: Annex 1 is not the same as Annex 6 in the Risk Register Advertisement (</w:t>
      </w:r>
      <w:hyperlink r:id="rId5" w:history="1">
        <w:r>
          <w:rPr>
            <w:rStyle w:val="Hyperlink"/>
          </w:rPr>
          <w:t>Developing a risk register for a State of Natural Capital Report - Contracts Finder</w:t>
        </w:r>
      </w:hyperlink>
      <w:r>
        <w:t>). Annex 1 is a summary of five indicators requiring analysis to produce metrics</w:t>
      </w:r>
      <w:r w:rsidR="00E83761">
        <w:t xml:space="preserve"> in Objective 1</w:t>
      </w:r>
      <w:r>
        <w:t>.</w:t>
      </w:r>
    </w:p>
    <w:p w14:paraId="2958BD28" w14:textId="20A118F7" w:rsidR="00D07CA1" w:rsidRDefault="00454C7B" w:rsidP="00D07CA1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Q2.c. </w:t>
      </w:r>
      <w:r w:rsidR="00D07CA1" w:rsidRPr="00D07CA1">
        <w:rPr>
          <w:rFonts w:eastAsia="Times New Roman"/>
          <w:b/>
          <w:bCs/>
        </w:rPr>
        <w:t>There is an Annex 5 referred to in the brief that is also missing from the attachments. The Annex list has other numbers missing in case this is not intentional.</w:t>
      </w:r>
    </w:p>
    <w:p w14:paraId="5F47786C" w14:textId="40ACEE10" w:rsidR="00454C7B" w:rsidRPr="00454C7B" w:rsidRDefault="00454C7B" w:rsidP="00D07CA1">
      <w:pPr>
        <w:rPr>
          <w:rFonts w:eastAsia="Times New Roman"/>
        </w:rPr>
      </w:pPr>
      <w:r>
        <w:rPr>
          <w:rFonts w:eastAsia="Times New Roman"/>
        </w:rPr>
        <w:t>A: Annex 5 was originally unintentionally omitted from the brief as an attachment and has now been uploaded.</w:t>
      </w:r>
      <w:r w:rsidR="003B42FA">
        <w:rPr>
          <w:rFonts w:eastAsia="Times New Roman"/>
        </w:rPr>
        <w:t xml:space="preserve"> </w:t>
      </w:r>
    </w:p>
    <w:p w14:paraId="015AD15C" w14:textId="77777777" w:rsidR="00454C7B" w:rsidRDefault="00454C7B" w:rsidP="00D07CA1">
      <w:pPr>
        <w:rPr>
          <w:rFonts w:eastAsia="Times New Roman"/>
        </w:rPr>
      </w:pPr>
    </w:p>
    <w:p w14:paraId="361C202C" w14:textId="744CE0D9" w:rsidR="00D07CA1" w:rsidRPr="00D07CA1" w:rsidRDefault="00D07CA1" w:rsidP="00D07CA1"/>
    <w:sectPr w:rsidR="00D07CA1" w:rsidRPr="00D07C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A6CD7"/>
    <w:multiLevelType w:val="hybridMultilevel"/>
    <w:tmpl w:val="180C0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36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A1"/>
    <w:rsid w:val="00120562"/>
    <w:rsid w:val="003B42FA"/>
    <w:rsid w:val="00454C7B"/>
    <w:rsid w:val="005B6B2E"/>
    <w:rsid w:val="008B57AD"/>
    <w:rsid w:val="008E2966"/>
    <w:rsid w:val="00D07CA1"/>
    <w:rsid w:val="00DE4A88"/>
    <w:rsid w:val="00E8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0A813"/>
  <w15:chartTrackingRefBased/>
  <w15:docId w15:val="{5233430B-81F9-44F5-A7FE-E4E9C278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7C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07C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07C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07C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54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tractsfinder.service.gov.uk/notice/da0d1a5a-2bda-497f-b283-db2f65e92f81?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Bell</dc:creator>
  <cp:keywords/>
  <dc:description/>
  <cp:lastModifiedBy>Underwood, Nick</cp:lastModifiedBy>
  <cp:revision>2</cp:revision>
  <dcterms:created xsi:type="dcterms:W3CDTF">2023-06-30T10:59:00Z</dcterms:created>
  <dcterms:modified xsi:type="dcterms:W3CDTF">2023-06-30T10:59:00Z</dcterms:modified>
</cp:coreProperties>
</file>