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03" w:rsidRDefault="00CB3303" w:rsidP="00CB3303">
      <w:pPr>
        <w:jc w:val="center"/>
        <w:rPr>
          <w:b/>
          <w:sz w:val="44"/>
        </w:rPr>
      </w:pPr>
    </w:p>
    <w:p w:rsidR="00BC22AE" w:rsidRDefault="00BC22AE" w:rsidP="00CB3303">
      <w:pPr>
        <w:jc w:val="center"/>
        <w:rPr>
          <w:b/>
          <w:sz w:val="44"/>
        </w:rPr>
      </w:pPr>
    </w:p>
    <w:p w:rsidR="00CB3303" w:rsidRDefault="00CB3303" w:rsidP="00CB3303">
      <w:pPr>
        <w:jc w:val="center"/>
        <w:rPr>
          <w:b/>
          <w:sz w:val="44"/>
        </w:rPr>
      </w:pPr>
    </w:p>
    <w:p w:rsidR="00CB3303" w:rsidRDefault="00CB3303" w:rsidP="00CB3303">
      <w:pPr>
        <w:jc w:val="center"/>
        <w:rPr>
          <w:b/>
          <w:sz w:val="44"/>
        </w:rPr>
      </w:pPr>
    </w:p>
    <w:p w:rsidR="00CB3303" w:rsidRDefault="00CB3303" w:rsidP="00CB3303">
      <w:pPr>
        <w:jc w:val="center"/>
        <w:rPr>
          <w:b/>
          <w:sz w:val="44"/>
        </w:rPr>
      </w:pPr>
    </w:p>
    <w:p w:rsidR="00CB3303" w:rsidRDefault="00142BB3" w:rsidP="00CB3303">
      <w:pPr>
        <w:jc w:val="center"/>
        <w:rPr>
          <w:b/>
          <w:sz w:val="44"/>
          <w:szCs w:val="44"/>
        </w:rPr>
      </w:pPr>
      <w:r w:rsidRPr="00142BB3">
        <w:rPr>
          <w:b/>
          <w:sz w:val="44"/>
          <w:szCs w:val="44"/>
        </w:rPr>
        <w:t>H</w:t>
      </w:r>
      <w:r>
        <w:rPr>
          <w:b/>
          <w:sz w:val="44"/>
          <w:szCs w:val="44"/>
        </w:rPr>
        <w:t>ighways England Meter Administrator Contrac</w:t>
      </w:r>
      <w:r w:rsidR="004A35FB">
        <w:rPr>
          <w:b/>
          <w:sz w:val="44"/>
          <w:szCs w:val="44"/>
        </w:rPr>
        <w:t>t</w:t>
      </w:r>
    </w:p>
    <w:p w:rsidR="00A74ABF" w:rsidRPr="00142BB3" w:rsidRDefault="00A74ABF" w:rsidP="00CB3303">
      <w:pPr>
        <w:jc w:val="center"/>
        <w:rPr>
          <w:b/>
          <w:sz w:val="44"/>
          <w:szCs w:val="44"/>
        </w:rPr>
      </w:pPr>
    </w:p>
    <w:p w:rsidR="00CB3303" w:rsidRDefault="00034A92" w:rsidP="00CB3303">
      <w:pPr>
        <w:jc w:val="center"/>
        <w:rPr>
          <w:b/>
          <w:sz w:val="44"/>
        </w:rPr>
      </w:pPr>
      <w:r>
        <w:rPr>
          <w:b/>
          <w:sz w:val="44"/>
        </w:rPr>
        <w:t>Term Service</w:t>
      </w:r>
      <w:r w:rsidR="00CB3303">
        <w:rPr>
          <w:b/>
          <w:sz w:val="44"/>
        </w:rPr>
        <w:t xml:space="preserve"> Contract</w:t>
      </w:r>
      <w:bookmarkStart w:id="0" w:name="_GoBack"/>
      <w:bookmarkEnd w:id="0"/>
    </w:p>
    <w:p w:rsidR="00A74ABF" w:rsidRDefault="00A74ABF" w:rsidP="00CB3303">
      <w:pPr>
        <w:jc w:val="center"/>
        <w:rPr>
          <w:b/>
          <w:sz w:val="44"/>
        </w:rPr>
      </w:pPr>
    </w:p>
    <w:p w:rsidR="00CB3303" w:rsidRDefault="00CB3303" w:rsidP="00CB3303">
      <w:pPr>
        <w:jc w:val="center"/>
        <w:rPr>
          <w:b/>
          <w:sz w:val="44"/>
        </w:rPr>
      </w:pPr>
      <w:r>
        <w:rPr>
          <w:b/>
          <w:sz w:val="44"/>
        </w:rPr>
        <w:t>Service Information</w:t>
      </w:r>
    </w:p>
    <w:p w:rsidR="00CB3303" w:rsidRDefault="00084E18" w:rsidP="00292952">
      <w:pPr>
        <w:jc w:val="center"/>
        <w:rPr>
          <w:b/>
          <w:sz w:val="44"/>
        </w:rPr>
      </w:pPr>
      <w:r>
        <w:rPr>
          <w:b/>
          <w:sz w:val="44"/>
        </w:rPr>
        <w:t>July</w:t>
      </w:r>
      <w:r w:rsidR="00F7421C">
        <w:rPr>
          <w:b/>
          <w:sz w:val="44"/>
        </w:rPr>
        <w:t xml:space="preserve"> </w:t>
      </w:r>
      <w:r w:rsidR="00F403FA">
        <w:rPr>
          <w:b/>
          <w:sz w:val="44"/>
        </w:rPr>
        <w:t>2018</w:t>
      </w:r>
    </w:p>
    <w:p w:rsidR="00CB3303" w:rsidRDefault="00CB3303" w:rsidP="00CB3303">
      <w:pPr>
        <w:rPr>
          <w:b/>
          <w:sz w:val="44"/>
        </w:rPr>
      </w:pPr>
    </w:p>
    <w:p w:rsidR="00CB3303" w:rsidRDefault="00CB3303" w:rsidP="00CB3303">
      <w:pPr>
        <w:rPr>
          <w:b/>
          <w:sz w:val="44"/>
        </w:rPr>
      </w:pPr>
    </w:p>
    <w:p w:rsidR="00EF5FC5" w:rsidRPr="00EF5FC5" w:rsidRDefault="00EF5FC5" w:rsidP="00EF5FC5">
      <w:pPr>
        <w:pStyle w:val="BodyText10"/>
        <w:tabs>
          <w:tab w:val="clear" w:pos="851"/>
        </w:tabs>
        <w:ind w:left="360" w:firstLine="0"/>
        <w:jc w:val="left"/>
        <w:rPr>
          <w:i/>
          <w:color w:val="FF0000"/>
          <w:szCs w:val="22"/>
        </w:rPr>
      </w:pPr>
    </w:p>
    <w:p w:rsidR="008E7810" w:rsidRPr="00721674" w:rsidRDefault="008E7810" w:rsidP="00721674"/>
    <w:p w:rsidR="00182066" w:rsidRDefault="00182066" w:rsidP="00EF5FC5"/>
    <w:p w:rsidR="00182066" w:rsidRPr="00182066" w:rsidRDefault="00182066" w:rsidP="00182066"/>
    <w:p w:rsidR="00182066" w:rsidRDefault="00182066" w:rsidP="00182066">
      <w:pPr>
        <w:jc w:val="center"/>
      </w:pPr>
    </w:p>
    <w:p w:rsidR="00182066" w:rsidRDefault="00182066" w:rsidP="00182066"/>
    <w:p w:rsidR="00EF5FC5" w:rsidRPr="00182066" w:rsidRDefault="00EF5FC5" w:rsidP="00182066">
      <w:pPr>
        <w:sectPr w:rsidR="00EF5FC5" w:rsidRPr="00182066">
          <w:headerReference w:type="default" r:id="rId9"/>
          <w:footerReference w:type="default" r:id="rId10"/>
          <w:pgSz w:w="11906" w:h="16838"/>
          <w:pgMar w:top="1440" w:right="1800" w:bottom="1440" w:left="1800" w:header="708" w:footer="708" w:gutter="0"/>
          <w:cols w:space="708"/>
          <w:docGrid w:linePitch="360"/>
        </w:sectPr>
      </w:pPr>
    </w:p>
    <w:p w:rsidR="00F011ED" w:rsidRDefault="00F011ED" w:rsidP="00F011ED"/>
    <w:sdt>
      <w:sdtPr>
        <w:rPr>
          <w:rFonts w:ascii="Arial" w:eastAsia="Times New Roman" w:hAnsi="Arial" w:cs="Times New Roman"/>
          <w:b w:val="0"/>
          <w:bCs w:val="0"/>
          <w:color w:val="auto"/>
          <w:sz w:val="20"/>
          <w:szCs w:val="20"/>
          <w:lang w:val="en-GB" w:eastAsia="en-US"/>
        </w:rPr>
        <w:id w:val="-1584366790"/>
        <w:docPartObj>
          <w:docPartGallery w:val="Table of Contents"/>
          <w:docPartUnique/>
        </w:docPartObj>
      </w:sdtPr>
      <w:sdtEndPr>
        <w:rPr>
          <w:noProof/>
          <w:color w:val="0D0D0D" w:themeColor="text1" w:themeTint="F2"/>
        </w:rPr>
      </w:sdtEndPr>
      <w:sdtContent>
        <w:p w:rsidR="00F011ED" w:rsidRPr="00F011ED" w:rsidRDefault="00F011ED" w:rsidP="00F011ED">
          <w:pPr>
            <w:pStyle w:val="TOCHeading"/>
            <w:rPr>
              <w:rFonts w:ascii="Arial" w:hAnsi="Arial" w:cs="Arial"/>
              <w:b w:val="0"/>
              <w:color w:val="0D0D0D" w:themeColor="text1" w:themeTint="F2"/>
            </w:rPr>
          </w:pPr>
          <w:r w:rsidRPr="00F011ED">
            <w:rPr>
              <w:rFonts w:ascii="Arial" w:hAnsi="Arial" w:cs="Arial"/>
              <w:color w:val="0D0D0D" w:themeColor="text1" w:themeTint="F2"/>
            </w:rPr>
            <w:t>Contents</w:t>
          </w:r>
        </w:p>
        <w:p w:rsidR="00182066" w:rsidRPr="00182066" w:rsidRDefault="00F011ED">
          <w:pPr>
            <w:pStyle w:val="TOC1"/>
            <w:rPr>
              <w:rFonts w:asciiTheme="minorHAnsi" w:eastAsiaTheme="minorEastAsia" w:hAnsiTheme="minorHAnsi" w:cstheme="minorBidi"/>
              <w:bCs w:val="0"/>
              <w:caps w:val="0"/>
              <w:lang w:eastAsia="en-GB"/>
            </w:rPr>
          </w:pPr>
          <w:r w:rsidRPr="00182066">
            <w:rPr>
              <w:color w:val="0D0D0D" w:themeColor="text1" w:themeTint="F2"/>
            </w:rPr>
            <w:fldChar w:fldCharType="begin"/>
          </w:r>
          <w:r w:rsidRPr="00182066">
            <w:rPr>
              <w:color w:val="0D0D0D" w:themeColor="text1" w:themeTint="F2"/>
            </w:rPr>
            <w:instrText xml:space="preserve"> TOC \o "1-3" \h \z \u </w:instrText>
          </w:r>
          <w:r w:rsidRPr="00182066">
            <w:rPr>
              <w:color w:val="0D0D0D" w:themeColor="text1" w:themeTint="F2"/>
            </w:rPr>
            <w:fldChar w:fldCharType="separate"/>
          </w:r>
          <w:hyperlink w:anchor="_Toc519258867" w:history="1">
            <w:r w:rsidR="008F61C5">
              <w:rPr>
                <w:rStyle w:val="Hyperlink"/>
                <w:rFonts w:cs="Arial"/>
              </w:rPr>
              <w:t xml:space="preserve">SI 100      </w:t>
            </w:r>
            <w:r w:rsidR="008F61C5" w:rsidRPr="008F61C5">
              <w:rPr>
                <w:rStyle w:val="Hyperlink"/>
                <w:rFonts w:cs="Arial"/>
              </w:rPr>
              <w:t>Description of the service</w:t>
            </w:r>
            <w:r w:rsidR="00182066" w:rsidRPr="00182066">
              <w:rPr>
                <w:webHidden/>
              </w:rPr>
              <w:tab/>
            </w:r>
            <w:r w:rsidR="00182066" w:rsidRPr="00182066">
              <w:rPr>
                <w:webHidden/>
              </w:rPr>
              <w:fldChar w:fldCharType="begin"/>
            </w:r>
            <w:r w:rsidR="00182066" w:rsidRPr="00182066">
              <w:rPr>
                <w:webHidden/>
              </w:rPr>
              <w:instrText xml:space="preserve"> PAGEREF _Toc519258867 \h </w:instrText>
            </w:r>
            <w:r w:rsidR="00182066" w:rsidRPr="00182066">
              <w:rPr>
                <w:webHidden/>
              </w:rPr>
            </w:r>
            <w:r w:rsidR="00182066" w:rsidRPr="00182066">
              <w:rPr>
                <w:webHidden/>
              </w:rPr>
              <w:fldChar w:fldCharType="separate"/>
            </w:r>
            <w:r w:rsidR="00182066" w:rsidRPr="00182066">
              <w:rPr>
                <w:webHidden/>
              </w:rPr>
              <w:t>4</w:t>
            </w:r>
            <w:r w:rsidR="00182066" w:rsidRPr="00182066">
              <w:rPr>
                <w:webHidden/>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68" w:history="1">
            <w:r w:rsidR="00182066" w:rsidRPr="00182066">
              <w:rPr>
                <w:rStyle w:val="Hyperlink"/>
                <w:rFonts w:cs="Arial"/>
                <w:b/>
                <w:sz w:val="22"/>
                <w:szCs w:val="22"/>
              </w:rPr>
              <w:t>SI 110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rPr>
              <w:t>Overall objectives</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_Toc519258868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5</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81" w:history="1">
            <w:r w:rsidR="00182066" w:rsidRPr="00182066">
              <w:rPr>
                <w:rStyle w:val="Hyperlink"/>
                <w:rFonts w:cs="Arial"/>
                <w:b/>
                <w:sz w:val="22"/>
                <w:szCs w:val="22"/>
              </w:rPr>
              <w:t xml:space="preserve">SI 200 </w:t>
            </w:r>
            <w:r w:rsidR="008F61C5">
              <w:rPr>
                <w:rStyle w:val="Hyperlink"/>
                <w:rFonts w:cs="Arial"/>
                <w:b/>
                <w:sz w:val="22"/>
                <w:szCs w:val="22"/>
              </w:rPr>
              <w:t xml:space="preserve">     </w:t>
            </w:r>
            <w:r w:rsidR="00182066" w:rsidRPr="00182066">
              <w:rPr>
                <w:rStyle w:val="Hyperlink"/>
                <w:rFonts w:cs="Arial"/>
                <w:b/>
                <w:sz w:val="22"/>
                <w:szCs w:val="22"/>
              </w:rPr>
              <w:t>General constraints on how the Contractor Provides the Service.</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_Toc519258881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11</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83" w:history="1">
            <w:r w:rsidR="00182066" w:rsidRPr="00182066">
              <w:rPr>
                <w:rStyle w:val="Hyperlink"/>
                <w:rFonts w:cs="Arial"/>
                <w:b/>
                <w:sz w:val="22"/>
                <w:szCs w:val="22"/>
              </w:rPr>
              <w:t>SI 210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rPr>
              <w:t>Confidentiality</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_Toc519258883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11</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84" w:history="1">
            <w:r w:rsidR="00182066" w:rsidRPr="00182066">
              <w:rPr>
                <w:rStyle w:val="Hyperlink"/>
                <w:rFonts w:cs="Arial"/>
                <w:b/>
                <w:sz w:val="22"/>
                <w:szCs w:val="22"/>
                <w:lang w:eastAsia="en-GB"/>
              </w:rPr>
              <w:t>SI 220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Security and identification of people</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_Toc519258884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12</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85" w:history="1">
            <w:r w:rsidR="00182066" w:rsidRPr="00182066">
              <w:rPr>
                <w:rStyle w:val="Hyperlink"/>
                <w:rFonts w:cs="Arial"/>
                <w:b/>
                <w:sz w:val="22"/>
                <w:szCs w:val="22"/>
                <w:lang w:eastAsia="en-GB"/>
              </w:rPr>
              <w:t>SI 225</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Protection of the Affected Property</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_Toc519258885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13</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86" w:history="1">
            <w:r w:rsidR="00182066" w:rsidRPr="00182066">
              <w:rPr>
                <w:rStyle w:val="Hyperlink"/>
                <w:rFonts w:cs="Arial"/>
                <w:b/>
                <w:sz w:val="22"/>
                <w:szCs w:val="22"/>
                <w:lang w:eastAsia="en-GB"/>
              </w:rPr>
              <w:t>SI 230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Protection of work on the Affected Property</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_Toc519258886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13</w:t>
            </w:r>
            <w:r w:rsidR="00182066" w:rsidRPr="00182066">
              <w:rPr>
                <w:b/>
                <w:webHidden/>
                <w:sz w:val="22"/>
                <w:szCs w:val="22"/>
              </w:rPr>
              <w:fldChar w:fldCharType="end"/>
            </w:r>
          </w:hyperlink>
        </w:p>
        <w:p w:rsidR="00182066" w:rsidRPr="00182066" w:rsidRDefault="00D56D84">
          <w:pPr>
            <w:pStyle w:val="TOC1"/>
            <w:tabs>
              <w:tab w:val="left" w:pos="1320"/>
            </w:tabs>
            <w:rPr>
              <w:rFonts w:asciiTheme="minorHAnsi" w:eastAsiaTheme="minorEastAsia" w:hAnsiTheme="minorHAnsi" w:cstheme="minorBidi"/>
              <w:bCs w:val="0"/>
              <w:caps w:val="0"/>
              <w:lang w:eastAsia="en-GB"/>
            </w:rPr>
          </w:pPr>
          <w:hyperlink w:anchor="_Toc519258887" w:history="1">
            <w:r w:rsidR="00182066" w:rsidRPr="00182066">
              <w:rPr>
                <w:rStyle w:val="Hyperlink"/>
                <w:rFonts w:cs="Arial"/>
                <w:lang w:eastAsia="en-GB"/>
              </w:rPr>
              <w:t>SI 400</w:t>
            </w:r>
            <w:r w:rsidR="00182066" w:rsidRPr="00182066">
              <w:rPr>
                <w:rFonts w:asciiTheme="minorHAnsi" w:eastAsiaTheme="minorEastAsia" w:hAnsiTheme="minorHAnsi" w:cstheme="minorBidi"/>
                <w:bCs w:val="0"/>
                <w:caps w:val="0"/>
                <w:lang w:eastAsia="en-GB"/>
              </w:rPr>
              <w:tab/>
            </w:r>
            <w:r w:rsidR="008F61C5">
              <w:rPr>
                <w:rFonts w:asciiTheme="minorHAnsi" w:eastAsiaTheme="minorEastAsia" w:hAnsiTheme="minorHAnsi" w:cstheme="minorBidi"/>
                <w:bCs w:val="0"/>
                <w:caps w:val="0"/>
                <w:lang w:eastAsia="en-GB"/>
              </w:rPr>
              <w:t xml:space="preserve">      </w:t>
            </w:r>
            <w:r w:rsidR="00182066" w:rsidRPr="00182066">
              <w:rPr>
                <w:rStyle w:val="Hyperlink"/>
                <w:rFonts w:cs="Arial"/>
                <w:lang w:eastAsia="en-GB"/>
              </w:rPr>
              <w:t xml:space="preserve">The </w:t>
            </w:r>
            <w:r w:rsidR="00182066" w:rsidRPr="00182066">
              <w:rPr>
                <w:rStyle w:val="Hyperlink"/>
                <w:rFonts w:cs="Arial"/>
                <w:i/>
                <w:lang w:eastAsia="en-GB"/>
              </w:rPr>
              <w:t>Contractor’s</w:t>
            </w:r>
            <w:r w:rsidR="00182066" w:rsidRPr="00182066">
              <w:rPr>
                <w:rStyle w:val="Hyperlink"/>
                <w:rFonts w:cs="Arial"/>
                <w:lang w:eastAsia="en-GB"/>
              </w:rPr>
              <w:t xml:space="preserve"> Plan</w:t>
            </w:r>
            <w:r w:rsidR="00182066" w:rsidRPr="00182066">
              <w:rPr>
                <w:webHidden/>
              </w:rPr>
              <w:tab/>
            </w:r>
            <w:r w:rsidR="00182066" w:rsidRPr="00182066">
              <w:rPr>
                <w:webHidden/>
              </w:rPr>
              <w:fldChar w:fldCharType="begin"/>
            </w:r>
            <w:r w:rsidR="00182066" w:rsidRPr="00182066">
              <w:rPr>
                <w:webHidden/>
              </w:rPr>
              <w:instrText xml:space="preserve"> PAGEREF _Toc519258887 \h </w:instrText>
            </w:r>
            <w:r w:rsidR="00182066" w:rsidRPr="00182066">
              <w:rPr>
                <w:webHidden/>
              </w:rPr>
            </w:r>
            <w:r w:rsidR="00182066" w:rsidRPr="00182066">
              <w:rPr>
                <w:webHidden/>
              </w:rPr>
              <w:fldChar w:fldCharType="separate"/>
            </w:r>
            <w:r w:rsidR="00182066" w:rsidRPr="00182066">
              <w:rPr>
                <w:webHidden/>
              </w:rPr>
              <w:t>13</w:t>
            </w:r>
            <w:r w:rsidR="00182066" w:rsidRPr="00182066">
              <w:rPr>
                <w:webHidden/>
              </w:rPr>
              <w:fldChar w:fldCharType="end"/>
            </w:r>
          </w:hyperlink>
        </w:p>
        <w:p w:rsidR="00182066" w:rsidRPr="00182066" w:rsidRDefault="00D56D84">
          <w:pPr>
            <w:pStyle w:val="TOC1"/>
            <w:tabs>
              <w:tab w:val="left" w:pos="1320"/>
            </w:tabs>
            <w:rPr>
              <w:rFonts w:asciiTheme="minorHAnsi" w:eastAsiaTheme="minorEastAsia" w:hAnsiTheme="minorHAnsi" w:cstheme="minorBidi"/>
              <w:bCs w:val="0"/>
              <w:caps w:val="0"/>
              <w:lang w:eastAsia="en-GB"/>
            </w:rPr>
          </w:pPr>
          <w:hyperlink w:anchor="_Toc519258888" w:history="1">
            <w:r w:rsidR="00182066" w:rsidRPr="00182066">
              <w:rPr>
                <w:rStyle w:val="Hyperlink"/>
                <w:rFonts w:cs="Arial"/>
                <w:lang w:eastAsia="en-GB"/>
              </w:rPr>
              <w:t>SI 500</w:t>
            </w:r>
            <w:r w:rsidR="00182066" w:rsidRPr="00182066">
              <w:rPr>
                <w:rFonts w:asciiTheme="minorHAnsi" w:eastAsiaTheme="minorEastAsia" w:hAnsiTheme="minorHAnsi" w:cstheme="minorBidi"/>
                <w:bCs w:val="0"/>
                <w:caps w:val="0"/>
                <w:lang w:eastAsia="en-GB"/>
              </w:rPr>
              <w:tab/>
            </w:r>
            <w:r w:rsidR="008F61C5">
              <w:rPr>
                <w:rFonts w:asciiTheme="minorHAnsi" w:eastAsiaTheme="minorEastAsia" w:hAnsiTheme="minorHAnsi" w:cstheme="minorBidi"/>
                <w:bCs w:val="0"/>
                <w:caps w:val="0"/>
                <w:lang w:eastAsia="en-GB"/>
              </w:rPr>
              <w:t xml:space="preserve">      </w:t>
            </w:r>
            <w:r w:rsidR="00182066" w:rsidRPr="00182066">
              <w:rPr>
                <w:rStyle w:val="Hyperlink"/>
                <w:rFonts w:cs="Arial"/>
                <w:lang w:eastAsia="en-GB"/>
              </w:rPr>
              <w:t>Quality Management</w:t>
            </w:r>
            <w:r w:rsidR="00182066" w:rsidRPr="00182066">
              <w:rPr>
                <w:webHidden/>
              </w:rPr>
              <w:tab/>
            </w:r>
            <w:r w:rsidR="00182066" w:rsidRPr="00182066">
              <w:rPr>
                <w:webHidden/>
              </w:rPr>
              <w:fldChar w:fldCharType="begin"/>
            </w:r>
            <w:r w:rsidR="00182066" w:rsidRPr="00182066">
              <w:rPr>
                <w:webHidden/>
              </w:rPr>
              <w:instrText xml:space="preserve"> PAGEREF _Toc519258888 \h </w:instrText>
            </w:r>
            <w:r w:rsidR="00182066" w:rsidRPr="00182066">
              <w:rPr>
                <w:webHidden/>
              </w:rPr>
            </w:r>
            <w:r w:rsidR="00182066" w:rsidRPr="00182066">
              <w:rPr>
                <w:webHidden/>
              </w:rPr>
              <w:fldChar w:fldCharType="separate"/>
            </w:r>
            <w:r w:rsidR="00182066" w:rsidRPr="00182066">
              <w:rPr>
                <w:webHidden/>
              </w:rPr>
              <w:t>13</w:t>
            </w:r>
            <w:r w:rsidR="00182066" w:rsidRPr="00182066">
              <w:rPr>
                <w:webHidden/>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89" w:history="1">
            <w:r w:rsidR="00182066" w:rsidRPr="00182066">
              <w:rPr>
                <w:rStyle w:val="Hyperlink"/>
                <w:rFonts w:cs="Arial"/>
                <w:b/>
                <w:sz w:val="22"/>
                <w:szCs w:val="22"/>
                <w:lang w:eastAsia="en-GB"/>
              </w:rPr>
              <w:t>SI 515</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Quality Management System</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_Toc519258889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13</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90" w:history="1">
            <w:r w:rsidR="00182066" w:rsidRPr="00182066">
              <w:rPr>
                <w:rStyle w:val="Hyperlink"/>
                <w:rFonts w:cs="Arial"/>
                <w:b/>
                <w:sz w:val="22"/>
                <w:szCs w:val="22"/>
                <w:lang w:eastAsia="en-GB"/>
              </w:rPr>
              <w:t xml:space="preserve">SI 705 </w:t>
            </w:r>
            <w:r w:rsidR="008F61C5">
              <w:rPr>
                <w:rStyle w:val="Hyperlink"/>
                <w:rFonts w:cs="Arial"/>
                <w:b/>
                <w:sz w:val="22"/>
                <w:szCs w:val="22"/>
                <w:lang w:eastAsia="en-GB"/>
              </w:rPr>
              <w:t xml:space="preserve">    </w:t>
            </w:r>
            <w:r w:rsidR="00182066" w:rsidRPr="00182066">
              <w:rPr>
                <w:rStyle w:val="Hyperlink"/>
                <w:rFonts w:cs="Arial"/>
                <w:b/>
                <w:sz w:val="22"/>
                <w:szCs w:val="22"/>
                <w:lang w:eastAsia="en-GB"/>
              </w:rPr>
              <w:t xml:space="preserve"> Management of team – Others</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_Toc519258890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15</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92" w:history="1">
            <w:r w:rsidR="00182066" w:rsidRPr="00182066">
              <w:rPr>
                <w:rStyle w:val="Hyperlink"/>
                <w:rFonts w:cs="Arial"/>
                <w:b/>
                <w:sz w:val="22"/>
                <w:szCs w:val="22"/>
                <w:lang w:eastAsia="en-GB"/>
              </w:rPr>
              <w:t>SI 710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Communications</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_Toc519258892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15</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893" w:history="1">
            <w:r w:rsidR="00182066" w:rsidRPr="00182066">
              <w:rPr>
                <w:rStyle w:val="Hyperlink"/>
                <w:rFonts w:cs="Arial"/>
                <w:b/>
                <w:sz w:val="22"/>
                <w:szCs w:val="22"/>
                <w:lang w:eastAsia="en-GB"/>
              </w:rPr>
              <w:t>SI 715</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Payment provisions financial reporting</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_Toc519258893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16</w:t>
            </w:r>
            <w:r w:rsidR="00182066" w:rsidRPr="00182066">
              <w:rPr>
                <w:b/>
                <w:webHidden/>
                <w:sz w:val="22"/>
                <w:szCs w:val="22"/>
              </w:rPr>
              <w:fldChar w:fldCharType="end"/>
            </w:r>
          </w:hyperlink>
        </w:p>
        <w:p w:rsidR="00182066" w:rsidRPr="00182066" w:rsidRDefault="00D56D84">
          <w:pPr>
            <w:pStyle w:val="TOC1"/>
            <w:tabs>
              <w:tab w:val="left" w:pos="1320"/>
            </w:tabs>
            <w:rPr>
              <w:rFonts w:asciiTheme="minorHAnsi" w:eastAsiaTheme="minorEastAsia" w:hAnsiTheme="minorHAnsi" w:cstheme="minorBidi"/>
              <w:bCs w:val="0"/>
              <w:caps w:val="0"/>
              <w:lang w:eastAsia="en-GB"/>
            </w:rPr>
          </w:pPr>
          <w:hyperlink w:anchor="_Toc519258894" w:history="1">
            <w:r w:rsidR="00182066" w:rsidRPr="00182066">
              <w:rPr>
                <w:rStyle w:val="Hyperlink"/>
                <w:rFonts w:cs="Arial"/>
                <w:lang w:eastAsia="en-GB"/>
              </w:rPr>
              <w:t>SI 900</w:t>
            </w:r>
            <w:r w:rsidR="00182066" w:rsidRPr="00182066">
              <w:rPr>
                <w:rFonts w:asciiTheme="minorHAnsi" w:eastAsiaTheme="minorEastAsia" w:hAnsiTheme="minorHAnsi" w:cstheme="minorBidi"/>
                <w:bCs w:val="0"/>
                <w:caps w:val="0"/>
                <w:lang w:eastAsia="en-GB"/>
              </w:rPr>
              <w:tab/>
            </w:r>
            <w:r w:rsidR="008F61C5">
              <w:rPr>
                <w:rFonts w:asciiTheme="minorHAnsi" w:eastAsiaTheme="minorEastAsia" w:hAnsiTheme="minorHAnsi" w:cstheme="minorBidi"/>
                <w:bCs w:val="0"/>
                <w:caps w:val="0"/>
                <w:lang w:eastAsia="en-GB"/>
              </w:rPr>
              <w:t xml:space="preserve">       </w:t>
            </w:r>
            <w:r w:rsidR="00182066" w:rsidRPr="00182066">
              <w:rPr>
                <w:rStyle w:val="Hyperlink"/>
                <w:rFonts w:cs="Arial"/>
                <w:lang w:eastAsia="en-GB"/>
              </w:rPr>
              <w:t>Services and others things to be provided</w:t>
            </w:r>
            <w:r w:rsidR="00182066" w:rsidRPr="00182066">
              <w:rPr>
                <w:webHidden/>
              </w:rPr>
              <w:tab/>
            </w:r>
            <w:r w:rsidR="00182066" w:rsidRPr="00182066">
              <w:rPr>
                <w:webHidden/>
              </w:rPr>
              <w:fldChar w:fldCharType="begin"/>
            </w:r>
            <w:r w:rsidR="00182066" w:rsidRPr="00182066">
              <w:rPr>
                <w:webHidden/>
              </w:rPr>
              <w:instrText xml:space="preserve"> PAGEREF _Toc519258894 \h </w:instrText>
            </w:r>
            <w:r w:rsidR="00182066" w:rsidRPr="00182066">
              <w:rPr>
                <w:webHidden/>
              </w:rPr>
            </w:r>
            <w:r w:rsidR="00182066" w:rsidRPr="00182066">
              <w:rPr>
                <w:webHidden/>
              </w:rPr>
              <w:fldChar w:fldCharType="separate"/>
            </w:r>
            <w:r w:rsidR="00182066" w:rsidRPr="00182066">
              <w:rPr>
                <w:webHidden/>
              </w:rPr>
              <w:t>17</w:t>
            </w:r>
            <w:r w:rsidR="00182066" w:rsidRPr="00182066">
              <w:rPr>
                <w:webHidden/>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902" w:history="1">
            <w:r w:rsidR="00182066" w:rsidRPr="00182066">
              <w:rPr>
                <w:rStyle w:val="Hyperlink"/>
                <w:rFonts w:cs="Arial"/>
                <w:b/>
                <w:sz w:val="22"/>
                <w:szCs w:val="22"/>
                <w:lang w:eastAsia="en-GB"/>
              </w:rPr>
              <w:t>SI 910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 xml:space="preserve">Services and other things for the use of </w:t>
            </w:r>
            <w:r w:rsidR="00182066" w:rsidRPr="00182066">
              <w:rPr>
                <w:rStyle w:val="Hyperlink"/>
                <w:rFonts w:cs="Arial"/>
                <w:b/>
                <w:i/>
                <w:sz w:val="22"/>
                <w:szCs w:val="22"/>
                <w:lang w:eastAsia="en-GB"/>
              </w:rPr>
              <w:t>the Employer</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_Toc519258902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18</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903" w:history="1">
            <w:r w:rsidR="00182066" w:rsidRPr="00182066">
              <w:rPr>
                <w:rStyle w:val="Hyperlink"/>
                <w:rFonts w:cs="Arial"/>
                <w:b/>
                <w:sz w:val="22"/>
                <w:szCs w:val="22"/>
                <w:lang w:eastAsia="en-GB"/>
              </w:rPr>
              <w:t>SI 915</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 xml:space="preserve">Access to information at the end of the </w:t>
            </w:r>
            <w:r w:rsidR="00182066" w:rsidRPr="00182066">
              <w:rPr>
                <w:rStyle w:val="Hyperlink"/>
                <w:rFonts w:cs="Arial"/>
                <w:b/>
                <w:i/>
                <w:sz w:val="22"/>
                <w:szCs w:val="22"/>
                <w:lang w:eastAsia="en-GB"/>
              </w:rPr>
              <w:t>service period</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_Toc519258903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18</w:t>
            </w:r>
            <w:r w:rsidR="00182066" w:rsidRPr="00182066">
              <w:rPr>
                <w:b/>
                <w:webHidden/>
                <w:sz w:val="22"/>
                <w:szCs w:val="22"/>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05" w:history="1">
            <w:r w:rsidR="00182066" w:rsidRPr="00182066">
              <w:rPr>
                <w:rStyle w:val="Hyperlink"/>
                <w:rFonts w:cs="Arial"/>
                <w:lang w:eastAsia="en-GB"/>
              </w:rPr>
              <w:t>SI 1000</w:t>
            </w:r>
            <w:r w:rsidR="00182066" w:rsidRPr="00182066">
              <w:rPr>
                <w:rStyle w:val="Hyperlink"/>
                <w:rFonts w:cs="Arial"/>
              </w:rPr>
              <w:t xml:space="preserve"> </w:t>
            </w:r>
            <w:r w:rsidR="008F61C5">
              <w:rPr>
                <w:rStyle w:val="Hyperlink"/>
                <w:rFonts w:cs="Arial"/>
              </w:rPr>
              <w:t xml:space="preserve">   </w:t>
            </w:r>
            <w:r w:rsidR="00182066" w:rsidRPr="00182066">
              <w:rPr>
                <w:rStyle w:val="Hyperlink"/>
                <w:rFonts w:cs="Arial"/>
              </w:rPr>
              <w:t>Health and Safety</w:t>
            </w:r>
            <w:r w:rsidR="00182066" w:rsidRPr="00182066">
              <w:rPr>
                <w:webHidden/>
              </w:rPr>
              <w:tab/>
            </w:r>
            <w:r w:rsidR="00182066" w:rsidRPr="00182066">
              <w:rPr>
                <w:webHidden/>
              </w:rPr>
              <w:fldChar w:fldCharType="begin"/>
            </w:r>
            <w:r w:rsidR="00182066" w:rsidRPr="00182066">
              <w:rPr>
                <w:webHidden/>
              </w:rPr>
              <w:instrText xml:space="preserve"> PAGEREF _Toc519258905 \h </w:instrText>
            </w:r>
            <w:r w:rsidR="00182066" w:rsidRPr="00182066">
              <w:rPr>
                <w:webHidden/>
              </w:rPr>
            </w:r>
            <w:r w:rsidR="00182066" w:rsidRPr="00182066">
              <w:rPr>
                <w:webHidden/>
              </w:rPr>
              <w:fldChar w:fldCharType="separate"/>
            </w:r>
            <w:r w:rsidR="00182066" w:rsidRPr="00182066">
              <w:rPr>
                <w:webHidden/>
              </w:rPr>
              <w:t>18</w:t>
            </w:r>
            <w:r w:rsidR="00182066" w:rsidRPr="00182066">
              <w:rPr>
                <w:webHidden/>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906" w:history="1">
            <w:r w:rsidR="00182066" w:rsidRPr="00182066">
              <w:rPr>
                <w:rStyle w:val="Hyperlink"/>
                <w:rFonts w:cs="Arial"/>
                <w:b/>
                <w:sz w:val="22"/>
                <w:szCs w:val="22"/>
                <w:lang w:eastAsia="en-GB"/>
              </w:rPr>
              <w:t xml:space="preserve">SI 1005 </w:t>
            </w:r>
            <w:r w:rsidR="008F61C5">
              <w:rPr>
                <w:rStyle w:val="Hyperlink"/>
                <w:rFonts w:cs="Arial"/>
                <w:b/>
                <w:sz w:val="22"/>
                <w:szCs w:val="22"/>
                <w:lang w:eastAsia="en-GB"/>
              </w:rPr>
              <w:t xml:space="preserve">   </w:t>
            </w:r>
            <w:r w:rsidR="00182066" w:rsidRPr="00182066">
              <w:rPr>
                <w:rStyle w:val="Hyperlink"/>
                <w:rFonts w:cs="Arial"/>
                <w:b/>
                <w:sz w:val="22"/>
                <w:szCs w:val="22"/>
                <w:lang w:eastAsia="en-GB"/>
              </w:rPr>
              <w:t>Health and Safety Requirement</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_Toc519258906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18</w:t>
            </w:r>
            <w:r w:rsidR="00182066" w:rsidRPr="00182066">
              <w:rPr>
                <w:b/>
                <w:webHidden/>
                <w:sz w:val="22"/>
                <w:szCs w:val="22"/>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907" w:history="1">
            <w:r w:rsidR="00182066" w:rsidRPr="00182066">
              <w:rPr>
                <w:rStyle w:val="Hyperlink"/>
                <w:rFonts w:cs="Arial"/>
                <w:b/>
                <w:sz w:val="22"/>
                <w:szCs w:val="22"/>
                <w:lang w:eastAsia="en-GB"/>
              </w:rPr>
              <w:t xml:space="preserve">SI 1020 </w:t>
            </w:r>
            <w:r w:rsidR="008F61C5">
              <w:rPr>
                <w:rStyle w:val="Hyperlink"/>
                <w:rFonts w:cs="Arial"/>
                <w:b/>
                <w:sz w:val="22"/>
                <w:szCs w:val="22"/>
                <w:lang w:eastAsia="en-GB"/>
              </w:rPr>
              <w:t xml:space="preserve">   </w:t>
            </w:r>
            <w:r w:rsidR="00182066" w:rsidRPr="00182066">
              <w:rPr>
                <w:rStyle w:val="Hyperlink"/>
                <w:rFonts w:cs="Arial"/>
                <w:b/>
                <w:sz w:val="22"/>
                <w:szCs w:val="22"/>
                <w:lang w:eastAsia="en-GB"/>
              </w:rPr>
              <w:t>Inspections</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_Toc519258907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21</w:t>
            </w:r>
            <w:r w:rsidR="00182066" w:rsidRPr="00182066">
              <w:rPr>
                <w:b/>
                <w:webHidden/>
                <w:sz w:val="22"/>
                <w:szCs w:val="22"/>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08" w:history="1">
            <w:r w:rsidR="00182066" w:rsidRPr="00182066">
              <w:rPr>
                <w:rStyle w:val="Hyperlink"/>
                <w:rFonts w:cs="Arial"/>
              </w:rPr>
              <w:t xml:space="preserve">SI 1100 </w:t>
            </w:r>
            <w:r w:rsidR="008F61C5">
              <w:rPr>
                <w:rStyle w:val="Hyperlink"/>
                <w:rFonts w:cs="Arial"/>
              </w:rPr>
              <w:t xml:space="preserve">   </w:t>
            </w:r>
            <w:r w:rsidR="00182066" w:rsidRPr="00182066">
              <w:rPr>
                <w:rStyle w:val="Hyperlink"/>
                <w:rFonts w:cs="Arial"/>
              </w:rPr>
              <w:t>Subcontracting</w:t>
            </w:r>
            <w:r w:rsidR="00182066" w:rsidRPr="00182066">
              <w:rPr>
                <w:webHidden/>
              </w:rPr>
              <w:tab/>
            </w:r>
            <w:r w:rsidR="00182066" w:rsidRPr="00182066">
              <w:rPr>
                <w:webHidden/>
              </w:rPr>
              <w:fldChar w:fldCharType="begin"/>
            </w:r>
            <w:r w:rsidR="00182066" w:rsidRPr="00182066">
              <w:rPr>
                <w:webHidden/>
              </w:rPr>
              <w:instrText xml:space="preserve"> PAGEREF _Toc519258908 \h </w:instrText>
            </w:r>
            <w:r w:rsidR="00182066" w:rsidRPr="00182066">
              <w:rPr>
                <w:webHidden/>
              </w:rPr>
            </w:r>
            <w:r w:rsidR="00182066" w:rsidRPr="00182066">
              <w:rPr>
                <w:webHidden/>
              </w:rPr>
              <w:fldChar w:fldCharType="separate"/>
            </w:r>
            <w:r w:rsidR="00182066" w:rsidRPr="00182066">
              <w:rPr>
                <w:webHidden/>
              </w:rPr>
              <w:t>21</w:t>
            </w:r>
            <w:r w:rsidR="00182066" w:rsidRPr="00182066">
              <w:rPr>
                <w:webHidden/>
              </w:rPr>
              <w:fldChar w:fldCharType="end"/>
            </w:r>
          </w:hyperlink>
        </w:p>
        <w:p w:rsidR="00182066" w:rsidRPr="00182066" w:rsidRDefault="00D56D84">
          <w:pPr>
            <w:pStyle w:val="TOC2"/>
            <w:rPr>
              <w:rFonts w:asciiTheme="minorHAnsi" w:eastAsiaTheme="minorEastAsia" w:hAnsiTheme="minorHAnsi" w:cstheme="minorBidi"/>
              <w:b/>
              <w:bCs w:val="0"/>
              <w:sz w:val="22"/>
              <w:szCs w:val="22"/>
              <w:lang w:eastAsia="en-GB"/>
            </w:rPr>
          </w:pPr>
          <w:hyperlink w:anchor="_Toc519258909" w:history="1">
            <w:r w:rsidR="00182066" w:rsidRPr="00182066">
              <w:rPr>
                <w:rStyle w:val="Hyperlink"/>
                <w:rFonts w:cs="Arial"/>
                <w:b/>
                <w:sz w:val="22"/>
                <w:szCs w:val="22"/>
                <w:lang w:eastAsia="en-GB"/>
              </w:rPr>
              <w:t>S1 1110</w:t>
            </w:r>
            <w:r w:rsidR="00182066" w:rsidRPr="00182066">
              <w:rPr>
                <w:rFonts w:asciiTheme="minorHAnsi" w:eastAsiaTheme="minorEastAsia" w:hAnsiTheme="minorHAnsi" w:cstheme="minorBidi"/>
                <w:b/>
                <w:bCs w:val="0"/>
                <w:sz w:val="22"/>
                <w:szCs w:val="22"/>
                <w:lang w:eastAsia="en-GB"/>
              </w:rPr>
              <w:tab/>
            </w:r>
            <w:r w:rsidR="00182066" w:rsidRPr="00182066">
              <w:rPr>
                <w:rStyle w:val="Hyperlink"/>
                <w:rFonts w:cs="Arial"/>
                <w:b/>
                <w:sz w:val="22"/>
                <w:szCs w:val="22"/>
                <w:lang w:eastAsia="en-GB"/>
              </w:rPr>
              <w:t>Acceptance procedure</w:t>
            </w:r>
            <w:r w:rsidR="00182066" w:rsidRPr="00182066">
              <w:rPr>
                <w:b/>
                <w:webHidden/>
                <w:sz w:val="22"/>
                <w:szCs w:val="22"/>
              </w:rPr>
              <w:tab/>
            </w:r>
            <w:r w:rsidR="00182066" w:rsidRPr="00182066">
              <w:rPr>
                <w:b/>
                <w:webHidden/>
                <w:sz w:val="22"/>
                <w:szCs w:val="22"/>
              </w:rPr>
              <w:fldChar w:fldCharType="begin"/>
            </w:r>
            <w:r w:rsidR="00182066" w:rsidRPr="00182066">
              <w:rPr>
                <w:b/>
                <w:webHidden/>
                <w:sz w:val="22"/>
                <w:szCs w:val="22"/>
              </w:rPr>
              <w:instrText xml:space="preserve"> PAGEREF _Toc519258909 \h </w:instrText>
            </w:r>
            <w:r w:rsidR="00182066" w:rsidRPr="00182066">
              <w:rPr>
                <w:b/>
                <w:webHidden/>
                <w:sz w:val="22"/>
                <w:szCs w:val="22"/>
              </w:rPr>
            </w:r>
            <w:r w:rsidR="00182066" w:rsidRPr="00182066">
              <w:rPr>
                <w:b/>
                <w:webHidden/>
                <w:sz w:val="22"/>
                <w:szCs w:val="22"/>
              </w:rPr>
              <w:fldChar w:fldCharType="separate"/>
            </w:r>
            <w:r w:rsidR="00182066" w:rsidRPr="00182066">
              <w:rPr>
                <w:b/>
                <w:webHidden/>
                <w:sz w:val="22"/>
                <w:szCs w:val="22"/>
              </w:rPr>
              <w:t>21</w:t>
            </w:r>
            <w:r w:rsidR="00182066" w:rsidRPr="00182066">
              <w:rPr>
                <w:b/>
                <w:webHidden/>
                <w:sz w:val="22"/>
                <w:szCs w:val="22"/>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0" w:history="1">
            <w:r w:rsidR="00182066" w:rsidRPr="00182066">
              <w:rPr>
                <w:rStyle w:val="Hyperlink"/>
                <w:rFonts w:cs="Arial"/>
              </w:rPr>
              <w:t xml:space="preserve">S1 1400 </w:t>
            </w:r>
            <w:r w:rsidR="008F61C5">
              <w:rPr>
                <w:rStyle w:val="Hyperlink"/>
                <w:rFonts w:cs="Arial"/>
              </w:rPr>
              <w:t xml:space="preserve">  </w:t>
            </w:r>
            <w:r w:rsidR="00182066" w:rsidRPr="00182066">
              <w:rPr>
                <w:rStyle w:val="Hyperlink"/>
                <w:rFonts w:cs="Arial"/>
              </w:rPr>
              <w:t>Parent Company guarantee</w:t>
            </w:r>
            <w:r w:rsidR="00182066" w:rsidRPr="00182066">
              <w:rPr>
                <w:webHidden/>
              </w:rPr>
              <w:tab/>
            </w:r>
            <w:r w:rsidR="00182066" w:rsidRPr="00182066">
              <w:rPr>
                <w:webHidden/>
              </w:rPr>
              <w:fldChar w:fldCharType="begin"/>
            </w:r>
            <w:r w:rsidR="00182066" w:rsidRPr="00182066">
              <w:rPr>
                <w:webHidden/>
              </w:rPr>
              <w:instrText xml:space="preserve"> PAGEREF _Toc519258910 \h </w:instrText>
            </w:r>
            <w:r w:rsidR="00182066" w:rsidRPr="00182066">
              <w:rPr>
                <w:webHidden/>
              </w:rPr>
            </w:r>
            <w:r w:rsidR="00182066" w:rsidRPr="00182066">
              <w:rPr>
                <w:webHidden/>
              </w:rPr>
              <w:fldChar w:fldCharType="separate"/>
            </w:r>
            <w:r w:rsidR="00182066" w:rsidRPr="00182066">
              <w:rPr>
                <w:webHidden/>
              </w:rPr>
              <w:t>21</w:t>
            </w:r>
            <w:r w:rsidR="00182066" w:rsidRPr="00182066">
              <w:rPr>
                <w:webHidden/>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1" w:history="1">
            <w:r w:rsidR="00182066" w:rsidRPr="00182066">
              <w:rPr>
                <w:rStyle w:val="Hyperlink"/>
                <w:rFonts w:cs="Arial"/>
              </w:rPr>
              <w:t>Appendix A - Insurances</w:t>
            </w:r>
            <w:r w:rsidR="00182066" w:rsidRPr="00182066">
              <w:rPr>
                <w:webHidden/>
              </w:rPr>
              <w:tab/>
            </w:r>
            <w:r w:rsidR="00182066" w:rsidRPr="00182066">
              <w:rPr>
                <w:webHidden/>
              </w:rPr>
              <w:fldChar w:fldCharType="begin"/>
            </w:r>
            <w:r w:rsidR="00182066" w:rsidRPr="00182066">
              <w:rPr>
                <w:webHidden/>
              </w:rPr>
              <w:instrText xml:space="preserve"> PAGEREF _Toc519258911 \h </w:instrText>
            </w:r>
            <w:r w:rsidR="00182066" w:rsidRPr="00182066">
              <w:rPr>
                <w:webHidden/>
              </w:rPr>
            </w:r>
            <w:r w:rsidR="00182066" w:rsidRPr="00182066">
              <w:rPr>
                <w:webHidden/>
              </w:rPr>
              <w:fldChar w:fldCharType="separate"/>
            </w:r>
            <w:r w:rsidR="00182066" w:rsidRPr="00182066">
              <w:rPr>
                <w:webHidden/>
              </w:rPr>
              <w:t>22</w:t>
            </w:r>
            <w:r w:rsidR="00182066" w:rsidRPr="00182066">
              <w:rPr>
                <w:webHidden/>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2" w:history="1">
            <w:r w:rsidR="00182066" w:rsidRPr="00182066">
              <w:rPr>
                <w:rStyle w:val="Hyperlink"/>
                <w:rFonts w:cs="Arial"/>
              </w:rPr>
              <w:t>Appendix B - BPSS Compliance</w:t>
            </w:r>
            <w:r w:rsidR="00182066" w:rsidRPr="00182066">
              <w:rPr>
                <w:webHidden/>
              </w:rPr>
              <w:tab/>
            </w:r>
            <w:r w:rsidR="00182066" w:rsidRPr="00182066">
              <w:rPr>
                <w:webHidden/>
              </w:rPr>
              <w:fldChar w:fldCharType="begin"/>
            </w:r>
            <w:r w:rsidR="00182066" w:rsidRPr="00182066">
              <w:rPr>
                <w:webHidden/>
              </w:rPr>
              <w:instrText xml:space="preserve"> PAGEREF _Toc519258912 \h </w:instrText>
            </w:r>
            <w:r w:rsidR="00182066" w:rsidRPr="00182066">
              <w:rPr>
                <w:webHidden/>
              </w:rPr>
            </w:r>
            <w:r w:rsidR="00182066" w:rsidRPr="00182066">
              <w:rPr>
                <w:webHidden/>
              </w:rPr>
              <w:fldChar w:fldCharType="separate"/>
            </w:r>
            <w:r w:rsidR="00182066" w:rsidRPr="00182066">
              <w:rPr>
                <w:webHidden/>
              </w:rPr>
              <w:t>26</w:t>
            </w:r>
            <w:r w:rsidR="00182066" w:rsidRPr="00182066">
              <w:rPr>
                <w:webHidden/>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3" w:history="1">
            <w:r w:rsidR="00182066" w:rsidRPr="00182066">
              <w:rPr>
                <w:rStyle w:val="Hyperlink"/>
                <w:rFonts w:cs="Arial"/>
              </w:rPr>
              <w:t>Appendix C - Form of Parent Company Guarantee</w:t>
            </w:r>
            <w:r w:rsidR="00182066" w:rsidRPr="00182066">
              <w:rPr>
                <w:webHidden/>
              </w:rPr>
              <w:tab/>
            </w:r>
            <w:r w:rsidR="00182066" w:rsidRPr="00182066">
              <w:rPr>
                <w:webHidden/>
              </w:rPr>
              <w:fldChar w:fldCharType="begin"/>
            </w:r>
            <w:r w:rsidR="00182066" w:rsidRPr="00182066">
              <w:rPr>
                <w:webHidden/>
              </w:rPr>
              <w:instrText xml:space="preserve"> PAGEREF _Toc519258913 \h </w:instrText>
            </w:r>
            <w:r w:rsidR="00182066" w:rsidRPr="00182066">
              <w:rPr>
                <w:webHidden/>
              </w:rPr>
            </w:r>
            <w:r w:rsidR="00182066" w:rsidRPr="00182066">
              <w:rPr>
                <w:webHidden/>
              </w:rPr>
              <w:fldChar w:fldCharType="separate"/>
            </w:r>
            <w:r w:rsidR="00182066" w:rsidRPr="00182066">
              <w:rPr>
                <w:webHidden/>
              </w:rPr>
              <w:t>33</w:t>
            </w:r>
            <w:r w:rsidR="00182066" w:rsidRPr="00182066">
              <w:rPr>
                <w:webHidden/>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4" w:history="1">
            <w:r w:rsidR="00182066" w:rsidRPr="00182066">
              <w:rPr>
                <w:rStyle w:val="Hyperlink"/>
                <w:rFonts w:cs="Arial"/>
              </w:rPr>
              <w:t>Appendix D - Form of novation agreement</w:t>
            </w:r>
            <w:r w:rsidR="00182066" w:rsidRPr="00182066">
              <w:rPr>
                <w:webHidden/>
              </w:rPr>
              <w:tab/>
            </w:r>
            <w:r w:rsidR="00182066" w:rsidRPr="00182066">
              <w:rPr>
                <w:webHidden/>
              </w:rPr>
              <w:fldChar w:fldCharType="begin"/>
            </w:r>
            <w:r w:rsidR="00182066" w:rsidRPr="00182066">
              <w:rPr>
                <w:webHidden/>
              </w:rPr>
              <w:instrText xml:space="preserve"> PAGEREF _Toc519258914 \h </w:instrText>
            </w:r>
            <w:r w:rsidR="00182066" w:rsidRPr="00182066">
              <w:rPr>
                <w:webHidden/>
              </w:rPr>
            </w:r>
            <w:r w:rsidR="00182066" w:rsidRPr="00182066">
              <w:rPr>
                <w:webHidden/>
              </w:rPr>
              <w:fldChar w:fldCharType="separate"/>
            </w:r>
            <w:r w:rsidR="00182066" w:rsidRPr="00182066">
              <w:rPr>
                <w:webHidden/>
              </w:rPr>
              <w:t>40</w:t>
            </w:r>
            <w:r w:rsidR="00182066" w:rsidRPr="00182066">
              <w:rPr>
                <w:webHidden/>
              </w:rPr>
              <w:fldChar w:fldCharType="end"/>
            </w:r>
          </w:hyperlink>
        </w:p>
        <w:p w:rsidR="00182066" w:rsidRPr="00182066" w:rsidRDefault="00D56D84" w:rsidP="00182066">
          <w:pPr>
            <w:pStyle w:val="TOC1"/>
            <w:jc w:val="both"/>
            <w:rPr>
              <w:rFonts w:asciiTheme="minorHAnsi" w:eastAsiaTheme="minorEastAsia" w:hAnsiTheme="minorHAnsi" w:cstheme="minorBidi"/>
              <w:bCs w:val="0"/>
              <w:caps w:val="0"/>
              <w:lang w:eastAsia="en-GB"/>
            </w:rPr>
          </w:pPr>
          <w:hyperlink w:anchor="_Toc519258915" w:history="1">
            <w:r w:rsidR="00182066" w:rsidRPr="00182066">
              <w:rPr>
                <w:rStyle w:val="Hyperlink"/>
              </w:rPr>
              <w:t>Appendix E - Form of novation agreement.</w:t>
            </w:r>
            <w:r w:rsidR="00182066" w:rsidRPr="00182066">
              <w:rPr>
                <w:webHidden/>
              </w:rPr>
              <w:tab/>
            </w:r>
            <w:r w:rsidR="00182066" w:rsidRPr="00182066">
              <w:rPr>
                <w:webHidden/>
              </w:rPr>
              <w:fldChar w:fldCharType="begin"/>
            </w:r>
            <w:r w:rsidR="00182066" w:rsidRPr="00182066">
              <w:rPr>
                <w:webHidden/>
              </w:rPr>
              <w:instrText xml:space="preserve"> PAGEREF _Toc519258915 \h </w:instrText>
            </w:r>
            <w:r w:rsidR="00182066" w:rsidRPr="00182066">
              <w:rPr>
                <w:webHidden/>
              </w:rPr>
            </w:r>
            <w:r w:rsidR="00182066" w:rsidRPr="00182066">
              <w:rPr>
                <w:webHidden/>
              </w:rPr>
              <w:fldChar w:fldCharType="separate"/>
            </w:r>
            <w:r w:rsidR="00182066" w:rsidRPr="00182066">
              <w:rPr>
                <w:webHidden/>
              </w:rPr>
              <w:t>44</w:t>
            </w:r>
            <w:r w:rsidR="00182066" w:rsidRPr="00182066">
              <w:rPr>
                <w:webHidden/>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6" w:history="1">
            <w:r w:rsidR="00182066" w:rsidRPr="00182066">
              <w:rPr>
                <w:rStyle w:val="Hyperlink"/>
                <w:rFonts w:cs="Arial"/>
              </w:rPr>
              <w:t>Appendix F - Declaration of Interest Form</w:t>
            </w:r>
            <w:r w:rsidR="00182066" w:rsidRPr="00182066">
              <w:rPr>
                <w:webHidden/>
              </w:rPr>
              <w:tab/>
            </w:r>
            <w:r w:rsidR="00182066" w:rsidRPr="00182066">
              <w:rPr>
                <w:webHidden/>
              </w:rPr>
              <w:fldChar w:fldCharType="begin"/>
            </w:r>
            <w:r w:rsidR="00182066" w:rsidRPr="00182066">
              <w:rPr>
                <w:webHidden/>
              </w:rPr>
              <w:instrText xml:space="preserve"> PAGEREF _Toc519258916 \h </w:instrText>
            </w:r>
            <w:r w:rsidR="00182066" w:rsidRPr="00182066">
              <w:rPr>
                <w:webHidden/>
              </w:rPr>
            </w:r>
            <w:r w:rsidR="00182066" w:rsidRPr="00182066">
              <w:rPr>
                <w:webHidden/>
              </w:rPr>
              <w:fldChar w:fldCharType="separate"/>
            </w:r>
            <w:r w:rsidR="00182066" w:rsidRPr="00182066">
              <w:rPr>
                <w:webHidden/>
              </w:rPr>
              <w:t>50</w:t>
            </w:r>
            <w:r w:rsidR="00182066" w:rsidRPr="00182066">
              <w:rPr>
                <w:webHidden/>
              </w:rPr>
              <w:fldChar w:fldCharType="end"/>
            </w:r>
          </w:hyperlink>
        </w:p>
        <w:p w:rsidR="00182066" w:rsidRPr="00182066" w:rsidRDefault="00D56D84">
          <w:pPr>
            <w:pStyle w:val="TOC1"/>
            <w:rPr>
              <w:rFonts w:asciiTheme="minorHAnsi" w:eastAsiaTheme="minorEastAsia" w:hAnsiTheme="minorHAnsi" w:cstheme="minorBidi"/>
              <w:bCs w:val="0"/>
              <w:caps w:val="0"/>
              <w:lang w:eastAsia="en-GB"/>
            </w:rPr>
          </w:pPr>
          <w:hyperlink w:anchor="_Toc519258917" w:history="1">
            <w:r w:rsidR="00182066" w:rsidRPr="00182066">
              <w:rPr>
                <w:rStyle w:val="Hyperlink"/>
                <w:rFonts w:cs="Arial"/>
              </w:rPr>
              <w:t>Appendix G – Not Used</w:t>
            </w:r>
            <w:r w:rsidR="00182066" w:rsidRPr="00182066">
              <w:rPr>
                <w:webHidden/>
              </w:rPr>
              <w:tab/>
            </w:r>
            <w:r w:rsidR="00182066" w:rsidRPr="00182066">
              <w:rPr>
                <w:webHidden/>
              </w:rPr>
              <w:fldChar w:fldCharType="begin"/>
            </w:r>
            <w:r w:rsidR="00182066" w:rsidRPr="00182066">
              <w:rPr>
                <w:webHidden/>
              </w:rPr>
              <w:instrText xml:space="preserve"> PAGEREF _Toc519258917 \h </w:instrText>
            </w:r>
            <w:r w:rsidR="00182066" w:rsidRPr="00182066">
              <w:rPr>
                <w:webHidden/>
              </w:rPr>
            </w:r>
            <w:r w:rsidR="00182066" w:rsidRPr="00182066">
              <w:rPr>
                <w:webHidden/>
              </w:rPr>
              <w:fldChar w:fldCharType="separate"/>
            </w:r>
            <w:r w:rsidR="00182066" w:rsidRPr="00182066">
              <w:rPr>
                <w:webHidden/>
              </w:rPr>
              <w:t>55</w:t>
            </w:r>
            <w:r w:rsidR="00182066" w:rsidRPr="00182066">
              <w:rPr>
                <w:webHidden/>
              </w:rPr>
              <w:fldChar w:fldCharType="end"/>
            </w:r>
          </w:hyperlink>
        </w:p>
        <w:p w:rsidR="00182066" w:rsidRPr="00182066" w:rsidRDefault="00182066" w:rsidP="00182066">
          <w:pPr>
            <w:pStyle w:val="TOC1"/>
            <w:jc w:val="both"/>
          </w:pPr>
          <w:r w:rsidRPr="00182066">
            <w:rPr>
              <w:rFonts w:cs="Arial"/>
            </w:rPr>
            <w:t>Appendix H - ACRONYMS and DEFINITIONS</w:t>
          </w:r>
          <w:r w:rsidRPr="00182066">
            <w:rPr>
              <w:webHidden/>
            </w:rPr>
            <w:tab/>
            <w:t>57</w:t>
          </w:r>
        </w:p>
        <w:p w:rsidR="00182066" w:rsidRPr="00182066" w:rsidRDefault="00F011ED" w:rsidP="00182066">
          <w:pPr>
            <w:pStyle w:val="TOC1"/>
            <w:jc w:val="both"/>
          </w:pPr>
          <w:r w:rsidRPr="00182066">
            <w:rPr>
              <w:bCs w:val="0"/>
              <w:color w:val="0D0D0D" w:themeColor="text1" w:themeTint="F2"/>
            </w:rPr>
            <w:fldChar w:fldCharType="end"/>
          </w:r>
          <w:r w:rsidR="00182066" w:rsidRPr="00182066">
            <w:rPr>
              <w:bCs w:val="0"/>
              <w:color w:val="0D0D0D" w:themeColor="text1" w:themeTint="F2"/>
            </w:rPr>
            <w:t>A</w:t>
          </w:r>
          <w:r w:rsidR="00182066" w:rsidRPr="00182066">
            <w:rPr>
              <w:rFonts w:cs="Arial"/>
            </w:rPr>
            <w:t>ppendix I – PECU Array site details</w:t>
          </w:r>
          <w:r w:rsidR="00182066" w:rsidRPr="00182066">
            <w:rPr>
              <w:webHidden/>
            </w:rPr>
            <w:tab/>
            <w:t>59</w:t>
          </w:r>
        </w:p>
        <w:p w:rsidR="008E7810" w:rsidRPr="00415509" w:rsidRDefault="00D56D84" w:rsidP="00F011ED">
          <w:pPr>
            <w:rPr>
              <w:color w:val="0D0D0D" w:themeColor="text1" w:themeTint="F2"/>
            </w:rPr>
          </w:pPr>
        </w:p>
      </w:sdtContent>
    </w:sdt>
    <w:p w:rsidR="008E7810" w:rsidRDefault="008E7810" w:rsidP="008E7810"/>
    <w:p w:rsidR="008E7810" w:rsidRPr="00E435D1" w:rsidRDefault="008E7810" w:rsidP="008E7810">
      <w:pPr>
        <w:rPr>
          <w:sz w:val="22"/>
          <w:szCs w:val="22"/>
        </w:rPr>
        <w:sectPr w:rsidR="008E7810" w:rsidRPr="00E435D1">
          <w:pgSz w:w="11906" w:h="16838"/>
          <w:pgMar w:top="1440" w:right="1800" w:bottom="1440" w:left="1800" w:header="708" w:footer="708" w:gutter="0"/>
          <w:cols w:space="708"/>
          <w:docGrid w:linePitch="360"/>
        </w:sectPr>
      </w:pPr>
    </w:p>
    <w:p w:rsidR="004425CC" w:rsidRDefault="004425CC" w:rsidP="004F6BF8">
      <w:pPr>
        <w:pStyle w:val="bodyoftext"/>
        <w:rPr>
          <w:i/>
          <w:color w:val="FF0000"/>
          <w:sz w:val="22"/>
          <w:szCs w:val="22"/>
        </w:rPr>
      </w:pPr>
    </w:p>
    <w:p w:rsidR="00E620BE" w:rsidRDefault="00E620BE" w:rsidP="004F6BF8">
      <w:pPr>
        <w:pStyle w:val="bodyoftext"/>
        <w:rPr>
          <w:i/>
          <w:color w:val="FF0000"/>
          <w:sz w:val="22"/>
          <w:szCs w:val="22"/>
        </w:rPr>
      </w:pPr>
    </w:p>
    <w:tbl>
      <w:tblPr>
        <w:tblStyle w:val="TableGrid"/>
        <w:tblW w:w="0" w:type="auto"/>
        <w:tblLook w:val="04A0" w:firstRow="1" w:lastRow="0" w:firstColumn="1" w:lastColumn="0" w:noHBand="0" w:noVBand="1"/>
      </w:tblPr>
      <w:tblGrid>
        <w:gridCol w:w="1809"/>
        <w:gridCol w:w="6713"/>
      </w:tblGrid>
      <w:tr w:rsidR="00E620BE" w:rsidTr="00F9620C">
        <w:tc>
          <w:tcPr>
            <w:tcW w:w="1809" w:type="dxa"/>
          </w:tcPr>
          <w:p w:rsidR="00E620BE" w:rsidRPr="00F9620C" w:rsidRDefault="00E620BE" w:rsidP="004F6BF8">
            <w:pPr>
              <w:pStyle w:val="bodyoftext"/>
              <w:rPr>
                <w:color w:val="0D0D0D" w:themeColor="text1" w:themeTint="F2"/>
                <w:sz w:val="22"/>
                <w:szCs w:val="22"/>
              </w:rPr>
            </w:pPr>
            <w:r w:rsidRPr="00F9620C">
              <w:rPr>
                <w:color w:val="0D0D0D" w:themeColor="text1" w:themeTint="F2"/>
                <w:sz w:val="22"/>
                <w:szCs w:val="22"/>
              </w:rPr>
              <w:t xml:space="preserve">Section </w:t>
            </w:r>
          </w:p>
        </w:tc>
        <w:tc>
          <w:tcPr>
            <w:tcW w:w="6713" w:type="dxa"/>
          </w:tcPr>
          <w:p w:rsidR="00E620BE" w:rsidRPr="00F9620C" w:rsidRDefault="00E620BE" w:rsidP="004F6BF8">
            <w:pPr>
              <w:pStyle w:val="bodyoftext"/>
              <w:rPr>
                <w:color w:val="0D0D0D" w:themeColor="text1" w:themeTint="F2"/>
                <w:sz w:val="22"/>
                <w:szCs w:val="22"/>
              </w:rPr>
            </w:pPr>
            <w:r w:rsidRPr="00F9620C">
              <w:rPr>
                <w:color w:val="0D0D0D" w:themeColor="text1" w:themeTint="F2"/>
                <w:sz w:val="22"/>
                <w:szCs w:val="22"/>
              </w:rPr>
              <w:t>Service Information (</w:t>
            </w:r>
            <w:r w:rsidRPr="00721674">
              <w:rPr>
                <w:i/>
                <w:color w:val="0D0D0D" w:themeColor="text1" w:themeTint="F2"/>
                <w:sz w:val="22"/>
                <w:szCs w:val="22"/>
              </w:rPr>
              <w:t>Employer’s</w:t>
            </w:r>
            <w:r w:rsidRPr="00F9620C">
              <w:rPr>
                <w:color w:val="0D0D0D" w:themeColor="text1" w:themeTint="F2"/>
                <w:sz w:val="22"/>
                <w:szCs w:val="22"/>
              </w:rPr>
              <w:t>)</w:t>
            </w:r>
          </w:p>
        </w:tc>
      </w:tr>
      <w:tr w:rsidR="00E620BE" w:rsidTr="00F9620C">
        <w:tc>
          <w:tcPr>
            <w:tcW w:w="1809" w:type="dxa"/>
          </w:tcPr>
          <w:p w:rsidR="00E620BE" w:rsidRPr="00F9620C" w:rsidRDefault="00E620BE">
            <w:pPr>
              <w:pStyle w:val="bodyoftext"/>
              <w:rPr>
                <w:color w:val="0D0D0D" w:themeColor="text1" w:themeTint="F2"/>
                <w:sz w:val="22"/>
                <w:szCs w:val="22"/>
              </w:rPr>
            </w:pPr>
            <w:r>
              <w:rPr>
                <w:color w:val="0D0D0D" w:themeColor="text1" w:themeTint="F2"/>
                <w:sz w:val="22"/>
                <w:szCs w:val="22"/>
              </w:rPr>
              <w:t xml:space="preserve">SI </w:t>
            </w:r>
            <w:r w:rsidR="001F2081">
              <w:rPr>
                <w:color w:val="0D0D0D" w:themeColor="text1" w:themeTint="F2"/>
                <w:sz w:val="22"/>
                <w:szCs w:val="22"/>
              </w:rPr>
              <w:t>100</w:t>
            </w:r>
          </w:p>
        </w:tc>
        <w:tc>
          <w:tcPr>
            <w:tcW w:w="6713" w:type="dxa"/>
          </w:tcPr>
          <w:p w:rsidR="00E620BE" w:rsidRPr="00F9620C" w:rsidRDefault="001F2081" w:rsidP="004F6BF8">
            <w:pPr>
              <w:pStyle w:val="bodyoftext"/>
              <w:rPr>
                <w:color w:val="0D0D0D" w:themeColor="text1" w:themeTint="F2"/>
                <w:sz w:val="22"/>
                <w:szCs w:val="22"/>
              </w:rPr>
            </w:pPr>
            <w:r>
              <w:rPr>
                <w:color w:val="0D0D0D" w:themeColor="text1" w:themeTint="F2"/>
                <w:sz w:val="22"/>
                <w:szCs w:val="22"/>
              </w:rPr>
              <w:t xml:space="preserve">Description of the </w:t>
            </w:r>
            <w:r w:rsidRPr="003552EA">
              <w:rPr>
                <w:i/>
                <w:color w:val="0D0D0D" w:themeColor="text1" w:themeTint="F2"/>
                <w:sz w:val="22"/>
                <w:szCs w:val="22"/>
              </w:rPr>
              <w:t>service</w:t>
            </w:r>
          </w:p>
        </w:tc>
      </w:tr>
      <w:tr w:rsidR="00E620BE" w:rsidTr="00F9620C">
        <w:tc>
          <w:tcPr>
            <w:tcW w:w="1809" w:type="dxa"/>
          </w:tcPr>
          <w:p w:rsidR="00E620BE" w:rsidRPr="00F9620C" w:rsidRDefault="001F2081" w:rsidP="004F6BF8">
            <w:pPr>
              <w:pStyle w:val="bodyoftext"/>
              <w:rPr>
                <w:color w:val="0D0D0D" w:themeColor="text1" w:themeTint="F2"/>
                <w:sz w:val="22"/>
                <w:szCs w:val="22"/>
              </w:rPr>
            </w:pPr>
            <w:r>
              <w:rPr>
                <w:color w:val="0D0D0D" w:themeColor="text1" w:themeTint="F2"/>
                <w:sz w:val="22"/>
                <w:szCs w:val="22"/>
              </w:rPr>
              <w:t>SI 200</w:t>
            </w:r>
          </w:p>
        </w:tc>
        <w:tc>
          <w:tcPr>
            <w:tcW w:w="6713" w:type="dxa"/>
          </w:tcPr>
          <w:p w:rsidR="00E620BE" w:rsidRPr="00F9620C" w:rsidRDefault="004C772A" w:rsidP="004F6BF8">
            <w:pPr>
              <w:pStyle w:val="bodyoftext"/>
              <w:rPr>
                <w:color w:val="0D0D0D" w:themeColor="text1" w:themeTint="F2"/>
                <w:sz w:val="22"/>
                <w:szCs w:val="22"/>
              </w:rPr>
            </w:pPr>
            <w:r>
              <w:rPr>
                <w:color w:val="0D0D0D" w:themeColor="text1" w:themeTint="F2"/>
                <w:sz w:val="22"/>
                <w:szCs w:val="22"/>
              </w:rPr>
              <w:t xml:space="preserve">General constraints on how </w:t>
            </w:r>
            <w:r w:rsidRPr="00F9620C">
              <w:rPr>
                <w:i/>
                <w:color w:val="0D0D0D" w:themeColor="text1" w:themeTint="F2"/>
                <w:sz w:val="22"/>
                <w:szCs w:val="22"/>
              </w:rPr>
              <w:t xml:space="preserve">Contractor </w:t>
            </w:r>
            <w:r>
              <w:rPr>
                <w:color w:val="0D0D0D" w:themeColor="text1" w:themeTint="F2"/>
                <w:sz w:val="22"/>
                <w:szCs w:val="22"/>
              </w:rPr>
              <w:t xml:space="preserve">Provides the </w:t>
            </w:r>
            <w:r w:rsidRPr="008948F7">
              <w:rPr>
                <w:color w:val="0D0D0D" w:themeColor="text1" w:themeTint="F2"/>
                <w:sz w:val="22"/>
                <w:szCs w:val="22"/>
              </w:rPr>
              <w:t>Service</w:t>
            </w:r>
          </w:p>
        </w:tc>
      </w:tr>
      <w:tr w:rsidR="00E620BE" w:rsidTr="00F9620C">
        <w:tc>
          <w:tcPr>
            <w:tcW w:w="1809" w:type="dxa"/>
          </w:tcPr>
          <w:p w:rsidR="00E620BE" w:rsidRPr="00F9620C" w:rsidRDefault="001F2081" w:rsidP="004F6BF8">
            <w:pPr>
              <w:pStyle w:val="bodyoftext"/>
              <w:rPr>
                <w:color w:val="0D0D0D" w:themeColor="text1" w:themeTint="F2"/>
                <w:sz w:val="22"/>
                <w:szCs w:val="22"/>
              </w:rPr>
            </w:pPr>
            <w:r>
              <w:rPr>
                <w:color w:val="0D0D0D" w:themeColor="text1" w:themeTint="F2"/>
                <w:sz w:val="22"/>
                <w:szCs w:val="22"/>
              </w:rPr>
              <w:t>SI 300</w:t>
            </w:r>
          </w:p>
        </w:tc>
        <w:tc>
          <w:tcPr>
            <w:tcW w:w="6713" w:type="dxa"/>
          </w:tcPr>
          <w:p w:rsidR="00E620BE" w:rsidRPr="00F9620C" w:rsidRDefault="004C772A" w:rsidP="004F6BF8">
            <w:pPr>
              <w:pStyle w:val="bodyoftext"/>
              <w:rPr>
                <w:color w:val="0D0D0D" w:themeColor="text1" w:themeTint="F2"/>
                <w:sz w:val="22"/>
                <w:szCs w:val="22"/>
              </w:rPr>
            </w:pPr>
            <w:r w:rsidRPr="00F9620C">
              <w:rPr>
                <w:i/>
                <w:color w:val="0D0D0D" w:themeColor="text1" w:themeTint="F2"/>
                <w:sz w:val="22"/>
                <w:szCs w:val="22"/>
              </w:rPr>
              <w:t xml:space="preserve">Contractor’s </w:t>
            </w:r>
            <w:r>
              <w:rPr>
                <w:color w:val="0D0D0D" w:themeColor="text1" w:themeTint="F2"/>
                <w:sz w:val="22"/>
                <w:szCs w:val="22"/>
              </w:rPr>
              <w:t>design</w:t>
            </w:r>
          </w:p>
        </w:tc>
      </w:tr>
      <w:tr w:rsidR="00E620BE" w:rsidTr="00F9620C">
        <w:tc>
          <w:tcPr>
            <w:tcW w:w="1809" w:type="dxa"/>
          </w:tcPr>
          <w:p w:rsidR="00E620BE" w:rsidRPr="00F9620C" w:rsidRDefault="001F2081" w:rsidP="004F6BF8">
            <w:pPr>
              <w:pStyle w:val="bodyoftext"/>
              <w:rPr>
                <w:color w:val="0D0D0D" w:themeColor="text1" w:themeTint="F2"/>
                <w:sz w:val="22"/>
                <w:szCs w:val="22"/>
              </w:rPr>
            </w:pPr>
            <w:r>
              <w:rPr>
                <w:color w:val="0D0D0D" w:themeColor="text1" w:themeTint="F2"/>
                <w:sz w:val="22"/>
                <w:szCs w:val="22"/>
              </w:rPr>
              <w:t>SI 400</w:t>
            </w:r>
          </w:p>
        </w:tc>
        <w:tc>
          <w:tcPr>
            <w:tcW w:w="6713" w:type="dxa"/>
          </w:tcPr>
          <w:p w:rsidR="00E620BE" w:rsidRPr="00F9620C" w:rsidRDefault="004C772A" w:rsidP="004F6BF8">
            <w:pPr>
              <w:pStyle w:val="bodyoftext"/>
              <w:rPr>
                <w:color w:val="0D0D0D" w:themeColor="text1" w:themeTint="F2"/>
                <w:sz w:val="22"/>
                <w:szCs w:val="22"/>
              </w:rPr>
            </w:pPr>
            <w:r>
              <w:rPr>
                <w:color w:val="0D0D0D" w:themeColor="text1" w:themeTint="F2"/>
                <w:sz w:val="22"/>
                <w:szCs w:val="22"/>
              </w:rPr>
              <w:t xml:space="preserve">The </w:t>
            </w:r>
            <w:r w:rsidRPr="00F9620C">
              <w:rPr>
                <w:i/>
                <w:color w:val="0D0D0D" w:themeColor="text1" w:themeTint="F2"/>
                <w:sz w:val="22"/>
                <w:szCs w:val="22"/>
              </w:rPr>
              <w:t>Contractor’s</w:t>
            </w:r>
            <w:r>
              <w:rPr>
                <w:color w:val="0D0D0D" w:themeColor="text1" w:themeTint="F2"/>
                <w:sz w:val="22"/>
                <w:szCs w:val="22"/>
              </w:rPr>
              <w:t xml:space="preserve"> plan</w:t>
            </w:r>
          </w:p>
        </w:tc>
      </w:tr>
      <w:tr w:rsidR="00E620BE" w:rsidTr="00F9620C">
        <w:tc>
          <w:tcPr>
            <w:tcW w:w="1809" w:type="dxa"/>
          </w:tcPr>
          <w:p w:rsidR="00E620BE" w:rsidRPr="00F9620C" w:rsidRDefault="001F2081" w:rsidP="004F6BF8">
            <w:pPr>
              <w:pStyle w:val="bodyoftext"/>
              <w:rPr>
                <w:color w:val="0D0D0D" w:themeColor="text1" w:themeTint="F2"/>
                <w:sz w:val="22"/>
                <w:szCs w:val="22"/>
              </w:rPr>
            </w:pPr>
            <w:r>
              <w:rPr>
                <w:color w:val="0D0D0D" w:themeColor="text1" w:themeTint="F2"/>
                <w:sz w:val="22"/>
                <w:szCs w:val="22"/>
              </w:rPr>
              <w:t>SI 500</w:t>
            </w:r>
          </w:p>
        </w:tc>
        <w:tc>
          <w:tcPr>
            <w:tcW w:w="6713" w:type="dxa"/>
          </w:tcPr>
          <w:p w:rsidR="00E620BE" w:rsidRPr="00F9620C" w:rsidRDefault="004C772A" w:rsidP="004F6BF8">
            <w:pPr>
              <w:pStyle w:val="bodyoftext"/>
              <w:rPr>
                <w:color w:val="0D0D0D" w:themeColor="text1" w:themeTint="F2"/>
                <w:sz w:val="22"/>
                <w:szCs w:val="22"/>
              </w:rPr>
            </w:pPr>
            <w:r>
              <w:rPr>
                <w:color w:val="0D0D0D" w:themeColor="text1" w:themeTint="F2"/>
                <w:sz w:val="22"/>
                <w:szCs w:val="22"/>
              </w:rPr>
              <w:t xml:space="preserve">Quality Management </w:t>
            </w:r>
          </w:p>
        </w:tc>
      </w:tr>
      <w:tr w:rsidR="001F2081" w:rsidTr="00F9620C">
        <w:tc>
          <w:tcPr>
            <w:tcW w:w="1809" w:type="dxa"/>
          </w:tcPr>
          <w:p w:rsidR="001F2081" w:rsidRPr="00F9620C" w:rsidRDefault="001F2081" w:rsidP="004F6BF8">
            <w:pPr>
              <w:pStyle w:val="bodyoftext"/>
              <w:rPr>
                <w:color w:val="0D0D0D" w:themeColor="text1" w:themeTint="F2"/>
                <w:sz w:val="22"/>
                <w:szCs w:val="22"/>
              </w:rPr>
            </w:pPr>
            <w:r>
              <w:rPr>
                <w:color w:val="0D0D0D" w:themeColor="text1" w:themeTint="F2"/>
                <w:sz w:val="22"/>
                <w:szCs w:val="22"/>
              </w:rPr>
              <w:t>SI 600</w:t>
            </w:r>
          </w:p>
        </w:tc>
        <w:tc>
          <w:tcPr>
            <w:tcW w:w="6713" w:type="dxa"/>
          </w:tcPr>
          <w:p w:rsidR="001F2081" w:rsidRPr="00F9620C" w:rsidRDefault="004C772A" w:rsidP="004F6BF8">
            <w:pPr>
              <w:pStyle w:val="bodyoftext"/>
              <w:rPr>
                <w:color w:val="0D0D0D" w:themeColor="text1" w:themeTint="F2"/>
                <w:sz w:val="22"/>
                <w:szCs w:val="22"/>
              </w:rPr>
            </w:pPr>
            <w:r>
              <w:rPr>
                <w:color w:val="0D0D0D" w:themeColor="text1" w:themeTint="F2"/>
                <w:sz w:val="22"/>
                <w:szCs w:val="22"/>
              </w:rPr>
              <w:t>Test and inspections</w:t>
            </w:r>
          </w:p>
        </w:tc>
      </w:tr>
      <w:tr w:rsidR="001F2081" w:rsidTr="00F9620C">
        <w:tc>
          <w:tcPr>
            <w:tcW w:w="1809" w:type="dxa"/>
          </w:tcPr>
          <w:p w:rsidR="001F2081" w:rsidRPr="00F9620C" w:rsidRDefault="00112922" w:rsidP="004F6BF8">
            <w:pPr>
              <w:pStyle w:val="bodyoftext"/>
              <w:rPr>
                <w:color w:val="0D0D0D" w:themeColor="text1" w:themeTint="F2"/>
                <w:sz w:val="22"/>
                <w:szCs w:val="22"/>
              </w:rPr>
            </w:pPr>
            <w:r>
              <w:rPr>
                <w:color w:val="0D0D0D" w:themeColor="text1" w:themeTint="F2"/>
                <w:sz w:val="22"/>
                <w:szCs w:val="22"/>
              </w:rPr>
              <w:t>SI 700</w:t>
            </w:r>
          </w:p>
        </w:tc>
        <w:tc>
          <w:tcPr>
            <w:tcW w:w="6713" w:type="dxa"/>
          </w:tcPr>
          <w:p w:rsidR="001F2081" w:rsidRPr="00F9620C" w:rsidRDefault="004C772A" w:rsidP="004F6BF8">
            <w:pPr>
              <w:pStyle w:val="bodyoftext"/>
              <w:rPr>
                <w:color w:val="0D0D0D" w:themeColor="text1" w:themeTint="F2"/>
                <w:sz w:val="22"/>
                <w:szCs w:val="22"/>
              </w:rPr>
            </w:pPr>
            <w:r>
              <w:rPr>
                <w:color w:val="0D0D0D" w:themeColor="text1" w:themeTint="F2"/>
                <w:sz w:val="22"/>
                <w:szCs w:val="22"/>
              </w:rPr>
              <w:t xml:space="preserve">Management of the </w:t>
            </w:r>
            <w:r w:rsidRPr="00F9620C">
              <w:rPr>
                <w:i/>
                <w:color w:val="0D0D0D" w:themeColor="text1" w:themeTint="F2"/>
                <w:sz w:val="22"/>
                <w:szCs w:val="22"/>
              </w:rPr>
              <w:t>service</w:t>
            </w:r>
          </w:p>
        </w:tc>
      </w:tr>
      <w:tr w:rsidR="00F77788" w:rsidTr="00F9620C">
        <w:tc>
          <w:tcPr>
            <w:tcW w:w="1809" w:type="dxa"/>
          </w:tcPr>
          <w:p w:rsidR="00F77788" w:rsidRDefault="00F77788" w:rsidP="004F6BF8">
            <w:pPr>
              <w:pStyle w:val="bodyoftext"/>
              <w:rPr>
                <w:color w:val="0D0D0D" w:themeColor="text1" w:themeTint="F2"/>
                <w:sz w:val="22"/>
                <w:szCs w:val="22"/>
              </w:rPr>
            </w:pPr>
            <w:r>
              <w:rPr>
                <w:color w:val="0D0D0D" w:themeColor="text1" w:themeTint="F2"/>
                <w:sz w:val="22"/>
                <w:szCs w:val="22"/>
              </w:rPr>
              <w:t>SI 800</w:t>
            </w:r>
          </w:p>
        </w:tc>
        <w:tc>
          <w:tcPr>
            <w:tcW w:w="6713" w:type="dxa"/>
          </w:tcPr>
          <w:p w:rsidR="00F77788" w:rsidRPr="00F9620C" w:rsidRDefault="00F77788" w:rsidP="004F6BF8">
            <w:pPr>
              <w:pStyle w:val="bodyoftext"/>
              <w:rPr>
                <w:color w:val="0D0D0D" w:themeColor="text1" w:themeTint="F2"/>
                <w:sz w:val="22"/>
                <w:szCs w:val="22"/>
              </w:rPr>
            </w:pPr>
            <w:r>
              <w:rPr>
                <w:color w:val="0D0D0D" w:themeColor="text1" w:themeTint="F2"/>
                <w:sz w:val="22"/>
                <w:szCs w:val="22"/>
              </w:rPr>
              <w:t xml:space="preserve">Working with the </w:t>
            </w:r>
            <w:r w:rsidRPr="00F77788">
              <w:rPr>
                <w:i/>
                <w:color w:val="0D0D0D" w:themeColor="text1" w:themeTint="F2"/>
                <w:sz w:val="22"/>
                <w:szCs w:val="22"/>
              </w:rPr>
              <w:t>Employer</w:t>
            </w:r>
            <w:r>
              <w:rPr>
                <w:color w:val="0D0D0D" w:themeColor="text1" w:themeTint="F2"/>
                <w:sz w:val="22"/>
                <w:szCs w:val="22"/>
              </w:rPr>
              <w:t xml:space="preserve"> and Others</w:t>
            </w:r>
          </w:p>
        </w:tc>
      </w:tr>
      <w:tr w:rsidR="004C772A" w:rsidTr="00F9620C">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900</w:t>
            </w:r>
          </w:p>
        </w:tc>
        <w:tc>
          <w:tcPr>
            <w:tcW w:w="6713"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Services and other things to be provided</w:t>
            </w:r>
          </w:p>
        </w:tc>
      </w:tr>
      <w:tr w:rsidR="004C772A" w:rsidTr="00F9620C">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1000</w:t>
            </w:r>
          </w:p>
        </w:tc>
        <w:tc>
          <w:tcPr>
            <w:tcW w:w="6713"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 xml:space="preserve">Health and Safety </w:t>
            </w:r>
          </w:p>
        </w:tc>
      </w:tr>
      <w:tr w:rsidR="00F77788" w:rsidTr="00F9620C">
        <w:tc>
          <w:tcPr>
            <w:tcW w:w="1809" w:type="dxa"/>
          </w:tcPr>
          <w:p w:rsidR="00F77788" w:rsidRDefault="00F77788" w:rsidP="004F6BF8">
            <w:pPr>
              <w:pStyle w:val="bodyoftext"/>
              <w:rPr>
                <w:color w:val="0D0D0D" w:themeColor="text1" w:themeTint="F2"/>
                <w:sz w:val="22"/>
                <w:szCs w:val="22"/>
              </w:rPr>
            </w:pPr>
            <w:r>
              <w:rPr>
                <w:color w:val="0D0D0D" w:themeColor="text1" w:themeTint="F2"/>
                <w:sz w:val="22"/>
                <w:szCs w:val="22"/>
              </w:rPr>
              <w:t>SI 1100</w:t>
            </w:r>
          </w:p>
        </w:tc>
        <w:tc>
          <w:tcPr>
            <w:tcW w:w="6713" w:type="dxa"/>
          </w:tcPr>
          <w:p w:rsidR="00F77788" w:rsidRPr="00F9620C" w:rsidRDefault="00F77788">
            <w:pPr>
              <w:pStyle w:val="bodyoftext"/>
              <w:rPr>
                <w:color w:val="0D0D0D" w:themeColor="text1" w:themeTint="F2"/>
                <w:sz w:val="22"/>
                <w:szCs w:val="22"/>
              </w:rPr>
            </w:pPr>
            <w:r>
              <w:rPr>
                <w:color w:val="0D0D0D" w:themeColor="text1" w:themeTint="F2"/>
                <w:sz w:val="22"/>
                <w:szCs w:val="22"/>
              </w:rPr>
              <w:t xml:space="preserve">Subcontracting </w:t>
            </w:r>
          </w:p>
        </w:tc>
      </w:tr>
      <w:tr w:rsidR="004C772A" w:rsidTr="00B42AC2">
        <w:trPr>
          <w:trHeight w:val="70"/>
        </w:trPr>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1200</w:t>
            </w:r>
          </w:p>
        </w:tc>
        <w:tc>
          <w:tcPr>
            <w:tcW w:w="6713" w:type="dxa"/>
          </w:tcPr>
          <w:p w:rsidR="004C772A" w:rsidRPr="00F9620C" w:rsidRDefault="004C772A">
            <w:pPr>
              <w:pStyle w:val="bodyoftext"/>
              <w:rPr>
                <w:color w:val="0D0D0D" w:themeColor="text1" w:themeTint="F2"/>
                <w:sz w:val="22"/>
                <w:szCs w:val="22"/>
              </w:rPr>
            </w:pPr>
            <w:r w:rsidRPr="00F9620C">
              <w:rPr>
                <w:color w:val="0D0D0D" w:themeColor="text1" w:themeTint="F2"/>
                <w:sz w:val="22"/>
                <w:szCs w:val="22"/>
              </w:rPr>
              <w:t xml:space="preserve">Acceptance </w:t>
            </w:r>
            <w:r w:rsidR="00F77788">
              <w:rPr>
                <w:color w:val="0D0D0D" w:themeColor="text1" w:themeTint="F2"/>
                <w:sz w:val="22"/>
                <w:szCs w:val="22"/>
              </w:rPr>
              <w:t xml:space="preserve">or procurement </w:t>
            </w:r>
            <w:r w:rsidRPr="00F9620C">
              <w:rPr>
                <w:color w:val="0D0D0D" w:themeColor="text1" w:themeTint="F2"/>
                <w:sz w:val="22"/>
                <w:szCs w:val="22"/>
              </w:rPr>
              <w:t>procedure</w:t>
            </w:r>
            <w:r>
              <w:rPr>
                <w:color w:val="0D0D0D" w:themeColor="text1" w:themeTint="F2"/>
                <w:sz w:val="22"/>
                <w:szCs w:val="22"/>
              </w:rPr>
              <w:t xml:space="preserve"> (Options C and E)</w:t>
            </w:r>
          </w:p>
        </w:tc>
      </w:tr>
      <w:tr w:rsidR="004C772A" w:rsidTr="00F9620C">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1300</w:t>
            </w:r>
          </w:p>
        </w:tc>
        <w:tc>
          <w:tcPr>
            <w:tcW w:w="6713" w:type="dxa"/>
          </w:tcPr>
          <w:p w:rsidR="004C772A" w:rsidRPr="00F9620C" w:rsidRDefault="004C772A" w:rsidP="008948F7">
            <w:pPr>
              <w:pStyle w:val="bodyoftext"/>
              <w:rPr>
                <w:color w:val="0D0D0D" w:themeColor="text1" w:themeTint="F2"/>
                <w:sz w:val="22"/>
                <w:szCs w:val="22"/>
              </w:rPr>
            </w:pPr>
            <w:r>
              <w:rPr>
                <w:color w:val="0D0D0D" w:themeColor="text1" w:themeTint="F2"/>
                <w:sz w:val="22"/>
                <w:szCs w:val="22"/>
              </w:rPr>
              <w:t xml:space="preserve">Accounts and records (Option </w:t>
            </w:r>
            <w:r w:rsidR="008948F7">
              <w:rPr>
                <w:color w:val="0D0D0D" w:themeColor="text1" w:themeTint="F2"/>
                <w:sz w:val="22"/>
                <w:szCs w:val="22"/>
              </w:rPr>
              <w:t>C</w:t>
            </w:r>
            <w:r>
              <w:rPr>
                <w:color w:val="0D0D0D" w:themeColor="text1" w:themeTint="F2"/>
                <w:sz w:val="22"/>
                <w:szCs w:val="22"/>
              </w:rPr>
              <w:t xml:space="preserve"> and E)</w:t>
            </w:r>
          </w:p>
        </w:tc>
      </w:tr>
      <w:tr w:rsidR="004C772A" w:rsidTr="00F9620C">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1400</w:t>
            </w:r>
          </w:p>
        </w:tc>
        <w:tc>
          <w:tcPr>
            <w:tcW w:w="6713" w:type="dxa"/>
          </w:tcPr>
          <w:p w:rsidR="004C772A" w:rsidRPr="00F9620C" w:rsidRDefault="004C772A" w:rsidP="008948F7">
            <w:pPr>
              <w:pStyle w:val="bodyoftext"/>
              <w:rPr>
                <w:color w:val="0D0D0D" w:themeColor="text1" w:themeTint="F2"/>
                <w:sz w:val="22"/>
                <w:szCs w:val="22"/>
              </w:rPr>
            </w:pPr>
            <w:r w:rsidRPr="004C772A">
              <w:rPr>
                <w:color w:val="0D0D0D" w:themeColor="text1" w:themeTint="F2"/>
                <w:sz w:val="22"/>
                <w:szCs w:val="22"/>
              </w:rPr>
              <w:t xml:space="preserve">Parent Company guarantee </w:t>
            </w:r>
          </w:p>
        </w:tc>
      </w:tr>
      <w:tr w:rsidR="004C772A" w:rsidTr="00F9620C">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1500</w:t>
            </w:r>
          </w:p>
        </w:tc>
        <w:tc>
          <w:tcPr>
            <w:tcW w:w="6713"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Performance bond (Option X13)</w:t>
            </w:r>
          </w:p>
        </w:tc>
      </w:tr>
      <w:tr w:rsidR="004C772A" w:rsidTr="00F9620C">
        <w:tc>
          <w:tcPr>
            <w:tcW w:w="1809" w:type="dxa"/>
          </w:tcPr>
          <w:p w:rsidR="004C772A" w:rsidRDefault="004C772A" w:rsidP="004F6BF8">
            <w:pPr>
              <w:pStyle w:val="bodyoftext"/>
              <w:rPr>
                <w:i/>
                <w:color w:val="0D0D0D" w:themeColor="text1" w:themeTint="F2"/>
                <w:sz w:val="22"/>
                <w:szCs w:val="22"/>
              </w:rPr>
            </w:pPr>
            <w:r>
              <w:rPr>
                <w:color w:val="0D0D0D" w:themeColor="text1" w:themeTint="F2"/>
                <w:sz w:val="22"/>
                <w:szCs w:val="22"/>
              </w:rPr>
              <w:t>SI 1600</w:t>
            </w:r>
          </w:p>
        </w:tc>
        <w:tc>
          <w:tcPr>
            <w:tcW w:w="6713"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Work call off arrangements</w:t>
            </w:r>
          </w:p>
        </w:tc>
      </w:tr>
      <w:tr w:rsidR="004C772A" w:rsidTr="00F9620C">
        <w:tc>
          <w:tcPr>
            <w:tcW w:w="1809"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SI 1700</w:t>
            </w:r>
          </w:p>
        </w:tc>
        <w:tc>
          <w:tcPr>
            <w:tcW w:w="6713"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Task Order (Option X19)</w:t>
            </w:r>
          </w:p>
        </w:tc>
      </w:tr>
      <w:tr w:rsidR="004C772A" w:rsidTr="00F9620C">
        <w:tc>
          <w:tcPr>
            <w:tcW w:w="1809" w:type="dxa"/>
          </w:tcPr>
          <w:p w:rsidR="004C772A" w:rsidRPr="00F9620C" w:rsidRDefault="004C772A" w:rsidP="004F6BF8">
            <w:pPr>
              <w:pStyle w:val="bodyoftext"/>
              <w:rPr>
                <w:color w:val="0D0D0D" w:themeColor="text1" w:themeTint="F2"/>
                <w:sz w:val="22"/>
                <w:szCs w:val="22"/>
              </w:rPr>
            </w:pPr>
            <w:r w:rsidRPr="00F9620C">
              <w:rPr>
                <w:color w:val="0D0D0D" w:themeColor="text1" w:themeTint="F2"/>
                <w:sz w:val="22"/>
                <w:szCs w:val="22"/>
              </w:rPr>
              <w:t>SI 1800</w:t>
            </w:r>
          </w:p>
        </w:tc>
        <w:tc>
          <w:tcPr>
            <w:tcW w:w="6713" w:type="dxa"/>
          </w:tcPr>
          <w:p w:rsidR="004C772A" w:rsidRPr="00F9620C" w:rsidRDefault="00DF5E59" w:rsidP="004F6BF8">
            <w:pPr>
              <w:pStyle w:val="bodyoftext"/>
              <w:rPr>
                <w:color w:val="0D0D0D" w:themeColor="text1" w:themeTint="F2"/>
                <w:sz w:val="22"/>
                <w:szCs w:val="22"/>
              </w:rPr>
            </w:pPr>
            <w:r w:rsidRPr="00721674">
              <w:rPr>
                <w:i/>
                <w:color w:val="0D0D0D" w:themeColor="text1" w:themeTint="F2"/>
                <w:sz w:val="22"/>
                <w:szCs w:val="22"/>
              </w:rPr>
              <w:t>Employer’s</w:t>
            </w:r>
            <w:r w:rsidRPr="00F9620C">
              <w:rPr>
                <w:color w:val="0D0D0D" w:themeColor="text1" w:themeTint="F2"/>
                <w:sz w:val="22"/>
                <w:szCs w:val="22"/>
              </w:rPr>
              <w:t xml:space="preserve"> service specification and drawings</w:t>
            </w:r>
          </w:p>
        </w:tc>
      </w:tr>
    </w:tbl>
    <w:p w:rsidR="00820E5F" w:rsidRPr="00B53A35" w:rsidRDefault="00F13290" w:rsidP="00F64F9A">
      <w:pPr>
        <w:pStyle w:val="Heading1"/>
        <w:rPr>
          <w:rFonts w:ascii="Arial" w:hAnsi="Arial" w:cs="Arial"/>
          <w:color w:val="0D0D0D" w:themeColor="text1" w:themeTint="F2"/>
          <w:sz w:val="22"/>
          <w:szCs w:val="22"/>
        </w:rPr>
      </w:pPr>
      <w:bookmarkStart w:id="1" w:name="_Toc285484318"/>
      <w:bookmarkStart w:id="2" w:name="_Toc285526478"/>
      <w:bookmarkStart w:id="3" w:name="_Toc285526575"/>
      <w:bookmarkStart w:id="4" w:name="_Toc285526670"/>
      <w:bookmarkStart w:id="5" w:name="_Toc285526766"/>
      <w:bookmarkStart w:id="6" w:name="_Toc285528198"/>
      <w:bookmarkStart w:id="7" w:name="_Toc282766950"/>
      <w:bookmarkStart w:id="8" w:name="_Toc282774478"/>
      <w:bookmarkStart w:id="9" w:name="_Toc414620377"/>
      <w:bookmarkStart w:id="10" w:name="_Toc443043620"/>
      <w:bookmarkStart w:id="11" w:name="_Toc446404732"/>
      <w:bookmarkStart w:id="12" w:name="_Toc519258867"/>
      <w:bookmarkEnd w:id="1"/>
      <w:bookmarkEnd w:id="2"/>
      <w:bookmarkEnd w:id="3"/>
      <w:bookmarkEnd w:id="4"/>
      <w:bookmarkEnd w:id="5"/>
      <w:bookmarkEnd w:id="6"/>
      <w:r w:rsidRPr="00B53A35">
        <w:rPr>
          <w:rFonts w:ascii="Arial" w:hAnsi="Arial" w:cs="Arial"/>
          <w:color w:val="0D0D0D" w:themeColor="text1" w:themeTint="F2"/>
          <w:sz w:val="22"/>
          <w:szCs w:val="22"/>
        </w:rPr>
        <w:t>S</w:t>
      </w:r>
      <w:r w:rsidR="00F64F9A" w:rsidRPr="00B53A35">
        <w:rPr>
          <w:rFonts w:ascii="Arial" w:hAnsi="Arial" w:cs="Arial"/>
          <w:color w:val="0D0D0D" w:themeColor="text1" w:themeTint="F2"/>
          <w:sz w:val="22"/>
          <w:szCs w:val="22"/>
        </w:rPr>
        <w:t xml:space="preserve">I </w:t>
      </w:r>
      <w:r w:rsidRPr="00B53A35">
        <w:rPr>
          <w:rFonts w:ascii="Arial" w:hAnsi="Arial" w:cs="Arial"/>
          <w:color w:val="0D0D0D" w:themeColor="text1" w:themeTint="F2"/>
          <w:sz w:val="22"/>
          <w:szCs w:val="22"/>
        </w:rPr>
        <w:t>100</w:t>
      </w:r>
      <w:r w:rsidR="000A7ED7" w:rsidRPr="00B53A35">
        <w:rPr>
          <w:rFonts w:ascii="Arial" w:hAnsi="Arial" w:cs="Arial"/>
          <w:color w:val="0D0D0D" w:themeColor="text1" w:themeTint="F2"/>
          <w:sz w:val="22"/>
          <w:szCs w:val="22"/>
        </w:rPr>
        <w:t xml:space="preserve"> </w:t>
      </w:r>
      <w:r w:rsidR="00820E5F" w:rsidRPr="00B53A35">
        <w:rPr>
          <w:rFonts w:ascii="Arial" w:hAnsi="Arial" w:cs="Arial"/>
          <w:color w:val="0D0D0D" w:themeColor="text1" w:themeTint="F2"/>
          <w:sz w:val="22"/>
          <w:szCs w:val="22"/>
        </w:rPr>
        <w:t xml:space="preserve">Description of the </w:t>
      </w:r>
      <w:r w:rsidR="00820E5F" w:rsidRPr="00B53A35">
        <w:rPr>
          <w:rFonts w:ascii="Arial" w:hAnsi="Arial" w:cs="Arial"/>
          <w:i/>
          <w:color w:val="0D0D0D" w:themeColor="text1" w:themeTint="F2"/>
          <w:sz w:val="22"/>
          <w:szCs w:val="22"/>
        </w:rPr>
        <w:t>service</w:t>
      </w:r>
      <w:bookmarkStart w:id="13" w:name="_Toc282766951"/>
      <w:bookmarkStart w:id="14" w:name="_Toc282774479"/>
      <w:bookmarkEnd w:id="7"/>
      <w:bookmarkEnd w:id="8"/>
      <w:bookmarkEnd w:id="9"/>
      <w:bookmarkEnd w:id="10"/>
      <w:bookmarkEnd w:id="11"/>
      <w:bookmarkEnd w:id="12"/>
    </w:p>
    <w:p w:rsidR="00CD4C4E" w:rsidRPr="00B53A35" w:rsidRDefault="00CD4C4E" w:rsidP="00CD4C4E">
      <w:pPr>
        <w:rPr>
          <w:sz w:val="22"/>
          <w:szCs w:val="22"/>
        </w:rPr>
      </w:pPr>
    </w:p>
    <w:p w:rsidR="00111CFC" w:rsidRPr="00B53A35" w:rsidRDefault="00111CFC" w:rsidP="00111CFC">
      <w:pPr>
        <w:pStyle w:val="BlockText"/>
        <w:ind w:left="0" w:right="-252"/>
        <w:jc w:val="left"/>
        <w:rPr>
          <w:rFonts w:ascii="Arial" w:hAnsi="Arial" w:cs="Arial"/>
          <w:sz w:val="22"/>
          <w:szCs w:val="22"/>
        </w:rPr>
      </w:pPr>
      <w:r w:rsidRPr="00B53A35">
        <w:rPr>
          <w:rFonts w:ascii="Arial" w:hAnsi="Arial" w:cs="Arial"/>
          <w:sz w:val="22"/>
          <w:szCs w:val="22"/>
        </w:rPr>
        <w:t xml:space="preserve">Highways England (hereafter referred to as the </w:t>
      </w:r>
      <w:r w:rsidRPr="00B53A35">
        <w:rPr>
          <w:rFonts w:ascii="Arial" w:hAnsi="Arial" w:cs="Arial"/>
          <w:i/>
          <w:sz w:val="22"/>
          <w:szCs w:val="22"/>
        </w:rPr>
        <w:t>Employer</w:t>
      </w:r>
      <w:r w:rsidRPr="00B53A35">
        <w:rPr>
          <w:rFonts w:ascii="Arial" w:hAnsi="Arial" w:cs="Arial"/>
          <w:sz w:val="22"/>
          <w:szCs w:val="22"/>
        </w:rPr>
        <w:t xml:space="preserve">) procures un-metered electrical energy from bulk electricity suppliers, for its road lighting and lit traffic signs on Motorways and Trunk Roads in England. </w:t>
      </w:r>
    </w:p>
    <w:p w:rsidR="00111CFC" w:rsidRPr="00B53A35" w:rsidRDefault="00111CFC" w:rsidP="00111CFC">
      <w:pPr>
        <w:pStyle w:val="BlockText"/>
        <w:ind w:right="-252"/>
        <w:jc w:val="left"/>
        <w:rPr>
          <w:rFonts w:ascii="Arial" w:hAnsi="Arial" w:cs="Arial"/>
          <w:sz w:val="22"/>
          <w:szCs w:val="22"/>
        </w:rPr>
      </w:pPr>
    </w:p>
    <w:p w:rsidR="00111CFC" w:rsidRPr="00B53A35" w:rsidRDefault="00111CFC" w:rsidP="00111CFC">
      <w:pPr>
        <w:ind w:right="-252"/>
        <w:rPr>
          <w:rFonts w:cs="Arial"/>
          <w:sz w:val="22"/>
          <w:szCs w:val="22"/>
        </w:rPr>
      </w:pPr>
      <w:r w:rsidRPr="00B53A35">
        <w:rPr>
          <w:rFonts w:cs="Arial"/>
          <w:sz w:val="22"/>
          <w:szCs w:val="22"/>
        </w:rPr>
        <w:t>As these electricity supplies are unmetered and traded Half Hourly</w:t>
      </w:r>
      <w:r w:rsidR="00B42AC2">
        <w:rPr>
          <w:rFonts w:cs="Arial"/>
          <w:sz w:val="22"/>
          <w:szCs w:val="22"/>
        </w:rPr>
        <w:t xml:space="preserve"> (HH)</w:t>
      </w:r>
      <w:r w:rsidRPr="00B53A35">
        <w:rPr>
          <w:rFonts w:cs="Arial"/>
          <w:sz w:val="22"/>
          <w:szCs w:val="22"/>
        </w:rPr>
        <w:t>, the Service Information is required to conform to an industry procedure BSCP520</w:t>
      </w:r>
      <w:r w:rsidR="00E60336">
        <w:rPr>
          <w:rFonts w:cs="Arial"/>
          <w:sz w:val="22"/>
          <w:szCs w:val="22"/>
        </w:rPr>
        <w:t xml:space="preserve"> (</w:t>
      </w:r>
      <w:r w:rsidR="00E60336" w:rsidRPr="00E60336">
        <w:rPr>
          <w:rFonts w:cs="Arial"/>
          <w:sz w:val="22"/>
          <w:szCs w:val="22"/>
        </w:rPr>
        <w:t>B</w:t>
      </w:r>
      <w:r w:rsidR="00E60336">
        <w:rPr>
          <w:rFonts w:cs="Arial"/>
          <w:sz w:val="22"/>
          <w:szCs w:val="22"/>
        </w:rPr>
        <w:t xml:space="preserve">alancing and Settlement Code </w:t>
      </w:r>
      <w:r w:rsidR="00E60336" w:rsidRPr="00E60336">
        <w:rPr>
          <w:rFonts w:cs="Arial"/>
          <w:sz w:val="22"/>
          <w:szCs w:val="22"/>
        </w:rPr>
        <w:t>Procedure)</w:t>
      </w:r>
      <w:r w:rsidR="00E60336">
        <w:rPr>
          <w:rFonts w:cs="Arial"/>
          <w:sz w:val="22"/>
          <w:szCs w:val="22"/>
        </w:rPr>
        <w:t xml:space="preserve"> </w:t>
      </w:r>
      <w:r w:rsidRPr="00B53A35">
        <w:rPr>
          <w:rFonts w:cs="Arial"/>
          <w:sz w:val="22"/>
          <w:szCs w:val="22"/>
        </w:rPr>
        <w:t xml:space="preserve">and a Meter Administrator (MA), must be appointed. </w:t>
      </w:r>
    </w:p>
    <w:p w:rsidR="00111CFC" w:rsidRPr="00B53A35" w:rsidRDefault="00111CFC" w:rsidP="00111CFC">
      <w:pPr>
        <w:ind w:left="720" w:right="-252"/>
        <w:rPr>
          <w:rFonts w:cs="Arial"/>
          <w:sz w:val="22"/>
          <w:szCs w:val="22"/>
        </w:rPr>
      </w:pPr>
    </w:p>
    <w:p w:rsidR="00111CFC" w:rsidRPr="00B53A35" w:rsidRDefault="00111CFC" w:rsidP="00111CFC">
      <w:pPr>
        <w:ind w:right="-252"/>
        <w:rPr>
          <w:rFonts w:cs="Arial"/>
          <w:sz w:val="22"/>
          <w:szCs w:val="22"/>
        </w:rPr>
      </w:pPr>
      <w:r w:rsidRPr="00B53A35">
        <w:rPr>
          <w:rFonts w:cs="Arial"/>
          <w:sz w:val="22"/>
          <w:szCs w:val="22"/>
        </w:rPr>
        <w:t xml:space="preserve">The </w:t>
      </w:r>
      <w:r w:rsidRPr="00B53A35">
        <w:rPr>
          <w:rFonts w:cs="Arial"/>
          <w:i/>
          <w:sz w:val="22"/>
          <w:szCs w:val="22"/>
        </w:rPr>
        <w:t>Service</w:t>
      </w:r>
      <w:r w:rsidRPr="00B53A35">
        <w:rPr>
          <w:rFonts w:cs="Arial"/>
          <w:sz w:val="22"/>
          <w:szCs w:val="22"/>
        </w:rPr>
        <w:t xml:space="preserve"> covers all of the DNO </w:t>
      </w:r>
      <w:r w:rsidR="00E60336">
        <w:rPr>
          <w:rFonts w:cs="Arial"/>
          <w:sz w:val="22"/>
          <w:szCs w:val="22"/>
        </w:rPr>
        <w:t>(</w:t>
      </w:r>
      <w:r w:rsidR="00E60336" w:rsidRPr="00E60336">
        <w:rPr>
          <w:rFonts w:cs="Arial"/>
          <w:sz w:val="22"/>
          <w:szCs w:val="22"/>
        </w:rPr>
        <w:t>Distribution Network Operator</w:t>
      </w:r>
      <w:r w:rsidR="00E60336">
        <w:rPr>
          <w:rFonts w:cs="Arial"/>
          <w:sz w:val="22"/>
          <w:szCs w:val="22"/>
        </w:rPr>
        <w:t>)</w:t>
      </w:r>
      <w:r w:rsidR="00E60336" w:rsidRPr="00E60336">
        <w:rPr>
          <w:rFonts w:cs="Arial"/>
          <w:sz w:val="22"/>
          <w:szCs w:val="22"/>
        </w:rPr>
        <w:t xml:space="preserve"> </w:t>
      </w:r>
      <w:r w:rsidRPr="00B53A35">
        <w:rPr>
          <w:rFonts w:cs="Arial"/>
          <w:sz w:val="22"/>
          <w:szCs w:val="22"/>
        </w:rPr>
        <w:t>Areas in England</w:t>
      </w:r>
      <w:r w:rsidR="0015797E">
        <w:rPr>
          <w:rFonts w:cs="Arial"/>
          <w:sz w:val="22"/>
          <w:szCs w:val="22"/>
        </w:rPr>
        <w:t xml:space="preserve">: </w:t>
      </w:r>
      <w:hyperlink r:id="rId11" w:history="1">
        <w:r w:rsidR="0015797E" w:rsidRPr="0015797E">
          <w:rPr>
            <w:rStyle w:val="Hyperlink"/>
            <w:rFonts w:cs="Arial"/>
            <w:sz w:val="22"/>
            <w:szCs w:val="22"/>
          </w:rPr>
          <w:t>www.ofgem.gov.uk/electricity/distribution-networks/gb-electricity-distribution-network</w:t>
        </w:r>
      </w:hyperlink>
      <w:r w:rsidRPr="0015797E">
        <w:rPr>
          <w:rFonts w:cs="Arial"/>
          <w:sz w:val="22"/>
          <w:szCs w:val="22"/>
        </w:rPr>
        <w:t>.</w:t>
      </w:r>
    </w:p>
    <w:p w:rsidR="00111CFC" w:rsidRPr="00B53A35" w:rsidRDefault="00111CFC" w:rsidP="00111CFC">
      <w:pPr>
        <w:ind w:right="-252"/>
        <w:rPr>
          <w:rFonts w:cs="Arial"/>
          <w:sz w:val="22"/>
          <w:szCs w:val="22"/>
        </w:rPr>
      </w:pPr>
    </w:p>
    <w:p w:rsidR="00111CFC" w:rsidRPr="00B53A35" w:rsidRDefault="00111CFC" w:rsidP="00111CFC">
      <w:pPr>
        <w:ind w:right="-252"/>
        <w:rPr>
          <w:rFonts w:cs="Arial"/>
          <w:sz w:val="22"/>
          <w:szCs w:val="22"/>
        </w:rPr>
      </w:pPr>
      <w:r w:rsidRPr="00B53A35">
        <w:rPr>
          <w:rFonts w:cs="Arial"/>
          <w:sz w:val="22"/>
          <w:szCs w:val="22"/>
        </w:rPr>
        <w:t xml:space="preserve">This Service Information is based on BSCP520, but incorporates the necessary requirements of the </w:t>
      </w:r>
      <w:r w:rsidRPr="00B53A35">
        <w:rPr>
          <w:rFonts w:cs="Arial"/>
          <w:i/>
          <w:sz w:val="22"/>
          <w:szCs w:val="22"/>
        </w:rPr>
        <w:t>Employer</w:t>
      </w:r>
      <w:r w:rsidRPr="00B53A35">
        <w:rPr>
          <w:rFonts w:cs="Arial"/>
          <w:sz w:val="22"/>
          <w:szCs w:val="22"/>
        </w:rPr>
        <w:t xml:space="preserve"> to enable the S</w:t>
      </w:r>
      <w:r w:rsidRPr="00B53A35">
        <w:rPr>
          <w:rFonts w:cs="Arial"/>
          <w:i/>
          <w:sz w:val="22"/>
          <w:szCs w:val="22"/>
        </w:rPr>
        <w:t xml:space="preserve">ervice </w:t>
      </w:r>
      <w:r w:rsidRPr="00B53A35">
        <w:rPr>
          <w:rFonts w:cs="Arial"/>
          <w:sz w:val="22"/>
          <w:szCs w:val="22"/>
        </w:rPr>
        <w:t>to be provided on a National basis.</w:t>
      </w:r>
    </w:p>
    <w:p w:rsidR="00111CFC" w:rsidRPr="00111CFC" w:rsidRDefault="00111CFC" w:rsidP="00111CFC">
      <w:pPr>
        <w:ind w:left="720" w:right="-252"/>
        <w:rPr>
          <w:rFonts w:cs="Arial"/>
          <w:sz w:val="24"/>
          <w:szCs w:val="24"/>
        </w:rPr>
      </w:pPr>
      <w:r w:rsidRPr="00111CFC">
        <w:rPr>
          <w:rFonts w:cs="Arial"/>
          <w:sz w:val="24"/>
          <w:szCs w:val="24"/>
        </w:rPr>
        <w:t xml:space="preserve">  </w:t>
      </w:r>
    </w:p>
    <w:p w:rsidR="00111CFC" w:rsidRPr="00111CFC" w:rsidRDefault="00111CFC" w:rsidP="00111CFC">
      <w:pPr>
        <w:rPr>
          <w:sz w:val="24"/>
          <w:szCs w:val="24"/>
        </w:rPr>
      </w:pPr>
    </w:p>
    <w:p w:rsidR="00111CFC" w:rsidRDefault="00111CFC" w:rsidP="00111CFC">
      <w:pPr>
        <w:pStyle w:val="BlockText"/>
        <w:ind w:right="-252"/>
        <w:jc w:val="left"/>
        <w:rPr>
          <w:rFonts w:ascii="Arial" w:hAnsi="Arial" w:cs="Arial"/>
          <w:color w:val="FF0000"/>
          <w:szCs w:val="24"/>
        </w:rPr>
      </w:pPr>
    </w:p>
    <w:p w:rsidR="00111CFC" w:rsidRDefault="00111CFC" w:rsidP="00111CFC">
      <w:pPr>
        <w:pStyle w:val="BlockText"/>
        <w:ind w:right="-252"/>
        <w:jc w:val="left"/>
        <w:rPr>
          <w:rFonts w:ascii="Arial" w:hAnsi="Arial" w:cs="Arial"/>
          <w:color w:val="FF0000"/>
          <w:szCs w:val="24"/>
        </w:rPr>
      </w:pPr>
    </w:p>
    <w:p w:rsidR="00111CFC" w:rsidRPr="002C5C8E" w:rsidRDefault="00111CFC" w:rsidP="00111CFC">
      <w:pPr>
        <w:pStyle w:val="BlockText"/>
        <w:ind w:right="-252"/>
        <w:jc w:val="left"/>
        <w:rPr>
          <w:rFonts w:ascii="Arial" w:hAnsi="Arial" w:cs="Arial"/>
          <w:szCs w:val="24"/>
        </w:rPr>
      </w:pPr>
    </w:p>
    <w:p w:rsidR="00111CFC" w:rsidRPr="00CD4C4E" w:rsidRDefault="00111CFC" w:rsidP="00CD4C4E">
      <w:r>
        <w:t>.</w:t>
      </w:r>
    </w:p>
    <w:p w:rsidR="000D1477" w:rsidRDefault="000D1477" w:rsidP="000D1477">
      <w:pPr>
        <w:pStyle w:val="Heading2"/>
        <w:rPr>
          <w:rFonts w:ascii="Arial" w:hAnsi="Arial" w:cs="Arial"/>
          <w:color w:val="0D0D0D" w:themeColor="text1" w:themeTint="F2"/>
          <w:sz w:val="22"/>
          <w:szCs w:val="22"/>
        </w:rPr>
      </w:pPr>
      <w:bookmarkStart w:id="15" w:name="_Toc519258868"/>
      <w:bookmarkStart w:id="16" w:name="_Toc445733179"/>
      <w:bookmarkStart w:id="17" w:name="_Toc446329335"/>
      <w:bookmarkStart w:id="18" w:name="_Toc446404733"/>
      <w:bookmarkStart w:id="19" w:name="_Toc446405959"/>
      <w:bookmarkStart w:id="20" w:name="_Toc446417003"/>
      <w:r w:rsidRPr="00B53A35">
        <w:rPr>
          <w:rFonts w:ascii="Arial" w:hAnsi="Arial" w:cs="Arial"/>
          <w:color w:val="0D0D0D" w:themeColor="text1" w:themeTint="F2"/>
          <w:sz w:val="22"/>
          <w:szCs w:val="22"/>
        </w:rPr>
        <w:t>SI 110</w:t>
      </w:r>
      <w:r w:rsidRPr="00B53A35">
        <w:rPr>
          <w:rFonts w:ascii="Arial" w:hAnsi="Arial" w:cs="Arial"/>
          <w:color w:val="0D0D0D" w:themeColor="text1" w:themeTint="F2"/>
          <w:sz w:val="22"/>
          <w:szCs w:val="22"/>
        </w:rPr>
        <w:tab/>
        <w:t>Overall objectives</w:t>
      </w:r>
      <w:bookmarkEnd w:id="15"/>
    </w:p>
    <w:p w:rsidR="000D1477" w:rsidRPr="00E60336" w:rsidRDefault="000D1477" w:rsidP="00E60336"/>
    <w:p w:rsidR="00820E5F" w:rsidRPr="00B53A35" w:rsidRDefault="00820E5F" w:rsidP="00B64C1C">
      <w:pPr>
        <w:pStyle w:val="bodyoftext"/>
        <w:rPr>
          <w:sz w:val="22"/>
          <w:szCs w:val="22"/>
          <w:shd w:val="clear" w:color="auto" w:fill="FFFFFF"/>
        </w:rPr>
      </w:pPr>
      <w:r w:rsidRPr="00B53A35">
        <w:rPr>
          <w:sz w:val="22"/>
          <w:szCs w:val="22"/>
          <w:shd w:val="clear" w:color="auto" w:fill="FFFFFF"/>
        </w:rPr>
        <w:t xml:space="preserve">The </w:t>
      </w:r>
      <w:r w:rsidRPr="00B53A35">
        <w:rPr>
          <w:i/>
          <w:sz w:val="22"/>
          <w:szCs w:val="22"/>
          <w:shd w:val="clear" w:color="auto" w:fill="FFFFFF"/>
        </w:rPr>
        <w:t>Contractor</w:t>
      </w:r>
      <w:bookmarkEnd w:id="13"/>
      <w:bookmarkEnd w:id="14"/>
      <w:r w:rsidRPr="00B53A35">
        <w:rPr>
          <w:sz w:val="22"/>
          <w:szCs w:val="22"/>
          <w:shd w:val="clear" w:color="auto" w:fill="FFFFFF"/>
        </w:rPr>
        <w:t xml:space="preserve"> Provides the Service in accordance with the Service Information</w:t>
      </w:r>
      <w:r w:rsidR="00880F62" w:rsidRPr="00B53A35">
        <w:rPr>
          <w:sz w:val="22"/>
          <w:szCs w:val="22"/>
          <w:shd w:val="clear" w:color="auto" w:fill="FFFFFF"/>
        </w:rPr>
        <w:t>.</w:t>
      </w:r>
      <w:bookmarkEnd w:id="16"/>
      <w:bookmarkEnd w:id="17"/>
      <w:bookmarkEnd w:id="18"/>
      <w:bookmarkEnd w:id="19"/>
      <w:bookmarkEnd w:id="20"/>
    </w:p>
    <w:p w:rsidR="00AE7CDD" w:rsidRPr="00B53A35" w:rsidRDefault="00AE7CDD" w:rsidP="00B64C1C">
      <w:pPr>
        <w:pStyle w:val="bodyoftext"/>
        <w:rPr>
          <w:sz w:val="22"/>
          <w:szCs w:val="22"/>
          <w:shd w:val="clear" w:color="auto" w:fill="FFFFFF"/>
        </w:rPr>
      </w:pPr>
    </w:p>
    <w:p w:rsidR="00AE7CDD" w:rsidRPr="00B53A35" w:rsidRDefault="00AE7CDD" w:rsidP="00B64C1C">
      <w:pPr>
        <w:pStyle w:val="bodyoftext"/>
        <w:rPr>
          <w:sz w:val="22"/>
          <w:szCs w:val="22"/>
          <w:shd w:val="clear" w:color="auto" w:fill="FFFFFF"/>
        </w:rPr>
      </w:pPr>
      <w:r w:rsidRPr="00B53A35">
        <w:rPr>
          <w:sz w:val="22"/>
          <w:szCs w:val="22"/>
          <w:shd w:val="clear" w:color="auto" w:fill="FFFFFF"/>
        </w:rPr>
        <w:t xml:space="preserve">The general requirements (including the role, responsibilities and functions of the appointed </w:t>
      </w:r>
      <w:r w:rsidRPr="00B53A35">
        <w:rPr>
          <w:i/>
          <w:sz w:val="22"/>
          <w:szCs w:val="22"/>
          <w:shd w:val="clear" w:color="auto" w:fill="FFFFFF"/>
        </w:rPr>
        <w:t>Contractor</w:t>
      </w:r>
      <w:r w:rsidRPr="00B53A35">
        <w:rPr>
          <w:sz w:val="22"/>
          <w:szCs w:val="22"/>
          <w:shd w:val="clear" w:color="auto" w:fill="FFFFFF"/>
        </w:rPr>
        <w:t>) are as defined in BSC Procedure BSCP520.</w:t>
      </w:r>
    </w:p>
    <w:p w:rsidR="00F9620C" w:rsidRPr="00B53A35" w:rsidRDefault="00F9620C" w:rsidP="00F9620C">
      <w:pPr>
        <w:pStyle w:val="bodyoftext"/>
        <w:rPr>
          <w:b/>
          <w:sz w:val="22"/>
          <w:szCs w:val="22"/>
        </w:rPr>
      </w:pPr>
      <w:bookmarkStart w:id="21" w:name="_General_Obligations"/>
      <w:bookmarkEnd w:id="21"/>
    </w:p>
    <w:p w:rsidR="00820E5F" w:rsidRPr="00B53A35" w:rsidRDefault="00820E5F" w:rsidP="00F9620C">
      <w:pPr>
        <w:pStyle w:val="bodyoftext"/>
        <w:rPr>
          <w:i/>
          <w:color w:val="FF0000"/>
          <w:sz w:val="22"/>
          <w:szCs w:val="22"/>
        </w:rPr>
      </w:pPr>
      <w:r w:rsidRPr="00B53A35">
        <w:rPr>
          <w:sz w:val="22"/>
          <w:szCs w:val="22"/>
        </w:rPr>
        <w:t xml:space="preserve">The </w:t>
      </w:r>
      <w:r w:rsidRPr="00B53A35">
        <w:rPr>
          <w:i/>
          <w:sz w:val="22"/>
          <w:szCs w:val="22"/>
        </w:rPr>
        <w:t>Employer</w:t>
      </w:r>
      <w:r w:rsidRPr="00B53A35">
        <w:rPr>
          <w:sz w:val="22"/>
          <w:szCs w:val="22"/>
        </w:rPr>
        <w:t xml:space="preserve"> </w:t>
      </w:r>
      <w:r w:rsidR="00AE7CDD" w:rsidRPr="00B53A35">
        <w:rPr>
          <w:rFonts w:cs="Arial"/>
          <w:sz w:val="22"/>
          <w:szCs w:val="22"/>
        </w:rPr>
        <w:t>currently uses PECU Arrays</w:t>
      </w:r>
      <w:r w:rsidR="00E60336">
        <w:rPr>
          <w:rFonts w:cs="Arial"/>
          <w:sz w:val="22"/>
          <w:szCs w:val="22"/>
        </w:rPr>
        <w:t xml:space="preserve"> (</w:t>
      </w:r>
      <w:r w:rsidR="00E60336" w:rsidRPr="00E60336">
        <w:rPr>
          <w:rFonts w:cs="Arial"/>
          <w:sz w:val="22"/>
          <w:szCs w:val="22"/>
        </w:rPr>
        <w:t>Photo Electric Control Unit</w:t>
      </w:r>
      <w:r w:rsidR="00E60336">
        <w:rPr>
          <w:rFonts w:cs="Arial"/>
          <w:sz w:val="22"/>
          <w:szCs w:val="22"/>
        </w:rPr>
        <w:t>)</w:t>
      </w:r>
      <w:r w:rsidR="00AE7CDD" w:rsidRPr="00B53A35">
        <w:rPr>
          <w:rFonts w:cs="Arial"/>
          <w:sz w:val="22"/>
          <w:szCs w:val="22"/>
        </w:rPr>
        <w:t xml:space="preserve"> in the process for obtaining </w:t>
      </w:r>
      <w:r w:rsidR="00AE7CDD" w:rsidRPr="00B53A35">
        <w:rPr>
          <w:sz w:val="22"/>
          <w:szCs w:val="22"/>
        </w:rPr>
        <w:t xml:space="preserve">HH </w:t>
      </w:r>
      <w:r w:rsidR="000F3CE3" w:rsidRPr="00B53A35">
        <w:rPr>
          <w:sz w:val="22"/>
          <w:szCs w:val="22"/>
        </w:rPr>
        <w:t xml:space="preserve">(Half Hourly) </w:t>
      </w:r>
      <w:r w:rsidR="00AE7CDD" w:rsidRPr="00B53A35">
        <w:rPr>
          <w:sz w:val="22"/>
          <w:szCs w:val="22"/>
        </w:rPr>
        <w:t xml:space="preserve">consumption </w:t>
      </w:r>
      <w:r w:rsidR="00AE7CDD" w:rsidRPr="00B53A35">
        <w:rPr>
          <w:rFonts w:cs="Arial"/>
          <w:sz w:val="22"/>
          <w:szCs w:val="22"/>
        </w:rPr>
        <w:t xml:space="preserve">data and will in the future wish to take advantage of potential cost  savings associated with ‘Dimming’ and/or ‘half-night operation’. Therefore the Equivalent Meter (EM) used will need to be able to accommodate these factors so it will be necessary for the </w:t>
      </w:r>
      <w:r w:rsidR="00AE7CDD" w:rsidRPr="00B53A35">
        <w:rPr>
          <w:rFonts w:cs="Arial"/>
          <w:i/>
          <w:sz w:val="22"/>
          <w:szCs w:val="22"/>
        </w:rPr>
        <w:t>Contractor</w:t>
      </w:r>
      <w:r w:rsidR="00AE7CDD" w:rsidRPr="00B53A35">
        <w:rPr>
          <w:rFonts w:cs="Arial"/>
          <w:sz w:val="22"/>
          <w:szCs w:val="22"/>
        </w:rPr>
        <w:t xml:space="preserve">  to either already be Central Management System</w:t>
      </w:r>
      <w:r w:rsidR="00B42AC2">
        <w:rPr>
          <w:rFonts w:cs="Arial"/>
          <w:sz w:val="22"/>
          <w:szCs w:val="22"/>
        </w:rPr>
        <w:t xml:space="preserve"> (CMS)</w:t>
      </w:r>
      <w:r w:rsidR="00AE7CDD" w:rsidRPr="00B53A35">
        <w:rPr>
          <w:rFonts w:cs="Arial"/>
          <w:sz w:val="22"/>
          <w:szCs w:val="22"/>
        </w:rPr>
        <w:t xml:space="preserve"> approved or be working towards obtaining the necessary approval before the contract start date.</w:t>
      </w:r>
    </w:p>
    <w:p w:rsidR="00F9620C" w:rsidRPr="00B53A35" w:rsidRDefault="00F9620C" w:rsidP="00641E13">
      <w:pPr>
        <w:pStyle w:val="bodyoftext"/>
        <w:rPr>
          <w:b/>
          <w:sz w:val="22"/>
          <w:szCs w:val="22"/>
          <w:u w:val="single"/>
          <w:shd w:val="clear" w:color="auto" w:fill="FFFFFF"/>
        </w:rPr>
      </w:pPr>
    </w:p>
    <w:p w:rsidR="00880F62" w:rsidRPr="00B53A35" w:rsidRDefault="00880F62" w:rsidP="00F9620C">
      <w:pPr>
        <w:pStyle w:val="bodyoftext"/>
        <w:rPr>
          <w:b/>
          <w:sz w:val="22"/>
          <w:szCs w:val="22"/>
          <w:u w:val="single"/>
          <w:shd w:val="clear" w:color="auto" w:fill="FFFFFF"/>
        </w:rPr>
      </w:pPr>
      <w:r w:rsidRPr="00B53A35">
        <w:rPr>
          <w:b/>
          <w:sz w:val="22"/>
          <w:szCs w:val="22"/>
          <w:u w:val="single"/>
          <w:shd w:val="clear" w:color="auto" w:fill="FFFFFF"/>
        </w:rPr>
        <w:t>Identified and Defined Terms</w:t>
      </w:r>
    </w:p>
    <w:p w:rsidR="00B64C1C" w:rsidRPr="00B53A35" w:rsidRDefault="00B64C1C" w:rsidP="00B64C1C">
      <w:pPr>
        <w:rPr>
          <w:sz w:val="22"/>
          <w:szCs w:val="22"/>
          <w:u w:val="single"/>
        </w:rPr>
      </w:pPr>
    </w:p>
    <w:p w:rsidR="00F9620C" w:rsidRPr="00B53A35" w:rsidRDefault="00880F62" w:rsidP="00F9620C">
      <w:pPr>
        <w:pStyle w:val="bodyoftext"/>
        <w:rPr>
          <w:sz w:val="22"/>
          <w:szCs w:val="22"/>
          <w:shd w:val="clear" w:color="auto" w:fill="FFFFFF"/>
        </w:rPr>
      </w:pPr>
      <w:bookmarkStart w:id="22" w:name="_Toc445733182"/>
      <w:bookmarkStart w:id="23" w:name="_Toc446329338"/>
      <w:bookmarkStart w:id="24" w:name="_Toc446404736"/>
      <w:bookmarkStart w:id="25" w:name="_Toc446405962"/>
      <w:bookmarkStart w:id="26" w:name="_Toc446417006"/>
      <w:r w:rsidRPr="00B53A35">
        <w:rPr>
          <w:color w:val="0D0D0D" w:themeColor="text1" w:themeTint="F2"/>
          <w:sz w:val="22"/>
          <w:szCs w:val="22"/>
          <w:shd w:val="clear" w:color="auto" w:fill="FFFFFF"/>
        </w:rPr>
        <w:t xml:space="preserve">In this Service Information, terms identified in the Contract Data are in italics </w:t>
      </w:r>
      <w:r w:rsidR="00F13290" w:rsidRPr="00B53A35">
        <w:rPr>
          <w:sz w:val="22"/>
          <w:szCs w:val="22"/>
          <w:shd w:val="clear" w:color="auto" w:fill="FFFFFF"/>
        </w:rPr>
        <w:t xml:space="preserve">and </w:t>
      </w:r>
      <w:r w:rsidRPr="00B53A35">
        <w:rPr>
          <w:sz w:val="22"/>
          <w:szCs w:val="22"/>
          <w:shd w:val="clear" w:color="auto" w:fill="FFFFFF"/>
        </w:rPr>
        <w:t>defined terms have capital initials. Other terms used with capital letters are defined in the Conditions of Contract</w:t>
      </w:r>
      <w:r w:rsidR="00B42AC2">
        <w:rPr>
          <w:sz w:val="22"/>
          <w:szCs w:val="22"/>
          <w:shd w:val="clear" w:color="auto" w:fill="FFFFFF"/>
        </w:rPr>
        <w:t>.</w:t>
      </w:r>
      <w:bookmarkEnd w:id="22"/>
      <w:bookmarkEnd w:id="23"/>
      <w:bookmarkEnd w:id="24"/>
      <w:bookmarkEnd w:id="25"/>
      <w:bookmarkEnd w:id="26"/>
    </w:p>
    <w:p w:rsidR="00101632" w:rsidRPr="00B53A35" w:rsidRDefault="00101632" w:rsidP="00415509">
      <w:pPr>
        <w:rPr>
          <w:sz w:val="22"/>
          <w:szCs w:val="22"/>
        </w:rPr>
      </w:pPr>
    </w:p>
    <w:p w:rsidR="000D1477" w:rsidRPr="00F64F9A" w:rsidRDefault="000D1477" w:rsidP="000D1477">
      <w:pPr>
        <w:pStyle w:val="bodyoftext"/>
        <w:rPr>
          <w:b/>
          <w:sz w:val="22"/>
          <w:szCs w:val="22"/>
          <w:u w:val="single"/>
        </w:rPr>
      </w:pPr>
      <w:r w:rsidRPr="00F64F9A">
        <w:rPr>
          <w:b/>
          <w:sz w:val="22"/>
          <w:szCs w:val="22"/>
          <w:u w:val="single"/>
        </w:rPr>
        <w:t xml:space="preserve">Detailed description </w:t>
      </w:r>
      <w:r>
        <w:rPr>
          <w:b/>
          <w:sz w:val="22"/>
          <w:szCs w:val="22"/>
          <w:u w:val="single"/>
        </w:rPr>
        <w:t>s</w:t>
      </w:r>
      <w:r w:rsidRPr="000273AF">
        <w:rPr>
          <w:b/>
          <w:sz w:val="22"/>
          <w:szCs w:val="22"/>
          <w:u w:val="single"/>
        </w:rPr>
        <w:t>cope</w:t>
      </w:r>
      <w:r>
        <w:rPr>
          <w:b/>
          <w:sz w:val="22"/>
          <w:szCs w:val="22"/>
          <w:u w:val="single"/>
        </w:rPr>
        <w:t xml:space="preserve"> of </w:t>
      </w:r>
      <w:r w:rsidRPr="008948F7">
        <w:rPr>
          <w:b/>
          <w:i/>
          <w:sz w:val="22"/>
          <w:szCs w:val="22"/>
          <w:u w:val="single"/>
        </w:rPr>
        <w:t>service</w:t>
      </w:r>
    </w:p>
    <w:p w:rsidR="00E56C4D" w:rsidRPr="00B53A35" w:rsidRDefault="00E56C4D" w:rsidP="00641E13">
      <w:pPr>
        <w:rPr>
          <w:sz w:val="22"/>
          <w:szCs w:val="22"/>
        </w:rPr>
      </w:pPr>
    </w:p>
    <w:p w:rsidR="00CC1CA6" w:rsidRPr="00B53A35" w:rsidRDefault="00AD758D" w:rsidP="00AD758D">
      <w:pPr>
        <w:rPr>
          <w:sz w:val="22"/>
          <w:szCs w:val="22"/>
        </w:rPr>
      </w:pPr>
      <w:r w:rsidRPr="00B53A35">
        <w:rPr>
          <w:sz w:val="22"/>
          <w:szCs w:val="22"/>
        </w:rPr>
        <w:t xml:space="preserve">The </w:t>
      </w:r>
      <w:r w:rsidRPr="00B53A35">
        <w:rPr>
          <w:i/>
          <w:sz w:val="22"/>
          <w:szCs w:val="22"/>
        </w:rPr>
        <w:t>Employer</w:t>
      </w:r>
      <w:r w:rsidRPr="00B53A35">
        <w:rPr>
          <w:sz w:val="22"/>
          <w:szCs w:val="22"/>
        </w:rPr>
        <w:t xml:space="preserve"> is Highways England the government company charged with operating, maintaining and improving England’s motorways and major A roads, including</w:t>
      </w:r>
      <w:r w:rsidR="00CC1CA6" w:rsidRPr="00B53A35">
        <w:rPr>
          <w:sz w:val="22"/>
          <w:szCs w:val="22"/>
        </w:rPr>
        <w:t xml:space="preserve"> modernising and maintaining the highways. We also manage - and help prevent - incidents on England’s motorways through our Traffic Officer Service.</w:t>
      </w:r>
    </w:p>
    <w:p w:rsidR="00CC1CA6" w:rsidRPr="00B53A35" w:rsidRDefault="00CC1CA6" w:rsidP="00B64C1C">
      <w:pPr>
        <w:pStyle w:val="bodyoftext"/>
        <w:rPr>
          <w:sz w:val="22"/>
          <w:szCs w:val="22"/>
          <w:highlight w:val="yellow"/>
        </w:rPr>
      </w:pPr>
    </w:p>
    <w:p w:rsidR="00AD758D" w:rsidRPr="00B53A35" w:rsidRDefault="00AD758D" w:rsidP="00AD758D">
      <w:pPr>
        <w:rPr>
          <w:sz w:val="22"/>
          <w:szCs w:val="22"/>
        </w:rPr>
      </w:pPr>
      <w:r w:rsidRPr="00B53A35">
        <w:rPr>
          <w:sz w:val="22"/>
          <w:szCs w:val="22"/>
        </w:rPr>
        <w:t xml:space="preserve">The </w:t>
      </w:r>
      <w:r w:rsidRPr="00B53A35">
        <w:rPr>
          <w:i/>
          <w:sz w:val="22"/>
          <w:szCs w:val="22"/>
        </w:rPr>
        <w:t>Employer</w:t>
      </w:r>
      <w:r w:rsidRPr="00B53A35">
        <w:rPr>
          <w:sz w:val="22"/>
          <w:szCs w:val="22"/>
        </w:rPr>
        <w:t xml:space="preserve"> manages around 4,300 miles of carriageway and is made up of motorways and trunk roads.</w:t>
      </w:r>
    </w:p>
    <w:p w:rsidR="00400ABA" w:rsidRPr="00B53A35" w:rsidRDefault="00400ABA" w:rsidP="00B64C1C">
      <w:pPr>
        <w:pStyle w:val="bodyoftext"/>
        <w:rPr>
          <w:color w:val="FF0000"/>
          <w:sz w:val="22"/>
          <w:szCs w:val="22"/>
        </w:rPr>
      </w:pPr>
    </w:p>
    <w:p w:rsidR="00F417FA" w:rsidRPr="00B53A35" w:rsidRDefault="00E56C4D" w:rsidP="00CD4C4E">
      <w:pPr>
        <w:pStyle w:val="bodyoftext"/>
        <w:rPr>
          <w:rFonts w:eastAsiaTheme="minorEastAsia" w:cstheme="minorBidi"/>
          <w:sz w:val="22"/>
          <w:szCs w:val="22"/>
          <w:lang w:val="en" w:eastAsia="en-GB"/>
        </w:rPr>
      </w:pPr>
      <w:r w:rsidRPr="00B53A35">
        <w:rPr>
          <w:rFonts w:eastAsiaTheme="minorEastAsia" w:cstheme="minorBidi"/>
          <w:sz w:val="22"/>
          <w:szCs w:val="22"/>
          <w:lang w:val="en" w:eastAsia="en-GB"/>
        </w:rPr>
        <w:t>The objectives of th</w:t>
      </w:r>
      <w:r w:rsidR="00F417FA" w:rsidRPr="00B53A35">
        <w:rPr>
          <w:rFonts w:eastAsiaTheme="minorEastAsia" w:cstheme="minorBidi"/>
          <w:sz w:val="22"/>
          <w:szCs w:val="22"/>
          <w:lang w:val="en" w:eastAsia="en-GB"/>
        </w:rPr>
        <w:t xml:space="preserve">e </w:t>
      </w:r>
      <w:r w:rsidR="00B42AC2" w:rsidRPr="00F7421C">
        <w:rPr>
          <w:rFonts w:eastAsiaTheme="minorEastAsia" w:cstheme="minorBidi"/>
          <w:i/>
          <w:sz w:val="22"/>
          <w:szCs w:val="22"/>
          <w:lang w:val="en" w:eastAsia="en-GB"/>
        </w:rPr>
        <w:t>Contractors</w:t>
      </w:r>
      <w:r w:rsidR="00B42AC2" w:rsidRPr="00B53A35">
        <w:rPr>
          <w:rFonts w:eastAsiaTheme="minorEastAsia" w:cstheme="minorBidi"/>
          <w:sz w:val="22"/>
          <w:szCs w:val="22"/>
          <w:lang w:val="en" w:eastAsia="en-GB"/>
        </w:rPr>
        <w:t xml:space="preserve"> Role</w:t>
      </w:r>
      <w:r w:rsidR="00F417FA" w:rsidRPr="00B53A35">
        <w:rPr>
          <w:rFonts w:eastAsiaTheme="minorEastAsia" w:cstheme="minorBidi"/>
          <w:sz w:val="22"/>
          <w:szCs w:val="22"/>
          <w:lang w:val="en" w:eastAsia="en-GB"/>
        </w:rPr>
        <w:t xml:space="preserve"> are (as shown in BSCP520 Clause 1.2.4):</w:t>
      </w:r>
    </w:p>
    <w:p w:rsidR="00F417FA" w:rsidRPr="00B53A35" w:rsidRDefault="00F417FA" w:rsidP="00CD4C4E">
      <w:pPr>
        <w:pStyle w:val="bodyoftext"/>
        <w:rPr>
          <w:rFonts w:eastAsiaTheme="minorEastAsia" w:cstheme="minorBidi"/>
          <w:sz w:val="22"/>
          <w:szCs w:val="22"/>
          <w:lang w:val="en" w:eastAsia="en-GB"/>
        </w:rPr>
      </w:pPr>
    </w:p>
    <w:p w:rsidR="00F417FA" w:rsidRPr="00B53A35" w:rsidRDefault="00F417FA" w:rsidP="00E60336">
      <w:pPr>
        <w:pStyle w:val="BlockText"/>
        <w:numPr>
          <w:ilvl w:val="0"/>
          <w:numId w:val="49"/>
        </w:numPr>
        <w:tabs>
          <w:tab w:val="left" w:pos="1440"/>
        </w:tabs>
        <w:ind w:right="0"/>
        <w:jc w:val="left"/>
        <w:rPr>
          <w:rFonts w:ascii="Arial" w:hAnsi="Arial" w:cs="Arial"/>
          <w:sz w:val="22"/>
          <w:szCs w:val="22"/>
        </w:rPr>
      </w:pPr>
      <w:r w:rsidRPr="00B53A35">
        <w:rPr>
          <w:rFonts w:ascii="Arial" w:hAnsi="Arial" w:cs="Arial"/>
          <w:sz w:val="22"/>
          <w:szCs w:val="22"/>
        </w:rPr>
        <w:t>Receiving a copy of the agreed summary inventory of the</w:t>
      </w:r>
      <w:r w:rsidR="00E60336" w:rsidRPr="00E60336">
        <w:t xml:space="preserve"> </w:t>
      </w:r>
      <w:r w:rsidR="00E60336" w:rsidRPr="00E60336">
        <w:rPr>
          <w:rFonts w:ascii="Arial" w:hAnsi="Arial" w:cs="Arial"/>
          <w:sz w:val="22"/>
          <w:szCs w:val="22"/>
        </w:rPr>
        <w:t>Unmetered Supplies</w:t>
      </w:r>
      <w:r w:rsidRPr="00B53A35">
        <w:rPr>
          <w:rFonts w:ascii="Arial" w:hAnsi="Arial" w:cs="Arial"/>
          <w:sz w:val="22"/>
          <w:szCs w:val="22"/>
        </w:rPr>
        <w:t xml:space="preserve"> </w:t>
      </w:r>
      <w:r w:rsidR="00E60336">
        <w:rPr>
          <w:rFonts w:ascii="Arial" w:hAnsi="Arial" w:cs="Arial"/>
          <w:sz w:val="22"/>
          <w:szCs w:val="22"/>
        </w:rPr>
        <w:t>(</w:t>
      </w:r>
      <w:r w:rsidRPr="00B53A35">
        <w:rPr>
          <w:rFonts w:ascii="Arial" w:hAnsi="Arial" w:cs="Arial"/>
          <w:sz w:val="22"/>
          <w:szCs w:val="22"/>
        </w:rPr>
        <w:t>UMS</w:t>
      </w:r>
      <w:r w:rsidR="00E60336">
        <w:rPr>
          <w:rFonts w:ascii="Arial" w:hAnsi="Arial" w:cs="Arial"/>
          <w:sz w:val="22"/>
          <w:szCs w:val="22"/>
        </w:rPr>
        <w:t>)</w:t>
      </w:r>
      <w:r w:rsidRPr="00B53A35">
        <w:rPr>
          <w:rFonts w:ascii="Arial" w:hAnsi="Arial" w:cs="Arial"/>
          <w:sz w:val="22"/>
          <w:szCs w:val="22"/>
        </w:rPr>
        <w:t xml:space="preserve"> Apparatus for an MSID</w:t>
      </w:r>
      <w:r w:rsidR="00E60336" w:rsidRPr="00E60336">
        <w:t xml:space="preserve"> </w:t>
      </w:r>
      <w:r w:rsidR="00E60336">
        <w:t>(</w:t>
      </w:r>
      <w:r w:rsidR="00E60336" w:rsidRPr="00E60336">
        <w:rPr>
          <w:rFonts w:ascii="Arial" w:hAnsi="Arial" w:cs="Arial"/>
          <w:sz w:val="22"/>
          <w:szCs w:val="22"/>
        </w:rPr>
        <w:t>Metering System Identifier</w:t>
      </w:r>
      <w:r w:rsidR="00E60336">
        <w:rPr>
          <w:rFonts w:ascii="Arial" w:hAnsi="Arial" w:cs="Arial"/>
          <w:sz w:val="22"/>
          <w:szCs w:val="22"/>
        </w:rPr>
        <w:t>)</w:t>
      </w:r>
      <w:r w:rsidRPr="00B53A35">
        <w:rPr>
          <w:rFonts w:ascii="Arial" w:hAnsi="Arial" w:cs="Arial"/>
          <w:sz w:val="22"/>
          <w:szCs w:val="22"/>
        </w:rPr>
        <w:t>, together with agreed updates, from the UMSO</w:t>
      </w:r>
      <w:r w:rsidR="00E60336" w:rsidRPr="00E60336">
        <w:t xml:space="preserve"> </w:t>
      </w:r>
      <w:r w:rsidR="00E60336">
        <w:t>(</w:t>
      </w:r>
      <w:r w:rsidR="00E60336" w:rsidRPr="00E60336">
        <w:rPr>
          <w:rFonts w:ascii="Arial" w:hAnsi="Arial" w:cs="Arial"/>
          <w:sz w:val="22"/>
          <w:szCs w:val="22"/>
        </w:rPr>
        <w:t>Unmetered Supplies Operator</w:t>
      </w:r>
      <w:r w:rsidR="00E60336">
        <w:rPr>
          <w:rFonts w:ascii="Arial" w:hAnsi="Arial" w:cs="Arial"/>
          <w:sz w:val="22"/>
          <w:szCs w:val="22"/>
        </w:rPr>
        <w:t>)</w:t>
      </w:r>
    </w:p>
    <w:p w:rsidR="00F417FA" w:rsidRPr="00B53A35" w:rsidRDefault="00F417FA" w:rsidP="00F417FA">
      <w:pPr>
        <w:pStyle w:val="BlockText"/>
        <w:numPr>
          <w:ilvl w:val="12"/>
          <w:numId w:val="0"/>
        </w:numPr>
        <w:ind w:left="720" w:right="0"/>
        <w:jc w:val="left"/>
        <w:rPr>
          <w:rFonts w:ascii="Arial" w:hAnsi="Arial" w:cs="Arial"/>
          <w:sz w:val="22"/>
          <w:szCs w:val="22"/>
        </w:rPr>
      </w:pPr>
    </w:p>
    <w:p w:rsidR="00F417FA" w:rsidRPr="00B53A35" w:rsidRDefault="00F417FA" w:rsidP="00B53A35">
      <w:pPr>
        <w:pStyle w:val="BlockText"/>
        <w:numPr>
          <w:ilvl w:val="0"/>
          <w:numId w:val="49"/>
        </w:numPr>
        <w:tabs>
          <w:tab w:val="left" w:pos="1440"/>
        </w:tabs>
        <w:ind w:right="0"/>
        <w:jc w:val="left"/>
        <w:rPr>
          <w:rFonts w:ascii="Arial" w:hAnsi="Arial" w:cs="Arial"/>
          <w:sz w:val="22"/>
          <w:szCs w:val="22"/>
        </w:rPr>
      </w:pPr>
      <w:r w:rsidRPr="00B53A35">
        <w:rPr>
          <w:rFonts w:ascii="Arial" w:hAnsi="Arial" w:cs="Arial"/>
          <w:sz w:val="22"/>
          <w:szCs w:val="22"/>
        </w:rPr>
        <w:t>Inputting the summary inventory information into the EM and forwarding a copy of the inventory printout from the EM to the UMSO</w:t>
      </w:r>
      <w:r w:rsidRPr="00B53A35">
        <w:rPr>
          <w:rFonts w:ascii="Arial" w:hAnsi="Arial" w:cs="Arial"/>
          <w:i/>
          <w:sz w:val="22"/>
          <w:szCs w:val="22"/>
        </w:rPr>
        <w:t>.</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49"/>
        </w:numPr>
        <w:tabs>
          <w:tab w:val="left" w:pos="1440"/>
        </w:tabs>
        <w:ind w:right="0"/>
        <w:jc w:val="left"/>
        <w:rPr>
          <w:rFonts w:ascii="Arial" w:hAnsi="Arial" w:cs="Arial"/>
          <w:sz w:val="22"/>
          <w:szCs w:val="22"/>
        </w:rPr>
      </w:pPr>
      <w:r w:rsidRPr="00B53A35">
        <w:rPr>
          <w:rFonts w:ascii="Arial" w:hAnsi="Arial" w:cs="Arial"/>
          <w:sz w:val="22"/>
          <w:szCs w:val="22"/>
        </w:rPr>
        <w:t xml:space="preserve">Using the latitude and longitude information for an MSID appropriate to the installed </w:t>
      </w:r>
      <w:r w:rsidR="00F7421C">
        <w:rPr>
          <w:rFonts w:ascii="Arial" w:hAnsi="Arial" w:cs="Arial"/>
          <w:sz w:val="22"/>
          <w:szCs w:val="22"/>
        </w:rPr>
        <w:t>a</w:t>
      </w:r>
      <w:r w:rsidRPr="00B53A35">
        <w:rPr>
          <w:rFonts w:ascii="Arial" w:hAnsi="Arial" w:cs="Arial"/>
          <w:sz w:val="22"/>
          <w:szCs w:val="22"/>
        </w:rPr>
        <w:t>pparatus.</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49"/>
        </w:numPr>
        <w:tabs>
          <w:tab w:val="left" w:pos="1440"/>
        </w:tabs>
        <w:ind w:right="0"/>
        <w:jc w:val="left"/>
        <w:rPr>
          <w:rFonts w:ascii="Arial" w:hAnsi="Arial" w:cs="Arial"/>
          <w:sz w:val="22"/>
          <w:szCs w:val="22"/>
        </w:rPr>
      </w:pPr>
      <w:r w:rsidRPr="00B53A35">
        <w:rPr>
          <w:rFonts w:ascii="Arial" w:hAnsi="Arial" w:cs="Arial"/>
          <w:sz w:val="22"/>
          <w:szCs w:val="22"/>
        </w:rPr>
        <w:t xml:space="preserve">Validating all </w:t>
      </w:r>
      <w:r w:rsidR="00FD723E">
        <w:rPr>
          <w:rFonts w:ascii="Arial" w:hAnsi="Arial" w:cs="Arial"/>
          <w:sz w:val="22"/>
          <w:szCs w:val="22"/>
        </w:rPr>
        <w:t>C</w:t>
      </w:r>
      <w:r w:rsidRPr="00B53A35">
        <w:rPr>
          <w:rFonts w:ascii="Arial" w:hAnsi="Arial" w:cs="Arial"/>
          <w:sz w:val="22"/>
          <w:szCs w:val="22"/>
        </w:rPr>
        <w:t xml:space="preserve">harge </w:t>
      </w:r>
      <w:r w:rsidR="00FD723E">
        <w:rPr>
          <w:rFonts w:ascii="Arial" w:hAnsi="Arial" w:cs="Arial"/>
          <w:sz w:val="22"/>
          <w:szCs w:val="22"/>
        </w:rPr>
        <w:t>C</w:t>
      </w:r>
      <w:r w:rsidRPr="00B53A35">
        <w:rPr>
          <w:rFonts w:ascii="Arial" w:hAnsi="Arial" w:cs="Arial"/>
          <w:sz w:val="22"/>
          <w:szCs w:val="22"/>
        </w:rPr>
        <w:t>odes and Switch Regimes against the Operational Information Document (OID) and associated spreadsheets.</w:t>
      </w:r>
    </w:p>
    <w:p w:rsidR="00F417FA" w:rsidRPr="002C5C8E" w:rsidRDefault="00F417FA" w:rsidP="00F417FA">
      <w:pPr>
        <w:pStyle w:val="BlockText"/>
        <w:numPr>
          <w:ilvl w:val="12"/>
          <w:numId w:val="0"/>
        </w:numPr>
        <w:ind w:right="0"/>
        <w:jc w:val="left"/>
        <w:rPr>
          <w:rFonts w:ascii="Arial" w:hAnsi="Arial" w:cs="Arial"/>
        </w:rPr>
      </w:pPr>
    </w:p>
    <w:p w:rsidR="00F417FA" w:rsidRPr="00B53A35" w:rsidRDefault="00F417FA" w:rsidP="00E60336">
      <w:pPr>
        <w:pStyle w:val="BlockText"/>
        <w:numPr>
          <w:ilvl w:val="0"/>
          <w:numId w:val="49"/>
        </w:numPr>
        <w:tabs>
          <w:tab w:val="left" w:pos="1440"/>
        </w:tabs>
        <w:ind w:right="0"/>
        <w:jc w:val="left"/>
        <w:rPr>
          <w:rFonts w:ascii="Arial" w:hAnsi="Arial" w:cs="Arial"/>
          <w:sz w:val="22"/>
          <w:szCs w:val="22"/>
        </w:rPr>
      </w:pPr>
      <w:r w:rsidRPr="00B53A35">
        <w:rPr>
          <w:rFonts w:ascii="Arial" w:hAnsi="Arial" w:cs="Arial"/>
          <w:sz w:val="22"/>
          <w:szCs w:val="22"/>
        </w:rPr>
        <w:t xml:space="preserve">Ensuring metered data from the EM is available to the HHDC </w:t>
      </w:r>
      <w:r w:rsidR="00E60336">
        <w:rPr>
          <w:rFonts w:ascii="Arial" w:hAnsi="Arial" w:cs="Arial"/>
          <w:sz w:val="22"/>
          <w:szCs w:val="22"/>
        </w:rPr>
        <w:t>(</w:t>
      </w:r>
      <w:r w:rsidR="00E60336" w:rsidRPr="00E60336">
        <w:rPr>
          <w:rFonts w:ascii="Arial" w:hAnsi="Arial" w:cs="Arial"/>
          <w:sz w:val="22"/>
          <w:szCs w:val="22"/>
        </w:rPr>
        <w:t>Half Hourly Data Collector</w:t>
      </w:r>
      <w:r w:rsidR="00E60336">
        <w:rPr>
          <w:rFonts w:ascii="Arial" w:hAnsi="Arial" w:cs="Arial"/>
          <w:sz w:val="22"/>
          <w:szCs w:val="22"/>
        </w:rPr>
        <w:t>)</w:t>
      </w:r>
      <w:r w:rsidR="00E60336" w:rsidRPr="00E60336">
        <w:rPr>
          <w:rFonts w:ascii="Arial" w:hAnsi="Arial" w:cs="Arial"/>
          <w:sz w:val="22"/>
          <w:szCs w:val="22"/>
        </w:rPr>
        <w:t xml:space="preserve"> </w:t>
      </w:r>
      <w:r w:rsidRPr="00B53A35">
        <w:rPr>
          <w:rFonts w:ascii="Arial" w:hAnsi="Arial" w:cs="Arial"/>
          <w:sz w:val="22"/>
          <w:szCs w:val="22"/>
        </w:rPr>
        <w:t xml:space="preserve">to meet the </w:t>
      </w:r>
      <w:r w:rsidR="00F7421C">
        <w:rPr>
          <w:rFonts w:ascii="Arial" w:hAnsi="Arial" w:cs="Arial"/>
          <w:sz w:val="22"/>
          <w:szCs w:val="22"/>
        </w:rPr>
        <w:t>v</w:t>
      </w:r>
      <w:r w:rsidR="00F7421C" w:rsidRPr="00B53A35">
        <w:rPr>
          <w:rFonts w:ascii="Arial" w:hAnsi="Arial" w:cs="Arial"/>
          <w:sz w:val="22"/>
          <w:szCs w:val="22"/>
        </w:rPr>
        <w:t xml:space="preserve">olume </w:t>
      </w:r>
      <w:r w:rsidR="00F7421C">
        <w:rPr>
          <w:rFonts w:ascii="Arial" w:hAnsi="Arial" w:cs="Arial"/>
          <w:sz w:val="22"/>
          <w:szCs w:val="22"/>
        </w:rPr>
        <w:t>a</w:t>
      </w:r>
      <w:r w:rsidR="00F7421C" w:rsidRPr="00B53A35">
        <w:rPr>
          <w:rFonts w:ascii="Arial" w:hAnsi="Arial" w:cs="Arial"/>
          <w:sz w:val="22"/>
          <w:szCs w:val="22"/>
        </w:rPr>
        <w:t xml:space="preserve">llocation </w:t>
      </w:r>
      <w:r w:rsidR="00F7421C">
        <w:rPr>
          <w:rFonts w:ascii="Arial" w:hAnsi="Arial" w:cs="Arial"/>
          <w:sz w:val="22"/>
          <w:szCs w:val="22"/>
        </w:rPr>
        <w:t>r</w:t>
      </w:r>
      <w:r w:rsidR="00F7421C" w:rsidRPr="00B53A35">
        <w:rPr>
          <w:rFonts w:ascii="Arial" w:hAnsi="Arial" w:cs="Arial"/>
          <w:sz w:val="22"/>
          <w:szCs w:val="22"/>
        </w:rPr>
        <w:t xml:space="preserve">un </w:t>
      </w:r>
      <w:r w:rsidRPr="00B53A35">
        <w:rPr>
          <w:rFonts w:ascii="Arial" w:hAnsi="Arial" w:cs="Arial"/>
          <w:sz w:val="22"/>
          <w:szCs w:val="22"/>
        </w:rPr>
        <w:t>timescales required by the Supplier</w:t>
      </w:r>
      <w:r w:rsidRPr="00B53A35">
        <w:rPr>
          <w:rFonts w:ascii="Arial" w:hAnsi="Arial" w:cs="Arial"/>
          <w:i/>
          <w:sz w:val="22"/>
          <w:szCs w:val="22"/>
        </w:rPr>
        <w:t>.</w:t>
      </w:r>
    </w:p>
    <w:p w:rsidR="00F417FA" w:rsidRPr="00B53A35" w:rsidRDefault="00F417FA" w:rsidP="00F417FA">
      <w:pPr>
        <w:pStyle w:val="BlockText"/>
        <w:numPr>
          <w:ilvl w:val="12"/>
          <w:numId w:val="0"/>
        </w:numPr>
        <w:ind w:right="0"/>
        <w:jc w:val="left"/>
        <w:rPr>
          <w:rFonts w:ascii="Arial" w:hAnsi="Arial" w:cs="Arial"/>
          <w:sz w:val="22"/>
          <w:szCs w:val="22"/>
        </w:rPr>
      </w:pPr>
    </w:p>
    <w:p w:rsidR="0015797E" w:rsidRDefault="00F417FA" w:rsidP="0015797E">
      <w:pPr>
        <w:pStyle w:val="BlockText"/>
        <w:numPr>
          <w:ilvl w:val="0"/>
          <w:numId w:val="49"/>
        </w:numPr>
        <w:tabs>
          <w:tab w:val="left" w:pos="1440"/>
        </w:tabs>
        <w:ind w:right="0"/>
        <w:jc w:val="left"/>
        <w:rPr>
          <w:rFonts w:ascii="Arial" w:hAnsi="Arial" w:cs="Arial"/>
          <w:sz w:val="22"/>
          <w:szCs w:val="22"/>
        </w:rPr>
      </w:pPr>
      <w:r w:rsidRPr="00B53A35">
        <w:rPr>
          <w:rFonts w:ascii="Arial" w:hAnsi="Arial" w:cs="Arial"/>
          <w:sz w:val="22"/>
          <w:szCs w:val="22"/>
        </w:rPr>
        <w:t>Indicating to the HHDC where data is not available or missing.</w:t>
      </w:r>
    </w:p>
    <w:p w:rsidR="0015797E" w:rsidRDefault="0015797E" w:rsidP="0015797E">
      <w:pPr>
        <w:pStyle w:val="BlockText"/>
        <w:tabs>
          <w:tab w:val="left" w:pos="1440"/>
        </w:tabs>
        <w:ind w:right="0"/>
        <w:jc w:val="left"/>
        <w:rPr>
          <w:rFonts w:ascii="Arial" w:hAnsi="Arial" w:cs="Arial"/>
          <w:sz w:val="22"/>
          <w:szCs w:val="22"/>
        </w:rPr>
      </w:pPr>
    </w:p>
    <w:p w:rsidR="0015797E" w:rsidRPr="008F61C5" w:rsidRDefault="00F417FA" w:rsidP="0015797E">
      <w:pPr>
        <w:pStyle w:val="BlockText"/>
        <w:numPr>
          <w:ilvl w:val="0"/>
          <w:numId w:val="49"/>
        </w:numPr>
        <w:tabs>
          <w:tab w:val="left" w:pos="1440"/>
        </w:tabs>
        <w:ind w:right="0"/>
        <w:jc w:val="left"/>
        <w:rPr>
          <w:rFonts w:ascii="Arial" w:hAnsi="Arial" w:cs="Arial"/>
          <w:sz w:val="20"/>
          <w:szCs w:val="22"/>
        </w:rPr>
      </w:pPr>
      <w:r w:rsidRPr="0015797E">
        <w:rPr>
          <w:rFonts w:ascii="Arial" w:hAnsi="Arial" w:cs="Arial"/>
          <w:sz w:val="22"/>
          <w:szCs w:val="22"/>
        </w:rPr>
        <w:t xml:space="preserve">Retaining </w:t>
      </w:r>
      <w:r w:rsidR="00610AFC" w:rsidRPr="0015797E">
        <w:rPr>
          <w:rFonts w:ascii="Arial" w:hAnsi="Arial" w:cs="Arial"/>
          <w:sz w:val="22"/>
          <w:szCs w:val="22"/>
        </w:rPr>
        <w:t>s</w:t>
      </w:r>
      <w:r w:rsidRPr="0015797E">
        <w:rPr>
          <w:rFonts w:ascii="Arial" w:hAnsi="Arial" w:cs="Arial"/>
          <w:sz w:val="22"/>
          <w:szCs w:val="22"/>
        </w:rPr>
        <w:t xml:space="preserve">ettlement </w:t>
      </w:r>
      <w:r w:rsidR="00610AFC" w:rsidRPr="0015797E">
        <w:rPr>
          <w:rFonts w:ascii="Arial" w:hAnsi="Arial" w:cs="Arial"/>
          <w:sz w:val="22"/>
          <w:szCs w:val="22"/>
        </w:rPr>
        <w:t>d</w:t>
      </w:r>
      <w:r w:rsidRPr="0015797E">
        <w:rPr>
          <w:rFonts w:ascii="Arial" w:hAnsi="Arial" w:cs="Arial"/>
          <w:sz w:val="22"/>
          <w:szCs w:val="22"/>
        </w:rPr>
        <w:t>ata in accordance with BSCP520 and PSL100 ‘Non</w:t>
      </w:r>
      <w:r w:rsidR="00FD723E" w:rsidRPr="0015797E">
        <w:rPr>
          <w:rFonts w:ascii="Arial" w:hAnsi="Arial" w:cs="Arial"/>
          <w:sz w:val="22"/>
          <w:szCs w:val="22"/>
        </w:rPr>
        <w:t>-</w:t>
      </w:r>
      <w:r w:rsidR="00610AFC" w:rsidRPr="0015797E">
        <w:rPr>
          <w:rFonts w:ascii="Arial" w:hAnsi="Arial" w:cs="Arial"/>
          <w:sz w:val="22"/>
          <w:szCs w:val="22"/>
        </w:rPr>
        <w:t>f</w:t>
      </w:r>
      <w:r w:rsidRPr="0015797E">
        <w:rPr>
          <w:rFonts w:ascii="Arial" w:hAnsi="Arial" w:cs="Arial"/>
          <w:sz w:val="22"/>
          <w:szCs w:val="22"/>
        </w:rPr>
        <w:t xml:space="preserve">unctional </w:t>
      </w:r>
      <w:r w:rsidR="00610AFC" w:rsidRPr="0015797E">
        <w:rPr>
          <w:rFonts w:ascii="Arial" w:hAnsi="Arial" w:cs="Arial"/>
          <w:sz w:val="22"/>
          <w:szCs w:val="22"/>
        </w:rPr>
        <w:t>r</w:t>
      </w:r>
      <w:r w:rsidRPr="0015797E">
        <w:rPr>
          <w:rFonts w:ascii="Arial" w:hAnsi="Arial" w:cs="Arial"/>
          <w:sz w:val="22"/>
          <w:szCs w:val="22"/>
        </w:rPr>
        <w:t xml:space="preserve">equirements for Licensed Distribution System Operators and </w:t>
      </w:r>
      <w:r w:rsidR="00FD723E" w:rsidRPr="0015797E">
        <w:rPr>
          <w:rFonts w:ascii="Arial" w:hAnsi="Arial" w:cs="Arial"/>
          <w:sz w:val="22"/>
          <w:szCs w:val="22"/>
        </w:rPr>
        <w:t>p</w:t>
      </w:r>
      <w:r w:rsidRPr="0015797E">
        <w:rPr>
          <w:rFonts w:ascii="Arial" w:hAnsi="Arial" w:cs="Arial"/>
          <w:sz w:val="22"/>
          <w:szCs w:val="22"/>
        </w:rPr>
        <w:t xml:space="preserve">arty </w:t>
      </w:r>
      <w:r w:rsidR="00FD723E" w:rsidRPr="0015797E">
        <w:rPr>
          <w:rFonts w:ascii="Arial" w:hAnsi="Arial" w:cs="Arial"/>
          <w:sz w:val="22"/>
          <w:szCs w:val="22"/>
        </w:rPr>
        <w:t>a</w:t>
      </w:r>
      <w:r w:rsidR="0015797E" w:rsidRPr="0015797E">
        <w:rPr>
          <w:rFonts w:ascii="Arial" w:hAnsi="Arial" w:cs="Arial"/>
          <w:sz w:val="22"/>
          <w:szCs w:val="22"/>
        </w:rPr>
        <w:t>gents’</w:t>
      </w:r>
      <w:r w:rsidR="0015797E" w:rsidRPr="0015797E">
        <w:rPr>
          <w:rFonts w:cs="Arial"/>
          <w:sz w:val="22"/>
          <w:szCs w:val="22"/>
        </w:rPr>
        <w:t xml:space="preserve">: </w:t>
      </w:r>
      <w:hyperlink r:id="rId12" w:history="1">
        <w:r w:rsidR="0015797E" w:rsidRPr="008F61C5">
          <w:rPr>
            <w:rStyle w:val="Hyperlink"/>
            <w:rFonts w:ascii="Arial" w:hAnsi="Arial" w:cs="Arial"/>
            <w:sz w:val="22"/>
            <w:szCs w:val="24"/>
          </w:rPr>
          <w:t>www.elexon.co.uk/csd/generic-non-functional-requirements-for-licensed-distribution-system-operators-and-party-agents/</w:t>
        </w:r>
      </w:hyperlink>
    </w:p>
    <w:p w:rsidR="00F417FA" w:rsidRPr="00B53A35" w:rsidRDefault="00F417FA" w:rsidP="008F61C5">
      <w:pPr>
        <w:pStyle w:val="BlockText"/>
        <w:tabs>
          <w:tab w:val="left" w:pos="1440"/>
        </w:tabs>
        <w:ind w:left="1440" w:right="0"/>
        <w:jc w:val="left"/>
        <w:rPr>
          <w:rFonts w:ascii="Arial" w:hAnsi="Arial" w:cs="Arial"/>
          <w:sz w:val="22"/>
          <w:szCs w:val="22"/>
        </w:rPr>
      </w:pPr>
    </w:p>
    <w:p w:rsidR="00F417FA" w:rsidRPr="00B53A35" w:rsidRDefault="00F417FA" w:rsidP="00F417FA">
      <w:pPr>
        <w:pStyle w:val="ListParagraph"/>
        <w:rPr>
          <w:rFonts w:cs="Arial"/>
          <w:sz w:val="22"/>
          <w:szCs w:val="22"/>
        </w:rPr>
      </w:pPr>
    </w:p>
    <w:p w:rsidR="00F417FA" w:rsidRPr="00B53A35" w:rsidRDefault="00F417FA" w:rsidP="00F417FA">
      <w:pPr>
        <w:pStyle w:val="Heading3"/>
        <w:keepLines w:val="0"/>
        <w:numPr>
          <w:ilvl w:val="2"/>
          <w:numId w:val="0"/>
        </w:numPr>
        <w:tabs>
          <w:tab w:val="num" w:pos="0"/>
        </w:tabs>
        <w:spacing w:before="0" w:line="240" w:lineRule="auto"/>
        <w:ind w:left="737" w:hanging="737"/>
        <w:jc w:val="left"/>
        <w:rPr>
          <w:rFonts w:ascii="Arial" w:hAnsi="Arial" w:cs="Arial"/>
          <w:color w:val="auto"/>
          <w:sz w:val="22"/>
          <w:szCs w:val="22"/>
        </w:rPr>
      </w:pPr>
      <w:bookmarkStart w:id="27" w:name="_Toc519258869"/>
      <w:r w:rsidRPr="00B53A35">
        <w:rPr>
          <w:rFonts w:ascii="Arial" w:hAnsi="Arial" w:cs="Arial"/>
          <w:color w:val="auto"/>
          <w:sz w:val="22"/>
          <w:szCs w:val="22"/>
        </w:rPr>
        <w:t xml:space="preserve">The </w:t>
      </w:r>
      <w:r w:rsidRPr="00B53A35">
        <w:rPr>
          <w:rFonts w:ascii="Arial" w:hAnsi="Arial" w:cs="Arial"/>
          <w:i/>
          <w:color w:val="auto"/>
          <w:sz w:val="22"/>
          <w:szCs w:val="22"/>
        </w:rPr>
        <w:t>Contractor</w:t>
      </w:r>
      <w:r w:rsidRPr="00B53A35">
        <w:rPr>
          <w:rFonts w:ascii="Arial" w:hAnsi="Arial" w:cs="Arial"/>
          <w:color w:val="auto"/>
          <w:sz w:val="22"/>
          <w:szCs w:val="22"/>
        </w:rPr>
        <w:t xml:space="preserve"> shall install and test EM software in accordance with the </w:t>
      </w:r>
      <w:r w:rsidRPr="00B53A35">
        <w:rPr>
          <w:rFonts w:ascii="Arial" w:hAnsi="Arial" w:cs="Arial"/>
          <w:i/>
          <w:color w:val="auto"/>
          <w:sz w:val="22"/>
          <w:szCs w:val="22"/>
        </w:rPr>
        <w:t>Employer</w:t>
      </w:r>
      <w:r w:rsidRPr="00B53A35">
        <w:rPr>
          <w:rFonts w:ascii="Arial" w:hAnsi="Arial" w:cs="Arial"/>
          <w:color w:val="auto"/>
          <w:sz w:val="22"/>
          <w:szCs w:val="22"/>
        </w:rPr>
        <w:t>’s requirements, i.e</w:t>
      </w:r>
      <w:bookmarkEnd w:id="27"/>
      <w:r w:rsidR="008F61C5">
        <w:rPr>
          <w:rFonts w:ascii="Arial" w:hAnsi="Arial" w:cs="Arial"/>
          <w:color w:val="auto"/>
          <w:sz w:val="22"/>
          <w:szCs w:val="22"/>
        </w:rPr>
        <w:t>:</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97" w:right="0"/>
        <w:jc w:val="left"/>
        <w:rPr>
          <w:rFonts w:ascii="Arial" w:hAnsi="Arial" w:cs="Arial"/>
          <w:sz w:val="22"/>
          <w:szCs w:val="22"/>
        </w:rPr>
      </w:pPr>
      <w:r w:rsidRPr="00B53A35">
        <w:rPr>
          <w:rFonts w:ascii="Arial" w:hAnsi="Arial" w:cs="Arial"/>
          <w:sz w:val="22"/>
          <w:szCs w:val="22"/>
        </w:rPr>
        <w:t xml:space="preserve">Set up </w:t>
      </w:r>
      <w:r w:rsidR="00610AFC">
        <w:rPr>
          <w:rFonts w:ascii="Arial" w:hAnsi="Arial" w:cs="Arial"/>
          <w:sz w:val="22"/>
          <w:szCs w:val="22"/>
        </w:rPr>
        <w:t>l</w:t>
      </w:r>
      <w:r w:rsidRPr="00B53A35">
        <w:rPr>
          <w:rFonts w:ascii="Arial" w:hAnsi="Arial" w:cs="Arial"/>
          <w:sz w:val="22"/>
          <w:szCs w:val="22"/>
        </w:rPr>
        <w:t xml:space="preserve">oad </w:t>
      </w:r>
      <w:r w:rsidR="00610AFC">
        <w:rPr>
          <w:rFonts w:ascii="Arial" w:hAnsi="Arial" w:cs="Arial"/>
          <w:sz w:val="22"/>
          <w:szCs w:val="22"/>
        </w:rPr>
        <w:t>r</w:t>
      </w:r>
      <w:r w:rsidRPr="00B53A35">
        <w:rPr>
          <w:rFonts w:ascii="Arial" w:hAnsi="Arial" w:cs="Arial"/>
          <w:sz w:val="22"/>
          <w:szCs w:val="22"/>
        </w:rPr>
        <w:t>ating table.</w:t>
      </w:r>
    </w:p>
    <w:p w:rsidR="00F417FA" w:rsidRPr="00B53A35" w:rsidRDefault="00F417FA" w:rsidP="00F417FA">
      <w:pPr>
        <w:pStyle w:val="BlockText"/>
        <w:ind w:left="360"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80" w:right="0"/>
        <w:jc w:val="left"/>
        <w:rPr>
          <w:rFonts w:ascii="Arial" w:hAnsi="Arial" w:cs="Arial"/>
          <w:sz w:val="22"/>
          <w:szCs w:val="22"/>
        </w:rPr>
      </w:pPr>
      <w:r w:rsidRPr="00B53A35">
        <w:rPr>
          <w:rFonts w:ascii="Arial" w:hAnsi="Arial" w:cs="Arial"/>
          <w:sz w:val="22"/>
          <w:szCs w:val="22"/>
        </w:rPr>
        <w:t>Set up time switch profiles.</w:t>
      </w:r>
    </w:p>
    <w:p w:rsidR="00F417FA" w:rsidRPr="00B53A35" w:rsidRDefault="00F417FA" w:rsidP="00F417FA">
      <w:pPr>
        <w:pStyle w:val="BlockText"/>
        <w:tabs>
          <w:tab w:val="left" w:pos="1440"/>
        </w:tabs>
        <w:ind w:left="0"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80" w:right="0"/>
        <w:jc w:val="left"/>
        <w:rPr>
          <w:rFonts w:ascii="Arial" w:hAnsi="Arial" w:cs="Arial"/>
          <w:sz w:val="22"/>
          <w:szCs w:val="22"/>
        </w:rPr>
      </w:pPr>
      <w:r w:rsidRPr="00B53A35">
        <w:rPr>
          <w:rFonts w:ascii="Arial" w:hAnsi="Arial" w:cs="Arial"/>
          <w:sz w:val="22"/>
          <w:szCs w:val="22"/>
        </w:rPr>
        <w:t xml:space="preserve">Set up time switch regimes. </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80" w:right="0"/>
        <w:jc w:val="left"/>
        <w:rPr>
          <w:rFonts w:ascii="Arial" w:hAnsi="Arial" w:cs="Arial"/>
          <w:strike/>
          <w:kern w:val="28"/>
          <w:sz w:val="22"/>
          <w:szCs w:val="22"/>
        </w:rPr>
      </w:pPr>
      <w:r w:rsidRPr="00B53A35">
        <w:rPr>
          <w:rFonts w:ascii="Arial" w:hAnsi="Arial" w:cs="Arial"/>
          <w:sz w:val="22"/>
          <w:szCs w:val="22"/>
        </w:rPr>
        <w:t xml:space="preserve">Set up Equivalent Metering System ID’s (or use existing, as appropriate) for each DNO Area by </w:t>
      </w:r>
      <w:r w:rsidR="002252A3">
        <w:rPr>
          <w:rFonts w:ascii="Arial" w:hAnsi="Arial" w:cs="Arial"/>
          <w:sz w:val="22"/>
          <w:szCs w:val="22"/>
        </w:rPr>
        <w:t>g</w:t>
      </w:r>
      <w:r w:rsidRPr="00B53A35">
        <w:rPr>
          <w:rFonts w:ascii="Arial" w:hAnsi="Arial" w:cs="Arial"/>
          <w:sz w:val="22"/>
          <w:szCs w:val="22"/>
        </w:rPr>
        <w:t xml:space="preserve">roup </w:t>
      </w:r>
      <w:r w:rsidR="002252A3">
        <w:rPr>
          <w:rFonts w:ascii="Arial" w:hAnsi="Arial" w:cs="Arial"/>
          <w:sz w:val="22"/>
          <w:szCs w:val="22"/>
        </w:rPr>
        <w:t>s</w:t>
      </w:r>
      <w:r w:rsidRPr="00B53A35">
        <w:rPr>
          <w:rFonts w:ascii="Arial" w:hAnsi="Arial" w:cs="Arial"/>
          <w:sz w:val="22"/>
          <w:szCs w:val="22"/>
        </w:rPr>
        <w:t xml:space="preserve">upply </w:t>
      </w:r>
      <w:r w:rsidR="002252A3">
        <w:rPr>
          <w:rFonts w:ascii="Arial" w:hAnsi="Arial" w:cs="Arial"/>
          <w:sz w:val="22"/>
          <w:szCs w:val="22"/>
        </w:rPr>
        <w:t>p</w:t>
      </w:r>
      <w:r w:rsidRPr="00B53A35">
        <w:rPr>
          <w:rFonts w:ascii="Arial" w:hAnsi="Arial" w:cs="Arial"/>
          <w:sz w:val="22"/>
          <w:szCs w:val="22"/>
        </w:rPr>
        <w:t>oint.</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80" w:right="0"/>
        <w:jc w:val="left"/>
        <w:rPr>
          <w:rFonts w:ascii="Arial" w:hAnsi="Arial" w:cs="Arial"/>
          <w:sz w:val="22"/>
          <w:szCs w:val="22"/>
        </w:rPr>
      </w:pPr>
      <w:r w:rsidRPr="00B53A35">
        <w:rPr>
          <w:rFonts w:ascii="Arial" w:hAnsi="Arial" w:cs="Arial"/>
          <w:sz w:val="22"/>
          <w:szCs w:val="22"/>
        </w:rPr>
        <w:t xml:space="preserve">Receive from the UMSO, a </w:t>
      </w:r>
      <w:r w:rsidR="002252A3">
        <w:rPr>
          <w:rFonts w:ascii="Arial" w:hAnsi="Arial" w:cs="Arial"/>
          <w:sz w:val="22"/>
          <w:szCs w:val="22"/>
        </w:rPr>
        <w:t>s</w:t>
      </w:r>
      <w:r w:rsidRPr="00B53A35">
        <w:rPr>
          <w:rFonts w:ascii="Arial" w:hAnsi="Arial" w:cs="Arial"/>
          <w:sz w:val="22"/>
          <w:szCs w:val="22"/>
        </w:rPr>
        <w:t xml:space="preserve">ummary </w:t>
      </w:r>
      <w:r w:rsidR="002252A3">
        <w:rPr>
          <w:rFonts w:ascii="Arial" w:hAnsi="Arial" w:cs="Arial"/>
          <w:sz w:val="22"/>
          <w:szCs w:val="22"/>
        </w:rPr>
        <w:t>i</w:t>
      </w:r>
      <w:r w:rsidRPr="00B53A35">
        <w:rPr>
          <w:rFonts w:ascii="Arial" w:hAnsi="Arial" w:cs="Arial"/>
          <w:sz w:val="22"/>
          <w:szCs w:val="22"/>
        </w:rPr>
        <w:t xml:space="preserve">nventory for each DNO Area. </w:t>
      </w:r>
    </w:p>
    <w:p w:rsidR="00F417FA" w:rsidRPr="00B53A35" w:rsidRDefault="00F417FA" w:rsidP="00F417FA">
      <w:pPr>
        <w:pStyle w:val="BlockText"/>
        <w:tabs>
          <w:tab w:val="left" w:pos="1440"/>
        </w:tabs>
        <w:ind w:left="0"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80" w:right="0"/>
        <w:jc w:val="left"/>
        <w:rPr>
          <w:rFonts w:ascii="Arial" w:hAnsi="Arial" w:cs="Arial"/>
          <w:sz w:val="22"/>
          <w:szCs w:val="22"/>
        </w:rPr>
      </w:pPr>
      <w:r w:rsidRPr="00B53A35">
        <w:rPr>
          <w:rFonts w:ascii="Arial" w:hAnsi="Arial" w:cs="Arial"/>
          <w:sz w:val="22"/>
          <w:szCs w:val="22"/>
        </w:rPr>
        <w:t>Load Summary Inventory into EM.</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E60336">
      <w:pPr>
        <w:pStyle w:val="BlockText"/>
        <w:numPr>
          <w:ilvl w:val="0"/>
          <w:numId w:val="50"/>
        </w:numPr>
        <w:tabs>
          <w:tab w:val="left" w:pos="1440"/>
        </w:tabs>
        <w:ind w:right="0"/>
        <w:jc w:val="left"/>
        <w:rPr>
          <w:rFonts w:ascii="Arial" w:hAnsi="Arial" w:cs="Arial"/>
          <w:sz w:val="22"/>
          <w:szCs w:val="22"/>
        </w:rPr>
      </w:pPr>
      <w:r w:rsidRPr="00B53A35">
        <w:rPr>
          <w:rFonts w:ascii="Arial" w:hAnsi="Arial" w:cs="Arial"/>
          <w:sz w:val="22"/>
          <w:szCs w:val="22"/>
        </w:rPr>
        <w:t xml:space="preserve">Run EM software to determine half hourly kWh </w:t>
      </w:r>
      <w:r w:rsidR="00E60336">
        <w:rPr>
          <w:rFonts w:ascii="Arial" w:hAnsi="Arial" w:cs="Arial"/>
          <w:sz w:val="22"/>
          <w:szCs w:val="22"/>
        </w:rPr>
        <w:t>(</w:t>
      </w:r>
      <w:r w:rsidR="00E60336" w:rsidRPr="00E60336">
        <w:rPr>
          <w:rFonts w:ascii="Arial" w:hAnsi="Arial" w:cs="Arial"/>
          <w:sz w:val="22"/>
          <w:szCs w:val="22"/>
        </w:rPr>
        <w:t>Kilowatt Hour</w:t>
      </w:r>
      <w:r w:rsidR="00E60336">
        <w:rPr>
          <w:rFonts w:ascii="Arial" w:hAnsi="Arial" w:cs="Arial"/>
          <w:sz w:val="22"/>
          <w:szCs w:val="22"/>
        </w:rPr>
        <w:t>)</w:t>
      </w:r>
      <w:r w:rsidR="00E60336" w:rsidRPr="00E60336">
        <w:rPr>
          <w:rFonts w:ascii="Arial" w:hAnsi="Arial" w:cs="Arial"/>
          <w:sz w:val="22"/>
          <w:szCs w:val="22"/>
        </w:rPr>
        <w:t xml:space="preserve"> </w:t>
      </w:r>
      <w:r w:rsidRPr="00B53A35">
        <w:rPr>
          <w:rFonts w:ascii="Arial" w:hAnsi="Arial" w:cs="Arial"/>
          <w:sz w:val="22"/>
          <w:szCs w:val="22"/>
        </w:rPr>
        <w:t xml:space="preserve">and KVA </w:t>
      </w:r>
      <w:r w:rsidR="00E60336">
        <w:rPr>
          <w:rFonts w:ascii="Arial" w:hAnsi="Arial" w:cs="Arial"/>
          <w:sz w:val="22"/>
          <w:szCs w:val="22"/>
        </w:rPr>
        <w:t>(</w:t>
      </w:r>
      <w:r w:rsidR="00E60336" w:rsidRPr="00E60336">
        <w:rPr>
          <w:rFonts w:ascii="Arial" w:hAnsi="Arial" w:cs="Arial"/>
          <w:sz w:val="22"/>
          <w:szCs w:val="22"/>
        </w:rPr>
        <w:t>Kilovolt Amps</w:t>
      </w:r>
      <w:r w:rsidR="00E60336">
        <w:rPr>
          <w:rFonts w:ascii="Arial" w:hAnsi="Arial" w:cs="Arial"/>
          <w:sz w:val="22"/>
          <w:szCs w:val="22"/>
        </w:rPr>
        <w:t>)</w:t>
      </w:r>
      <w:r w:rsidR="00E60336" w:rsidRPr="00E60336">
        <w:rPr>
          <w:rFonts w:ascii="Arial" w:hAnsi="Arial" w:cs="Arial"/>
          <w:sz w:val="22"/>
          <w:szCs w:val="22"/>
        </w:rPr>
        <w:t xml:space="preserve"> </w:t>
      </w:r>
      <w:r w:rsidRPr="00B53A35">
        <w:rPr>
          <w:rFonts w:ascii="Arial" w:hAnsi="Arial" w:cs="Arial"/>
          <w:sz w:val="22"/>
          <w:szCs w:val="22"/>
        </w:rPr>
        <w:t>energy consumption data by Equivalent Meter.</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50"/>
        </w:numPr>
        <w:tabs>
          <w:tab w:val="left" w:pos="1440"/>
        </w:tabs>
        <w:ind w:left="1080" w:right="0"/>
        <w:jc w:val="left"/>
        <w:rPr>
          <w:rFonts w:ascii="Arial" w:hAnsi="Arial" w:cs="Arial"/>
          <w:sz w:val="22"/>
          <w:szCs w:val="22"/>
        </w:rPr>
      </w:pPr>
      <w:r w:rsidRPr="00B53A35">
        <w:rPr>
          <w:rFonts w:ascii="Arial" w:hAnsi="Arial" w:cs="Arial"/>
          <w:sz w:val="22"/>
          <w:szCs w:val="22"/>
        </w:rPr>
        <w:t xml:space="preserve">Establish the </w:t>
      </w:r>
      <w:r w:rsidRPr="00B53A35">
        <w:rPr>
          <w:rFonts w:ascii="Arial" w:hAnsi="Arial" w:cs="Arial"/>
          <w:i/>
          <w:sz w:val="22"/>
          <w:szCs w:val="22"/>
        </w:rPr>
        <w:t>Employer’</w:t>
      </w:r>
      <w:r w:rsidRPr="00B53A35">
        <w:rPr>
          <w:rFonts w:ascii="Arial" w:hAnsi="Arial" w:cs="Arial"/>
          <w:sz w:val="22"/>
          <w:szCs w:val="22"/>
        </w:rPr>
        <w:t xml:space="preserve">s maximum demand for </w:t>
      </w:r>
      <w:r w:rsidR="00487C20">
        <w:rPr>
          <w:rFonts w:ascii="Arial" w:hAnsi="Arial" w:cs="Arial"/>
          <w:sz w:val="22"/>
          <w:szCs w:val="22"/>
        </w:rPr>
        <w:t>u</w:t>
      </w:r>
      <w:r w:rsidRPr="00B53A35">
        <w:rPr>
          <w:rFonts w:ascii="Arial" w:hAnsi="Arial" w:cs="Arial"/>
          <w:sz w:val="22"/>
          <w:szCs w:val="22"/>
        </w:rPr>
        <w:t xml:space="preserve">se of </w:t>
      </w:r>
      <w:r w:rsidR="00487C20">
        <w:rPr>
          <w:rFonts w:ascii="Arial" w:hAnsi="Arial" w:cs="Arial"/>
          <w:sz w:val="22"/>
          <w:szCs w:val="22"/>
        </w:rPr>
        <w:t>s</w:t>
      </w:r>
      <w:r w:rsidRPr="00B53A35">
        <w:rPr>
          <w:rFonts w:ascii="Arial" w:hAnsi="Arial" w:cs="Arial"/>
          <w:sz w:val="22"/>
          <w:szCs w:val="22"/>
        </w:rPr>
        <w:t xml:space="preserve">ystem </w:t>
      </w:r>
      <w:r w:rsidR="00487C20">
        <w:rPr>
          <w:rFonts w:ascii="Arial" w:hAnsi="Arial" w:cs="Arial"/>
          <w:sz w:val="22"/>
          <w:szCs w:val="22"/>
        </w:rPr>
        <w:t>p</w:t>
      </w:r>
      <w:r w:rsidRPr="00B53A35">
        <w:rPr>
          <w:rFonts w:ascii="Arial" w:hAnsi="Arial" w:cs="Arial"/>
          <w:sz w:val="22"/>
          <w:szCs w:val="22"/>
        </w:rPr>
        <w:t>urposes.</w:t>
      </w:r>
    </w:p>
    <w:p w:rsidR="00F417FA" w:rsidRPr="00B53A35" w:rsidRDefault="00F417FA" w:rsidP="00F417FA">
      <w:pPr>
        <w:pStyle w:val="ListParagraph"/>
        <w:rPr>
          <w:rFonts w:cs="Arial"/>
          <w:sz w:val="22"/>
          <w:szCs w:val="22"/>
        </w:rPr>
      </w:pPr>
    </w:p>
    <w:p w:rsidR="00F417FA" w:rsidRPr="00B53A35" w:rsidRDefault="00F417FA" w:rsidP="00B53A35">
      <w:pPr>
        <w:pStyle w:val="BlockText"/>
        <w:numPr>
          <w:ilvl w:val="0"/>
          <w:numId w:val="51"/>
        </w:numPr>
        <w:tabs>
          <w:tab w:val="left" w:pos="1440"/>
        </w:tabs>
        <w:ind w:left="1080" w:right="0"/>
        <w:jc w:val="left"/>
        <w:rPr>
          <w:rFonts w:ascii="Arial" w:hAnsi="Arial" w:cs="Arial"/>
          <w:sz w:val="22"/>
          <w:szCs w:val="22"/>
        </w:rPr>
      </w:pPr>
      <w:r w:rsidRPr="00B53A35">
        <w:rPr>
          <w:rFonts w:ascii="Arial" w:hAnsi="Arial" w:cs="Arial"/>
          <w:sz w:val="22"/>
          <w:szCs w:val="22"/>
        </w:rPr>
        <w:t>Update load rating tables</w:t>
      </w:r>
    </w:p>
    <w:p w:rsidR="00F417FA" w:rsidRPr="00B53A35" w:rsidRDefault="00F417FA" w:rsidP="00F417FA">
      <w:pPr>
        <w:pStyle w:val="BlockText"/>
        <w:numPr>
          <w:ilvl w:val="12"/>
          <w:numId w:val="0"/>
        </w:numPr>
        <w:ind w:right="0"/>
        <w:jc w:val="left"/>
        <w:rPr>
          <w:rFonts w:ascii="Arial" w:hAnsi="Arial" w:cs="Arial"/>
          <w:sz w:val="22"/>
          <w:szCs w:val="22"/>
        </w:rPr>
      </w:pPr>
    </w:p>
    <w:p w:rsidR="00F417FA" w:rsidRPr="00B53A35" w:rsidRDefault="00F417FA" w:rsidP="00B53A35">
      <w:pPr>
        <w:pStyle w:val="BlockText"/>
        <w:numPr>
          <w:ilvl w:val="0"/>
          <w:numId w:val="51"/>
        </w:numPr>
        <w:tabs>
          <w:tab w:val="left" w:pos="1440"/>
        </w:tabs>
        <w:ind w:left="1080" w:right="0"/>
        <w:jc w:val="left"/>
        <w:rPr>
          <w:rFonts w:ascii="Arial" w:hAnsi="Arial" w:cs="Arial"/>
          <w:sz w:val="22"/>
          <w:szCs w:val="22"/>
        </w:rPr>
      </w:pPr>
      <w:r w:rsidRPr="00B53A35">
        <w:rPr>
          <w:rFonts w:ascii="Arial" w:hAnsi="Arial" w:cs="Arial"/>
          <w:sz w:val="22"/>
          <w:szCs w:val="22"/>
        </w:rPr>
        <w:t>Check for software updates, install and test</w:t>
      </w:r>
    </w:p>
    <w:p w:rsidR="00F417FA" w:rsidRPr="00B53A35" w:rsidRDefault="00F417FA" w:rsidP="00F417FA">
      <w:pPr>
        <w:pStyle w:val="BlockText"/>
        <w:tabs>
          <w:tab w:val="left" w:pos="1440"/>
        </w:tabs>
        <w:ind w:left="0" w:right="0"/>
        <w:jc w:val="left"/>
        <w:rPr>
          <w:rFonts w:ascii="Arial" w:hAnsi="Arial" w:cs="Arial"/>
          <w:sz w:val="22"/>
          <w:szCs w:val="22"/>
        </w:rPr>
      </w:pPr>
    </w:p>
    <w:p w:rsidR="00F417FA" w:rsidRPr="00B53A35" w:rsidRDefault="00F417FA" w:rsidP="00B53A35">
      <w:pPr>
        <w:pStyle w:val="BlockText"/>
        <w:numPr>
          <w:ilvl w:val="0"/>
          <w:numId w:val="51"/>
        </w:numPr>
        <w:tabs>
          <w:tab w:val="left" w:pos="1440"/>
        </w:tabs>
        <w:ind w:left="1080" w:right="0"/>
        <w:jc w:val="left"/>
        <w:rPr>
          <w:rFonts w:ascii="Arial" w:hAnsi="Arial" w:cs="Arial"/>
          <w:sz w:val="22"/>
          <w:szCs w:val="22"/>
        </w:rPr>
      </w:pPr>
      <w:r w:rsidRPr="00B53A35">
        <w:rPr>
          <w:rFonts w:ascii="Arial" w:hAnsi="Arial" w:cs="Arial"/>
          <w:sz w:val="22"/>
          <w:szCs w:val="22"/>
        </w:rPr>
        <w:t>Create back-up copies of operational systems and data.</w:t>
      </w:r>
    </w:p>
    <w:p w:rsidR="00F417FA" w:rsidRPr="00B53A35" w:rsidRDefault="00F417FA" w:rsidP="00F417FA">
      <w:pPr>
        <w:pStyle w:val="BlockText"/>
        <w:tabs>
          <w:tab w:val="left" w:pos="1440"/>
        </w:tabs>
        <w:ind w:left="1080" w:right="0"/>
        <w:jc w:val="left"/>
        <w:rPr>
          <w:rFonts w:ascii="Arial" w:hAnsi="Arial" w:cs="Arial"/>
          <w:sz w:val="22"/>
          <w:szCs w:val="22"/>
        </w:rPr>
      </w:pPr>
    </w:p>
    <w:p w:rsidR="00F417FA" w:rsidRPr="00B53A35" w:rsidRDefault="00F417FA" w:rsidP="00F417FA">
      <w:pPr>
        <w:pStyle w:val="Heading2"/>
        <w:rPr>
          <w:rFonts w:ascii="Arial" w:hAnsi="Arial" w:cs="Arial"/>
          <w:color w:val="auto"/>
          <w:sz w:val="22"/>
          <w:szCs w:val="22"/>
        </w:rPr>
      </w:pPr>
      <w:bookmarkStart w:id="28" w:name="_Toc519258870"/>
      <w:r w:rsidRPr="00B53A35">
        <w:rPr>
          <w:rFonts w:ascii="Arial" w:hAnsi="Arial" w:cs="Arial"/>
          <w:color w:val="auto"/>
          <w:sz w:val="22"/>
          <w:szCs w:val="22"/>
        </w:rPr>
        <w:t>Monthly Responsibilities for Provision of Measurement Services</w:t>
      </w:r>
      <w:bookmarkEnd w:id="28"/>
    </w:p>
    <w:p w:rsidR="00F417FA" w:rsidRPr="00B53A35" w:rsidRDefault="00F417FA" w:rsidP="00F417FA">
      <w:pPr>
        <w:rPr>
          <w:sz w:val="22"/>
          <w:szCs w:val="22"/>
        </w:rPr>
      </w:pPr>
    </w:p>
    <w:p w:rsidR="00F417FA" w:rsidRPr="00B53A35" w:rsidRDefault="00F417FA" w:rsidP="00B53A35">
      <w:pPr>
        <w:pStyle w:val="BlockText"/>
        <w:numPr>
          <w:ilvl w:val="0"/>
          <w:numId w:val="52"/>
        </w:numPr>
        <w:tabs>
          <w:tab w:val="left" w:pos="709"/>
          <w:tab w:val="left" w:pos="1420"/>
        </w:tabs>
        <w:ind w:left="1069" w:right="0"/>
        <w:jc w:val="left"/>
        <w:rPr>
          <w:rFonts w:ascii="Arial" w:hAnsi="Arial" w:cs="Arial"/>
          <w:sz w:val="22"/>
          <w:szCs w:val="22"/>
        </w:rPr>
      </w:pPr>
      <w:r w:rsidRPr="00B53A35">
        <w:rPr>
          <w:rFonts w:ascii="Arial" w:hAnsi="Arial" w:cs="Arial"/>
          <w:sz w:val="22"/>
          <w:szCs w:val="22"/>
        </w:rPr>
        <w:t>Ensure the HHDC can collect the metered data.</w:t>
      </w:r>
    </w:p>
    <w:p w:rsidR="00F417FA" w:rsidRPr="00B53A35" w:rsidRDefault="00F417FA" w:rsidP="00F417FA">
      <w:pPr>
        <w:pStyle w:val="BlockText"/>
        <w:numPr>
          <w:ilvl w:val="12"/>
          <w:numId w:val="0"/>
        </w:numPr>
        <w:tabs>
          <w:tab w:val="left" w:pos="709"/>
        </w:tabs>
        <w:ind w:right="0"/>
        <w:jc w:val="left"/>
        <w:rPr>
          <w:rFonts w:ascii="Arial" w:hAnsi="Arial" w:cs="Arial"/>
          <w:sz w:val="22"/>
          <w:szCs w:val="22"/>
        </w:rPr>
      </w:pPr>
    </w:p>
    <w:p w:rsidR="00F417FA" w:rsidRPr="00B53A35" w:rsidRDefault="00F417FA" w:rsidP="00B53A35">
      <w:pPr>
        <w:pStyle w:val="BlockText"/>
        <w:numPr>
          <w:ilvl w:val="0"/>
          <w:numId w:val="52"/>
        </w:numPr>
        <w:tabs>
          <w:tab w:val="left" w:pos="709"/>
          <w:tab w:val="left" w:pos="1420"/>
        </w:tabs>
        <w:ind w:left="1420" w:right="0"/>
        <w:jc w:val="left"/>
        <w:rPr>
          <w:rFonts w:ascii="Arial" w:hAnsi="Arial" w:cs="Arial"/>
          <w:sz w:val="22"/>
          <w:szCs w:val="22"/>
        </w:rPr>
      </w:pPr>
      <w:r w:rsidRPr="00B53A35">
        <w:rPr>
          <w:rFonts w:ascii="Arial" w:hAnsi="Arial" w:cs="Arial"/>
          <w:sz w:val="22"/>
          <w:szCs w:val="22"/>
        </w:rPr>
        <w:t>Accept monthly updated summary inventory from the host DNO, summarised by Equivalent Meter or Sub Meter if more than one PECU Array is used per MSID.</w:t>
      </w:r>
    </w:p>
    <w:p w:rsidR="00F417FA" w:rsidRPr="00B53A35" w:rsidRDefault="00F417FA" w:rsidP="00F417FA">
      <w:pPr>
        <w:pStyle w:val="BlockText"/>
        <w:numPr>
          <w:ilvl w:val="12"/>
          <w:numId w:val="0"/>
        </w:numPr>
        <w:tabs>
          <w:tab w:val="left" w:pos="709"/>
        </w:tabs>
        <w:ind w:right="0"/>
        <w:jc w:val="left"/>
        <w:rPr>
          <w:rFonts w:ascii="Arial" w:hAnsi="Arial" w:cs="Arial"/>
          <w:sz w:val="22"/>
          <w:szCs w:val="22"/>
        </w:rPr>
      </w:pPr>
    </w:p>
    <w:p w:rsidR="00F417FA" w:rsidRPr="00B53A35" w:rsidRDefault="00F417FA" w:rsidP="00B53A35">
      <w:pPr>
        <w:pStyle w:val="BlockText"/>
        <w:numPr>
          <w:ilvl w:val="0"/>
          <w:numId w:val="52"/>
        </w:numPr>
        <w:tabs>
          <w:tab w:val="left" w:pos="709"/>
          <w:tab w:val="left" w:pos="1420"/>
        </w:tabs>
        <w:ind w:left="1420" w:right="0"/>
        <w:jc w:val="left"/>
        <w:rPr>
          <w:rFonts w:ascii="Arial" w:hAnsi="Arial" w:cs="Arial"/>
          <w:sz w:val="22"/>
          <w:szCs w:val="22"/>
        </w:rPr>
      </w:pPr>
      <w:r w:rsidRPr="00B53A35">
        <w:rPr>
          <w:rFonts w:ascii="Arial" w:hAnsi="Arial" w:cs="Arial"/>
          <w:sz w:val="22"/>
          <w:szCs w:val="22"/>
        </w:rPr>
        <w:t xml:space="preserve">Load revised summary inventory into the EM. Send a print of the summary from the EM inventory to the </w:t>
      </w:r>
      <w:r w:rsidRPr="00B53A35">
        <w:rPr>
          <w:rFonts w:ascii="Arial" w:hAnsi="Arial" w:cs="Arial"/>
          <w:i/>
          <w:sz w:val="22"/>
          <w:szCs w:val="22"/>
        </w:rPr>
        <w:t>Employer</w:t>
      </w:r>
      <w:r w:rsidRPr="00B53A35">
        <w:rPr>
          <w:rFonts w:ascii="Arial" w:hAnsi="Arial" w:cs="Arial"/>
          <w:sz w:val="22"/>
          <w:szCs w:val="22"/>
        </w:rPr>
        <w:t xml:space="preserve"> (or authorised representatives) and the UMSO</w:t>
      </w:r>
      <w:r w:rsidR="003D0096">
        <w:rPr>
          <w:rFonts w:ascii="Arial" w:hAnsi="Arial" w:cs="Arial"/>
          <w:sz w:val="22"/>
          <w:szCs w:val="22"/>
        </w:rPr>
        <w:t>.</w:t>
      </w:r>
    </w:p>
    <w:p w:rsidR="00F417FA" w:rsidRPr="00B53A35" w:rsidRDefault="00F417FA" w:rsidP="00F417FA">
      <w:pPr>
        <w:pStyle w:val="BlockText"/>
        <w:numPr>
          <w:ilvl w:val="12"/>
          <w:numId w:val="0"/>
        </w:numPr>
        <w:tabs>
          <w:tab w:val="left" w:pos="709"/>
        </w:tabs>
        <w:ind w:right="0"/>
        <w:jc w:val="left"/>
        <w:rPr>
          <w:rFonts w:ascii="Arial" w:hAnsi="Arial" w:cs="Arial"/>
          <w:sz w:val="22"/>
          <w:szCs w:val="22"/>
        </w:rPr>
      </w:pPr>
    </w:p>
    <w:p w:rsidR="00F417FA" w:rsidRPr="00B53A35" w:rsidRDefault="00F417FA" w:rsidP="00B53A35">
      <w:pPr>
        <w:pStyle w:val="BlockText"/>
        <w:numPr>
          <w:ilvl w:val="0"/>
          <w:numId w:val="52"/>
        </w:numPr>
        <w:tabs>
          <w:tab w:val="left" w:pos="709"/>
          <w:tab w:val="left" w:pos="1420"/>
        </w:tabs>
        <w:ind w:left="1420" w:right="0"/>
        <w:jc w:val="left"/>
        <w:rPr>
          <w:rFonts w:ascii="Arial" w:hAnsi="Arial" w:cs="Arial"/>
          <w:sz w:val="22"/>
          <w:szCs w:val="22"/>
        </w:rPr>
      </w:pPr>
      <w:r w:rsidRPr="00B53A35">
        <w:rPr>
          <w:rFonts w:ascii="Arial" w:hAnsi="Arial" w:cs="Arial"/>
          <w:sz w:val="22"/>
          <w:szCs w:val="22"/>
        </w:rPr>
        <w:t>Use the EM to determine half hourly kWh (and KVA where required by the DNO) consumption data by</w:t>
      </w:r>
      <w:r w:rsidRPr="002C5C8E">
        <w:rPr>
          <w:rFonts w:ascii="Arial" w:hAnsi="Arial" w:cs="Arial"/>
        </w:rPr>
        <w:t xml:space="preserve"> </w:t>
      </w:r>
      <w:r w:rsidRPr="00B53A35">
        <w:rPr>
          <w:rFonts w:ascii="Arial" w:hAnsi="Arial" w:cs="Arial"/>
          <w:sz w:val="22"/>
          <w:szCs w:val="22"/>
        </w:rPr>
        <w:t>MSID.</w:t>
      </w:r>
    </w:p>
    <w:p w:rsidR="00F417FA" w:rsidRPr="002C5C8E" w:rsidRDefault="00F417FA" w:rsidP="00F417FA">
      <w:pPr>
        <w:pStyle w:val="BlockText"/>
        <w:numPr>
          <w:ilvl w:val="12"/>
          <w:numId w:val="0"/>
        </w:numPr>
        <w:tabs>
          <w:tab w:val="left" w:pos="709"/>
        </w:tabs>
        <w:ind w:right="0"/>
        <w:jc w:val="left"/>
        <w:rPr>
          <w:rFonts w:ascii="Arial" w:hAnsi="Arial" w:cs="Arial"/>
        </w:rPr>
      </w:pPr>
    </w:p>
    <w:p w:rsidR="00F417FA" w:rsidRPr="00B53A35" w:rsidRDefault="00F417FA" w:rsidP="00B53A35">
      <w:pPr>
        <w:pStyle w:val="BlockText"/>
        <w:numPr>
          <w:ilvl w:val="0"/>
          <w:numId w:val="52"/>
        </w:numPr>
        <w:tabs>
          <w:tab w:val="left" w:pos="1440"/>
        </w:tabs>
        <w:ind w:left="1420" w:right="0"/>
        <w:jc w:val="left"/>
        <w:rPr>
          <w:rFonts w:ascii="Arial" w:hAnsi="Arial" w:cs="Arial"/>
          <w:sz w:val="22"/>
          <w:szCs w:val="22"/>
        </w:rPr>
      </w:pPr>
      <w:r w:rsidRPr="00B53A35">
        <w:rPr>
          <w:rFonts w:ascii="Arial" w:hAnsi="Arial" w:cs="Arial"/>
          <w:sz w:val="22"/>
          <w:szCs w:val="22"/>
        </w:rPr>
        <w:t>Ensure information is retrieved from PECU Arrays to meet the required settlement run timescales as set out in BSCP520</w:t>
      </w:r>
    </w:p>
    <w:p w:rsidR="00F417FA" w:rsidRPr="00B53A35" w:rsidRDefault="00F417FA" w:rsidP="00F417FA">
      <w:pPr>
        <w:pStyle w:val="BlockText"/>
        <w:tabs>
          <w:tab w:val="left" w:pos="1440"/>
        </w:tabs>
        <w:ind w:left="1440" w:right="0"/>
        <w:jc w:val="left"/>
        <w:rPr>
          <w:rFonts w:ascii="Arial" w:hAnsi="Arial" w:cs="Arial"/>
          <w:sz w:val="22"/>
          <w:szCs w:val="22"/>
        </w:rPr>
      </w:pPr>
    </w:p>
    <w:p w:rsidR="00F417FA" w:rsidRPr="00B53A35" w:rsidRDefault="00F417FA" w:rsidP="00F417FA">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29" w:name="_Toc519258871"/>
      <w:r w:rsidRPr="00B53A35">
        <w:rPr>
          <w:rFonts w:ascii="Arial" w:hAnsi="Arial" w:cs="Arial"/>
          <w:color w:val="auto"/>
          <w:sz w:val="22"/>
          <w:szCs w:val="22"/>
        </w:rPr>
        <w:t>Ad-hoc Responsibilities for Provision of Measurement Services</w:t>
      </w:r>
      <w:bookmarkEnd w:id="29"/>
    </w:p>
    <w:p w:rsidR="00F417FA" w:rsidRPr="00B53A35" w:rsidRDefault="00F417FA" w:rsidP="00F417FA">
      <w:pPr>
        <w:rPr>
          <w:rFonts w:cs="Arial"/>
          <w:sz w:val="22"/>
          <w:szCs w:val="22"/>
        </w:rPr>
      </w:pPr>
    </w:p>
    <w:p w:rsidR="00F417FA" w:rsidRPr="00B53A35" w:rsidRDefault="00F417FA" w:rsidP="00F417FA">
      <w:pPr>
        <w:pStyle w:val="Heading3"/>
        <w:keepLines w:val="0"/>
        <w:numPr>
          <w:ilvl w:val="2"/>
          <w:numId w:val="0"/>
        </w:numPr>
        <w:tabs>
          <w:tab w:val="num" w:pos="0"/>
        </w:tabs>
        <w:spacing w:before="0" w:line="240" w:lineRule="auto"/>
        <w:ind w:left="737" w:hanging="737"/>
        <w:jc w:val="left"/>
        <w:rPr>
          <w:rFonts w:ascii="Arial" w:hAnsi="Arial" w:cs="Arial"/>
          <w:color w:val="auto"/>
          <w:sz w:val="22"/>
          <w:szCs w:val="22"/>
        </w:rPr>
      </w:pPr>
      <w:bookmarkStart w:id="30" w:name="_Toc519258872"/>
      <w:r w:rsidRPr="00B53A35">
        <w:rPr>
          <w:rFonts w:ascii="Arial" w:hAnsi="Arial" w:cs="Arial"/>
          <w:color w:val="auto"/>
          <w:sz w:val="22"/>
          <w:szCs w:val="22"/>
        </w:rPr>
        <w:t xml:space="preserve">The </w:t>
      </w:r>
      <w:r w:rsidRPr="00B53A35">
        <w:rPr>
          <w:rFonts w:ascii="Arial" w:hAnsi="Arial" w:cs="Arial"/>
          <w:i/>
          <w:color w:val="auto"/>
          <w:sz w:val="22"/>
          <w:szCs w:val="22"/>
        </w:rPr>
        <w:t>Contractor</w:t>
      </w:r>
      <w:r w:rsidRPr="00B53A35">
        <w:rPr>
          <w:rFonts w:ascii="Arial" w:hAnsi="Arial" w:cs="Arial"/>
          <w:color w:val="auto"/>
          <w:sz w:val="22"/>
          <w:szCs w:val="22"/>
        </w:rPr>
        <w:t xml:space="preserve"> is required to carry out the following ongoing obligations:-</w:t>
      </w:r>
      <w:bookmarkEnd w:id="30"/>
    </w:p>
    <w:p w:rsidR="00F417FA" w:rsidRPr="00B53A35" w:rsidRDefault="00F417FA" w:rsidP="00F417FA">
      <w:pPr>
        <w:pStyle w:val="BlockText"/>
        <w:numPr>
          <w:ilvl w:val="12"/>
          <w:numId w:val="0"/>
        </w:numPr>
        <w:tabs>
          <w:tab w:val="left" w:pos="709"/>
        </w:tabs>
        <w:rPr>
          <w:rFonts w:ascii="Arial" w:hAnsi="Arial" w:cs="Arial"/>
          <w:sz w:val="22"/>
          <w:szCs w:val="22"/>
        </w:rPr>
      </w:pPr>
    </w:p>
    <w:p w:rsidR="00F417FA" w:rsidRPr="00B53A35" w:rsidRDefault="00F417FA" w:rsidP="00B53A35">
      <w:pPr>
        <w:pStyle w:val="BlockText"/>
        <w:numPr>
          <w:ilvl w:val="0"/>
          <w:numId w:val="53"/>
        </w:numPr>
        <w:tabs>
          <w:tab w:val="left" w:pos="709"/>
          <w:tab w:val="left" w:pos="1420"/>
        </w:tabs>
        <w:ind w:left="1420" w:right="0"/>
        <w:jc w:val="left"/>
        <w:rPr>
          <w:rFonts w:ascii="Arial" w:hAnsi="Arial" w:cs="Arial"/>
          <w:sz w:val="22"/>
          <w:szCs w:val="22"/>
        </w:rPr>
      </w:pPr>
      <w:r w:rsidRPr="00B53A35">
        <w:rPr>
          <w:rFonts w:ascii="Arial" w:hAnsi="Arial" w:cs="Arial"/>
          <w:sz w:val="22"/>
          <w:szCs w:val="22"/>
        </w:rPr>
        <w:t>Implement any revisions to the BSCP (including Appendices) when they are issued.</w:t>
      </w:r>
    </w:p>
    <w:p w:rsidR="00F417FA" w:rsidRPr="00B53A35" w:rsidRDefault="00F417FA" w:rsidP="00F417FA">
      <w:pPr>
        <w:pStyle w:val="BlockText"/>
        <w:tabs>
          <w:tab w:val="left" w:pos="709"/>
          <w:tab w:val="left" w:pos="1420"/>
        </w:tabs>
        <w:ind w:left="1060"/>
        <w:jc w:val="left"/>
        <w:rPr>
          <w:rFonts w:ascii="Arial" w:hAnsi="Arial" w:cs="Arial"/>
          <w:sz w:val="22"/>
          <w:szCs w:val="22"/>
        </w:rPr>
      </w:pPr>
    </w:p>
    <w:p w:rsidR="00F417FA" w:rsidRPr="00B53A35" w:rsidRDefault="00F417FA" w:rsidP="00B53A35">
      <w:pPr>
        <w:pStyle w:val="BlockText"/>
        <w:numPr>
          <w:ilvl w:val="0"/>
          <w:numId w:val="53"/>
        </w:numPr>
        <w:tabs>
          <w:tab w:val="left" w:pos="709"/>
          <w:tab w:val="left" w:pos="1420"/>
        </w:tabs>
        <w:ind w:left="1420" w:right="0"/>
        <w:jc w:val="left"/>
        <w:rPr>
          <w:rFonts w:ascii="Arial" w:hAnsi="Arial" w:cs="Arial"/>
          <w:sz w:val="22"/>
          <w:szCs w:val="22"/>
        </w:rPr>
      </w:pPr>
      <w:r w:rsidRPr="00B53A35">
        <w:rPr>
          <w:rFonts w:ascii="Arial" w:hAnsi="Arial" w:cs="Arial"/>
          <w:sz w:val="22"/>
          <w:szCs w:val="22"/>
        </w:rPr>
        <w:t xml:space="preserve">The </w:t>
      </w:r>
      <w:r w:rsidRPr="00B53A35">
        <w:rPr>
          <w:rFonts w:ascii="Arial" w:hAnsi="Arial" w:cs="Arial"/>
          <w:i/>
          <w:sz w:val="22"/>
          <w:szCs w:val="22"/>
        </w:rPr>
        <w:t>Contractor</w:t>
      </w:r>
      <w:r w:rsidRPr="00B53A35">
        <w:rPr>
          <w:rFonts w:ascii="Arial" w:hAnsi="Arial" w:cs="Arial"/>
          <w:sz w:val="22"/>
          <w:szCs w:val="22"/>
        </w:rPr>
        <w:t xml:space="preserve"> must notify the HHDC when metered data is incorrect or missing, so that estimated data can be provided in accordance with BSCP 520.</w:t>
      </w:r>
    </w:p>
    <w:p w:rsidR="00F417FA" w:rsidRPr="00B53A35" w:rsidRDefault="00F417FA" w:rsidP="00F417FA">
      <w:pPr>
        <w:pStyle w:val="BlockText"/>
        <w:tabs>
          <w:tab w:val="left" w:pos="709"/>
        </w:tabs>
        <w:ind w:left="1060"/>
        <w:rPr>
          <w:rFonts w:ascii="Arial" w:hAnsi="Arial" w:cs="Arial"/>
          <w:sz w:val="22"/>
          <w:szCs w:val="22"/>
        </w:rPr>
      </w:pPr>
    </w:p>
    <w:p w:rsidR="00F417FA" w:rsidRPr="00B53A35" w:rsidRDefault="00F417FA" w:rsidP="00B53A35">
      <w:pPr>
        <w:pStyle w:val="BlockText"/>
        <w:numPr>
          <w:ilvl w:val="0"/>
          <w:numId w:val="53"/>
        </w:numPr>
        <w:tabs>
          <w:tab w:val="left" w:pos="709"/>
        </w:tabs>
        <w:ind w:left="1420"/>
        <w:rPr>
          <w:rFonts w:ascii="Arial" w:hAnsi="Arial" w:cs="Arial"/>
          <w:sz w:val="22"/>
          <w:szCs w:val="22"/>
        </w:rPr>
      </w:pPr>
      <w:r w:rsidRPr="00B53A35">
        <w:rPr>
          <w:rFonts w:ascii="Arial" w:hAnsi="Arial" w:cs="Arial"/>
          <w:sz w:val="22"/>
          <w:szCs w:val="22"/>
        </w:rPr>
        <w:t xml:space="preserve">Ensure that those persons that are permitted to have access pursuant to metered data have access to meter readings during normal working hours, which are 9am to 5pm, Monday to Friday, excluding Bank Holidays. </w:t>
      </w:r>
    </w:p>
    <w:p w:rsidR="00F417FA" w:rsidRPr="00B53A35" w:rsidRDefault="00F417FA" w:rsidP="00F417FA">
      <w:pPr>
        <w:pStyle w:val="BlockText"/>
        <w:tabs>
          <w:tab w:val="left" w:pos="709"/>
        </w:tabs>
        <w:ind w:left="705"/>
        <w:rPr>
          <w:rFonts w:ascii="Arial" w:hAnsi="Arial" w:cs="Arial"/>
          <w:sz w:val="22"/>
          <w:szCs w:val="22"/>
        </w:rPr>
      </w:pPr>
    </w:p>
    <w:p w:rsidR="00F417FA" w:rsidRPr="00B53A35" w:rsidRDefault="00F417FA" w:rsidP="00B53A35">
      <w:pPr>
        <w:pStyle w:val="BlockText"/>
        <w:numPr>
          <w:ilvl w:val="0"/>
          <w:numId w:val="53"/>
        </w:numPr>
        <w:tabs>
          <w:tab w:val="left" w:pos="709"/>
        </w:tabs>
        <w:ind w:left="1420"/>
        <w:rPr>
          <w:rFonts w:ascii="Arial" w:hAnsi="Arial" w:cs="Arial"/>
          <w:sz w:val="22"/>
          <w:szCs w:val="22"/>
        </w:rPr>
      </w:pPr>
      <w:r w:rsidRPr="00B53A35">
        <w:rPr>
          <w:rFonts w:ascii="Arial" w:hAnsi="Arial" w:cs="Arial"/>
          <w:sz w:val="22"/>
          <w:szCs w:val="22"/>
        </w:rPr>
        <w:t xml:space="preserve">Update load rating data tables when amendments to the BSCP 520 </w:t>
      </w:r>
      <w:r w:rsidR="00487C20">
        <w:rPr>
          <w:rFonts w:ascii="Arial" w:hAnsi="Arial" w:cs="Arial"/>
          <w:sz w:val="22"/>
          <w:szCs w:val="22"/>
        </w:rPr>
        <w:t>o</w:t>
      </w:r>
      <w:r w:rsidRPr="00B53A35">
        <w:rPr>
          <w:rFonts w:ascii="Arial" w:hAnsi="Arial" w:cs="Arial"/>
          <w:sz w:val="22"/>
          <w:szCs w:val="22"/>
        </w:rPr>
        <w:t xml:space="preserve">perational </w:t>
      </w:r>
      <w:r w:rsidR="00487C20">
        <w:rPr>
          <w:rFonts w:ascii="Arial" w:hAnsi="Arial" w:cs="Arial"/>
          <w:sz w:val="22"/>
          <w:szCs w:val="22"/>
        </w:rPr>
        <w:t>d</w:t>
      </w:r>
      <w:r w:rsidRPr="00B53A35">
        <w:rPr>
          <w:rFonts w:ascii="Arial" w:hAnsi="Arial" w:cs="Arial"/>
          <w:sz w:val="22"/>
          <w:szCs w:val="22"/>
        </w:rPr>
        <w:t>ocument are issued.</w:t>
      </w:r>
    </w:p>
    <w:p w:rsidR="00F417FA" w:rsidRPr="00B53A35" w:rsidRDefault="00F417FA" w:rsidP="00F417FA">
      <w:pPr>
        <w:pStyle w:val="BlockText"/>
        <w:tabs>
          <w:tab w:val="left" w:pos="1440"/>
        </w:tabs>
        <w:ind w:left="1440" w:right="0"/>
        <w:jc w:val="left"/>
        <w:rPr>
          <w:rFonts w:ascii="Arial" w:hAnsi="Arial" w:cs="Arial"/>
          <w:sz w:val="22"/>
          <w:szCs w:val="22"/>
        </w:rPr>
      </w:pPr>
    </w:p>
    <w:p w:rsidR="001B48D0" w:rsidRPr="00B53A35" w:rsidRDefault="001B48D0" w:rsidP="001B48D0">
      <w:pPr>
        <w:pStyle w:val="BlockText"/>
        <w:tabs>
          <w:tab w:val="left" w:pos="1440"/>
        </w:tabs>
        <w:ind w:left="0" w:right="0"/>
        <w:jc w:val="left"/>
        <w:rPr>
          <w:rFonts w:ascii="Arial" w:hAnsi="Arial" w:cs="Arial"/>
          <w:b/>
          <w:sz w:val="22"/>
          <w:szCs w:val="22"/>
        </w:rPr>
      </w:pPr>
      <w:r w:rsidRPr="00B53A35">
        <w:rPr>
          <w:rFonts w:ascii="Arial" w:hAnsi="Arial" w:cs="Arial"/>
          <w:b/>
          <w:sz w:val="22"/>
          <w:szCs w:val="22"/>
        </w:rPr>
        <w:t>General details for Photoelectric Cell Unit (PECU) Arrays</w:t>
      </w:r>
    </w:p>
    <w:p w:rsidR="001B48D0" w:rsidRPr="00B53A35" w:rsidRDefault="001B48D0" w:rsidP="001B48D0">
      <w:pPr>
        <w:pStyle w:val="BlockText"/>
        <w:tabs>
          <w:tab w:val="left" w:pos="1440"/>
        </w:tabs>
        <w:ind w:left="0" w:right="0"/>
        <w:jc w:val="left"/>
        <w:rPr>
          <w:rFonts w:ascii="Arial" w:hAnsi="Arial" w:cs="Arial"/>
          <w:b/>
          <w:sz w:val="22"/>
          <w:szCs w:val="22"/>
        </w:rPr>
      </w:pPr>
    </w:p>
    <w:p w:rsidR="001B48D0" w:rsidRPr="00B53A35" w:rsidRDefault="005C02BE" w:rsidP="001B48D0">
      <w:pPr>
        <w:pStyle w:val="BlockText"/>
        <w:tabs>
          <w:tab w:val="left" w:pos="1440"/>
        </w:tabs>
        <w:ind w:left="0" w:right="0"/>
        <w:jc w:val="left"/>
        <w:rPr>
          <w:rFonts w:ascii="Arial" w:hAnsi="Arial" w:cs="Arial"/>
          <w:i/>
          <w:sz w:val="22"/>
          <w:szCs w:val="22"/>
        </w:rPr>
      </w:pPr>
      <w:r>
        <w:rPr>
          <w:rFonts w:ascii="Arial" w:hAnsi="Arial" w:cs="Arial"/>
          <w:sz w:val="22"/>
          <w:szCs w:val="22"/>
        </w:rPr>
        <w:t>T</w:t>
      </w:r>
      <w:r w:rsidR="001B48D0" w:rsidRPr="00B53A35">
        <w:rPr>
          <w:rFonts w:ascii="Arial" w:hAnsi="Arial" w:cs="Arial"/>
          <w:sz w:val="22"/>
          <w:szCs w:val="22"/>
        </w:rPr>
        <w:t xml:space="preserve">he </w:t>
      </w:r>
      <w:r w:rsidR="001B48D0" w:rsidRPr="00B53A35">
        <w:rPr>
          <w:rFonts w:ascii="Arial" w:hAnsi="Arial" w:cs="Arial"/>
          <w:i/>
          <w:sz w:val="22"/>
          <w:szCs w:val="22"/>
        </w:rPr>
        <w:t>Employer</w:t>
      </w:r>
      <w:r w:rsidR="001B48D0" w:rsidRPr="00B53A35">
        <w:rPr>
          <w:rFonts w:ascii="Arial" w:hAnsi="Arial" w:cs="Arial"/>
          <w:sz w:val="22"/>
          <w:szCs w:val="22"/>
        </w:rPr>
        <w:t xml:space="preserve"> use</w:t>
      </w:r>
      <w:r w:rsidR="00556CAA">
        <w:rPr>
          <w:rFonts w:ascii="Arial" w:hAnsi="Arial" w:cs="Arial"/>
          <w:sz w:val="22"/>
          <w:szCs w:val="22"/>
        </w:rPr>
        <w:t>s</w:t>
      </w:r>
      <w:r w:rsidR="001B48D0" w:rsidRPr="00B53A35">
        <w:rPr>
          <w:rFonts w:ascii="Arial" w:hAnsi="Arial" w:cs="Arial"/>
          <w:sz w:val="22"/>
          <w:szCs w:val="22"/>
        </w:rPr>
        <w:t xml:space="preserve"> PECU Arrays as a part of the Equivalent Meter process in all regions of its operation. It will be necessary, therefore, to operate PECU Arrays in all DNO areas. The PECU Arrays are the property of the </w:t>
      </w:r>
      <w:r w:rsidR="001B48D0" w:rsidRPr="00B53A35">
        <w:rPr>
          <w:rFonts w:ascii="Arial" w:hAnsi="Arial" w:cs="Arial"/>
          <w:i/>
          <w:sz w:val="22"/>
          <w:szCs w:val="22"/>
        </w:rPr>
        <w:t>Employer.</w:t>
      </w:r>
    </w:p>
    <w:p w:rsidR="001B48D0" w:rsidRPr="00B53A35" w:rsidRDefault="001B48D0" w:rsidP="001B48D0">
      <w:pPr>
        <w:pStyle w:val="BlockText"/>
        <w:tabs>
          <w:tab w:val="left" w:pos="1440"/>
        </w:tabs>
        <w:ind w:left="0" w:right="0"/>
        <w:jc w:val="left"/>
        <w:rPr>
          <w:rFonts w:ascii="Arial" w:hAnsi="Arial" w:cs="Arial"/>
          <w:i/>
          <w:sz w:val="22"/>
          <w:szCs w:val="22"/>
        </w:rPr>
      </w:pPr>
    </w:p>
    <w:p w:rsidR="001B48D0" w:rsidRPr="008F61C5" w:rsidRDefault="008F61C5" w:rsidP="001B48D0">
      <w:pPr>
        <w:pStyle w:val="BlockText"/>
        <w:tabs>
          <w:tab w:val="left" w:pos="1440"/>
        </w:tabs>
        <w:ind w:left="0" w:right="0"/>
        <w:jc w:val="left"/>
        <w:rPr>
          <w:rFonts w:ascii="Arial" w:hAnsi="Arial" w:cs="Arial"/>
          <w:sz w:val="22"/>
          <w:szCs w:val="22"/>
        </w:rPr>
      </w:pPr>
      <w:r>
        <w:rPr>
          <w:rFonts w:ascii="Arial" w:hAnsi="Arial" w:cs="Arial"/>
          <w:sz w:val="22"/>
          <w:szCs w:val="22"/>
        </w:rPr>
        <w:t>Appendix I</w:t>
      </w:r>
      <w:r w:rsidR="0015797E" w:rsidRPr="008F61C5">
        <w:rPr>
          <w:rFonts w:ascii="Arial" w:hAnsi="Arial" w:cs="Arial"/>
          <w:sz w:val="22"/>
          <w:szCs w:val="22"/>
        </w:rPr>
        <w:t xml:space="preserve"> </w:t>
      </w:r>
      <w:r w:rsidR="001B48D0" w:rsidRPr="008F61C5">
        <w:rPr>
          <w:rFonts w:ascii="Arial" w:hAnsi="Arial" w:cs="Arial"/>
          <w:sz w:val="22"/>
          <w:szCs w:val="22"/>
        </w:rPr>
        <w:t>shows the current locations of the PECU Arrays and provides details of acce</w:t>
      </w:r>
      <w:r w:rsidR="00610869" w:rsidRPr="008F61C5">
        <w:rPr>
          <w:rFonts w:ascii="Arial" w:hAnsi="Arial" w:cs="Arial"/>
          <w:sz w:val="22"/>
          <w:szCs w:val="22"/>
        </w:rPr>
        <w:t>s</w:t>
      </w:r>
      <w:r w:rsidR="001B48D0" w:rsidRPr="008F61C5">
        <w:rPr>
          <w:rFonts w:ascii="Arial" w:hAnsi="Arial" w:cs="Arial"/>
          <w:sz w:val="22"/>
          <w:szCs w:val="22"/>
        </w:rPr>
        <w:t xml:space="preserve">s </w:t>
      </w:r>
      <w:r w:rsidR="00610869" w:rsidRPr="008F61C5">
        <w:rPr>
          <w:rFonts w:ascii="Arial" w:hAnsi="Arial" w:cs="Arial"/>
          <w:sz w:val="22"/>
          <w:szCs w:val="22"/>
        </w:rPr>
        <w:t>arrangements. Resources must be made available to install, re-locate, commission or maintain the Arrays in all DNO areas</w:t>
      </w:r>
      <w:r w:rsidR="00610869" w:rsidRPr="008F61C5">
        <w:rPr>
          <w:rFonts w:ascii="Arial" w:hAnsi="Arial" w:cs="Arial"/>
          <w:color w:val="FF0000"/>
          <w:sz w:val="22"/>
          <w:szCs w:val="22"/>
        </w:rPr>
        <w:t>.</w:t>
      </w:r>
      <w:r w:rsidR="00610869" w:rsidRPr="008F61C5">
        <w:rPr>
          <w:rFonts w:ascii="Arial" w:hAnsi="Arial" w:cs="Arial"/>
          <w:sz w:val="22"/>
          <w:szCs w:val="22"/>
        </w:rPr>
        <w:t xml:space="preserve"> Furthermore, it is a requirement of this Contract that a facility must be made available, to continue the availability of lighting operating hours data in the event of an Array failure or until a new PECU Array is installed, if necessary to provide the required data.</w:t>
      </w:r>
    </w:p>
    <w:p w:rsidR="00610869" w:rsidRPr="00B53A35" w:rsidRDefault="00610869" w:rsidP="001B48D0">
      <w:pPr>
        <w:pStyle w:val="BlockText"/>
        <w:tabs>
          <w:tab w:val="left" w:pos="1440"/>
        </w:tabs>
        <w:ind w:left="0" w:right="0"/>
        <w:jc w:val="left"/>
        <w:rPr>
          <w:rFonts w:ascii="Arial" w:hAnsi="Arial" w:cs="Arial"/>
          <w:sz w:val="22"/>
          <w:szCs w:val="22"/>
        </w:rPr>
      </w:pPr>
    </w:p>
    <w:p w:rsidR="00610869" w:rsidRPr="00B53A35" w:rsidRDefault="00610869" w:rsidP="00610869">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31" w:name="_Toc519258873"/>
      <w:r w:rsidRPr="00B53A35">
        <w:rPr>
          <w:rFonts w:ascii="Arial" w:hAnsi="Arial" w:cs="Arial"/>
          <w:color w:val="auto"/>
          <w:sz w:val="22"/>
          <w:szCs w:val="22"/>
        </w:rPr>
        <w:t>Initial Responsibilities for provision of PECU Arrays Maintenance</w:t>
      </w:r>
      <w:bookmarkEnd w:id="31"/>
      <w:r w:rsidRPr="00B53A35" w:rsidDel="005F48C6">
        <w:rPr>
          <w:rFonts w:ascii="Arial" w:hAnsi="Arial" w:cs="Arial"/>
          <w:color w:val="auto"/>
          <w:sz w:val="22"/>
          <w:szCs w:val="22"/>
        </w:rPr>
        <w:t xml:space="preserve"> </w:t>
      </w:r>
      <w:r w:rsidRPr="00B53A35">
        <w:rPr>
          <w:rFonts w:ascii="Arial" w:hAnsi="Arial" w:cs="Arial"/>
          <w:color w:val="auto"/>
          <w:sz w:val="22"/>
          <w:szCs w:val="22"/>
        </w:rPr>
        <w:t xml:space="preserve"> </w:t>
      </w:r>
    </w:p>
    <w:p w:rsidR="00610869" w:rsidRPr="00610869" w:rsidRDefault="00610869" w:rsidP="00610869">
      <w:pPr>
        <w:rPr>
          <w:rFonts w:cs="Arial"/>
          <w:sz w:val="24"/>
          <w:szCs w:val="24"/>
        </w:rPr>
      </w:pPr>
    </w:p>
    <w:p w:rsidR="00610869" w:rsidRPr="0015797E" w:rsidRDefault="00610869" w:rsidP="0015797E">
      <w:pPr>
        <w:pStyle w:val="bodyoftext"/>
        <w:rPr>
          <w:sz w:val="22"/>
        </w:rPr>
      </w:pPr>
      <w:r w:rsidRPr="0015797E">
        <w:rPr>
          <w:sz w:val="22"/>
        </w:rPr>
        <w:t xml:space="preserve">The </w:t>
      </w:r>
      <w:r w:rsidRPr="0015797E">
        <w:rPr>
          <w:i/>
          <w:sz w:val="22"/>
        </w:rPr>
        <w:t>Contractor</w:t>
      </w:r>
      <w:r w:rsidRPr="0015797E">
        <w:rPr>
          <w:sz w:val="22"/>
        </w:rPr>
        <w:t xml:space="preserve"> shall conduct an initial test of PECU Arrays as listed </w:t>
      </w:r>
      <w:r w:rsidR="0015797E" w:rsidRPr="0015797E">
        <w:rPr>
          <w:sz w:val="22"/>
        </w:rPr>
        <w:t xml:space="preserve">in </w:t>
      </w:r>
      <w:r w:rsidR="008F61C5">
        <w:rPr>
          <w:sz w:val="22"/>
        </w:rPr>
        <w:t>Appendix I</w:t>
      </w:r>
    </w:p>
    <w:p w:rsidR="00610869" w:rsidRPr="00B53A35" w:rsidRDefault="00610869" w:rsidP="00610869">
      <w:pPr>
        <w:pStyle w:val="BlockText"/>
        <w:numPr>
          <w:ilvl w:val="12"/>
          <w:numId w:val="0"/>
        </w:numPr>
        <w:tabs>
          <w:tab w:val="left" w:pos="709"/>
        </w:tabs>
        <w:ind w:right="0"/>
        <w:jc w:val="left"/>
        <w:rPr>
          <w:rFonts w:ascii="Arial" w:hAnsi="Arial" w:cs="Arial"/>
          <w:sz w:val="22"/>
          <w:szCs w:val="22"/>
        </w:rPr>
      </w:pPr>
    </w:p>
    <w:p w:rsidR="00610869" w:rsidRPr="00B53A35" w:rsidRDefault="00610869" w:rsidP="00B53A35">
      <w:pPr>
        <w:pStyle w:val="BlockText"/>
        <w:numPr>
          <w:ilvl w:val="0"/>
          <w:numId w:val="54"/>
        </w:numPr>
        <w:tabs>
          <w:tab w:val="left" w:pos="709"/>
          <w:tab w:val="left" w:pos="1420"/>
        </w:tabs>
        <w:ind w:right="0"/>
        <w:jc w:val="left"/>
        <w:rPr>
          <w:rFonts w:ascii="Arial" w:hAnsi="Arial" w:cs="Arial"/>
          <w:sz w:val="22"/>
          <w:szCs w:val="22"/>
        </w:rPr>
      </w:pPr>
      <w:r w:rsidRPr="00B53A35">
        <w:rPr>
          <w:rFonts w:ascii="Arial" w:hAnsi="Arial" w:cs="Arial"/>
          <w:sz w:val="22"/>
          <w:szCs w:val="22"/>
        </w:rPr>
        <w:t>Check PECU Arrays and site communication are installed</w:t>
      </w:r>
    </w:p>
    <w:p w:rsidR="00610869" w:rsidRPr="00B53A35" w:rsidRDefault="00610869" w:rsidP="00610869">
      <w:pPr>
        <w:pStyle w:val="BlockText"/>
        <w:tabs>
          <w:tab w:val="left" w:pos="709"/>
          <w:tab w:val="left" w:pos="1420"/>
        </w:tabs>
        <w:ind w:left="0" w:right="0"/>
        <w:jc w:val="left"/>
        <w:rPr>
          <w:rFonts w:ascii="Arial" w:hAnsi="Arial" w:cs="Arial"/>
          <w:sz w:val="22"/>
          <w:szCs w:val="22"/>
        </w:rPr>
      </w:pPr>
    </w:p>
    <w:p w:rsidR="00610869" w:rsidRPr="00B53A35" w:rsidRDefault="00610869" w:rsidP="00B53A35">
      <w:pPr>
        <w:pStyle w:val="BlockText"/>
        <w:numPr>
          <w:ilvl w:val="0"/>
          <w:numId w:val="54"/>
        </w:numPr>
        <w:tabs>
          <w:tab w:val="left" w:pos="709"/>
          <w:tab w:val="left" w:pos="1420"/>
        </w:tabs>
        <w:ind w:right="0"/>
        <w:jc w:val="left"/>
        <w:rPr>
          <w:rFonts w:ascii="Arial" w:hAnsi="Arial" w:cs="Arial"/>
          <w:sz w:val="22"/>
          <w:szCs w:val="22"/>
        </w:rPr>
      </w:pPr>
      <w:r w:rsidRPr="00B53A35">
        <w:rPr>
          <w:rFonts w:ascii="Arial" w:hAnsi="Arial" w:cs="Arial"/>
          <w:sz w:val="22"/>
          <w:szCs w:val="22"/>
        </w:rPr>
        <w:t>Establish the load-weighted numbers of apparatus controlled by PECU, by sub-meter to establish the correct proportion of PECU’s on an array.</w:t>
      </w:r>
    </w:p>
    <w:p w:rsidR="00610869" w:rsidRPr="00B53A35" w:rsidRDefault="00610869" w:rsidP="00610869">
      <w:pPr>
        <w:pStyle w:val="BlockText"/>
        <w:numPr>
          <w:ilvl w:val="12"/>
          <w:numId w:val="0"/>
        </w:numPr>
        <w:tabs>
          <w:tab w:val="left" w:pos="709"/>
        </w:tabs>
        <w:ind w:right="0"/>
        <w:jc w:val="left"/>
        <w:rPr>
          <w:rFonts w:ascii="Arial" w:hAnsi="Arial" w:cs="Arial"/>
          <w:sz w:val="22"/>
          <w:szCs w:val="22"/>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Set up PECU Array details.</w:t>
      </w:r>
      <w:r w:rsidRPr="00B53A35">
        <w:rPr>
          <w:rFonts w:cs="Arial"/>
          <w:sz w:val="22"/>
          <w:szCs w:val="22"/>
        </w:rPr>
        <w:t xml:space="preserve"> </w:t>
      </w:r>
      <w:r w:rsidRPr="00B53A35">
        <w:rPr>
          <w:rFonts w:ascii="Arial" w:hAnsi="Arial" w:cs="Arial"/>
          <w:sz w:val="22"/>
          <w:szCs w:val="22"/>
        </w:rPr>
        <w:t>Set up PECU default arrays and initial default times.</w:t>
      </w:r>
    </w:p>
    <w:p w:rsidR="00610869" w:rsidRPr="00B53A35" w:rsidRDefault="00610869" w:rsidP="00610869">
      <w:pPr>
        <w:pStyle w:val="BlockText"/>
        <w:numPr>
          <w:ilvl w:val="12"/>
          <w:numId w:val="0"/>
        </w:numPr>
        <w:tabs>
          <w:tab w:val="left" w:pos="1420"/>
        </w:tabs>
        <w:ind w:firstLine="1425"/>
        <w:jc w:val="left"/>
        <w:rPr>
          <w:rFonts w:ascii="Arial" w:hAnsi="Arial" w:cs="Arial"/>
          <w:sz w:val="22"/>
          <w:szCs w:val="22"/>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Set up PECU Array if necessary.</w:t>
      </w:r>
    </w:p>
    <w:p w:rsidR="00610869" w:rsidRPr="00B53A35" w:rsidRDefault="00610869" w:rsidP="00610869">
      <w:pPr>
        <w:pStyle w:val="BlockText"/>
        <w:numPr>
          <w:ilvl w:val="12"/>
          <w:numId w:val="0"/>
        </w:numPr>
        <w:tabs>
          <w:tab w:val="left" w:pos="709"/>
        </w:tabs>
        <w:ind w:right="0"/>
        <w:jc w:val="left"/>
        <w:rPr>
          <w:rFonts w:ascii="Arial" w:hAnsi="Arial" w:cs="Arial"/>
          <w:sz w:val="22"/>
          <w:szCs w:val="22"/>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Test PECU Arrays.</w:t>
      </w:r>
    </w:p>
    <w:p w:rsidR="00610869" w:rsidRPr="00B53A35" w:rsidRDefault="00610869" w:rsidP="00610869">
      <w:pPr>
        <w:pStyle w:val="BlockText"/>
        <w:numPr>
          <w:ilvl w:val="12"/>
          <w:numId w:val="0"/>
        </w:numPr>
        <w:tabs>
          <w:tab w:val="left" w:pos="709"/>
        </w:tabs>
        <w:ind w:right="0"/>
        <w:jc w:val="left"/>
        <w:rPr>
          <w:rFonts w:ascii="Arial" w:hAnsi="Arial" w:cs="Arial"/>
          <w:sz w:val="22"/>
          <w:szCs w:val="22"/>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Test PECU Array communication links.</w:t>
      </w:r>
    </w:p>
    <w:p w:rsidR="00610869" w:rsidRPr="002C5C8E" w:rsidRDefault="00610869" w:rsidP="00610869">
      <w:pPr>
        <w:pStyle w:val="BlockText"/>
        <w:numPr>
          <w:ilvl w:val="12"/>
          <w:numId w:val="0"/>
        </w:numPr>
        <w:tabs>
          <w:tab w:val="left" w:pos="709"/>
        </w:tabs>
        <w:ind w:right="0"/>
        <w:jc w:val="left"/>
        <w:rPr>
          <w:rFonts w:ascii="Arial" w:hAnsi="Arial" w:cs="Arial"/>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Obtain PECU Array data to meet the settlement run timescales.</w:t>
      </w:r>
    </w:p>
    <w:p w:rsidR="00610869" w:rsidRPr="00B53A35" w:rsidRDefault="00610869" w:rsidP="00610869">
      <w:pPr>
        <w:pStyle w:val="BlockText"/>
        <w:numPr>
          <w:ilvl w:val="12"/>
          <w:numId w:val="0"/>
        </w:numPr>
        <w:tabs>
          <w:tab w:val="left" w:pos="709"/>
        </w:tabs>
        <w:ind w:right="0"/>
        <w:jc w:val="left"/>
        <w:rPr>
          <w:rFonts w:ascii="Arial" w:hAnsi="Arial" w:cs="Arial"/>
          <w:sz w:val="22"/>
          <w:szCs w:val="22"/>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Obtain static data tables from Load Research.</w:t>
      </w:r>
    </w:p>
    <w:p w:rsidR="00610869" w:rsidRPr="00B53A35" w:rsidRDefault="00610869" w:rsidP="00610869">
      <w:pPr>
        <w:pStyle w:val="BlockText"/>
        <w:numPr>
          <w:ilvl w:val="12"/>
          <w:numId w:val="0"/>
        </w:numPr>
        <w:tabs>
          <w:tab w:val="left" w:pos="709"/>
        </w:tabs>
        <w:ind w:right="0"/>
        <w:jc w:val="left"/>
        <w:rPr>
          <w:rFonts w:ascii="Arial" w:hAnsi="Arial" w:cs="Arial"/>
          <w:sz w:val="22"/>
          <w:szCs w:val="22"/>
        </w:rPr>
      </w:pPr>
    </w:p>
    <w:p w:rsidR="00610869" w:rsidRPr="00B53A35" w:rsidRDefault="00610869" w:rsidP="00B53A35">
      <w:pPr>
        <w:pStyle w:val="BlockText"/>
        <w:numPr>
          <w:ilvl w:val="0"/>
          <w:numId w:val="55"/>
        </w:numPr>
        <w:tabs>
          <w:tab w:val="left" w:pos="709"/>
          <w:tab w:val="left" w:pos="1420"/>
        </w:tabs>
        <w:ind w:right="0"/>
        <w:jc w:val="left"/>
        <w:rPr>
          <w:rFonts w:ascii="Arial" w:hAnsi="Arial" w:cs="Arial"/>
          <w:sz w:val="22"/>
          <w:szCs w:val="22"/>
        </w:rPr>
      </w:pPr>
      <w:r w:rsidRPr="00B53A35">
        <w:rPr>
          <w:rFonts w:ascii="Arial" w:hAnsi="Arial" w:cs="Arial"/>
          <w:sz w:val="22"/>
          <w:szCs w:val="22"/>
        </w:rPr>
        <w:t xml:space="preserve">Produce switching times from PECU file to ensure correlation with Load Research findings. </w:t>
      </w:r>
    </w:p>
    <w:p w:rsidR="00610869" w:rsidRPr="00B53A35" w:rsidRDefault="00610869" w:rsidP="00610869">
      <w:pPr>
        <w:pStyle w:val="BlockText"/>
        <w:tabs>
          <w:tab w:val="left" w:pos="709"/>
          <w:tab w:val="left" w:pos="1420"/>
        </w:tabs>
        <w:ind w:left="0" w:right="0"/>
        <w:jc w:val="left"/>
        <w:rPr>
          <w:rFonts w:ascii="Arial" w:hAnsi="Arial" w:cs="Arial"/>
          <w:sz w:val="22"/>
          <w:szCs w:val="22"/>
        </w:rPr>
      </w:pPr>
    </w:p>
    <w:p w:rsidR="00AA141A" w:rsidRPr="00B53A35" w:rsidRDefault="00AA141A" w:rsidP="00AA141A">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32" w:name="_Toc519258874"/>
      <w:r w:rsidRPr="00B53A35">
        <w:rPr>
          <w:rFonts w:ascii="Arial" w:hAnsi="Arial" w:cs="Arial"/>
          <w:color w:val="auto"/>
          <w:sz w:val="22"/>
          <w:szCs w:val="22"/>
        </w:rPr>
        <w:t>Ad-hoc Responsibilities for PECU Array Maintenance</w:t>
      </w:r>
      <w:bookmarkEnd w:id="32"/>
    </w:p>
    <w:p w:rsidR="00AA141A" w:rsidRPr="00B53A35" w:rsidRDefault="00AA141A" w:rsidP="00AA141A">
      <w:pPr>
        <w:rPr>
          <w:rFonts w:cs="Arial"/>
          <w:sz w:val="22"/>
          <w:szCs w:val="22"/>
        </w:rPr>
      </w:pPr>
    </w:p>
    <w:p w:rsidR="00AA141A" w:rsidRPr="00B53A35" w:rsidRDefault="00AA141A" w:rsidP="00AA141A">
      <w:pPr>
        <w:pStyle w:val="Heading3"/>
        <w:keepLines w:val="0"/>
        <w:numPr>
          <w:ilvl w:val="2"/>
          <w:numId w:val="0"/>
        </w:numPr>
        <w:tabs>
          <w:tab w:val="num" w:pos="0"/>
        </w:tabs>
        <w:spacing w:before="0" w:line="240" w:lineRule="auto"/>
        <w:ind w:left="737" w:hanging="737"/>
        <w:jc w:val="left"/>
        <w:rPr>
          <w:rFonts w:ascii="Arial" w:hAnsi="Arial" w:cs="Arial"/>
          <w:color w:val="auto"/>
          <w:sz w:val="22"/>
          <w:szCs w:val="22"/>
        </w:rPr>
      </w:pPr>
      <w:bookmarkStart w:id="33" w:name="_Toc519258875"/>
      <w:r w:rsidRPr="00B53A35">
        <w:rPr>
          <w:rFonts w:ascii="Arial" w:hAnsi="Arial" w:cs="Arial"/>
          <w:color w:val="auto"/>
          <w:sz w:val="22"/>
          <w:szCs w:val="22"/>
        </w:rPr>
        <w:t xml:space="preserve">The </w:t>
      </w:r>
      <w:r w:rsidRPr="00B53A35">
        <w:rPr>
          <w:rFonts w:ascii="Arial" w:hAnsi="Arial" w:cs="Arial"/>
          <w:i/>
          <w:color w:val="auto"/>
          <w:sz w:val="22"/>
          <w:szCs w:val="22"/>
        </w:rPr>
        <w:t>Contractor</w:t>
      </w:r>
      <w:r w:rsidRPr="00B53A35">
        <w:rPr>
          <w:rFonts w:ascii="Arial" w:hAnsi="Arial" w:cs="Arial"/>
          <w:color w:val="auto"/>
          <w:sz w:val="22"/>
          <w:szCs w:val="22"/>
        </w:rPr>
        <w:t xml:space="preserve"> is required to carry out the following ongoing obligations:-</w:t>
      </w:r>
      <w:bookmarkEnd w:id="33"/>
    </w:p>
    <w:p w:rsidR="00AA141A" w:rsidRPr="00B53A35" w:rsidRDefault="00AA141A" w:rsidP="00AA141A">
      <w:pPr>
        <w:ind w:left="1420" w:hanging="360"/>
        <w:rPr>
          <w:rFonts w:cs="Arial"/>
          <w:sz w:val="22"/>
          <w:szCs w:val="22"/>
        </w:rPr>
      </w:pPr>
    </w:p>
    <w:p w:rsidR="00AA141A" w:rsidRPr="00B53A35" w:rsidRDefault="00AA141A" w:rsidP="00B53A35">
      <w:pPr>
        <w:keepNext w:val="0"/>
        <w:numPr>
          <w:ilvl w:val="0"/>
          <w:numId w:val="56"/>
        </w:numPr>
        <w:spacing w:line="240" w:lineRule="auto"/>
        <w:jc w:val="left"/>
        <w:rPr>
          <w:rFonts w:cs="Arial"/>
          <w:sz w:val="22"/>
          <w:szCs w:val="22"/>
        </w:rPr>
      </w:pPr>
      <w:r w:rsidRPr="00B53A35">
        <w:rPr>
          <w:rFonts w:cs="Arial"/>
          <w:sz w:val="22"/>
          <w:szCs w:val="22"/>
        </w:rPr>
        <w:t>Maintain PECU Arrays – including remedying faults within five (5) working days.</w:t>
      </w:r>
    </w:p>
    <w:p w:rsidR="00AA141A" w:rsidRPr="00B53A35" w:rsidRDefault="00AA141A" w:rsidP="00AA141A">
      <w:pPr>
        <w:keepNext w:val="0"/>
        <w:spacing w:line="240" w:lineRule="auto"/>
        <w:ind w:left="720"/>
        <w:jc w:val="left"/>
        <w:rPr>
          <w:rFonts w:cs="Arial"/>
          <w:sz w:val="22"/>
          <w:szCs w:val="22"/>
        </w:rPr>
      </w:pPr>
    </w:p>
    <w:p w:rsidR="00AA141A" w:rsidRPr="00B53A35" w:rsidRDefault="00AA141A" w:rsidP="00B53A35">
      <w:pPr>
        <w:pStyle w:val="ListParagraph"/>
        <w:keepNext w:val="0"/>
        <w:numPr>
          <w:ilvl w:val="0"/>
          <w:numId w:val="56"/>
        </w:numPr>
        <w:spacing w:line="240" w:lineRule="auto"/>
        <w:jc w:val="left"/>
        <w:rPr>
          <w:rFonts w:cs="Arial"/>
          <w:sz w:val="22"/>
          <w:szCs w:val="22"/>
        </w:rPr>
      </w:pPr>
      <w:r w:rsidRPr="00B53A35">
        <w:rPr>
          <w:rFonts w:cs="Arial"/>
          <w:sz w:val="22"/>
          <w:szCs w:val="22"/>
        </w:rPr>
        <w:t xml:space="preserve">Provision and maintenance of back-up PECU Arrays (located on the same latitude as the registered PECU Arrays) to provide the necessary data in the event of a long term fault occurring – this is in preference to using estimated data based on “historic” information. </w:t>
      </w:r>
    </w:p>
    <w:p w:rsidR="00AA141A" w:rsidRPr="00B53A35" w:rsidRDefault="00AA141A" w:rsidP="00AA141A">
      <w:pPr>
        <w:pStyle w:val="ListParagraph"/>
        <w:rPr>
          <w:rFonts w:cs="Arial"/>
          <w:sz w:val="22"/>
          <w:szCs w:val="22"/>
        </w:rPr>
      </w:pPr>
    </w:p>
    <w:p w:rsidR="00AA141A" w:rsidRPr="00B53A35" w:rsidRDefault="00AA141A" w:rsidP="00B53A35">
      <w:pPr>
        <w:pStyle w:val="ListParagraph"/>
        <w:keepNext w:val="0"/>
        <w:numPr>
          <w:ilvl w:val="0"/>
          <w:numId w:val="56"/>
        </w:numPr>
        <w:spacing w:line="240" w:lineRule="auto"/>
        <w:jc w:val="left"/>
        <w:rPr>
          <w:rFonts w:cs="Arial"/>
          <w:sz w:val="22"/>
          <w:szCs w:val="22"/>
        </w:rPr>
      </w:pPr>
      <w:r w:rsidRPr="00B53A35">
        <w:rPr>
          <w:rFonts w:cs="Arial"/>
          <w:sz w:val="22"/>
          <w:szCs w:val="22"/>
        </w:rPr>
        <w:t>Monitor the performance of the photoelectric cells within the Array. The objective is for cells to be representative of the total population of cells in the inventory, so that where the switching light level of a single cell is clearly out of line with other cells of identical type in the same array, the cell should be replaced. The operation of the cell at switching levels very different from its normal rating does not, of itself, mean that the cell is unrepresentative. A characteristic of some types of cells is that they have a very wide operating range well outside their specified values.</w:t>
      </w:r>
    </w:p>
    <w:p w:rsidR="00AA141A" w:rsidRPr="00B53A35" w:rsidRDefault="00AA141A" w:rsidP="00AA141A">
      <w:pPr>
        <w:pStyle w:val="ListParagraph"/>
        <w:rPr>
          <w:rFonts w:cs="Arial"/>
          <w:sz w:val="22"/>
          <w:szCs w:val="22"/>
        </w:rPr>
      </w:pPr>
    </w:p>
    <w:p w:rsidR="00AA141A" w:rsidRPr="00B53A35" w:rsidRDefault="00AA141A" w:rsidP="00B53A35">
      <w:pPr>
        <w:pStyle w:val="ListParagraph"/>
        <w:keepNext w:val="0"/>
        <w:numPr>
          <w:ilvl w:val="0"/>
          <w:numId w:val="56"/>
        </w:numPr>
        <w:spacing w:line="240" w:lineRule="auto"/>
        <w:jc w:val="left"/>
        <w:rPr>
          <w:rFonts w:cs="Arial"/>
          <w:sz w:val="22"/>
          <w:szCs w:val="22"/>
        </w:rPr>
      </w:pPr>
      <w:r w:rsidRPr="00B53A35">
        <w:rPr>
          <w:rFonts w:cs="Arial"/>
          <w:sz w:val="22"/>
          <w:szCs w:val="22"/>
        </w:rPr>
        <w:t>Re-calibration of PECU Arrays</w:t>
      </w:r>
    </w:p>
    <w:p w:rsidR="00AA141A" w:rsidRPr="00AA141A" w:rsidRDefault="00AA141A" w:rsidP="00AA141A">
      <w:pPr>
        <w:pStyle w:val="ListParagraph"/>
        <w:rPr>
          <w:rFonts w:cs="Arial"/>
          <w:sz w:val="24"/>
          <w:szCs w:val="24"/>
        </w:rPr>
      </w:pPr>
    </w:p>
    <w:p w:rsidR="00AA141A" w:rsidRPr="00B53A35" w:rsidRDefault="00AA141A" w:rsidP="00AA141A">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34" w:name="_Toc519258876"/>
      <w:r w:rsidRPr="00B53A35">
        <w:rPr>
          <w:rFonts w:ascii="Arial" w:hAnsi="Arial" w:cs="Arial"/>
          <w:color w:val="auto"/>
          <w:sz w:val="22"/>
          <w:szCs w:val="22"/>
        </w:rPr>
        <w:t>Annual responsibilities for PECU Array Maintenance</w:t>
      </w:r>
      <w:bookmarkEnd w:id="34"/>
    </w:p>
    <w:p w:rsidR="00AA141A" w:rsidRPr="00B53A35" w:rsidRDefault="00AA141A" w:rsidP="00AA141A">
      <w:pPr>
        <w:rPr>
          <w:rFonts w:cs="Arial"/>
          <w:sz w:val="22"/>
          <w:szCs w:val="22"/>
        </w:rPr>
      </w:pPr>
    </w:p>
    <w:p w:rsidR="00AA141A" w:rsidRPr="00B53A35" w:rsidRDefault="00AA141A" w:rsidP="00AA141A">
      <w:pPr>
        <w:pStyle w:val="Heading3"/>
        <w:keepLines w:val="0"/>
        <w:numPr>
          <w:ilvl w:val="2"/>
          <w:numId w:val="0"/>
        </w:numPr>
        <w:tabs>
          <w:tab w:val="num" w:pos="0"/>
        </w:tabs>
        <w:spacing w:before="0" w:line="240" w:lineRule="auto"/>
        <w:ind w:left="737" w:hanging="737"/>
        <w:jc w:val="left"/>
        <w:rPr>
          <w:rFonts w:ascii="Arial" w:hAnsi="Arial" w:cs="Arial"/>
          <w:color w:val="auto"/>
          <w:sz w:val="22"/>
          <w:szCs w:val="22"/>
        </w:rPr>
      </w:pPr>
      <w:bookmarkStart w:id="35" w:name="_Toc519258877"/>
      <w:r w:rsidRPr="00B53A35">
        <w:rPr>
          <w:rFonts w:ascii="Arial" w:hAnsi="Arial" w:cs="Arial"/>
          <w:color w:val="auto"/>
          <w:sz w:val="22"/>
          <w:szCs w:val="22"/>
        </w:rPr>
        <w:t xml:space="preserve">The </w:t>
      </w:r>
      <w:r w:rsidRPr="00B53A35">
        <w:rPr>
          <w:rFonts w:ascii="Arial" w:hAnsi="Arial" w:cs="Arial"/>
          <w:i/>
          <w:color w:val="auto"/>
          <w:sz w:val="22"/>
          <w:szCs w:val="22"/>
        </w:rPr>
        <w:t>Contractor</w:t>
      </w:r>
      <w:r w:rsidRPr="00B53A35">
        <w:rPr>
          <w:rFonts w:ascii="Arial" w:hAnsi="Arial" w:cs="Arial"/>
          <w:color w:val="auto"/>
          <w:sz w:val="22"/>
          <w:szCs w:val="22"/>
        </w:rPr>
        <w:t xml:space="preserve"> is required to carry out the following annual obligations:</w:t>
      </w:r>
      <w:bookmarkEnd w:id="35"/>
    </w:p>
    <w:p w:rsidR="00AA141A" w:rsidRPr="00B53A35" w:rsidRDefault="00AA141A" w:rsidP="00AA141A">
      <w:pPr>
        <w:rPr>
          <w:rFonts w:cs="Arial"/>
          <w:sz w:val="22"/>
          <w:szCs w:val="22"/>
        </w:rPr>
      </w:pPr>
    </w:p>
    <w:p w:rsidR="00AA141A" w:rsidRDefault="00AA141A" w:rsidP="00B53A35">
      <w:pPr>
        <w:keepNext w:val="0"/>
        <w:numPr>
          <w:ilvl w:val="0"/>
          <w:numId w:val="57"/>
        </w:numPr>
        <w:spacing w:line="240" w:lineRule="auto"/>
        <w:jc w:val="left"/>
        <w:rPr>
          <w:rFonts w:cs="Arial"/>
          <w:sz w:val="22"/>
          <w:szCs w:val="22"/>
        </w:rPr>
      </w:pPr>
      <w:r w:rsidRPr="00B53A35">
        <w:rPr>
          <w:rFonts w:cs="Arial"/>
          <w:sz w:val="22"/>
          <w:szCs w:val="22"/>
        </w:rPr>
        <w:t>Ensure that the PECU Arrays continue to reflect the requirements specified in the Initial Obligations above</w:t>
      </w:r>
      <w:r w:rsidR="00C17B6B" w:rsidRPr="00B53A35">
        <w:rPr>
          <w:rFonts w:cs="Arial"/>
          <w:sz w:val="22"/>
          <w:szCs w:val="22"/>
        </w:rPr>
        <w:t>.</w:t>
      </w:r>
    </w:p>
    <w:p w:rsidR="00B53A35" w:rsidRDefault="00B53A35" w:rsidP="00B53A35">
      <w:pPr>
        <w:keepNext w:val="0"/>
        <w:spacing w:line="240" w:lineRule="auto"/>
        <w:jc w:val="left"/>
        <w:rPr>
          <w:rFonts w:cs="Arial"/>
          <w:sz w:val="22"/>
          <w:szCs w:val="22"/>
        </w:rPr>
      </w:pPr>
    </w:p>
    <w:p w:rsidR="00B53A35" w:rsidRDefault="00B53A35" w:rsidP="00B53A35">
      <w:pPr>
        <w:keepNext w:val="0"/>
        <w:spacing w:line="240" w:lineRule="auto"/>
        <w:jc w:val="left"/>
        <w:rPr>
          <w:rFonts w:cs="Arial"/>
          <w:sz w:val="22"/>
          <w:szCs w:val="22"/>
        </w:rPr>
      </w:pPr>
    </w:p>
    <w:p w:rsidR="00F739F4" w:rsidRPr="00B53A35" w:rsidRDefault="00F739F4" w:rsidP="00F739F4">
      <w:pPr>
        <w:pStyle w:val="Heading2"/>
        <w:rPr>
          <w:rFonts w:ascii="Arial" w:hAnsi="Arial" w:cs="Arial"/>
          <w:color w:val="auto"/>
          <w:sz w:val="22"/>
          <w:szCs w:val="22"/>
        </w:rPr>
      </w:pPr>
      <w:bookmarkStart w:id="36" w:name="_Toc519258878"/>
      <w:r w:rsidRPr="00B53A35">
        <w:rPr>
          <w:rFonts w:ascii="Arial" w:hAnsi="Arial" w:cs="Arial"/>
          <w:i/>
          <w:color w:val="auto"/>
          <w:sz w:val="22"/>
          <w:szCs w:val="22"/>
        </w:rPr>
        <w:t>Contractor’s</w:t>
      </w:r>
      <w:r w:rsidRPr="00B53A35">
        <w:rPr>
          <w:rFonts w:ascii="Arial" w:hAnsi="Arial" w:cs="Arial"/>
          <w:color w:val="auto"/>
          <w:sz w:val="22"/>
          <w:szCs w:val="22"/>
        </w:rPr>
        <w:t xml:space="preserve"> Workplace</w:t>
      </w:r>
      <w:bookmarkEnd w:id="36"/>
    </w:p>
    <w:p w:rsidR="00F739F4" w:rsidRPr="00B53A35" w:rsidRDefault="00F739F4" w:rsidP="00F739F4">
      <w:pPr>
        <w:rPr>
          <w:sz w:val="22"/>
          <w:szCs w:val="22"/>
        </w:rPr>
      </w:pPr>
    </w:p>
    <w:p w:rsidR="00F739F4" w:rsidRPr="00B53A35" w:rsidRDefault="00F739F4" w:rsidP="00F739F4">
      <w:pPr>
        <w:ind w:left="720"/>
        <w:rPr>
          <w:rFonts w:cs="Arial"/>
          <w:sz w:val="22"/>
          <w:szCs w:val="22"/>
        </w:rPr>
      </w:pPr>
      <w:r w:rsidRPr="00B53A35">
        <w:rPr>
          <w:rFonts w:cs="Arial"/>
          <w:sz w:val="22"/>
          <w:szCs w:val="22"/>
        </w:rPr>
        <w:t xml:space="preserve">The </w:t>
      </w:r>
      <w:r w:rsidRPr="00B53A35">
        <w:rPr>
          <w:rFonts w:cs="Arial"/>
          <w:i/>
          <w:sz w:val="22"/>
          <w:szCs w:val="22"/>
        </w:rPr>
        <w:t>Contractor</w:t>
      </w:r>
      <w:r w:rsidRPr="00B53A35">
        <w:rPr>
          <w:rFonts w:cs="Arial"/>
          <w:sz w:val="22"/>
          <w:szCs w:val="22"/>
        </w:rPr>
        <w:t xml:space="preserve"> shall have at their premises adequate communication facilities for their personnel, including telephones, fax and email. The </w:t>
      </w:r>
      <w:r w:rsidRPr="00B53A35">
        <w:rPr>
          <w:rFonts w:cs="Arial"/>
          <w:i/>
          <w:sz w:val="22"/>
          <w:szCs w:val="22"/>
        </w:rPr>
        <w:t>Contractor</w:t>
      </w:r>
      <w:r w:rsidRPr="00B53A35">
        <w:rPr>
          <w:rFonts w:cs="Arial"/>
          <w:sz w:val="22"/>
          <w:szCs w:val="22"/>
        </w:rPr>
        <w:t xml:space="preserve"> shall use business software that is fully compatible with the </w:t>
      </w:r>
      <w:r w:rsidRPr="00B53A35">
        <w:rPr>
          <w:rFonts w:cs="Arial"/>
          <w:i/>
          <w:sz w:val="22"/>
          <w:szCs w:val="22"/>
        </w:rPr>
        <w:t>Employer</w:t>
      </w:r>
      <w:r w:rsidRPr="00B53A35">
        <w:rPr>
          <w:rFonts w:cs="Arial"/>
          <w:sz w:val="22"/>
          <w:szCs w:val="22"/>
        </w:rPr>
        <w:t xml:space="preserve">'s preferred business software, which is currently MS Office 2003, for all </w:t>
      </w:r>
      <w:r w:rsidRPr="00B53A35">
        <w:rPr>
          <w:rFonts w:cs="Arial"/>
          <w:i/>
          <w:sz w:val="22"/>
          <w:szCs w:val="22"/>
        </w:rPr>
        <w:t>Employer</w:t>
      </w:r>
      <w:r w:rsidRPr="00B53A35">
        <w:rPr>
          <w:rFonts w:cs="Arial"/>
          <w:sz w:val="22"/>
          <w:szCs w:val="22"/>
        </w:rPr>
        <w:t xml:space="preserve"> documentation.  Completed work submitted to the </w:t>
      </w:r>
      <w:r w:rsidRPr="00B53A35">
        <w:rPr>
          <w:rFonts w:cs="Arial"/>
          <w:i/>
          <w:sz w:val="22"/>
          <w:szCs w:val="22"/>
        </w:rPr>
        <w:t>Employer</w:t>
      </w:r>
      <w:r w:rsidRPr="00B53A35">
        <w:rPr>
          <w:rFonts w:cs="Arial"/>
          <w:sz w:val="22"/>
          <w:szCs w:val="22"/>
        </w:rPr>
        <w:t xml:space="preserve"> must be in this format, and not the later 2007 format.</w:t>
      </w:r>
    </w:p>
    <w:p w:rsidR="00F739F4" w:rsidRPr="00B53A35" w:rsidRDefault="00F739F4" w:rsidP="00F739F4">
      <w:pPr>
        <w:ind w:left="720"/>
        <w:rPr>
          <w:rFonts w:cs="Arial"/>
          <w:sz w:val="22"/>
          <w:szCs w:val="22"/>
        </w:rPr>
      </w:pPr>
      <w:r w:rsidRPr="00B53A35">
        <w:rPr>
          <w:rFonts w:cs="Arial"/>
          <w:sz w:val="22"/>
          <w:szCs w:val="22"/>
        </w:rPr>
        <w:tab/>
      </w:r>
    </w:p>
    <w:p w:rsidR="00F739F4" w:rsidRPr="00B53A35" w:rsidRDefault="00F739F4" w:rsidP="00F739F4">
      <w:pPr>
        <w:ind w:left="720"/>
        <w:rPr>
          <w:rFonts w:cs="Arial"/>
          <w:sz w:val="22"/>
          <w:szCs w:val="22"/>
        </w:rPr>
      </w:pPr>
      <w:r w:rsidRPr="00B53A35">
        <w:rPr>
          <w:rFonts w:cs="Arial"/>
          <w:sz w:val="22"/>
          <w:szCs w:val="22"/>
        </w:rPr>
        <w:t xml:space="preserve">The </w:t>
      </w:r>
      <w:r w:rsidRPr="00B53A35">
        <w:rPr>
          <w:rFonts w:cs="Arial"/>
          <w:i/>
          <w:sz w:val="22"/>
          <w:szCs w:val="22"/>
        </w:rPr>
        <w:t>Contractor</w:t>
      </w:r>
      <w:r w:rsidRPr="00B53A35">
        <w:rPr>
          <w:rFonts w:cs="Arial"/>
          <w:sz w:val="22"/>
          <w:szCs w:val="22"/>
        </w:rPr>
        <w:t xml:space="preserve"> shall comply with procedures for visits to </w:t>
      </w:r>
      <w:r w:rsidRPr="00B53A35">
        <w:rPr>
          <w:rFonts w:cs="Arial"/>
          <w:i/>
          <w:sz w:val="22"/>
          <w:szCs w:val="22"/>
        </w:rPr>
        <w:t>Employer</w:t>
      </w:r>
      <w:r w:rsidRPr="00B53A35">
        <w:rPr>
          <w:rFonts w:cs="Arial"/>
          <w:sz w:val="22"/>
          <w:szCs w:val="22"/>
        </w:rPr>
        <w:t xml:space="preserve"> </w:t>
      </w:r>
      <w:r w:rsidR="00355B42">
        <w:rPr>
          <w:rFonts w:cs="Arial"/>
          <w:sz w:val="22"/>
          <w:szCs w:val="22"/>
        </w:rPr>
        <w:t>o</w:t>
      </w:r>
      <w:r w:rsidRPr="00B53A35">
        <w:rPr>
          <w:rFonts w:cs="Arial"/>
          <w:sz w:val="22"/>
          <w:szCs w:val="22"/>
        </w:rPr>
        <w:t xml:space="preserve">ffices, Regional Control Centre and Service Provider </w:t>
      </w:r>
      <w:r w:rsidR="00355B42">
        <w:rPr>
          <w:rFonts w:cs="Arial"/>
          <w:sz w:val="22"/>
          <w:szCs w:val="22"/>
        </w:rPr>
        <w:t>o</w:t>
      </w:r>
      <w:r w:rsidRPr="00B53A35">
        <w:rPr>
          <w:rFonts w:cs="Arial"/>
          <w:sz w:val="22"/>
          <w:szCs w:val="22"/>
        </w:rPr>
        <w:t>ffices (HE &amp; non HE) as required.</w:t>
      </w:r>
    </w:p>
    <w:p w:rsidR="00F739F4" w:rsidRPr="00B53A35" w:rsidRDefault="00F739F4" w:rsidP="00F739F4">
      <w:pPr>
        <w:rPr>
          <w:rFonts w:cs="Arial"/>
          <w:sz w:val="22"/>
          <w:szCs w:val="22"/>
        </w:rPr>
      </w:pPr>
    </w:p>
    <w:p w:rsidR="00A75CCD" w:rsidRPr="00B53A35" w:rsidRDefault="00A75CCD" w:rsidP="00A75CCD">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37" w:name="_Toc519258879"/>
      <w:r w:rsidRPr="00B53A35">
        <w:rPr>
          <w:rFonts w:ascii="Arial" w:hAnsi="Arial" w:cs="Arial"/>
          <w:color w:val="auto"/>
          <w:sz w:val="22"/>
          <w:szCs w:val="22"/>
        </w:rPr>
        <w:t>Obligations for Handover (at End of Contract)</w:t>
      </w:r>
      <w:bookmarkEnd w:id="37"/>
      <w:r w:rsidRPr="00B53A35">
        <w:rPr>
          <w:rFonts w:ascii="Arial" w:hAnsi="Arial" w:cs="Arial"/>
          <w:color w:val="auto"/>
          <w:sz w:val="22"/>
          <w:szCs w:val="22"/>
        </w:rPr>
        <w:t xml:space="preserve">  </w:t>
      </w:r>
    </w:p>
    <w:p w:rsidR="00A75CCD" w:rsidRPr="00B53A35" w:rsidRDefault="00A75CCD" w:rsidP="00A75CCD">
      <w:pPr>
        <w:pStyle w:val="BlockText"/>
        <w:numPr>
          <w:ilvl w:val="12"/>
          <w:numId w:val="0"/>
        </w:numPr>
        <w:ind w:right="0"/>
        <w:jc w:val="left"/>
        <w:rPr>
          <w:rFonts w:ascii="Arial" w:hAnsi="Arial" w:cs="Arial"/>
          <w:b/>
          <w:sz w:val="22"/>
          <w:szCs w:val="22"/>
        </w:rPr>
      </w:pPr>
    </w:p>
    <w:p w:rsidR="00A75CCD" w:rsidRPr="00B53A35" w:rsidRDefault="00A75CCD" w:rsidP="00A75CCD">
      <w:pPr>
        <w:pStyle w:val="Heading3"/>
        <w:keepLines w:val="0"/>
        <w:numPr>
          <w:ilvl w:val="2"/>
          <w:numId w:val="0"/>
        </w:numPr>
        <w:tabs>
          <w:tab w:val="num" w:pos="0"/>
        </w:tabs>
        <w:spacing w:before="0" w:line="240" w:lineRule="auto"/>
        <w:ind w:left="737" w:hanging="737"/>
        <w:jc w:val="left"/>
        <w:rPr>
          <w:rFonts w:ascii="Arial" w:hAnsi="Arial" w:cs="Arial"/>
          <w:b w:val="0"/>
          <w:color w:val="auto"/>
          <w:sz w:val="22"/>
          <w:szCs w:val="22"/>
        </w:rPr>
      </w:pPr>
      <w:r w:rsidRPr="00B53A35">
        <w:rPr>
          <w:rFonts w:ascii="Arial" w:hAnsi="Arial" w:cs="Arial"/>
          <w:b w:val="0"/>
          <w:color w:val="auto"/>
          <w:sz w:val="22"/>
          <w:szCs w:val="22"/>
        </w:rPr>
        <w:tab/>
      </w:r>
      <w:bookmarkStart w:id="38" w:name="_Toc519258880"/>
      <w:r w:rsidRPr="00B53A35">
        <w:rPr>
          <w:rFonts w:ascii="Arial" w:hAnsi="Arial" w:cs="Arial"/>
          <w:b w:val="0"/>
          <w:color w:val="auto"/>
          <w:sz w:val="22"/>
          <w:szCs w:val="22"/>
        </w:rPr>
        <w:t xml:space="preserve">At the expiry (or termination) of the contract, the </w:t>
      </w:r>
      <w:r w:rsidRPr="00B53A35">
        <w:rPr>
          <w:rFonts w:ascii="Arial" w:hAnsi="Arial" w:cs="Arial"/>
          <w:b w:val="0"/>
          <w:i/>
          <w:color w:val="auto"/>
          <w:sz w:val="22"/>
          <w:szCs w:val="22"/>
        </w:rPr>
        <w:t>Contractor</w:t>
      </w:r>
      <w:r w:rsidRPr="00B53A35">
        <w:rPr>
          <w:rFonts w:ascii="Arial" w:hAnsi="Arial" w:cs="Arial"/>
          <w:b w:val="0"/>
          <w:color w:val="auto"/>
          <w:sz w:val="22"/>
          <w:szCs w:val="22"/>
        </w:rPr>
        <w:t xml:space="preserve"> will comply with the requirements of BSCP 520 to ensure an uninterrupted transfer of the </w:t>
      </w:r>
      <w:r w:rsidRPr="00B53A35">
        <w:rPr>
          <w:rFonts w:ascii="Arial" w:hAnsi="Arial" w:cs="Arial"/>
          <w:b w:val="0"/>
          <w:i/>
          <w:color w:val="auto"/>
          <w:sz w:val="22"/>
          <w:szCs w:val="22"/>
        </w:rPr>
        <w:t>Service</w:t>
      </w:r>
      <w:r w:rsidRPr="00B53A35">
        <w:rPr>
          <w:rFonts w:ascii="Arial" w:hAnsi="Arial" w:cs="Arial"/>
          <w:b w:val="0"/>
          <w:color w:val="auto"/>
          <w:sz w:val="22"/>
          <w:szCs w:val="22"/>
        </w:rPr>
        <w:t xml:space="preserve"> to the new contractor.</w:t>
      </w:r>
      <w:bookmarkEnd w:id="38"/>
    </w:p>
    <w:p w:rsidR="00A75CCD" w:rsidRPr="00B53A35" w:rsidRDefault="00A75CCD" w:rsidP="00A75CCD">
      <w:pPr>
        <w:pStyle w:val="BlockText"/>
        <w:numPr>
          <w:ilvl w:val="12"/>
          <w:numId w:val="0"/>
        </w:numPr>
        <w:ind w:right="31"/>
        <w:jc w:val="left"/>
        <w:rPr>
          <w:rFonts w:ascii="Arial" w:hAnsi="Arial" w:cs="Arial"/>
          <w:sz w:val="22"/>
          <w:szCs w:val="22"/>
        </w:rPr>
      </w:pPr>
    </w:p>
    <w:p w:rsidR="00A75CCD" w:rsidRPr="00B53A35" w:rsidRDefault="00A75CCD" w:rsidP="00A75CCD">
      <w:pPr>
        <w:pStyle w:val="BlockText"/>
        <w:numPr>
          <w:ilvl w:val="12"/>
          <w:numId w:val="0"/>
        </w:numPr>
        <w:ind w:left="720" w:right="31"/>
        <w:jc w:val="left"/>
        <w:rPr>
          <w:rFonts w:ascii="Arial" w:hAnsi="Arial" w:cs="Arial"/>
          <w:sz w:val="22"/>
          <w:szCs w:val="22"/>
        </w:rPr>
      </w:pPr>
      <w:r w:rsidRPr="00B53A35">
        <w:rPr>
          <w:rFonts w:ascii="Arial" w:hAnsi="Arial" w:cs="Arial"/>
          <w:sz w:val="22"/>
          <w:szCs w:val="22"/>
        </w:rPr>
        <w:t xml:space="preserve">The </w:t>
      </w:r>
      <w:r w:rsidRPr="00B53A35">
        <w:rPr>
          <w:rFonts w:ascii="Arial" w:hAnsi="Arial" w:cs="Arial"/>
          <w:i/>
          <w:sz w:val="22"/>
          <w:szCs w:val="22"/>
        </w:rPr>
        <w:t>Contractor</w:t>
      </w:r>
      <w:r w:rsidRPr="00B53A35">
        <w:rPr>
          <w:rFonts w:ascii="Arial" w:hAnsi="Arial" w:cs="Arial"/>
          <w:sz w:val="22"/>
          <w:szCs w:val="22"/>
        </w:rPr>
        <w:t xml:space="preserve"> shall also cooperate fully in providing the following information and facilities:-</w:t>
      </w:r>
    </w:p>
    <w:p w:rsidR="00A75CCD" w:rsidRPr="00B53A35" w:rsidRDefault="00A75CCD" w:rsidP="00A75CCD">
      <w:pPr>
        <w:pStyle w:val="BlockText"/>
        <w:numPr>
          <w:ilvl w:val="12"/>
          <w:numId w:val="0"/>
        </w:numPr>
        <w:ind w:left="720" w:right="31"/>
        <w:jc w:val="left"/>
        <w:rPr>
          <w:rFonts w:ascii="Arial" w:hAnsi="Arial" w:cs="Arial"/>
          <w:sz w:val="22"/>
          <w:szCs w:val="22"/>
        </w:rPr>
      </w:pPr>
    </w:p>
    <w:p w:rsidR="00A75CCD" w:rsidRPr="00B53A35" w:rsidRDefault="00A75CCD" w:rsidP="00B53A35">
      <w:pPr>
        <w:pStyle w:val="BlockText"/>
        <w:numPr>
          <w:ilvl w:val="0"/>
          <w:numId w:val="58"/>
        </w:numPr>
        <w:tabs>
          <w:tab w:val="left" w:pos="1620"/>
        </w:tabs>
        <w:ind w:right="31"/>
        <w:jc w:val="left"/>
        <w:rPr>
          <w:rFonts w:ascii="Arial" w:hAnsi="Arial" w:cs="Arial"/>
          <w:sz w:val="22"/>
          <w:szCs w:val="22"/>
        </w:rPr>
      </w:pPr>
      <w:r w:rsidRPr="00B53A35">
        <w:rPr>
          <w:rFonts w:ascii="Arial" w:hAnsi="Arial" w:cs="Arial"/>
          <w:sz w:val="22"/>
          <w:szCs w:val="22"/>
        </w:rPr>
        <w:t xml:space="preserve">Access to and availability of </w:t>
      </w:r>
      <w:r w:rsidRPr="00B53A35">
        <w:rPr>
          <w:rFonts w:ascii="Arial" w:hAnsi="Arial" w:cs="Arial"/>
          <w:i/>
          <w:sz w:val="22"/>
          <w:szCs w:val="22"/>
        </w:rPr>
        <w:t>the Employer’s</w:t>
      </w:r>
      <w:r w:rsidRPr="00B53A35">
        <w:rPr>
          <w:rFonts w:ascii="Arial" w:hAnsi="Arial" w:cs="Arial"/>
          <w:sz w:val="22"/>
          <w:szCs w:val="22"/>
        </w:rPr>
        <w:t xml:space="preserve"> equipment and installations.</w:t>
      </w:r>
    </w:p>
    <w:p w:rsidR="00A75CCD" w:rsidRPr="00B53A35" w:rsidRDefault="00A75CCD" w:rsidP="00A75CCD">
      <w:pPr>
        <w:pStyle w:val="BlockText"/>
        <w:numPr>
          <w:ilvl w:val="12"/>
          <w:numId w:val="0"/>
        </w:numPr>
        <w:ind w:left="720" w:right="31"/>
        <w:jc w:val="left"/>
        <w:rPr>
          <w:rFonts w:ascii="Arial" w:hAnsi="Arial" w:cs="Arial"/>
          <w:sz w:val="22"/>
          <w:szCs w:val="22"/>
        </w:rPr>
      </w:pPr>
    </w:p>
    <w:p w:rsidR="00B6793F" w:rsidRDefault="00A75CCD" w:rsidP="00B6793F">
      <w:pPr>
        <w:pStyle w:val="BlockText"/>
        <w:numPr>
          <w:ilvl w:val="0"/>
          <w:numId w:val="58"/>
        </w:numPr>
        <w:tabs>
          <w:tab w:val="left" w:pos="1620"/>
        </w:tabs>
        <w:ind w:right="31"/>
        <w:jc w:val="left"/>
        <w:rPr>
          <w:rFonts w:ascii="Arial" w:hAnsi="Arial" w:cs="Arial"/>
          <w:sz w:val="22"/>
          <w:szCs w:val="22"/>
        </w:rPr>
      </w:pPr>
      <w:r w:rsidRPr="00B53A35">
        <w:rPr>
          <w:rFonts w:ascii="Arial" w:hAnsi="Arial" w:cs="Arial"/>
          <w:sz w:val="22"/>
          <w:szCs w:val="22"/>
        </w:rPr>
        <w:t>Full details of PECU Arrays, including records of maintenance, etc.</w:t>
      </w:r>
    </w:p>
    <w:p w:rsidR="00B6793F" w:rsidRDefault="00B6793F" w:rsidP="00B6793F">
      <w:pPr>
        <w:pStyle w:val="ListParagraph"/>
        <w:rPr>
          <w:rFonts w:cs="Arial"/>
          <w:sz w:val="22"/>
          <w:szCs w:val="22"/>
        </w:rPr>
      </w:pPr>
    </w:p>
    <w:p w:rsidR="00A75CCD" w:rsidRPr="008C3736" w:rsidRDefault="00B6793F" w:rsidP="00B6793F">
      <w:pPr>
        <w:pStyle w:val="BlockText"/>
        <w:numPr>
          <w:ilvl w:val="0"/>
          <w:numId w:val="58"/>
        </w:numPr>
        <w:tabs>
          <w:tab w:val="left" w:pos="1620"/>
        </w:tabs>
        <w:ind w:right="31"/>
        <w:jc w:val="left"/>
        <w:rPr>
          <w:rFonts w:ascii="Arial" w:hAnsi="Arial" w:cs="Arial"/>
          <w:color w:val="FF0000"/>
          <w:sz w:val="22"/>
          <w:szCs w:val="22"/>
        </w:rPr>
      </w:pPr>
      <w:r w:rsidRPr="008C3736">
        <w:rPr>
          <w:rFonts w:ascii="Arial" w:hAnsi="Arial" w:cs="Arial"/>
          <w:color w:val="FF0000"/>
          <w:sz w:val="22"/>
          <w:szCs w:val="22"/>
        </w:rPr>
        <w:t>Transfer of existing PECU Array GSM modem communication links</w:t>
      </w:r>
    </w:p>
    <w:p w:rsidR="00B6793F" w:rsidRPr="00B6793F" w:rsidRDefault="00B6793F" w:rsidP="00B6793F">
      <w:pPr>
        <w:pStyle w:val="BlockText"/>
        <w:tabs>
          <w:tab w:val="left" w:pos="1620"/>
        </w:tabs>
        <w:ind w:left="0" w:right="31"/>
        <w:jc w:val="left"/>
        <w:rPr>
          <w:rFonts w:ascii="Arial" w:hAnsi="Arial" w:cs="Arial"/>
          <w:sz w:val="22"/>
          <w:szCs w:val="22"/>
        </w:rPr>
      </w:pPr>
    </w:p>
    <w:p w:rsidR="00A75CCD" w:rsidRPr="00B6793F" w:rsidRDefault="00A75CCD" w:rsidP="00B53A35">
      <w:pPr>
        <w:pStyle w:val="BlockText"/>
        <w:numPr>
          <w:ilvl w:val="0"/>
          <w:numId w:val="59"/>
        </w:numPr>
        <w:tabs>
          <w:tab w:val="left" w:pos="1620"/>
        </w:tabs>
        <w:ind w:right="31"/>
        <w:jc w:val="left"/>
        <w:rPr>
          <w:rFonts w:ascii="Arial" w:hAnsi="Arial" w:cs="Arial"/>
          <w:b/>
          <w:sz w:val="22"/>
          <w:szCs w:val="22"/>
        </w:rPr>
      </w:pPr>
      <w:r w:rsidRPr="00B53A35">
        <w:rPr>
          <w:rFonts w:ascii="Arial" w:hAnsi="Arial" w:cs="Arial"/>
          <w:sz w:val="22"/>
          <w:szCs w:val="22"/>
        </w:rPr>
        <w:t>Completion of data provision for the final contract period.</w:t>
      </w:r>
    </w:p>
    <w:p w:rsidR="00B6793F" w:rsidRPr="00B53A35" w:rsidRDefault="00B6793F" w:rsidP="00B6793F">
      <w:pPr>
        <w:pStyle w:val="BlockText"/>
        <w:tabs>
          <w:tab w:val="left" w:pos="1620"/>
        </w:tabs>
        <w:ind w:right="31"/>
        <w:jc w:val="left"/>
        <w:rPr>
          <w:rFonts w:ascii="Arial" w:hAnsi="Arial" w:cs="Arial"/>
          <w:b/>
          <w:sz w:val="22"/>
          <w:szCs w:val="22"/>
        </w:rPr>
      </w:pPr>
    </w:p>
    <w:p w:rsidR="00F739F4" w:rsidRPr="00B53A35" w:rsidRDefault="00A75CCD" w:rsidP="00B53A35">
      <w:pPr>
        <w:pStyle w:val="ListParagraph"/>
        <w:numPr>
          <w:ilvl w:val="0"/>
          <w:numId w:val="59"/>
        </w:numPr>
        <w:rPr>
          <w:rFonts w:cs="Arial"/>
          <w:sz w:val="22"/>
          <w:szCs w:val="22"/>
        </w:rPr>
      </w:pPr>
      <w:r w:rsidRPr="00B53A35">
        <w:rPr>
          <w:sz w:val="22"/>
          <w:szCs w:val="22"/>
        </w:rPr>
        <w:br w:type="page"/>
      </w:r>
    </w:p>
    <w:p w:rsidR="00F9620C" w:rsidRDefault="007E0B00" w:rsidP="00F9620C">
      <w:pPr>
        <w:pStyle w:val="bodyoftext"/>
        <w:rPr>
          <w:rFonts w:cs="Arial"/>
          <w:b/>
          <w:color w:val="0D0D0D" w:themeColor="text1" w:themeTint="F2"/>
          <w:sz w:val="22"/>
          <w:szCs w:val="22"/>
          <w:u w:val="single"/>
        </w:rPr>
      </w:pPr>
      <w:r w:rsidRPr="00B64C1C">
        <w:rPr>
          <w:rFonts w:cs="Arial"/>
          <w:b/>
          <w:color w:val="0D0D0D" w:themeColor="text1" w:themeTint="F2"/>
          <w:sz w:val="22"/>
          <w:szCs w:val="22"/>
          <w:u w:val="single"/>
        </w:rPr>
        <w:t>Use of the Site</w:t>
      </w:r>
    </w:p>
    <w:p w:rsidR="00F9620C" w:rsidRDefault="00F9620C" w:rsidP="00F9620C">
      <w:pPr>
        <w:pStyle w:val="bodyoftext"/>
        <w:rPr>
          <w:rFonts w:cs="Arial"/>
          <w:b/>
          <w:color w:val="0D0D0D" w:themeColor="text1" w:themeTint="F2"/>
          <w:sz w:val="22"/>
          <w:szCs w:val="22"/>
          <w:u w:val="single"/>
        </w:rPr>
      </w:pPr>
    </w:p>
    <w:p w:rsidR="00F9620C" w:rsidRPr="00BF2B0F" w:rsidRDefault="007C5605" w:rsidP="00F9620C">
      <w:pPr>
        <w:pStyle w:val="bodyoftext"/>
        <w:rPr>
          <w:rFonts w:cs="Arial"/>
          <w:b/>
          <w:sz w:val="24"/>
          <w:szCs w:val="22"/>
          <w:u w:val="single"/>
        </w:rPr>
      </w:pPr>
      <w:r w:rsidRPr="00B64C1C">
        <w:rPr>
          <w:rFonts w:eastAsiaTheme="minorEastAsia"/>
          <w:sz w:val="22"/>
          <w:szCs w:val="22"/>
          <w:lang w:eastAsia="en-GB"/>
        </w:rPr>
        <w:t xml:space="preserve">In </w:t>
      </w:r>
      <w:r w:rsidR="0007502A" w:rsidRPr="00B64C1C">
        <w:rPr>
          <w:rFonts w:eastAsiaTheme="minorEastAsia"/>
          <w:sz w:val="22"/>
          <w:szCs w:val="22"/>
          <w:lang w:eastAsia="en-GB"/>
        </w:rPr>
        <w:t>P</w:t>
      </w:r>
      <w:r w:rsidRPr="00B64C1C">
        <w:rPr>
          <w:rFonts w:eastAsiaTheme="minorEastAsia"/>
          <w:sz w:val="22"/>
          <w:szCs w:val="22"/>
          <w:lang w:eastAsia="en-GB"/>
        </w:rPr>
        <w:t>roviding the Service</w:t>
      </w:r>
      <w:r w:rsidR="007E0B00" w:rsidRPr="00B64C1C">
        <w:rPr>
          <w:rFonts w:eastAsiaTheme="minorEastAsia"/>
          <w:sz w:val="22"/>
          <w:szCs w:val="22"/>
          <w:lang w:eastAsia="en-GB"/>
        </w:rPr>
        <w:t xml:space="preserve"> the </w:t>
      </w:r>
      <w:r w:rsidR="007E0B00" w:rsidRPr="00B64C1C">
        <w:rPr>
          <w:rFonts w:eastAsiaTheme="minorEastAsia"/>
          <w:i/>
          <w:sz w:val="22"/>
          <w:szCs w:val="22"/>
          <w:lang w:eastAsia="en-GB"/>
        </w:rPr>
        <w:t>Contractor</w:t>
      </w:r>
      <w:r w:rsidR="007E0B00" w:rsidRPr="00B64C1C">
        <w:rPr>
          <w:rFonts w:eastAsiaTheme="minorEastAsia"/>
          <w:sz w:val="22"/>
          <w:szCs w:val="22"/>
          <w:lang w:eastAsia="en-GB"/>
        </w:rPr>
        <w:t xml:space="preserve"> complies with the </w:t>
      </w:r>
      <w:r w:rsidR="007E0B00" w:rsidRPr="00B64C1C">
        <w:rPr>
          <w:rFonts w:eastAsiaTheme="minorEastAsia"/>
          <w:i/>
          <w:sz w:val="22"/>
          <w:szCs w:val="22"/>
          <w:lang w:eastAsia="en-GB"/>
        </w:rPr>
        <w:t xml:space="preserve">Employer’s </w:t>
      </w:r>
      <w:r w:rsidR="007E0B00" w:rsidRPr="00B64C1C">
        <w:rPr>
          <w:rFonts w:eastAsiaTheme="minorEastAsia"/>
          <w:sz w:val="22"/>
          <w:szCs w:val="22"/>
          <w:lang w:eastAsia="en-GB"/>
        </w:rPr>
        <w:t>policy and procedures relating to the use of the site</w:t>
      </w:r>
      <w:r w:rsidR="00BF2B0F">
        <w:rPr>
          <w:rFonts w:eastAsiaTheme="minorEastAsia"/>
          <w:sz w:val="22"/>
          <w:szCs w:val="22"/>
          <w:lang w:eastAsia="en-GB"/>
        </w:rPr>
        <w:t xml:space="preserve">. </w:t>
      </w:r>
      <w:r w:rsidR="00BF2B0F" w:rsidRPr="00BF2B0F">
        <w:rPr>
          <w:sz w:val="22"/>
          <w:lang w:eastAsia="en-GB"/>
        </w:rPr>
        <w:t>PECU Array site details can be found in A</w:t>
      </w:r>
      <w:r w:rsidR="008F61C5">
        <w:rPr>
          <w:sz w:val="22"/>
          <w:lang w:eastAsia="en-GB"/>
        </w:rPr>
        <w:t>ppendix</w:t>
      </w:r>
      <w:r w:rsidR="00BF2B0F" w:rsidRPr="00BF2B0F">
        <w:rPr>
          <w:sz w:val="22"/>
          <w:lang w:eastAsia="en-GB"/>
        </w:rPr>
        <w:t xml:space="preserve"> I. Should the </w:t>
      </w:r>
      <w:r w:rsidR="00BF2B0F" w:rsidRPr="00BF2B0F">
        <w:rPr>
          <w:i/>
          <w:iCs/>
          <w:sz w:val="22"/>
          <w:lang w:eastAsia="en-GB"/>
        </w:rPr>
        <w:t xml:space="preserve">Contractor </w:t>
      </w:r>
      <w:r w:rsidR="00BF2B0F" w:rsidRPr="00BF2B0F">
        <w:rPr>
          <w:sz w:val="22"/>
          <w:lang w:eastAsia="en-GB"/>
        </w:rPr>
        <w:t xml:space="preserve">need to visit a site the </w:t>
      </w:r>
      <w:r w:rsidR="00BF2B0F" w:rsidRPr="00BF2B0F">
        <w:rPr>
          <w:i/>
          <w:iCs/>
          <w:sz w:val="22"/>
          <w:lang w:eastAsia="en-GB"/>
        </w:rPr>
        <w:t>Contractor</w:t>
      </w:r>
      <w:r w:rsidR="00BF2B0F" w:rsidRPr="00BF2B0F">
        <w:rPr>
          <w:sz w:val="22"/>
          <w:lang w:eastAsia="en-GB"/>
        </w:rPr>
        <w:t xml:space="preserve"> will contact the DNO to arrange access and follow any instructions from the DNO in relation to site policy and procedures.</w:t>
      </w:r>
    </w:p>
    <w:p w:rsidR="00F9620C" w:rsidRPr="00BF2B0F" w:rsidRDefault="00F9620C" w:rsidP="00F9620C">
      <w:pPr>
        <w:pStyle w:val="bodyoftext"/>
        <w:rPr>
          <w:rFonts w:eastAsiaTheme="minorEastAsia"/>
          <w:i/>
          <w:sz w:val="24"/>
          <w:szCs w:val="22"/>
          <w:lang w:eastAsia="en-GB"/>
        </w:rPr>
      </w:pPr>
    </w:p>
    <w:p w:rsidR="007E0B00" w:rsidRDefault="007E0B00" w:rsidP="00F9620C">
      <w:pPr>
        <w:pStyle w:val="bodyoftext"/>
        <w:rPr>
          <w:b/>
          <w:sz w:val="22"/>
          <w:szCs w:val="22"/>
          <w:u w:val="single"/>
        </w:rPr>
      </w:pPr>
      <w:r w:rsidRPr="00F64F9A">
        <w:rPr>
          <w:b/>
          <w:sz w:val="22"/>
          <w:szCs w:val="22"/>
          <w:u w:val="single"/>
        </w:rPr>
        <w:t>Access</w:t>
      </w:r>
    </w:p>
    <w:p w:rsidR="000D1477" w:rsidRPr="00F64F9A" w:rsidRDefault="000D1477" w:rsidP="00F9620C">
      <w:pPr>
        <w:pStyle w:val="bodyoftext"/>
        <w:rPr>
          <w:b/>
          <w:sz w:val="22"/>
          <w:szCs w:val="22"/>
          <w:u w:val="single"/>
        </w:rPr>
      </w:pPr>
    </w:p>
    <w:p w:rsidR="00BF2B0F" w:rsidRDefault="007E0B00" w:rsidP="00BF2B0F">
      <w:pPr>
        <w:pStyle w:val="bodyoftext"/>
        <w:rPr>
          <w:i/>
          <w:iCs/>
          <w:color w:val="FF0000"/>
          <w:sz w:val="22"/>
          <w:szCs w:val="22"/>
          <w:lang w:eastAsia="en-GB"/>
        </w:rPr>
      </w:pPr>
      <w:r w:rsidRPr="00871082">
        <w:rPr>
          <w:rFonts w:eastAsiaTheme="minorEastAsia" w:cstheme="minorBidi"/>
          <w:sz w:val="22"/>
          <w:szCs w:val="22"/>
          <w:lang w:eastAsia="en-GB"/>
        </w:rPr>
        <w:t xml:space="preserve">In </w:t>
      </w:r>
      <w:r w:rsidR="0007502A">
        <w:rPr>
          <w:rFonts w:eastAsiaTheme="minorEastAsia" w:cstheme="minorBidi"/>
          <w:sz w:val="22"/>
          <w:szCs w:val="22"/>
          <w:lang w:eastAsia="en-GB"/>
        </w:rPr>
        <w:t>Pr</w:t>
      </w:r>
      <w:r w:rsidRPr="00871082">
        <w:rPr>
          <w:rFonts w:eastAsiaTheme="minorEastAsia" w:cstheme="minorBidi"/>
          <w:sz w:val="22"/>
          <w:szCs w:val="22"/>
          <w:lang w:eastAsia="en-GB"/>
        </w:rPr>
        <w:t xml:space="preserve">oviding </w:t>
      </w:r>
      <w:r w:rsidRPr="007C5605">
        <w:rPr>
          <w:rFonts w:eastAsiaTheme="minorEastAsia" w:cstheme="minorBidi"/>
          <w:sz w:val="22"/>
          <w:szCs w:val="22"/>
          <w:lang w:eastAsia="en-GB"/>
        </w:rPr>
        <w:t xml:space="preserve">the </w:t>
      </w:r>
      <w:r w:rsidR="00927F08" w:rsidRPr="007C5605">
        <w:rPr>
          <w:rFonts w:eastAsiaTheme="minorEastAsia" w:cstheme="minorBidi"/>
          <w:sz w:val="22"/>
          <w:szCs w:val="22"/>
          <w:lang w:eastAsia="en-GB"/>
        </w:rPr>
        <w:t>Service</w:t>
      </w:r>
      <w:r w:rsidRPr="00871082">
        <w:rPr>
          <w:rFonts w:eastAsiaTheme="minorEastAsia" w:cstheme="minorBidi"/>
          <w:sz w:val="22"/>
          <w:szCs w:val="22"/>
          <w:lang w:eastAsia="en-GB"/>
        </w:rPr>
        <w:t xml:space="preserve"> the </w:t>
      </w:r>
      <w:r w:rsidRPr="00871082">
        <w:rPr>
          <w:rFonts w:eastAsiaTheme="minorEastAsia" w:cstheme="minorBidi"/>
          <w:i/>
          <w:sz w:val="22"/>
          <w:szCs w:val="22"/>
          <w:lang w:eastAsia="en-GB"/>
        </w:rPr>
        <w:t>Contractor</w:t>
      </w:r>
      <w:r w:rsidRPr="00871082">
        <w:rPr>
          <w:rFonts w:eastAsiaTheme="minorEastAsia" w:cstheme="minorBidi"/>
          <w:sz w:val="22"/>
          <w:szCs w:val="22"/>
          <w:lang w:eastAsia="en-GB"/>
        </w:rPr>
        <w:t xml:space="preserve"> complies with the </w:t>
      </w:r>
      <w:r w:rsidRPr="00871082">
        <w:rPr>
          <w:rFonts w:eastAsiaTheme="minorEastAsia" w:cstheme="minorBidi"/>
          <w:i/>
          <w:sz w:val="22"/>
          <w:szCs w:val="22"/>
          <w:lang w:eastAsia="en-GB"/>
        </w:rPr>
        <w:t xml:space="preserve">Employer’s </w:t>
      </w:r>
      <w:r w:rsidRPr="00871082">
        <w:rPr>
          <w:rFonts w:eastAsiaTheme="minorEastAsia" w:cstheme="minorBidi"/>
          <w:sz w:val="22"/>
          <w:szCs w:val="22"/>
          <w:lang w:eastAsia="en-GB"/>
        </w:rPr>
        <w:t>policy an</w:t>
      </w:r>
      <w:r w:rsidR="00BF2B0F">
        <w:rPr>
          <w:rFonts w:eastAsiaTheme="minorEastAsia" w:cstheme="minorBidi"/>
          <w:sz w:val="22"/>
          <w:szCs w:val="22"/>
          <w:lang w:eastAsia="en-GB"/>
        </w:rPr>
        <w:t xml:space="preserve">d procedures relating to access. </w:t>
      </w:r>
      <w:r w:rsidR="00BF2B0F" w:rsidRPr="00BF2B0F">
        <w:rPr>
          <w:sz w:val="22"/>
          <w:szCs w:val="22"/>
          <w:lang w:eastAsia="en-GB"/>
        </w:rPr>
        <w:t>PECU Array site details can be found in A</w:t>
      </w:r>
      <w:r w:rsidR="008F61C5">
        <w:rPr>
          <w:sz w:val="22"/>
          <w:szCs w:val="22"/>
          <w:lang w:eastAsia="en-GB"/>
        </w:rPr>
        <w:t>ppendix</w:t>
      </w:r>
      <w:r w:rsidR="00BF2B0F" w:rsidRPr="00BF2B0F">
        <w:rPr>
          <w:sz w:val="22"/>
          <w:szCs w:val="22"/>
          <w:lang w:eastAsia="en-GB"/>
        </w:rPr>
        <w:t xml:space="preserve"> I. The </w:t>
      </w:r>
      <w:r w:rsidR="00BF2B0F" w:rsidRPr="00BF2B0F">
        <w:rPr>
          <w:i/>
          <w:iCs/>
          <w:sz w:val="22"/>
          <w:szCs w:val="22"/>
          <w:lang w:eastAsia="en-GB"/>
        </w:rPr>
        <w:t xml:space="preserve">Contractor </w:t>
      </w:r>
      <w:r w:rsidR="00BF2B0F" w:rsidRPr="00BF2B0F">
        <w:rPr>
          <w:sz w:val="22"/>
          <w:szCs w:val="22"/>
          <w:lang w:eastAsia="en-GB"/>
        </w:rPr>
        <w:t>will give adequate and reasonable notice using the contact details listed in Annex I as well as informing the Service Manager of any planned visits, listing the planned date, duration of visit and planned activities at site</w:t>
      </w:r>
    </w:p>
    <w:p w:rsidR="00CC1C76" w:rsidRPr="0015797E" w:rsidRDefault="00CC1C76" w:rsidP="00CC1C76">
      <w:pPr>
        <w:pStyle w:val="bodyoftext"/>
        <w:rPr>
          <w:sz w:val="22"/>
        </w:rPr>
      </w:pPr>
    </w:p>
    <w:p w:rsidR="00F9620C" w:rsidRDefault="00F9620C" w:rsidP="00F9620C">
      <w:pPr>
        <w:pStyle w:val="bodyoftext"/>
        <w:rPr>
          <w:rFonts w:eastAsiaTheme="minorEastAsia" w:cstheme="minorBidi"/>
          <w:i/>
          <w:color w:val="FF0000"/>
          <w:sz w:val="22"/>
          <w:szCs w:val="22"/>
          <w:lang w:eastAsia="en-GB"/>
        </w:rPr>
      </w:pPr>
    </w:p>
    <w:p w:rsidR="004D6A56" w:rsidRPr="00F64F9A" w:rsidRDefault="004D6A56" w:rsidP="00F9620C">
      <w:pPr>
        <w:pStyle w:val="bodyoftext"/>
        <w:rPr>
          <w:b/>
          <w:sz w:val="22"/>
          <w:szCs w:val="22"/>
          <w:u w:val="single"/>
        </w:rPr>
      </w:pPr>
      <w:r w:rsidRPr="00F64F9A">
        <w:rPr>
          <w:b/>
          <w:sz w:val="22"/>
          <w:szCs w:val="22"/>
          <w:u w:val="single"/>
        </w:rPr>
        <w:t>Insurances</w:t>
      </w:r>
    </w:p>
    <w:p w:rsidR="00F9620C" w:rsidRDefault="00F9620C" w:rsidP="00F9620C"/>
    <w:p w:rsidR="00AF645F" w:rsidRDefault="00AF645F" w:rsidP="00AF645F">
      <w:pPr>
        <w:keepNext w:val="0"/>
        <w:spacing w:line="276" w:lineRule="auto"/>
        <w:rPr>
          <w:sz w:val="22"/>
          <w:szCs w:val="22"/>
        </w:rPr>
      </w:pPr>
      <w:r w:rsidRPr="008B333B">
        <w:rPr>
          <w:sz w:val="22"/>
          <w:szCs w:val="22"/>
        </w:rPr>
        <w:t xml:space="preserve">The </w:t>
      </w:r>
      <w:r w:rsidRPr="008B333B">
        <w:rPr>
          <w:i/>
          <w:sz w:val="22"/>
          <w:szCs w:val="22"/>
        </w:rPr>
        <w:t xml:space="preserve">Contractor </w:t>
      </w:r>
      <w:r w:rsidRPr="008B333B">
        <w:rPr>
          <w:sz w:val="22"/>
          <w:szCs w:val="22"/>
        </w:rPr>
        <w:t xml:space="preserve">is required to have in place Insurances </w:t>
      </w:r>
      <w:r w:rsidR="00355B42">
        <w:rPr>
          <w:sz w:val="22"/>
          <w:szCs w:val="22"/>
        </w:rPr>
        <w:t xml:space="preserve">as </w:t>
      </w:r>
      <w:r w:rsidRPr="008B333B">
        <w:rPr>
          <w:sz w:val="22"/>
          <w:szCs w:val="22"/>
        </w:rPr>
        <w:t xml:space="preserve">described in the Insurance Table shown in </w:t>
      </w:r>
      <w:hyperlink w:anchor="_Appendix_A_–" w:history="1">
        <w:r w:rsidRPr="0011073A">
          <w:rPr>
            <w:rStyle w:val="Hyperlink"/>
            <w:sz w:val="22"/>
            <w:szCs w:val="22"/>
          </w:rPr>
          <w:t>Appendix A</w:t>
        </w:r>
      </w:hyperlink>
      <w:r>
        <w:rPr>
          <w:sz w:val="22"/>
          <w:szCs w:val="22"/>
        </w:rPr>
        <w:t>.</w:t>
      </w:r>
    </w:p>
    <w:p w:rsidR="00AF645F" w:rsidRDefault="00AF645F" w:rsidP="00AF645F">
      <w:pPr>
        <w:keepNext w:val="0"/>
        <w:spacing w:before="240" w:line="276" w:lineRule="auto"/>
        <w:rPr>
          <w:sz w:val="22"/>
          <w:szCs w:val="22"/>
        </w:rPr>
      </w:pPr>
      <w:r>
        <w:rPr>
          <w:sz w:val="22"/>
          <w:szCs w:val="22"/>
        </w:rPr>
        <w:t xml:space="preserve">The </w:t>
      </w:r>
      <w:r w:rsidRPr="00580113">
        <w:rPr>
          <w:i/>
          <w:sz w:val="22"/>
          <w:szCs w:val="22"/>
        </w:rPr>
        <w:t>Contractor</w:t>
      </w:r>
      <w:r>
        <w:rPr>
          <w:sz w:val="22"/>
          <w:szCs w:val="22"/>
        </w:rPr>
        <w:t xml:space="preserve"> discharges all its obligations under the Insurance Act 2015 when placing, renewing or maintaining any insurances required by the contract, including</w:t>
      </w:r>
    </w:p>
    <w:p w:rsidR="00AF645F" w:rsidRDefault="00AF645F" w:rsidP="00B53A35">
      <w:pPr>
        <w:pStyle w:val="ListParagraph"/>
        <w:keepNext w:val="0"/>
        <w:numPr>
          <w:ilvl w:val="0"/>
          <w:numId w:val="34"/>
        </w:numPr>
        <w:spacing w:before="240" w:line="276" w:lineRule="auto"/>
        <w:rPr>
          <w:sz w:val="22"/>
          <w:szCs w:val="22"/>
        </w:rPr>
      </w:pPr>
      <w:r>
        <w:rPr>
          <w:sz w:val="22"/>
          <w:szCs w:val="22"/>
        </w:rPr>
        <w:t xml:space="preserve">complying with the duty of </w:t>
      </w:r>
      <w:r w:rsidR="00355B42">
        <w:rPr>
          <w:sz w:val="22"/>
          <w:szCs w:val="22"/>
        </w:rPr>
        <w:t>f</w:t>
      </w:r>
      <w:r>
        <w:rPr>
          <w:sz w:val="22"/>
          <w:szCs w:val="22"/>
        </w:rPr>
        <w:t xml:space="preserve">air presentation to the insurers and </w:t>
      </w:r>
    </w:p>
    <w:p w:rsidR="00AF645F" w:rsidRDefault="00AF645F" w:rsidP="00AF645F">
      <w:pPr>
        <w:pStyle w:val="ListParagraph"/>
        <w:keepNext w:val="0"/>
        <w:spacing w:before="240" w:line="276" w:lineRule="auto"/>
        <w:rPr>
          <w:sz w:val="22"/>
          <w:szCs w:val="22"/>
        </w:rPr>
      </w:pPr>
    </w:p>
    <w:p w:rsidR="00AF645F" w:rsidRPr="004F35A2" w:rsidRDefault="00AF645F" w:rsidP="00B53A35">
      <w:pPr>
        <w:pStyle w:val="ListParagraph"/>
        <w:keepNext w:val="0"/>
        <w:numPr>
          <w:ilvl w:val="0"/>
          <w:numId w:val="34"/>
        </w:numPr>
        <w:spacing w:before="240" w:line="276" w:lineRule="auto"/>
        <w:rPr>
          <w:sz w:val="22"/>
          <w:szCs w:val="22"/>
        </w:rPr>
      </w:pPr>
      <w:r>
        <w:rPr>
          <w:sz w:val="22"/>
          <w:szCs w:val="22"/>
        </w:rPr>
        <w:t>taking the acti</w:t>
      </w:r>
      <w:r w:rsidR="00355B42">
        <w:rPr>
          <w:sz w:val="22"/>
          <w:szCs w:val="22"/>
        </w:rPr>
        <w:t>o</w:t>
      </w:r>
      <w:r>
        <w:rPr>
          <w:sz w:val="22"/>
          <w:szCs w:val="22"/>
        </w:rPr>
        <w:t xml:space="preserve">ns needed to protect the </w:t>
      </w:r>
      <w:r w:rsidRPr="00580113">
        <w:rPr>
          <w:i/>
          <w:sz w:val="22"/>
          <w:szCs w:val="22"/>
        </w:rPr>
        <w:t>Employers</w:t>
      </w:r>
      <w:r>
        <w:rPr>
          <w:sz w:val="22"/>
          <w:szCs w:val="22"/>
        </w:rPr>
        <w:t xml:space="preserve"> separate interests where the </w:t>
      </w:r>
      <w:r w:rsidRPr="00580113">
        <w:rPr>
          <w:i/>
          <w:sz w:val="22"/>
          <w:szCs w:val="22"/>
        </w:rPr>
        <w:t>Employer</w:t>
      </w:r>
      <w:r>
        <w:rPr>
          <w:sz w:val="22"/>
          <w:szCs w:val="22"/>
        </w:rPr>
        <w:t xml:space="preserve"> is required to be named as an insured party. </w:t>
      </w:r>
    </w:p>
    <w:p w:rsidR="00DC2A02" w:rsidRDefault="00DC2A02" w:rsidP="00F64F9A">
      <w:pPr>
        <w:pStyle w:val="bodyoftext"/>
      </w:pPr>
    </w:p>
    <w:p w:rsidR="00F64F9A" w:rsidRDefault="00F64F9A" w:rsidP="00F64F9A">
      <w:pPr>
        <w:pStyle w:val="bodyoftext"/>
      </w:pPr>
    </w:p>
    <w:p w:rsidR="00B75D64" w:rsidRPr="00F64F9A" w:rsidRDefault="00B75D64" w:rsidP="00F9620C">
      <w:pPr>
        <w:pStyle w:val="bodyoftext"/>
        <w:rPr>
          <w:b/>
          <w:sz w:val="22"/>
          <w:szCs w:val="22"/>
          <w:u w:val="single"/>
        </w:rPr>
      </w:pPr>
      <w:r w:rsidRPr="00F64F9A">
        <w:rPr>
          <w:b/>
          <w:sz w:val="22"/>
          <w:szCs w:val="22"/>
          <w:u w:val="single"/>
        </w:rPr>
        <w:t>Specifications</w:t>
      </w:r>
    </w:p>
    <w:p w:rsidR="00B64C1C" w:rsidRPr="00F64F9A" w:rsidRDefault="00B64C1C" w:rsidP="00F64F9A">
      <w:pPr>
        <w:pStyle w:val="bodyoftext"/>
        <w:rPr>
          <w:b/>
          <w:sz w:val="22"/>
          <w:szCs w:val="22"/>
          <w:u w:val="single"/>
        </w:rPr>
      </w:pPr>
    </w:p>
    <w:p w:rsidR="00684D25" w:rsidRDefault="008F5722" w:rsidP="002D70DE">
      <w:pPr>
        <w:pStyle w:val="bodyoftext"/>
        <w:rPr>
          <w:rFonts w:cs="Arial"/>
          <w:color w:val="0D0D0D" w:themeColor="text1" w:themeTint="F2"/>
        </w:rPr>
      </w:pPr>
      <w:r w:rsidRPr="002332C1">
        <w:rPr>
          <w:sz w:val="22"/>
          <w:szCs w:val="22"/>
        </w:rPr>
        <w:t>BSCP520</w:t>
      </w:r>
    </w:p>
    <w:p w:rsidR="00684D25" w:rsidRDefault="00684D25" w:rsidP="00563658">
      <w:pPr>
        <w:pStyle w:val="Heading2"/>
        <w:rPr>
          <w:rFonts w:ascii="Arial" w:hAnsi="Arial" w:cs="Arial"/>
          <w:color w:val="0D0D0D" w:themeColor="text1" w:themeTint="F2"/>
          <w:sz w:val="22"/>
          <w:szCs w:val="22"/>
        </w:rPr>
      </w:pPr>
      <w:bookmarkStart w:id="39" w:name="_Toc519258881"/>
      <w:r>
        <w:rPr>
          <w:rFonts w:ascii="Arial" w:hAnsi="Arial" w:cs="Arial"/>
          <w:color w:val="0D0D0D" w:themeColor="text1" w:themeTint="F2"/>
          <w:sz w:val="22"/>
          <w:szCs w:val="22"/>
        </w:rPr>
        <w:t>SI 200 General constraints on how the Contractor Provides the Service.</w:t>
      </w:r>
      <w:bookmarkEnd w:id="39"/>
    </w:p>
    <w:p w:rsidR="00684D25" w:rsidRDefault="00684D25" w:rsidP="00684D25"/>
    <w:p w:rsidR="00684D25" w:rsidRPr="00684D25" w:rsidRDefault="00684D25" w:rsidP="00684D25">
      <w:pPr>
        <w:pStyle w:val="Heading2"/>
        <w:rPr>
          <w:rFonts w:ascii="Arial" w:hAnsi="Arial" w:cs="Arial"/>
          <w:color w:val="auto"/>
          <w:sz w:val="22"/>
          <w:szCs w:val="22"/>
        </w:rPr>
      </w:pPr>
      <w:bookmarkStart w:id="40" w:name="_Toc519258882"/>
      <w:r w:rsidRPr="00684D25">
        <w:rPr>
          <w:rFonts w:ascii="Arial" w:hAnsi="Arial" w:cs="Arial"/>
          <w:color w:val="auto"/>
          <w:sz w:val="22"/>
          <w:szCs w:val="22"/>
        </w:rPr>
        <w:t>Equivalent Meter</w:t>
      </w:r>
      <w:bookmarkEnd w:id="40"/>
    </w:p>
    <w:p w:rsidR="00684D25" w:rsidRPr="00684D25" w:rsidRDefault="00684D25" w:rsidP="00684D25">
      <w:pPr>
        <w:shd w:val="clear" w:color="auto" w:fill="FFFFFF"/>
        <w:spacing w:line="315" w:lineRule="atLeast"/>
        <w:ind w:left="360"/>
        <w:rPr>
          <w:rFonts w:cs="Arial"/>
          <w:sz w:val="22"/>
          <w:szCs w:val="22"/>
          <w:lang w:val="en-US" w:eastAsia="en-GB"/>
        </w:rPr>
      </w:pPr>
    </w:p>
    <w:p w:rsidR="00684D25" w:rsidRPr="00684D25" w:rsidRDefault="00684D25" w:rsidP="00355B42">
      <w:pPr>
        <w:shd w:val="clear" w:color="auto" w:fill="FFFFFF"/>
        <w:spacing w:line="315" w:lineRule="atLeast"/>
        <w:rPr>
          <w:rFonts w:cs="Arial"/>
          <w:sz w:val="22"/>
          <w:szCs w:val="22"/>
          <w:lang w:val="en-US" w:eastAsia="en-GB"/>
        </w:rPr>
      </w:pPr>
      <w:r w:rsidRPr="00684D25">
        <w:rPr>
          <w:rFonts w:cs="Arial"/>
          <w:sz w:val="22"/>
          <w:szCs w:val="22"/>
          <w:lang w:val="en-US" w:eastAsia="en-GB"/>
        </w:rPr>
        <w:t>An Equivalent Meter is the hardware and software that is used to calculate Half Hourly electricity consumption values associated with Unmetered Apparatus. The specification for an Equivalent Meter is contained within BSCP520 Unmetered Supplies Registered in SMRS.</w:t>
      </w:r>
    </w:p>
    <w:p w:rsidR="00684D25" w:rsidRPr="00684D25" w:rsidRDefault="00684D25" w:rsidP="00355B42">
      <w:pPr>
        <w:shd w:val="clear" w:color="auto" w:fill="FFFFFF"/>
        <w:spacing w:line="315" w:lineRule="atLeast"/>
        <w:ind w:firstLine="60"/>
        <w:rPr>
          <w:rFonts w:cs="Arial"/>
          <w:sz w:val="22"/>
          <w:szCs w:val="22"/>
          <w:lang w:val="en-US" w:eastAsia="en-GB"/>
        </w:rPr>
      </w:pPr>
    </w:p>
    <w:p w:rsidR="00684D25" w:rsidRPr="00684D25" w:rsidRDefault="00684D25" w:rsidP="00355B42">
      <w:pPr>
        <w:shd w:val="clear" w:color="auto" w:fill="FFFFFF"/>
        <w:spacing w:line="315" w:lineRule="atLeast"/>
        <w:rPr>
          <w:rFonts w:cs="Arial"/>
          <w:sz w:val="22"/>
          <w:szCs w:val="22"/>
          <w:lang w:val="en-US" w:eastAsia="en-GB"/>
        </w:rPr>
      </w:pPr>
      <w:r w:rsidRPr="00684D25">
        <w:rPr>
          <w:rFonts w:cs="Arial"/>
          <w:sz w:val="22"/>
          <w:szCs w:val="22"/>
          <w:lang w:val="en-US" w:eastAsia="en-GB"/>
        </w:rPr>
        <w:t>Equivalent Meters are of two types:</w:t>
      </w:r>
    </w:p>
    <w:p w:rsidR="00684D25" w:rsidRPr="00684D25" w:rsidRDefault="00684D25" w:rsidP="00355B42">
      <w:pPr>
        <w:shd w:val="clear" w:color="auto" w:fill="FFFFFF"/>
        <w:spacing w:line="270" w:lineRule="atLeast"/>
        <w:ind w:firstLine="255"/>
        <w:rPr>
          <w:rFonts w:cs="Arial"/>
          <w:sz w:val="22"/>
          <w:szCs w:val="22"/>
          <w:lang w:val="en-US" w:eastAsia="en-GB"/>
        </w:rPr>
      </w:pPr>
    </w:p>
    <w:p w:rsidR="00684D25" w:rsidRPr="00684D25" w:rsidRDefault="00684D25" w:rsidP="00355B42">
      <w:pPr>
        <w:shd w:val="clear" w:color="auto" w:fill="FFFFFF"/>
        <w:spacing w:line="270" w:lineRule="atLeast"/>
        <w:rPr>
          <w:rFonts w:cs="Arial"/>
          <w:sz w:val="22"/>
          <w:szCs w:val="22"/>
          <w:lang w:val="en-US" w:eastAsia="en-GB"/>
        </w:rPr>
      </w:pPr>
      <w:r w:rsidRPr="00684D25">
        <w:rPr>
          <w:rFonts w:cs="Arial"/>
          <w:b/>
          <w:sz w:val="22"/>
          <w:szCs w:val="22"/>
          <w:lang w:val="en-US" w:eastAsia="en-GB"/>
        </w:rPr>
        <w:t>Passive Meters</w:t>
      </w:r>
      <w:r w:rsidRPr="00684D25">
        <w:rPr>
          <w:rFonts w:cs="Arial"/>
          <w:sz w:val="22"/>
          <w:szCs w:val="22"/>
          <w:lang w:val="en-US" w:eastAsia="en-GB"/>
        </w:rPr>
        <w:t xml:space="preserve"> –  which allocate the Unmetered consumption across the half hourly periods by a mathematical relationship of annual burning hours to the daily time of sunrise and sunset; and</w:t>
      </w:r>
    </w:p>
    <w:p w:rsidR="00684D25" w:rsidRPr="00684D25" w:rsidRDefault="00684D25" w:rsidP="00355B42">
      <w:pPr>
        <w:shd w:val="clear" w:color="auto" w:fill="FFFFFF"/>
        <w:spacing w:line="270" w:lineRule="atLeast"/>
        <w:rPr>
          <w:rFonts w:cs="Arial"/>
          <w:sz w:val="22"/>
          <w:szCs w:val="22"/>
          <w:lang w:val="en-US" w:eastAsia="en-GB"/>
        </w:rPr>
      </w:pPr>
    </w:p>
    <w:p w:rsidR="00684D25" w:rsidRPr="00684D25" w:rsidRDefault="00684D25" w:rsidP="00355B42">
      <w:pPr>
        <w:shd w:val="clear" w:color="auto" w:fill="FFFFFF"/>
        <w:spacing w:line="270" w:lineRule="atLeast"/>
        <w:rPr>
          <w:rFonts w:cs="Arial"/>
          <w:sz w:val="22"/>
          <w:szCs w:val="22"/>
          <w:lang w:val="en-US" w:eastAsia="en-GB"/>
        </w:rPr>
      </w:pPr>
      <w:r w:rsidRPr="00684D25">
        <w:rPr>
          <w:rFonts w:cs="Arial"/>
          <w:b/>
          <w:sz w:val="22"/>
          <w:szCs w:val="22"/>
          <w:lang w:val="en-US" w:eastAsia="en-GB"/>
        </w:rPr>
        <w:t>Dynamic Meters</w:t>
      </w:r>
      <w:r w:rsidRPr="00684D25">
        <w:rPr>
          <w:rFonts w:cs="Arial"/>
          <w:sz w:val="22"/>
          <w:szCs w:val="22"/>
          <w:lang w:val="en-US" w:eastAsia="en-GB"/>
        </w:rPr>
        <w:t xml:space="preserve"> – which allocate the Unmetered consumption across the Half Hourly periods by reference to the operation of a number of actual PECU’s or by making use of actual switching times reported by a Central Management System</w:t>
      </w:r>
      <w:r>
        <w:rPr>
          <w:rFonts w:cs="Arial"/>
          <w:sz w:val="22"/>
          <w:szCs w:val="22"/>
          <w:lang w:val="en-US" w:eastAsia="en-GB"/>
        </w:rPr>
        <w:t>.</w:t>
      </w:r>
      <w:r w:rsidRPr="00684D25">
        <w:rPr>
          <w:rFonts w:cs="Arial"/>
          <w:sz w:val="22"/>
          <w:szCs w:val="22"/>
          <w:lang w:val="en-US" w:eastAsia="en-GB"/>
        </w:rPr>
        <w:t xml:space="preserve">  In either case the equivalent meter defaults to a passive mode using calculated times of switch operation in the event of actual switching times not being available.</w:t>
      </w:r>
    </w:p>
    <w:p w:rsidR="00684D25" w:rsidRPr="00684D25" w:rsidRDefault="00684D25" w:rsidP="00355B42">
      <w:pPr>
        <w:shd w:val="clear" w:color="auto" w:fill="FFFFFF"/>
        <w:spacing w:line="270" w:lineRule="atLeast"/>
        <w:rPr>
          <w:rFonts w:cs="Arial"/>
          <w:sz w:val="22"/>
          <w:szCs w:val="22"/>
          <w:lang w:val="en-US" w:eastAsia="en-GB"/>
        </w:rPr>
      </w:pPr>
    </w:p>
    <w:p w:rsidR="00684D25" w:rsidRPr="00684D25" w:rsidRDefault="00684D25" w:rsidP="00355B42">
      <w:pPr>
        <w:pStyle w:val="BlockText"/>
        <w:tabs>
          <w:tab w:val="left" w:pos="709"/>
          <w:tab w:val="left" w:pos="1429"/>
        </w:tabs>
        <w:ind w:left="0" w:right="0"/>
        <w:jc w:val="left"/>
        <w:rPr>
          <w:rFonts w:ascii="Arial" w:hAnsi="Arial" w:cs="Arial"/>
          <w:sz w:val="22"/>
          <w:szCs w:val="22"/>
        </w:rPr>
      </w:pPr>
      <w:r w:rsidRPr="00684D25">
        <w:rPr>
          <w:rFonts w:ascii="Arial" w:hAnsi="Arial" w:cs="Arial"/>
          <w:sz w:val="22"/>
          <w:szCs w:val="22"/>
        </w:rPr>
        <w:t>It is anticipated Central Management Systems</w:t>
      </w:r>
      <w:r w:rsidR="000D1477">
        <w:rPr>
          <w:rFonts w:ascii="Arial" w:hAnsi="Arial" w:cs="Arial"/>
          <w:sz w:val="22"/>
          <w:szCs w:val="22"/>
        </w:rPr>
        <w:t xml:space="preserve"> (CMS)</w:t>
      </w:r>
      <w:r w:rsidRPr="00684D25">
        <w:rPr>
          <w:rFonts w:ascii="Arial" w:hAnsi="Arial" w:cs="Arial"/>
          <w:sz w:val="22"/>
          <w:szCs w:val="22"/>
        </w:rPr>
        <w:t xml:space="preserve"> will also be used on parts of the </w:t>
      </w:r>
      <w:r w:rsidRPr="00684D25">
        <w:rPr>
          <w:rFonts w:ascii="Arial" w:hAnsi="Arial" w:cs="Arial"/>
          <w:i/>
          <w:sz w:val="22"/>
          <w:szCs w:val="22"/>
        </w:rPr>
        <w:t>Employer’</w:t>
      </w:r>
      <w:r w:rsidRPr="00684D25">
        <w:rPr>
          <w:rFonts w:ascii="Arial" w:hAnsi="Arial" w:cs="Arial"/>
          <w:sz w:val="22"/>
          <w:szCs w:val="22"/>
        </w:rPr>
        <w:t>s network in the future so EM’s used will need to be able to accommodate this and MA’s will be required to be approved for CMS use.</w:t>
      </w:r>
    </w:p>
    <w:p w:rsidR="00684D25" w:rsidRPr="00B649DF" w:rsidRDefault="00684D25" w:rsidP="00684D25">
      <w:pPr>
        <w:shd w:val="clear" w:color="auto" w:fill="FFFFFF"/>
        <w:spacing w:line="270" w:lineRule="atLeast"/>
        <w:ind w:left="360"/>
        <w:rPr>
          <w:rFonts w:cs="Arial"/>
          <w:szCs w:val="24"/>
          <w:lang w:val="en-US" w:eastAsia="en-GB"/>
        </w:rPr>
      </w:pPr>
    </w:p>
    <w:p w:rsidR="00684D25" w:rsidRPr="00684D25" w:rsidRDefault="00684D25" w:rsidP="00684D25"/>
    <w:p w:rsidR="00B75D64" w:rsidRPr="00BF4615" w:rsidRDefault="00BF4615" w:rsidP="00563658">
      <w:pPr>
        <w:pStyle w:val="Heading2"/>
        <w:rPr>
          <w:rFonts w:ascii="Arial" w:hAnsi="Arial" w:cs="Arial"/>
          <w:color w:val="0D0D0D" w:themeColor="text1" w:themeTint="F2"/>
          <w:sz w:val="22"/>
          <w:szCs w:val="22"/>
        </w:rPr>
      </w:pPr>
      <w:bookmarkStart w:id="41" w:name="_Toc519258883"/>
      <w:r w:rsidRPr="00BF4615">
        <w:rPr>
          <w:rFonts w:ascii="Arial" w:hAnsi="Arial" w:cs="Arial"/>
          <w:color w:val="0D0D0D" w:themeColor="text1" w:themeTint="F2"/>
          <w:sz w:val="22"/>
          <w:szCs w:val="22"/>
        </w:rPr>
        <w:t>SI 210</w:t>
      </w:r>
      <w:r w:rsidR="00171C86">
        <w:rPr>
          <w:rFonts w:ascii="Arial" w:hAnsi="Arial" w:cs="Arial"/>
          <w:color w:val="0D0D0D" w:themeColor="text1" w:themeTint="F2"/>
          <w:sz w:val="22"/>
          <w:szCs w:val="22"/>
        </w:rPr>
        <w:tab/>
      </w:r>
      <w:r w:rsidR="00D03057" w:rsidRPr="00BF4615">
        <w:rPr>
          <w:rFonts w:ascii="Arial" w:hAnsi="Arial" w:cs="Arial"/>
          <w:color w:val="0D0D0D" w:themeColor="text1" w:themeTint="F2"/>
          <w:sz w:val="22"/>
          <w:szCs w:val="22"/>
        </w:rPr>
        <w:t>Confidentiality</w:t>
      </w:r>
      <w:bookmarkEnd w:id="41"/>
    </w:p>
    <w:p w:rsidR="00D03057" w:rsidRPr="00D03057" w:rsidRDefault="00D03057" w:rsidP="00D03057"/>
    <w:p w:rsidR="00CD4C4E" w:rsidRDefault="00D03057" w:rsidP="00563658">
      <w:pPr>
        <w:keepNext w:val="0"/>
        <w:spacing w:line="276" w:lineRule="auto"/>
        <w:jc w:val="left"/>
        <w:rPr>
          <w:rFonts w:eastAsiaTheme="minorEastAsia" w:cstheme="minorBidi"/>
          <w:i/>
          <w:sz w:val="22"/>
          <w:szCs w:val="22"/>
          <w:lang w:eastAsia="en-GB"/>
        </w:rPr>
      </w:pPr>
      <w:r w:rsidRPr="004D6A56">
        <w:rPr>
          <w:rFonts w:eastAsiaTheme="minorEastAsia" w:cstheme="minorBidi"/>
          <w:sz w:val="22"/>
          <w:szCs w:val="22"/>
          <w:lang w:eastAsia="en-GB"/>
        </w:rPr>
        <w:t xml:space="preserve">In Providing the </w:t>
      </w:r>
      <w:r w:rsidR="00CD4C4E">
        <w:rPr>
          <w:rFonts w:eastAsiaTheme="minorEastAsia" w:cstheme="minorBidi"/>
          <w:sz w:val="22"/>
          <w:szCs w:val="22"/>
          <w:lang w:eastAsia="en-GB"/>
        </w:rPr>
        <w:t>Service t</w:t>
      </w:r>
      <w:r w:rsidRPr="004D6A56">
        <w:rPr>
          <w:rFonts w:eastAsiaTheme="minorEastAsia" w:cstheme="minorBidi"/>
          <w:sz w:val="22"/>
          <w:szCs w:val="22"/>
          <w:lang w:eastAsia="en-GB"/>
        </w:rPr>
        <w:t xml:space="preserve">he </w:t>
      </w:r>
      <w:r w:rsidRPr="004D6A56">
        <w:rPr>
          <w:rFonts w:eastAsiaTheme="minorEastAsia" w:cstheme="minorBidi"/>
          <w:i/>
          <w:sz w:val="22"/>
          <w:szCs w:val="22"/>
          <w:lang w:eastAsia="en-GB"/>
        </w:rPr>
        <w:t xml:space="preserve">Contractor </w:t>
      </w:r>
      <w:r w:rsidRPr="004D6A56">
        <w:rPr>
          <w:rFonts w:eastAsiaTheme="minorEastAsia" w:cstheme="minorBidi"/>
          <w:sz w:val="22"/>
          <w:szCs w:val="22"/>
          <w:lang w:eastAsia="en-GB"/>
        </w:rPr>
        <w:t xml:space="preserve">complies with the </w:t>
      </w:r>
      <w:r w:rsidRPr="004D6A56">
        <w:rPr>
          <w:rFonts w:eastAsiaTheme="minorEastAsia" w:cstheme="minorBidi"/>
          <w:i/>
          <w:sz w:val="22"/>
          <w:szCs w:val="22"/>
          <w:lang w:eastAsia="en-GB"/>
        </w:rPr>
        <w:t xml:space="preserve">Employer’s </w:t>
      </w:r>
    </w:p>
    <w:p w:rsidR="00D03057" w:rsidRDefault="00D03057" w:rsidP="008D2406">
      <w:pPr>
        <w:keepNext w:val="0"/>
        <w:spacing w:line="276" w:lineRule="auto"/>
        <w:jc w:val="left"/>
        <w:rPr>
          <w:rFonts w:eastAsiaTheme="minorEastAsia" w:cstheme="minorBidi"/>
          <w:i/>
          <w:color w:val="FF0000"/>
          <w:sz w:val="22"/>
          <w:szCs w:val="22"/>
          <w:lang w:eastAsia="en-GB"/>
        </w:rPr>
      </w:pPr>
      <w:r w:rsidRPr="004D6A56">
        <w:rPr>
          <w:rFonts w:eastAsiaTheme="minorEastAsia" w:cstheme="minorBidi"/>
          <w:sz w:val="22"/>
          <w:szCs w:val="22"/>
          <w:lang w:eastAsia="en-GB"/>
        </w:rPr>
        <w:t>confidentiality and publicity restrictions, which are</w:t>
      </w:r>
      <w:r w:rsidR="009C6055">
        <w:rPr>
          <w:rFonts w:eastAsiaTheme="minorEastAsia" w:cstheme="minorBidi"/>
          <w:i/>
          <w:color w:val="FF0000"/>
          <w:sz w:val="22"/>
          <w:szCs w:val="22"/>
          <w:lang w:eastAsia="en-GB"/>
        </w:rPr>
        <w:t>:</w:t>
      </w:r>
    </w:p>
    <w:p w:rsidR="009C6055" w:rsidRPr="008D2406" w:rsidRDefault="009C6055" w:rsidP="008D2406">
      <w:pPr>
        <w:pStyle w:val="ListParagraph"/>
        <w:keepNext w:val="0"/>
        <w:numPr>
          <w:ilvl w:val="0"/>
          <w:numId w:val="65"/>
        </w:numPr>
        <w:spacing w:line="276" w:lineRule="auto"/>
        <w:jc w:val="left"/>
        <w:rPr>
          <w:rFonts w:eastAsiaTheme="minorEastAsia" w:cstheme="minorBidi"/>
          <w:sz w:val="22"/>
          <w:szCs w:val="22"/>
          <w:lang w:eastAsia="en-GB"/>
        </w:rPr>
      </w:pPr>
      <w:r w:rsidRPr="008D2406">
        <w:rPr>
          <w:rFonts w:eastAsiaTheme="minorEastAsia" w:cstheme="minorBidi"/>
          <w:sz w:val="22"/>
          <w:szCs w:val="22"/>
          <w:lang w:eastAsia="en-GB"/>
        </w:rPr>
        <w:t xml:space="preserve">The </w:t>
      </w:r>
      <w:r w:rsidRPr="008D2406">
        <w:rPr>
          <w:rFonts w:eastAsiaTheme="minorEastAsia" w:cstheme="minorBidi"/>
          <w:i/>
          <w:sz w:val="22"/>
          <w:szCs w:val="22"/>
          <w:lang w:eastAsia="en-GB"/>
        </w:rPr>
        <w:t>Contracto</w:t>
      </w:r>
      <w:r w:rsidRPr="008D2406">
        <w:rPr>
          <w:rFonts w:eastAsiaTheme="minorEastAsia" w:cstheme="minorBidi"/>
          <w:sz w:val="22"/>
          <w:szCs w:val="22"/>
          <w:lang w:eastAsia="en-GB"/>
        </w:rPr>
        <w:t xml:space="preserve">r seeks approval of the </w:t>
      </w:r>
      <w:r w:rsidRPr="008D2406">
        <w:rPr>
          <w:rFonts w:eastAsiaTheme="minorEastAsia" w:cstheme="minorBidi"/>
          <w:i/>
          <w:sz w:val="22"/>
          <w:szCs w:val="22"/>
          <w:lang w:eastAsia="en-GB"/>
        </w:rPr>
        <w:t>Service Manager</w:t>
      </w:r>
      <w:r w:rsidRPr="008D2406">
        <w:rPr>
          <w:rFonts w:eastAsiaTheme="minorEastAsia" w:cstheme="minorBidi"/>
          <w:sz w:val="22"/>
          <w:szCs w:val="22"/>
          <w:lang w:eastAsia="en-GB"/>
        </w:rPr>
        <w:t xml:space="preserve"> before undertaking any publicity linked with the provision of this </w:t>
      </w:r>
      <w:r w:rsidRPr="008D2406">
        <w:rPr>
          <w:rFonts w:eastAsiaTheme="minorEastAsia" w:cstheme="minorBidi"/>
          <w:i/>
          <w:sz w:val="22"/>
          <w:szCs w:val="22"/>
          <w:lang w:eastAsia="en-GB"/>
        </w:rPr>
        <w:t>Service</w:t>
      </w:r>
      <w:r w:rsidRPr="008D2406">
        <w:rPr>
          <w:rFonts w:eastAsiaTheme="minorEastAsia" w:cstheme="minorBidi"/>
          <w:sz w:val="22"/>
          <w:szCs w:val="22"/>
          <w:lang w:eastAsia="en-GB"/>
        </w:rPr>
        <w:t>.</w:t>
      </w:r>
    </w:p>
    <w:p w:rsidR="009C6055" w:rsidRPr="008D2406" w:rsidRDefault="009C6055" w:rsidP="008D2406">
      <w:pPr>
        <w:pStyle w:val="ListParagraph"/>
        <w:keepNext w:val="0"/>
        <w:numPr>
          <w:ilvl w:val="0"/>
          <w:numId w:val="65"/>
        </w:numPr>
        <w:spacing w:line="276" w:lineRule="auto"/>
        <w:jc w:val="left"/>
        <w:rPr>
          <w:rFonts w:eastAsiaTheme="minorEastAsia" w:cstheme="minorBidi"/>
          <w:sz w:val="22"/>
          <w:szCs w:val="22"/>
          <w:lang w:eastAsia="en-GB"/>
        </w:rPr>
      </w:pPr>
      <w:r w:rsidRPr="008D2406">
        <w:rPr>
          <w:rFonts w:eastAsiaTheme="minorEastAsia" w:cstheme="minorBidi"/>
          <w:sz w:val="22"/>
          <w:szCs w:val="22"/>
          <w:lang w:eastAsia="en-GB"/>
        </w:rPr>
        <w:t xml:space="preserve">The </w:t>
      </w:r>
      <w:r w:rsidRPr="008D2406">
        <w:rPr>
          <w:rFonts w:eastAsiaTheme="minorEastAsia" w:cstheme="minorBidi"/>
          <w:i/>
          <w:sz w:val="22"/>
          <w:szCs w:val="22"/>
          <w:lang w:eastAsia="en-GB"/>
        </w:rPr>
        <w:t>Contractor</w:t>
      </w:r>
      <w:r w:rsidRPr="008D2406">
        <w:rPr>
          <w:rFonts w:eastAsiaTheme="minorEastAsia" w:cstheme="minorBidi"/>
          <w:sz w:val="22"/>
          <w:szCs w:val="22"/>
          <w:lang w:eastAsia="en-GB"/>
        </w:rPr>
        <w:t xml:space="preserve"> seeks the approval of the </w:t>
      </w:r>
      <w:r w:rsidRPr="008D2406">
        <w:rPr>
          <w:rFonts w:eastAsiaTheme="minorEastAsia" w:cstheme="minorBidi"/>
          <w:i/>
          <w:sz w:val="22"/>
          <w:szCs w:val="22"/>
          <w:lang w:eastAsia="en-GB"/>
        </w:rPr>
        <w:t>Service Manager</w:t>
      </w:r>
      <w:r w:rsidRPr="008D2406">
        <w:rPr>
          <w:rFonts w:eastAsiaTheme="minorEastAsia" w:cstheme="minorBidi"/>
          <w:sz w:val="22"/>
          <w:szCs w:val="22"/>
          <w:lang w:eastAsia="en-GB"/>
        </w:rPr>
        <w:t xml:space="preserve"> before using any of the </w:t>
      </w:r>
      <w:r w:rsidRPr="008D2406">
        <w:rPr>
          <w:rFonts w:eastAsiaTheme="minorEastAsia" w:cstheme="minorBidi"/>
          <w:i/>
          <w:sz w:val="22"/>
          <w:szCs w:val="22"/>
          <w:lang w:eastAsia="en-GB"/>
        </w:rPr>
        <w:t>Employers</w:t>
      </w:r>
      <w:r w:rsidRPr="008D2406">
        <w:rPr>
          <w:rFonts w:eastAsiaTheme="minorEastAsia" w:cstheme="minorBidi"/>
          <w:sz w:val="22"/>
          <w:szCs w:val="22"/>
          <w:lang w:eastAsia="en-GB"/>
        </w:rPr>
        <w:t xml:space="preserve"> brandings or logos and must always adhere to any advised policies on their use.</w:t>
      </w:r>
    </w:p>
    <w:p w:rsidR="009C6055" w:rsidRPr="008D2406" w:rsidRDefault="009C6055" w:rsidP="008D2406">
      <w:pPr>
        <w:pStyle w:val="ListParagraph"/>
        <w:keepNext w:val="0"/>
        <w:numPr>
          <w:ilvl w:val="0"/>
          <w:numId w:val="65"/>
        </w:numPr>
        <w:spacing w:line="276" w:lineRule="auto"/>
        <w:jc w:val="left"/>
        <w:rPr>
          <w:rFonts w:eastAsiaTheme="minorEastAsia" w:cstheme="minorBidi"/>
          <w:sz w:val="22"/>
          <w:szCs w:val="22"/>
          <w:lang w:eastAsia="en-GB"/>
        </w:rPr>
      </w:pPr>
      <w:r w:rsidRPr="008D2406">
        <w:rPr>
          <w:rFonts w:eastAsiaTheme="minorEastAsia" w:cstheme="minorBidi"/>
          <w:sz w:val="22"/>
          <w:szCs w:val="22"/>
          <w:lang w:eastAsia="en-GB"/>
        </w:rPr>
        <w:t xml:space="preserve">The </w:t>
      </w:r>
      <w:r w:rsidRPr="008D2406">
        <w:rPr>
          <w:rFonts w:eastAsiaTheme="minorEastAsia" w:cstheme="minorBidi"/>
          <w:i/>
          <w:sz w:val="22"/>
          <w:szCs w:val="22"/>
          <w:lang w:eastAsia="en-GB"/>
        </w:rPr>
        <w:t>Contractor</w:t>
      </w:r>
      <w:r w:rsidRPr="008D2406">
        <w:rPr>
          <w:rFonts w:eastAsiaTheme="minorEastAsia" w:cstheme="minorBidi"/>
          <w:sz w:val="22"/>
          <w:szCs w:val="22"/>
          <w:lang w:eastAsia="en-GB"/>
        </w:rPr>
        <w:t xml:space="preserve"> makes the </w:t>
      </w:r>
      <w:r w:rsidRPr="008D2406">
        <w:rPr>
          <w:rFonts w:eastAsiaTheme="minorEastAsia" w:cstheme="minorBidi"/>
          <w:i/>
          <w:sz w:val="22"/>
          <w:szCs w:val="22"/>
          <w:lang w:eastAsia="en-GB"/>
        </w:rPr>
        <w:t>Service Manager</w:t>
      </w:r>
      <w:r w:rsidRPr="008D2406">
        <w:rPr>
          <w:rFonts w:eastAsiaTheme="minorEastAsia" w:cstheme="minorBidi"/>
          <w:sz w:val="22"/>
          <w:szCs w:val="22"/>
          <w:lang w:eastAsia="en-GB"/>
        </w:rPr>
        <w:t xml:space="preserve"> immediately aware of any event that could lead to unexpected publicity of the</w:t>
      </w:r>
      <w:r w:rsidRPr="008D2406">
        <w:rPr>
          <w:rFonts w:eastAsiaTheme="minorEastAsia" w:cstheme="minorBidi"/>
          <w:i/>
          <w:sz w:val="22"/>
          <w:szCs w:val="22"/>
          <w:lang w:eastAsia="en-GB"/>
        </w:rPr>
        <w:t xml:space="preserve"> service</w:t>
      </w:r>
      <w:r w:rsidRPr="008D2406">
        <w:rPr>
          <w:rFonts w:eastAsiaTheme="minorEastAsia" w:cstheme="minorBidi"/>
          <w:sz w:val="22"/>
          <w:szCs w:val="22"/>
          <w:lang w:eastAsia="en-GB"/>
        </w:rPr>
        <w:t xml:space="preserve"> and the </w:t>
      </w:r>
      <w:r w:rsidRPr="008D2406">
        <w:rPr>
          <w:rFonts w:eastAsiaTheme="minorEastAsia" w:cstheme="minorBidi"/>
          <w:i/>
          <w:sz w:val="22"/>
          <w:szCs w:val="22"/>
          <w:lang w:eastAsia="en-GB"/>
        </w:rPr>
        <w:t xml:space="preserve">Employers </w:t>
      </w:r>
      <w:r w:rsidRPr="008D2406">
        <w:rPr>
          <w:rFonts w:eastAsiaTheme="minorEastAsia" w:cstheme="minorBidi"/>
          <w:sz w:val="22"/>
          <w:szCs w:val="22"/>
          <w:lang w:eastAsia="en-GB"/>
        </w:rPr>
        <w:t xml:space="preserve">during the </w:t>
      </w:r>
      <w:r w:rsidRPr="008D2406">
        <w:rPr>
          <w:rFonts w:eastAsiaTheme="minorEastAsia" w:cstheme="minorBidi"/>
          <w:i/>
          <w:sz w:val="22"/>
          <w:szCs w:val="22"/>
          <w:lang w:eastAsia="en-GB"/>
        </w:rPr>
        <w:t>service period.</w:t>
      </w:r>
    </w:p>
    <w:p w:rsidR="006F7EBE" w:rsidRDefault="006F7EBE" w:rsidP="00952D9B">
      <w:pPr>
        <w:keepNext w:val="0"/>
        <w:spacing w:line="276" w:lineRule="auto"/>
        <w:jc w:val="left"/>
        <w:rPr>
          <w:rFonts w:eastAsiaTheme="minorEastAsia" w:cstheme="minorBidi"/>
          <w:b/>
          <w:lang w:eastAsia="en-GB"/>
        </w:rPr>
      </w:pPr>
    </w:p>
    <w:p w:rsidR="00952D9B" w:rsidRDefault="00952D9B" w:rsidP="00952D9B">
      <w:pPr>
        <w:keepNext w:val="0"/>
        <w:spacing w:line="276" w:lineRule="auto"/>
        <w:jc w:val="left"/>
        <w:rPr>
          <w:rFonts w:eastAsiaTheme="minorEastAsia" w:cstheme="minorBidi"/>
          <w:b/>
          <w:sz w:val="22"/>
          <w:szCs w:val="22"/>
          <w:lang w:eastAsia="en-GB"/>
        </w:rPr>
      </w:pPr>
      <w:r w:rsidRPr="00952D9B">
        <w:rPr>
          <w:rFonts w:eastAsiaTheme="minorEastAsia" w:cstheme="minorBidi"/>
          <w:b/>
          <w:sz w:val="22"/>
          <w:szCs w:val="22"/>
          <w:lang w:eastAsia="en-GB"/>
        </w:rPr>
        <w:t>SI 211 Conflict of Interest</w:t>
      </w:r>
    </w:p>
    <w:tbl>
      <w:tblPr>
        <w:tblW w:w="7688" w:type="dxa"/>
        <w:tblLayout w:type="fixed"/>
        <w:tblCellMar>
          <w:left w:w="0" w:type="dxa"/>
          <w:right w:w="0" w:type="dxa"/>
        </w:tblCellMar>
        <w:tblLook w:val="04A0" w:firstRow="1" w:lastRow="0" w:firstColumn="1" w:lastColumn="0" w:noHBand="0" w:noVBand="1"/>
      </w:tblPr>
      <w:tblGrid>
        <w:gridCol w:w="7688"/>
      </w:tblGrid>
      <w:tr w:rsidR="00952D9B" w:rsidRPr="00952D9B" w:rsidTr="00952D9B">
        <w:tc>
          <w:tcPr>
            <w:tcW w:w="7688" w:type="dxa"/>
            <w:tcMar>
              <w:top w:w="0" w:type="dxa"/>
              <w:left w:w="108" w:type="dxa"/>
              <w:bottom w:w="0" w:type="dxa"/>
              <w:right w:w="108" w:type="dxa"/>
            </w:tcMar>
            <w:hideMark/>
          </w:tcPr>
          <w:p w:rsidR="00952D9B" w:rsidRPr="00952D9B"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spacing w:val="-2"/>
                <w:sz w:val="22"/>
              </w:rPr>
            </w:pPr>
            <w:r w:rsidRPr="00952D9B">
              <w:rPr>
                <w:rFonts w:cs="Arial"/>
                <w:spacing w:val="-2"/>
                <w:sz w:val="22"/>
              </w:rPr>
              <w:t xml:space="preserve">The </w:t>
            </w:r>
            <w:r w:rsidRPr="00952D9B">
              <w:rPr>
                <w:rFonts w:cs="Arial"/>
                <w:i/>
                <w:iCs/>
                <w:spacing w:val="-2"/>
                <w:sz w:val="22"/>
              </w:rPr>
              <w:t xml:space="preserve">Contractor </w:t>
            </w:r>
            <w:r w:rsidRPr="00952D9B">
              <w:rPr>
                <w:rFonts w:cs="Arial"/>
                <w:spacing w:val="-2"/>
                <w:sz w:val="22"/>
              </w:rPr>
              <w:t xml:space="preserve">does not take an action which would cause a conflict of interest to arise in connection with this contract.  The </w:t>
            </w:r>
            <w:r w:rsidRPr="00952D9B">
              <w:rPr>
                <w:rFonts w:cs="Arial"/>
                <w:i/>
                <w:iCs/>
                <w:spacing w:val="-2"/>
                <w:sz w:val="22"/>
              </w:rPr>
              <w:t>Contractor</w:t>
            </w:r>
            <w:r w:rsidRPr="00952D9B">
              <w:rPr>
                <w:rFonts w:cs="Arial"/>
                <w:spacing w:val="-2"/>
                <w:sz w:val="22"/>
              </w:rPr>
              <w:t xml:space="preserve"> notifies the </w:t>
            </w:r>
            <w:r w:rsidR="00C33F75">
              <w:rPr>
                <w:rFonts w:cs="Arial"/>
                <w:i/>
                <w:iCs/>
                <w:spacing w:val="-2"/>
                <w:sz w:val="22"/>
              </w:rPr>
              <w:t>Service Manager</w:t>
            </w:r>
            <w:r w:rsidRPr="00952D9B">
              <w:rPr>
                <w:rFonts w:cs="Arial"/>
                <w:spacing w:val="-2"/>
                <w:sz w:val="22"/>
              </w:rPr>
              <w:t xml:space="preserve"> if there is any uncertainty about whether a conflict of interest may exist or arise.</w:t>
            </w:r>
          </w:p>
        </w:tc>
      </w:tr>
      <w:tr w:rsidR="00952D9B" w:rsidRPr="00952D9B" w:rsidTr="00952D9B">
        <w:tc>
          <w:tcPr>
            <w:tcW w:w="7688" w:type="dxa"/>
            <w:tcMar>
              <w:top w:w="0" w:type="dxa"/>
              <w:left w:w="108" w:type="dxa"/>
              <w:bottom w:w="0" w:type="dxa"/>
              <w:right w:w="108" w:type="dxa"/>
            </w:tcMar>
            <w:hideMark/>
          </w:tcPr>
          <w:p w:rsidR="00952D9B" w:rsidRPr="00952D9B"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i/>
                <w:iCs/>
                <w:spacing w:val="-2"/>
                <w:sz w:val="22"/>
              </w:rPr>
            </w:pPr>
            <w:r w:rsidRPr="00952D9B">
              <w:rPr>
                <w:rFonts w:cs="Arial"/>
                <w:spacing w:val="-2"/>
                <w:sz w:val="22"/>
              </w:rPr>
              <w:t xml:space="preserve">The </w:t>
            </w:r>
            <w:r w:rsidRPr="00952D9B">
              <w:rPr>
                <w:rFonts w:cs="Arial"/>
                <w:i/>
                <w:iCs/>
                <w:spacing w:val="-2"/>
                <w:sz w:val="22"/>
              </w:rPr>
              <w:t xml:space="preserve">Contractor </w:t>
            </w:r>
            <w:r w:rsidRPr="00952D9B">
              <w:rPr>
                <w:rFonts w:cs="Arial"/>
                <w:spacing w:val="-2"/>
                <w:sz w:val="22"/>
              </w:rPr>
              <w:t xml:space="preserve">notifies his employees and Subcontractors (at any stage of remoteness from the </w:t>
            </w:r>
            <w:r w:rsidRPr="00952D9B">
              <w:rPr>
                <w:rFonts w:cs="Arial"/>
                <w:i/>
                <w:iCs/>
                <w:spacing w:val="-2"/>
                <w:sz w:val="22"/>
              </w:rPr>
              <w:t>Employer</w:t>
            </w:r>
            <w:r w:rsidRPr="00952D9B">
              <w:rPr>
                <w:rFonts w:cs="Arial"/>
                <w:spacing w:val="-2"/>
                <w:sz w:val="22"/>
              </w:rPr>
              <w:t>), and ensures any Subcontractor informs its employees, who are Providing the Service</w:t>
            </w:r>
            <w:r>
              <w:rPr>
                <w:rFonts w:cs="Arial"/>
                <w:spacing w:val="-2"/>
                <w:sz w:val="22"/>
              </w:rPr>
              <w:t>,</w:t>
            </w:r>
            <w:r w:rsidRPr="00952D9B">
              <w:rPr>
                <w:rFonts w:cs="Arial"/>
                <w:spacing w:val="-2"/>
                <w:sz w:val="22"/>
              </w:rPr>
              <w:t xml:space="preserve"> that they do not take an action which would cause an actual or potential conflict of interest to arise in connection with the </w:t>
            </w:r>
            <w:r w:rsidR="00974E17">
              <w:rPr>
                <w:rFonts w:cs="Arial"/>
                <w:i/>
                <w:iCs/>
                <w:spacing w:val="-2"/>
                <w:sz w:val="22"/>
              </w:rPr>
              <w:t>S</w:t>
            </w:r>
            <w:r w:rsidRPr="00952D9B">
              <w:rPr>
                <w:rFonts w:cs="Arial"/>
                <w:i/>
                <w:iCs/>
                <w:spacing w:val="-2"/>
                <w:sz w:val="22"/>
              </w:rPr>
              <w:t>ervices.</w:t>
            </w:r>
          </w:p>
        </w:tc>
      </w:tr>
      <w:tr w:rsidR="00952D9B" w:rsidRPr="00952D9B" w:rsidTr="00952D9B">
        <w:tc>
          <w:tcPr>
            <w:tcW w:w="7688" w:type="dxa"/>
            <w:tcMar>
              <w:top w:w="0" w:type="dxa"/>
              <w:left w:w="108" w:type="dxa"/>
              <w:bottom w:w="0" w:type="dxa"/>
              <w:right w:w="108" w:type="dxa"/>
            </w:tcMar>
            <w:hideMark/>
          </w:tcPr>
          <w:p w:rsidR="00952D9B" w:rsidRPr="00952D9B" w:rsidRDefault="00952D9B" w:rsidP="00974E17">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color w:val="FF0000"/>
                <w:spacing w:val="-2"/>
                <w:sz w:val="22"/>
              </w:rPr>
            </w:pPr>
            <w:r w:rsidRPr="00952D9B">
              <w:rPr>
                <w:rFonts w:cs="Arial"/>
                <w:spacing w:val="-2"/>
                <w:sz w:val="22"/>
              </w:rPr>
              <w:t xml:space="preserve">The </w:t>
            </w:r>
            <w:r w:rsidRPr="00952D9B">
              <w:rPr>
                <w:rFonts w:cs="Arial"/>
                <w:i/>
                <w:iCs/>
                <w:spacing w:val="-2"/>
                <w:sz w:val="22"/>
              </w:rPr>
              <w:t xml:space="preserve">Contractor </w:t>
            </w:r>
            <w:r w:rsidRPr="00952D9B">
              <w:rPr>
                <w:rFonts w:cs="Arial"/>
                <w:spacing w:val="-2"/>
                <w:sz w:val="22"/>
              </w:rPr>
              <w:t>ensure</w:t>
            </w:r>
            <w:r>
              <w:rPr>
                <w:rFonts w:cs="Arial"/>
                <w:spacing w:val="-2"/>
                <w:sz w:val="22"/>
              </w:rPr>
              <w:t>s that any employee and that</w:t>
            </w:r>
            <w:r w:rsidRPr="00952D9B">
              <w:rPr>
                <w:rFonts w:cs="Arial"/>
                <w:spacing w:val="-2"/>
                <w:sz w:val="22"/>
              </w:rPr>
              <w:t xml:space="preserve"> any Subcontractor (at any stage of remoteness from the </w:t>
            </w:r>
            <w:r w:rsidRPr="00952D9B">
              <w:rPr>
                <w:rFonts w:cs="Arial"/>
                <w:i/>
                <w:iCs/>
                <w:spacing w:val="-2"/>
                <w:sz w:val="22"/>
              </w:rPr>
              <w:t>Employer</w:t>
            </w:r>
            <w:r w:rsidRPr="00952D9B">
              <w:rPr>
                <w:rFonts w:cs="Arial"/>
                <w:spacing w:val="-2"/>
                <w:sz w:val="22"/>
              </w:rPr>
              <w:t>) ensures any of its employees, who are Providing the Service</w:t>
            </w:r>
            <w:r>
              <w:rPr>
                <w:rFonts w:cs="Arial"/>
                <w:spacing w:val="-2"/>
                <w:sz w:val="22"/>
              </w:rPr>
              <w:t>,</w:t>
            </w:r>
            <w:r w:rsidRPr="00952D9B">
              <w:rPr>
                <w:rFonts w:cs="Arial"/>
                <w:spacing w:val="-2"/>
                <w:sz w:val="22"/>
              </w:rPr>
              <w:t xml:space="preserve"> completes a </w:t>
            </w:r>
            <w:r w:rsidRPr="00D0767E">
              <w:rPr>
                <w:rFonts w:cs="Arial"/>
                <w:spacing w:val="-2"/>
                <w:sz w:val="22"/>
              </w:rPr>
              <w:t xml:space="preserve">declaration of interests in </w:t>
            </w:r>
            <w:r w:rsidRPr="00952D9B">
              <w:rPr>
                <w:rFonts w:cs="Arial"/>
                <w:spacing w:val="-2"/>
                <w:sz w:val="22"/>
              </w:rPr>
              <w:t xml:space="preserve">the form set out in </w:t>
            </w:r>
            <w:hyperlink w:anchor="_Appendix_F_-" w:history="1">
              <w:r w:rsidR="00376F24">
                <w:rPr>
                  <w:rStyle w:val="Hyperlink"/>
                  <w:rFonts w:cs="Arial"/>
                  <w:spacing w:val="-2"/>
                  <w:sz w:val="22"/>
                </w:rPr>
                <w:t>Appendix F</w:t>
              </w:r>
            </w:hyperlink>
            <w:r w:rsidRPr="00A871F5">
              <w:rPr>
                <w:rFonts w:cs="Arial"/>
                <w:spacing w:val="-2"/>
                <w:sz w:val="22"/>
              </w:rPr>
              <w:t>.</w:t>
            </w:r>
            <w:r>
              <w:rPr>
                <w:rFonts w:cs="Arial"/>
                <w:spacing w:val="-2"/>
                <w:sz w:val="22"/>
              </w:rPr>
              <w:t xml:space="preserve"> </w:t>
            </w:r>
            <w:r w:rsidRPr="00952D9B">
              <w:rPr>
                <w:rFonts w:cs="Arial"/>
                <w:spacing w:val="-2"/>
                <w:sz w:val="22"/>
              </w:rPr>
              <w:t xml:space="preserve">The </w:t>
            </w:r>
            <w:r w:rsidRPr="00952D9B">
              <w:rPr>
                <w:rFonts w:cs="Arial"/>
                <w:i/>
                <w:iCs/>
                <w:spacing w:val="-2"/>
                <w:sz w:val="22"/>
              </w:rPr>
              <w:t>Contractor</w:t>
            </w:r>
            <w:r w:rsidRPr="00952D9B">
              <w:rPr>
                <w:rFonts w:cs="Arial"/>
                <w:spacing w:val="-2"/>
                <w:sz w:val="22"/>
              </w:rPr>
              <w:t xml:space="preserve"> issues to the </w:t>
            </w:r>
            <w:r w:rsidR="00C33F75">
              <w:rPr>
                <w:rFonts w:cs="Arial"/>
                <w:i/>
                <w:iCs/>
                <w:spacing w:val="-2"/>
                <w:sz w:val="22"/>
              </w:rPr>
              <w:t>Service Manager</w:t>
            </w:r>
            <w:r w:rsidR="00C33F75">
              <w:rPr>
                <w:rFonts w:cs="Arial"/>
                <w:spacing w:val="-2"/>
                <w:sz w:val="22"/>
              </w:rPr>
              <w:t xml:space="preserve"> </w:t>
            </w:r>
            <w:r w:rsidR="00974E17">
              <w:rPr>
                <w:rFonts w:cs="Arial"/>
                <w:spacing w:val="-2"/>
                <w:sz w:val="22"/>
              </w:rPr>
              <w:t xml:space="preserve">all </w:t>
            </w:r>
            <w:r w:rsidR="00C33F75">
              <w:rPr>
                <w:rFonts w:cs="Arial"/>
                <w:spacing w:val="-2"/>
                <w:sz w:val="22"/>
              </w:rPr>
              <w:t>completed </w:t>
            </w:r>
            <w:r w:rsidRPr="00D0767E">
              <w:rPr>
                <w:rFonts w:cs="Arial"/>
                <w:spacing w:val="-2"/>
                <w:sz w:val="22"/>
              </w:rPr>
              <w:t>declaration</w:t>
            </w:r>
            <w:r w:rsidR="00974E17">
              <w:rPr>
                <w:rFonts w:cs="Arial"/>
                <w:spacing w:val="-2"/>
                <w:sz w:val="22"/>
              </w:rPr>
              <w:t>s</w:t>
            </w:r>
            <w:r w:rsidRPr="00D0767E">
              <w:rPr>
                <w:rFonts w:cs="Arial"/>
                <w:spacing w:val="-2"/>
                <w:sz w:val="22"/>
              </w:rPr>
              <w:t xml:space="preserve"> of interests.</w:t>
            </w:r>
          </w:p>
        </w:tc>
      </w:tr>
      <w:tr w:rsidR="00952D9B" w:rsidRPr="00952D9B" w:rsidTr="00952D9B">
        <w:tc>
          <w:tcPr>
            <w:tcW w:w="7688" w:type="dxa"/>
            <w:tcMar>
              <w:top w:w="0" w:type="dxa"/>
              <w:left w:w="108" w:type="dxa"/>
              <w:bottom w:w="0" w:type="dxa"/>
              <w:right w:w="108" w:type="dxa"/>
            </w:tcMar>
            <w:hideMark/>
          </w:tcPr>
          <w:p w:rsidR="00952D9B" w:rsidRPr="00952D9B"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eastAsia="Calibri" w:cs="Arial"/>
                <w:spacing w:val="-2"/>
                <w:sz w:val="22"/>
                <w:szCs w:val="22"/>
              </w:rPr>
            </w:pPr>
            <w:r w:rsidRPr="00952D9B">
              <w:rPr>
                <w:rFonts w:cs="Arial"/>
                <w:spacing w:val="-2"/>
                <w:sz w:val="22"/>
              </w:rPr>
              <w:t xml:space="preserve"> The </w:t>
            </w:r>
            <w:r w:rsidRPr="00952D9B">
              <w:rPr>
                <w:rFonts w:cs="Arial"/>
                <w:i/>
                <w:iCs/>
                <w:spacing w:val="-2"/>
                <w:sz w:val="22"/>
              </w:rPr>
              <w:t>Contractor</w:t>
            </w:r>
          </w:p>
          <w:p w:rsidR="00952D9B" w:rsidRPr="00952D9B" w:rsidRDefault="00952D9B" w:rsidP="00B53A35">
            <w:pPr>
              <w:keepNext w:val="0"/>
              <w:numPr>
                <w:ilvl w:val="0"/>
                <w:numId w:val="30"/>
              </w:numPr>
              <w:tabs>
                <w:tab w:val="left" w:pos="709"/>
              </w:tabs>
              <w:overflowPunct w:val="0"/>
              <w:autoSpaceDE w:val="0"/>
              <w:autoSpaceDN w:val="0"/>
              <w:spacing w:before="120" w:after="120" w:line="22" w:lineRule="atLeast"/>
              <w:ind w:left="709" w:hanging="709"/>
              <w:jc w:val="left"/>
              <w:rPr>
                <w:rFonts w:cs="Arial"/>
                <w:b/>
                <w:bCs/>
                <w:spacing w:val="-2"/>
                <w:sz w:val="22"/>
              </w:rPr>
            </w:pPr>
            <w:r w:rsidRPr="00952D9B">
              <w:rPr>
                <w:rFonts w:cs="Arial"/>
                <w:spacing w:val="-2"/>
                <w:sz w:val="22"/>
              </w:rPr>
              <w:t xml:space="preserve">procures any Subcontractor (at any stage of remoteness from the </w:t>
            </w:r>
            <w:r w:rsidRPr="00952D9B">
              <w:rPr>
                <w:rFonts w:cs="Arial"/>
                <w:i/>
                <w:iCs/>
                <w:spacing w:val="-2"/>
                <w:sz w:val="22"/>
              </w:rPr>
              <w:t>Employer</w:t>
            </w:r>
            <w:r w:rsidRPr="00952D9B">
              <w:rPr>
                <w:rFonts w:cs="Arial"/>
                <w:spacing w:val="-2"/>
                <w:sz w:val="22"/>
              </w:rPr>
              <w:t xml:space="preserve">) immediately notifies the </w:t>
            </w:r>
            <w:r w:rsidRPr="00952D9B">
              <w:rPr>
                <w:rFonts w:cs="Arial"/>
                <w:i/>
                <w:iCs/>
                <w:spacing w:val="-2"/>
                <w:sz w:val="22"/>
              </w:rPr>
              <w:t>Contractor</w:t>
            </w:r>
            <w:r w:rsidRPr="00952D9B">
              <w:rPr>
                <w:rFonts w:cs="Arial"/>
                <w:spacing w:val="-2"/>
                <w:sz w:val="22"/>
              </w:rPr>
              <w:t xml:space="preserve"> and </w:t>
            </w:r>
            <w:r w:rsidR="00C33F75">
              <w:rPr>
                <w:rFonts w:cs="Arial"/>
                <w:i/>
                <w:iCs/>
                <w:spacing w:val="-2"/>
                <w:sz w:val="22"/>
              </w:rPr>
              <w:t>Service Manager</w:t>
            </w:r>
            <w:r w:rsidRPr="00952D9B">
              <w:rPr>
                <w:rFonts w:cs="Arial"/>
                <w:spacing w:val="-2"/>
                <w:sz w:val="22"/>
              </w:rPr>
              <w:t xml:space="preserve"> if there is any uncertainty about whether a conflict of interest may exist or arise and </w:t>
            </w:r>
          </w:p>
          <w:p w:rsidR="00952D9B" w:rsidRPr="00952D9B" w:rsidRDefault="00952D9B" w:rsidP="00B53A35">
            <w:pPr>
              <w:keepNext w:val="0"/>
              <w:numPr>
                <w:ilvl w:val="0"/>
                <w:numId w:val="30"/>
              </w:numPr>
              <w:tabs>
                <w:tab w:val="left" w:pos="709"/>
              </w:tabs>
              <w:overflowPunct w:val="0"/>
              <w:autoSpaceDE w:val="0"/>
              <w:autoSpaceDN w:val="0"/>
              <w:spacing w:before="120" w:after="120" w:line="22" w:lineRule="atLeast"/>
              <w:ind w:left="709" w:hanging="709"/>
              <w:jc w:val="left"/>
              <w:rPr>
                <w:rFonts w:cs="Arial"/>
                <w:b/>
                <w:bCs/>
                <w:spacing w:val="-2"/>
                <w:sz w:val="22"/>
              </w:rPr>
            </w:pPr>
            <w:r w:rsidRPr="00952D9B">
              <w:rPr>
                <w:rFonts w:cs="Arial"/>
                <w:spacing w:val="-2"/>
                <w:sz w:val="22"/>
              </w:rPr>
              <w:t xml:space="preserve">immediately notifies the </w:t>
            </w:r>
            <w:r w:rsidR="00C33F75">
              <w:rPr>
                <w:rFonts w:cs="Arial"/>
                <w:i/>
                <w:iCs/>
                <w:spacing w:val="-2"/>
                <w:sz w:val="22"/>
              </w:rPr>
              <w:t>Service Manager</w:t>
            </w:r>
            <w:r w:rsidRPr="00952D9B">
              <w:rPr>
                <w:rFonts w:cs="Arial"/>
                <w:spacing w:val="-2"/>
                <w:sz w:val="22"/>
              </w:rPr>
              <w:t xml:space="preserve"> if there is any uncertainty about whether a conflict of interest may exist or arise. </w:t>
            </w:r>
          </w:p>
        </w:tc>
      </w:tr>
      <w:tr w:rsidR="00952D9B" w:rsidRPr="00952D9B" w:rsidTr="00952D9B">
        <w:tc>
          <w:tcPr>
            <w:tcW w:w="7688" w:type="dxa"/>
            <w:tcMar>
              <w:top w:w="0" w:type="dxa"/>
              <w:left w:w="108" w:type="dxa"/>
              <w:bottom w:w="0" w:type="dxa"/>
              <w:right w:w="108" w:type="dxa"/>
            </w:tcMar>
            <w:hideMark/>
          </w:tcPr>
          <w:p w:rsidR="00952D9B" w:rsidRPr="00952D9B"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eastAsia="Calibri" w:cs="Arial"/>
                <w:spacing w:val="-2"/>
                <w:sz w:val="22"/>
                <w:szCs w:val="22"/>
              </w:rPr>
            </w:pPr>
            <w:r w:rsidRPr="00952D9B">
              <w:rPr>
                <w:rFonts w:cs="Arial"/>
                <w:spacing w:val="-2"/>
                <w:sz w:val="22"/>
              </w:rPr>
              <w:t xml:space="preserve"> If the </w:t>
            </w:r>
            <w:r w:rsidRPr="00952D9B">
              <w:rPr>
                <w:rFonts w:cs="Arial"/>
                <w:i/>
                <w:iCs/>
                <w:spacing w:val="-2"/>
                <w:sz w:val="22"/>
              </w:rPr>
              <w:t>Contractor</w:t>
            </w:r>
            <w:r w:rsidRPr="00952D9B">
              <w:rPr>
                <w:rFonts w:cs="Arial"/>
                <w:spacing w:val="-2"/>
                <w:sz w:val="22"/>
              </w:rPr>
              <w:t xml:space="preserve"> or Subcontractor (at any stage of remoteness from the </w:t>
            </w:r>
            <w:r w:rsidRPr="00952D9B">
              <w:rPr>
                <w:rFonts w:cs="Arial"/>
                <w:i/>
                <w:iCs/>
                <w:spacing w:val="-2"/>
                <w:sz w:val="22"/>
              </w:rPr>
              <w:t>Employer</w:t>
            </w:r>
            <w:r w:rsidRPr="00952D9B">
              <w:rPr>
                <w:rFonts w:cs="Arial"/>
                <w:spacing w:val="-2"/>
                <w:sz w:val="22"/>
              </w:rPr>
              <w:t xml:space="preserve">) notifies the </w:t>
            </w:r>
            <w:r w:rsidR="00C33F75">
              <w:rPr>
                <w:rFonts w:cs="Arial"/>
                <w:i/>
                <w:iCs/>
                <w:spacing w:val="-2"/>
                <w:sz w:val="22"/>
              </w:rPr>
              <w:t>Service Manager</w:t>
            </w:r>
            <w:r w:rsidRPr="00952D9B">
              <w:rPr>
                <w:rFonts w:cs="Arial"/>
                <w:spacing w:val="-2"/>
                <w:sz w:val="22"/>
              </w:rPr>
              <w:t xml:space="preserve">, the </w:t>
            </w:r>
            <w:r w:rsidR="000C47A9">
              <w:rPr>
                <w:rFonts w:cs="Arial"/>
                <w:i/>
                <w:iCs/>
                <w:spacing w:val="-2"/>
                <w:sz w:val="22"/>
              </w:rPr>
              <w:t>Service Manager</w:t>
            </w:r>
            <w:r w:rsidRPr="00952D9B">
              <w:rPr>
                <w:rFonts w:cs="Arial"/>
                <w:i/>
                <w:iCs/>
                <w:spacing w:val="-2"/>
                <w:sz w:val="22"/>
              </w:rPr>
              <w:t xml:space="preserve"> </w:t>
            </w:r>
            <w:r w:rsidRPr="00952D9B">
              <w:rPr>
                <w:rFonts w:cs="Arial"/>
                <w:spacing w:val="-2"/>
                <w:sz w:val="22"/>
              </w:rPr>
              <w:t xml:space="preserve">may </w:t>
            </w:r>
          </w:p>
          <w:p w:rsidR="00952D9B" w:rsidRPr="00952D9B" w:rsidRDefault="00952D9B" w:rsidP="00B53A35">
            <w:pPr>
              <w:keepNext w:val="0"/>
              <w:numPr>
                <w:ilvl w:val="0"/>
                <w:numId w:val="31"/>
              </w:numPr>
              <w:overflowPunct w:val="0"/>
              <w:autoSpaceDE w:val="0"/>
              <w:autoSpaceDN w:val="0"/>
              <w:spacing w:before="120" w:after="120" w:line="22" w:lineRule="atLeast"/>
              <w:ind w:left="709" w:hanging="709"/>
              <w:jc w:val="left"/>
              <w:rPr>
                <w:rFonts w:cs="Arial"/>
                <w:b/>
                <w:bCs/>
                <w:spacing w:val="-2"/>
                <w:sz w:val="22"/>
              </w:rPr>
            </w:pPr>
            <w:r w:rsidRPr="00952D9B">
              <w:rPr>
                <w:rFonts w:cs="Arial"/>
                <w:spacing w:val="-2"/>
                <w:sz w:val="22"/>
              </w:rPr>
              <w:t xml:space="preserve">require the </w:t>
            </w:r>
            <w:r w:rsidRPr="00952D9B">
              <w:rPr>
                <w:rFonts w:cs="Arial"/>
                <w:i/>
                <w:iCs/>
                <w:spacing w:val="-2"/>
                <w:sz w:val="22"/>
              </w:rPr>
              <w:t xml:space="preserve">Contractor </w:t>
            </w:r>
            <w:r w:rsidRPr="00952D9B">
              <w:rPr>
                <w:rFonts w:cs="Arial"/>
                <w:spacing w:val="-2"/>
                <w:sz w:val="22"/>
              </w:rPr>
              <w:t xml:space="preserve">to stop Providing the Service until any conflict of interest is resolved, </w:t>
            </w:r>
          </w:p>
          <w:p w:rsidR="00952D9B" w:rsidRPr="00952D9B" w:rsidRDefault="00952D9B" w:rsidP="00B53A35">
            <w:pPr>
              <w:keepNext w:val="0"/>
              <w:numPr>
                <w:ilvl w:val="0"/>
                <w:numId w:val="31"/>
              </w:numPr>
              <w:overflowPunct w:val="0"/>
              <w:autoSpaceDE w:val="0"/>
              <w:autoSpaceDN w:val="0"/>
              <w:spacing w:before="120" w:after="120" w:line="22" w:lineRule="atLeast"/>
              <w:ind w:left="709" w:hanging="709"/>
              <w:jc w:val="left"/>
              <w:rPr>
                <w:rFonts w:cs="Arial"/>
                <w:b/>
                <w:bCs/>
                <w:spacing w:val="-2"/>
                <w:sz w:val="22"/>
              </w:rPr>
            </w:pPr>
            <w:r w:rsidRPr="00952D9B">
              <w:rPr>
                <w:rFonts w:cs="Arial"/>
                <w:spacing w:val="-2"/>
                <w:sz w:val="22"/>
              </w:rPr>
              <w:t xml:space="preserve">require the </w:t>
            </w:r>
            <w:r w:rsidRPr="00952D9B">
              <w:rPr>
                <w:rFonts w:cs="Arial"/>
                <w:i/>
                <w:iCs/>
                <w:spacing w:val="-2"/>
                <w:sz w:val="22"/>
              </w:rPr>
              <w:t>Contractor</w:t>
            </w:r>
            <w:r w:rsidRPr="00952D9B">
              <w:rPr>
                <w:rFonts w:cs="Arial"/>
                <w:spacing w:val="-2"/>
                <w:sz w:val="22"/>
              </w:rPr>
              <w:t xml:space="preserve"> to submit to the </w:t>
            </w:r>
            <w:r w:rsidR="00C33F75">
              <w:rPr>
                <w:rFonts w:cs="Arial"/>
                <w:i/>
                <w:iCs/>
                <w:spacing w:val="-2"/>
                <w:sz w:val="22"/>
              </w:rPr>
              <w:t>Service Manager</w:t>
            </w:r>
            <w:r w:rsidRPr="00952D9B">
              <w:rPr>
                <w:rFonts w:cs="Arial"/>
                <w:spacing w:val="-2"/>
                <w:sz w:val="22"/>
              </w:rPr>
              <w:t xml:space="preserve"> for acceptance a proposal to remedy the actual or potential conflict of interest. </w:t>
            </w:r>
          </w:p>
          <w:p w:rsidR="00952D9B" w:rsidRPr="00952D9B"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b/>
                <w:bCs/>
                <w:spacing w:val="-2"/>
                <w:sz w:val="22"/>
              </w:rPr>
            </w:pPr>
            <w:r w:rsidRPr="00952D9B">
              <w:rPr>
                <w:rFonts w:cs="Arial"/>
                <w:spacing w:val="-2"/>
                <w:sz w:val="22"/>
              </w:rPr>
              <w:t xml:space="preserve">A reason for not accepting the submission is that it does not resolve any conflict of interest.  The </w:t>
            </w:r>
            <w:r w:rsidRPr="00952D9B">
              <w:rPr>
                <w:rFonts w:cs="Arial"/>
                <w:i/>
                <w:spacing w:val="-2"/>
                <w:sz w:val="22"/>
              </w:rPr>
              <w:t xml:space="preserve">Contractor </w:t>
            </w:r>
            <w:r w:rsidRPr="00952D9B">
              <w:rPr>
                <w:rFonts w:cs="Arial"/>
                <w:spacing w:val="-2"/>
                <w:sz w:val="22"/>
              </w:rPr>
              <w:t xml:space="preserve">amends the proposal in response to any comments from the </w:t>
            </w:r>
            <w:r w:rsidR="00C33F75">
              <w:rPr>
                <w:rFonts w:cs="Arial"/>
                <w:i/>
                <w:spacing w:val="-2"/>
                <w:sz w:val="22"/>
              </w:rPr>
              <w:t>Service Manager</w:t>
            </w:r>
            <w:r w:rsidRPr="00952D9B">
              <w:rPr>
                <w:rFonts w:cs="Arial"/>
                <w:spacing w:val="-2"/>
                <w:sz w:val="22"/>
              </w:rPr>
              <w:t xml:space="preserve"> and resubmits it for acceptance by the </w:t>
            </w:r>
            <w:r w:rsidR="00C33F75">
              <w:rPr>
                <w:rFonts w:cs="Arial"/>
                <w:i/>
                <w:spacing w:val="-2"/>
                <w:sz w:val="22"/>
              </w:rPr>
              <w:t>Service Manager</w:t>
            </w:r>
            <w:r w:rsidRPr="00952D9B">
              <w:rPr>
                <w:rFonts w:cs="Arial"/>
                <w:spacing w:val="-2"/>
                <w:sz w:val="22"/>
              </w:rPr>
              <w:t xml:space="preserve">.  The </w:t>
            </w:r>
            <w:r w:rsidRPr="00952D9B">
              <w:rPr>
                <w:rFonts w:cs="Arial"/>
                <w:i/>
                <w:spacing w:val="-2"/>
                <w:sz w:val="22"/>
              </w:rPr>
              <w:t>Contractor</w:t>
            </w:r>
            <w:r w:rsidRPr="00952D9B">
              <w:rPr>
                <w:rFonts w:cs="Arial"/>
                <w:spacing w:val="-2"/>
                <w:sz w:val="22"/>
              </w:rPr>
              <w:t xml:space="preserve"> complies with the proposal once it has been accepted.</w:t>
            </w:r>
          </w:p>
        </w:tc>
      </w:tr>
    </w:tbl>
    <w:p w:rsidR="00952D9B" w:rsidRPr="00952D9B" w:rsidRDefault="00952D9B" w:rsidP="00952D9B">
      <w:pPr>
        <w:keepNext w:val="0"/>
        <w:spacing w:line="276" w:lineRule="auto"/>
        <w:jc w:val="left"/>
        <w:rPr>
          <w:rFonts w:eastAsiaTheme="minorEastAsia" w:cstheme="minorBidi"/>
          <w:b/>
          <w:sz w:val="22"/>
          <w:szCs w:val="22"/>
          <w:lang w:eastAsia="en-GB"/>
        </w:rPr>
      </w:pPr>
    </w:p>
    <w:p w:rsidR="00BD5BDA" w:rsidRPr="00BF4615" w:rsidRDefault="00BF4615" w:rsidP="00563658">
      <w:pPr>
        <w:pStyle w:val="Heading2"/>
        <w:rPr>
          <w:rFonts w:ascii="Arial" w:eastAsiaTheme="minorEastAsia" w:hAnsi="Arial" w:cs="Arial"/>
          <w:color w:val="0D0D0D" w:themeColor="text1" w:themeTint="F2"/>
          <w:sz w:val="22"/>
          <w:szCs w:val="22"/>
          <w:lang w:eastAsia="en-GB"/>
        </w:rPr>
      </w:pPr>
      <w:bookmarkStart w:id="42" w:name="_Toc519258884"/>
      <w:r>
        <w:rPr>
          <w:rFonts w:ascii="Arial" w:eastAsiaTheme="minorEastAsia" w:hAnsi="Arial" w:cs="Arial"/>
          <w:color w:val="0D0D0D" w:themeColor="text1" w:themeTint="F2"/>
          <w:sz w:val="22"/>
          <w:szCs w:val="22"/>
          <w:lang w:eastAsia="en-GB"/>
        </w:rPr>
        <w:t>SI 220</w:t>
      </w:r>
      <w:r w:rsidR="00171C86">
        <w:rPr>
          <w:rFonts w:ascii="Arial" w:eastAsiaTheme="minorEastAsia" w:hAnsi="Arial" w:cs="Arial"/>
          <w:color w:val="0D0D0D" w:themeColor="text1" w:themeTint="F2"/>
          <w:sz w:val="22"/>
          <w:szCs w:val="22"/>
          <w:lang w:eastAsia="en-GB"/>
        </w:rPr>
        <w:tab/>
      </w:r>
      <w:r w:rsidR="00751305" w:rsidRPr="00BF4615">
        <w:rPr>
          <w:rFonts w:ascii="Arial" w:eastAsiaTheme="minorEastAsia" w:hAnsi="Arial" w:cs="Arial"/>
          <w:color w:val="0D0D0D" w:themeColor="text1" w:themeTint="F2"/>
          <w:sz w:val="22"/>
          <w:szCs w:val="22"/>
          <w:lang w:eastAsia="en-GB"/>
        </w:rPr>
        <w:t>Security and</w:t>
      </w:r>
      <w:r w:rsidR="00BD5BDA" w:rsidRPr="00BF4615">
        <w:rPr>
          <w:rFonts w:ascii="Arial" w:eastAsiaTheme="minorEastAsia" w:hAnsi="Arial" w:cs="Arial"/>
          <w:color w:val="0D0D0D" w:themeColor="text1" w:themeTint="F2"/>
          <w:sz w:val="22"/>
          <w:szCs w:val="22"/>
          <w:lang w:eastAsia="en-GB"/>
        </w:rPr>
        <w:t xml:space="preserve"> identification of people</w:t>
      </w:r>
      <w:bookmarkEnd w:id="42"/>
      <w:r w:rsidR="00BD5BDA" w:rsidRPr="00BF4615">
        <w:rPr>
          <w:rFonts w:ascii="Arial" w:eastAsiaTheme="minorEastAsia" w:hAnsi="Arial" w:cs="Arial"/>
          <w:color w:val="0D0D0D" w:themeColor="text1" w:themeTint="F2"/>
          <w:sz w:val="22"/>
          <w:szCs w:val="22"/>
          <w:lang w:eastAsia="en-GB"/>
        </w:rPr>
        <w:t xml:space="preserve"> </w:t>
      </w:r>
    </w:p>
    <w:p w:rsidR="00BD5BDA" w:rsidRPr="00BD5BDA" w:rsidRDefault="00BD5BDA" w:rsidP="00BD5BDA">
      <w:pPr>
        <w:keepNext w:val="0"/>
        <w:spacing w:line="276" w:lineRule="auto"/>
        <w:ind w:firstLine="720"/>
        <w:rPr>
          <w:rFonts w:eastAsiaTheme="minorEastAsia" w:cstheme="minorBidi"/>
          <w:b/>
          <w:sz w:val="22"/>
          <w:szCs w:val="22"/>
          <w:lang w:eastAsia="en-GB"/>
        </w:rPr>
      </w:pPr>
    </w:p>
    <w:p w:rsidR="00BD5BDA" w:rsidRPr="00E435D1" w:rsidRDefault="00BD5BDA" w:rsidP="00563658">
      <w:pPr>
        <w:keepNext w:val="0"/>
        <w:spacing w:line="276" w:lineRule="auto"/>
        <w:jc w:val="left"/>
        <w:rPr>
          <w:rFonts w:eastAsiaTheme="minorEastAsia" w:cstheme="minorBidi"/>
          <w:i/>
          <w:color w:val="FF0000"/>
          <w:sz w:val="22"/>
          <w:szCs w:val="22"/>
          <w:lang w:eastAsia="en-GB"/>
        </w:rPr>
      </w:pPr>
      <w:r w:rsidRPr="00BD5BDA">
        <w:rPr>
          <w:rFonts w:eastAsiaTheme="minorEastAsia" w:cstheme="minorBidi"/>
          <w:sz w:val="22"/>
          <w:szCs w:val="22"/>
          <w:lang w:eastAsia="en-GB"/>
        </w:rPr>
        <w:t xml:space="preserve">The </w:t>
      </w:r>
      <w:r w:rsidRPr="00BD5BDA">
        <w:rPr>
          <w:rFonts w:eastAsiaTheme="minorEastAsia" w:cstheme="minorBidi"/>
          <w:i/>
          <w:sz w:val="22"/>
          <w:szCs w:val="22"/>
          <w:lang w:eastAsia="en-GB"/>
        </w:rPr>
        <w:t>Contractor</w:t>
      </w:r>
      <w:r w:rsidRPr="00BD5BDA">
        <w:rPr>
          <w:rFonts w:eastAsiaTheme="minorEastAsia" w:cstheme="minorBidi"/>
          <w:sz w:val="22"/>
          <w:szCs w:val="22"/>
          <w:lang w:eastAsia="en-GB"/>
        </w:rPr>
        <w:t xml:space="preserve"> carries out basic security checks on his employees and </w:t>
      </w:r>
      <w:r w:rsidRPr="00BD5BDA">
        <w:rPr>
          <w:rFonts w:eastAsiaTheme="minorEastAsia" w:cstheme="minorBidi"/>
          <w:i/>
          <w:sz w:val="22"/>
          <w:szCs w:val="22"/>
          <w:lang w:eastAsia="en-GB"/>
        </w:rPr>
        <w:t>Subcontractors</w:t>
      </w:r>
      <w:r w:rsidR="007E0946">
        <w:rPr>
          <w:rFonts w:eastAsiaTheme="minorEastAsia" w:cstheme="minorBidi"/>
          <w:sz w:val="22"/>
          <w:szCs w:val="22"/>
          <w:lang w:eastAsia="en-GB"/>
        </w:rPr>
        <w:t xml:space="preserve"> before they are involved in P</w:t>
      </w:r>
      <w:r w:rsidRPr="00BD5BDA">
        <w:rPr>
          <w:rFonts w:eastAsiaTheme="minorEastAsia" w:cstheme="minorBidi"/>
          <w:sz w:val="22"/>
          <w:szCs w:val="22"/>
          <w:lang w:eastAsia="en-GB"/>
        </w:rPr>
        <w:t>roviding the Service.</w:t>
      </w:r>
      <w:r w:rsidR="00F21FC7">
        <w:rPr>
          <w:rFonts w:eastAsiaTheme="minorEastAsia" w:cstheme="minorBidi"/>
          <w:sz w:val="22"/>
          <w:szCs w:val="22"/>
          <w:lang w:eastAsia="en-GB"/>
        </w:rPr>
        <w:t xml:space="preserve"> The checks are carried out in accordance with the </w:t>
      </w:r>
      <w:r w:rsidR="00F21FC7" w:rsidRPr="00354072">
        <w:rPr>
          <w:rFonts w:eastAsiaTheme="minorEastAsia" w:cstheme="minorBidi"/>
          <w:i/>
          <w:sz w:val="22"/>
          <w:szCs w:val="22"/>
          <w:lang w:eastAsia="en-GB"/>
        </w:rPr>
        <w:t>Employer’</w:t>
      </w:r>
      <w:r w:rsidR="00E435D1" w:rsidRPr="00354072">
        <w:rPr>
          <w:rFonts w:eastAsiaTheme="minorEastAsia" w:cstheme="minorBidi"/>
          <w:i/>
          <w:sz w:val="22"/>
          <w:szCs w:val="22"/>
          <w:lang w:eastAsia="en-GB"/>
        </w:rPr>
        <w:t xml:space="preserve">s </w:t>
      </w:r>
      <w:r w:rsidR="00E435D1">
        <w:rPr>
          <w:rFonts w:eastAsiaTheme="minorEastAsia" w:cstheme="minorBidi"/>
          <w:sz w:val="22"/>
          <w:szCs w:val="22"/>
          <w:lang w:eastAsia="en-GB"/>
        </w:rPr>
        <w:t xml:space="preserve">procedures are </w:t>
      </w:r>
      <w:r w:rsidR="009A760C">
        <w:rPr>
          <w:rFonts w:eastAsiaTheme="minorEastAsia" w:cstheme="minorBidi"/>
          <w:sz w:val="22"/>
          <w:szCs w:val="22"/>
          <w:lang w:eastAsia="en-GB"/>
        </w:rPr>
        <w:t xml:space="preserve">shown in </w:t>
      </w:r>
      <w:hyperlink w:anchor="_Appendix_B_-" w:history="1">
        <w:r w:rsidR="00B24A19" w:rsidRPr="00B24A19">
          <w:rPr>
            <w:rStyle w:val="Hyperlink"/>
            <w:rFonts w:eastAsiaTheme="minorEastAsia" w:cstheme="minorBidi"/>
            <w:sz w:val="22"/>
            <w:szCs w:val="22"/>
            <w:lang w:eastAsia="en-GB"/>
          </w:rPr>
          <w:t>A</w:t>
        </w:r>
        <w:r w:rsidR="009A760C" w:rsidRPr="00B24A19">
          <w:rPr>
            <w:rStyle w:val="Hyperlink"/>
            <w:rFonts w:eastAsiaTheme="minorEastAsia" w:cstheme="minorBidi"/>
            <w:sz w:val="22"/>
            <w:szCs w:val="22"/>
            <w:lang w:eastAsia="en-GB"/>
          </w:rPr>
          <w:t>ppendix B</w:t>
        </w:r>
      </w:hyperlink>
      <w:r w:rsidR="002229FD">
        <w:rPr>
          <w:rFonts w:eastAsiaTheme="minorEastAsia" w:cstheme="minorBidi"/>
          <w:sz w:val="22"/>
          <w:szCs w:val="22"/>
          <w:lang w:eastAsia="en-GB"/>
        </w:rPr>
        <w:t>.</w:t>
      </w:r>
    </w:p>
    <w:p w:rsidR="001E3FFB" w:rsidRDefault="001E3FFB" w:rsidP="000A7ED7">
      <w:pPr>
        <w:pStyle w:val="Heading2"/>
        <w:rPr>
          <w:rFonts w:ascii="Arial" w:eastAsiaTheme="minorEastAsia" w:hAnsi="Arial" w:cs="Arial"/>
          <w:color w:val="0D0D0D" w:themeColor="text1" w:themeTint="F2"/>
          <w:sz w:val="22"/>
          <w:szCs w:val="22"/>
          <w:lang w:eastAsia="en-GB"/>
        </w:rPr>
      </w:pPr>
      <w:bookmarkStart w:id="43" w:name="_Toc519258885"/>
      <w:r>
        <w:rPr>
          <w:rFonts w:ascii="Arial" w:eastAsiaTheme="minorEastAsia" w:hAnsi="Arial" w:cs="Arial"/>
          <w:color w:val="0D0D0D" w:themeColor="text1" w:themeTint="F2"/>
          <w:sz w:val="22"/>
          <w:szCs w:val="22"/>
          <w:lang w:eastAsia="en-GB"/>
        </w:rPr>
        <w:t>SI 225</w:t>
      </w:r>
      <w:r w:rsidR="00171C86">
        <w:rPr>
          <w:rFonts w:ascii="Arial" w:eastAsiaTheme="minorEastAsia" w:hAnsi="Arial" w:cs="Arial"/>
          <w:color w:val="0D0D0D" w:themeColor="text1" w:themeTint="F2"/>
          <w:sz w:val="22"/>
          <w:szCs w:val="22"/>
          <w:lang w:eastAsia="en-GB"/>
        </w:rPr>
        <w:tab/>
      </w:r>
      <w:r>
        <w:rPr>
          <w:rFonts w:ascii="Arial" w:eastAsiaTheme="minorEastAsia" w:hAnsi="Arial" w:cs="Arial"/>
          <w:color w:val="0D0D0D" w:themeColor="text1" w:themeTint="F2"/>
          <w:sz w:val="22"/>
          <w:szCs w:val="22"/>
          <w:lang w:eastAsia="en-GB"/>
        </w:rPr>
        <w:t>Protection of the Affected Property</w:t>
      </w:r>
      <w:bookmarkEnd w:id="43"/>
    </w:p>
    <w:p w:rsidR="001E3FFB" w:rsidRDefault="001E3FFB" w:rsidP="001E3FFB">
      <w:pPr>
        <w:rPr>
          <w:rFonts w:eastAsiaTheme="minorEastAsia"/>
          <w:lang w:eastAsia="en-GB"/>
        </w:rPr>
      </w:pPr>
    </w:p>
    <w:p w:rsidR="00812356" w:rsidRDefault="00812356" w:rsidP="00824634">
      <w:pPr>
        <w:pStyle w:val="bodyoftext"/>
        <w:rPr>
          <w:i/>
          <w:color w:val="FF0000"/>
          <w:w w:val="101"/>
          <w:sz w:val="22"/>
          <w:szCs w:val="22"/>
        </w:rPr>
      </w:pPr>
    </w:p>
    <w:p w:rsidR="00812356" w:rsidRPr="008D2406" w:rsidRDefault="00812356" w:rsidP="00812356">
      <w:pPr>
        <w:pStyle w:val="bodyoftext"/>
        <w:rPr>
          <w:w w:val="101"/>
          <w:sz w:val="22"/>
          <w:szCs w:val="22"/>
        </w:rPr>
      </w:pPr>
      <w:r w:rsidRPr="008D2406">
        <w:rPr>
          <w:w w:val="101"/>
          <w:sz w:val="22"/>
          <w:szCs w:val="22"/>
        </w:rPr>
        <w:t xml:space="preserve">The </w:t>
      </w:r>
      <w:r w:rsidRPr="008D2406">
        <w:rPr>
          <w:i/>
          <w:w w:val="101"/>
          <w:sz w:val="22"/>
          <w:szCs w:val="22"/>
        </w:rPr>
        <w:t>Contractor</w:t>
      </w:r>
      <w:r w:rsidRPr="008D2406">
        <w:rPr>
          <w:w w:val="101"/>
          <w:sz w:val="22"/>
          <w:szCs w:val="22"/>
        </w:rPr>
        <w:t xml:space="preserve"> carries out the specific requirements for the protection of Affected Property. It shall be the responsibility of the </w:t>
      </w:r>
      <w:r w:rsidRPr="008D2406">
        <w:rPr>
          <w:i/>
          <w:w w:val="101"/>
          <w:sz w:val="22"/>
          <w:szCs w:val="22"/>
        </w:rPr>
        <w:t>Contractor</w:t>
      </w:r>
      <w:r w:rsidRPr="008D2406">
        <w:rPr>
          <w:w w:val="101"/>
          <w:sz w:val="22"/>
          <w:szCs w:val="22"/>
        </w:rPr>
        <w:t xml:space="preserve"> to identify and adhere to these requirements as detailed by the </w:t>
      </w:r>
      <w:r w:rsidRPr="008D2406">
        <w:rPr>
          <w:i/>
          <w:w w:val="101"/>
          <w:sz w:val="22"/>
          <w:szCs w:val="22"/>
        </w:rPr>
        <w:t>Service Manager.</w:t>
      </w:r>
    </w:p>
    <w:p w:rsidR="00824634" w:rsidRDefault="00824634" w:rsidP="00824634">
      <w:pPr>
        <w:pStyle w:val="bodyoftext"/>
        <w:rPr>
          <w:rFonts w:cs="Arial"/>
          <w:b/>
          <w:color w:val="0D0D0D" w:themeColor="text1" w:themeTint="F2"/>
          <w:sz w:val="22"/>
          <w:szCs w:val="22"/>
          <w:u w:val="single"/>
        </w:rPr>
      </w:pPr>
    </w:p>
    <w:p w:rsidR="003F66E3" w:rsidRDefault="005E4A5A" w:rsidP="003F66E3">
      <w:pPr>
        <w:pStyle w:val="Heading2"/>
        <w:rPr>
          <w:rFonts w:ascii="Arial" w:eastAsiaTheme="minorEastAsia" w:hAnsi="Arial" w:cs="Arial"/>
          <w:color w:val="0D0D0D" w:themeColor="text1" w:themeTint="F2"/>
          <w:sz w:val="22"/>
          <w:szCs w:val="22"/>
          <w:lang w:eastAsia="en-GB"/>
        </w:rPr>
      </w:pPr>
      <w:bookmarkStart w:id="44" w:name="_Toc519258886"/>
      <w:r>
        <w:rPr>
          <w:rFonts w:ascii="Arial" w:eastAsiaTheme="minorEastAsia" w:hAnsi="Arial" w:cs="Arial"/>
          <w:color w:val="0D0D0D" w:themeColor="text1" w:themeTint="F2"/>
          <w:sz w:val="22"/>
          <w:szCs w:val="22"/>
          <w:lang w:eastAsia="en-GB"/>
        </w:rPr>
        <w:t>SI 2</w:t>
      </w:r>
      <w:r w:rsidR="00171C86">
        <w:rPr>
          <w:rFonts w:ascii="Arial" w:eastAsiaTheme="minorEastAsia" w:hAnsi="Arial" w:cs="Arial"/>
          <w:color w:val="0D0D0D" w:themeColor="text1" w:themeTint="F2"/>
          <w:sz w:val="22"/>
          <w:szCs w:val="22"/>
          <w:lang w:eastAsia="en-GB"/>
        </w:rPr>
        <w:t>30</w:t>
      </w:r>
      <w:r w:rsidR="00171C86">
        <w:rPr>
          <w:rFonts w:ascii="Arial" w:eastAsiaTheme="minorEastAsia" w:hAnsi="Arial" w:cs="Arial"/>
          <w:color w:val="0D0D0D" w:themeColor="text1" w:themeTint="F2"/>
          <w:sz w:val="22"/>
          <w:szCs w:val="22"/>
          <w:lang w:eastAsia="en-GB"/>
        </w:rPr>
        <w:tab/>
      </w:r>
      <w:r w:rsidR="003F66E3" w:rsidRPr="003F66E3">
        <w:rPr>
          <w:rFonts w:ascii="Arial" w:eastAsiaTheme="minorEastAsia" w:hAnsi="Arial" w:cs="Arial"/>
          <w:color w:val="0D0D0D" w:themeColor="text1" w:themeTint="F2"/>
          <w:sz w:val="22"/>
          <w:szCs w:val="22"/>
          <w:lang w:eastAsia="en-GB"/>
        </w:rPr>
        <w:t>Protection of work on the Affected Property</w:t>
      </w:r>
      <w:bookmarkEnd w:id="44"/>
    </w:p>
    <w:p w:rsidR="003F66E3" w:rsidRDefault="003F66E3" w:rsidP="003F66E3">
      <w:pPr>
        <w:rPr>
          <w:rFonts w:eastAsiaTheme="minorEastAsia"/>
          <w:lang w:eastAsia="en-GB"/>
        </w:rPr>
      </w:pPr>
    </w:p>
    <w:p w:rsidR="00812356" w:rsidRPr="00D87EFC" w:rsidRDefault="00812356" w:rsidP="00812356">
      <w:pPr>
        <w:keepNext w:val="0"/>
        <w:widowControl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 xml:space="preserve">carries out the specific requirements for the protection of work on the Affected Property. It shall be the responsibility of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to identify and adhere to these requirements as detailed by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p>
    <w:p w:rsidR="00D1575D" w:rsidRPr="00125EB0" w:rsidRDefault="00D1575D" w:rsidP="00D1575D">
      <w:pPr>
        <w:pStyle w:val="Heading1"/>
        <w:rPr>
          <w:rFonts w:ascii="Arial" w:hAnsi="Arial" w:cs="Arial"/>
          <w:color w:val="0D0D0D" w:themeColor="text1" w:themeTint="F2"/>
          <w:sz w:val="22"/>
          <w:szCs w:val="22"/>
        </w:rPr>
      </w:pPr>
      <w:bookmarkStart w:id="45" w:name="_Toc518403673"/>
      <w:bookmarkStart w:id="46" w:name="_Toc519258888"/>
      <w:r>
        <w:rPr>
          <w:rFonts w:ascii="Arial" w:eastAsiaTheme="minorEastAsia" w:hAnsi="Arial" w:cs="Arial"/>
          <w:color w:val="0D0D0D" w:themeColor="text1" w:themeTint="F2"/>
          <w:sz w:val="22"/>
          <w:szCs w:val="22"/>
          <w:lang w:eastAsia="en-GB"/>
        </w:rPr>
        <w:t>SI 400</w:t>
      </w:r>
      <w:r>
        <w:rPr>
          <w:rFonts w:ascii="Arial" w:eastAsiaTheme="minorEastAsia" w:hAnsi="Arial" w:cs="Arial"/>
          <w:color w:val="0D0D0D" w:themeColor="text1" w:themeTint="F2"/>
          <w:sz w:val="22"/>
          <w:szCs w:val="22"/>
          <w:lang w:eastAsia="en-GB"/>
        </w:rPr>
        <w:tab/>
      </w:r>
      <w:r w:rsidRPr="00125EB0">
        <w:rPr>
          <w:rFonts w:ascii="Arial" w:eastAsiaTheme="minorEastAsia" w:hAnsi="Arial" w:cs="Arial"/>
          <w:color w:val="0D0D0D" w:themeColor="text1" w:themeTint="F2"/>
          <w:sz w:val="22"/>
          <w:szCs w:val="22"/>
          <w:lang w:eastAsia="en-GB"/>
        </w:rPr>
        <w:t xml:space="preserve">The </w:t>
      </w:r>
      <w:r w:rsidRPr="00721674">
        <w:rPr>
          <w:rFonts w:ascii="Arial" w:eastAsiaTheme="minorEastAsia" w:hAnsi="Arial" w:cs="Arial"/>
          <w:i/>
          <w:color w:val="0D0D0D" w:themeColor="text1" w:themeTint="F2"/>
          <w:sz w:val="22"/>
          <w:szCs w:val="22"/>
          <w:lang w:eastAsia="en-GB"/>
        </w:rPr>
        <w:t>Contractor’s</w:t>
      </w:r>
      <w:r w:rsidR="002707A6">
        <w:rPr>
          <w:rFonts w:ascii="Arial" w:eastAsiaTheme="minorEastAsia" w:hAnsi="Arial" w:cs="Arial"/>
          <w:color w:val="0D0D0D" w:themeColor="text1" w:themeTint="F2"/>
          <w:sz w:val="22"/>
          <w:szCs w:val="22"/>
          <w:lang w:eastAsia="en-GB"/>
        </w:rPr>
        <w:t xml:space="preserve"> p</w:t>
      </w:r>
      <w:r w:rsidRPr="00125EB0">
        <w:rPr>
          <w:rFonts w:ascii="Arial" w:eastAsiaTheme="minorEastAsia" w:hAnsi="Arial" w:cs="Arial"/>
          <w:color w:val="0D0D0D" w:themeColor="text1" w:themeTint="F2"/>
          <w:sz w:val="22"/>
          <w:szCs w:val="22"/>
          <w:lang w:eastAsia="en-GB"/>
        </w:rPr>
        <w:t>lan</w:t>
      </w:r>
      <w:bookmarkEnd w:id="45"/>
      <w:r w:rsidRPr="00125EB0">
        <w:rPr>
          <w:rFonts w:ascii="Arial" w:hAnsi="Arial" w:cs="Arial"/>
          <w:color w:val="0D0D0D" w:themeColor="text1" w:themeTint="F2"/>
          <w:sz w:val="22"/>
          <w:szCs w:val="22"/>
        </w:rPr>
        <w:t xml:space="preserve"> </w:t>
      </w:r>
    </w:p>
    <w:p w:rsidR="00D1575D" w:rsidRPr="00931D6F" w:rsidRDefault="00D1575D" w:rsidP="00D1575D">
      <w:pPr>
        <w:pStyle w:val="Heading2"/>
        <w:rPr>
          <w:rFonts w:ascii="Arial" w:hAnsi="Arial" w:cs="Arial"/>
          <w:color w:val="auto"/>
          <w:sz w:val="22"/>
          <w:szCs w:val="22"/>
        </w:rPr>
      </w:pPr>
      <w:bookmarkStart w:id="47" w:name="_Toc518403674"/>
      <w:r w:rsidRPr="00931D6F">
        <w:rPr>
          <w:rFonts w:ascii="Arial" w:hAnsi="Arial" w:cs="Arial"/>
          <w:color w:val="auto"/>
          <w:sz w:val="22"/>
          <w:szCs w:val="22"/>
        </w:rPr>
        <w:t>SI 405</w:t>
      </w:r>
      <w:r w:rsidRPr="00931D6F">
        <w:rPr>
          <w:rFonts w:ascii="Arial" w:hAnsi="Arial" w:cs="Arial"/>
          <w:color w:val="auto"/>
          <w:sz w:val="22"/>
          <w:szCs w:val="22"/>
        </w:rPr>
        <w:tab/>
        <w:t>Plan requirements</w:t>
      </w:r>
      <w:bookmarkEnd w:id="47"/>
    </w:p>
    <w:p w:rsidR="00D1575D" w:rsidRPr="00931D6F" w:rsidRDefault="007309DC" w:rsidP="00D1575D">
      <w:pPr>
        <w:rPr>
          <w:sz w:val="22"/>
        </w:rPr>
      </w:pPr>
      <w:r w:rsidRPr="00931D6F">
        <w:rPr>
          <w:sz w:val="22"/>
        </w:rPr>
        <w:t xml:space="preserve">In addition to the requirements at 21.2 of the </w:t>
      </w:r>
      <w:r w:rsidRPr="00931D6F">
        <w:rPr>
          <w:i/>
          <w:sz w:val="22"/>
        </w:rPr>
        <w:t>conditions of contract</w:t>
      </w:r>
      <w:r w:rsidRPr="00931D6F">
        <w:rPr>
          <w:sz w:val="22"/>
        </w:rPr>
        <w:t xml:space="preserve"> the </w:t>
      </w:r>
      <w:r w:rsidRPr="00931D6F">
        <w:rPr>
          <w:i/>
          <w:sz w:val="22"/>
        </w:rPr>
        <w:t>Contractor</w:t>
      </w:r>
      <w:r w:rsidRPr="00931D6F">
        <w:rPr>
          <w:sz w:val="22"/>
        </w:rPr>
        <w:t xml:space="preserve"> should outline their approach to service mobilisation, standard operating procedures and service handover on the </w:t>
      </w:r>
      <w:r w:rsidRPr="00931D6F">
        <w:rPr>
          <w:i/>
          <w:sz w:val="22"/>
        </w:rPr>
        <w:t>Contractors</w:t>
      </w:r>
      <w:r w:rsidR="002707A6" w:rsidRPr="00931D6F">
        <w:rPr>
          <w:sz w:val="22"/>
        </w:rPr>
        <w:t xml:space="preserve"> p</w:t>
      </w:r>
      <w:r w:rsidRPr="00931D6F">
        <w:rPr>
          <w:sz w:val="22"/>
        </w:rPr>
        <w:t>lan</w:t>
      </w:r>
    </w:p>
    <w:p w:rsidR="007309DC" w:rsidRPr="00931D6F" w:rsidRDefault="007309DC" w:rsidP="00D1575D">
      <w:pPr>
        <w:rPr>
          <w:sz w:val="22"/>
        </w:rPr>
      </w:pPr>
    </w:p>
    <w:p w:rsidR="007309DC" w:rsidRPr="00931D6F" w:rsidRDefault="007309DC" w:rsidP="00D1575D">
      <w:pPr>
        <w:rPr>
          <w:sz w:val="22"/>
        </w:rPr>
      </w:pPr>
      <w:r w:rsidRPr="00931D6F">
        <w:rPr>
          <w:sz w:val="22"/>
        </w:rPr>
        <w:t>For service mobilisation the</w:t>
      </w:r>
      <w:r w:rsidRPr="00931D6F">
        <w:rPr>
          <w:i/>
          <w:sz w:val="22"/>
        </w:rPr>
        <w:t xml:space="preserve"> Contractor</w:t>
      </w:r>
      <w:r w:rsidRPr="00931D6F">
        <w:rPr>
          <w:sz w:val="22"/>
        </w:rPr>
        <w:t xml:space="preserve"> includes key milestones and people who will deliver this work</w:t>
      </w:r>
    </w:p>
    <w:p w:rsidR="00D1575D" w:rsidRPr="00931D6F" w:rsidRDefault="00D1575D" w:rsidP="00D1575D">
      <w:pPr>
        <w:pStyle w:val="Heading2"/>
        <w:rPr>
          <w:rFonts w:ascii="Arial" w:hAnsi="Arial" w:cs="Arial"/>
          <w:color w:val="auto"/>
          <w:sz w:val="22"/>
          <w:szCs w:val="22"/>
        </w:rPr>
      </w:pPr>
      <w:bookmarkStart w:id="48" w:name="_Toc518403675"/>
      <w:r w:rsidRPr="00931D6F">
        <w:rPr>
          <w:rFonts w:ascii="Arial" w:hAnsi="Arial" w:cs="Arial"/>
          <w:color w:val="auto"/>
          <w:sz w:val="22"/>
          <w:szCs w:val="22"/>
        </w:rPr>
        <w:t>SI 410</w:t>
      </w:r>
      <w:r w:rsidRPr="00931D6F">
        <w:rPr>
          <w:rFonts w:ascii="Arial" w:hAnsi="Arial" w:cs="Arial"/>
          <w:color w:val="auto"/>
          <w:sz w:val="22"/>
          <w:szCs w:val="22"/>
        </w:rPr>
        <w:tab/>
        <w:t>Methodology Statement</w:t>
      </w:r>
      <w:bookmarkEnd w:id="48"/>
    </w:p>
    <w:p w:rsidR="00D1575D" w:rsidRPr="00931D6F" w:rsidRDefault="00D1575D" w:rsidP="00D1575D"/>
    <w:p w:rsidR="00F01029" w:rsidRPr="00931D6F" w:rsidRDefault="00F01029" w:rsidP="00D1575D">
      <w:pPr>
        <w:rPr>
          <w:i/>
          <w:sz w:val="24"/>
          <w:szCs w:val="22"/>
        </w:rPr>
      </w:pPr>
      <w:r w:rsidRPr="00931D6F">
        <w:rPr>
          <w:sz w:val="22"/>
        </w:rPr>
        <w:t xml:space="preserve">The </w:t>
      </w:r>
      <w:r w:rsidRPr="00931D6F">
        <w:rPr>
          <w:i/>
          <w:sz w:val="22"/>
        </w:rPr>
        <w:t>Contractor</w:t>
      </w:r>
      <w:r w:rsidRPr="00931D6F">
        <w:rPr>
          <w:sz w:val="22"/>
        </w:rPr>
        <w:t xml:space="preserve"> shall provide a method statement detailing their proces</w:t>
      </w:r>
      <w:r w:rsidR="007309DC" w:rsidRPr="00931D6F">
        <w:rPr>
          <w:sz w:val="22"/>
        </w:rPr>
        <w:t xml:space="preserve">ses and standard operating procedures to arrive at the </w:t>
      </w:r>
      <w:r w:rsidR="007309DC" w:rsidRPr="00931D6F">
        <w:rPr>
          <w:i/>
          <w:sz w:val="22"/>
        </w:rPr>
        <w:t>Contractors</w:t>
      </w:r>
      <w:r w:rsidR="007309DC" w:rsidRPr="00931D6F">
        <w:rPr>
          <w:sz w:val="22"/>
        </w:rPr>
        <w:t xml:space="preserve"> </w:t>
      </w:r>
      <w:r w:rsidR="002707A6" w:rsidRPr="00931D6F">
        <w:rPr>
          <w:sz w:val="22"/>
        </w:rPr>
        <w:t>p</w:t>
      </w:r>
      <w:r w:rsidR="007309DC" w:rsidRPr="00931D6F">
        <w:rPr>
          <w:sz w:val="22"/>
        </w:rPr>
        <w:t>lan</w:t>
      </w:r>
    </w:p>
    <w:p w:rsidR="00D1575D" w:rsidRPr="00931D6F" w:rsidRDefault="00D1575D" w:rsidP="00D1575D">
      <w:pPr>
        <w:pStyle w:val="Heading2"/>
        <w:rPr>
          <w:rFonts w:ascii="Arial" w:hAnsi="Arial" w:cs="Arial"/>
          <w:color w:val="auto"/>
          <w:sz w:val="22"/>
          <w:szCs w:val="22"/>
        </w:rPr>
      </w:pPr>
      <w:bookmarkStart w:id="49" w:name="_Toc518403676"/>
      <w:r w:rsidRPr="00931D6F">
        <w:rPr>
          <w:rFonts w:ascii="Arial" w:hAnsi="Arial" w:cs="Arial"/>
          <w:color w:val="auto"/>
          <w:sz w:val="22"/>
          <w:szCs w:val="22"/>
        </w:rPr>
        <w:t>SI 415</w:t>
      </w:r>
      <w:r w:rsidRPr="00931D6F">
        <w:rPr>
          <w:rFonts w:ascii="Arial" w:hAnsi="Arial" w:cs="Arial"/>
          <w:color w:val="auto"/>
          <w:sz w:val="22"/>
          <w:szCs w:val="22"/>
        </w:rPr>
        <w:tab/>
        <w:t xml:space="preserve">Work of the </w:t>
      </w:r>
      <w:r w:rsidRPr="00931D6F">
        <w:rPr>
          <w:rFonts w:ascii="Arial" w:hAnsi="Arial" w:cs="Arial"/>
          <w:i/>
          <w:color w:val="auto"/>
          <w:sz w:val="22"/>
          <w:szCs w:val="22"/>
        </w:rPr>
        <w:t>Employer</w:t>
      </w:r>
      <w:r w:rsidRPr="00931D6F">
        <w:rPr>
          <w:rFonts w:ascii="Arial" w:hAnsi="Arial" w:cs="Arial"/>
          <w:color w:val="auto"/>
          <w:sz w:val="22"/>
          <w:szCs w:val="22"/>
        </w:rPr>
        <w:t xml:space="preserve"> and Others</w:t>
      </w:r>
      <w:bookmarkEnd w:id="49"/>
    </w:p>
    <w:p w:rsidR="00D1575D" w:rsidRPr="00931D6F" w:rsidRDefault="00D1575D" w:rsidP="00D1575D"/>
    <w:p w:rsidR="00D1575D" w:rsidRPr="00931D6F" w:rsidRDefault="00CA0A78" w:rsidP="00D1575D">
      <w:pPr>
        <w:rPr>
          <w:sz w:val="22"/>
          <w:szCs w:val="22"/>
        </w:rPr>
      </w:pPr>
      <w:r w:rsidRPr="00931D6F">
        <w:rPr>
          <w:sz w:val="22"/>
          <w:szCs w:val="22"/>
        </w:rPr>
        <w:t>Not Used</w:t>
      </w:r>
    </w:p>
    <w:p w:rsidR="00D1575D" w:rsidRPr="00931D6F" w:rsidRDefault="00D1575D" w:rsidP="00D1575D">
      <w:pPr>
        <w:pStyle w:val="bodyoftext"/>
        <w:keepNext w:val="0"/>
        <w:spacing w:before="240" w:line="276" w:lineRule="auto"/>
        <w:rPr>
          <w:b/>
          <w:sz w:val="22"/>
          <w:szCs w:val="22"/>
        </w:rPr>
      </w:pPr>
      <w:r w:rsidRPr="00931D6F">
        <w:rPr>
          <w:b/>
          <w:sz w:val="22"/>
          <w:szCs w:val="22"/>
        </w:rPr>
        <w:t xml:space="preserve">SI 420 Information required </w:t>
      </w:r>
    </w:p>
    <w:p w:rsidR="00D1575D" w:rsidRPr="00931D6F" w:rsidRDefault="00D1575D" w:rsidP="00D1575D">
      <w:pPr>
        <w:rPr>
          <w:i/>
          <w:sz w:val="22"/>
          <w:szCs w:val="22"/>
        </w:rPr>
      </w:pPr>
    </w:p>
    <w:p w:rsidR="00D1575D" w:rsidRPr="00931D6F" w:rsidRDefault="00D1575D" w:rsidP="00D1575D">
      <w:r w:rsidRPr="00931D6F">
        <w:rPr>
          <w:sz w:val="22"/>
          <w:szCs w:val="22"/>
        </w:rPr>
        <w:t>Not Used</w:t>
      </w:r>
    </w:p>
    <w:p w:rsidR="00D1575D" w:rsidRPr="00931D6F" w:rsidRDefault="00D1575D" w:rsidP="00D1575D">
      <w:pPr>
        <w:rPr>
          <w:i/>
          <w:sz w:val="22"/>
          <w:szCs w:val="22"/>
        </w:rPr>
      </w:pPr>
    </w:p>
    <w:p w:rsidR="00D1575D" w:rsidRPr="00931D6F" w:rsidRDefault="00D1575D" w:rsidP="00D1575D">
      <w:pPr>
        <w:pStyle w:val="Heading2"/>
        <w:rPr>
          <w:rFonts w:ascii="Arial" w:eastAsiaTheme="minorEastAsia" w:hAnsi="Arial" w:cs="Arial"/>
          <w:color w:val="auto"/>
          <w:sz w:val="22"/>
          <w:szCs w:val="22"/>
          <w:lang w:eastAsia="en-GB"/>
        </w:rPr>
      </w:pPr>
      <w:bookmarkStart w:id="50" w:name="_Toc518403677"/>
      <w:r w:rsidRPr="00931D6F">
        <w:rPr>
          <w:rFonts w:ascii="Arial" w:eastAsiaTheme="minorEastAsia" w:hAnsi="Arial" w:cs="Arial"/>
          <w:color w:val="auto"/>
          <w:sz w:val="22"/>
          <w:szCs w:val="22"/>
          <w:lang w:eastAsia="en-GB"/>
        </w:rPr>
        <w:t>SI 425</w:t>
      </w:r>
      <w:r w:rsidRPr="00931D6F">
        <w:rPr>
          <w:rFonts w:ascii="Arial" w:eastAsiaTheme="minorEastAsia" w:hAnsi="Arial" w:cs="Arial"/>
          <w:color w:val="auto"/>
          <w:sz w:val="22"/>
          <w:szCs w:val="22"/>
          <w:lang w:eastAsia="en-GB"/>
        </w:rPr>
        <w:tab/>
        <w:t>Revised plan</w:t>
      </w:r>
      <w:bookmarkEnd w:id="50"/>
      <w:r w:rsidRPr="00931D6F">
        <w:rPr>
          <w:rFonts w:ascii="Arial" w:eastAsiaTheme="minorEastAsia" w:hAnsi="Arial" w:cs="Arial"/>
          <w:color w:val="auto"/>
          <w:sz w:val="22"/>
          <w:szCs w:val="22"/>
          <w:lang w:eastAsia="en-GB"/>
        </w:rPr>
        <w:t xml:space="preserve"> </w:t>
      </w:r>
    </w:p>
    <w:p w:rsidR="00D1575D" w:rsidRPr="00931D6F" w:rsidRDefault="00D1575D" w:rsidP="00D1575D">
      <w:pPr>
        <w:rPr>
          <w:rFonts w:eastAsiaTheme="minorEastAsia"/>
          <w:lang w:eastAsia="en-GB"/>
        </w:rPr>
      </w:pPr>
    </w:p>
    <w:p w:rsidR="00D1575D" w:rsidRPr="00931D6F" w:rsidRDefault="00D1575D" w:rsidP="00D1575D">
      <w:pPr>
        <w:keepNext w:val="0"/>
        <w:spacing w:line="276" w:lineRule="auto"/>
        <w:jc w:val="left"/>
        <w:rPr>
          <w:rFonts w:eastAsiaTheme="minorEastAsia" w:cstheme="minorBidi"/>
          <w:sz w:val="22"/>
          <w:szCs w:val="22"/>
          <w:lang w:eastAsia="en-GB"/>
        </w:rPr>
      </w:pPr>
      <w:r w:rsidRPr="00931D6F">
        <w:rPr>
          <w:rFonts w:eastAsiaTheme="minorEastAsia" w:cstheme="minorBidi"/>
          <w:sz w:val="22"/>
          <w:szCs w:val="22"/>
          <w:lang w:eastAsia="en-GB"/>
        </w:rPr>
        <w:t>Not Used</w:t>
      </w:r>
    </w:p>
    <w:p w:rsidR="00715274" w:rsidRPr="00A13572" w:rsidRDefault="00824634" w:rsidP="00A13572">
      <w:pPr>
        <w:pStyle w:val="Heading1"/>
        <w:rPr>
          <w:rFonts w:ascii="Arial" w:eastAsiaTheme="minorEastAsia" w:hAnsi="Arial" w:cs="Arial"/>
          <w:color w:val="0D0D0D" w:themeColor="text1" w:themeTint="F2"/>
          <w:sz w:val="22"/>
          <w:szCs w:val="22"/>
          <w:lang w:eastAsia="en-GB"/>
        </w:rPr>
      </w:pPr>
      <w:r>
        <w:rPr>
          <w:rFonts w:ascii="Arial" w:eastAsiaTheme="minorEastAsia" w:hAnsi="Arial" w:cs="Arial"/>
          <w:color w:val="0D0D0D" w:themeColor="text1" w:themeTint="F2"/>
          <w:sz w:val="22"/>
          <w:szCs w:val="22"/>
          <w:lang w:eastAsia="en-GB"/>
        </w:rPr>
        <w:t>SI 500</w:t>
      </w:r>
      <w:r w:rsidR="00171C86">
        <w:rPr>
          <w:rFonts w:ascii="Arial" w:eastAsiaTheme="minorEastAsia" w:hAnsi="Arial" w:cs="Arial"/>
          <w:color w:val="0D0D0D" w:themeColor="text1" w:themeTint="F2"/>
          <w:sz w:val="22"/>
          <w:szCs w:val="22"/>
          <w:lang w:eastAsia="en-GB"/>
        </w:rPr>
        <w:tab/>
      </w:r>
      <w:r w:rsidR="004D6A56" w:rsidRPr="00721674">
        <w:rPr>
          <w:rFonts w:ascii="Arial" w:eastAsiaTheme="minorEastAsia" w:hAnsi="Arial" w:cs="Arial"/>
          <w:color w:val="0D0D0D" w:themeColor="text1" w:themeTint="F2"/>
          <w:sz w:val="22"/>
          <w:szCs w:val="22"/>
          <w:lang w:eastAsia="en-GB"/>
        </w:rPr>
        <w:t xml:space="preserve">Quality </w:t>
      </w:r>
      <w:r w:rsidR="00715274" w:rsidRPr="00721674">
        <w:rPr>
          <w:rFonts w:ascii="Arial" w:eastAsiaTheme="minorEastAsia" w:hAnsi="Arial" w:cs="Arial"/>
          <w:color w:val="0D0D0D" w:themeColor="text1" w:themeTint="F2"/>
          <w:sz w:val="22"/>
          <w:szCs w:val="22"/>
          <w:lang w:eastAsia="en-GB"/>
        </w:rPr>
        <w:t>Management</w:t>
      </w:r>
      <w:bookmarkEnd w:id="46"/>
      <w:r w:rsidR="00715274" w:rsidRPr="00125EB0">
        <w:rPr>
          <w:rFonts w:ascii="Arial" w:eastAsiaTheme="minorEastAsia" w:hAnsi="Arial" w:cs="Arial"/>
          <w:color w:val="0D0D0D" w:themeColor="text1" w:themeTint="F2"/>
          <w:sz w:val="22"/>
          <w:szCs w:val="22"/>
          <w:lang w:eastAsia="en-GB"/>
        </w:rPr>
        <w:t xml:space="preserve"> </w:t>
      </w:r>
    </w:p>
    <w:p w:rsidR="004D6A56" w:rsidRPr="005F5F51" w:rsidRDefault="004D6A56" w:rsidP="0001465A">
      <w:pPr>
        <w:keepNext w:val="0"/>
        <w:spacing w:line="276" w:lineRule="auto"/>
        <w:jc w:val="left"/>
        <w:rPr>
          <w:rFonts w:eastAsiaTheme="minorEastAsia" w:cstheme="minorBidi"/>
          <w:i/>
          <w:color w:val="FF0000"/>
          <w:sz w:val="22"/>
          <w:szCs w:val="22"/>
          <w:lang w:eastAsia="en-GB"/>
        </w:rPr>
      </w:pPr>
    </w:p>
    <w:p w:rsidR="005F5F51" w:rsidRDefault="00A13572" w:rsidP="00563658">
      <w:pPr>
        <w:pStyle w:val="Heading2"/>
        <w:rPr>
          <w:rFonts w:ascii="Arial" w:eastAsiaTheme="minorEastAsia" w:hAnsi="Arial" w:cs="Arial"/>
          <w:color w:val="0D0D0D" w:themeColor="text1" w:themeTint="F2"/>
          <w:sz w:val="22"/>
          <w:szCs w:val="22"/>
          <w:lang w:eastAsia="en-GB"/>
        </w:rPr>
      </w:pPr>
      <w:bookmarkStart w:id="51" w:name="_Toc519258889"/>
      <w:r>
        <w:rPr>
          <w:rFonts w:ascii="Arial" w:eastAsiaTheme="minorEastAsia" w:hAnsi="Arial" w:cs="Arial"/>
          <w:color w:val="0D0D0D" w:themeColor="text1" w:themeTint="F2"/>
          <w:sz w:val="22"/>
          <w:szCs w:val="22"/>
          <w:lang w:eastAsia="en-GB"/>
        </w:rPr>
        <w:t xml:space="preserve">SI </w:t>
      </w:r>
      <w:r w:rsidR="00171C86">
        <w:rPr>
          <w:rFonts w:ascii="Arial" w:eastAsiaTheme="minorEastAsia" w:hAnsi="Arial" w:cs="Arial"/>
          <w:color w:val="0D0D0D" w:themeColor="text1" w:themeTint="F2"/>
          <w:sz w:val="22"/>
          <w:szCs w:val="22"/>
          <w:lang w:eastAsia="en-GB"/>
        </w:rPr>
        <w:t>515</w:t>
      </w:r>
      <w:r w:rsidR="00171C86">
        <w:rPr>
          <w:rFonts w:ascii="Arial" w:eastAsiaTheme="minorEastAsia" w:hAnsi="Arial" w:cs="Arial"/>
          <w:color w:val="0D0D0D" w:themeColor="text1" w:themeTint="F2"/>
          <w:sz w:val="22"/>
          <w:szCs w:val="22"/>
          <w:lang w:eastAsia="en-GB"/>
        </w:rPr>
        <w:tab/>
      </w:r>
      <w:r w:rsidR="005F5F51">
        <w:rPr>
          <w:rFonts w:ascii="Arial" w:eastAsiaTheme="minorEastAsia" w:hAnsi="Arial" w:cs="Arial"/>
          <w:color w:val="0D0D0D" w:themeColor="text1" w:themeTint="F2"/>
          <w:sz w:val="22"/>
          <w:szCs w:val="22"/>
          <w:lang w:eastAsia="en-GB"/>
        </w:rPr>
        <w:t>Quality Management System</w:t>
      </w:r>
      <w:bookmarkEnd w:id="51"/>
    </w:p>
    <w:p w:rsidR="005F5F51" w:rsidRDefault="005F5F51" w:rsidP="005F5F51">
      <w:pPr>
        <w:rPr>
          <w:rFonts w:eastAsiaTheme="minorEastAsia"/>
          <w:lang w:eastAsia="en-GB"/>
        </w:rPr>
      </w:pPr>
    </w:p>
    <w:p w:rsidR="000059A8" w:rsidRDefault="000059A8" w:rsidP="000059A8">
      <w:pPr>
        <w:keepNext w:val="0"/>
        <w:spacing w:line="276" w:lineRule="auto"/>
        <w:rPr>
          <w:rFonts w:eastAsiaTheme="minorEastAsia" w:cstheme="minorBidi"/>
          <w:sz w:val="22"/>
          <w:szCs w:val="22"/>
          <w:lang w:eastAsia="en-GB"/>
        </w:rPr>
      </w:pPr>
    </w:p>
    <w:p w:rsidR="00F63969" w:rsidRDefault="00F63969" w:rsidP="00F63969">
      <w:pPr>
        <w:pStyle w:val="BodyText10"/>
        <w:tabs>
          <w:tab w:val="clear" w:pos="851"/>
        </w:tabs>
      </w:pPr>
      <w:r>
        <w:t xml:space="preserve">The </w:t>
      </w:r>
      <w:r>
        <w:rPr>
          <w:i/>
          <w:iCs/>
        </w:rPr>
        <w:t>Contractor</w:t>
      </w:r>
      <w:r>
        <w:t xml:space="preserve"> Provides the Service under a quality management system which</w:t>
      </w:r>
    </w:p>
    <w:p w:rsidR="00F63969" w:rsidRPr="008D2406" w:rsidRDefault="00F63969" w:rsidP="00B53A35">
      <w:pPr>
        <w:pStyle w:val="ListBullet"/>
        <w:numPr>
          <w:ilvl w:val="4"/>
          <w:numId w:val="32"/>
        </w:numPr>
      </w:pPr>
      <w:r w:rsidRPr="008D2406">
        <w:t>incorporates an environmental management system consistent with ISO 14001 (or current standard that replaces it),</w:t>
      </w:r>
    </w:p>
    <w:p w:rsidR="00F63969" w:rsidRPr="008D2406" w:rsidRDefault="00F63969" w:rsidP="00B53A35">
      <w:pPr>
        <w:pStyle w:val="ListBullet"/>
        <w:numPr>
          <w:ilvl w:val="4"/>
          <w:numId w:val="32"/>
        </w:numPr>
      </w:pPr>
      <w:r w:rsidRPr="008D2406">
        <w:t xml:space="preserve">has third party certification from an accreditation body approved by the applicable national member of the European Co-operation on Accreditation or is operating in preparation for accreditation within 12 months of the Contract Date; and </w:t>
      </w:r>
    </w:p>
    <w:p w:rsidR="00F63969" w:rsidRPr="008D2406" w:rsidRDefault="00F63969" w:rsidP="00B53A35">
      <w:pPr>
        <w:pStyle w:val="ListBullet"/>
        <w:numPr>
          <w:ilvl w:val="4"/>
          <w:numId w:val="32"/>
        </w:numPr>
      </w:pPr>
      <w:r w:rsidRPr="008D2406">
        <w:t>includes processes for delivering continual improvement following the guidance in ISO 9004 or any equivalent standard which is generally recognised as having replaced it and</w:t>
      </w:r>
    </w:p>
    <w:p w:rsidR="00F63969" w:rsidRPr="008D2406" w:rsidRDefault="00F63969" w:rsidP="00B53A35">
      <w:pPr>
        <w:pStyle w:val="ListBullet"/>
        <w:numPr>
          <w:ilvl w:val="4"/>
          <w:numId w:val="32"/>
        </w:numPr>
      </w:pPr>
      <w:r w:rsidRPr="008D2406">
        <w:t>complies with good industry practice.</w:t>
      </w:r>
    </w:p>
    <w:p w:rsidR="00F63969" w:rsidRPr="00BA739D" w:rsidRDefault="00F63969" w:rsidP="00F63969">
      <w:pPr>
        <w:pStyle w:val="BodyText10"/>
        <w:tabs>
          <w:tab w:val="clear" w:pos="851"/>
        </w:tabs>
        <w:ind w:left="0" w:firstLine="0"/>
        <w:rPr>
          <w:bCs/>
        </w:rPr>
      </w:pPr>
      <w:r w:rsidRPr="00BA739D">
        <w:t xml:space="preserve">The </w:t>
      </w:r>
      <w:r w:rsidRPr="00BA739D">
        <w:rPr>
          <w:i/>
          <w:iCs/>
        </w:rPr>
        <w:t>Employer</w:t>
      </w:r>
      <w:r w:rsidRPr="00BA739D">
        <w:t xml:space="preserve"> may carry out audits of the </w:t>
      </w:r>
      <w:r>
        <w:rPr>
          <w:i/>
          <w:iCs/>
        </w:rPr>
        <w:t>Contractor’s</w:t>
      </w:r>
      <w:r w:rsidRPr="00BA739D">
        <w:t xml:space="preserve"> quality management system from time to time.  The </w:t>
      </w:r>
      <w:r>
        <w:rPr>
          <w:i/>
          <w:iCs/>
        </w:rPr>
        <w:t>Contractor</w:t>
      </w:r>
      <w:r w:rsidRPr="00BA739D">
        <w:t xml:space="preserve"> allows access at any time within working hours to any pla</w:t>
      </w:r>
      <w:r>
        <w:t>ce where he or any Subcontractor</w:t>
      </w:r>
      <w:r w:rsidRPr="00BA739D">
        <w:t xml:space="preserve"> carries out any work that relates to this contract for the </w:t>
      </w:r>
      <w:r w:rsidRPr="00BA739D">
        <w:rPr>
          <w:i/>
          <w:iCs/>
        </w:rPr>
        <w:t>Employer</w:t>
      </w:r>
      <w:r w:rsidRPr="00BA739D">
        <w:t xml:space="preserve"> to carry out audits, to inspect work and materials and generally to investigate whether the </w:t>
      </w:r>
      <w:r>
        <w:rPr>
          <w:i/>
          <w:iCs/>
        </w:rPr>
        <w:t>Contractor</w:t>
      </w:r>
      <w:r w:rsidRPr="00BA739D">
        <w:t xml:space="preserve"> is performing his obligations under this contract.  The </w:t>
      </w:r>
      <w:r>
        <w:rPr>
          <w:i/>
          <w:iCs/>
        </w:rPr>
        <w:t>Contractor</w:t>
      </w:r>
      <w:r w:rsidRPr="00BA739D">
        <w:t xml:space="preserve"> provides all facilities necessary to allow such audits and inspections to be carried out.</w:t>
      </w:r>
    </w:p>
    <w:p w:rsidR="00F63969" w:rsidRDefault="00F63969" w:rsidP="00F63969">
      <w:pPr>
        <w:pStyle w:val="BodyText10"/>
        <w:tabs>
          <w:tab w:val="clear" w:pos="851"/>
        </w:tabs>
        <w:ind w:left="0" w:firstLine="0"/>
        <w:rPr>
          <w:lang w:val="en-US"/>
        </w:rPr>
      </w:pPr>
      <w:r>
        <w:rPr>
          <w:lang w:val="en-US"/>
        </w:rPr>
        <w:t xml:space="preserve">Following notification of a Defect, the </w:t>
      </w:r>
      <w:r>
        <w:rPr>
          <w:i/>
          <w:iCs/>
          <w:lang w:val="en-US"/>
        </w:rPr>
        <w:t>Contractor</w:t>
      </w:r>
      <w:r>
        <w:rPr>
          <w:lang w:val="en-US"/>
        </w:rPr>
        <w:t xml:space="preserve"> submits to the </w:t>
      </w:r>
      <w:r>
        <w:rPr>
          <w:i/>
          <w:iCs/>
          <w:lang w:val="en-US"/>
        </w:rPr>
        <w:t>Employer</w:t>
      </w:r>
      <w:r>
        <w:rPr>
          <w:lang w:val="en-US"/>
        </w:rPr>
        <w:t xml:space="preserve"> for acceptance the corrective and preventative action that he proposes to take to deal with the nonconformity. The </w:t>
      </w:r>
      <w:r>
        <w:rPr>
          <w:i/>
          <w:iCs/>
          <w:lang w:val="en-US"/>
        </w:rPr>
        <w:t xml:space="preserve">Contractor </w:t>
      </w:r>
      <w:r>
        <w:rPr>
          <w:lang w:val="en-US"/>
        </w:rPr>
        <w:t xml:space="preserve">does not take action to deal with the nonconformity until the </w:t>
      </w:r>
      <w:r>
        <w:rPr>
          <w:i/>
          <w:iCs/>
          <w:lang w:val="en-US"/>
        </w:rPr>
        <w:t>Employer</w:t>
      </w:r>
      <w:r>
        <w:rPr>
          <w:lang w:val="en-US"/>
        </w:rPr>
        <w:t xml:space="preserve"> has accepted his proposals.</w:t>
      </w:r>
    </w:p>
    <w:p w:rsidR="00F63969" w:rsidRDefault="00F63969" w:rsidP="00F63969">
      <w:pPr>
        <w:pStyle w:val="BodyText10"/>
        <w:tabs>
          <w:tab w:val="clear" w:pos="851"/>
        </w:tabs>
        <w:ind w:left="0" w:firstLine="0"/>
        <w:rPr>
          <w:lang w:val="en-US"/>
        </w:rPr>
      </w:pPr>
      <w:r>
        <w:rPr>
          <w:lang w:val="en-US"/>
        </w:rPr>
        <w:t xml:space="preserve">Within one week of the </w:t>
      </w:r>
      <w:r>
        <w:rPr>
          <w:i/>
          <w:iCs/>
          <w:lang w:val="en-US"/>
        </w:rPr>
        <w:t xml:space="preserve">Contractor </w:t>
      </w:r>
      <w:r>
        <w:rPr>
          <w:lang w:val="en-US"/>
        </w:rPr>
        <w:t xml:space="preserve">submitting the proposed corrective and preventative action to him for acceptance, the </w:t>
      </w:r>
      <w:r>
        <w:rPr>
          <w:i/>
          <w:iCs/>
          <w:lang w:val="en-US"/>
        </w:rPr>
        <w:t>Employer</w:t>
      </w:r>
      <w:r>
        <w:rPr>
          <w:lang w:val="en-US"/>
        </w:rPr>
        <w:t xml:space="preserve"> either accepts the proposal or notifies the </w:t>
      </w:r>
      <w:r>
        <w:rPr>
          <w:i/>
          <w:iCs/>
          <w:lang w:val="en-US"/>
        </w:rPr>
        <w:t>Contractor</w:t>
      </w:r>
      <w:r>
        <w:rPr>
          <w:lang w:val="en-US"/>
        </w:rPr>
        <w:t xml:space="preserve"> of his reason for not accepting it. A reason for not accepting the proposed action is that </w:t>
      </w:r>
    </w:p>
    <w:p w:rsidR="00F63969" w:rsidRDefault="00F63969" w:rsidP="00B53A35">
      <w:pPr>
        <w:pStyle w:val="ListBullet"/>
        <w:numPr>
          <w:ilvl w:val="4"/>
          <w:numId w:val="32"/>
        </w:numPr>
      </w:pPr>
      <w:r>
        <w:t>it does not take action required to ensure that nonconformities do not recur or</w:t>
      </w:r>
    </w:p>
    <w:p w:rsidR="00F63969" w:rsidRDefault="00F63969" w:rsidP="00B53A35">
      <w:pPr>
        <w:pStyle w:val="ListBullet"/>
        <w:numPr>
          <w:ilvl w:val="4"/>
          <w:numId w:val="32"/>
        </w:numPr>
      </w:pPr>
      <w:r>
        <w:t>it does not comply with the Service Information.</w:t>
      </w:r>
    </w:p>
    <w:p w:rsidR="00F63969" w:rsidRDefault="00F63969" w:rsidP="00F63969">
      <w:pPr>
        <w:pStyle w:val="BodyText10"/>
        <w:tabs>
          <w:tab w:val="clear" w:pos="851"/>
        </w:tabs>
        <w:ind w:left="0" w:firstLine="0"/>
        <w:rPr>
          <w:lang w:val="en-US"/>
        </w:rPr>
      </w:pPr>
      <w:r>
        <w:rPr>
          <w:lang w:val="en-US"/>
        </w:rPr>
        <w:t xml:space="preserve">If the </w:t>
      </w:r>
      <w:r>
        <w:rPr>
          <w:i/>
          <w:iCs/>
          <w:lang w:val="en-US"/>
        </w:rPr>
        <w:t>Employer</w:t>
      </w:r>
      <w:r>
        <w:rPr>
          <w:lang w:val="en-US"/>
        </w:rPr>
        <w:t xml:space="preserve"> does not accept the proposed action, the </w:t>
      </w:r>
      <w:r>
        <w:rPr>
          <w:i/>
          <w:iCs/>
          <w:lang w:val="en-US"/>
        </w:rPr>
        <w:t xml:space="preserve">Contractor </w:t>
      </w:r>
      <w:r>
        <w:rPr>
          <w:lang w:val="en-US"/>
        </w:rPr>
        <w:t xml:space="preserve">submits a revised proposal to the </w:t>
      </w:r>
      <w:r>
        <w:rPr>
          <w:i/>
          <w:iCs/>
          <w:lang w:val="en-US"/>
        </w:rPr>
        <w:t>Employer</w:t>
      </w:r>
      <w:r>
        <w:rPr>
          <w:lang w:val="en-US"/>
        </w:rPr>
        <w:t xml:space="preserve"> for acceptance within one week.</w:t>
      </w:r>
    </w:p>
    <w:p w:rsidR="00F63969" w:rsidRDefault="00F63969" w:rsidP="00F63969">
      <w:pPr>
        <w:pStyle w:val="BodyText10"/>
        <w:tabs>
          <w:tab w:val="clear" w:pos="851"/>
        </w:tabs>
        <w:ind w:left="0" w:firstLine="0"/>
        <w:rPr>
          <w:lang w:val="en-US"/>
        </w:rPr>
      </w:pPr>
      <w:r>
        <w:rPr>
          <w:rFonts w:cs="Arial"/>
          <w:szCs w:val="22"/>
        </w:rPr>
        <w:t xml:space="preserve">The </w:t>
      </w:r>
      <w:r>
        <w:rPr>
          <w:rFonts w:cs="Arial"/>
          <w:i/>
          <w:szCs w:val="22"/>
        </w:rPr>
        <w:t>Contractor</w:t>
      </w:r>
      <w:r>
        <w:rPr>
          <w:rFonts w:cs="Arial"/>
          <w:szCs w:val="22"/>
        </w:rPr>
        <w:t xml:space="preserve"> corrects nonconformities and takes action to eliminate the causes of actual or potential nonconformities within a time which minimises the adverse effect on the </w:t>
      </w:r>
      <w:r>
        <w:rPr>
          <w:rFonts w:cs="Arial"/>
          <w:i/>
          <w:szCs w:val="22"/>
        </w:rPr>
        <w:t>Employer</w:t>
      </w:r>
      <w:r>
        <w:rPr>
          <w:rFonts w:cs="Arial"/>
          <w:szCs w:val="22"/>
        </w:rPr>
        <w:t xml:space="preserve"> or Others and in any event before carrying out any operation the same or similar as that in respect of which the nonconformity occurred.</w:t>
      </w:r>
      <w:r>
        <w:rPr>
          <w:lang w:val="en-US"/>
        </w:rPr>
        <w:t xml:space="preserve"> </w:t>
      </w:r>
    </w:p>
    <w:p w:rsidR="00F63969" w:rsidRPr="00B472C2" w:rsidRDefault="00F63969" w:rsidP="00F63969">
      <w:pPr>
        <w:keepNext w:val="0"/>
        <w:spacing w:line="276" w:lineRule="auto"/>
        <w:rPr>
          <w:rFonts w:cs="Arial"/>
          <w:sz w:val="22"/>
          <w:szCs w:val="22"/>
        </w:rPr>
      </w:pPr>
      <w:r w:rsidRPr="00B472C2">
        <w:rPr>
          <w:rFonts w:cs="Arial"/>
          <w:sz w:val="22"/>
          <w:szCs w:val="22"/>
        </w:rPr>
        <w:t xml:space="preserve">The </w:t>
      </w:r>
      <w:r w:rsidRPr="00B472C2">
        <w:rPr>
          <w:rFonts w:cs="Arial"/>
          <w:i/>
          <w:sz w:val="22"/>
          <w:szCs w:val="22"/>
        </w:rPr>
        <w:t>Contractor</w:t>
      </w:r>
      <w:r w:rsidRPr="00B472C2">
        <w:rPr>
          <w:rFonts w:cs="Arial"/>
          <w:sz w:val="22"/>
          <w:szCs w:val="22"/>
        </w:rPr>
        <w:t xml:space="preserve"> notifies the </w:t>
      </w:r>
      <w:r w:rsidRPr="00B472C2">
        <w:rPr>
          <w:rFonts w:cs="Arial"/>
          <w:i/>
          <w:sz w:val="22"/>
          <w:szCs w:val="22"/>
        </w:rPr>
        <w:t>Employer</w:t>
      </w:r>
      <w:r w:rsidRPr="00B472C2">
        <w:rPr>
          <w:rFonts w:cs="Arial"/>
          <w:sz w:val="22"/>
          <w:szCs w:val="22"/>
        </w:rPr>
        <w:t xml:space="preserve"> when the proposed actions have been taken and provides with his notification verification that the defective part of the service has been corrected.</w:t>
      </w:r>
    </w:p>
    <w:p w:rsidR="00F63969" w:rsidRDefault="00F63969" w:rsidP="00F63969">
      <w:pPr>
        <w:keepNext w:val="0"/>
        <w:spacing w:line="276" w:lineRule="auto"/>
        <w:rPr>
          <w:rFonts w:eastAsiaTheme="minorEastAsia" w:cstheme="minorBidi"/>
          <w:sz w:val="22"/>
          <w:szCs w:val="22"/>
          <w:lang w:eastAsia="en-GB"/>
        </w:rPr>
      </w:pPr>
    </w:p>
    <w:p w:rsidR="00F63969" w:rsidRPr="005F5F51" w:rsidRDefault="00F63969" w:rsidP="00F63969">
      <w:pPr>
        <w:keepNext w:val="0"/>
        <w:spacing w:line="276" w:lineRule="auto"/>
        <w:rPr>
          <w:rFonts w:eastAsiaTheme="minorEastAsia" w:cstheme="minorBidi"/>
          <w:sz w:val="22"/>
          <w:szCs w:val="22"/>
          <w:lang w:eastAsia="en-GB"/>
        </w:rPr>
      </w:pPr>
      <w:r w:rsidRPr="005F5F51">
        <w:rPr>
          <w:rFonts w:eastAsiaTheme="minorEastAsia" w:cstheme="minorBidi"/>
          <w:sz w:val="22"/>
          <w:szCs w:val="22"/>
          <w:lang w:eastAsia="en-GB"/>
        </w:rPr>
        <w:t xml:space="preserve">Except where otherwise directed; all materials, workmanship, designs and assessments are to comply with the </w:t>
      </w:r>
      <w:r w:rsidRPr="005F5F51">
        <w:rPr>
          <w:rFonts w:eastAsiaTheme="minorEastAsia" w:cstheme="minorBidi"/>
          <w:i/>
          <w:sz w:val="22"/>
          <w:szCs w:val="22"/>
          <w:lang w:eastAsia="en-GB"/>
        </w:rPr>
        <w:t>Employer’s</w:t>
      </w:r>
      <w:r w:rsidRPr="005F5F51">
        <w:rPr>
          <w:rFonts w:eastAsiaTheme="minorEastAsia" w:cstheme="minorBidi"/>
          <w:sz w:val="22"/>
          <w:szCs w:val="22"/>
          <w:lang w:eastAsia="en-GB"/>
        </w:rPr>
        <w:t xml:space="preserve"> standards and procedures current at the </w:t>
      </w:r>
      <w:r w:rsidRPr="00DC4D30">
        <w:rPr>
          <w:rFonts w:eastAsiaTheme="minorEastAsia" w:cstheme="minorBidi"/>
          <w:sz w:val="22"/>
          <w:szCs w:val="22"/>
          <w:lang w:eastAsia="en-GB"/>
        </w:rPr>
        <w:t>Contract Date</w:t>
      </w:r>
      <w:r w:rsidRPr="005F5F51">
        <w:rPr>
          <w:rFonts w:eastAsiaTheme="minorEastAsia" w:cstheme="minorBidi"/>
          <w:sz w:val="22"/>
          <w:szCs w:val="22"/>
          <w:lang w:eastAsia="en-GB"/>
        </w:rPr>
        <w:t xml:space="preserve"> or, for </w:t>
      </w:r>
      <w:r w:rsidRPr="005F5F51">
        <w:rPr>
          <w:rFonts w:eastAsiaTheme="minorEastAsia" w:cstheme="minorBidi"/>
          <w:i/>
          <w:sz w:val="22"/>
          <w:szCs w:val="22"/>
          <w:lang w:eastAsia="en-GB"/>
        </w:rPr>
        <w:t>Contractor</w:t>
      </w:r>
      <w:r w:rsidRPr="005F5F51">
        <w:rPr>
          <w:rFonts w:eastAsiaTheme="minorEastAsia" w:cstheme="minorBidi"/>
          <w:sz w:val="22"/>
          <w:szCs w:val="22"/>
          <w:lang w:eastAsia="en-GB"/>
        </w:rPr>
        <w:t xml:space="preserve"> designed elements, the time the relevant design certificate is signed. </w:t>
      </w:r>
    </w:p>
    <w:p w:rsidR="00F63969" w:rsidRPr="005F5F51" w:rsidRDefault="00F63969" w:rsidP="00F63969">
      <w:pPr>
        <w:keepNext w:val="0"/>
        <w:spacing w:line="276" w:lineRule="auto"/>
        <w:ind w:left="720"/>
        <w:rPr>
          <w:rFonts w:eastAsiaTheme="minorEastAsia" w:cstheme="minorBidi"/>
          <w:sz w:val="22"/>
          <w:szCs w:val="22"/>
          <w:lang w:eastAsia="en-GB"/>
        </w:rPr>
      </w:pPr>
    </w:p>
    <w:p w:rsidR="00F63969" w:rsidRPr="005F5F51" w:rsidRDefault="00F63969" w:rsidP="00F63969">
      <w:pPr>
        <w:keepNext w:val="0"/>
        <w:spacing w:line="276" w:lineRule="auto"/>
        <w:rPr>
          <w:rFonts w:eastAsiaTheme="minorEastAsia" w:cstheme="minorBidi"/>
          <w:sz w:val="22"/>
          <w:szCs w:val="22"/>
          <w:lang w:eastAsia="en-GB"/>
        </w:rPr>
      </w:pPr>
      <w:r w:rsidRPr="005F5F51">
        <w:rPr>
          <w:rFonts w:eastAsiaTheme="minorEastAsia" w:cstheme="minorBidi"/>
          <w:sz w:val="22"/>
          <w:szCs w:val="22"/>
          <w:lang w:eastAsia="en-GB"/>
        </w:rPr>
        <w:t xml:space="preserve">If a standard or procedure subsequently changes, the </w:t>
      </w:r>
      <w:r w:rsidRPr="005F5F51">
        <w:rPr>
          <w:rFonts w:eastAsiaTheme="minorEastAsia" w:cstheme="minorBidi"/>
          <w:i/>
          <w:sz w:val="22"/>
          <w:szCs w:val="22"/>
          <w:lang w:eastAsia="en-GB"/>
        </w:rPr>
        <w:t>Contractor</w:t>
      </w:r>
      <w:r w:rsidRPr="005F5F51">
        <w:rPr>
          <w:rFonts w:eastAsiaTheme="minorEastAsia" w:cstheme="minorBidi"/>
          <w:sz w:val="22"/>
          <w:szCs w:val="22"/>
          <w:lang w:eastAsia="en-GB"/>
        </w:rPr>
        <w:t xml:space="preserve"> complies with the revised standard or procedure if instructed to do so by the </w:t>
      </w:r>
      <w:r>
        <w:rPr>
          <w:rFonts w:eastAsiaTheme="minorEastAsia" w:cstheme="minorBidi"/>
          <w:i/>
          <w:sz w:val="22"/>
          <w:szCs w:val="22"/>
          <w:lang w:eastAsia="en-GB"/>
        </w:rPr>
        <w:t>Service</w:t>
      </w:r>
      <w:r w:rsidRPr="005F5F51">
        <w:rPr>
          <w:rFonts w:eastAsiaTheme="minorEastAsia" w:cstheme="minorBidi"/>
          <w:i/>
          <w:sz w:val="22"/>
          <w:szCs w:val="22"/>
          <w:lang w:eastAsia="en-GB"/>
        </w:rPr>
        <w:t xml:space="preserve"> Manager</w:t>
      </w:r>
      <w:r w:rsidRPr="005F5F51">
        <w:rPr>
          <w:rFonts w:eastAsiaTheme="minorEastAsia" w:cstheme="minorBidi"/>
          <w:sz w:val="22"/>
          <w:szCs w:val="22"/>
          <w:lang w:eastAsia="en-GB"/>
        </w:rPr>
        <w:t>.</w:t>
      </w:r>
    </w:p>
    <w:p w:rsidR="003412BA" w:rsidRPr="00A871F5" w:rsidRDefault="003412BA" w:rsidP="00A871F5">
      <w:pPr>
        <w:rPr>
          <w:rFonts w:eastAsiaTheme="minorEastAsia"/>
        </w:rPr>
      </w:pPr>
    </w:p>
    <w:p w:rsidR="003412BA" w:rsidRPr="00B53A35" w:rsidRDefault="00A13572" w:rsidP="000A7ED7">
      <w:pPr>
        <w:pStyle w:val="Heading2"/>
        <w:rPr>
          <w:rFonts w:ascii="Arial" w:eastAsiaTheme="minorEastAsia" w:hAnsi="Arial" w:cs="Arial"/>
          <w:color w:val="0D0D0D" w:themeColor="text1" w:themeTint="F2"/>
          <w:sz w:val="22"/>
          <w:szCs w:val="22"/>
          <w:lang w:eastAsia="en-GB"/>
        </w:rPr>
      </w:pPr>
      <w:bookmarkStart w:id="52" w:name="_Toc519258890"/>
      <w:r w:rsidRPr="00B53A35">
        <w:rPr>
          <w:rFonts w:ascii="Arial" w:eastAsiaTheme="minorEastAsia" w:hAnsi="Arial" w:cs="Arial"/>
          <w:color w:val="0D0D0D" w:themeColor="text1" w:themeTint="F2"/>
          <w:sz w:val="22"/>
          <w:szCs w:val="22"/>
          <w:lang w:eastAsia="en-GB"/>
        </w:rPr>
        <w:t xml:space="preserve">SI 705 </w:t>
      </w:r>
      <w:r w:rsidR="007F46F1" w:rsidRPr="00B53A35">
        <w:rPr>
          <w:rFonts w:ascii="Arial" w:eastAsiaTheme="minorEastAsia" w:hAnsi="Arial" w:cs="Arial"/>
          <w:color w:val="0D0D0D" w:themeColor="text1" w:themeTint="F2"/>
          <w:sz w:val="22"/>
          <w:szCs w:val="22"/>
          <w:lang w:eastAsia="en-GB"/>
        </w:rPr>
        <w:t xml:space="preserve"> </w:t>
      </w:r>
      <w:r w:rsidRPr="00B53A35">
        <w:rPr>
          <w:rFonts w:ascii="Arial" w:eastAsiaTheme="minorEastAsia" w:hAnsi="Arial" w:cs="Arial"/>
          <w:color w:val="0D0D0D" w:themeColor="text1" w:themeTint="F2"/>
          <w:sz w:val="22"/>
          <w:szCs w:val="22"/>
          <w:lang w:eastAsia="en-GB"/>
        </w:rPr>
        <w:t xml:space="preserve">Management of </w:t>
      </w:r>
      <w:r w:rsidR="003412BA" w:rsidRPr="00B53A35">
        <w:rPr>
          <w:rFonts w:ascii="Arial" w:eastAsiaTheme="minorEastAsia" w:hAnsi="Arial" w:cs="Arial"/>
          <w:color w:val="0D0D0D" w:themeColor="text1" w:themeTint="F2"/>
          <w:sz w:val="22"/>
          <w:szCs w:val="22"/>
          <w:lang w:eastAsia="en-GB"/>
        </w:rPr>
        <w:t xml:space="preserve">team </w:t>
      </w:r>
      <w:r w:rsidR="000F3CE3" w:rsidRPr="00B53A35">
        <w:rPr>
          <w:rFonts w:ascii="Arial" w:eastAsiaTheme="minorEastAsia" w:hAnsi="Arial" w:cs="Arial"/>
          <w:color w:val="0D0D0D" w:themeColor="text1" w:themeTint="F2"/>
          <w:sz w:val="22"/>
          <w:szCs w:val="22"/>
          <w:lang w:eastAsia="en-GB"/>
        </w:rPr>
        <w:t>–</w:t>
      </w:r>
      <w:r w:rsidR="003412BA" w:rsidRPr="00B53A35">
        <w:rPr>
          <w:rFonts w:ascii="Arial" w:eastAsiaTheme="minorEastAsia" w:hAnsi="Arial" w:cs="Arial"/>
          <w:color w:val="0D0D0D" w:themeColor="text1" w:themeTint="F2"/>
          <w:sz w:val="22"/>
          <w:szCs w:val="22"/>
          <w:lang w:eastAsia="en-GB"/>
        </w:rPr>
        <w:t xml:space="preserve"> Others</w:t>
      </w:r>
      <w:bookmarkEnd w:id="52"/>
    </w:p>
    <w:p w:rsidR="000F3CE3" w:rsidRPr="00B53A35" w:rsidRDefault="000F3CE3" w:rsidP="000F3CE3">
      <w:pPr>
        <w:rPr>
          <w:rFonts w:eastAsiaTheme="minorEastAsia"/>
          <w:sz w:val="22"/>
          <w:szCs w:val="22"/>
          <w:lang w:eastAsia="en-GB"/>
        </w:rPr>
      </w:pPr>
    </w:p>
    <w:p w:rsidR="000F3CE3" w:rsidRPr="00B53A35" w:rsidRDefault="000F3CE3" w:rsidP="000F3CE3">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53" w:name="_Toc519258891"/>
      <w:r w:rsidRPr="00B53A35">
        <w:rPr>
          <w:rFonts w:ascii="Arial" w:hAnsi="Arial" w:cs="Arial"/>
          <w:color w:val="auto"/>
          <w:sz w:val="22"/>
          <w:szCs w:val="22"/>
        </w:rPr>
        <w:t>Personnel</w:t>
      </w:r>
      <w:bookmarkEnd w:id="53"/>
    </w:p>
    <w:p w:rsidR="000F3CE3" w:rsidRPr="00B53A35" w:rsidRDefault="000F3CE3" w:rsidP="000F3CE3">
      <w:pPr>
        <w:pStyle w:val="BlockText"/>
        <w:numPr>
          <w:ilvl w:val="12"/>
          <w:numId w:val="0"/>
        </w:numPr>
        <w:ind w:left="720" w:right="0"/>
        <w:jc w:val="left"/>
        <w:rPr>
          <w:rFonts w:ascii="Arial" w:hAnsi="Arial" w:cs="Arial"/>
          <w:sz w:val="22"/>
          <w:szCs w:val="22"/>
        </w:rPr>
      </w:pPr>
    </w:p>
    <w:p w:rsidR="00A749BF" w:rsidRPr="00B53A35" w:rsidRDefault="000F3CE3" w:rsidP="000F3CE3">
      <w:pPr>
        <w:pStyle w:val="BlockText"/>
        <w:numPr>
          <w:ilvl w:val="12"/>
          <w:numId w:val="0"/>
        </w:numPr>
        <w:ind w:left="720" w:right="0"/>
        <w:jc w:val="left"/>
        <w:rPr>
          <w:rFonts w:ascii="Arial" w:hAnsi="Arial" w:cs="Arial"/>
          <w:b/>
          <w:sz w:val="22"/>
          <w:szCs w:val="22"/>
        </w:rPr>
      </w:pPr>
      <w:r w:rsidRPr="00B53A35">
        <w:rPr>
          <w:rFonts w:ascii="Arial" w:hAnsi="Arial" w:cs="Arial"/>
          <w:sz w:val="22"/>
          <w:szCs w:val="22"/>
        </w:rPr>
        <w:t xml:space="preserve">The </w:t>
      </w:r>
      <w:r w:rsidRPr="00B53A35">
        <w:rPr>
          <w:rFonts w:ascii="Arial" w:hAnsi="Arial" w:cs="Arial"/>
          <w:i/>
          <w:sz w:val="22"/>
          <w:szCs w:val="22"/>
        </w:rPr>
        <w:t>Contractor</w:t>
      </w:r>
      <w:r w:rsidRPr="00B53A35">
        <w:rPr>
          <w:rFonts w:ascii="Arial" w:hAnsi="Arial" w:cs="Arial"/>
          <w:sz w:val="22"/>
          <w:szCs w:val="22"/>
        </w:rPr>
        <w:t xml:space="preserve"> shall provide suitably qualified and experienced personnel for the positions listed below: </w:t>
      </w:r>
    </w:p>
    <w:p w:rsidR="00A749BF" w:rsidRPr="00A749BF" w:rsidRDefault="00A749BF" w:rsidP="00A749BF">
      <w:pPr>
        <w:pStyle w:val="BlockText"/>
        <w:numPr>
          <w:ilvl w:val="12"/>
          <w:numId w:val="0"/>
        </w:numPr>
        <w:ind w:left="720" w:right="0"/>
        <w:jc w:val="left"/>
        <w:rPr>
          <w:rFonts w:ascii="Arial" w:eastAsiaTheme="minorEastAsia" w:hAnsi="Arial" w:cs="Arial"/>
          <w:lang w:eastAsia="en-GB"/>
        </w:rPr>
      </w:pPr>
      <w:r w:rsidRPr="00A749BF">
        <w:rPr>
          <w:rFonts w:ascii="Arial" w:eastAsiaTheme="minorEastAsia" w:hAnsi="Arial" w:cs="Arial"/>
          <w:lang w:eastAsia="en-GB"/>
        </w:rPr>
        <w:t>All qualifications listed are desirable but not essential.</w:t>
      </w:r>
    </w:p>
    <w:p w:rsidR="000F3CE3" w:rsidRPr="00B53A35" w:rsidRDefault="000F3CE3" w:rsidP="000F3CE3">
      <w:pPr>
        <w:pStyle w:val="BlockText"/>
        <w:numPr>
          <w:ilvl w:val="12"/>
          <w:numId w:val="0"/>
        </w:numPr>
        <w:ind w:left="720" w:right="0"/>
        <w:jc w:val="left"/>
        <w:rPr>
          <w:rFonts w:ascii="Arial" w:hAnsi="Arial" w:cs="Arial"/>
          <w:b/>
          <w:sz w:val="22"/>
          <w:szCs w:val="22"/>
        </w:rPr>
      </w:pPr>
    </w:p>
    <w:p w:rsidR="000F3CE3" w:rsidRPr="00B53A35" w:rsidRDefault="000F3CE3" w:rsidP="000F3CE3">
      <w:pPr>
        <w:pStyle w:val="BlockText"/>
        <w:numPr>
          <w:ilvl w:val="12"/>
          <w:numId w:val="0"/>
        </w:numPr>
        <w:ind w:left="720" w:right="0"/>
        <w:jc w:val="left"/>
        <w:rPr>
          <w:rFonts w:ascii="Arial" w:hAnsi="Arial" w:cs="Arial"/>
          <w:b/>
          <w:sz w:val="22"/>
          <w:szCs w:val="22"/>
        </w:rPr>
      </w:pPr>
      <w:r w:rsidRPr="00B53A35">
        <w:rPr>
          <w:rFonts w:ascii="Arial" w:hAnsi="Arial" w:cs="Arial"/>
          <w:b/>
          <w:sz w:val="22"/>
          <w:szCs w:val="22"/>
        </w:rPr>
        <w:t>Project Manager</w:t>
      </w:r>
    </w:p>
    <w:p w:rsidR="000F3CE3" w:rsidRPr="00B53A35" w:rsidRDefault="000F3CE3" w:rsidP="000F3CE3">
      <w:pPr>
        <w:pStyle w:val="BlockText"/>
        <w:numPr>
          <w:ilvl w:val="12"/>
          <w:numId w:val="0"/>
        </w:numPr>
        <w:ind w:left="720" w:right="0"/>
        <w:jc w:val="left"/>
        <w:rPr>
          <w:rFonts w:ascii="Arial" w:hAnsi="Arial" w:cs="Arial"/>
          <w:b/>
          <w:sz w:val="22"/>
          <w:szCs w:val="22"/>
        </w:rPr>
      </w:pPr>
    </w:p>
    <w:p w:rsidR="000F3CE3" w:rsidRPr="00B53A35" w:rsidRDefault="000F3CE3" w:rsidP="000F3CE3">
      <w:pPr>
        <w:pStyle w:val="BlockText"/>
        <w:numPr>
          <w:ilvl w:val="12"/>
          <w:numId w:val="0"/>
        </w:numPr>
        <w:ind w:left="720" w:right="0"/>
        <w:jc w:val="left"/>
        <w:rPr>
          <w:rFonts w:ascii="Arial" w:hAnsi="Arial" w:cs="Arial"/>
          <w:sz w:val="22"/>
          <w:szCs w:val="22"/>
        </w:rPr>
      </w:pPr>
      <w:r w:rsidRPr="00B53A35">
        <w:rPr>
          <w:rFonts w:ascii="Arial" w:hAnsi="Arial" w:cs="Arial"/>
          <w:sz w:val="22"/>
          <w:szCs w:val="22"/>
        </w:rPr>
        <w:t xml:space="preserve">The </w:t>
      </w:r>
      <w:r w:rsidRPr="00B53A35">
        <w:rPr>
          <w:rFonts w:ascii="Arial" w:hAnsi="Arial" w:cs="Arial"/>
          <w:i/>
          <w:sz w:val="22"/>
          <w:szCs w:val="22"/>
        </w:rPr>
        <w:t>Contractor’s</w:t>
      </w:r>
      <w:r w:rsidRPr="00B53A35">
        <w:rPr>
          <w:rFonts w:ascii="Arial" w:hAnsi="Arial" w:cs="Arial"/>
          <w:sz w:val="22"/>
          <w:szCs w:val="22"/>
        </w:rPr>
        <w:t xml:space="preserve"> Project Manager will have the following qualifications and experience:</w:t>
      </w:r>
    </w:p>
    <w:p w:rsidR="000F3CE3" w:rsidRPr="00B53A35" w:rsidRDefault="000F3CE3" w:rsidP="000F3CE3">
      <w:pPr>
        <w:pStyle w:val="BlockText"/>
        <w:numPr>
          <w:ilvl w:val="12"/>
          <w:numId w:val="0"/>
        </w:numPr>
        <w:ind w:left="720" w:right="0"/>
        <w:jc w:val="left"/>
        <w:rPr>
          <w:rFonts w:ascii="Arial" w:hAnsi="Arial" w:cs="Arial"/>
          <w:sz w:val="22"/>
          <w:szCs w:val="22"/>
        </w:rPr>
      </w:pPr>
    </w:p>
    <w:p w:rsidR="000F3CE3" w:rsidRPr="00B53A35" w:rsidRDefault="000F3CE3" w:rsidP="000F3CE3">
      <w:pPr>
        <w:pStyle w:val="BlockText"/>
        <w:numPr>
          <w:ilvl w:val="12"/>
          <w:numId w:val="0"/>
        </w:numPr>
        <w:ind w:left="720" w:right="0"/>
        <w:jc w:val="left"/>
        <w:rPr>
          <w:rFonts w:ascii="Arial" w:hAnsi="Arial" w:cs="Arial"/>
          <w:sz w:val="22"/>
          <w:szCs w:val="22"/>
        </w:rPr>
      </w:pPr>
      <w:r w:rsidRPr="00B53A35">
        <w:rPr>
          <w:rFonts w:ascii="Arial" w:hAnsi="Arial" w:cs="Arial"/>
          <w:sz w:val="22"/>
          <w:szCs w:val="22"/>
        </w:rPr>
        <w:t xml:space="preserve">BSc. (Electrical Engineering) </w:t>
      </w:r>
      <w:r w:rsidR="00752457" w:rsidRPr="00B53A35">
        <w:rPr>
          <w:rFonts w:ascii="Arial" w:hAnsi="Arial" w:cs="Arial"/>
          <w:sz w:val="22"/>
          <w:szCs w:val="22"/>
        </w:rPr>
        <w:t xml:space="preserve">(or a proven track record of experience in the Meter Administration industry), </w:t>
      </w:r>
      <w:r w:rsidRPr="00B53A35">
        <w:rPr>
          <w:rFonts w:ascii="Arial" w:hAnsi="Arial" w:cs="Arial"/>
          <w:sz w:val="22"/>
          <w:szCs w:val="22"/>
        </w:rPr>
        <w:t>and specialist knowledge of  the Unmetered Supplies Market, relevant electricity industry procedures (including BSCP520) and technical skills in respect of Equivalent Meters and PECU arrays.</w:t>
      </w:r>
    </w:p>
    <w:p w:rsidR="000F3CE3" w:rsidRPr="00B53A35" w:rsidRDefault="000F3CE3" w:rsidP="000F3CE3">
      <w:pPr>
        <w:pStyle w:val="BlockText"/>
        <w:numPr>
          <w:ilvl w:val="12"/>
          <w:numId w:val="0"/>
        </w:numPr>
        <w:ind w:left="720" w:right="0"/>
        <w:jc w:val="left"/>
        <w:rPr>
          <w:rFonts w:ascii="Arial" w:hAnsi="Arial" w:cs="Arial"/>
          <w:b/>
          <w:sz w:val="22"/>
          <w:szCs w:val="22"/>
        </w:rPr>
      </w:pPr>
    </w:p>
    <w:p w:rsidR="000F3CE3" w:rsidRPr="00B53A35" w:rsidRDefault="000F3CE3" w:rsidP="000F3CE3">
      <w:pPr>
        <w:pStyle w:val="BlockText"/>
        <w:numPr>
          <w:ilvl w:val="12"/>
          <w:numId w:val="0"/>
        </w:numPr>
        <w:ind w:left="720" w:right="0"/>
        <w:jc w:val="left"/>
        <w:rPr>
          <w:rFonts w:ascii="Arial" w:hAnsi="Arial" w:cs="Arial"/>
          <w:sz w:val="22"/>
          <w:szCs w:val="22"/>
        </w:rPr>
      </w:pPr>
      <w:r w:rsidRPr="00B53A35">
        <w:rPr>
          <w:rFonts w:ascii="Arial" w:hAnsi="Arial" w:cs="Arial"/>
          <w:sz w:val="22"/>
          <w:szCs w:val="22"/>
        </w:rPr>
        <w:t>Responsible for:</w:t>
      </w:r>
    </w:p>
    <w:p w:rsidR="000F3CE3" w:rsidRPr="00B53A35" w:rsidRDefault="000F3CE3" w:rsidP="000F3CE3">
      <w:pPr>
        <w:pStyle w:val="BlockText"/>
        <w:numPr>
          <w:ilvl w:val="12"/>
          <w:numId w:val="0"/>
        </w:numPr>
        <w:ind w:left="720" w:right="0"/>
        <w:jc w:val="left"/>
        <w:rPr>
          <w:rFonts w:ascii="Arial" w:hAnsi="Arial" w:cs="Arial"/>
          <w:sz w:val="22"/>
          <w:szCs w:val="22"/>
        </w:rPr>
      </w:pPr>
    </w:p>
    <w:p w:rsidR="000F3CE3" w:rsidRPr="00B53A35" w:rsidRDefault="000F3CE3" w:rsidP="00B53A35">
      <w:pPr>
        <w:pStyle w:val="BlockText"/>
        <w:numPr>
          <w:ilvl w:val="0"/>
          <w:numId w:val="63"/>
        </w:numPr>
        <w:tabs>
          <w:tab w:val="left" w:pos="1560"/>
        </w:tabs>
        <w:ind w:right="0"/>
        <w:jc w:val="left"/>
        <w:rPr>
          <w:rFonts w:ascii="Arial" w:hAnsi="Arial" w:cs="Arial"/>
          <w:sz w:val="22"/>
          <w:szCs w:val="22"/>
        </w:rPr>
      </w:pPr>
      <w:r w:rsidRPr="00B53A35">
        <w:rPr>
          <w:rFonts w:ascii="Arial" w:hAnsi="Arial" w:cs="Arial"/>
          <w:sz w:val="22"/>
          <w:szCs w:val="22"/>
        </w:rPr>
        <w:t>Overall responsibility for the S</w:t>
      </w:r>
      <w:r w:rsidRPr="00B53A35">
        <w:rPr>
          <w:rFonts w:ascii="Arial" w:hAnsi="Arial" w:cs="Arial"/>
          <w:i/>
          <w:sz w:val="22"/>
          <w:szCs w:val="22"/>
        </w:rPr>
        <w:t>ervice</w:t>
      </w:r>
      <w:r w:rsidRPr="00B53A35">
        <w:rPr>
          <w:rFonts w:ascii="Arial" w:hAnsi="Arial" w:cs="Arial"/>
          <w:sz w:val="22"/>
          <w:szCs w:val="22"/>
        </w:rPr>
        <w:t xml:space="preserve"> and all staff employed on the contract.</w:t>
      </w:r>
    </w:p>
    <w:p w:rsidR="000F3CE3" w:rsidRPr="00B53A35" w:rsidRDefault="000F3CE3" w:rsidP="000F3CE3">
      <w:pPr>
        <w:pStyle w:val="BlockText"/>
        <w:tabs>
          <w:tab w:val="left" w:pos="1560"/>
        </w:tabs>
        <w:ind w:left="1200" w:right="0"/>
        <w:jc w:val="left"/>
        <w:rPr>
          <w:rFonts w:ascii="Arial" w:hAnsi="Arial" w:cs="Arial"/>
          <w:sz w:val="22"/>
          <w:szCs w:val="22"/>
        </w:rPr>
      </w:pPr>
    </w:p>
    <w:p w:rsidR="000F3CE3" w:rsidRPr="00B53A35" w:rsidRDefault="000F3CE3" w:rsidP="00B53A35">
      <w:pPr>
        <w:pStyle w:val="BlockText"/>
        <w:numPr>
          <w:ilvl w:val="0"/>
          <w:numId w:val="63"/>
        </w:numPr>
        <w:tabs>
          <w:tab w:val="left" w:pos="1560"/>
        </w:tabs>
        <w:ind w:right="0"/>
        <w:jc w:val="left"/>
        <w:rPr>
          <w:rFonts w:ascii="Arial" w:hAnsi="Arial" w:cs="Arial"/>
          <w:sz w:val="22"/>
          <w:szCs w:val="22"/>
        </w:rPr>
      </w:pPr>
      <w:r w:rsidRPr="00B53A35">
        <w:rPr>
          <w:rFonts w:ascii="Arial" w:hAnsi="Arial" w:cs="Arial"/>
          <w:sz w:val="22"/>
          <w:szCs w:val="22"/>
        </w:rPr>
        <w:t>To be available via telephone contact (Monday to Friday, 0800-1800 hrs)</w:t>
      </w:r>
      <w:r w:rsidR="007E7AC3">
        <w:rPr>
          <w:rFonts w:ascii="Arial" w:hAnsi="Arial" w:cs="Arial"/>
          <w:sz w:val="22"/>
          <w:szCs w:val="22"/>
        </w:rPr>
        <w:t>.</w:t>
      </w:r>
    </w:p>
    <w:p w:rsidR="000F3CE3" w:rsidRPr="002C5C8E" w:rsidRDefault="000F3CE3" w:rsidP="000F3CE3">
      <w:pPr>
        <w:pStyle w:val="BlockText"/>
        <w:numPr>
          <w:ilvl w:val="12"/>
          <w:numId w:val="0"/>
        </w:numPr>
        <w:jc w:val="left"/>
        <w:rPr>
          <w:rFonts w:ascii="Arial" w:hAnsi="Arial" w:cs="Arial"/>
        </w:rPr>
      </w:pPr>
    </w:p>
    <w:p w:rsidR="00B53A35" w:rsidRDefault="00B53A35" w:rsidP="000F3CE3">
      <w:pPr>
        <w:pStyle w:val="BlockText"/>
        <w:numPr>
          <w:ilvl w:val="12"/>
          <w:numId w:val="0"/>
        </w:numPr>
        <w:ind w:left="720"/>
        <w:jc w:val="left"/>
        <w:rPr>
          <w:rFonts w:ascii="Arial" w:hAnsi="Arial" w:cs="Arial"/>
          <w:b/>
          <w:sz w:val="22"/>
          <w:szCs w:val="22"/>
        </w:rPr>
      </w:pPr>
    </w:p>
    <w:p w:rsidR="000F3CE3" w:rsidRPr="00B53A35" w:rsidRDefault="000F3CE3" w:rsidP="000F3CE3">
      <w:pPr>
        <w:pStyle w:val="BlockText"/>
        <w:numPr>
          <w:ilvl w:val="12"/>
          <w:numId w:val="0"/>
        </w:numPr>
        <w:ind w:left="720"/>
        <w:jc w:val="left"/>
        <w:rPr>
          <w:rFonts w:ascii="Arial" w:hAnsi="Arial" w:cs="Arial"/>
          <w:b/>
          <w:sz w:val="22"/>
          <w:szCs w:val="22"/>
        </w:rPr>
      </w:pPr>
      <w:r w:rsidRPr="00B53A35">
        <w:rPr>
          <w:rFonts w:ascii="Arial" w:hAnsi="Arial" w:cs="Arial"/>
          <w:b/>
          <w:sz w:val="22"/>
          <w:szCs w:val="22"/>
        </w:rPr>
        <w:t>Meter Administration Engineer</w:t>
      </w:r>
    </w:p>
    <w:p w:rsidR="000F3CE3" w:rsidRPr="00B53A35" w:rsidRDefault="000F3CE3" w:rsidP="000F3CE3">
      <w:pPr>
        <w:pStyle w:val="BlockText"/>
        <w:numPr>
          <w:ilvl w:val="12"/>
          <w:numId w:val="0"/>
        </w:numPr>
        <w:ind w:left="720"/>
        <w:jc w:val="left"/>
        <w:rPr>
          <w:rFonts w:ascii="Arial" w:hAnsi="Arial" w:cs="Arial"/>
          <w:b/>
          <w:sz w:val="22"/>
          <w:szCs w:val="22"/>
        </w:rPr>
      </w:pPr>
    </w:p>
    <w:p w:rsidR="000F3CE3" w:rsidRPr="00B53A35" w:rsidRDefault="000F3CE3" w:rsidP="000F3CE3">
      <w:pPr>
        <w:pStyle w:val="BlockText"/>
        <w:numPr>
          <w:ilvl w:val="12"/>
          <w:numId w:val="0"/>
        </w:numPr>
        <w:ind w:left="720" w:right="0"/>
        <w:jc w:val="left"/>
        <w:rPr>
          <w:rFonts w:ascii="Arial" w:hAnsi="Arial" w:cs="Arial"/>
          <w:b/>
          <w:sz w:val="22"/>
          <w:szCs w:val="22"/>
        </w:rPr>
      </w:pPr>
      <w:r w:rsidRPr="00B53A35">
        <w:rPr>
          <w:rFonts w:ascii="Arial" w:hAnsi="Arial" w:cs="Arial"/>
          <w:sz w:val="22"/>
          <w:szCs w:val="22"/>
        </w:rPr>
        <w:t xml:space="preserve">The </w:t>
      </w:r>
      <w:r w:rsidRPr="00B53A35">
        <w:rPr>
          <w:rFonts w:ascii="Arial" w:hAnsi="Arial" w:cs="Arial"/>
          <w:i/>
          <w:sz w:val="22"/>
          <w:szCs w:val="22"/>
        </w:rPr>
        <w:t>Contractor’s</w:t>
      </w:r>
      <w:r w:rsidRPr="00B53A35">
        <w:rPr>
          <w:rFonts w:ascii="Arial" w:hAnsi="Arial" w:cs="Arial"/>
          <w:sz w:val="22"/>
          <w:szCs w:val="22"/>
        </w:rPr>
        <w:t xml:space="preserve"> Meter Administration Engineer will have the following qualifications and experience:</w:t>
      </w:r>
    </w:p>
    <w:p w:rsidR="000F3CE3" w:rsidRPr="00B53A35" w:rsidRDefault="000F3CE3" w:rsidP="000F3CE3">
      <w:pPr>
        <w:pStyle w:val="BlockText"/>
        <w:numPr>
          <w:ilvl w:val="12"/>
          <w:numId w:val="0"/>
        </w:numPr>
        <w:ind w:left="720"/>
        <w:jc w:val="left"/>
        <w:rPr>
          <w:rFonts w:ascii="Arial" w:hAnsi="Arial" w:cs="Arial"/>
          <w:b/>
          <w:sz w:val="22"/>
          <w:szCs w:val="22"/>
        </w:rPr>
      </w:pPr>
    </w:p>
    <w:p w:rsidR="000F3CE3" w:rsidRPr="00B53A35" w:rsidRDefault="000F3CE3" w:rsidP="000F3CE3">
      <w:pPr>
        <w:pStyle w:val="BlockText"/>
        <w:numPr>
          <w:ilvl w:val="12"/>
          <w:numId w:val="0"/>
        </w:numPr>
        <w:ind w:left="720"/>
        <w:jc w:val="left"/>
        <w:rPr>
          <w:rFonts w:ascii="Arial" w:hAnsi="Arial" w:cs="Arial"/>
          <w:sz w:val="22"/>
          <w:szCs w:val="22"/>
        </w:rPr>
      </w:pPr>
      <w:r w:rsidRPr="00B53A35">
        <w:rPr>
          <w:rFonts w:ascii="Arial" w:hAnsi="Arial" w:cs="Arial"/>
          <w:sz w:val="22"/>
          <w:szCs w:val="22"/>
        </w:rPr>
        <w:t>HNC/HND in Electrical Engineering (or a proven track record of experience in the Meter Administration industry), specialist knowledge of the Unmetered Supplies Market (including relevant industry procedures) and technical skills in respect of Equivalent Meters and PECU arrays.</w:t>
      </w:r>
    </w:p>
    <w:p w:rsidR="000F3CE3" w:rsidRPr="00B53A35" w:rsidRDefault="000F3CE3" w:rsidP="000F3CE3">
      <w:pPr>
        <w:pStyle w:val="BlockText"/>
        <w:numPr>
          <w:ilvl w:val="12"/>
          <w:numId w:val="0"/>
        </w:numPr>
        <w:ind w:left="720"/>
        <w:jc w:val="left"/>
        <w:rPr>
          <w:rFonts w:ascii="Arial" w:hAnsi="Arial" w:cs="Arial"/>
          <w:b/>
          <w:sz w:val="22"/>
          <w:szCs w:val="22"/>
        </w:rPr>
      </w:pPr>
    </w:p>
    <w:p w:rsidR="000F3CE3" w:rsidRPr="00B53A35" w:rsidRDefault="000F3CE3" w:rsidP="000F3CE3">
      <w:pPr>
        <w:pStyle w:val="BlockText"/>
        <w:numPr>
          <w:ilvl w:val="12"/>
          <w:numId w:val="0"/>
        </w:numPr>
        <w:ind w:left="720"/>
        <w:jc w:val="left"/>
        <w:rPr>
          <w:rFonts w:ascii="Arial" w:hAnsi="Arial" w:cs="Arial"/>
          <w:sz w:val="22"/>
          <w:szCs w:val="22"/>
        </w:rPr>
      </w:pPr>
      <w:r w:rsidRPr="00B53A35">
        <w:rPr>
          <w:rFonts w:ascii="Arial" w:hAnsi="Arial" w:cs="Arial"/>
          <w:sz w:val="22"/>
          <w:szCs w:val="22"/>
        </w:rPr>
        <w:t>Responsible for:</w:t>
      </w:r>
    </w:p>
    <w:p w:rsidR="000F3CE3" w:rsidRPr="00B53A35" w:rsidRDefault="000F3CE3" w:rsidP="000F3CE3">
      <w:pPr>
        <w:pStyle w:val="BlockText"/>
        <w:numPr>
          <w:ilvl w:val="12"/>
          <w:numId w:val="0"/>
        </w:numPr>
        <w:ind w:left="720"/>
        <w:jc w:val="left"/>
        <w:rPr>
          <w:rFonts w:ascii="Arial" w:hAnsi="Arial" w:cs="Arial"/>
          <w:sz w:val="22"/>
          <w:szCs w:val="22"/>
        </w:rPr>
      </w:pPr>
    </w:p>
    <w:p w:rsidR="000F3CE3" w:rsidRPr="00B53A35" w:rsidRDefault="000F3CE3" w:rsidP="00B53A35">
      <w:pPr>
        <w:pStyle w:val="BlockText"/>
        <w:numPr>
          <w:ilvl w:val="0"/>
          <w:numId w:val="64"/>
        </w:numPr>
        <w:tabs>
          <w:tab w:val="left" w:pos="1440"/>
        </w:tabs>
        <w:jc w:val="left"/>
        <w:rPr>
          <w:rFonts w:ascii="Arial" w:hAnsi="Arial" w:cs="Arial"/>
          <w:sz w:val="22"/>
          <w:szCs w:val="22"/>
        </w:rPr>
      </w:pPr>
      <w:r w:rsidRPr="00B53A35">
        <w:rPr>
          <w:rFonts w:ascii="Arial" w:hAnsi="Arial" w:cs="Arial"/>
          <w:sz w:val="22"/>
          <w:szCs w:val="22"/>
        </w:rPr>
        <w:t>Day to day matters arising</w:t>
      </w:r>
    </w:p>
    <w:p w:rsidR="000F3CE3" w:rsidRPr="00B53A35" w:rsidRDefault="000F3CE3" w:rsidP="000F3CE3">
      <w:pPr>
        <w:pStyle w:val="BlockText"/>
        <w:numPr>
          <w:ilvl w:val="12"/>
          <w:numId w:val="0"/>
        </w:numPr>
        <w:tabs>
          <w:tab w:val="left" w:pos="1440"/>
        </w:tabs>
        <w:ind w:left="1080"/>
        <w:jc w:val="left"/>
        <w:rPr>
          <w:rFonts w:ascii="Arial" w:hAnsi="Arial" w:cs="Arial"/>
          <w:sz w:val="22"/>
          <w:szCs w:val="22"/>
        </w:rPr>
      </w:pPr>
    </w:p>
    <w:p w:rsidR="000F3CE3" w:rsidRPr="00B53A35" w:rsidRDefault="000F3CE3" w:rsidP="00B53A35">
      <w:pPr>
        <w:pStyle w:val="BlockText"/>
        <w:numPr>
          <w:ilvl w:val="0"/>
          <w:numId w:val="64"/>
        </w:numPr>
        <w:tabs>
          <w:tab w:val="left" w:pos="1440"/>
        </w:tabs>
        <w:jc w:val="left"/>
        <w:rPr>
          <w:rFonts w:ascii="Arial" w:hAnsi="Arial" w:cs="Arial"/>
          <w:sz w:val="22"/>
          <w:szCs w:val="22"/>
        </w:rPr>
      </w:pPr>
      <w:r w:rsidRPr="00B53A35">
        <w:rPr>
          <w:rFonts w:ascii="Arial" w:hAnsi="Arial" w:cs="Arial"/>
          <w:sz w:val="22"/>
          <w:szCs w:val="22"/>
        </w:rPr>
        <w:t>Liaison with relevant parties associated with the contract.</w:t>
      </w:r>
    </w:p>
    <w:p w:rsidR="000F3CE3" w:rsidRPr="00B53A35" w:rsidRDefault="000F3CE3" w:rsidP="000F3CE3">
      <w:pPr>
        <w:pStyle w:val="BlockText"/>
        <w:numPr>
          <w:ilvl w:val="12"/>
          <w:numId w:val="0"/>
        </w:numPr>
        <w:tabs>
          <w:tab w:val="left" w:pos="1440"/>
        </w:tabs>
        <w:jc w:val="left"/>
        <w:rPr>
          <w:rFonts w:ascii="Arial" w:hAnsi="Arial" w:cs="Arial"/>
          <w:sz w:val="22"/>
          <w:szCs w:val="22"/>
        </w:rPr>
      </w:pPr>
    </w:p>
    <w:p w:rsidR="000F3CE3" w:rsidRPr="00B53A35" w:rsidRDefault="000F3CE3" w:rsidP="00B53A35">
      <w:pPr>
        <w:pStyle w:val="BlockText"/>
        <w:numPr>
          <w:ilvl w:val="0"/>
          <w:numId w:val="64"/>
        </w:numPr>
        <w:tabs>
          <w:tab w:val="left" w:pos="1440"/>
        </w:tabs>
        <w:ind w:right="0"/>
        <w:jc w:val="left"/>
        <w:rPr>
          <w:rFonts w:ascii="Arial" w:hAnsi="Arial" w:cs="Arial"/>
          <w:sz w:val="22"/>
          <w:szCs w:val="22"/>
        </w:rPr>
      </w:pPr>
      <w:r w:rsidRPr="00B53A35">
        <w:rPr>
          <w:rFonts w:ascii="Arial" w:hAnsi="Arial" w:cs="Arial"/>
          <w:sz w:val="22"/>
          <w:szCs w:val="22"/>
        </w:rPr>
        <w:t xml:space="preserve">To be available via telephone contact (Monday to Friday, 0800-1800hrs).  </w:t>
      </w:r>
    </w:p>
    <w:p w:rsidR="000F3CE3" w:rsidRPr="000F3CE3" w:rsidRDefault="000F3CE3" w:rsidP="000F3CE3">
      <w:pPr>
        <w:rPr>
          <w:rFonts w:eastAsiaTheme="minorEastAsia"/>
          <w:lang w:eastAsia="en-GB"/>
        </w:rPr>
      </w:pPr>
    </w:p>
    <w:p w:rsidR="003412BA" w:rsidRDefault="00A13572" w:rsidP="000A7ED7">
      <w:pPr>
        <w:pStyle w:val="Heading2"/>
        <w:rPr>
          <w:rFonts w:ascii="Arial" w:eastAsiaTheme="minorEastAsia" w:hAnsi="Arial" w:cs="Arial"/>
          <w:color w:val="0D0D0D" w:themeColor="text1" w:themeTint="F2"/>
          <w:sz w:val="22"/>
          <w:szCs w:val="22"/>
          <w:lang w:eastAsia="en-GB"/>
        </w:rPr>
      </w:pPr>
      <w:bookmarkStart w:id="54" w:name="_Toc519258892"/>
      <w:r>
        <w:rPr>
          <w:rFonts w:ascii="Arial" w:eastAsiaTheme="minorEastAsia" w:hAnsi="Arial" w:cs="Arial"/>
          <w:color w:val="0D0D0D" w:themeColor="text1" w:themeTint="F2"/>
          <w:sz w:val="22"/>
          <w:szCs w:val="22"/>
          <w:lang w:eastAsia="en-GB"/>
        </w:rPr>
        <w:t xml:space="preserve">SI </w:t>
      </w:r>
      <w:r w:rsidR="003412BA">
        <w:rPr>
          <w:rFonts w:ascii="Arial" w:eastAsiaTheme="minorEastAsia" w:hAnsi="Arial" w:cs="Arial"/>
          <w:color w:val="0D0D0D" w:themeColor="text1" w:themeTint="F2"/>
          <w:sz w:val="22"/>
          <w:szCs w:val="22"/>
          <w:lang w:eastAsia="en-GB"/>
        </w:rPr>
        <w:t>710</w:t>
      </w:r>
      <w:r w:rsidR="00171C86">
        <w:rPr>
          <w:rFonts w:ascii="Arial" w:eastAsiaTheme="minorEastAsia" w:hAnsi="Arial" w:cs="Arial"/>
          <w:color w:val="0D0D0D" w:themeColor="text1" w:themeTint="F2"/>
          <w:sz w:val="22"/>
          <w:szCs w:val="22"/>
          <w:lang w:eastAsia="en-GB"/>
        </w:rPr>
        <w:tab/>
      </w:r>
      <w:r w:rsidR="003412BA">
        <w:rPr>
          <w:rFonts w:ascii="Arial" w:eastAsiaTheme="minorEastAsia" w:hAnsi="Arial" w:cs="Arial"/>
          <w:color w:val="0D0D0D" w:themeColor="text1" w:themeTint="F2"/>
          <w:sz w:val="22"/>
          <w:szCs w:val="22"/>
          <w:lang w:eastAsia="en-GB"/>
        </w:rPr>
        <w:t>Communications</w:t>
      </w:r>
      <w:bookmarkEnd w:id="54"/>
    </w:p>
    <w:p w:rsidR="003412BA" w:rsidRPr="00A7269E" w:rsidRDefault="003412BA" w:rsidP="003412BA">
      <w:pPr>
        <w:rPr>
          <w:rFonts w:eastAsiaTheme="minorEastAsia"/>
          <w:lang w:eastAsia="en-GB"/>
        </w:rPr>
      </w:pPr>
    </w:p>
    <w:p w:rsidR="003412BA" w:rsidRPr="004D3364" w:rsidRDefault="003412BA" w:rsidP="00F9620C">
      <w:pPr>
        <w:keepNext w:val="0"/>
        <w:spacing w:line="276" w:lineRule="auto"/>
        <w:jc w:val="left"/>
        <w:rPr>
          <w:rFonts w:eastAsiaTheme="minorEastAsia" w:cstheme="minorBidi"/>
          <w:b/>
          <w:sz w:val="22"/>
          <w:szCs w:val="22"/>
          <w:u w:val="single"/>
          <w:lang w:eastAsia="en-GB"/>
        </w:rPr>
      </w:pPr>
      <w:r w:rsidRPr="004D3364">
        <w:rPr>
          <w:rFonts w:eastAsiaTheme="minorEastAsia" w:cstheme="minorBidi"/>
          <w:b/>
          <w:sz w:val="22"/>
          <w:szCs w:val="22"/>
          <w:u w:val="single"/>
          <w:lang w:eastAsia="en-GB"/>
        </w:rPr>
        <w:t>Inception meeting</w:t>
      </w:r>
    </w:p>
    <w:p w:rsidR="003412BA" w:rsidRPr="004D3364" w:rsidRDefault="003412BA" w:rsidP="003412BA">
      <w:pPr>
        <w:keepNext w:val="0"/>
        <w:spacing w:line="276" w:lineRule="auto"/>
        <w:jc w:val="left"/>
        <w:rPr>
          <w:rFonts w:eastAsiaTheme="minorEastAsia" w:cstheme="minorBidi"/>
          <w:sz w:val="22"/>
          <w:szCs w:val="22"/>
          <w:lang w:eastAsia="en-GB"/>
        </w:rPr>
      </w:pPr>
    </w:p>
    <w:p w:rsidR="000A7ED7" w:rsidRDefault="00D575FB" w:rsidP="008D2406">
      <w:pPr>
        <w:keepNext w:val="0"/>
        <w:spacing w:line="276" w:lineRule="auto"/>
        <w:jc w:val="left"/>
        <w:rPr>
          <w:rFonts w:eastAsiaTheme="minorEastAsia" w:cstheme="minorBidi"/>
          <w:sz w:val="22"/>
          <w:szCs w:val="22"/>
          <w:lang w:eastAsia="en-GB"/>
        </w:rPr>
      </w:pPr>
      <w:r w:rsidRPr="00D575FB">
        <w:rPr>
          <w:rFonts w:eastAsiaTheme="minorEastAsia" w:cstheme="minorBidi"/>
          <w:sz w:val="22"/>
          <w:szCs w:val="22"/>
          <w:lang w:eastAsia="en-GB"/>
        </w:rPr>
        <w:t>The</w:t>
      </w:r>
      <w:r w:rsidRPr="008D2406">
        <w:rPr>
          <w:rFonts w:eastAsiaTheme="minorEastAsia" w:cstheme="minorBidi"/>
          <w:i/>
          <w:sz w:val="22"/>
          <w:szCs w:val="22"/>
          <w:lang w:eastAsia="en-GB"/>
        </w:rPr>
        <w:t xml:space="preserve"> Contractor</w:t>
      </w:r>
      <w:r w:rsidRPr="00D575FB">
        <w:rPr>
          <w:rFonts w:eastAsiaTheme="minorEastAsia" w:cstheme="minorBidi"/>
          <w:sz w:val="22"/>
          <w:szCs w:val="22"/>
          <w:lang w:eastAsia="en-GB"/>
        </w:rPr>
        <w:t xml:space="preserve"> shall attend an inception meeting with the </w:t>
      </w:r>
      <w:r w:rsidRPr="008D2406">
        <w:rPr>
          <w:rFonts w:eastAsiaTheme="minorEastAsia" w:cstheme="minorBidi"/>
          <w:i/>
          <w:sz w:val="22"/>
          <w:szCs w:val="22"/>
          <w:lang w:eastAsia="en-GB"/>
        </w:rPr>
        <w:t>Service Manager</w:t>
      </w:r>
      <w:r w:rsidRPr="00D575FB">
        <w:rPr>
          <w:rFonts w:eastAsiaTheme="minorEastAsia" w:cstheme="minorBidi"/>
          <w:sz w:val="22"/>
          <w:szCs w:val="22"/>
          <w:lang w:eastAsia="en-GB"/>
        </w:rPr>
        <w:t xml:space="preserve"> within one week of the Contract Date at a mutually agreed location. At the inception meeting the programme of work shall be agreed.</w:t>
      </w:r>
    </w:p>
    <w:p w:rsidR="0001465A" w:rsidRDefault="0001465A" w:rsidP="008D2406">
      <w:pPr>
        <w:keepNext w:val="0"/>
        <w:spacing w:line="276" w:lineRule="auto"/>
        <w:jc w:val="left"/>
        <w:rPr>
          <w:rFonts w:eastAsiaTheme="minorEastAsia" w:cstheme="minorBidi"/>
          <w:b/>
          <w:sz w:val="22"/>
          <w:szCs w:val="22"/>
          <w:u w:val="single"/>
          <w:lang w:eastAsia="en-GB"/>
        </w:rPr>
      </w:pPr>
    </w:p>
    <w:p w:rsidR="003412BA" w:rsidRPr="004D3364" w:rsidRDefault="003412BA" w:rsidP="00F9620C">
      <w:pPr>
        <w:keepNext w:val="0"/>
        <w:spacing w:line="276" w:lineRule="auto"/>
        <w:jc w:val="left"/>
        <w:rPr>
          <w:rFonts w:eastAsiaTheme="minorEastAsia" w:cstheme="minorBidi"/>
          <w:b/>
          <w:sz w:val="22"/>
          <w:szCs w:val="22"/>
          <w:u w:val="single"/>
          <w:lang w:eastAsia="en-GB"/>
        </w:rPr>
      </w:pPr>
      <w:r w:rsidRPr="004D3364">
        <w:rPr>
          <w:rFonts w:eastAsiaTheme="minorEastAsia" w:cstheme="minorBidi"/>
          <w:b/>
          <w:sz w:val="22"/>
          <w:szCs w:val="22"/>
          <w:u w:val="single"/>
          <w:lang w:eastAsia="en-GB"/>
        </w:rPr>
        <w:t>Monthly Progress reports</w:t>
      </w:r>
    </w:p>
    <w:p w:rsidR="003412BA" w:rsidRPr="004D3364" w:rsidRDefault="003412BA" w:rsidP="003412BA">
      <w:pPr>
        <w:keepNext w:val="0"/>
        <w:spacing w:line="276" w:lineRule="auto"/>
        <w:ind w:firstLine="720"/>
        <w:jc w:val="left"/>
        <w:rPr>
          <w:rFonts w:eastAsiaTheme="minorEastAsia" w:cstheme="minorBidi"/>
          <w:b/>
          <w:sz w:val="22"/>
          <w:szCs w:val="22"/>
          <w:u w:val="single"/>
          <w:lang w:eastAsia="en-GB"/>
        </w:rPr>
      </w:pPr>
    </w:p>
    <w:p w:rsidR="003412BA" w:rsidRPr="004D3364" w:rsidRDefault="003412BA" w:rsidP="00F9620C">
      <w:pPr>
        <w:keepNext w:val="0"/>
        <w:spacing w:line="276" w:lineRule="auto"/>
        <w:jc w:val="left"/>
        <w:rPr>
          <w:rFonts w:eastAsiaTheme="minorEastAsia" w:cstheme="minorBidi"/>
          <w:sz w:val="22"/>
          <w:szCs w:val="22"/>
          <w:lang w:eastAsia="en-GB"/>
        </w:rPr>
      </w:pPr>
      <w:r w:rsidRPr="004D3364">
        <w:rPr>
          <w:rFonts w:eastAsiaTheme="minorEastAsia" w:cstheme="minorBidi"/>
          <w:sz w:val="22"/>
          <w:szCs w:val="22"/>
          <w:lang w:eastAsia="en-GB"/>
        </w:rPr>
        <w:t xml:space="preserve">The </w:t>
      </w:r>
      <w:r w:rsidRPr="004D3364">
        <w:rPr>
          <w:rFonts w:eastAsiaTheme="minorEastAsia" w:cstheme="minorBidi"/>
          <w:i/>
          <w:sz w:val="22"/>
          <w:szCs w:val="22"/>
          <w:lang w:eastAsia="en-GB"/>
        </w:rPr>
        <w:t>Contractor</w:t>
      </w:r>
      <w:r w:rsidRPr="004D3364">
        <w:rPr>
          <w:rFonts w:eastAsiaTheme="minorEastAsia" w:cstheme="minorBidi"/>
          <w:sz w:val="22"/>
          <w:szCs w:val="22"/>
          <w:lang w:eastAsia="en-GB"/>
        </w:rPr>
        <w:t xml:space="preserve"> shall provide a monthly progress report in electronic format to the </w:t>
      </w:r>
      <w:r w:rsidRPr="004D3364">
        <w:rPr>
          <w:rFonts w:eastAsiaTheme="minorEastAsia" w:cstheme="minorBidi"/>
          <w:i/>
          <w:sz w:val="22"/>
          <w:szCs w:val="22"/>
          <w:lang w:eastAsia="en-GB"/>
        </w:rPr>
        <w:t>Service Manager</w:t>
      </w:r>
      <w:r w:rsidRPr="004D3364">
        <w:rPr>
          <w:rFonts w:eastAsiaTheme="minorEastAsia" w:cstheme="minorBidi"/>
          <w:sz w:val="22"/>
          <w:szCs w:val="22"/>
          <w:lang w:eastAsia="en-GB"/>
        </w:rPr>
        <w:t xml:space="preserve"> three working days prior to the end of the month. It shall contain as a minimum:</w:t>
      </w:r>
    </w:p>
    <w:p w:rsidR="003412BA" w:rsidRPr="004D3364" w:rsidRDefault="003412BA" w:rsidP="003412BA">
      <w:pPr>
        <w:keepNext w:val="0"/>
        <w:spacing w:line="276" w:lineRule="auto"/>
        <w:ind w:left="360"/>
        <w:jc w:val="left"/>
        <w:rPr>
          <w:rFonts w:eastAsiaTheme="minorEastAsia" w:cstheme="minorBidi"/>
          <w:sz w:val="22"/>
          <w:szCs w:val="22"/>
          <w:lang w:eastAsia="en-GB"/>
        </w:rPr>
      </w:pPr>
    </w:p>
    <w:p w:rsidR="003412BA" w:rsidRDefault="003412BA" w:rsidP="00B53A35">
      <w:pPr>
        <w:pStyle w:val="ListParagraph"/>
        <w:keepNext w:val="0"/>
        <w:numPr>
          <w:ilvl w:val="0"/>
          <w:numId w:val="27"/>
        </w:numPr>
        <w:spacing w:line="276" w:lineRule="auto"/>
        <w:ind w:left="426" w:firstLine="0"/>
        <w:jc w:val="left"/>
        <w:rPr>
          <w:rFonts w:eastAsiaTheme="minorEastAsia" w:cstheme="minorBidi"/>
          <w:sz w:val="22"/>
          <w:szCs w:val="22"/>
          <w:lang w:eastAsia="en-GB"/>
        </w:rPr>
      </w:pPr>
      <w:r w:rsidRPr="007F3E24">
        <w:rPr>
          <w:rFonts w:eastAsiaTheme="minorEastAsia" w:cstheme="minorBidi"/>
          <w:sz w:val="22"/>
          <w:szCs w:val="22"/>
          <w:lang w:eastAsia="en-GB"/>
        </w:rPr>
        <w:t xml:space="preserve">All activities undertaken by the </w:t>
      </w:r>
      <w:r w:rsidRPr="007F3E24">
        <w:rPr>
          <w:rFonts w:eastAsiaTheme="minorEastAsia" w:cstheme="minorBidi"/>
          <w:i/>
          <w:sz w:val="22"/>
          <w:szCs w:val="22"/>
          <w:lang w:eastAsia="en-GB"/>
        </w:rPr>
        <w:t>Contractor</w:t>
      </w:r>
      <w:r w:rsidRPr="007F3E24">
        <w:rPr>
          <w:rFonts w:eastAsiaTheme="minorEastAsia" w:cstheme="minorBidi"/>
          <w:sz w:val="22"/>
          <w:szCs w:val="22"/>
          <w:lang w:eastAsia="en-GB"/>
        </w:rPr>
        <w:t xml:space="preserve"> in the preceding month; </w:t>
      </w:r>
    </w:p>
    <w:p w:rsidR="003412BA" w:rsidRDefault="007F3E24" w:rsidP="00B53A35">
      <w:pPr>
        <w:pStyle w:val="ListParagraph"/>
        <w:keepNext w:val="0"/>
        <w:numPr>
          <w:ilvl w:val="0"/>
          <w:numId w:val="27"/>
        </w:numPr>
        <w:spacing w:line="276" w:lineRule="auto"/>
        <w:ind w:left="426" w:firstLine="0"/>
        <w:jc w:val="left"/>
        <w:rPr>
          <w:rFonts w:eastAsiaTheme="minorEastAsia" w:cstheme="minorBidi"/>
          <w:sz w:val="22"/>
          <w:szCs w:val="22"/>
          <w:lang w:eastAsia="en-GB"/>
        </w:rPr>
      </w:pPr>
      <w:r>
        <w:rPr>
          <w:rFonts w:eastAsiaTheme="minorEastAsia" w:cstheme="minorBidi"/>
          <w:sz w:val="22"/>
          <w:szCs w:val="22"/>
          <w:lang w:eastAsia="en-GB"/>
        </w:rPr>
        <w:t>A summary of time and cost invoiced;</w:t>
      </w:r>
    </w:p>
    <w:p w:rsidR="000059A8" w:rsidRPr="00931D6F" w:rsidRDefault="000059A8" w:rsidP="000059A8">
      <w:pPr>
        <w:pStyle w:val="ListParagraph"/>
        <w:keepNext w:val="0"/>
        <w:numPr>
          <w:ilvl w:val="0"/>
          <w:numId w:val="27"/>
        </w:numPr>
        <w:spacing w:line="276" w:lineRule="auto"/>
        <w:ind w:left="426" w:firstLine="0"/>
        <w:jc w:val="left"/>
        <w:rPr>
          <w:rFonts w:eastAsiaTheme="minorEastAsia" w:cstheme="minorBidi"/>
          <w:sz w:val="22"/>
          <w:szCs w:val="22"/>
          <w:lang w:eastAsia="en-GB"/>
        </w:rPr>
      </w:pPr>
      <w:r w:rsidRPr="00931D6F">
        <w:rPr>
          <w:rFonts w:eastAsiaTheme="minorEastAsia" w:cstheme="minorBidi"/>
          <w:sz w:val="22"/>
          <w:szCs w:val="22"/>
          <w:lang w:eastAsia="en-GB"/>
        </w:rPr>
        <w:t>Plan as detailed in SI 400</w:t>
      </w:r>
    </w:p>
    <w:p w:rsidR="007F3E24" w:rsidRDefault="007F3E24" w:rsidP="00B53A35">
      <w:pPr>
        <w:pStyle w:val="ListParagraph"/>
        <w:keepNext w:val="0"/>
        <w:numPr>
          <w:ilvl w:val="0"/>
          <w:numId w:val="27"/>
        </w:numPr>
        <w:spacing w:line="276" w:lineRule="auto"/>
        <w:ind w:left="426" w:firstLine="0"/>
        <w:jc w:val="left"/>
        <w:rPr>
          <w:rFonts w:eastAsiaTheme="minorEastAsia" w:cstheme="minorBidi"/>
          <w:sz w:val="22"/>
          <w:szCs w:val="22"/>
          <w:lang w:eastAsia="en-GB"/>
        </w:rPr>
      </w:pPr>
      <w:r>
        <w:rPr>
          <w:rFonts w:eastAsiaTheme="minorEastAsia" w:cstheme="minorBidi"/>
          <w:sz w:val="22"/>
          <w:szCs w:val="22"/>
          <w:lang w:eastAsia="en-GB"/>
        </w:rPr>
        <w:t>A summary estimate of time and cost expected in the next month</w:t>
      </w:r>
    </w:p>
    <w:p w:rsidR="007F3E24" w:rsidRPr="007F3E24" w:rsidRDefault="007F3E24" w:rsidP="00B53A35">
      <w:pPr>
        <w:pStyle w:val="ListParagraph"/>
        <w:keepNext w:val="0"/>
        <w:numPr>
          <w:ilvl w:val="0"/>
          <w:numId w:val="27"/>
        </w:numPr>
        <w:spacing w:line="276" w:lineRule="auto"/>
        <w:ind w:left="426" w:firstLine="0"/>
        <w:jc w:val="left"/>
        <w:rPr>
          <w:rFonts w:eastAsiaTheme="minorEastAsia" w:cstheme="minorBidi"/>
          <w:sz w:val="22"/>
          <w:szCs w:val="22"/>
          <w:lang w:eastAsia="en-GB"/>
        </w:rPr>
      </w:pPr>
      <w:r>
        <w:rPr>
          <w:rFonts w:eastAsiaTheme="minorEastAsia" w:cstheme="minorBidi"/>
          <w:sz w:val="22"/>
          <w:szCs w:val="22"/>
          <w:lang w:eastAsia="en-GB"/>
        </w:rPr>
        <w:t>Any issue raised</w:t>
      </w:r>
    </w:p>
    <w:p w:rsidR="000A5357" w:rsidRDefault="000A5357" w:rsidP="00F9620C">
      <w:pPr>
        <w:keepNext w:val="0"/>
        <w:spacing w:line="276" w:lineRule="auto"/>
        <w:jc w:val="left"/>
        <w:rPr>
          <w:rFonts w:eastAsiaTheme="minorEastAsia" w:cstheme="minorBidi"/>
          <w:b/>
          <w:sz w:val="22"/>
          <w:szCs w:val="22"/>
          <w:u w:val="single"/>
          <w:lang w:eastAsia="en-GB"/>
        </w:rPr>
      </w:pPr>
    </w:p>
    <w:p w:rsidR="000A5357" w:rsidRDefault="000A5357" w:rsidP="00F9620C">
      <w:pPr>
        <w:keepNext w:val="0"/>
        <w:spacing w:line="276" w:lineRule="auto"/>
        <w:jc w:val="left"/>
        <w:rPr>
          <w:rFonts w:eastAsiaTheme="minorEastAsia" w:cstheme="minorBidi"/>
          <w:b/>
          <w:sz w:val="22"/>
          <w:szCs w:val="22"/>
          <w:u w:val="single"/>
          <w:lang w:eastAsia="en-GB"/>
        </w:rPr>
      </w:pPr>
    </w:p>
    <w:p w:rsidR="003412BA" w:rsidRPr="004D3364" w:rsidRDefault="009039E5" w:rsidP="00F9620C">
      <w:pPr>
        <w:keepNext w:val="0"/>
        <w:spacing w:line="276" w:lineRule="auto"/>
        <w:jc w:val="left"/>
        <w:rPr>
          <w:rFonts w:eastAsiaTheme="minorEastAsia" w:cstheme="minorBidi"/>
          <w:b/>
          <w:sz w:val="22"/>
          <w:szCs w:val="22"/>
          <w:u w:val="single"/>
          <w:lang w:eastAsia="en-GB"/>
        </w:rPr>
      </w:pPr>
      <w:r>
        <w:rPr>
          <w:rFonts w:eastAsiaTheme="minorEastAsia" w:cstheme="minorBidi"/>
          <w:b/>
          <w:sz w:val="22"/>
          <w:szCs w:val="22"/>
          <w:u w:val="single"/>
          <w:lang w:eastAsia="en-GB"/>
        </w:rPr>
        <w:t>Annual</w:t>
      </w:r>
      <w:r w:rsidR="003412BA" w:rsidRPr="004D3364">
        <w:rPr>
          <w:rFonts w:eastAsiaTheme="minorEastAsia" w:cstheme="minorBidi"/>
          <w:b/>
          <w:sz w:val="22"/>
          <w:szCs w:val="22"/>
          <w:u w:val="single"/>
          <w:lang w:eastAsia="en-GB"/>
        </w:rPr>
        <w:t xml:space="preserve"> Progress Meetings</w:t>
      </w:r>
    </w:p>
    <w:p w:rsidR="003412BA" w:rsidRPr="004D3364" w:rsidRDefault="003412BA" w:rsidP="003412BA">
      <w:pPr>
        <w:keepNext w:val="0"/>
        <w:spacing w:line="276" w:lineRule="auto"/>
        <w:ind w:firstLine="360"/>
        <w:jc w:val="left"/>
        <w:rPr>
          <w:rFonts w:eastAsiaTheme="minorEastAsia" w:cstheme="minorBidi"/>
          <w:b/>
          <w:sz w:val="22"/>
          <w:szCs w:val="22"/>
          <w:u w:val="single"/>
          <w:lang w:eastAsia="en-GB"/>
        </w:rPr>
      </w:pPr>
    </w:p>
    <w:p w:rsidR="003412BA" w:rsidRPr="004D3364" w:rsidRDefault="003412BA" w:rsidP="00F9620C">
      <w:pPr>
        <w:keepNext w:val="0"/>
        <w:spacing w:line="276" w:lineRule="auto"/>
        <w:jc w:val="left"/>
        <w:rPr>
          <w:rFonts w:eastAsiaTheme="minorEastAsia" w:cstheme="minorBidi"/>
          <w:sz w:val="22"/>
          <w:szCs w:val="22"/>
          <w:lang w:eastAsia="en-GB"/>
        </w:rPr>
      </w:pPr>
      <w:r w:rsidRPr="004D3364">
        <w:rPr>
          <w:rFonts w:eastAsiaTheme="minorEastAsia" w:cstheme="minorBidi"/>
          <w:sz w:val="22"/>
          <w:szCs w:val="22"/>
          <w:lang w:eastAsia="en-GB"/>
        </w:rPr>
        <w:t xml:space="preserve">The </w:t>
      </w:r>
      <w:r w:rsidRPr="004D3364">
        <w:rPr>
          <w:rFonts w:eastAsiaTheme="minorEastAsia" w:cstheme="minorBidi"/>
          <w:i/>
          <w:sz w:val="22"/>
          <w:szCs w:val="22"/>
          <w:lang w:eastAsia="en-GB"/>
        </w:rPr>
        <w:t>Contractor</w:t>
      </w:r>
      <w:r w:rsidRPr="004D3364">
        <w:rPr>
          <w:rFonts w:eastAsiaTheme="minorEastAsia" w:cstheme="minorBidi"/>
          <w:sz w:val="22"/>
          <w:szCs w:val="22"/>
          <w:lang w:eastAsia="en-GB"/>
        </w:rPr>
        <w:t xml:space="preserve"> shall attend </w:t>
      </w:r>
      <w:r w:rsidR="009039E5">
        <w:rPr>
          <w:rFonts w:eastAsiaTheme="minorEastAsia" w:cstheme="minorBidi"/>
          <w:sz w:val="22"/>
          <w:szCs w:val="22"/>
          <w:lang w:eastAsia="en-GB"/>
        </w:rPr>
        <w:t>annual</w:t>
      </w:r>
      <w:r w:rsidRPr="004D3364">
        <w:rPr>
          <w:rFonts w:eastAsiaTheme="minorEastAsia" w:cstheme="minorBidi"/>
          <w:sz w:val="22"/>
          <w:szCs w:val="22"/>
          <w:lang w:eastAsia="en-GB"/>
        </w:rPr>
        <w:t xml:space="preserve"> progress meetings </w:t>
      </w:r>
      <w:r w:rsidR="00D575FB" w:rsidRPr="00D575FB">
        <w:rPr>
          <w:rFonts w:eastAsiaTheme="minorEastAsia" w:cstheme="minorBidi"/>
          <w:sz w:val="22"/>
          <w:szCs w:val="22"/>
          <w:lang w:eastAsia="en-GB"/>
        </w:rPr>
        <w:t>at a mutually agreed location</w:t>
      </w:r>
      <w:r w:rsidR="00D575FB" w:rsidRPr="004D3364" w:rsidDel="00D575FB">
        <w:rPr>
          <w:rFonts w:eastAsiaTheme="minorEastAsia" w:cstheme="minorBidi"/>
          <w:sz w:val="22"/>
          <w:szCs w:val="22"/>
          <w:lang w:eastAsia="en-GB"/>
        </w:rPr>
        <w:t xml:space="preserve"> </w:t>
      </w:r>
      <w:r w:rsidRPr="004D3364">
        <w:rPr>
          <w:rFonts w:eastAsiaTheme="minorEastAsia" w:cstheme="minorBidi"/>
          <w:sz w:val="22"/>
          <w:szCs w:val="22"/>
          <w:lang w:eastAsia="en-GB"/>
        </w:rPr>
        <w:t>The precise dates, times and location shall be agreed at the inception meeting.</w:t>
      </w:r>
    </w:p>
    <w:p w:rsidR="003412BA" w:rsidRPr="004D3364" w:rsidRDefault="003412BA" w:rsidP="003412BA">
      <w:pPr>
        <w:keepNext w:val="0"/>
        <w:spacing w:line="276" w:lineRule="auto"/>
        <w:jc w:val="left"/>
        <w:rPr>
          <w:rFonts w:eastAsiaTheme="minorEastAsia" w:cstheme="minorBidi"/>
          <w:sz w:val="22"/>
          <w:szCs w:val="22"/>
          <w:lang w:eastAsia="en-GB"/>
        </w:rPr>
      </w:pPr>
    </w:p>
    <w:p w:rsidR="003412BA" w:rsidRPr="004D3364" w:rsidRDefault="003412BA" w:rsidP="00F9620C">
      <w:pPr>
        <w:keepNext w:val="0"/>
        <w:spacing w:line="276" w:lineRule="auto"/>
        <w:jc w:val="left"/>
        <w:rPr>
          <w:rFonts w:eastAsiaTheme="minorEastAsia" w:cstheme="minorBidi"/>
          <w:sz w:val="22"/>
          <w:szCs w:val="22"/>
          <w:lang w:eastAsia="en-GB"/>
        </w:rPr>
      </w:pPr>
      <w:r w:rsidRPr="004D3364">
        <w:rPr>
          <w:rFonts w:eastAsiaTheme="minorEastAsia" w:cstheme="minorBidi"/>
          <w:sz w:val="22"/>
          <w:szCs w:val="22"/>
          <w:lang w:eastAsia="en-GB"/>
        </w:rPr>
        <w:t xml:space="preserve">Attendees for the </w:t>
      </w:r>
      <w:r w:rsidRPr="004D3364">
        <w:rPr>
          <w:rFonts w:eastAsiaTheme="minorEastAsia" w:cstheme="minorBidi"/>
          <w:i/>
          <w:sz w:val="22"/>
          <w:szCs w:val="22"/>
          <w:lang w:eastAsia="en-GB"/>
        </w:rPr>
        <w:t>Contractor</w:t>
      </w:r>
      <w:r w:rsidRPr="004D3364">
        <w:rPr>
          <w:rFonts w:eastAsiaTheme="minorEastAsia" w:cstheme="minorBidi"/>
          <w:sz w:val="22"/>
          <w:szCs w:val="22"/>
          <w:lang w:eastAsia="en-GB"/>
        </w:rPr>
        <w:t xml:space="preserve"> shall include, as a minimum, the </w:t>
      </w:r>
      <w:r w:rsidR="00305B08">
        <w:rPr>
          <w:rFonts w:eastAsiaTheme="minorEastAsia" w:cstheme="minorBidi"/>
          <w:i/>
          <w:sz w:val="22"/>
          <w:szCs w:val="22"/>
          <w:lang w:eastAsia="en-GB"/>
        </w:rPr>
        <w:t>Service</w:t>
      </w:r>
      <w:r w:rsidRPr="004D3364">
        <w:rPr>
          <w:rFonts w:eastAsiaTheme="minorEastAsia" w:cstheme="minorBidi"/>
          <w:i/>
          <w:sz w:val="22"/>
          <w:szCs w:val="22"/>
          <w:lang w:eastAsia="en-GB"/>
        </w:rPr>
        <w:t xml:space="preserve"> Manager</w:t>
      </w:r>
      <w:r w:rsidRPr="004D3364">
        <w:rPr>
          <w:rFonts w:eastAsiaTheme="minorEastAsia" w:cstheme="minorBidi"/>
          <w:sz w:val="22"/>
          <w:szCs w:val="22"/>
          <w:lang w:eastAsia="en-GB"/>
        </w:rPr>
        <w:t>. Other person</w:t>
      </w:r>
      <w:r w:rsidR="009A24B0">
        <w:rPr>
          <w:rFonts w:eastAsiaTheme="minorEastAsia" w:cstheme="minorBidi"/>
          <w:sz w:val="22"/>
          <w:szCs w:val="22"/>
          <w:lang w:eastAsia="en-GB"/>
        </w:rPr>
        <w:t>ne</w:t>
      </w:r>
      <w:r w:rsidRPr="004D3364">
        <w:rPr>
          <w:rFonts w:eastAsiaTheme="minorEastAsia" w:cstheme="minorBidi"/>
          <w:sz w:val="22"/>
          <w:szCs w:val="22"/>
          <w:lang w:eastAsia="en-GB"/>
        </w:rPr>
        <w:t xml:space="preserve">l shall attend on agreement with the </w:t>
      </w:r>
      <w:r w:rsidRPr="004D3364">
        <w:rPr>
          <w:rFonts w:eastAsiaTheme="minorEastAsia" w:cstheme="minorBidi"/>
          <w:i/>
          <w:sz w:val="22"/>
          <w:szCs w:val="22"/>
          <w:lang w:eastAsia="en-GB"/>
        </w:rPr>
        <w:t>Service Manager</w:t>
      </w:r>
      <w:r w:rsidRPr="004D3364">
        <w:rPr>
          <w:rFonts w:eastAsiaTheme="minorEastAsia" w:cstheme="minorBidi"/>
          <w:sz w:val="22"/>
          <w:szCs w:val="22"/>
          <w:lang w:eastAsia="en-GB"/>
        </w:rPr>
        <w:t xml:space="preserve">. </w:t>
      </w:r>
    </w:p>
    <w:p w:rsidR="003412BA" w:rsidRPr="004D3364" w:rsidRDefault="003412BA" w:rsidP="003412BA">
      <w:pPr>
        <w:keepNext w:val="0"/>
        <w:spacing w:line="276" w:lineRule="auto"/>
        <w:jc w:val="left"/>
        <w:rPr>
          <w:rFonts w:eastAsiaTheme="minorEastAsia" w:cstheme="minorBidi"/>
          <w:sz w:val="22"/>
          <w:szCs w:val="22"/>
          <w:lang w:eastAsia="en-GB"/>
        </w:rPr>
      </w:pPr>
    </w:p>
    <w:p w:rsidR="003412BA" w:rsidRPr="004D3364" w:rsidRDefault="003412BA" w:rsidP="00F9620C">
      <w:pPr>
        <w:keepNext w:val="0"/>
        <w:spacing w:line="276" w:lineRule="auto"/>
        <w:jc w:val="left"/>
        <w:rPr>
          <w:rFonts w:eastAsiaTheme="minorEastAsia" w:cstheme="minorBidi"/>
          <w:i/>
          <w:color w:val="FF0000"/>
          <w:sz w:val="22"/>
          <w:szCs w:val="22"/>
          <w:lang w:eastAsia="en-GB"/>
        </w:rPr>
      </w:pPr>
      <w:r w:rsidRPr="004D3364">
        <w:rPr>
          <w:rFonts w:eastAsiaTheme="minorEastAsia" w:cstheme="minorBidi"/>
          <w:sz w:val="22"/>
          <w:szCs w:val="22"/>
          <w:lang w:eastAsia="en-GB"/>
        </w:rPr>
        <w:t xml:space="preserve">The </w:t>
      </w:r>
      <w:r w:rsidRPr="004D3364">
        <w:rPr>
          <w:rFonts w:eastAsiaTheme="minorEastAsia" w:cstheme="minorBidi"/>
          <w:i/>
          <w:sz w:val="22"/>
          <w:szCs w:val="22"/>
          <w:lang w:eastAsia="en-GB"/>
        </w:rPr>
        <w:t>Service Manager</w:t>
      </w:r>
      <w:r w:rsidRPr="004D3364">
        <w:rPr>
          <w:rFonts w:eastAsiaTheme="minorEastAsia" w:cstheme="minorBidi"/>
          <w:sz w:val="22"/>
          <w:szCs w:val="22"/>
          <w:lang w:eastAsia="en-GB"/>
        </w:rPr>
        <w:t xml:space="preserve"> shall produce the agenda at least 5 working days prior to the progress meeting, and produce the minutes to all attendees within 5 days after the progress meeting. The </w:t>
      </w:r>
      <w:r w:rsidRPr="004D3364">
        <w:rPr>
          <w:rFonts w:eastAsiaTheme="minorEastAsia" w:cstheme="minorBidi"/>
          <w:i/>
          <w:sz w:val="22"/>
          <w:szCs w:val="22"/>
          <w:lang w:eastAsia="en-GB"/>
        </w:rPr>
        <w:t>Service Manager</w:t>
      </w:r>
      <w:r w:rsidRPr="004D3364">
        <w:rPr>
          <w:rFonts w:eastAsiaTheme="minorEastAsia" w:cstheme="minorBidi"/>
          <w:sz w:val="22"/>
          <w:szCs w:val="22"/>
          <w:lang w:eastAsia="en-GB"/>
        </w:rPr>
        <w:t xml:space="preserve"> shall chair the meeting.</w:t>
      </w:r>
    </w:p>
    <w:p w:rsidR="003412BA" w:rsidRPr="00A13572" w:rsidRDefault="00A13572" w:rsidP="000A7ED7">
      <w:pPr>
        <w:pStyle w:val="Heading2"/>
        <w:rPr>
          <w:rFonts w:ascii="Arial" w:eastAsiaTheme="minorEastAsia" w:hAnsi="Arial" w:cs="Arial"/>
          <w:color w:val="0D0D0D" w:themeColor="text1" w:themeTint="F2"/>
          <w:sz w:val="22"/>
          <w:szCs w:val="22"/>
          <w:lang w:eastAsia="en-GB"/>
        </w:rPr>
      </w:pPr>
      <w:bookmarkStart w:id="55" w:name="_Toc519258893"/>
      <w:r w:rsidRPr="00A13572">
        <w:rPr>
          <w:rFonts w:ascii="Arial" w:eastAsiaTheme="minorEastAsia" w:hAnsi="Arial" w:cs="Arial"/>
          <w:color w:val="0D0D0D" w:themeColor="text1" w:themeTint="F2"/>
          <w:sz w:val="22"/>
          <w:szCs w:val="22"/>
          <w:lang w:eastAsia="en-GB"/>
        </w:rPr>
        <w:t xml:space="preserve">SI </w:t>
      </w:r>
      <w:r w:rsidR="003412BA" w:rsidRPr="00A13572">
        <w:rPr>
          <w:rFonts w:ascii="Arial" w:eastAsiaTheme="minorEastAsia" w:hAnsi="Arial" w:cs="Arial"/>
          <w:color w:val="0D0D0D" w:themeColor="text1" w:themeTint="F2"/>
          <w:sz w:val="22"/>
          <w:szCs w:val="22"/>
          <w:lang w:eastAsia="en-GB"/>
        </w:rPr>
        <w:t>715</w:t>
      </w:r>
      <w:r w:rsidR="003412BA" w:rsidRPr="00A13572">
        <w:rPr>
          <w:rFonts w:ascii="Arial" w:eastAsiaTheme="minorEastAsia" w:hAnsi="Arial" w:cs="Arial"/>
          <w:color w:val="0D0D0D" w:themeColor="text1" w:themeTint="F2"/>
          <w:sz w:val="22"/>
          <w:szCs w:val="22"/>
          <w:lang w:eastAsia="en-GB"/>
        </w:rPr>
        <w:tab/>
        <w:t>Payment provisions financial reporting</w:t>
      </w:r>
      <w:bookmarkEnd w:id="55"/>
      <w:r w:rsidR="003412BA" w:rsidRPr="00A13572">
        <w:rPr>
          <w:rFonts w:ascii="Arial" w:eastAsiaTheme="minorEastAsia" w:hAnsi="Arial" w:cs="Arial"/>
          <w:color w:val="0D0D0D" w:themeColor="text1" w:themeTint="F2"/>
          <w:sz w:val="22"/>
          <w:szCs w:val="22"/>
          <w:lang w:eastAsia="en-GB"/>
        </w:rPr>
        <w:t xml:space="preserve"> </w:t>
      </w:r>
    </w:p>
    <w:p w:rsidR="00A13572" w:rsidRDefault="00A13572" w:rsidP="003412BA">
      <w:pPr>
        <w:keepNext w:val="0"/>
        <w:spacing w:line="276" w:lineRule="auto"/>
        <w:ind w:firstLine="720"/>
        <w:jc w:val="left"/>
        <w:rPr>
          <w:rFonts w:eastAsiaTheme="minorEastAsia" w:cstheme="minorBidi"/>
          <w:b/>
          <w:i/>
          <w:sz w:val="22"/>
          <w:szCs w:val="22"/>
          <w:u w:val="single"/>
          <w:lang w:eastAsia="en-GB"/>
        </w:rPr>
      </w:pPr>
    </w:p>
    <w:p w:rsidR="003412BA" w:rsidRPr="004D3364" w:rsidRDefault="003412BA" w:rsidP="00F9620C">
      <w:pPr>
        <w:keepNext w:val="0"/>
        <w:spacing w:line="276" w:lineRule="auto"/>
        <w:jc w:val="left"/>
        <w:rPr>
          <w:rFonts w:eastAsiaTheme="minorEastAsia" w:cstheme="minorBidi"/>
          <w:b/>
          <w:sz w:val="22"/>
          <w:szCs w:val="22"/>
          <w:u w:val="single"/>
          <w:lang w:eastAsia="en-GB"/>
        </w:rPr>
      </w:pPr>
      <w:r w:rsidRPr="004D3364">
        <w:rPr>
          <w:rFonts w:eastAsiaTheme="minorEastAsia" w:cstheme="minorBidi"/>
          <w:b/>
          <w:i/>
          <w:sz w:val="22"/>
          <w:szCs w:val="22"/>
          <w:u w:val="single"/>
          <w:lang w:eastAsia="en-GB"/>
        </w:rPr>
        <w:t>Service Manager’s</w:t>
      </w:r>
      <w:r w:rsidRPr="004D3364">
        <w:rPr>
          <w:rFonts w:eastAsiaTheme="minorEastAsia" w:cstheme="minorBidi"/>
          <w:b/>
          <w:sz w:val="22"/>
          <w:szCs w:val="22"/>
          <w:u w:val="single"/>
          <w:lang w:eastAsia="en-GB"/>
        </w:rPr>
        <w:t xml:space="preserve"> Annual Planning</w:t>
      </w:r>
    </w:p>
    <w:p w:rsidR="003412BA" w:rsidRPr="004D3364" w:rsidRDefault="003412BA" w:rsidP="003412BA">
      <w:pPr>
        <w:keepNext w:val="0"/>
        <w:spacing w:line="276" w:lineRule="auto"/>
        <w:ind w:firstLine="720"/>
        <w:jc w:val="left"/>
        <w:rPr>
          <w:rFonts w:eastAsiaTheme="minorEastAsia" w:cstheme="minorBidi"/>
          <w:b/>
          <w:sz w:val="22"/>
          <w:szCs w:val="22"/>
          <w:u w:val="single"/>
          <w:lang w:eastAsia="en-GB"/>
        </w:rPr>
      </w:pPr>
    </w:p>
    <w:p w:rsidR="00F9620C" w:rsidRDefault="003412BA" w:rsidP="00D575FB">
      <w:pPr>
        <w:keepNext w:val="0"/>
        <w:spacing w:line="276" w:lineRule="auto"/>
        <w:jc w:val="left"/>
        <w:rPr>
          <w:rFonts w:eastAsiaTheme="minorEastAsia" w:cstheme="minorBidi"/>
          <w:b/>
          <w:sz w:val="22"/>
          <w:szCs w:val="22"/>
          <w:u w:val="single"/>
          <w:lang w:eastAsia="en-GB"/>
        </w:rPr>
      </w:pPr>
      <w:r w:rsidRPr="004D3364">
        <w:rPr>
          <w:rFonts w:eastAsiaTheme="minorEastAsia" w:cstheme="minorBidi"/>
          <w:sz w:val="22"/>
          <w:szCs w:val="22"/>
          <w:lang w:eastAsia="en-GB"/>
        </w:rPr>
        <w:t>If requested the</w:t>
      </w:r>
      <w:r w:rsidRPr="004D3364">
        <w:rPr>
          <w:rFonts w:eastAsiaTheme="minorEastAsia" w:cstheme="minorBidi"/>
          <w:i/>
          <w:sz w:val="22"/>
          <w:szCs w:val="22"/>
          <w:lang w:eastAsia="en-GB"/>
        </w:rPr>
        <w:t xml:space="preserve"> Contractor</w:t>
      </w:r>
      <w:r w:rsidRPr="004D3364">
        <w:rPr>
          <w:rFonts w:eastAsiaTheme="minorEastAsia" w:cstheme="minorBidi"/>
          <w:sz w:val="22"/>
          <w:szCs w:val="22"/>
          <w:lang w:eastAsia="en-GB"/>
        </w:rPr>
        <w:t xml:space="preserve"> assists the </w:t>
      </w:r>
      <w:r w:rsidRPr="004D3364">
        <w:rPr>
          <w:rFonts w:eastAsiaTheme="minorEastAsia" w:cstheme="minorBidi"/>
          <w:i/>
          <w:sz w:val="22"/>
          <w:szCs w:val="22"/>
          <w:lang w:eastAsia="en-GB"/>
        </w:rPr>
        <w:t>Service Manager</w:t>
      </w:r>
      <w:r w:rsidRPr="004D3364">
        <w:rPr>
          <w:rFonts w:eastAsiaTheme="minorEastAsia" w:cstheme="minorBidi"/>
          <w:sz w:val="22"/>
          <w:szCs w:val="22"/>
          <w:lang w:eastAsia="en-GB"/>
        </w:rPr>
        <w:t xml:space="preserve"> in preparing its Annual Commercial Plan for each Financial Year.</w:t>
      </w:r>
    </w:p>
    <w:p w:rsidR="00F9620C" w:rsidRDefault="00F9620C" w:rsidP="003412BA">
      <w:pPr>
        <w:keepNext w:val="0"/>
        <w:spacing w:line="276" w:lineRule="auto"/>
        <w:ind w:firstLine="720"/>
        <w:jc w:val="left"/>
        <w:rPr>
          <w:rFonts w:eastAsiaTheme="minorEastAsia" w:cstheme="minorBidi"/>
          <w:b/>
          <w:sz w:val="22"/>
          <w:szCs w:val="22"/>
          <w:u w:val="single"/>
          <w:lang w:eastAsia="en-GB"/>
        </w:rPr>
      </w:pPr>
    </w:p>
    <w:p w:rsidR="003412BA" w:rsidRPr="00D1041F" w:rsidRDefault="003412BA" w:rsidP="007F3E24">
      <w:pPr>
        <w:keepNext w:val="0"/>
        <w:spacing w:line="276" w:lineRule="auto"/>
        <w:jc w:val="left"/>
        <w:rPr>
          <w:rFonts w:eastAsiaTheme="minorEastAsia" w:cstheme="minorBidi"/>
          <w:b/>
          <w:sz w:val="22"/>
          <w:szCs w:val="22"/>
          <w:u w:val="single"/>
          <w:lang w:eastAsia="en-GB"/>
        </w:rPr>
      </w:pPr>
      <w:r w:rsidRPr="00D1041F">
        <w:rPr>
          <w:rFonts w:eastAsiaTheme="minorEastAsia" w:cstheme="minorBidi"/>
          <w:b/>
          <w:sz w:val="22"/>
          <w:szCs w:val="22"/>
          <w:u w:val="single"/>
          <w:lang w:eastAsia="en-GB"/>
        </w:rPr>
        <w:t>Monthly Spend Forecasting</w:t>
      </w:r>
    </w:p>
    <w:p w:rsidR="003412BA" w:rsidRPr="00D1041F" w:rsidRDefault="003412BA" w:rsidP="003412BA">
      <w:pPr>
        <w:keepNext w:val="0"/>
        <w:spacing w:line="276" w:lineRule="auto"/>
        <w:ind w:firstLine="720"/>
        <w:jc w:val="left"/>
        <w:rPr>
          <w:rFonts w:eastAsiaTheme="minorEastAsia" w:cstheme="minorBidi"/>
          <w:sz w:val="22"/>
          <w:szCs w:val="22"/>
          <w:lang w:eastAsia="en-GB"/>
        </w:rPr>
      </w:pPr>
    </w:p>
    <w:p w:rsidR="003412BA" w:rsidRPr="004D3364" w:rsidRDefault="003412BA" w:rsidP="007F3E24">
      <w:pPr>
        <w:keepNext w:val="0"/>
        <w:spacing w:line="276" w:lineRule="auto"/>
        <w:jc w:val="left"/>
        <w:rPr>
          <w:rFonts w:eastAsiaTheme="minorEastAsia" w:cstheme="minorBidi"/>
          <w:sz w:val="22"/>
          <w:szCs w:val="22"/>
          <w:lang w:eastAsia="en-GB"/>
        </w:rPr>
      </w:pPr>
      <w:r w:rsidRPr="004D3364">
        <w:rPr>
          <w:rFonts w:eastAsiaTheme="minorEastAsia" w:cstheme="minorBidi"/>
          <w:sz w:val="22"/>
          <w:szCs w:val="22"/>
          <w:lang w:eastAsia="en-GB"/>
        </w:rPr>
        <w:t xml:space="preserve">The </w:t>
      </w:r>
      <w:r w:rsidRPr="004D3364">
        <w:rPr>
          <w:rFonts w:eastAsiaTheme="minorEastAsia" w:cstheme="minorBidi"/>
          <w:i/>
          <w:sz w:val="22"/>
          <w:szCs w:val="22"/>
          <w:lang w:eastAsia="en-GB"/>
        </w:rPr>
        <w:t>Contractor</w:t>
      </w:r>
      <w:r w:rsidRPr="004D3364">
        <w:rPr>
          <w:rFonts w:eastAsiaTheme="minorEastAsia" w:cstheme="minorBidi"/>
          <w:sz w:val="22"/>
          <w:szCs w:val="22"/>
          <w:lang w:eastAsia="en-GB"/>
        </w:rPr>
        <w:t>:</w:t>
      </w:r>
    </w:p>
    <w:p w:rsidR="004F2809" w:rsidRDefault="003412BA" w:rsidP="00B53A35">
      <w:pPr>
        <w:pStyle w:val="ListParagraph"/>
        <w:keepNext w:val="0"/>
        <w:numPr>
          <w:ilvl w:val="0"/>
          <w:numId w:val="24"/>
        </w:numPr>
        <w:spacing w:line="276" w:lineRule="auto"/>
        <w:ind w:left="709"/>
        <w:jc w:val="left"/>
        <w:rPr>
          <w:rFonts w:eastAsiaTheme="minorEastAsia" w:cstheme="minorBidi"/>
          <w:sz w:val="22"/>
          <w:szCs w:val="22"/>
          <w:lang w:eastAsia="en-GB"/>
        </w:rPr>
      </w:pPr>
      <w:r w:rsidRPr="004F2809">
        <w:rPr>
          <w:rFonts w:eastAsiaTheme="minorEastAsia" w:cstheme="minorBidi"/>
          <w:sz w:val="22"/>
          <w:szCs w:val="22"/>
          <w:lang w:eastAsia="en-GB"/>
        </w:rPr>
        <w:t xml:space="preserve">provides  the </w:t>
      </w:r>
      <w:r w:rsidRPr="004F2809">
        <w:rPr>
          <w:rFonts w:eastAsiaTheme="minorEastAsia" w:cstheme="minorBidi"/>
          <w:i/>
          <w:sz w:val="22"/>
          <w:szCs w:val="22"/>
          <w:lang w:eastAsia="en-GB"/>
        </w:rPr>
        <w:t>Service Manager</w:t>
      </w:r>
      <w:r w:rsidRPr="004F2809">
        <w:rPr>
          <w:rFonts w:eastAsiaTheme="minorEastAsia" w:cstheme="minorBidi"/>
          <w:sz w:val="22"/>
          <w:szCs w:val="22"/>
          <w:lang w:eastAsia="en-GB"/>
        </w:rPr>
        <w:t xml:space="preserve"> with a Monthly Spend Forecast </w:t>
      </w:r>
    </w:p>
    <w:p w:rsidR="007F3E24" w:rsidRPr="007F3E24" w:rsidRDefault="007F3E24" w:rsidP="00B53A35">
      <w:pPr>
        <w:pStyle w:val="ListParagraph"/>
        <w:keepNext w:val="0"/>
        <w:numPr>
          <w:ilvl w:val="0"/>
          <w:numId w:val="24"/>
        </w:numPr>
        <w:spacing w:line="276" w:lineRule="auto"/>
        <w:ind w:left="709"/>
        <w:jc w:val="left"/>
        <w:rPr>
          <w:rFonts w:eastAsiaTheme="minorEastAsia" w:cstheme="minorBidi"/>
          <w:i/>
          <w:sz w:val="22"/>
          <w:szCs w:val="22"/>
          <w:lang w:eastAsia="en-GB"/>
        </w:rPr>
      </w:pPr>
      <w:r>
        <w:rPr>
          <w:rFonts w:eastAsiaTheme="minorEastAsia" w:cstheme="minorBidi"/>
          <w:sz w:val="22"/>
          <w:szCs w:val="22"/>
          <w:lang w:eastAsia="en-GB"/>
        </w:rPr>
        <w:t xml:space="preserve">provides additional forecasts or estimates and/or further information within 14 days of being requested to do so by the </w:t>
      </w:r>
      <w:r w:rsidRPr="007F3E24">
        <w:rPr>
          <w:rFonts w:eastAsiaTheme="minorEastAsia" w:cstheme="minorBidi"/>
          <w:i/>
          <w:sz w:val="22"/>
          <w:szCs w:val="22"/>
          <w:lang w:eastAsia="en-GB"/>
        </w:rPr>
        <w:t>Service Manager</w:t>
      </w:r>
    </w:p>
    <w:p w:rsidR="003412BA" w:rsidRDefault="003412BA" w:rsidP="007F3E24">
      <w:pPr>
        <w:keepNext w:val="0"/>
        <w:spacing w:line="276" w:lineRule="auto"/>
        <w:jc w:val="left"/>
        <w:rPr>
          <w:rFonts w:eastAsiaTheme="minorEastAsia" w:cstheme="minorBidi"/>
          <w:b/>
          <w:u w:val="single"/>
          <w:lang w:eastAsia="en-GB"/>
        </w:rPr>
      </w:pPr>
    </w:p>
    <w:p w:rsidR="003412BA" w:rsidRPr="00D1041F" w:rsidRDefault="003412BA" w:rsidP="007F3E24">
      <w:pPr>
        <w:keepNext w:val="0"/>
        <w:spacing w:line="276" w:lineRule="auto"/>
        <w:jc w:val="left"/>
        <w:rPr>
          <w:rFonts w:eastAsiaTheme="minorEastAsia" w:cstheme="minorBidi"/>
          <w:b/>
          <w:sz w:val="22"/>
          <w:szCs w:val="22"/>
          <w:u w:val="single"/>
          <w:lang w:eastAsia="en-GB"/>
        </w:rPr>
      </w:pPr>
      <w:r w:rsidRPr="00D1041F">
        <w:rPr>
          <w:rFonts w:eastAsiaTheme="minorEastAsia" w:cstheme="minorBidi"/>
          <w:b/>
          <w:sz w:val="22"/>
          <w:szCs w:val="22"/>
          <w:u w:val="single"/>
          <w:lang w:eastAsia="en-GB"/>
        </w:rPr>
        <w:t>Cost Capture</w:t>
      </w:r>
    </w:p>
    <w:p w:rsidR="003412BA" w:rsidRPr="004D3364" w:rsidRDefault="003412BA" w:rsidP="003412BA">
      <w:pPr>
        <w:keepNext w:val="0"/>
        <w:spacing w:line="276" w:lineRule="auto"/>
        <w:ind w:firstLine="720"/>
        <w:jc w:val="left"/>
        <w:rPr>
          <w:rFonts w:eastAsiaTheme="minorEastAsia" w:cstheme="minorBidi"/>
          <w:b/>
          <w:u w:val="single"/>
          <w:lang w:eastAsia="en-GB"/>
        </w:rPr>
      </w:pPr>
    </w:p>
    <w:p w:rsidR="003412BA" w:rsidRPr="004D3364" w:rsidRDefault="003412BA" w:rsidP="007F3E24">
      <w:pPr>
        <w:keepNext w:val="0"/>
        <w:spacing w:line="276" w:lineRule="auto"/>
        <w:jc w:val="left"/>
        <w:rPr>
          <w:rFonts w:eastAsiaTheme="minorEastAsia" w:cstheme="minorBidi"/>
          <w:sz w:val="22"/>
          <w:szCs w:val="22"/>
          <w:lang w:eastAsia="en-GB"/>
        </w:rPr>
      </w:pPr>
      <w:r w:rsidRPr="004D3364">
        <w:rPr>
          <w:rFonts w:eastAsiaTheme="minorEastAsia" w:cstheme="minorBidi"/>
          <w:sz w:val="22"/>
          <w:szCs w:val="22"/>
          <w:lang w:eastAsia="en-GB"/>
        </w:rPr>
        <w:t xml:space="preserve">The </w:t>
      </w:r>
      <w:r w:rsidRPr="004D3364">
        <w:rPr>
          <w:rFonts w:eastAsiaTheme="minorEastAsia" w:cstheme="minorBidi"/>
          <w:i/>
          <w:sz w:val="22"/>
          <w:szCs w:val="22"/>
          <w:lang w:eastAsia="en-GB"/>
        </w:rPr>
        <w:t>Contractor</w:t>
      </w:r>
      <w:r w:rsidRPr="004D3364">
        <w:rPr>
          <w:rFonts w:eastAsiaTheme="minorEastAsia" w:cstheme="minorBidi"/>
          <w:sz w:val="22"/>
          <w:szCs w:val="22"/>
          <w:lang w:eastAsia="en-GB"/>
        </w:rPr>
        <w:t xml:space="preserve"> records cost and submits the records in a format and at intervals to be agreed with the </w:t>
      </w:r>
      <w:r w:rsidRPr="004D3364">
        <w:rPr>
          <w:rFonts w:eastAsiaTheme="minorEastAsia" w:cstheme="minorBidi"/>
          <w:i/>
          <w:sz w:val="22"/>
          <w:szCs w:val="22"/>
          <w:lang w:eastAsia="en-GB"/>
        </w:rPr>
        <w:t>Service Manager</w:t>
      </w:r>
      <w:r w:rsidRPr="004D3364">
        <w:rPr>
          <w:rFonts w:eastAsiaTheme="minorEastAsia" w:cstheme="minorBidi"/>
          <w:sz w:val="22"/>
          <w:szCs w:val="22"/>
          <w:lang w:eastAsia="en-GB"/>
        </w:rPr>
        <w:t>.</w:t>
      </w:r>
    </w:p>
    <w:p w:rsidR="003412BA" w:rsidRPr="004D3364" w:rsidRDefault="003412BA" w:rsidP="003412BA">
      <w:pPr>
        <w:keepNext w:val="0"/>
        <w:spacing w:line="276" w:lineRule="auto"/>
        <w:jc w:val="left"/>
        <w:rPr>
          <w:rFonts w:eastAsiaTheme="minorEastAsia" w:cstheme="minorBidi"/>
          <w:lang w:eastAsia="en-GB"/>
        </w:rPr>
      </w:pPr>
    </w:p>
    <w:p w:rsidR="003412BA" w:rsidRPr="00D1041F" w:rsidRDefault="003412BA" w:rsidP="007F3E24">
      <w:pPr>
        <w:keepNext w:val="0"/>
        <w:spacing w:line="276" w:lineRule="auto"/>
        <w:jc w:val="left"/>
        <w:rPr>
          <w:rFonts w:eastAsiaTheme="minorEastAsia" w:cstheme="minorBidi"/>
          <w:b/>
          <w:sz w:val="22"/>
          <w:szCs w:val="22"/>
          <w:u w:val="single"/>
          <w:lang w:eastAsia="en-GB"/>
        </w:rPr>
      </w:pPr>
      <w:r w:rsidRPr="00D1041F">
        <w:rPr>
          <w:rFonts w:eastAsiaTheme="minorEastAsia" w:cstheme="minorBidi"/>
          <w:b/>
          <w:sz w:val="22"/>
          <w:szCs w:val="22"/>
          <w:u w:val="single"/>
          <w:lang w:eastAsia="en-GB"/>
        </w:rPr>
        <w:t>Invoicing</w:t>
      </w:r>
    </w:p>
    <w:p w:rsidR="003412BA" w:rsidRPr="004D3364" w:rsidRDefault="003412BA" w:rsidP="003412BA">
      <w:pPr>
        <w:keepNext w:val="0"/>
        <w:spacing w:line="276" w:lineRule="auto"/>
        <w:ind w:firstLine="720"/>
        <w:jc w:val="left"/>
        <w:rPr>
          <w:rFonts w:eastAsiaTheme="minorEastAsia" w:cstheme="minorBidi"/>
          <w:b/>
          <w:u w:val="single"/>
          <w:lang w:eastAsia="en-GB"/>
        </w:rPr>
      </w:pPr>
    </w:p>
    <w:p w:rsidR="003412BA" w:rsidRDefault="003412BA" w:rsidP="007F3E24">
      <w:pPr>
        <w:keepNext w:val="0"/>
        <w:spacing w:line="276" w:lineRule="auto"/>
        <w:jc w:val="left"/>
        <w:rPr>
          <w:rFonts w:eastAsiaTheme="minorEastAsia" w:cstheme="minorBidi"/>
          <w:sz w:val="22"/>
          <w:szCs w:val="22"/>
          <w:lang w:eastAsia="en-GB"/>
        </w:rPr>
      </w:pPr>
      <w:r w:rsidRPr="00D1041F">
        <w:rPr>
          <w:rFonts w:eastAsiaTheme="minorEastAsia" w:cstheme="minorBidi"/>
          <w:sz w:val="22"/>
          <w:szCs w:val="22"/>
          <w:lang w:eastAsia="en-GB"/>
        </w:rPr>
        <w:t xml:space="preserve">At the same time as submitting invoices, the </w:t>
      </w:r>
      <w:r w:rsidRPr="00D1041F">
        <w:rPr>
          <w:rFonts w:eastAsiaTheme="minorEastAsia" w:cstheme="minorBidi"/>
          <w:i/>
          <w:sz w:val="22"/>
          <w:szCs w:val="22"/>
          <w:lang w:eastAsia="en-GB"/>
        </w:rPr>
        <w:t>Contractor</w:t>
      </w:r>
      <w:r w:rsidRPr="00D1041F">
        <w:rPr>
          <w:rFonts w:eastAsiaTheme="minorEastAsia" w:cstheme="minorBidi"/>
          <w:sz w:val="22"/>
          <w:szCs w:val="22"/>
          <w:lang w:eastAsia="en-GB"/>
        </w:rPr>
        <w:t xml:space="preserve"> submits all the supporting information required by the </w:t>
      </w:r>
      <w:r w:rsidRPr="00D1041F">
        <w:rPr>
          <w:rFonts w:eastAsiaTheme="minorEastAsia" w:cstheme="minorBidi"/>
          <w:i/>
          <w:sz w:val="22"/>
          <w:szCs w:val="22"/>
          <w:lang w:eastAsia="en-GB"/>
        </w:rPr>
        <w:t>Service Manager</w:t>
      </w:r>
      <w:r w:rsidRPr="00D1041F">
        <w:rPr>
          <w:rFonts w:eastAsiaTheme="minorEastAsia" w:cstheme="minorBidi"/>
          <w:sz w:val="22"/>
          <w:szCs w:val="22"/>
          <w:lang w:eastAsia="en-GB"/>
        </w:rPr>
        <w:t xml:space="preserve"> to demonstrate how the amount stated as due in each invoice has been assessed.  </w:t>
      </w:r>
    </w:p>
    <w:p w:rsidR="005F5F51" w:rsidRPr="003626BE" w:rsidRDefault="0039786F" w:rsidP="003626BE">
      <w:pPr>
        <w:pStyle w:val="Heading1"/>
        <w:rPr>
          <w:rFonts w:ascii="Arial" w:eastAsiaTheme="minorEastAsia" w:hAnsi="Arial" w:cs="Arial"/>
          <w:color w:val="0D0D0D" w:themeColor="text1" w:themeTint="F2"/>
          <w:sz w:val="22"/>
          <w:szCs w:val="22"/>
          <w:lang w:eastAsia="en-GB"/>
        </w:rPr>
      </w:pPr>
      <w:bookmarkStart w:id="56" w:name="_Toc519258894"/>
      <w:r w:rsidRPr="003626BE">
        <w:rPr>
          <w:rFonts w:ascii="Arial" w:eastAsiaTheme="minorEastAsia" w:hAnsi="Arial" w:cs="Arial"/>
          <w:color w:val="0D0D0D" w:themeColor="text1" w:themeTint="F2"/>
          <w:sz w:val="22"/>
          <w:szCs w:val="22"/>
          <w:lang w:eastAsia="en-GB"/>
        </w:rPr>
        <w:t>SI</w:t>
      </w:r>
      <w:r w:rsidR="00A13572">
        <w:rPr>
          <w:rFonts w:ascii="Arial" w:eastAsiaTheme="minorEastAsia" w:hAnsi="Arial" w:cs="Arial"/>
          <w:color w:val="0D0D0D" w:themeColor="text1" w:themeTint="F2"/>
          <w:sz w:val="22"/>
          <w:szCs w:val="22"/>
          <w:lang w:eastAsia="en-GB"/>
        </w:rPr>
        <w:t xml:space="preserve"> </w:t>
      </w:r>
      <w:r w:rsidR="00171C86">
        <w:rPr>
          <w:rFonts w:ascii="Arial" w:eastAsiaTheme="minorEastAsia" w:hAnsi="Arial" w:cs="Arial"/>
          <w:color w:val="0D0D0D" w:themeColor="text1" w:themeTint="F2"/>
          <w:sz w:val="22"/>
          <w:szCs w:val="22"/>
          <w:lang w:eastAsia="en-GB"/>
        </w:rPr>
        <w:t>900</w:t>
      </w:r>
      <w:r w:rsidR="00171C86">
        <w:rPr>
          <w:rFonts w:ascii="Arial" w:eastAsiaTheme="minorEastAsia" w:hAnsi="Arial" w:cs="Arial"/>
          <w:color w:val="0D0D0D" w:themeColor="text1" w:themeTint="F2"/>
          <w:sz w:val="22"/>
          <w:szCs w:val="22"/>
          <w:lang w:eastAsia="en-GB"/>
        </w:rPr>
        <w:tab/>
      </w:r>
      <w:r w:rsidRPr="003626BE">
        <w:rPr>
          <w:rFonts w:ascii="Arial" w:eastAsiaTheme="minorEastAsia" w:hAnsi="Arial" w:cs="Arial"/>
          <w:color w:val="0D0D0D" w:themeColor="text1" w:themeTint="F2"/>
          <w:sz w:val="22"/>
          <w:szCs w:val="22"/>
          <w:lang w:eastAsia="en-GB"/>
        </w:rPr>
        <w:t>Services and others things to be provided</w:t>
      </w:r>
      <w:bookmarkEnd w:id="56"/>
      <w:r w:rsidRPr="003626BE">
        <w:rPr>
          <w:rFonts w:ascii="Arial" w:eastAsiaTheme="minorEastAsia" w:hAnsi="Arial" w:cs="Arial"/>
          <w:color w:val="0D0D0D" w:themeColor="text1" w:themeTint="F2"/>
          <w:sz w:val="22"/>
          <w:szCs w:val="22"/>
          <w:lang w:eastAsia="en-GB"/>
        </w:rPr>
        <w:t xml:space="preserve"> </w:t>
      </w:r>
    </w:p>
    <w:p w:rsidR="005F5F51" w:rsidRDefault="00A13572" w:rsidP="00603D9C">
      <w:pPr>
        <w:pStyle w:val="Heading2"/>
        <w:rPr>
          <w:rFonts w:ascii="Arial" w:eastAsiaTheme="minorEastAsia" w:hAnsi="Arial" w:cs="Arial"/>
          <w:i/>
          <w:color w:val="0D0D0D" w:themeColor="text1" w:themeTint="F2"/>
          <w:sz w:val="22"/>
          <w:szCs w:val="22"/>
          <w:lang w:eastAsia="en-GB"/>
        </w:rPr>
      </w:pPr>
      <w:bookmarkStart w:id="57" w:name="_Toc519258895"/>
      <w:r>
        <w:rPr>
          <w:rFonts w:ascii="Arial" w:eastAsiaTheme="minorEastAsia" w:hAnsi="Arial" w:cs="Arial"/>
          <w:color w:val="0D0D0D" w:themeColor="text1" w:themeTint="F2"/>
          <w:sz w:val="22"/>
          <w:szCs w:val="22"/>
          <w:lang w:eastAsia="en-GB"/>
        </w:rPr>
        <w:t xml:space="preserve">SI </w:t>
      </w:r>
      <w:r w:rsidR="00171C86">
        <w:rPr>
          <w:rFonts w:ascii="Arial" w:eastAsiaTheme="minorEastAsia" w:hAnsi="Arial" w:cs="Arial"/>
          <w:color w:val="0D0D0D" w:themeColor="text1" w:themeTint="F2"/>
          <w:sz w:val="22"/>
          <w:szCs w:val="22"/>
          <w:lang w:eastAsia="en-GB"/>
        </w:rPr>
        <w:t>905</w:t>
      </w:r>
      <w:r w:rsidR="00171C86">
        <w:rPr>
          <w:rFonts w:ascii="Arial" w:eastAsiaTheme="minorEastAsia" w:hAnsi="Arial" w:cs="Arial"/>
          <w:color w:val="0D0D0D" w:themeColor="text1" w:themeTint="F2"/>
          <w:sz w:val="22"/>
          <w:szCs w:val="22"/>
          <w:lang w:eastAsia="en-GB"/>
        </w:rPr>
        <w:tab/>
      </w:r>
      <w:r w:rsidR="005F5F51" w:rsidRPr="00C238E6">
        <w:rPr>
          <w:rFonts w:ascii="Arial" w:eastAsiaTheme="minorEastAsia" w:hAnsi="Arial" w:cs="Arial"/>
          <w:color w:val="0D0D0D" w:themeColor="text1" w:themeTint="F2"/>
          <w:sz w:val="22"/>
          <w:szCs w:val="22"/>
          <w:lang w:eastAsia="en-GB"/>
        </w:rPr>
        <w:t xml:space="preserve">Services and other things for the use of </w:t>
      </w:r>
      <w:r w:rsidR="002E1FBF">
        <w:rPr>
          <w:rFonts w:ascii="Arial" w:eastAsiaTheme="minorEastAsia" w:hAnsi="Arial" w:cs="Arial"/>
          <w:i/>
          <w:color w:val="0D0D0D" w:themeColor="text1" w:themeTint="F2"/>
          <w:sz w:val="22"/>
          <w:szCs w:val="22"/>
          <w:lang w:eastAsia="en-GB"/>
        </w:rPr>
        <w:t xml:space="preserve">the Employer, Service </w:t>
      </w:r>
      <w:r w:rsidR="005F5F51" w:rsidRPr="00C238E6">
        <w:rPr>
          <w:rFonts w:ascii="Arial" w:eastAsiaTheme="minorEastAsia" w:hAnsi="Arial" w:cs="Arial"/>
          <w:i/>
          <w:color w:val="0D0D0D" w:themeColor="text1" w:themeTint="F2"/>
          <w:sz w:val="22"/>
          <w:szCs w:val="22"/>
          <w:lang w:eastAsia="en-GB"/>
        </w:rPr>
        <w:t>Manager</w:t>
      </w:r>
      <w:r w:rsidR="005F5F51" w:rsidRPr="00C238E6">
        <w:rPr>
          <w:rFonts w:ascii="Arial" w:eastAsiaTheme="minorEastAsia" w:hAnsi="Arial" w:cs="Arial"/>
          <w:color w:val="0D0D0D" w:themeColor="text1" w:themeTint="F2"/>
          <w:sz w:val="22"/>
          <w:szCs w:val="22"/>
          <w:lang w:eastAsia="en-GB"/>
        </w:rPr>
        <w:t xml:space="preserve"> or </w:t>
      </w:r>
      <w:r w:rsidR="005F5F51" w:rsidRPr="00C238E6">
        <w:rPr>
          <w:rFonts w:ascii="Arial" w:eastAsiaTheme="minorEastAsia" w:hAnsi="Arial" w:cs="Arial"/>
          <w:i/>
          <w:color w:val="0D0D0D" w:themeColor="text1" w:themeTint="F2"/>
          <w:sz w:val="22"/>
          <w:szCs w:val="22"/>
          <w:lang w:eastAsia="en-GB"/>
        </w:rPr>
        <w:t xml:space="preserve">Others </w:t>
      </w:r>
      <w:r w:rsidR="005F5F51" w:rsidRPr="00C238E6">
        <w:rPr>
          <w:rFonts w:ascii="Arial" w:eastAsiaTheme="minorEastAsia" w:hAnsi="Arial" w:cs="Arial"/>
          <w:color w:val="0D0D0D" w:themeColor="text1" w:themeTint="F2"/>
          <w:sz w:val="22"/>
          <w:szCs w:val="22"/>
          <w:lang w:eastAsia="en-GB"/>
        </w:rPr>
        <w:t xml:space="preserve">to be provided by the </w:t>
      </w:r>
      <w:r w:rsidR="005F5F51" w:rsidRPr="00C238E6">
        <w:rPr>
          <w:rFonts w:ascii="Arial" w:eastAsiaTheme="minorEastAsia" w:hAnsi="Arial" w:cs="Arial"/>
          <w:i/>
          <w:color w:val="0D0D0D" w:themeColor="text1" w:themeTint="F2"/>
          <w:sz w:val="22"/>
          <w:szCs w:val="22"/>
          <w:lang w:eastAsia="en-GB"/>
        </w:rPr>
        <w:t>Contractor</w:t>
      </w:r>
      <w:bookmarkEnd w:id="57"/>
    </w:p>
    <w:p w:rsidR="00335762" w:rsidRDefault="00335762" w:rsidP="00335762">
      <w:pPr>
        <w:rPr>
          <w:rFonts w:eastAsiaTheme="minorEastAsia"/>
          <w:lang w:eastAsia="en-GB"/>
        </w:rPr>
      </w:pPr>
    </w:p>
    <w:p w:rsidR="00335762" w:rsidRPr="00B53A35" w:rsidRDefault="00335762" w:rsidP="00335762">
      <w:pPr>
        <w:pStyle w:val="Heading2"/>
        <w:rPr>
          <w:rFonts w:ascii="Arial" w:hAnsi="Arial" w:cs="Arial"/>
          <w:color w:val="auto"/>
          <w:sz w:val="22"/>
          <w:szCs w:val="22"/>
        </w:rPr>
      </w:pPr>
      <w:bookmarkStart w:id="58" w:name="_Toc519258896"/>
      <w:r w:rsidRPr="00B53A35">
        <w:rPr>
          <w:rFonts w:ascii="Arial" w:hAnsi="Arial" w:cs="Arial"/>
          <w:color w:val="auto"/>
          <w:sz w:val="22"/>
          <w:szCs w:val="22"/>
        </w:rPr>
        <w:t xml:space="preserve">Communication to PECU Arrays by the </w:t>
      </w:r>
      <w:r w:rsidRPr="00B53A35">
        <w:rPr>
          <w:rFonts w:ascii="Arial" w:hAnsi="Arial" w:cs="Arial"/>
          <w:i/>
          <w:color w:val="auto"/>
          <w:sz w:val="22"/>
          <w:szCs w:val="22"/>
        </w:rPr>
        <w:t>Contractor</w:t>
      </w:r>
      <w:bookmarkEnd w:id="58"/>
    </w:p>
    <w:p w:rsidR="00335762" w:rsidRPr="00B53A35" w:rsidRDefault="00335762" w:rsidP="00335762">
      <w:pPr>
        <w:rPr>
          <w:rFonts w:cs="Arial"/>
          <w:sz w:val="22"/>
          <w:szCs w:val="22"/>
        </w:rPr>
      </w:pPr>
    </w:p>
    <w:p w:rsidR="00335762" w:rsidRPr="00B53A35" w:rsidRDefault="00335762" w:rsidP="00335762">
      <w:pPr>
        <w:rPr>
          <w:rFonts w:cs="Arial"/>
          <w:sz w:val="22"/>
          <w:szCs w:val="22"/>
        </w:rPr>
      </w:pPr>
      <w:r w:rsidRPr="00B53A35">
        <w:rPr>
          <w:rFonts w:cs="Arial"/>
          <w:sz w:val="22"/>
          <w:szCs w:val="22"/>
        </w:rPr>
        <w:t xml:space="preserve">The </w:t>
      </w:r>
      <w:r w:rsidRPr="00B53A35">
        <w:rPr>
          <w:rFonts w:cs="Arial"/>
          <w:i/>
          <w:sz w:val="22"/>
          <w:szCs w:val="22"/>
        </w:rPr>
        <w:t>Contractor</w:t>
      </w:r>
      <w:r w:rsidRPr="00B53A35">
        <w:rPr>
          <w:rFonts w:cs="Arial"/>
          <w:sz w:val="22"/>
          <w:szCs w:val="22"/>
        </w:rPr>
        <w:t xml:space="preserve"> shall provide a telephone line or </w:t>
      </w:r>
      <w:r w:rsidRPr="00552543">
        <w:rPr>
          <w:rFonts w:cs="Arial"/>
          <w:sz w:val="22"/>
          <w:szCs w:val="22"/>
        </w:rPr>
        <w:t xml:space="preserve">GSM </w:t>
      </w:r>
      <w:r w:rsidR="00552543" w:rsidRPr="00552543">
        <w:rPr>
          <w:rFonts w:cs="Arial"/>
          <w:sz w:val="22"/>
          <w:szCs w:val="22"/>
        </w:rPr>
        <w:t>Sim Card</w:t>
      </w:r>
      <w:r w:rsidRPr="00552543">
        <w:rPr>
          <w:rFonts w:cs="Arial"/>
          <w:sz w:val="22"/>
          <w:szCs w:val="22"/>
        </w:rPr>
        <w:t xml:space="preserve"> </w:t>
      </w:r>
      <w:r w:rsidRPr="00B53A35">
        <w:rPr>
          <w:rFonts w:cs="Arial"/>
          <w:sz w:val="22"/>
          <w:szCs w:val="22"/>
        </w:rPr>
        <w:t>to automatically dial up each PECU every night and download the operating hours data for the previous 24 hours.</w:t>
      </w:r>
    </w:p>
    <w:p w:rsidR="00335762" w:rsidRPr="00B53A35" w:rsidRDefault="00335762" w:rsidP="00335762">
      <w:pPr>
        <w:pStyle w:val="Heading2"/>
        <w:rPr>
          <w:rFonts w:ascii="Arial" w:hAnsi="Arial" w:cs="Arial"/>
          <w:color w:val="auto"/>
          <w:sz w:val="22"/>
          <w:szCs w:val="22"/>
        </w:rPr>
      </w:pPr>
      <w:bookmarkStart w:id="59" w:name="_Toc519258897"/>
      <w:r w:rsidRPr="00B53A35">
        <w:rPr>
          <w:rFonts w:ascii="Arial" w:hAnsi="Arial" w:cs="Arial"/>
          <w:color w:val="auto"/>
          <w:sz w:val="22"/>
          <w:szCs w:val="22"/>
        </w:rPr>
        <w:t>Purchase / Supply of PECU Array</w:t>
      </w:r>
      <w:bookmarkEnd w:id="59"/>
    </w:p>
    <w:p w:rsidR="00335762" w:rsidRPr="00B53A35" w:rsidRDefault="00335762" w:rsidP="00335762">
      <w:pPr>
        <w:rPr>
          <w:sz w:val="22"/>
          <w:szCs w:val="22"/>
        </w:rPr>
      </w:pPr>
    </w:p>
    <w:p w:rsidR="00335762" w:rsidRPr="00B53A35" w:rsidRDefault="00335762" w:rsidP="00335762">
      <w:pPr>
        <w:rPr>
          <w:sz w:val="22"/>
          <w:szCs w:val="22"/>
        </w:rPr>
      </w:pPr>
      <w:r w:rsidRPr="00B53A35">
        <w:rPr>
          <w:sz w:val="22"/>
          <w:szCs w:val="22"/>
        </w:rPr>
        <w:t xml:space="preserve">If a new PECU Array is required the </w:t>
      </w:r>
      <w:r w:rsidRPr="00B53A35">
        <w:rPr>
          <w:i/>
          <w:sz w:val="22"/>
          <w:szCs w:val="22"/>
        </w:rPr>
        <w:t xml:space="preserve">Contractor </w:t>
      </w:r>
      <w:r w:rsidRPr="00B53A35">
        <w:rPr>
          <w:sz w:val="22"/>
          <w:szCs w:val="22"/>
        </w:rPr>
        <w:t xml:space="preserve">shall determine requisite type and number. The </w:t>
      </w:r>
      <w:r w:rsidRPr="00B53A35">
        <w:rPr>
          <w:i/>
          <w:sz w:val="22"/>
          <w:szCs w:val="22"/>
        </w:rPr>
        <w:t xml:space="preserve">Contractor </w:t>
      </w:r>
      <w:r w:rsidRPr="00B53A35">
        <w:rPr>
          <w:sz w:val="22"/>
          <w:szCs w:val="22"/>
        </w:rPr>
        <w:t xml:space="preserve">may be requested to purchase the new PECU Array on behalf of the </w:t>
      </w:r>
      <w:r w:rsidRPr="00B53A35">
        <w:rPr>
          <w:i/>
          <w:sz w:val="22"/>
          <w:szCs w:val="22"/>
        </w:rPr>
        <w:t xml:space="preserve">Employer, </w:t>
      </w:r>
      <w:r w:rsidRPr="00B53A35">
        <w:rPr>
          <w:sz w:val="22"/>
          <w:szCs w:val="22"/>
        </w:rPr>
        <w:t xml:space="preserve">or a new array shall be supplied by the </w:t>
      </w:r>
      <w:r w:rsidRPr="00B53A35">
        <w:rPr>
          <w:i/>
          <w:sz w:val="22"/>
          <w:szCs w:val="22"/>
        </w:rPr>
        <w:t>Employer.</w:t>
      </w:r>
    </w:p>
    <w:p w:rsidR="00335762" w:rsidRPr="00B53A35" w:rsidRDefault="00335762" w:rsidP="00335762">
      <w:pPr>
        <w:rPr>
          <w:sz w:val="22"/>
          <w:szCs w:val="22"/>
        </w:rPr>
      </w:pPr>
    </w:p>
    <w:p w:rsidR="00335762" w:rsidRPr="00B53A35" w:rsidRDefault="00335762" w:rsidP="00335762">
      <w:pPr>
        <w:pStyle w:val="Heading2"/>
        <w:keepLines w:val="0"/>
        <w:numPr>
          <w:ilvl w:val="1"/>
          <w:numId w:val="0"/>
        </w:numPr>
        <w:tabs>
          <w:tab w:val="num" w:pos="576"/>
        </w:tabs>
        <w:spacing w:before="0" w:line="240" w:lineRule="auto"/>
        <w:ind w:left="576" w:hanging="576"/>
        <w:jc w:val="left"/>
        <w:rPr>
          <w:rFonts w:ascii="Arial" w:hAnsi="Arial" w:cs="Arial"/>
          <w:sz w:val="22"/>
          <w:szCs w:val="22"/>
        </w:rPr>
      </w:pPr>
      <w:bookmarkStart w:id="60" w:name="_Toc519258898"/>
      <w:r w:rsidRPr="00B53A35">
        <w:rPr>
          <w:rFonts w:ascii="Arial" w:hAnsi="Arial" w:cs="Arial"/>
          <w:color w:val="auto"/>
          <w:sz w:val="22"/>
          <w:szCs w:val="22"/>
        </w:rPr>
        <w:t>Installation of new PECU Arrays</w:t>
      </w:r>
      <w:bookmarkEnd w:id="60"/>
    </w:p>
    <w:p w:rsidR="00335762" w:rsidRPr="00B53A35" w:rsidRDefault="00335762" w:rsidP="00335762">
      <w:pPr>
        <w:rPr>
          <w:sz w:val="22"/>
          <w:szCs w:val="22"/>
        </w:rPr>
      </w:pPr>
    </w:p>
    <w:p w:rsidR="00335762" w:rsidRPr="00B53A35" w:rsidRDefault="00335762" w:rsidP="00335762">
      <w:pPr>
        <w:pStyle w:val="Heading3"/>
        <w:keepLines w:val="0"/>
        <w:numPr>
          <w:ilvl w:val="2"/>
          <w:numId w:val="0"/>
        </w:numPr>
        <w:tabs>
          <w:tab w:val="num" w:pos="0"/>
        </w:tabs>
        <w:spacing w:before="0" w:line="240" w:lineRule="auto"/>
        <w:ind w:left="737" w:hanging="737"/>
        <w:jc w:val="left"/>
        <w:rPr>
          <w:rFonts w:ascii="Arial" w:hAnsi="Arial" w:cs="Arial"/>
          <w:color w:val="auto"/>
          <w:sz w:val="22"/>
          <w:szCs w:val="22"/>
        </w:rPr>
      </w:pPr>
      <w:bookmarkStart w:id="61" w:name="_Toc519258899"/>
      <w:r w:rsidRPr="00B53A35">
        <w:rPr>
          <w:rFonts w:ascii="Arial" w:hAnsi="Arial" w:cs="Arial"/>
          <w:color w:val="auto"/>
          <w:sz w:val="22"/>
          <w:szCs w:val="22"/>
        </w:rPr>
        <w:t xml:space="preserve">When requested by the </w:t>
      </w:r>
      <w:r w:rsidRPr="00B53A35">
        <w:rPr>
          <w:rFonts w:ascii="Arial" w:hAnsi="Arial" w:cs="Arial"/>
          <w:i/>
          <w:color w:val="auto"/>
          <w:sz w:val="22"/>
          <w:szCs w:val="22"/>
        </w:rPr>
        <w:t>Employer</w:t>
      </w:r>
      <w:r w:rsidRPr="00B53A35">
        <w:rPr>
          <w:rFonts w:ascii="Arial" w:hAnsi="Arial" w:cs="Arial"/>
          <w:color w:val="auto"/>
          <w:sz w:val="22"/>
          <w:szCs w:val="22"/>
        </w:rPr>
        <w:t xml:space="preserve">, the </w:t>
      </w:r>
      <w:r w:rsidRPr="00B53A35">
        <w:rPr>
          <w:rFonts w:ascii="Arial" w:hAnsi="Arial" w:cs="Arial"/>
          <w:i/>
          <w:color w:val="auto"/>
          <w:sz w:val="22"/>
          <w:szCs w:val="22"/>
        </w:rPr>
        <w:t>Contractor</w:t>
      </w:r>
      <w:r w:rsidRPr="00B53A35">
        <w:rPr>
          <w:rFonts w:ascii="Arial" w:hAnsi="Arial" w:cs="Arial"/>
          <w:color w:val="auto"/>
          <w:sz w:val="22"/>
          <w:szCs w:val="22"/>
        </w:rPr>
        <w:t xml:space="preserve"> shall install and test Photoelectric Cell Unit (PECU) Arrays:</w:t>
      </w:r>
      <w:bookmarkEnd w:id="61"/>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0"/>
        </w:numPr>
        <w:tabs>
          <w:tab w:val="left" w:pos="709"/>
          <w:tab w:val="left" w:pos="1420"/>
        </w:tabs>
        <w:ind w:right="0"/>
        <w:jc w:val="left"/>
        <w:rPr>
          <w:rFonts w:ascii="Arial" w:hAnsi="Arial" w:cs="Arial"/>
          <w:sz w:val="22"/>
          <w:szCs w:val="22"/>
        </w:rPr>
      </w:pPr>
      <w:r w:rsidRPr="00B53A35">
        <w:rPr>
          <w:rFonts w:ascii="Arial" w:hAnsi="Arial" w:cs="Arial"/>
          <w:sz w:val="22"/>
          <w:szCs w:val="22"/>
        </w:rPr>
        <w:t>Arrange for PECU Arrays and site communication to be installed, if necessary.</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0"/>
        </w:numPr>
        <w:tabs>
          <w:tab w:val="left" w:pos="709"/>
          <w:tab w:val="left" w:pos="1420"/>
        </w:tabs>
        <w:ind w:right="0"/>
        <w:jc w:val="left"/>
        <w:rPr>
          <w:rFonts w:ascii="Arial" w:hAnsi="Arial" w:cs="Arial"/>
          <w:sz w:val="22"/>
          <w:szCs w:val="22"/>
        </w:rPr>
      </w:pPr>
      <w:r w:rsidRPr="00B53A35">
        <w:rPr>
          <w:rFonts w:ascii="Arial" w:hAnsi="Arial" w:cs="Arial"/>
          <w:sz w:val="22"/>
          <w:szCs w:val="22"/>
        </w:rPr>
        <w:t>Establish the load-weighted numbers of apparatus controlled by PECU, by sub-meter to establish the correct proportion of PECU’s on an array.</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0"/>
        </w:numPr>
        <w:tabs>
          <w:tab w:val="left" w:pos="709"/>
          <w:tab w:val="left" w:pos="1420"/>
        </w:tabs>
        <w:ind w:right="0"/>
        <w:jc w:val="left"/>
        <w:rPr>
          <w:rFonts w:ascii="Arial" w:hAnsi="Arial" w:cs="Arial"/>
          <w:sz w:val="22"/>
          <w:szCs w:val="22"/>
        </w:rPr>
      </w:pPr>
      <w:r w:rsidRPr="00B53A35">
        <w:rPr>
          <w:rFonts w:ascii="Arial" w:hAnsi="Arial" w:cs="Arial"/>
          <w:sz w:val="22"/>
          <w:szCs w:val="22"/>
        </w:rPr>
        <w:t>Set up PECU Array details.</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0"/>
        </w:numPr>
        <w:tabs>
          <w:tab w:val="left" w:pos="709"/>
          <w:tab w:val="left" w:pos="1420"/>
        </w:tabs>
        <w:ind w:right="0"/>
        <w:jc w:val="left"/>
        <w:rPr>
          <w:rFonts w:ascii="Arial" w:hAnsi="Arial" w:cs="Arial"/>
          <w:sz w:val="22"/>
          <w:szCs w:val="22"/>
        </w:rPr>
      </w:pPr>
      <w:r w:rsidRPr="00B53A35">
        <w:rPr>
          <w:rFonts w:ascii="Arial" w:hAnsi="Arial" w:cs="Arial"/>
          <w:sz w:val="22"/>
          <w:szCs w:val="22"/>
        </w:rPr>
        <w:t>Set up PECU default arrays and initial default times.</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Set up PECU Array.</w:t>
      </w:r>
    </w:p>
    <w:p w:rsidR="009A24B0" w:rsidRPr="00B53A35" w:rsidRDefault="009A24B0" w:rsidP="009A24B0">
      <w:pPr>
        <w:pStyle w:val="BlockText"/>
        <w:tabs>
          <w:tab w:val="left" w:pos="709"/>
          <w:tab w:val="left" w:pos="1420"/>
        </w:tabs>
        <w:ind w:left="1800" w:right="0"/>
        <w:jc w:val="left"/>
        <w:rPr>
          <w:rFonts w:ascii="Arial" w:hAnsi="Arial" w:cs="Arial"/>
          <w:sz w:val="22"/>
          <w:szCs w:val="22"/>
        </w:rPr>
      </w:pPr>
    </w:p>
    <w:p w:rsidR="00335762" w:rsidRPr="00B53A35"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Manage, install and test PECU Array.</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Install and test PECU Array communication links.</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Obtain PECU Array data to meet the settlement run timescales.</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Obtain static data tables from Load Research.</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 xml:space="preserve">Produce switching times from PECU file to ensure correlation with Load Research findings. </w:t>
      </w:r>
    </w:p>
    <w:p w:rsidR="00335762" w:rsidRPr="00B53A35" w:rsidRDefault="00335762" w:rsidP="00335762">
      <w:pPr>
        <w:pStyle w:val="BlockText"/>
        <w:numPr>
          <w:ilvl w:val="12"/>
          <w:numId w:val="0"/>
        </w:numPr>
        <w:tabs>
          <w:tab w:val="left" w:pos="709"/>
        </w:tabs>
        <w:ind w:left="720" w:right="0"/>
        <w:jc w:val="left"/>
        <w:rPr>
          <w:rFonts w:ascii="Arial" w:hAnsi="Arial" w:cs="Arial"/>
          <w:sz w:val="22"/>
          <w:szCs w:val="22"/>
        </w:rPr>
      </w:pPr>
    </w:p>
    <w:p w:rsidR="00335762" w:rsidRPr="00B53A35" w:rsidRDefault="00335762" w:rsidP="00B53A35">
      <w:pPr>
        <w:pStyle w:val="BlockText"/>
        <w:numPr>
          <w:ilvl w:val="0"/>
          <w:numId w:val="61"/>
        </w:numPr>
        <w:tabs>
          <w:tab w:val="left" w:pos="709"/>
          <w:tab w:val="left" w:pos="1420"/>
        </w:tabs>
        <w:ind w:right="0"/>
        <w:jc w:val="left"/>
        <w:rPr>
          <w:rFonts w:ascii="Arial" w:hAnsi="Arial" w:cs="Arial"/>
          <w:sz w:val="22"/>
          <w:szCs w:val="22"/>
        </w:rPr>
      </w:pPr>
      <w:r w:rsidRPr="00B53A35">
        <w:rPr>
          <w:rFonts w:ascii="Arial" w:hAnsi="Arial" w:cs="Arial"/>
          <w:sz w:val="22"/>
          <w:szCs w:val="22"/>
        </w:rPr>
        <w:t>Maintenance and testing - remedy any faults within 5 days of detection.</w:t>
      </w:r>
    </w:p>
    <w:p w:rsidR="00335762" w:rsidRDefault="00335762" w:rsidP="00335762">
      <w:pPr>
        <w:pStyle w:val="BlockText"/>
        <w:tabs>
          <w:tab w:val="left" w:pos="709"/>
          <w:tab w:val="left" w:pos="1420"/>
        </w:tabs>
        <w:ind w:left="1800" w:right="0"/>
        <w:jc w:val="left"/>
        <w:rPr>
          <w:rFonts w:ascii="Arial" w:hAnsi="Arial" w:cs="Arial"/>
        </w:rPr>
      </w:pPr>
    </w:p>
    <w:p w:rsidR="00B53A35" w:rsidRDefault="00B53A35" w:rsidP="00335762">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p>
    <w:p w:rsidR="00335762" w:rsidRPr="00B53A35" w:rsidRDefault="00335762" w:rsidP="00335762">
      <w:pPr>
        <w:pStyle w:val="Heading2"/>
        <w:keepLines w:val="0"/>
        <w:numPr>
          <w:ilvl w:val="1"/>
          <w:numId w:val="0"/>
        </w:numPr>
        <w:tabs>
          <w:tab w:val="num" w:pos="576"/>
        </w:tabs>
        <w:spacing w:before="0" w:line="240" w:lineRule="auto"/>
        <w:ind w:left="576" w:hanging="576"/>
        <w:jc w:val="left"/>
        <w:rPr>
          <w:rFonts w:ascii="Arial" w:hAnsi="Arial" w:cs="Arial"/>
          <w:color w:val="auto"/>
          <w:sz w:val="22"/>
          <w:szCs w:val="22"/>
        </w:rPr>
      </w:pPr>
      <w:bookmarkStart w:id="62" w:name="_Toc519258900"/>
      <w:r w:rsidRPr="00B53A35">
        <w:rPr>
          <w:rFonts w:ascii="Arial" w:hAnsi="Arial" w:cs="Arial"/>
          <w:color w:val="auto"/>
          <w:sz w:val="22"/>
          <w:szCs w:val="22"/>
        </w:rPr>
        <w:t>Installation of new Communication Links</w:t>
      </w:r>
      <w:bookmarkEnd w:id="62"/>
    </w:p>
    <w:p w:rsidR="00335762" w:rsidRPr="002C5C8E" w:rsidRDefault="00335762" w:rsidP="00335762">
      <w:pPr>
        <w:pStyle w:val="BlockText"/>
        <w:numPr>
          <w:ilvl w:val="12"/>
          <w:numId w:val="0"/>
        </w:numPr>
        <w:tabs>
          <w:tab w:val="left" w:pos="1500"/>
        </w:tabs>
        <w:ind w:right="0"/>
        <w:jc w:val="left"/>
        <w:rPr>
          <w:rFonts w:ascii="Arial" w:hAnsi="Arial" w:cs="Arial"/>
        </w:rPr>
      </w:pPr>
    </w:p>
    <w:p w:rsidR="00335762" w:rsidRPr="00B53A35" w:rsidRDefault="00335762" w:rsidP="00335762">
      <w:pPr>
        <w:pStyle w:val="Heading3"/>
        <w:keepLines w:val="0"/>
        <w:numPr>
          <w:ilvl w:val="2"/>
          <w:numId w:val="0"/>
        </w:numPr>
        <w:tabs>
          <w:tab w:val="num" w:pos="0"/>
        </w:tabs>
        <w:spacing w:before="0" w:line="240" w:lineRule="auto"/>
        <w:ind w:left="737" w:hanging="737"/>
        <w:jc w:val="left"/>
        <w:rPr>
          <w:rFonts w:ascii="Arial" w:hAnsi="Arial" w:cs="Arial"/>
          <w:b w:val="0"/>
          <w:color w:val="auto"/>
          <w:sz w:val="22"/>
          <w:szCs w:val="22"/>
        </w:rPr>
      </w:pPr>
      <w:bookmarkStart w:id="63" w:name="_Toc519258901"/>
      <w:r w:rsidRPr="00B53A35">
        <w:rPr>
          <w:rFonts w:ascii="Arial" w:hAnsi="Arial" w:cs="Arial"/>
          <w:b w:val="0"/>
          <w:color w:val="auto"/>
          <w:sz w:val="22"/>
          <w:szCs w:val="22"/>
        </w:rPr>
        <w:t xml:space="preserve">The following communications are to be established by the </w:t>
      </w:r>
      <w:r w:rsidRPr="00B53A35">
        <w:rPr>
          <w:rFonts w:ascii="Arial" w:hAnsi="Arial" w:cs="Arial"/>
          <w:b w:val="0"/>
          <w:i/>
          <w:color w:val="auto"/>
          <w:sz w:val="22"/>
          <w:szCs w:val="22"/>
        </w:rPr>
        <w:t>Contractor</w:t>
      </w:r>
      <w:r w:rsidRPr="00B53A35">
        <w:rPr>
          <w:rFonts w:ascii="Arial" w:hAnsi="Arial" w:cs="Arial"/>
          <w:b w:val="0"/>
          <w:color w:val="auto"/>
          <w:sz w:val="22"/>
          <w:szCs w:val="22"/>
        </w:rPr>
        <w:t xml:space="preserve"> (as necessary, in accordance with BSCP 520):</w:t>
      </w:r>
      <w:bookmarkEnd w:id="63"/>
    </w:p>
    <w:p w:rsidR="00335762" w:rsidRPr="00B53A35" w:rsidRDefault="00335762" w:rsidP="00335762">
      <w:pPr>
        <w:pStyle w:val="BlockText"/>
        <w:numPr>
          <w:ilvl w:val="12"/>
          <w:numId w:val="0"/>
        </w:numPr>
        <w:tabs>
          <w:tab w:val="left" w:pos="709"/>
        </w:tabs>
        <w:ind w:left="720" w:right="0"/>
        <w:jc w:val="left"/>
        <w:rPr>
          <w:rFonts w:ascii="Arial" w:hAnsi="Arial" w:cs="Arial"/>
          <w:sz w:val="22"/>
          <w:szCs w:val="22"/>
        </w:rPr>
      </w:pPr>
    </w:p>
    <w:p w:rsidR="00335762" w:rsidRPr="00B53A35" w:rsidRDefault="00335762" w:rsidP="00B53A35">
      <w:pPr>
        <w:pStyle w:val="BlockText"/>
        <w:numPr>
          <w:ilvl w:val="0"/>
          <w:numId w:val="62"/>
        </w:numPr>
        <w:tabs>
          <w:tab w:val="left" w:pos="709"/>
          <w:tab w:val="left" w:pos="1440"/>
        </w:tabs>
        <w:ind w:right="0"/>
        <w:jc w:val="left"/>
        <w:rPr>
          <w:rFonts w:ascii="Arial" w:hAnsi="Arial" w:cs="Arial"/>
          <w:sz w:val="22"/>
          <w:szCs w:val="22"/>
        </w:rPr>
      </w:pPr>
      <w:r w:rsidRPr="00B53A35">
        <w:rPr>
          <w:rFonts w:ascii="Arial" w:hAnsi="Arial" w:cs="Arial"/>
          <w:sz w:val="22"/>
          <w:szCs w:val="22"/>
        </w:rPr>
        <w:t>Set up PECU Communications Link.</w:t>
      </w:r>
    </w:p>
    <w:p w:rsidR="00335762" w:rsidRPr="00B53A35" w:rsidRDefault="00335762" w:rsidP="00335762">
      <w:pPr>
        <w:pStyle w:val="BlockText"/>
        <w:numPr>
          <w:ilvl w:val="12"/>
          <w:numId w:val="0"/>
        </w:numPr>
        <w:tabs>
          <w:tab w:val="left" w:pos="709"/>
        </w:tabs>
        <w:ind w:left="1080" w:right="0"/>
        <w:jc w:val="left"/>
        <w:rPr>
          <w:rFonts w:ascii="Arial" w:hAnsi="Arial" w:cs="Arial"/>
          <w:sz w:val="22"/>
          <w:szCs w:val="22"/>
        </w:rPr>
      </w:pPr>
    </w:p>
    <w:p w:rsidR="00335762" w:rsidRPr="00B53A35" w:rsidRDefault="00335762" w:rsidP="00B53A35">
      <w:pPr>
        <w:pStyle w:val="BlockText"/>
        <w:numPr>
          <w:ilvl w:val="0"/>
          <w:numId w:val="62"/>
        </w:numPr>
        <w:tabs>
          <w:tab w:val="left" w:pos="709"/>
          <w:tab w:val="left" w:pos="1440"/>
        </w:tabs>
        <w:ind w:right="0"/>
        <w:jc w:val="left"/>
        <w:rPr>
          <w:rFonts w:ascii="Arial" w:hAnsi="Arial" w:cs="Arial"/>
          <w:sz w:val="22"/>
          <w:szCs w:val="22"/>
        </w:rPr>
      </w:pPr>
      <w:r w:rsidRPr="00B53A35">
        <w:rPr>
          <w:rFonts w:ascii="Arial" w:hAnsi="Arial" w:cs="Arial"/>
          <w:sz w:val="22"/>
          <w:szCs w:val="22"/>
        </w:rPr>
        <w:t>Install Communications Link.</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2"/>
        </w:numPr>
        <w:tabs>
          <w:tab w:val="left" w:pos="709"/>
          <w:tab w:val="left" w:pos="1440"/>
        </w:tabs>
        <w:ind w:right="0"/>
        <w:jc w:val="left"/>
        <w:rPr>
          <w:rFonts w:ascii="Arial" w:hAnsi="Arial" w:cs="Arial"/>
          <w:sz w:val="22"/>
          <w:szCs w:val="22"/>
        </w:rPr>
      </w:pPr>
      <w:r w:rsidRPr="00B53A35">
        <w:rPr>
          <w:rFonts w:ascii="Arial" w:hAnsi="Arial" w:cs="Arial"/>
          <w:sz w:val="22"/>
          <w:szCs w:val="22"/>
        </w:rPr>
        <w:t>Notify SMRA of appointment as Meter Administrator and notify Equivalent Meter details in accordance with the requirements of BSCP 520.</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B53A35" w:rsidRDefault="00335762" w:rsidP="00B53A35">
      <w:pPr>
        <w:pStyle w:val="BlockText"/>
        <w:numPr>
          <w:ilvl w:val="0"/>
          <w:numId w:val="62"/>
        </w:numPr>
        <w:tabs>
          <w:tab w:val="left" w:pos="709"/>
          <w:tab w:val="left" w:pos="1440"/>
        </w:tabs>
        <w:ind w:right="0"/>
        <w:jc w:val="left"/>
        <w:rPr>
          <w:rFonts w:ascii="Arial" w:hAnsi="Arial" w:cs="Arial"/>
          <w:sz w:val="22"/>
          <w:szCs w:val="22"/>
        </w:rPr>
      </w:pPr>
      <w:r w:rsidRPr="00B53A35">
        <w:rPr>
          <w:rFonts w:ascii="Arial" w:hAnsi="Arial" w:cs="Arial"/>
          <w:sz w:val="22"/>
          <w:szCs w:val="22"/>
        </w:rPr>
        <w:t>Ensure authorised parties have access to Equivalent Meter readings during normal working hours.</w:t>
      </w:r>
    </w:p>
    <w:p w:rsidR="00335762" w:rsidRPr="00B53A35" w:rsidRDefault="00335762" w:rsidP="00335762">
      <w:pPr>
        <w:pStyle w:val="BlockText"/>
        <w:numPr>
          <w:ilvl w:val="12"/>
          <w:numId w:val="0"/>
        </w:numPr>
        <w:tabs>
          <w:tab w:val="left" w:pos="709"/>
        </w:tabs>
        <w:ind w:right="0"/>
        <w:jc w:val="left"/>
        <w:rPr>
          <w:rFonts w:ascii="Arial" w:hAnsi="Arial" w:cs="Arial"/>
          <w:sz w:val="22"/>
          <w:szCs w:val="22"/>
        </w:rPr>
      </w:pPr>
    </w:p>
    <w:p w:rsidR="00335762" w:rsidRPr="002C5C8E" w:rsidRDefault="00335762" w:rsidP="00B53A35">
      <w:pPr>
        <w:pStyle w:val="BlockText"/>
        <w:numPr>
          <w:ilvl w:val="0"/>
          <w:numId w:val="62"/>
        </w:numPr>
        <w:tabs>
          <w:tab w:val="left" w:pos="709"/>
          <w:tab w:val="left" w:pos="1440"/>
        </w:tabs>
        <w:ind w:right="0"/>
        <w:jc w:val="left"/>
        <w:rPr>
          <w:rFonts w:ascii="Arial" w:hAnsi="Arial" w:cs="Arial"/>
        </w:rPr>
      </w:pPr>
      <w:r w:rsidRPr="00B53A35">
        <w:rPr>
          <w:rFonts w:ascii="Arial" w:hAnsi="Arial" w:cs="Arial"/>
          <w:sz w:val="22"/>
          <w:szCs w:val="22"/>
        </w:rPr>
        <w:t>Answer queries from Settlement</w:t>
      </w:r>
      <w:r w:rsidR="00B17D8B">
        <w:rPr>
          <w:rFonts w:ascii="Arial" w:hAnsi="Arial" w:cs="Arial"/>
          <w:sz w:val="22"/>
          <w:szCs w:val="22"/>
        </w:rPr>
        <w:t xml:space="preserve"> Agent</w:t>
      </w:r>
      <w:r w:rsidRPr="00B53A35">
        <w:rPr>
          <w:rFonts w:ascii="Arial" w:hAnsi="Arial" w:cs="Arial"/>
          <w:sz w:val="22"/>
          <w:szCs w:val="22"/>
        </w:rPr>
        <w:t xml:space="preserve">, Suppliers, Host PES(s), Distribution Business, the </w:t>
      </w:r>
      <w:r w:rsidRPr="00B53A35">
        <w:rPr>
          <w:rFonts w:ascii="Arial" w:hAnsi="Arial" w:cs="Arial"/>
          <w:i/>
          <w:sz w:val="22"/>
          <w:szCs w:val="22"/>
        </w:rPr>
        <w:t>Employer</w:t>
      </w:r>
      <w:r w:rsidRPr="00B53A35">
        <w:rPr>
          <w:rFonts w:ascii="Arial" w:hAnsi="Arial" w:cs="Arial"/>
          <w:sz w:val="22"/>
          <w:szCs w:val="22"/>
        </w:rPr>
        <w:t xml:space="preserve"> and authorised representatives</w:t>
      </w:r>
      <w:r w:rsidRPr="002C5C8E">
        <w:rPr>
          <w:rFonts w:ascii="Arial" w:hAnsi="Arial" w:cs="Arial"/>
        </w:rPr>
        <w:t xml:space="preserve">.  </w:t>
      </w:r>
    </w:p>
    <w:p w:rsidR="00335762" w:rsidRPr="00335762" w:rsidRDefault="00335762" w:rsidP="00335762">
      <w:pPr>
        <w:rPr>
          <w:sz w:val="24"/>
          <w:szCs w:val="24"/>
        </w:rPr>
      </w:pPr>
    </w:p>
    <w:p w:rsidR="00E57118" w:rsidRDefault="00A13572" w:rsidP="00603D9C">
      <w:pPr>
        <w:pStyle w:val="Heading2"/>
        <w:rPr>
          <w:rFonts w:ascii="Arial" w:eastAsiaTheme="minorEastAsia" w:hAnsi="Arial" w:cs="Arial"/>
          <w:i/>
          <w:color w:val="0D0D0D" w:themeColor="text1" w:themeTint="F2"/>
          <w:sz w:val="22"/>
          <w:szCs w:val="22"/>
          <w:lang w:eastAsia="en-GB"/>
        </w:rPr>
      </w:pPr>
      <w:bookmarkStart w:id="64" w:name="_Toc519258902"/>
      <w:r>
        <w:rPr>
          <w:rFonts w:ascii="Arial" w:eastAsiaTheme="minorEastAsia" w:hAnsi="Arial" w:cs="Arial"/>
          <w:color w:val="0D0D0D" w:themeColor="text1" w:themeTint="F2"/>
          <w:sz w:val="22"/>
          <w:szCs w:val="22"/>
          <w:lang w:eastAsia="en-GB"/>
        </w:rPr>
        <w:t xml:space="preserve">SI </w:t>
      </w:r>
      <w:r w:rsidR="0039786F">
        <w:rPr>
          <w:rFonts w:ascii="Arial" w:eastAsiaTheme="minorEastAsia" w:hAnsi="Arial" w:cs="Arial"/>
          <w:color w:val="0D0D0D" w:themeColor="text1" w:themeTint="F2"/>
          <w:sz w:val="22"/>
          <w:szCs w:val="22"/>
          <w:lang w:eastAsia="en-GB"/>
        </w:rPr>
        <w:t>910</w:t>
      </w:r>
      <w:r w:rsidR="00171C86">
        <w:rPr>
          <w:rFonts w:ascii="Arial" w:eastAsiaTheme="minorEastAsia" w:hAnsi="Arial" w:cs="Arial"/>
          <w:color w:val="0D0D0D" w:themeColor="text1" w:themeTint="F2"/>
          <w:sz w:val="22"/>
          <w:szCs w:val="22"/>
          <w:lang w:eastAsia="en-GB"/>
        </w:rPr>
        <w:tab/>
      </w:r>
      <w:r w:rsidR="00C238E6" w:rsidRPr="00C238E6">
        <w:rPr>
          <w:rFonts w:ascii="Arial" w:eastAsiaTheme="minorEastAsia" w:hAnsi="Arial" w:cs="Arial"/>
          <w:color w:val="0D0D0D" w:themeColor="text1" w:themeTint="F2"/>
          <w:sz w:val="22"/>
          <w:szCs w:val="22"/>
          <w:lang w:eastAsia="en-GB"/>
        </w:rPr>
        <w:t xml:space="preserve">Services and other things for the use of </w:t>
      </w:r>
      <w:r w:rsidR="00C238E6" w:rsidRPr="00C238E6">
        <w:rPr>
          <w:rFonts w:ascii="Arial" w:eastAsiaTheme="minorEastAsia" w:hAnsi="Arial" w:cs="Arial"/>
          <w:i/>
          <w:color w:val="0D0D0D" w:themeColor="text1" w:themeTint="F2"/>
          <w:sz w:val="22"/>
          <w:szCs w:val="22"/>
          <w:lang w:eastAsia="en-GB"/>
        </w:rPr>
        <w:t>the Employer</w:t>
      </w:r>
      <w:bookmarkEnd w:id="64"/>
    </w:p>
    <w:p w:rsidR="00E57118" w:rsidRPr="00E57118" w:rsidRDefault="00E57118" w:rsidP="00E57118">
      <w:pPr>
        <w:rPr>
          <w:rFonts w:eastAsiaTheme="minorEastAsia"/>
          <w:lang w:eastAsia="en-GB"/>
        </w:rPr>
      </w:pPr>
    </w:p>
    <w:p w:rsidR="0039786F" w:rsidRDefault="00837810" w:rsidP="00E57118">
      <w:pPr>
        <w:keepNext w:val="0"/>
        <w:spacing w:line="276" w:lineRule="auto"/>
        <w:ind w:left="720"/>
        <w:jc w:val="left"/>
        <w:rPr>
          <w:rFonts w:eastAsiaTheme="minorEastAsia" w:cstheme="minorBidi"/>
          <w:i/>
          <w:color w:val="FF0000"/>
          <w:sz w:val="22"/>
          <w:szCs w:val="22"/>
          <w:lang w:eastAsia="en-GB"/>
        </w:rPr>
      </w:pPr>
      <w:r>
        <w:rPr>
          <w:rFonts w:eastAsiaTheme="minorEastAsia" w:cstheme="minorBidi"/>
          <w:i/>
          <w:color w:val="FF0000"/>
          <w:sz w:val="22"/>
          <w:szCs w:val="22"/>
          <w:lang w:eastAsia="en-GB"/>
        </w:rPr>
        <w:t xml:space="preserve"> </w:t>
      </w:r>
      <w:r w:rsidRPr="008D2406">
        <w:rPr>
          <w:rFonts w:eastAsiaTheme="minorEastAsia" w:cstheme="minorBidi"/>
          <w:sz w:val="22"/>
          <w:szCs w:val="22"/>
          <w:lang w:eastAsia="en-GB"/>
        </w:rPr>
        <w:t>Not Used</w:t>
      </w:r>
    </w:p>
    <w:p w:rsidR="0039786F" w:rsidRDefault="005178CD" w:rsidP="0057668C">
      <w:pPr>
        <w:pStyle w:val="Heading2"/>
        <w:rPr>
          <w:rFonts w:ascii="Arial" w:eastAsiaTheme="minorEastAsia" w:hAnsi="Arial" w:cs="Arial"/>
          <w:color w:val="0D0D0D" w:themeColor="text1" w:themeTint="F2"/>
          <w:sz w:val="22"/>
          <w:szCs w:val="22"/>
          <w:lang w:eastAsia="en-GB"/>
        </w:rPr>
      </w:pPr>
      <w:bookmarkStart w:id="65" w:name="_Toc519258903"/>
      <w:r>
        <w:rPr>
          <w:rFonts w:ascii="Arial" w:eastAsiaTheme="minorEastAsia" w:hAnsi="Arial" w:cs="Arial"/>
          <w:color w:val="0D0D0D" w:themeColor="text1" w:themeTint="F2"/>
          <w:sz w:val="22"/>
          <w:szCs w:val="22"/>
          <w:lang w:eastAsia="en-GB"/>
        </w:rPr>
        <w:t xml:space="preserve">SI </w:t>
      </w:r>
      <w:r w:rsidR="00171C86">
        <w:rPr>
          <w:rFonts w:ascii="Arial" w:eastAsiaTheme="minorEastAsia" w:hAnsi="Arial" w:cs="Arial"/>
          <w:color w:val="0D0D0D" w:themeColor="text1" w:themeTint="F2"/>
          <w:sz w:val="22"/>
          <w:szCs w:val="22"/>
          <w:lang w:eastAsia="en-GB"/>
        </w:rPr>
        <w:t>915</w:t>
      </w:r>
      <w:r w:rsidR="00171C86">
        <w:rPr>
          <w:rFonts w:ascii="Arial" w:eastAsiaTheme="minorEastAsia" w:hAnsi="Arial" w:cs="Arial"/>
          <w:color w:val="0D0D0D" w:themeColor="text1" w:themeTint="F2"/>
          <w:sz w:val="22"/>
          <w:szCs w:val="22"/>
          <w:lang w:eastAsia="en-GB"/>
        </w:rPr>
        <w:tab/>
      </w:r>
      <w:r w:rsidR="0039786F">
        <w:rPr>
          <w:rFonts w:ascii="Arial" w:eastAsiaTheme="minorEastAsia" w:hAnsi="Arial" w:cs="Arial"/>
          <w:color w:val="0D0D0D" w:themeColor="text1" w:themeTint="F2"/>
          <w:sz w:val="22"/>
          <w:szCs w:val="22"/>
          <w:lang w:eastAsia="en-GB"/>
        </w:rPr>
        <w:t xml:space="preserve">Access to information at the end of the </w:t>
      </w:r>
      <w:r w:rsidR="00CE7ECE" w:rsidRPr="00CE7ECE">
        <w:rPr>
          <w:rFonts w:ascii="Arial" w:eastAsiaTheme="minorEastAsia" w:hAnsi="Arial" w:cs="Arial"/>
          <w:i/>
          <w:color w:val="0D0D0D" w:themeColor="text1" w:themeTint="F2"/>
          <w:sz w:val="22"/>
          <w:szCs w:val="22"/>
          <w:lang w:eastAsia="en-GB"/>
        </w:rPr>
        <w:t>s</w:t>
      </w:r>
      <w:r w:rsidR="0039786F" w:rsidRPr="00CE7ECE">
        <w:rPr>
          <w:rFonts w:ascii="Arial" w:eastAsiaTheme="minorEastAsia" w:hAnsi="Arial" w:cs="Arial"/>
          <w:i/>
          <w:color w:val="0D0D0D" w:themeColor="text1" w:themeTint="F2"/>
          <w:sz w:val="22"/>
          <w:szCs w:val="22"/>
          <w:lang w:eastAsia="en-GB"/>
        </w:rPr>
        <w:t>ervice period</w:t>
      </w:r>
      <w:bookmarkEnd w:id="65"/>
    </w:p>
    <w:p w:rsidR="009A24B0" w:rsidRPr="00086E46" w:rsidRDefault="00837810" w:rsidP="003626BE">
      <w:pPr>
        <w:pStyle w:val="Heading1"/>
        <w:rPr>
          <w:rFonts w:ascii="Arial" w:eastAsiaTheme="minorEastAsia" w:hAnsi="Arial" w:cs="Arial"/>
          <w:b w:val="0"/>
          <w:color w:val="auto"/>
          <w:sz w:val="22"/>
          <w:szCs w:val="22"/>
          <w:lang w:eastAsia="en-GB"/>
        </w:rPr>
      </w:pPr>
      <w:bookmarkStart w:id="66" w:name="_Toc519258904"/>
      <w:r w:rsidRPr="00086E46">
        <w:rPr>
          <w:rFonts w:ascii="Arial" w:eastAsiaTheme="minorEastAsia" w:hAnsi="Arial" w:cs="Arial"/>
          <w:b w:val="0"/>
          <w:color w:val="auto"/>
          <w:sz w:val="22"/>
          <w:szCs w:val="22"/>
          <w:lang w:eastAsia="en-GB"/>
        </w:rPr>
        <w:t xml:space="preserve">In addition to the requirements of 70.2 of the </w:t>
      </w:r>
      <w:r w:rsidRPr="00086E46">
        <w:rPr>
          <w:rFonts w:ascii="Arial" w:eastAsiaTheme="minorEastAsia" w:hAnsi="Arial" w:cs="Arial"/>
          <w:b w:val="0"/>
          <w:i/>
          <w:color w:val="auto"/>
          <w:sz w:val="22"/>
          <w:szCs w:val="22"/>
          <w:lang w:eastAsia="en-GB"/>
        </w:rPr>
        <w:t xml:space="preserve">conditions of contract </w:t>
      </w:r>
      <w:r w:rsidRPr="00086E46">
        <w:rPr>
          <w:rFonts w:ascii="Arial" w:eastAsiaTheme="minorEastAsia" w:hAnsi="Arial" w:cs="Arial"/>
          <w:b w:val="0"/>
          <w:color w:val="auto"/>
          <w:sz w:val="22"/>
          <w:szCs w:val="22"/>
          <w:lang w:eastAsia="en-GB"/>
        </w:rPr>
        <w:t>the</w:t>
      </w:r>
      <w:r w:rsidRPr="00086E46">
        <w:rPr>
          <w:rFonts w:ascii="Arial" w:eastAsiaTheme="minorEastAsia" w:hAnsi="Arial" w:cs="Arial"/>
          <w:b w:val="0"/>
          <w:i/>
          <w:color w:val="auto"/>
          <w:sz w:val="22"/>
          <w:szCs w:val="22"/>
          <w:lang w:eastAsia="en-GB"/>
        </w:rPr>
        <w:t xml:space="preserve"> Contractor</w:t>
      </w:r>
      <w:r w:rsidRPr="00086E46">
        <w:rPr>
          <w:rFonts w:ascii="Arial" w:eastAsiaTheme="minorEastAsia" w:hAnsi="Arial" w:cs="Arial"/>
          <w:b w:val="0"/>
          <w:color w:val="auto"/>
          <w:sz w:val="22"/>
          <w:szCs w:val="22"/>
          <w:lang w:eastAsia="en-GB"/>
        </w:rPr>
        <w:t xml:space="preserve"> shall provide all records relating to the service and any supplied PECU arrays as requested by the </w:t>
      </w:r>
      <w:r w:rsidRPr="00086E46">
        <w:rPr>
          <w:rFonts w:ascii="Arial" w:eastAsiaTheme="minorEastAsia" w:hAnsi="Arial" w:cs="Arial"/>
          <w:b w:val="0"/>
          <w:i/>
          <w:color w:val="auto"/>
          <w:sz w:val="22"/>
          <w:szCs w:val="22"/>
          <w:lang w:eastAsia="en-GB"/>
        </w:rPr>
        <w:t>Employer</w:t>
      </w:r>
      <w:r w:rsidRPr="00086E46">
        <w:rPr>
          <w:rFonts w:ascii="Arial" w:eastAsiaTheme="minorEastAsia" w:hAnsi="Arial" w:cs="Arial"/>
          <w:b w:val="0"/>
          <w:color w:val="auto"/>
          <w:sz w:val="22"/>
          <w:szCs w:val="22"/>
          <w:lang w:eastAsia="en-GB"/>
        </w:rPr>
        <w:t>.</w:t>
      </w:r>
      <w:bookmarkEnd w:id="66"/>
    </w:p>
    <w:p w:rsidR="003412BA" w:rsidRDefault="003412BA" w:rsidP="003626BE">
      <w:pPr>
        <w:pStyle w:val="Heading1"/>
        <w:rPr>
          <w:rFonts w:ascii="Arial" w:hAnsi="Arial" w:cs="Arial"/>
          <w:color w:val="0D0D0D" w:themeColor="text1" w:themeTint="F2"/>
          <w:sz w:val="22"/>
          <w:szCs w:val="22"/>
        </w:rPr>
      </w:pPr>
      <w:bookmarkStart w:id="67" w:name="_Toc519258905"/>
      <w:r w:rsidRPr="003626BE">
        <w:rPr>
          <w:rFonts w:ascii="Arial" w:eastAsiaTheme="minorEastAsia" w:hAnsi="Arial" w:cs="Arial"/>
          <w:color w:val="0D0D0D" w:themeColor="text1" w:themeTint="F2"/>
          <w:sz w:val="22"/>
          <w:szCs w:val="22"/>
          <w:lang w:eastAsia="en-GB"/>
        </w:rPr>
        <w:t>SI 1000</w:t>
      </w:r>
      <w:r w:rsidRPr="003626BE">
        <w:rPr>
          <w:rFonts w:ascii="Arial" w:hAnsi="Arial" w:cs="Arial"/>
          <w:color w:val="0D0D0D" w:themeColor="text1" w:themeTint="F2"/>
          <w:sz w:val="22"/>
          <w:szCs w:val="22"/>
        </w:rPr>
        <w:t xml:space="preserve"> </w:t>
      </w:r>
      <w:r w:rsidR="0073519C" w:rsidRPr="003626BE">
        <w:rPr>
          <w:rFonts w:ascii="Arial" w:hAnsi="Arial" w:cs="Arial"/>
          <w:color w:val="0D0D0D" w:themeColor="text1" w:themeTint="F2"/>
          <w:sz w:val="22"/>
          <w:szCs w:val="22"/>
        </w:rPr>
        <w:t>Health and Safety</w:t>
      </w:r>
      <w:bookmarkEnd w:id="67"/>
      <w:r w:rsidR="0073519C" w:rsidRPr="003626BE">
        <w:rPr>
          <w:rFonts w:ascii="Arial" w:hAnsi="Arial" w:cs="Arial"/>
          <w:color w:val="0D0D0D" w:themeColor="text1" w:themeTint="F2"/>
          <w:sz w:val="22"/>
          <w:szCs w:val="22"/>
        </w:rPr>
        <w:t xml:space="preserve"> </w:t>
      </w:r>
    </w:p>
    <w:p w:rsidR="00171C86" w:rsidRDefault="005178CD" w:rsidP="00171C86">
      <w:pPr>
        <w:pStyle w:val="Heading2"/>
        <w:rPr>
          <w:rFonts w:ascii="Arial" w:eastAsiaTheme="minorEastAsia" w:hAnsi="Arial" w:cs="Arial"/>
          <w:color w:val="0D0D0D" w:themeColor="text1" w:themeTint="F2"/>
          <w:sz w:val="22"/>
          <w:szCs w:val="22"/>
          <w:lang w:eastAsia="en-GB"/>
        </w:rPr>
      </w:pPr>
      <w:bookmarkStart w:id="68" w:name="_Toc519258906"/>
      <w:r>
        <w:rPr>
          <w:rFonts w:ascii="Arial" w:eastAsiaTheme="minorEastAsia" w:hAnsi="Arial" w:cs="Arial"/>
          <w:color w:val="0D0D0D" w:themeColor="text1" w:themeTint="F2"/>
          <w:sz w:val="22"/>
          <w:szCs w:val="22"/>
          <w:lang w:eastAsia="en-GB"/>
        </w:rPr>
        <w:t xml:space="preserve">SI </w:t>
      </w:r>
      <w:r w:rsidR="00171C86">
        <w:rPr>
          <w:rFonts w:ascii="Arial" w:eastAsiaTheme="minorEastAsia" w:hAnsi="Arial" w:cs="Arial"/>
          <w:color w:val="0D0D0D" w:themeColor="text1" w:themeTint="F2"/>
          <w:sz w:val="22"/>
          <w:szCs w:val="22"/>
          <w:lang w:eastAsia="en-GB"/>
        </w:rPr>
        <w:t>1</w:t>
      </w:r>
      <w:r w:rsidR="007C1503">
        <w:rPr>
          <w:rFonts w:ascii="Arial" w:eastAsiaTheme="minorEastAsia" w:hAnsi="Arial" w:cs="Arial"/>
          <w:color w:val="0D0D0D" w:themeColor="text1" w:themeTint="F2"/>
          <w:sz w:val="22"/>
          <w:szCs w:val="22"/>
          <w:lang w:eastAsia="en-GB"/>
        </w:rPr>
        <w:t xml:space="preserve">005 </w:t>
      </w:r>
      <w:r w:rsidR="00171C86">
        <w:rPr>
          <w:rFonts w:ascii="Arial" w:eastAsiaTheme="minorEastAsia" w:hAnsi="Arial" w:cs="Arial"/>
          <w:color w:val="0D0D0D" w:themeColor="text1" w:themeTint="F2"/>
          <w:sz w:val="22"/>
          <w:szCs w:val="22"/>
          <w:lang w:eastAsia="en-GB"/>
        </w:rPr>
        <w:t>Health and Safety Requirement</w:t>
      </w:r>
      <w:bookmarkEnd w:id="68"/>
    </w:p>
    <w:p w:rsidR="0073519C" w:rsidRDefault="0073519C" w:rsidP="0073519C">
      <w:pPr>
        <w:rPr>
          <w:rFonts w:eastAsiaTheme="minorEastAsia"/>
          <w:lang w:eastAsia="en-GB"/>
        </w:rPr>
      </w:pPr>
    </w:p>
    <w:p w:rsidR="006220A6" w:rsidRPr="00084E18" w:rsidRDefault="005178CD" w:rsidP="00084E18">
      <w:pPr>
        <w:keepNext w:val="0"/>
        <w:tabs>
          <w:tab w:val="left" w:pos="709"/>
        </w:tabs>
        <w:spacing w:line="276" w:lineRule="auto"/>
        <w:ind w:left="1134" w:hanging="1134"/>
        <w:rPr>
          <w:rFonts w:cs="Arial"/>
          <w:i/>
        </w:rPr>
      </w:pPr>
      <w:r w:rsidRPr="00084E18">
        <w:rPr>
          <w:rFonts w:eastAsiaTheme="minorEastAsia" w:cstheme="minorBidi"/>
          <w:sz w:val="22"/>
          <w:szCs w:val="22"/>
          <w:lang w:eastAsia="en-GB"/>
        </w:rPr>
        <w:t>S</w:t>
      </w:r>
      <w:r w:rsidR="009A24B0">
        <w:rPr>
          <w:rFonts w:eastAsiaTheme="minorEastAsia" w:cstheme="minorBidi"/>
          <w:sz w:val="22"/>
          <w:szCs w:val="22"/>
          <w:lang w:eastAsia="en-GB"/>
        </w:rPr>
        <w:t xml:space="preserve">I </w:t>
      </w:r>
      <w:r w:rsidR="006220A6" w:rsidRPr="00084E18">
        <w:rPr>
          <w:rFonts w:eastAsiaTheme="minorEastAsia" w:cstheme="minorBidi"/>
          <w:sz w:val="22"/>
          <w:szCs w:val="22"/>
          <w:lang w:eastAsia="en-GB"/>
        </w:rPr>
        <w:t xml:space="preserve">1005.1 </w:t>
      </w:r>
      <w:r w:rsidR="006220A6" w:rsidRPr="00084E18">
        <w:rPr>
          <w:rFonts w:cs="Arial"/>
          <w:sz w:val="22"/>
          <w:szCs w:val="22"/>
        </w:rPr>
        <w:t xml:space="preserve">The </w:t>
      </w:r>
      <w:r w:rsidR="006220A6" w:rsidRPr="00084E18">
        <w:rPr>
          <w:rFonts w:cs="Arial"/>
          <w:i/>
          <w:iCs/>
          <w:sz w:val="22"/>
          <w:szCs w:val="22"/>
        </w:rPr>
        <w:t>Contractor</w:t>
      </w:r>
      <w:r w:rsidR="006220A6" w:rsidRPr="00084E18">
        <w:rPr>
          <w:rFonts w:cs="Arial"/>
          <w:sz w:val="22"/>
          <w:szCs w:val="22"/>
        </w:rPr>
        <w:t xml:space="preserve"> complies with </w:t>
      </w:r>
      <w:r w:rsidR="006220A6" w:rsidRPr="00084E18">
        <w:rPr>
          <w:rFonts w:cs="Arial"/>
          <w:i/>
          <w:iCs/>
          <w:sz w:val="22"/>
          <w:szCs w:val="22"/>
        </w:rPr>
        <w:t>Employer’s</w:t>
      </w:r>
      <w:r w:rsidR="006220A6" w:rsidRPr="00084E18">
        <w:rPr>
          <w:rFonts w:cs="Arial"/>
          <w:i/>
          <w:sz w:val="22"/>
          <w:szCs w:val="22"/>
        </w:rPr>
        <w:t xml:space="preserve"> </w:t>
      </w:r>
      <w:r w:rsidR="006220A6" w:rsidRPr="00084E18">
        <w:rPr>
          <w:rFonts w:cs="Arial"/>
          <w:sz w:val="22"/>
          <w:szCs w:val="22"/>
        </w:rPr>
        <w:t>Interim Advice Note 128/15AR Highways England Supply Chain Health and Safety Incident Reporting (“</w:t>
      </w:r>
      <w:r w:rsidR="006220A6" w:rsidRPr="00084E18">
        <w:rPr>
          <w:rFonts w:cs="Arial"/>
          <w:b/>
          <w:bCs/>
          <w:sz w:val="22"/>
          <w:szCs w:val="22"/>
        </w:rPr>
        <w:t>IAN 128</w:t>
      </w:r>
      <w:r w:rsidR="006220A6" w:rsidRPr="00084E18">
        <w:rPr>
          <w:rFonts w:cs="Arial"/>
          <w:sz w:val="22"/>
          <w:szCs w:val="22"/>
        </w:rPr>
        <w:t xml:space="preserve">”), or its later update or replacement, including any time periods required by IAN 128.  If no time period is specified in IAN 128 the </w:t>
      </w:r>
      <w:r w:rsidR="006220A6" w:rsidRPr="00084E18">
        <w:rPr>
          <w:rFonts w:cs="Arial"/>
          <w:iCs/>
          <w:sz w:val="22"/>
          <w:szCs w:val="22"/>
        </w:rPr>
        <w:t>period of reply</w:t>
      </w:r>
      <w:r w:rsidR="006220A6" w:rsidRPr="00084E18">
        <w:rPr>
          <w:rFonts w:cs="Arial"/>
          <w:sz w:val="22"/>
          <w:szCs w:val="22"/>
        </w:rPr>
        <w:t xml:space="preserve"> applies unless agreed otherwise by the </w:t>
      </w:r>
      <w:r w:rsidR="006220A6" w:rsidRPr="00084E18">
        <w:rPr>
          <w:rFonts w:cs="Arial"/>
          <w:i/>
          <w:iCs/>
          <w:sz w:val="22"/>
          <w:szCs w:val="22"/>
        </w:rPr>
        <w:t>Service Manager</w:t>
      </w:r>
      <w:r w:rsidR="006220A6" w:rsidRPr="00084E18">
        <w:rPr>
          <w:rFonts w:cs="Arial"/>
          <w:i/>
          <w:sz w:val="22"/>
          <w:szCs w:val="22"/>
        </w:rPr>
        <w:t>.</w:t>
      </w:r>
      <w:r w:rsidR="006220A6" w:rsidRPr="00084E18">
        <w:rPr>
          <w:rFonts w:cs="Arial"/>
          <w:i/>
        </w:rPr>
        <w:t> </w:t>
      </w:r>
    </w:p>
    <w:p w:rsidR="006220A6" w:rsidRPr="00084E18" w:rsidRDefault="006220A6" w:rsidP="00DD30D6">
      <w:pPr>
        <w:ind w:left="1134" w:hanging="1134"/>
        <w:rPr>
          <w:rFonts w:cs="Arial"/>
          <w:sz w:val="22"/>
          <w:szCs w:val="22"/>
        </w:rPr>
      </w:pPr>
      <w:r w:rsidRPr="00084E18">
        <w:rPr>
          <w:rFonts w:cs="Arial"/>
          <w:sz w:val="22"/>
          <w:szCs w:val="22"/>
        </w:rPr>
        <w:t>SI 1005</w:t>
      </w:r>
      <w:r w:rsidR="00C27ACA" w:rsidRPr="00084E18">
        <w:rPr>
          <w:rFonts w:cs="Arial"/>
          <w:sz w:val="22"/>
          <w:szCs w:val="22"/>
        </w:rPr>
        <w:t>.</w:t>
      </w:r>
      <w:r w:rsidRPr="00084E18">
        <w:rPr>
          <w:rFonts w:cs="Arial"/>
          <w:sz w:val="22"/>
          <w:szCs w:val="22"/>
        </w:rPr>
        <w:t>2</w:t>
      </w:r>
      <w:r w:rsidRPr="00084E18">
        <w:rPr>
          <w:rFonts w:cs="Arial"/>
          <w:sz w:val="22"/>
          <w:szCs w:val="22"/>
        </w:rPr>
        <w:tab/>
        <w:t xml:space="preserve">If any incident occurs that the </w:t>
      </w:r>
      <w:r w:rsidRPr="00084E18">
        <w:rPr>
          <w:rFonts w:cs="Arial"/>
          <w:i/>
          <w:iCs/>
          <w:sz w:val="22"/>
          <w:szCs w:val="22"/>
        </w:rPr>
        <w:t>Contractor</w:t>
      </w:r>
      <w:r w:rsidRPr="00084E18">
        <w:rPr>
          <w:rFonts w:cs="Arial"/>
          <w:sz w:val="22"/>
          <w:szCs w:val="22"/>
        </w:rPr>
        <w:t xml:space="preserve"> considers is not within the remit of  IAN 128 then the </w:t>
      </w:r>
      <w:r w:rsidRPr="00084E18">
        <w:rPr>
          <w:rFonts w:cs="Arial"/>
          <w:i/>
          <w:iCs/>
          <w:sz w:val="22"/>
          <w:szCs w:val="22"/>
        </w:rPr>
        <w:t>Contractor</w:t>
      </w:r>
      <w:r w:rsidRPr="00084E18">
        <w:rPr>
          <w:rFonts w:cs="Arial"/>
          <w:sz w:val="22"/>
          <w:szCs w:val="22"/>
        </w:rPr>
        <w:t xml:space="preserve"> </w:t>
      </w:r>
    </w:p>
    <w:p w:rsidR="006220A6" w:rsidRPr="00084E18" w:rsidRDefault="006220A6" w:rsidP="00B53A35">
      <w:pPr>
        <w:keepNext w:val="0"/>
        <w:numPr>
          <w:ilvl w:val="0"/>
          <w:numId w:val="25"/>
        </w:numPr>
        <w:spacing w:line="240" w:lineRule="auto"/>
        <w:ind w:left="1438"/>
        <w:rPr>
          <w:rFonts w:cs="Arial"/>
          <w:sz w:val="22"/>
          <w:szCs w:val="22"/>
        </w:rPr>
      </w:pPr>
      <w:r w:rsidRPr="00084E18">
        <w:rPr>
          <w:rFonts w:cs="Arial"/>
          <w:sz w:val="22"/>
          <w:szCs w:val="22"/>
        </w:rPr>
        <w:t xml:space="preserve">notifies the </w:t>
      </w:r>
      <w:r w:rsidRPr="00084E18">
        <w:rPr>
          <w:rFonts w:cs="Arial"/>
          <w:i/>
          <w:iCs/>
          <w:sz w:val="22"/>
          <w:szCs w:val="22"/>
        </w:rPr>
        <w:t>Service Manager</w:t>
      </w:r>
      <w:r w:rsidRPr="00084E18">
        <w:rPr>
          <w:rFonts w:cs="Arial"/>
          <w:sz w:val="22"/>
          <w:szCs w:val="22"/>
        </w:rPr>
        <w:t xml:space="preserve"> of the incident and</w:t>
      </w:r>
    </w:p>
    <w:p w:rsidR="006220A6" w:rsidRPr="00084E18" w:rsidRDefault="006220A6" w:rsidP="00DD30D6">
      <w:pPr>
        <w:keepNext w:val="0"/>
        <w:spacing w:line="240" w:lineRule="auto"/>
        <w:ind w:left="1438"/>
        <w:rPr>
          <w:rFonts w:cs="Arial"/>
          <w:sz w:val="22"/>
          <w:szCs w:val="22"/>
        </w:rPr>
      </w:pPr>
    </w:p>
    <w:p w:rsidR="006220A6" w:rsidRPr="00084E18" w:rsidRDefault="006220A6" w:rsidP="00B53A35">
      <w:pPr>
        <w:pStyle w:val="ListParagraph"/>
        <w:keepNext w:val="0"/>
        <w:numPr>
          <w:ilvl w:val="0"/>
          <w:numId w:val="25"/>
        </w:numPr>
        <w:spacing w:line="240" w:lineRule="auto"/>
        <w:ind w:left="1438"/>
        <w:contextualSpacing w:val="0"/>
        <w:rPr>
          <w:rFonts w:cs="Arial"/>
          <w:sz w:val="22"/>
          <w:szCs w:val="22"/>
          <w:lang w:eastAsia="en-GB"/>
        </w:rPr>
      </w:pPr>
      <w:r w:rsidRPr="00084E18">
        <w:rPr>
          <w:rFonts w:cs="Arial"/>
          <w:sz w:val="22"/>
          <w:szCs w:val="22"/>
          <w:lang w:eastAsia="en-GB"/>
        </w:rPr>
        <w:t xml:space="preserve">reports the incident as if the incident was in the remit of IAN 128 if required by the </w:t>
      </w:r>
      <w:r w:rsidRPr="00084E18">
        <w:rPr>
          <w:rFonts w:cs="Arial"/>
          <w:i/>
          <w:iCs/>
          <w:sz w:val="22"/>
          <w:szCs w:val="22"/>
          <w:lang w:eastAsia="en-GB"/>
        </w:rPr>
        <w:t>Service Manager</w:t>
      </w:r>
      <w:r w:rsidRPr="00084E18">
        <w:rPr>
          <w:rFonts w:cs="Arial"/>
          <w:sz w:val="22"/>
          <w:szCs w:val="22"/>
          <w:lang w:eastAsia="en-GB"/>
        </w:rPr>
        <w:t>.</w:t>
      </w:r>
    </w:p>
    <w:p w:rsidR="006220A6" w:rsidRPr="00084E18" w:rsidRDefault="006220A6" w:rsidP="00DD30D6">
      <w:pPr>
        <w:keepNext w:val="0"/>
        <w:spacing w:line="276" w:lineRule="auto"/>
        <w:ind w:left="1134" w:hanging="1134"/>
        <w:rPr>
          <w:rFonts w:cs="Arial"/>
          <w:i/>
        </w:rPr>
      </w:pPr>
    </w:p>
    <w:p w:rsidR="006220A6" w:rsidRPr="00084E18" w:rsidRDefault="006220A6" w:rsidP="00DD30D6">
      <w:pPr>
        <w:ind w:left="1078" w:hanging="1078"/>
        <w:rPr>
          <w:rFonts w:cs="Arial"/>
          <w:sz w:val="22"/>
          <w:szCs w:val="22"/>
        </w:rPr>
      </w:pPr>
      <w:r w:rsidRPr="00084E18">
        <w:rPr>
          <w:rFonts w:cs="Arial"/>
          <w:sz w:val="22"/>
          <w:szCs w:val="22"/>
        </w:rPr>
        <w:t>SI</w:t>
      </w:r>
      <w:r w:rsidR="005178CD" w:rsidRPr="00084E18">
        <w:rPr>
          <w:rFonts w:cs="Arial"/>
          <w:sz w:val="22"/>
          <w:szCs w:val="22"/>
        </w:rPr>
        <w:t xml:space="preserve"> </w:t>
      </w:r>
      <w:r w:rsidRPr="00084E18">
        <w:rPr>
          <w:rFonts w:cs="Arial"/>
          <w:sz w:val="22"/>
          <w:szCs w:val="22"/>
        </w:rPr>
        <w:t>1005</w:t>
      </w:r>
      <w:r w:rsidR="00C27ACA" w:rsidRPr="00084E18">
        <w:rPr>
          <w:rFonts w:cs="Arial"/>
          <w:sz w:val="22"/>
          <w:szCs w:val="22"/>
        </w:rPr>
        <w:t>.</w:t>
      </w:r>
      <w:r w:rsidRPr="00084E18">
        <w:rPr>
          <w:rFonts w:cs="Arial"/>
          <w:sz w:val="22"/>
          <w:szCs w:val="22"/>
        </w:rPr>
        <w:t>3</w:t>
      </w:r>
      <w:r w:rsidRPr="00084E18">
        <w:rPr>
          <w:rFonts w:cs="Arial"/>
          <w:sz w:val="22"/>
          <w:szCs w:val="22"/>
        </w:rPr>
        <w:tab/>
        <w:t xml:space="preserve">Any document that would otherwise fall to be disclosed by the </w:t>
      </w:r>
      <w:r w:rsidRPr="00084E18">
        <w:rPr>
          <w:rFonts w:cs="Arial"/>
          <w:i/>
          <w:iCs/>
          <w:sz w:val="22"/>
          <w:szCs w:val="22"/>
        </w:rPr>
        <w:t>Contractor</w:t>
      </w:r>
      <w:r w:rsidRPr="00084E18">
        <w:rPr>
          <w:rFonts w:cs="Arial"/>
          <w:sz w:val="22"/>
          <w:szCs w:val="22"/>
        </w:rPr>
        <w:t xml:space="preserve"> to the </w:t>
      </w:r>
      <w:r w:rsidRPr="00084E18">
        <w:rPr>
          <w:rFonts w:cs="Arial"/>
          <w:i/>
          <w:iCs/>
          <w:sz w:val="22"/>
          <w:szCs w:val="22"/>
        </w:rPr>
        <w:t>Employer</w:t>
      </w:r>
      <w:r w:rsidRPr="00084E18">
        <w:rPr>
          <w:rFonts w:cs="Arial"/>
          <w:sz w:val="22"/>
          <w:szCs w:val="22"/>
        </w:rPr>
        <w:t xml:space="preserve"> may be withheld by the </w:t>
      </w:r>
      <w:r w:rsidRPr="00084E18">
        <w:rPr>
          <w:rFonts w:cs="Arial"/>
          <w:i/>
          <w:iCs/>
          <w:sz w:val="22"/>
          <w:szCs w:val="22"/>
        </w:rPr>
        <w:t>Contractor</w:t>
      </w:r>
      <w:r w:rsidRPr="00084E18">
        <w:rPr>
          <w:rFonts w:cs="Arial"/>
          <w:sz w:val="22"/>
          <w:szCs w:val="22"/>
        </w:rPr>
        <w:t xml:space="preserve"> provided the </w:t>
      </w:r>
      <w:r w:rsidRPr="00084E18">
        <w:rPr>
          <w:rFonts w:cs="Arial"/>
          <w:i/>
          <w:iCs/>
          <w:sz w:val="22"/>
          <w:szCs w:val="22"/>
        </w:rPr>
        <w:t>Contractor</w:t>
      </w:r>
      <w:r w:rsidRPr="00084E18">
        <w:rPr>
          <w:rFonts w:cs="Arial"/>
          <w:sz w:val="22"/>
          <w:szCs w:val="22"/>
        </w:rPr>
        <w:t xml:space="preserve">’s legal advisor confirms to the </w:t>
      </w:r>
      <w:r w:rsidRPr="00084E18">
        <w:rPr>
          <w:rFonts w:cs="Arial"/>
          <w:i/>
          <w:iCs/>
          <w:sz w:val="22"/>
          <w:szCs w:val="22"/>
        </w:rPr>
        <w:t>Service Manager</w:t>
      </w:r>
      <w:r w:rsidRPr="00084E18">
        <w:rPr>
          <w:rFonts w:cs="Arial"/>
          <w:sz w:val="22"/>
          <w:szCs w:val="22"/>
        </w:rPr>
        <w:t xml:space="preserve"> that the document is</w:t>
      </w:r>
    </w:p>
    <w:p w:rsidR="006220A6" w:rsidRPr="00084E18" w:rsidRDefault="006220A6" w:rsidP="00B53A35">
      <w:pPr>
        <w:pStyle w:val="ListParagraph"/>
        <w:keepNext w:val="0"/>
        <w:numPr>
          <w:ilvl w:val="0"/>
          <w:numId w:val="26"/>
        </w:numPr>
        <w:spacing w:line="240" w:lineRule="auto"/>
        <w:ind w:left="1438"/>
        <w:contextualSpacing w:val="0"/>
        <w:rPr>
          <w:rFonts w:cs="Arial"/>
          <w:sz w:val="22"/>
          <w:szCs w:val="22"/>
          <w:lang w:eastAsia="en-GB"/>
        </w:rPr>
      </w:pPr>
      <w:r w:rsidRPr="00084E18">
        <w:rPr>
          <w:rFonts w:cs="Arial"/>
          <w:sz w:val="22"/>
          <w:szCs w:val="22"/>
          <w:lang w:eastAsia="en-GB"/>
        </w:rPr>
        <w:t xml:space="preserve">a confidential communication between the </w:t>
      </w:r>
      <w:r w:rsidRPr="00084E18">
        <w:rPr>
          <w:rFonts w:cs="Arial"/>
          <w:i/>
          <w:iCs/>
          <w:sz w:val="22"/>
          <w:szCs w:val="22"/>
          <w:lang w:eastAsia="en-GB"/>
        </w:rPr>
        <w:t xml:space="preserve">Contractor </w:t>
      </w:r>
      <w:r w:rsidRPr="00084E18">
        <w:rPr>
          <w:rFonts w:cs="Arial"/>
          <w:sz w:val="22"/>
          <w:szCs w:val="22"/>
          <w:lang w:eastAsia="en-GB"/>
        </w:rPr>
        <w:t xml:space="preserve">and its legal advisor for the purposes of seeking or giving legal advice that the legal advisors would normal expect to be given legal privilege in the normal course of its business with the </w:t>
      </w:r>
      <w:r w:rsidRPr="00084E18">
        <w:rPr>
          <w:rFonts w:cs="Arial"/>
          <w:i/>
          <w:iCs/>
          <w:sz w:val="22"/>
          <w:szCs w:val="22"/>
          <w:lang w:eastAsia="en-GB"/>
        </w:rPr>
        <w:t>Contractor</w:t>
      </w:r>
      <w:r w:rsidRPr="00084E18">
        <w:rPr>
          <w:rFonts w:cs="Arial"/>
          <w:sz w:val="22"/>
          <w:szCs w:val="22"/>
          <w:lang w:eastAsia="en-GB"/>
        </w:rPr>
        <w:t xml:space="preserve"> or</w:t>
      </w:r>
    </w:p>
    <w:p w:rsidR="006220A6" w:rsidRPr="00084E18" w:rsidRDefault="006220A6" w:rsidP="00DD30D6">
      <w:pPr>
        <w:keepNext w:val="0"/>
        <w:spacing w:line="240" w:lineRule="auto"/>
        <w:ind w:left="1438"/>
        <w:rPr>
          <w:rFonts w:cs="Arial"/>
          <w:sz w:val="22"/>
          <w:szCs w:val="22"/>
        </w:rPr>
      </w:pPr>
    </w:p>
    <w:p w:rsidR="006220A6" w:rsidRPr="00084E18" w:rsidRDefault="006220A6" w:rsidP="00B53A35">
      <w:pPr>
        <w:pStyle w:val="ListParagraph"/>
        <w:keepNext w:val="0"/>
        <w:numPr>
          <w:ilvl w:val="0"/>
          <w:numId w:val="26"/>
        </w:numPr>
        <w:spacing w:line="240" w:lineRule="auto"/>
        <w:ind w:left="1438"/>
        <w:contextualSpacing w:val="0"/>
        <w:rPr>
          <w:rFonts w:cs="Arial"/>
          <w:sz w:val="22"/>
          <w:szCs w:val="22"/>
          <w:lang w:eastAsia="en-GB"/>
        </w:rPr>
      </w:pPr>
      <w:r w:rsidRPr="00084E18">
        <w:rPr>
          <w:rFonts w:cs="Arial"/>
          <w:sz w:val="22"/>
          <w:szCs w:val="22"/>
          <w:lang w:eastAsia="en-GB"/>
        </w:rPr>
        <w:t>a confidential communication between the C</w:t>
      </w:r>
      <w:r w:rsidRPr="00084E18">
        <w:rPr>
          <w:rFonts w:cs="Arial"/>
          <w:i/>
          <w:iCs/>
          <w:sz w:val="22"/>
          <w:szCs w:val="22"/>
          <w:lang w:eastAsia="en-GB"/>
        </w:rPr>
        <w:t xml:space="preserve">ontractor </w:t>
      </w:r>
      <w:r w:rsidRPr="00084E18">
        <w:rPr>
          <w:rFonts w:cs="Arial"/>
          <w:sz w:val="22"/>
          <w:szCs w:val="22"/>
          <w:lang w:eastAsia="en-GB"/>
        </w:rPr>
        <w:t>or its legal advisers and third party where the communication came into existence with the dominant purpose of being used in connection with contemplated, pending or actual litigation in adversarial proceedings (as opposed to investigations or fact finding inquiries)</w:t>
      </w:r>
      <w:r w:rsidRPr="00837810">
        <w:rPr>
          <w:rFonts w:cs="Arial"/>
          <w:sz w:val="22"/>
          <w:szCs w:val="22"/>
          <w:lang w:eastAsia="en-GB"/>
        </w:rPr>
        <w:t>.</w:t>
      </w:r>
    </w:p>
    <w:p w:rsidR="00084E18" w:rsidRPr="00F7293C" w:rsidRDefault="00084E18" w:rsidP="00084E18">
      <w:pPr>
        <w:spacing w:before="240"/>
        <w:rPr>
          <w:rFonts w:eastAsiaTheme="minorEastAsia"/>
          <w:b/>
          <w:sz w:val="22"/>
          <w:szCs w:val="22"/>
          <w:lang w:eastAsia="en-GB"/>
        </w:rPr>
      </w:pPr>
      <w:r w:rsidRPr="00F7293C">
        <w:rPr>
          <w:rFonts w:eastAsiaTheme="minorEastAsia"/>
          <w:b/>
          <w:sz w:val="22"/>
          <w:szCs w:val="22"/>
          <w:lang w:eastAsia="en-GB"/>
        </w:rPr>
        <w:t>Health and Safety – 5 year plan</w:t>
      </w:r>
    </w:p>
    <w:p w:rsidR="00084E18" w:rsidRDefault="00084E18" w:rsidP="00084E18">
      <w:pPr>
        <w:keepNext w:val="0"/>
        <w:spacing w:line="276" w:lineRule="auto"/>
        <w:jc w:val="left"/>
        <w:rPr>
          <w:rFonts w:eastAsiaTheme="minorEastAsia" w:cs="Arial"/>
          <w:color w:val="0D0D0D" w:themeColor="text1" w:themeTint="F2"/>
          <w:sz w:val="22"/>
          <w:szCs w:val="22"/>
          <w:lang w:eastAsia="en-GB"/>
        </w:rPr>
      </w:pPr>
    </w:p>
    <w:p w:rsidR="00084E18" w:rsidRDefault="00084E18" w:rsidP="00084E18">
      <w:pPr>
        <w:keepNext w:val="0"/>
        <w:spacing w:line="276" w:lineRule="auto"/>
        <w:jc w:val="left"/>
        <w:rPr>
          <w:rFonts w:eastAsiaTheme="minorEastAsia" w:cs="Arial"/>
          <w:color w:val="0D0D0D" w:themeColor="text1" w:themeTint="F2"/>
          <w:sz w:val="22"/>
          <w:szCs w:val="22"/>
          <w:lang w:eastAsia="en-GB"/>
        </w:rPr>
      </w:pPr>
      <w:r w:rsidRPr="00C32760">
        <w:rPr>
          <w:rFonts w:eastAsiaTheme="minorEastAsia" w:cs="Arial"/>
          <w:color w:val="0D0D0D" w:themeColor="text1" w:themeTint="F2"/>
          <w:sz w:val="22"/>
          <w:szCs w:val="22"/>
          <w:lang w:eastAsia="en-GB"/>
        </w:rPr>
        <w:t xml:space="preserve">HDMM Action plan </w:t>
      </w:r>
    </w:p>
    <w:p w:rsidR="00084E18" w:rsidRDefault="00084E18" w:rsidP="00084E18">
      <w:pPr>
        <w:keepNext w:val="0"/>
        <w:spacing w:line="276" w:lineRule="auto"/>
        <w:rPr>
          <w:rFonts w:eastAsiaTheme="minorEastAsia" w:cs="Arial"/>
          <w:color w:val="0D0D0D" w:themeColor="text1" w:themeTint="F2"/>
          <w:sz w:val="22"/>
          <w:szCs w:val="22"/>
          <w:lang w:eastAsia="en-GB"/>
        </w:rPr>
      </w:pPr>
    </w:p>
    <w:p w:rsidR="00084E18" w:rsidRDefault="00084E18" w:rsidP="00084E18">
      <w:pPr>
        <w:keepNext w:val="0"/>
        <w:spacing w:line="276" w:lineRule="auto"/>
        <w:rPr>
          <w:sz w:val="22"/>
          <w:szCs w:val="22"/>
        </w:rPr>
      </w:pPr>
      <w:r>
        <w:rPr>
          <w:sz w:val="22"/>
          <w:szCs w:val="22"/>
        </w:rPr>
        <w:t>T</w:t>
      </w:r>
      <w:r w:rsidRPr="00114342">
        <w:rPr>
          <w:sz w:val="22"/>
          <w:szCs w:val="22"/>
        </w:rPr>
        <w:t xml:space="preserve">he </w:t>
      </w:r>
      <w:r w:rsidRPr="00114342">
        <w:rPr>
          <w:i/>
          <w:iCs/>
          <w:sz w:val="22"/>
          <w:szCs w:val="22"/>
        </w:rPr>
        <w:t>Contractor</w:t>
      </w:r>
      <w:r w:rsidRPr="00114342">
        <w:rPr>
          <w:sz w:val="22"/>
          <w:szCs w:val="22"/>
        </w:rPr>
        <w:t xml:space="preserve"> prepares a health and safety maturity matrix action plan (the HSMM Action Plan) and submits it to the </w:t>
      </w:r>
      <w:r w:rsidRPr="00114342">
        <w:rPr>
          <w:i/>
          <w:iCs/>
          <w:sz w:val="22"/>
          <w:szCs w:val="22"/>
        </w:rPr>
        <w:t xml:space="preserve">Service Manager </w:t>
      </w:r>
      <w:r w:rsidRPr="00114342">
        <w:rPr>
          <w:sz w:val="22"/>
          <w:szCs w:val="22"/>
        </w:rPr>
        <w:t xml:space="preserve">not later than 6 weeks following the Contract Date. </w:t>
      </w:r>
    </w:p>
    <w:p w:rsidR="00084E18" w:rsidRDefault="00084E18" w:rsidP="00084E18">
      <w:pPr>
        <w:keepNext w:val="0"/>
        <w:spacing w:line="276" w:lineRule="auto"/>
        <w:rPr>
          <w:rFonts w:eastAsiaTheme="minorEastAsia" w:cs="Arial"/>
          <w:color w:val="0D0D0D" w:themeColor="text1" w:themeTint="F2"/>
          <w:sz w:val="22"/>
          <w:szCs w:val="22"/>
          <w:lang w:eastAsia="en-GB"/>
        </w:rPr>
      </w:pPr>
    </w:p>
    <w:p w:rsidR="00084E18" w:rsidRDefault="00084E18" w:rsidP="00084E18">
      <w:pPr>
        <w:keepNext w:val="0"/>
        <w:spacing w:line="276" w:lineRule="auto"/>
        <w:rPr>
          <w:sz w:val="22"/>
          <w:szCs w:val="22"/>
        </w:rPr>
      </w:pPr>
      <w:r w:rsidRPr="00114342">
        <w:rPr>
          <w:sz w:val="22"/>
          <w:szCs w:val="22"/>
        </w:rPr>
        <w:t xml:space="preserve">The HSMM Action Plan is based on the Health and Safety Maturity Matrix (HSMM) and the associated implementation plan produced by the </w:t>
      </w:r>
      <w:r w:rsidRPr="00114342">
        <w:rPr>
          <w:i/>
          <w:iCs/>
          <w:sz w:val="22"/>
          <w:szCs w:val="22"/>
        </w:rPr>
        <w:t>Contractor</w:t>
      </w:r>
      <w:r w:rsidRPr="00114342">
        <w:rPr>
          <w:sz w:val="22"/>
          <w:szCs w:val="22"/>
        </w:rPr>
        <w:t xml:space="preserve"> (or, where the </w:t>
      </w:r>
      <w:r w:rsidRPr="00114342">
        <w:rPr>
          <w:i/>
          <w:iCs/>
          <w:sz w:val="22"/>
          <w:szCs w:val="22"/>
        </w:rPr>
        <w:t>Contractor</w:t>
      </w:r>
      <w:r w:rsidRPr="00114342">
        <w:rPr>
          <w:sz w:val="22"/>
          <w:szCs w:val="22"/>
        </w:rPr>
        <w:t xml:space="preserve"> is a joint venture, by each Consortium Member).  It details the specific actions to be taken under this contract by the </w:t>
      </w:r>
      <w:r w:rsidRPr="00114342">
        <w:rPr>
          <w:i/>
          <w:iCs/>
          <w:sz w:val="22"/>
          <w:szCs w:val="22"/>
        </w:rPr>
        <w:t>Contractor</w:t>
      </w:r>
      <w:r w:rsidRPr="00114342">
        <w:rPr>
          <w:sz w:val="22"/>
          <w:szCs w:val="22"/>
        </w:rPr>
        <w:t xml:space="preserve"> and its subcontractors (at any stage of remoteness from the </w:t>
      </w:r>
      <w:r w:rsidRPr="00114342">
        <w:rPr>
          <w:i/>
          <w:iCs/>
          <w:sz w:val="22"/>
          <w:szCs w:val="22"/>
        </w:rPr>
        <w:t>Employer</w:t>
      </w:r>
      <w:r w:rsidRPr="00114342">
        <w:rPr>
          <w:sz w:val="22"/>
          <w:szCs w:val="22"/>
        </w:rPr>
        <w:t xml:space="preserve">) in order to support delivery of the improvements identified in the implementation plans for the </w:t>
      </w:r>
      <w:r w:rsidRPr="00114342">
        <w:rPr>
          <w:i/>
          <w:iCs/>
          <w:sz w:val="22"/>
          <w:szCs w:val="22"/>
        </w:rPr>
        <w:t>Contractor</w:t>
      </w:r>
      <w:r w:rsidRPr="00114342">
        <w:rPr>
          <w:sz w:val="22"/>
          <w:szCs w:val="22"/>
        </w:rPr>
        <w:t xml:space="preserve"> or each Consortium Member.</w:t>
      </w:r>
    </w:p>
    <w:p w:rsidR="00084E18" w:rsidRPr="0044166C" w:rsidRDefault="00084E18" w:rsidP="00084E18">
      <w:pPr>
        <w:keepNext w:val="0"/>
        <w:spacing w:line="276" w:lineRule="auto"/>
        <w:rPr>
          <w:rFonts w:eastAsiaTheme="minorEastAsia" w:cs="Arial"/>
          <w:color w:val="0D0D0D" w:themeColor="text1" w:themeTint="F2"/>
          <w:sz w:val="22"/>
          <w:szCs w:val="22"/>
          <w:lang w:eastAsia="en-GB"/>
        </w:rPr>
      </w:pPr>
    </w:p>
    <w:p w:rsidR="00084E18" w:rsidRDefault="00084E18" w:rsidP="00084E18">
      <w:pPr>
        <w:rPr>
          <w:sz w:val="22"/>
          <w:szCs w:val="22"/>
        </w:rPr>
      </w:pPr>
      <w:r w:rsidRPr="00114342">
        <w:rPr>
          <w:sz w:val="22"/>
          <w:szCs w:val="22"/>
        </w:rPr>
        <w:t xml:space="preserve">The </w:t>
      </w:r>
      <w:r w:rsidRPr="00114342">
        <w:rPr>
          <w:i/>
          <w:iCs/>
          <w:sz w:val="22"/>
          <w:szCs w:val="22"/>
        </w:rPr>
        <w:t>Contractor</w:t>
      </w:r>
      <w:r w:rsidRPr="00114342">
        <w:rPr>
          <w:sz w:val="22"/>
          <w:szCs w:val="22"/>
        </w:rPr>
        <w:t xml:space="preserve"> updates the HSMM Action Plan</w:t>
      </w:r>
    </w:p>
    <w:p w:rsidR="00084E18" w:rsidRPr="00114342" w:rsidRDefault="00084E18" w:rsidP="00084E18">
      <w:pPr>
        <w:rPr>
          <w:sz w:val="22"/>
          <w:szCs w:val="22"/>
        </w:rPr>
      </w:pPr>
    </w:p>
    <w:p w:rsidR="00084E18" w:rsidRDefault="00084E18" w:rsidP="00084E18">
      <w:pPr>
        <w:pStyle w:val="ListParagraph"/>
        <w:numPr>
          <w:ilvl w:val="0"/>
          <w:numId w:val="66"/>
        </w:numPr>
        <w:ind w:left="993" w:hanging="709"/>
        <w:rPr>
          <w:sz w:val="22"/>
          <w:szCs w:val="22"/>
        </w:rPr>
      </w:pPr>
      <w:r w:rsidRPr="00FE3FCF">
        <w:rPr>
          <w:sz w:val="22"/>
          <w:szCs w:val="22"/>
        </w:rPr>
        <w:t xml:space="preserve">as needed to support delivery of the improvements identified in the implementation plans and, in any case, </w:t>
      </w:r>
    </w:p>
    <w:p w:rsidR="00084E18" w:rsidRPr="00FE3FCF" w:rsidRDefault="00084E18" w:rsidP="00084E18">
      <w:pPr>
        <w:pStyle w:val="ListParagraph"/>
        <w:numPr>
          <w:ilvl w:val="0"/>
          <w:numId w:val="66"/>
        </w:numPr>
        <w:ind w:left="993" w:hanging="709"/>
        <w:rPr>
          <w:sz w:val="22"/>
          <w:szCs w:val="22"/>
        </w:rPr>
      </w:pPr>
      <w:r w:rsidRPr="00FE3FCF">
        <w:rPr>
          <w:sz w:val="22"/>
          <w:szCs w:val="22"/>
        </w:rPr>
        <w:t xml:space="preserve">on each anniversary of the Contract Date. </w:t>
      </w:r>
    </w:p>
    <w:p w:rsidR="00084E18" w:rsidRPr="00114342" w:rsidRDefault="00084E18" w:rsidP="00084E18">
      <w:pPr>
        <w:spacing w:after="240"/>
        <w:rPr>
          <w:sz w:val="22"/>
          <w:szCs w:val="22"/>
        </w:rPr>
      </w:pPr>
      <w:r>
        <w:rPr>
          <w:sz w:val="22"/>
          <w:szCs w:val="22"/>
        </w:rPr>
        <w:t xml:space="preserve">                                                                                                                                                 </w:t>
      </w:r>
      <w:r w:rsidRPr="00114342">
        <w:rPr>
          <w:sz w:val="22"/>
          <w:szCs w:val="22"/>
        </w:rPr>
        <w:t xml:space="preserve">The annual updates are based on the updated HSMM and implementation plans produced by the </w:t>
      </w:r>
      <w:r w:rsidRPr="00114342">
        <w:rPr>
          <w:i/>
          <w:iCs/>
          <w:sz w:val="22"/>
          <w:szCs w:val="22"/>
        </w:rPr>
        <w:t>Contractor</w:t>
      </w:r>
      <w:r w:rsidRPr="00114342">
        <w:rPr>
          <w:sz w:val="22"/>
          <w:szCs w:val="22"/>
        </w:rPr>
        <w:t xml:space="preserve"> (or, where the </w:t>
      </w:r>
      <w:r w:rsidRPr="00114342">
        <w:rPr>
          <w:i/>
          <w:iCs/>
          <w:sz w:val="22"/>
          <w:szCs w:val="22"/>
        </w:rPr>
        <w:t>Contractor</w:t>
      </w:r>
      <w:r w:rsidRPr="00114342">
        <w:rPr>
          <w:sz w:val="22"/>
          <w:szCs w:val="22"/>
        </w:rPr>
        <w:t xml:space="preserve"> is a joint venture, by each Consortium Member).</w:t>
      </w:r>
    </w:p>
    <w:p w:rsidR="00084E18" w:rsidRPr="00114342" w:rsidRDefault="00084E18" w:rsidP="00084E18">
      <w:pPr>
        <w:spacing w:after="240"/>
        <w:rPr>
          <w:sz w:val="22"/>
          <w:szCs w:val="22"/>
        </w:rPr>
      </w:pPr>
      <w:r w:rsidRPr="00114342">
        <w:rPr>
          <w:sz w:val="22"/>
          <w:szCs w:val="22"/>
        </w:rPr>
        <w:t xml:space="preserve">The </w:t>
      </w:r>
      <w:r w:rsidRPr="00114342">
        <w:rPr>
          <w:i/>
          <w:iCs/>
          <w:sz w:val="22"/>
          <w:szCs w:val="22"/>
        </w:rPr>
        <w:t>Contractor</w:t>
      </w:r>
      <w:r w:rsidRPr="00114342">
        <w:rPr>
          <w:sz w:val="22"/>
          <w:szCs w:val="22"/>
        </w:rPr>
        <w:t xml:space="preserve"> keeps a controlled copy of the HSMM Action Plan available for inspection by the </w:t>
      </w:r>
      <w:r w:rsidRPr="00114342">
        <w:rPr>
          <w:i/>
          <w:sz w:val="22"/>
          <w:szCs w:val="22"/>
        </w:rPr>
        <w:t>Employer</w:t>
      </w:r>
      <w:r w:rsidRPr="00114342">
        <w:rPr>
          <w:sz w:val="22"/>
          <w:szCs w:val="22"/>
        </w:rPr>
        <w:t xml:space="preserve"> and his representatives (including the </w:t>
      </w:r>
      <w:r w:rsidRPr="00114342">
        <w:rPr>
          <w:i/>
          <w:iCs/>
          <w:sz w:val="22"/>
          <w:szCs w:val="22"/>
        </w:rPr>
        <w:t>Service Manager</w:t>
      </w:r>
      <w:r w:rsidRPr="00114342">
        <w:rPr>
          <w:sz w:val="22"/>
          <w:szCs w:val="22"/>
        </w:rPr>
        <w:t>) at all times.</w:t>
      </w:r>
    </w:p>
    <w:p w:rsidR="00084E18" w:rsidRDefault="00084E18" w:rsidP="00084E18">
      <w:pPr>
        <w:rPr>
          <w:sz w:val="22"/>
          <w:szCs w:val="22"/>
        </w:rPr>
      </w:pPr>
      <w:r w:rsidRPr="00114342">
        <w:rPr>
          <w:sz w:val="22"/>
          <w:szCs w:val="22"/>
        </w:rPr>
        <w:t xml:space="preserve">The </w:t>
      </w:r>
      <w:r w:rsidRPr="00114342">
        <w:rPr>
          <w:i/>
          <w:iCs/>
          <w:sz w:val="22"/>
          <w:szCs w:val="22"/>
        </w:rPr>
        <w:t xml:space="preserve">Service Manager </w:t>
      </w:r>
      <w:r w:rsidRPr="00114342">
        <w:rPr>
          <w:sz w:val="22"/>
          <w:szCs w:val="22"/>
        </w:rPr>
        <w:t xml:space="preserve">notifies the </w:t>
      </w:r>
      <w:r w:rsidRPr="00114342">
        <w:rPr>
          <w:i/>
          <w:iCs/>
          <w:sz w:val="22"/>
          <w:szCs w:val="22"/>
        </w:rPr>
        <w:t>Contractor</w:t>
      </w:r>
      <w:r w:rsidRPr="00114342">
        <w:rPr>
          <w:sz w:val="22"/>
          <w:szCs w:val="22"/>
        </w:rPr>
        <w:t xml:space="preserve"> if at any time he considers that the HSMM Action Plan</w:t>
      </w:r>
    </w:p>
    <w:p w:rsidR="00084E18" w:rsidRPr="00114342" w:rsidRDefault="00084E18" w:rsidP="00084E18">
      <w:pPr>
        <w:rPr>
          <w:sz w:val="22"/>
          <w:szCs w:val="22"/>
        </w:rPr>
      </w:pPr>
    </w:p>
    <w:p w:rsidR="00084E18" w:rsidRDefault="00084E18" w:rsidP="00084E18">
      <w:pPr>
        <w:pStyle w:val="ListParagraph"/>
        <w:numPr>
          <w:ilvl w:val="0"/>
          <w:numId w:val="67"/>
        </w:numPr>
        <w:ind w:left="993" w:hanging="709"/>
        <w:rPr>
          <w:sz w:val="22"/>
          <w:szCs w:val="22"/>
        </w:rPr>
      </w:pPr>
      <w:r w:rsidRPr="00114342">
        <w:rPr>
          <w:sz w:val="22"/>
          <w:szCs w:val="22"/>
        </w:rPr>
        <w:t xml:space="preserve">does not comply with the requirements of this contract or </w:t>
      </w:r>
    </w:p>
    <w:p w:rsidR="00084E18" w:rsidRPr="00114342" w:rsidRDefault="00084E18" w:rsidP="00084E18">
      <w:pPr>
        <w:pStyle w:val="ListParagraph"/>
        <w:ind w:left="993"/>
        <w:rPr>
          <w:sz w:val="22"/>
          <w:szCs w:val="22"/>
        </w:rPr>
      </w:pPr>
    </w:p>
    <w:p w:rsidR="00084E18" w:rsidRPr="00114342" w:rsidRDefault="00084E18" w:rsidP="00084E18">
      <w:pPr>
        <w:pStyle w:val="ListParagraph"/>
        <w:numPr>
          <w:ilvl w:val="0"/>
          <w:numId w:val="67"/>
        </w:numPr>
        <w:ind w:left="993" w:hanging="709"/>
        <w:rPr>
          <w:sz w:val="22"/>
          <w:szCs w:val="22"/>
        </w:rPr>
      </w:pPr>
      <w:r w:rsidRPr="00114342">
        <w:rPr>
          <w:sz w:val="22"/>
          <w:szCs w:val="22"/>
        </w:rPr>
        <w:t xml:space="preserve">is not capable of delivering the improvements identified in the implementation plans. </w:t>
      </w:r>
    </w:p>
    <w:p w:rsidR="00084E18" w:rsidRPr="00114342" w:rsidRDefault="00084E18" w:rsidP="00084E18">
      <w:pPr>
        <w:rPr>
          <w:sz w:val="22"/>
          <w:szCs w:val="22"/>
        </w:rPr>
      </w:pPr>
      <w:r>
        <w:rPr>
          <w:sz w:val="22"/>
          <w:szCs w:val="22"/>
        </w:rPr>
        <w:t xml:space="preserve">                                                                                                                                        </w:t>
      </w:r>
      <w:r w:rsidRPr="00114342">
        <w:rPr>
          <w:sz w:val="22"/>
          <w:szCs w:val="22"/>
        </w:rPr>
        <w:t xml:space="preserve">Following such notification, the </w:t>
      </w:r>
      <w:r w:rsidRPr="00114342">
        <w:rPr>
          <w:i/>
          <w:iCs/>
          <w:sz w:val="22"/>
          <w:szCs w:val="22"/>
        </w:rPr>
        <w:t>Contractor</w:t>
      </w:r>
      <w:r w:rsidRPr="00114342">
        <w:rPr>
          <w:sz w:val="22"/>
          <w:szCs w:val="22"/>
        </w:rPr>
        <w:t xml:space="preserve"> reviews the HSMM Action Plan and reports to the </w:t>
      </w:r>
      <w:r w:rsidRPr="00114342">
        <w:rPr>
          <w:i/>
          <w:iCs/>
          <w:sz w:val="22"/>
          <w:szCs w:val="22"/>
        </w:rPr>
        <w:t xml:space="preserve">Service Manager </w:t>
      </w:r>
      <w:r w:rsidRPr="00114342">
        <w:rPr>
          <w:sz w:val="22"/>
          <w:szCs w:val="22"/>
        </w:rPr>
        <w:t xml:space="preserve">setting out his proposed changes.  If the </w:t>
      </w:r>
      <w:r w:rsidRPr="00114342">
        <w:rPr>
          <w:i/>
          <w:iCs/>
          <w:sz w:val="22"/>
          <w:szCs w:val="22"/>
        </w:rPr>
        <w:t xml:space="preserve">Service Manager </w:t>
      </w:r>
      <w:r w:rsidRPr="00114342">
        <w:rPr>
          <w:sz w:val="22"/>
          <w:szCs w:val="22"/>
        </w:rPr>
        <w:t>accepts the proposals, the HSMM Action Plan is changed.</w:t>
      </w:r>
    </w:p>
    <w:p w:rsidR="00084E18" w:rsidRDefault="00084E18" w:rsidP="00084E18">
      <w:pPr>
        <w:keepNext w:val="0"/>
        <w:spacing w:line="276" w:lineRule="auto"/>
        <w:jc w:val="left"/>
        <w:rPr>
          <w:rFonts w:eastAsiaTheme="minorEastAsia" w:cs="Arial"/>
          <w:color w:val="0D0D0D" w:themeColor="text1" w:themeTint="F2"/>
          <w:sz w:val="22"/>
          <w:szCs w:val="22"/>
          <w:lang w:eastAsia="en-GB"/>
        </w:rPr>
      </w:pPr>
    </w:p>
    <w:p w:rsidR="00084E18" w:rsidRPr="00114342" w:rsidRDefault="00084E18" w:rsidP="00084E18">
      <w:pPr>
        <w:rPr>
          <w:i/>
          <w:color w:val="FF0000"/>
          <w:sz w:val="22"/>
          <w:szCs w:val="22"/>
          <w:lang w:eastAsia="en-GB"/>
        </w:rPr>
      </w:pPr>
    </w:p>
    <w:p w:rsidR="00084E18" w:rsidRPr="00C32760" w:rsidRDefault="00084E18" w:rsidP="00084E18">
      <w:pPr>
        <w:spacing w:after="240"/>
        <w:rPr>
          <w:b/>
          <w:sz w:val="22"/>
          <w:szCs w:val="22"/>
          <w:lang w:val="en-US"/>
        </w:rPr>
      </w:pPr>
      <w:r w:rsidRPr="00C32760">
        <w:rPr>
          <w:b/>
          <w:sz w:val="22"/>
          <w:szCs w:val="22"/>
        </w:rPr>
        <w:t xml:space="preserve">Audit and </w:t>
      </w:r>
      <w:r w:rsidRPr="00C32760">
        <w:rPr>
          <w:b/>
          <w:sz w:val="22"/>
          <w:szCs w:val="22"/>
          <w:lang w:val="en-US"/>
        </w:rPr>
        <w:t>Quality Management Points</w:t>
      </w:r>
    </w:p>
    <w:p w:rsidR="00084E18" w:rsidRPr="00114342" w:rsidRDefault="00084E18" w:rsidP="00084E18">
      <w:pPr>
        <w:spacing w:after="240"/>
        <w:rPr>
          <w:sz w:val="22"/>
          <w:szCs w:val="22"/>
        </w:rPr>
      </w:pPr>
      <w:r w:rsidRPr="00114342">
        <w:rPr>
          <w:sz w:val="22"/>
          <w:szCs w:val="22"/>
        </w:rPr>
        <w:t xml:space="preserve">The </w:t>
      </w:r>
      <w:r w:rsidRPr="00114342">
        <w:rPr>
          <w:i/>
          <w:iCs/>
          <w:sz w:val="22"/>
          <w:szCs w:val="22"/>
        </w:rPr>
        <w:t xml:space="preserve">Service Manager </w:t>
      </w:r>
      <w:r w:rsidRPr="00114342">
        <w:rPr>
          <w:sz w:val="22"/>
          <w:szCs w:val="22"/>
        </w:rPr>
        <w:t xml:space="preserve">may carry out audits from time to time to verify that the </w:t>
      </w:r>
      <w:r w:rsidRPr="00114342">
        <w:rPr>
          <w:i/>
          <w:iCs/>
          <w:sz w:val="22"/>
          <w:szCs w:val="22"/>
        </w:rPr>
        <w:t>Contractor</w:t>
      </w:r>
      <w:r w:rsidRPr="00114342">
        <w:rPr>
          <w:sz w:val="22"/>
          <w:szCs w:val="22"/>
        </w:rPr>
        <w:t xml:space="preserve"> is taking the actions detailed in the HSMM Action Plan.  The </w:t>
      </w:r>
      <w:r w:rsidRPr="00114342">
        <w:rPr>
          <w:i/>
          <w:iCs/>
          <w:sz w:val="22"/>
          <w:szCs w:val="22"/>
        </w:rPr>
        <w:t>Contractor</w:t>
      </w:r>
      <w:r w:rsidRPr="00114342">
        <w:rPr>
          <w:sz w:val="22"/>
          <w:szCs w:val="22"/>
        </w:rPr>
        <w:t xml:space="preserve"> allows access at any time within working hours to any place where it or any Subcontractor carries out any work under this contract for the </w:t>
      </w:r>
      <w:r w:rsidRPr="00114342">
        <w:rPr>
          <w:i/>
          <w:iCs/>
          <w:sz w:val="22"/>
          <w:szCs w:val="22"/>
        </w:rPr>
        <w:t xml:space="preserve">Service Manager </w:t>
      </w:r>
      <w:r w:rsidRPr="00114342">
        <w:rPr>
          <w:sz w:val="22"/>
          <w:szCs w:val="22"/>
        </w:rPr>
        <w:t xml:space="preserve">to carry out such audits.  The </w:t>
      </w:r>
      <w:r w:rsidRPr="00114342">
        <w:rPr>
          <w:i/>
          <w:iCs/>
          <w:sz w:val="22"/>
          <w:szCs w:val="22"/>
        </w:rPr>
        <w:t>Contractor</w:t>
      </w:r>
      <w:r w:rsidRPr="00114342">
        <w:rPr>
          <w:sz w:val="22"/>
          <w:szCs w:val="22"/>
        </w:rPr>
        <w:t xml:space="preserve"> provides all facilities and assistance necessary to allow such audits to be carried out.</w:t>
      </w:r>
    </w:p>
    <w:p w:rsidR="00084E18" w:rsidRPr="00FB0A6C" w:rsidRDefault="00084E18" w:rsidP="00084E18">
      <w:pPr>
        <w:rPr>
          <w:rFonts w:eastAsiaTheme="minorEastAsia" w:cstheme="minorBidi"/>
          <w:lang w:eastAsia="en-GB"/>
        </w:rPr>
      </w:pPr>
      <w:r w:rsidRPr="00114342">
        <w:rPr>
          <w:sz w:val="22"/>
          <w:szCs w:val="22"/>
          <w:lang w:val="en-US"/>
        </w:rPr>
        <w:t xml:space="preserve">If the </w:t>
      </w:r>
      <w:r w:rsidRPr="00114342">
        <w:rPr>
          <w:i/>
          <w:iCs/>
          <w:sz w:val="22"/>
          <w:szCs w:val="22"/>
        </w:rPr>
        <w:t>Contractor</w:t>
      </w:r>
      <w:r w:rsidRPr="00114342">
        <w:rPr>
          <w:sz w:val="22"/>
          <w:szCs w:val="22"/>
        </w:rPr>
        <w:t xml:space="preserve"> </w:t>
      </w:r>
      <w:r w:rsidRPr="00114342">
        <w:rPr>
          <w:sz w:val="22"/>
          <w:szCs w:val="22"/>
          <w:lang w:val="en-US"/>
        </w:rPr>
        <w:t xml:space="preserve">fails to </w:t>
      </w:r>
      <w:r w:rsidRPr="00114342">
        <w:rPr>
          <w:sz w:val="22"/>
          <w:szCs w:val="22"/>
        </w:rPr>
        <w:t>take the actions detailed in the quality table in relation to the HSMM Action Plan</w:t>
      </w:r>
      <w:r w:rsidRPr="00114342">
        <w:rPr>
          <w:sz w:val="22"/>
          <w:szCs w:val="22"/>
          <w:lang w:val="en-US"/>
        </w:rPr>
        <w:t xml:space="preserve">, the </w:t>
      </w:r>
      <w:r w:rsidRPr="00114342">
        <w:rPr>
          <w:i/>
          <w:iCs/>
          <w:sz w:val="22"/>
          <w:szCs w:val="22"/>
        </w:rPr>
        <w:t>Contractor</w:t>
      </w:r>
      <w:r w:rsidRPr="00114342">
        <w:rPr>
          <w:sz w:val="22"/>
          <w:szCs w:val="22"/>
        </w:rPr>
        <w:t xml:space="preserve"> </w:t>
      </w:r>
      <w:r w:rsidRPr="00114342">
        <w:rPr>
          <w:sz w:val="22"/>
          <w:szCs w:val="22"/>
          <w:lang w:val="en-US"/>
        </w:rPr>
        <w:t>accrues Quality Management Points from the date when the failure is identified in accordance with the quality table.  The number of Quality Management Points is reduced in accordance with the quality table</w:t>
      </w:r>
    </w:p>
    <w:p w:rsidR="000048F1" w:rsidRPr="0073519C" w:rsidRDefault="000048F1" w:rsidP="000048F1">
      <w:pPr>
        <w:keepNext w:val="0"/>
        <w:spacing w:line="276" w:lineRule="auto"/>
        <w:jc w:val="left"/>
        <w:rPr>
          <w:rFonts w:eastAsiaTheme="minorEastAsia" w:cstheme="minorBidi"/>
          <w:i/>
          <w:color w:val="FF0000"/>
          <w:sz w:val="22"/>
          <w:szCs w:val="22"/>
          <w:lang w:eastAsia="en-GB"/>
        </w:rPr>
      </w:pPr>
    </w:p>
    <w:p w:rsidR="0073519C" w:rsidRPr="0073519C" w:rsidRDefault="003412BA" w:rsidP="00603D9C">
      <w:pPr>
        <w:pStyle w:val="Heading2"/>
        <w:rPr>
          <w:rFonts w:ascii="Arial" w:eastAsiaTheme="minorEastAsia" w:hAnsi="Arial" w:cs="Arial"/>
          <w:color w:val="0D0D0D" w:themeColor="text1" w:themeTint="F2"/>
          <w:sz w:val="22"/>
          <w:szCs w:val="22"/>
          <w:lang w:eastAsia="en-GB"/>
        </w:rPr>
      </w:pPr>
      <w:bookmarkStart w:id="69" w:name="_Toc519258907"/>
      <w:r>
        <w:rPr>
          <w:rFonts w:ascii="Arial" w:eastAsiaTheme="minorEastAsia" w:hAnsi="Arial" w:cs="Arial"/>
          <w:color w:val="0D0D0D" w:themeColor="text1" w:themeTint="F2"/>
          <w:sz w:val="22"/>
          <w:szCs w:val="22"/>
          <w:lang w:eastAsia="en-GB"/>
        </w:rPr>
        <w:t xml:space="preserve">SI 1020 </w:t>
      </w:r>
      <w:r w:rsidR="0073519C" w:rsidRPr="0073519C">
        <w:rPr>
          <w:rFonts w:ascii="Arial" w:eastAsiaTheme="minorEastAsia" w:hAnsi="Arial" w:cs="Arial"/>
          <w:color w:val="0D0D0D" w:themeColor="text1" w:themeTint="F2"/>
          <w:sz w:val="22"/>
          <w:szCs w:val="22"/>
          <w:lang w:eastAsia="en-GB"/>
        </w:rPr>
        <w:t>Inspections</w:t>
      </w:r>
      <w:bookmarkEnd w:id="69"/>
    </w:p>
    <w:p w:rsidR="0073519C" w:rsidRPr="0073519C" w:rsidRDefault="0073519C" w:rsidP="00F1465E">
      <w:pPr>
        <w:rPr>
          <w:b/>
          <w:sz w:val="22"/>
          <w:szCs w:val="22"/>
        </w:rPr>
      </w:pPr>
    </w:p>
    <w:p w:rsidR="0073519C" w:rsidRPr="0073519C" w:rsidRDefault="0073519C" w:rsidP="00603D9C">
      <w:pPr>
        <w:keepNext w:val="0"/>
        <w:spacing w:line="276" w:lineRule="auto"/>
        <w:jc w:val="left"/>
        <w:rPr>
          <w:rFonts w:eastAsiaTheme="minorEastAsia" w:cstheme="minorBidi"/>
          <w:sz w:val="22"/>
          <w:szCs w:val="22"/>
          <w:lang w:eastAsia="en-GB"/>
        </w:rPr>
      </w:pPr>
      <w:r w:rsidRPr="0073519C">
        <w:rPr>
          <w:rFonts w:eastAsiaTheme="minorEastAsia" w:cstheme="minorBidi"/>
          <w:sz w:val="22"/>
          <w:szCs w:val="22"/>
          <w:lang w:eastAsia="en-GB"/>
        </w:rPr>
        <w:t xml:space="preserve">The </w:t>
      </w:r>
      <w:r w:rsidRPr="0073519C">
        <w:rPr>
          <w:rFonts w:eastAsiaTheme="minorEastAsia" w:cstheme="minorBidi"/>
          <w:i/>
          <w:sz w:val="22"/>
          <w:szCs w:val="22"/>
          <w:lang w:eastAsia="en-GB"/>
        </w:rPr>
        <w:t>Employer</w:t>
      </w:r>
      <w:r w:rsidRPr="0073519C">
        <w:rPr>
          <w:rFonts w:eastAsiaTheme="minorEastAsia" w:cstheme="minorBidi"/>
          <w:sz w:val="22"/>
          <w:szCs w:val="22"/>
          <w:lang w:eastAsia="en-GB"/>
        </w:rPr>
        <w:t xml:space="preserve"> reserves the right to inspect the Health and Safety Policy and documentation at any time. The </w:t>
      </w:r>
      <w:r w:rsidRPr="0073519C">
        <w:rPr>
          <w:rFonts w:eastAsiaTheme="minorEastAsia" w:cstheme="minorBidi"/>
          <w:i/>
          <w:sz w:val="22"/>
          <w:szCs w:val="22"/>
          <w:lang w:eastAsia="en-GB"/>
        </w:rPr>
        <w:t>Contractor</w:t>
      </w:r>
      <w:r w:rsidRPr="0073519C">
        <w:rPr>
          <w:rFonts w:eastAsiaTheme="minorEastAsia" w:cstheme="minorBidi"/>
          <w:sz w:val="22"/>
          <w:szCs w:val="22"/>
          <w:lang w:eastAsia="en-GB"/>
        </w:rPr>
        <w:t xml:space="preserve"> shall co-operate within reason.</w:t>
      </w:r>
    </w:p>
    <w:p w:rsidR="00C91F48" w:rsidRDefault="00A13572" w:rsidP="00CB6D9A">
      <w:pPr>
        <w:pStyle w:val="Heading1"/>
        <w:rPr>
          <w:rFonts w:ascii="Arial" w:hAnsi="Arial" w:cs="Arial"/>
          <w:color w:val="0D0D0D" w:themeColor="text1" w:themeTint="F2"/>
          <w:sz w:val="22"/>
          <w:szCs w:val="22"/>
        </w:rPr>
      </w:pPr>
      <w:bookmarkStart w:id="70" w:name="_Toc519258908"/>
      <w:r>
        <w:rPr>
          <w:rFonts w:ascii="Arial" w:hAnsi="Arial" w:cs="Arial"/>
          <w:color w:val="0D0D0D" w:themeColor="text1" w:themeTint="F2"/>
          <w:sz w:val="22"/>
          <w:szCs w:val="22"/>
        </w:rPr>
        <w:t xml:space="preserve">SI </w:t>
      </w:r>
      <w:r w:rsidR="003412BA" w:rsidRPr="003626BE">
        <w:rPr>
          <w:rFonts w:ascii="Arial" w:hAnsi="Arial" w:cs="Arial"/>
          <w:color w:val="0D0D0D" w:themeColor="text1" w:themeTint="F2"/>
          <w:sz w:val="22"/>
          <w:szCs w:val="22"/>
        </w:rPr>
        <w:t xml:space="preserve">1100 </w:t>
      </w:r>
      <w:r w:rsidR="00280048" w:rsidRPr="003626BE">
        <w:rPr>
          <w:rFonts w:ascii="Arial" w:hAnsi="Arial" w:cs="Arial"/>
          <w:color w:val="0D0D0D" w:themeColor="text1" w:themeTint="F2"/>
          <w:sz w:val="22"/>
          <w:szCs w:val="22"/>
        </w:rPr>
        <w:t>Subcontracting</w:t>
      </w:r>
      <w:bookmarkEnd w:id="70"/>
      <w:r w:rsidR="00280048" w:rsidRPr="003626BE">
        <w:rPr>
          <w:rFonts w:ascii="Arial" w:hAnsi="Arial" w:cs="Arial"/>
          <w:color w:val="0D0D0D" w:themeColor="text1" w:themeTint="F2"/>
          <w:sz w:val="22"/>
          <w:szCs w:val="22"/>
        </w:rPr>
        <w:t xml:space="preserve"> </w:t>
      </w:r>
    </w:p>
    <w:p w:rsidR="00BE247A" w:rsidRPr="00BE247A" w:rsidRDefault="00BE247A" w:rsidP="00CE7ECE">
      <w:pPr>
        <w:spacing w:before="120" w:after="120" w:line="240" w:lineRule="auto"/>
        <w:rPr>
          <w:rFonts w:cs="Arial"/>
          <w:sz w:val="22"/>
          <w:szCs w:val="22"/>
          <w:lang w:val="en-US"/>
        </w:rPr>
      </w:pPr>
      <w:r w:rsidRPr="00BE247A">
        <w:rPr>
          <w:rFonts w:cs="Arial"/>
          <w:sz w:val="22"/>
          <w:szCs w:val="22"/>
          <w:lang w:val="en-US"/>
        </w:rPr>
        <w:t xml:space="preserve">The </w:t>
      </w:r>
      <w:r w:rsidRPr="00BE247A">
        <w:rPr>
          <w:rFonts w:cs="Arial"/>
          <w:i/>
          <w:sz w:val="22"/>
          <w:szCs w:val="22"/>
          <w:lang w:val="en-US"/>
        </w:rPr>
        <w:t xml:space="preserve">Contractor </w:t>
      </w:r>
      <w:r w:rsidRPr="00BE247A">
        <w:rPr>
          <w:rFonts w:cs="Arial"/>
          <w:sz w:val="22"/>
          <w:szCs w:val="22"/>
          <w:lang w:val="en-US"/>
        </w:rPr>
        <w:t>may subcontract work using an NEC contract. Any restrictions on the</w:t>
      </w:r>
    </w:p>
    <w:p w:rsidR="00BE247A" w:rsidRPr="00BE247A" w:rsidRDefault="00BE247A" w:rsidP="00CE7ECE">
      <w:pPr>
        <w:spacing w:before="120" w:after="120" w:line="240" w:lineRule="auto"/>
        <w:rPr>
          <w:rFonts w:cs="Arial"/>
          <w:sz w:val="22"/>
          <w:szCs w:val="22"/>
          <w:lang w:val="en-US"/>
        </w:rPr>
      </w:pPr>
      <w:r w:rsidRPr="00BE247A">
        <w:rPr>
          <w:rFonts w:cs="Arial"/>
          <w:i/>
          <w:sz w:val="22"/>
          <w:szCs w:val="22"/>
          <w:lang w:val="en-US"/>
        </w:rPr>
        <w:t xml:space="preserve">Contractor </w:t>
      </w:r>
      <w:r w:rsidRPr="00BE247A">
        <w:rPr>
          <w:rFonts w:cs="Arial"/>
          <w:sz w:val="22"/>
          <w:szCs w:val="22"/>
          <w:lang w:val="en-US"/>
        </w:rPr>
        <w:t>subcontracting work need to be set out.</w:t>
      </w:r>
    </w:p>
    <w:p w:rsidR="00BE247A" w:rsidRPr="00BE247A" w:rsidRDefault="00BE247A" w:rsidP="00DD30D6">
      <w:pPr>
        <w:spacing w:before="120" w:after="120"/>
        <w:rPr>
          <w:rFonts w:cs="Arial"/>
          <w:sz w:val="22"/>
          <w:szCs w:val="22"/>
          <w:lang w:val="en-US"/>
        </w:rPr>
      </w:pPr>
      <w:r w:rsidRPr="00BE247A">
        <w:rPr>
          <w:rFonts w:cs="Arial"/>
          <w:sz w:val="22"/>
          <w:szCs w:val="22"/>
          <w:lang w:val="en-US"/>
        </w:rPr>
        <w:t>The TSC does not provide for nomination of Subcontractors, for the reasons explained in the NEC3 Engineering and Construction Contract Guidance Notes. Alternatives to achieve similar objectives are</w:t>
      </w:r>
    </w:p>
    <w:p w:rsidR="00BE247A" w:rsidRPr="00BB1EC6" w:rsidRDefault="00BE247A" w:rsidP="00B53A35">
      <w:pPr>
        <w:pStyle w:val="ListParagraph"/>
        <w:keepNext w:val="0"/>
        <w:numPr>
          <w:ilvl w:val="0"/>
          <w:numId w:val="28"/>
        </w:numPr>
        <w:spacing w:before="120" w:after="120" w:line="240" w:lineRule="auto"/>
        <w:rPr>
          <w:rFonts w:cs="Arial"/>
          <w:sz w:val="22"/>
          <w:szCs w:val="22"/>
          <w:lang w:val="en-US"/>
        </w:rPr>
      </w:pPr>
      <w:r w:rsidRPr="00BB1EC6">
        <w:rPr>
          <w:rFonts w:cs="Arial"/>
          <w:sz w:val="22"/>
          <w:szCs w:val="22"/>
          <w:lang w:val="en-US"/>
        </w:rPr>
        <w:t xml:space="preserve">make the </w:t>
      </w:r>
      <w:r w:rsidRPr="00BB1EC6">
        <w:rPr>
          <w:rFonts w:cs="Arial"/>
          <w:i/>
          <w:sz w:val="22"/>
          <w:szCs w:val="22"/>
          <w:lang w:val="en-US"/>
        </w:rPr>
        <w:t xml:space="preserve">Contractor </w:t>
      </w:r>
      <w:r w:rsidRPr="00BB1EC6">
        <w:rPr>
          <w:rFonts w:cs="Arial"/>
          <w:sz w:val="22"/>
          <w:szCs w:val="22"/>
          <w:lang w:val="en-US"/>
        </w:rPr>
        <w:t xml:space="preserve">responsible for all work; he may then subcontract parts and the </w:t>
      </w:r>
      <w:r w:rsidRPr="00BB1EC6">
        <w:rPr>
          <w:rFonts w:cs="Arial"/>
          <w:i/>
          <w:sz w:val="22"/>
          <w:szCs w:val="22"/>
          <w:lang w:val="en-US"/>
        </w:rPr>
        <w:t xml:space="preserve">Service Manager </w:t>
      </w:r>
      <w:r w:rsidRPr="00BB1EC6">
        <w:rPr>
          <w:rFonts w:cs="Arial"/>
          <w:sz w:val="22"/>
          <w:szCs w:val="22"/>
          <w:lang w:val="en-US"/>
        </w:rPr>
        <w:t>retains some control over the identity of the Subcontractors using TSC clause 26 or</w:t>
      </w:r>
    </w:p>
    <w:p w:rsidR="00BE247A" w:rsidRPr="00BB1EC6" w:rsidRDefault="00BE247A" w:rsidP="00B53A35">
      <w:pPr>
        <w:pStyle w:val="ListParagraph"/>
        <w:keepNext w:val="0"/>
        <w:numPr>
          <w:ilvl w:val="0"/>
          <w:numId w:val="28"/>
        </w:numPr>
        <w:spacing w:before="120" w:after="120" w:line="240" w:lineRule="auto"/>
        <w:rPr>
          <w:rFonts w:cs="Arial"/>
          <w:sz w:val="22"/>
          <w:szCs w:val="22"/>
          <w:lang w:val="en-US"/>
        </w:rPr>
      </w:pPr>
      <w:r w:rsidRPr="00BB1EC6">
        <w:rPr>
          <w:rFonts w:cs="Arial"/>
          <w:sz w:val="22"/>
          <w:szCs w:val="22"/>
          <w:lang w:val="en-US"/>
        </w:rPr>
        <w:t xml:space="preserve">provide for separate contracts, with the </w:t>
      </w:r>
      <w:r w:rsidRPr="00BB1EC6">
        <w:rPr>
          <w:rFonts w:cs="Arial"/>
          <w:i/>
          <w:sz w:val="22"/>
          <w:szCs w:val="22"/>
          <w:lang w:val="en-US"/>
        </w:rPr>
        <w:t xml:space="preserve">Service Manager </w:t>
      </w:r>
      <w:r w:rsidRPr="00BB1EC6">
        <w:rPr>
          <w:rFonts w:cs="Arial"/>
          <w:sz w:val="22"/>
          <w:szCs w:val="22"/>
          <w:lang w:val="en-US"/>
        </w:rPr>
        <w:t>managing the time and physical interfaces between them.</w:t>
      </w:r>
    </w:p>
    <w:p w:rsidR="00280048" w:rsidRPr="0073519C" w:rsidRDefault="003412BA" w:rsidP="0031129B">
      <w:pPr>
        <w:pStyle w:val="Heading2"/>
        <w:rPr>
          <w:rFonts w:ascii="Arial" w:eastAsiaTheme="minorEastAsia" w:hAnsi="Arial" w:cs="Arial"/>
          <w:color w:val="0D0D0D" w:themeColor="text1" w:themeTint="F2"/>
          <w:sz w:val="22"/>
          <w:szCs w:val="22"/>
          <w:lang w:eastAsia="en-GB"/>
        </w:rPr>
      </w:pPr>
      <w:bookmarkStart w:id="71" w:name="_Toc519258909"/>
      <w:r>
        <w:rPr>
          <w:rFonts w:ascii="Arial" w:eastAsiaTheme="minorEastAsia" w:hAnsi="Arial" w:cs="Arial"/>
          <w:color w:val="0D0D0D" w:themeColor="text1" w:themeTint="F2"/>
          <w:sz w:val="22"/>
          <w:szCs w:val="22"/>
          <w:lang w:eastAsia="en-GB"/>
        </w:rPr>
        <w:t>S1</w:t>
      </w:r>
      <w:r w:rsidR="007C1503">
        <w:rPr>
          <w:rFonts w:ascii="Arial" w:eastAsiaTheme="minorEastAsia" w:hAnsi="Arial" w:cs="Arial"/>
          <w:color w:val="0D0D0D" w:themeColor="text1" w:themeTint="F2"/>
          <w:sz w:val="22"/>
          <w:szCs w:val="22"/>
          <w:lang w:eastAsia="en-GB"/>
        </w:rPr>
        <w:t xml:space="preserve"> 1</w:t>
      </w:r>
      <w:r w:rsidR="00C91F48">
        <w:rPr>
          <w:rFonts w:ascii="Arial" w:eastAsiaTheme="minorEastAsia" w:hAnsi="Arial" w:cs="Arial"/>
          <w:color w:val="0D0D0D" w:themeColor="text1" w:themeTint="F2"/>
          <w:sz w:val="22"/>
          <w:szCs w:val="22"/>
          <w:lang w:eastAsia="en-GB"/>
        </w:rPr>
        <w:t>1</w:t>
      </w:r>
      <w:r w:rsidR="007C1503">
        <w:rPr>
          <w:rFonts w:ascii="Arial" w:eastAsiaTheme="minorEastAsia" w:hAnsi="Arial" w:cs="Arial"/>
          <w:color w:val="0D0D0D" w:themeColor="text1" w:themeTint="F2"/>
          <w:sz w:val="22"/>
          <w:szCs w:val="22"/>
          <w:lang w:eastAsia="en-GB"/>
        </w:rPr>
        <w:t>10</w:t>
      </w:r>
      <w:r w:rsidR="007C1503">
        <w:rPr>
          <w:rFonts w:ascii="Arial" w:eastAsiaTheme="minorEastAsia" w:hAnsi="Arial" w:cs="Arial"/>
          <w:color w:val="0D0D0D" w:themeColor="text1" w:themeTint="F2"/>
          <w:sz w:val="22"/>
          <w:szCs w:val="22"/>
          <w:lang w:eastAsia="en-GB"/>
        </w:rPr>
        <w:tab/>
      </w:r>
      <w:r w:rsidR="00280048">
        <w:rPr>
          <w:rFonts w:ascii="Arial" w:eastAsiaTheme="minorEastAsia" w:hAnsi="Arial" w:cs="Arial"/>
          <w:color w:val="0D0D0D" w:themeColor="text1" w:themeTint="F2"/>
          <w:sz w:val="22"/>
          <w:szCs w:val="22"/>
          <w:lang w:eastAsia="en-GB"/>
        </w:rPr>
        <w:t>Acceptance procedure</w:t>
      </w:r>
      <w:bookmarkEnd w:id="71"/>
      <w:r w:rsidR="00280048">
        <w:rPr>
          <w:rFonts w:ascii="Arial" w:eastAsiaTheme="minorEastAsia" w:hAnsi="Arial" w:cs="Arial"/>
          <w:color w:val="0D0D0D" w:themeColor="text1" w:themeTint="F2"/>
          <w:sz w:val="22"/>
          <w:szCs w:val="22"/>
          <w:lang w:eastAsia="en-GB"/>
        </w:rPr>
        <w:t xml:space="preserve"> </w:t>
      </w:r>
    </w:p>
    <w:p w:rsidR="00280048" w:rsidRPr="00280048" w:rsidRDefault="00280048" w:rsidP="00280048">
      <w:pPr>
        <w:keepNext w:val="0"/>
        <w:spacing w:line="276" w:lineRule="auto"/>
        <w:ind w:firstLine="720"/>
        <w:jc w:val="left"/>
        <w:rPr>
          <w:rFonts w:eastAsiaTheme="minorEastAsia" w:cstheme="minorBidi"/>
          <w:i/>
          <w:color w:val="FF0000"/>
          <w:sz w:val="22"/>
          <w:szCs w:val="22"/>
          <w:lang w:eastAsia="en-GB"/>
        </w:rPr>
      </w:pPr>
    </w:p>
    <w:p w:rsidR="00280048" w:rsidRPr="00280048" w:rsidRDefault="00280048" w:rsidP="00DD30D6">
      <w:pPr>
        <w:keepNext w:val="0"/>
        <w:spacing w:line="276" w:lineRule="auto"/>
        <w:rPr>
          <w:rFonts w:eastAsiaTheme="minorEastAsia" w:cstheme="minorBidi"/>
          <w:sz w:val="22"/>
          <w:szCs w:val="22"/>
          <w:lang w:eastAsia="en-GB"/>
        </w:rPr>
      </w:pPr>
    </w:p>
    <w:p w:rsidR="00280048" w:rsidRPr="00280048" w:rsidRDefault="00280048" w:rsidP="00DD30D6">
      <w:pPr>
        <w:keepNext w:val="0"/>
        <w:spacing w:line="276" w:lineRule="auto"/>
        <w:rPr>
          <w:rFonts w:eastAsiaTheme="minorEastAsia" w:cstheme="minorBidi"/>
          <w:sz w:val="22"/>
          <w:szCs w:val="22"/>
          <w:lang w:eastAsia="en-GB"/>
        </w:rPr>
      </w:pPr>
      <w:r w:rsidRPr="00280048">
        <w:rPr>
          <w:rFonts w:eastAsiaTheme="minorEastAsia" w:cstheme="minorBidi"/>
          <w:sz w:val="22"/>
          <w:szCs w:val="22"/>
          <w:lang w:eastAsia="en-GB"/>
        </w:rPr>
        <w:t>If Subcontractors are used then the</w:t>
      </w:r>
      <w:r w:rsidRPr="00280048">
        <w:rPr>
          <w:rFonts w:eastAsiaTheme="minorEastAsia" w:cstheme="minorBidi"/>
          <w:i/>
          <w:sz w:val="22"/>
          <w:szCs w:val="22"/>
          <w:lang w:eastAsia="en-GB"/>
        </w:rPr>
        <w:t xml:space="preserve"> Contractor</w:t>
      </w:r>
      <w:r w:rsidRPr="00280048">
        <w:rPr>
          <w:rFonts w:eastAsiaTheme="minorEastAsia" w:cstheme="minorBidi"/>
          <w:sz w:val="22"/>
          <w:szCs w:val="22"/>
          <w:lang w:eastAsia="en-GB"/>
        </w:rPr>
        <w:t xml:space="preserve"> shall use an NEC form of contract or submit a proposed alternative to the </w:t>
      </w:r>
      <w:r w:rsidRPr="00280048">
        <w:rPr>
          <w:rFonts w:eastAsiaTheme="minorEastAsia" w:cstheme="minorBidi"/>
          <w:i/>
          <w:sz w:val="22"/>
          <w:szCs w:val="22"/>
          <w:lang w:eastAsia="en-GB"/>
        </w:rPr>
        <w:t xml:space="preserve">Service Manager </w:t>
      </w:r>
      <w:r w:rsidRPr="00280048">
        <w:rPr>
          <w:rFonts w:eastAsiaTheme="minorEastAsia" w:cstheme="minorBidi"/>
          <w:sz w:val="22"/>
          <w:szCs w:val="22"/>
          <w:lang w:eastAsia="en-GB"/>
        </w:rPr>
        <w:t>for acceptance.</w:t>
      </w:r>
    </w:p>
    <w:p w:rsidR="00280048" w:rsidRPr="00280048" w:rsidRDefault="00280048" w:rsidP="00DD30D6">
      <w:pPr>
        <w:keepNext w:val="0"/>
        <w:spacing w:line="276" w:lineRule="auto"/>
        <w:rPr>
          <w:rFonts w:eastAsiaTheme="minorEastAsia" w:cstheme="minorBidi"/>
          <w:sz w:val="22"/>
          <w:szCs w:val="22"/>
          <w:lang w:eastAsia="en-GB"/>
        </w:rPr>
      </w:pPr>
    </w:p>
    <w:p w:rsidR="00324452" w:rsidRDefault="00280048" w:rsidP="00DD30D6">
      <w:pPr>
        <w:keepNext w:val="0"/>
        <w:spacing w:line="276" w:lineRule="auto"/>
        <w:rPr>
          <w:rFonts w:eastAsiaTheme="minorEastAsia" w:cstheme="minorBidi"/>
          <w:sz w:val="22"/>
          <w:szCs w:val="22"/>
          <w:lang w:eastAsia="en-GB"/>
        </w:rPr>
      </w:pPr>
      <w:r w:rsidRPr="00280048">
        <w:rPr>
          <w:rFonts w:eastAsiaTheme="minorEastAsia" w:cstheme="minorBidi"/>
          <w:sz w:val="22"/>
          <w:szCs w:val="22"/>
          <w:lang w:eastAsia="en-GB"/>
        </w:rPr>
        <w:t xml:space="preserve">The </w:t>
      </w:r>
      <w:r w:rsidRPr="00280048">
        <w:rPr>
          <w:rFonts w:eastAsiaTheme="minorEastAsia" w:cstheme="minorBidi"/>
          <w:i/>
          <w:sz w:val="22"/>
          <w:szCs w:val="22"/>
          <w:lang w:eastAsia="en-GB"/>
        </w:rPr>
        <w:t xml:space="preserve">Contractor </w:t>
      </w:r>
      <w:r w:rsidRPr="00280048">
        <w:rPr>
          <w:rFonts w:eastAsiaTheme="minorEastAsia" w:cstheme="minorBidi"/>
          <w:sz w:val="22"/>
          <w:szCs w:val="22"/>
          <w:lang w:eastAsia="en-GB"/>
        </w:rPr>
        <w:t xml:space="preserve">submits the name of each proposed Subcontractor to the </w:t>
      </w:r>
      <w:r w:rsidRPr="00280048">
        <w:rPr>
          <w:rFonts w:eastAsiaTheme="minorEastAsia" w:cstheme="minorBidi"/>
          <w:i/>
          <w:sz w:val="22"/>
          <w:szCs w:val="22"/>
          <w:lang w:eastAsia="en-GB"/>
        </w:rPr>
        <w:t xml:space="preserve">Service Manager </w:t>
      </w:r>
      <w:r w:rsidRPr="00280048">
        <w:rPr>
          <w:rFonts w:eastAsiaTheme="minorEastAsia" w:cstheme="minorBidi"/>
          <w:sz w:val="22"/>
          <w:szCs w:val="22"/>
          <w:lang w:eastAsia="en-GB"/>
        </w:rPr>
        <w:t xml:space="preserve">for acceptance. The </w:t>
      </w:r>
      <w:r w:rsidRPr="00280048">
        <w:rPr>
          <w:rFonts w:eastAsiaTheme="minorEastAsia" w:cstheme="minorBidi"/>
          <w:i/>
          <w:sz w:val="22"/>
          <w:szCs w:val="22"/>
          <w:lang w:eastAsia="en-GB"/>
        </w:rPr>
        <w:t xml:space="preserve">Contractor </w:t>
      </w:r>
      <w:r w:rsidRPr="00280048">
        <w:rPr>
          <w:rFonts w:eastAsiaTheme="minorEastAsia" w:cstheme="minorBidi"/>
          <w:sz w:val="22"/>
          <w:szCs w:val="22"/>
          <w:lang w:eastAsia="en-GB"/>
        </w:rPr>
        <w:t xml:space="preserve">does not appoint a proposed Subcontractor until the </w:t>
      </w:r>
      <w:r w:rsidRPr="00280048">
        <w:rPr>
          <w:rFonts w:eastAsiaTheme="minorEastAsia" w:cstheme="minorBidi"/>
          <w:i/>
          <w:sz w:val="22"/>
          <w:szCs w:val="22"/>
          <w:lang w:eastAsia="en-GB"/>
        </w:rPr>
        <w:t>Service Manager</w:t>
      </w:r>
      <w:r w:rsidRPr="00280048">
        <w:rPr>
          <w:rFonts w:eastAsiaTheme="minorEastAsia" w:cstheme="minorBidi"/>
          <w:sz w:val="22"/>
          <w:szCs w:val="22"/>
          <w:lang w:eastAsia="en-GB"/>
        </w:rPr>
        <w:t xml:space="preserve"> has accepted him.</w:t>
      </w:r>
      <w:r w:rsidR="00174AC3">
        <w:rPr>
          <w:rFonts w:eastAsiaTheme="minorEastAsia" w:cstheme="minorBidi"/>
          <w:sz w:val="22"/>
          <w:szCs w:val="22"/>
          <w:lang w:eastAsia="en-GB"/>
        </w:rPr>
        <w:t xml:space="preserve"> </w:t>
      </w:r>
      <w:r w:rsidRPr="003412BA">
        <w:rPr>
          <w:rFonts w:eastAsiaTheme="minorEastAsia" w:cstheme="minorBidi"/>
          <w:sz w:val="22"/>
          <w:szCs w:val="22"/>
          <w:lang w:eastAsia="en-GB"/>
        </w:rPr>
        <w:t xml:space="preserve">Failure by the </w:t>
      </w:r>
      <w:r w:rsidRPr="003412BA">
        <w:rPr>
          <w:rFonts w:eastAsiaTheme="minorEastAsia" w:cstheme="minorBidi"/>
          <w:i/>
          <w:sz w:val="22"/>
          <w:szCs w:val="22"/>
          <w:lang w:eastAsia="en-GB"/>
        </w:rPr>
        <w:t xml:space="preserve">Contractor </w:t>
      </w:r>
      <w:r w:rsidRPr="003412BA">
        <w:rPr>
          <w:rFonts w:eastAsiaTheme="minorEastAsia" w:cstheme="minorBidi"/>
          <w:sz w:val="22"/>
          <w:szCs w:val="22"/>
          <w:lang w:eastAsia="en-GB"/>
        </w:rPr>
        <w:t xml:space="preserve">to follow an acceptance procedure will be treated as </w:t>
      </w:r>
      <w:r w:rsidRPr="003412BA">
        <w:rPr>
          <w:rFonts w:eastAsiaTheme="minorEastAsia" w:cstheme="minorBidi"/>
          <w:i/>
          <w:sz w:val="22"/>
          <w:szCs w:val="22"/>
          <w:lang w:eastAsia="en-GB"/>
        </w:rPr>
        <w:t>Disallowed Cost.</w:t>
      </w:r>
      <w:r w:rsidR="00324452" w:rsidRPr="00563658" w:rsidDel="00C467C2">
        <w:rPr>
          <w:rFonts w:eastAsiaTheme="minorEastAsia" w:cstheme="minorBidi"/>
          <w:sz w:val="22"/>
          <w:szCs w:val="22"/>
          <w:lang w:eastAsia="en-GB"/>
        </w:rPr>
        <w:t xml:space="preserve"> </w:t>
      </w:r>
    </w:p>
    <w:p w:rsidR="0031129B" w:rsidRPr="00F9620C" w:rsidRDefault="00A13572">
      <w:pPr>
        <w:pStyle w:val="Heading1"/>
        <w:rPr>
          <w:rFonts w:ascii="Arial" w:hAnsi="Arial" w:cs="Arial"/>
          <w:color w:val="0D0D0D" w:themeColor="text1" w:themeTint="F2"/>
          <w:sz w:val="22"/>
          <w:szCs w:val="22"/>
        </w:rPr>
      </w:pPr>
      <w:bookmarkStart w:id="72" w:name="_Toc519258910"/>
      <w:r w:rsidRPr="00F9620C">
        <w:rPr>
          <w:rFonts w:ascii="Arial" w:hAnsi="Arial" w:cs="Arial"/>
          <w:color w:val="0D0D0D" w:themeColor="text1" w:themeTint="F2"/>
          <w:sz w:val="22"/>
          <w:szCs w:val="22"/>
        </w:rPr>
        <w:t xml:space="preserve">S1 </w:t>
      </w:r>
      <w:r w:rsidR="003412BA" w:rsidRPr="00F9620C">
        <w:rPr>
          <w:rFonts w:ascii="Arial" w:hAnsi="Arial" w:cs="Arial"/>
          <w:color w:val="0D0D0D" w:themeColor="text1" w:themeTint="F2"/>
          <w:sz w:val="22"/>
          <w:szCs w:val="22"/>
        </w:rPr>
        <w:t>1400 Parent Company guarantee</w:t>
      </w:r>
      <w:bookmarkEnd w:id="72"/>
      <w:r w:rsidR="003412BA" w:rsidRPr="00F9620C">
        <w:rPr>
          <w:rFonts w:ascii="Arial" w:hAnsi="Arial" w:cs="Arial"/>
          <w:color w:val="0D0D0D" w:themeColor="text1" w:themeTint="F2"/>
          <w:sz w:val="22"/>
          <w:szCs w:val="22"/>
        </w:rPr>
        <w:t xml:space="preserve"> </w:t>
      </w:r>
    </w:p>
    <w:p w:rsidR="00A40A14" w:rsidRDefault="00A40A14" w:rsidP="00603D9C">
      <w:pPr>
        <w:rPr>
          <w:i/>
          <w:color w:val="FF0000"/>
          <w:sz w:val="22"/>
          <w:szCs w:val="22"/>
        </w:rPr>
      </w:pPr>
    </w:p>
    <w:p w:rsidR="00CE7ECE" w:rsidRPr="00BB25B0" w:rsidRDefault="00A40A14" w:rsidP="00CE7ECE">
      <w:pPr>
        <w:rPr>
          <w:sz w:val="22"/>
          <w:szCs w:val="22"/>
        </w:rPr>
      </w:pPr>
      <w:r w:rsidRPr="00174AC3">
        <w:rPr>
          <w:i/>
          <w:color w:val="FF0000"/>
          <w:sz w:val="22"/>
          <w:szCs w:val="22"/>
        </w:rPr>
        <w:t xml:space="preserve"> </w:t>
      </w:r>
      <w:r w:rsidR="00CE7ECE" w:rsidRPr="00674A36">
        <w:rPr>
          <w:sz w:val="22"/>
          <w:szCs w:val="22"/>
        </w:rPr>
        <w:t xml:space="preserve">The </w:t>
      </w:r>
      <w:r w:rsidR="00CE7ECE" w:rsidRPr="00674A36">
        <w:rPr>
          <w:i/>
          <w:sz w:val="22"/>
          <w:szCs w:val="22"/>
        </w:rPr>
        <w:t>Employer</w:t>
      </w:r>
      <w:r w:rsidR="00CE7ECE" w:rsidRPr="00674A36">
        <w:rPr>
          <w:sz w:val="22"/>
          <w:szCs w:val="22"/>
        </w:rPr>
        <w:t xml:space="preserve"> may ask the </w:t>
      </w:r>
      <w:r w:rsidR="00CE7ECE" w:rsidRPr="00674A36">
        <w:rPr>
          <w:i/>
          <w:sz w:val="22"/>
          <w:szCs w:val="22"/>
        </w:rPr>
        <w:t>Contractor</w:t>
      </w:r>
      <w:r w:rsidR="00CE7ECE" w:rsidRPr="00674A36">
        <w:rPr>
          <w:sz w:val="22"/>
          <w:szCs w:val="22"/>
        </w:rPr>
        <w:t xml:space="preserve"> for a Parent Company Guarantee at any point during the contract if required. If the</w:t>
      </w:r>
      <w:r w:rsidR="00CE7ECE" w:rsidRPr="00674A36">
        <w:rPr>
          <w:i/>
          <w:sz w:val="22"/>
          <w:szCs w:val="22"/>
        </w:rPr>
        <w:t xml:space="preserve"> Contractor</w:t>
      </w:r>
      <w:r w:rsidR="00CE7ECE" w:rsidRPr="00674A36">
        <w:rPr>
          <w:sz w:val="22"/>
          <w:szCs w:val="22"/>
        </w:rPr>
        <w:t xml:space="preserve"> is asked to complete a PCG refer to </w:t>
      </w:r>
      <w:r w:rsidR="00CE7ECE" w:rsidRPr="00837810">
        <w:rPr>
          <w:sz w:val="22"/>
          <w:szCs w:val="22"/>
        </w:rPr>
        <w:t>Appendix C.</w:t>
      </w:r>
    </w:p>
    <w:p w:rsidR="00DA5CDE" w:rsidRDefault="00DA5CDE" w:rsidP="00185EAF">
      <w:pPr>
        <w:rPr>
          <w:i/>
          <w:color w:val="FF0000"/>
          <w:sz w:val="22"/>
          <w:szCs w:val="22"/>
        </w:rPr>
      </w:pPr>
    </w:p>
    <w:p w:rsidR="00280048" w:rsidRPr="00F9620C" w:rsidRDefault="00280048" w:rsidP="00F1465E">
      <w:pPr>
        <w:rPr>
          <w:i/>
          <w:sz w:val="22"/>
          <w:szCs w:val="22"/>
        </w:rPr>
      </w:pPr>
    </w:p>
    <w:p w:rsidR="00280048" w:rsidRPr="0073519C" w:rsidRDefault="00280048" w:rsidP="00F1465E">
      <w:pPr>
        <w:rPr>
          <w:sz w:val="22"/>
          <w:szCs w:val="22"/>
        </w:rPr>
        <w:sectPr w:rsidR="00280048" w:rsidRPr="0073519C">
          <w:pgSz w:w="11906" w:h="16838"/>
          <w:pgMar w:top="1440" w:right="1800" w:bottom="1440" w:left="1800" w:header="708" w:footer="708" w:gutter="0"/>
          <w:cols w:space="708"/>
          <w:docGrid w:linePitch="360"/>
        </w:sectPr>
      </w:pPr>
      <w:r>
        <w:rPr>
          <w:sz w:val="22"/>
          <w:szCs w:val="22"/>
        </w:rPr>
        <w:tab/>
      </w:r>
    </w:p>
    <w:p w:rsidR="008E7810" w:rsidRPr="00931D6F" w:rsidRDefault="007C3C0A" w:rsidP="00945666">
      <w:pPr>
        <w:pStyle w:val="Heading1"/>
        <w:rPr>
          <w:rFonts w:ascii="Arial" w:hAnsi="Arial" w:cs="Arial"/>
          <w:color w:val="auto"/>
          <w:sz w:val="22"/>
          <w:szCs w:val="22"/>
        </w:rPr>
      </w:pPr>
      <w:bookmarkStart w:id="73" w:name="_Toc519258911"/>
      <w:r w:rsidRPr="00931D6F">
        <w:rPr>
          <w:rFonts w:ascii="Arial" w:hAnsi="Arial" w:cs="Arial"/>
          <w:color w:val="auto"/>
          <w:sz w:val="22"/>
          <w:szCs w:val="22"/>
        </w:rPr>
        <w:t>Appendix</w:t>
      </w:r>
      <w:r w:rsidR="00945666" w:rsidRPr="00931D6F">
        <w:rPr>
          <w:rFonts w:ascii="Arial" w:hAnsi="Arial" w:cs="Arial"/>
          <w:color w:val="auto"/>
          <w:sz w:val="22"/>
          <w:szCs w:val="22"/>
        </w:rPr>
        <w:t xml:space="preserve"> A</w:t>
      </w:r>
      <w:r w:rsidR="000F6CC1" w:rsidRPr="00931D6F">
        <w:rPr>
          <w:rFonts w:ascii="Arial" w:hAnsi="Arial" w:cs="Arial"/>
          <w:color w:val="auto"/>
          <w:sz w:val="22"/>
          <w:szCs w:val="22"/>
        </w:rPr>
        <w:t xml:space="preserve"> </w:t>
      </w:r>
      <w:r w:rsidR="00A749BF" w:rsidRPr="00931D6F">
        <w:rPr>
          <w:rFonts w:ascii="Arial" w:hAnsi="Arial" w:cs="Arial"/>
          <w:color w:val="auto"/>
          <w:sz w:val="22"/>
          <w:szCs w:val="22"/>
        </w:rPr>
        <w:t>–</w:t>
      </w:r>
      <w:r w:rsidR="004A0F55" w:rsidRPr="00931D6F">
        <w:rPr>
          <w:rFonts w:ascii="Arial" w:hAnsi="Arial" w:cs="Arial"/>
          <w:color w:val="auto"/>
          <w:sz w:val="22"/>
          <w:szCs w:val="22"/>
        </w:rPr>
        <w:t xml:space="preserve"> </w:t>
      </w:r>
      <w:bookmarkEnd w:id="73"/>
      <w:r w:rsidR="005332DB" w:rsidRPr="00931D6F">
        <w:rPr>
          <w:rFonts w:ascii="Arial" w:hAnsi="Arial" w:cs="Arial"/>
          <w:color w:val="auto"/>
          <w:sz w:val="22"/>
          <w:szCs w:val="22"/>
        </w:rPr>
        <w:t>Insurances</w:t>
      </w:r>
    </w:p>
    <w:p w:rsidR="00CB3303" w:rsidRDefault="00CB3303"/>
    <w:tbl>
      <w:tblPr>
        <w:tblW w:w="0" w:type="auto"/>
        <w:tblInd w:w="108" w:type="dxa"/>
        <w:tblCellMar>
          <w:left w:w="0" w:type="dxa"/>
          <w:right w:w="0" w:type="dxa"/>
        </w:tblCellMar>
        <w:tblLook w:val="04A0" w:firstRow="1" w:lastRow="0" w:firstColumn="1" w:lastColumn="0" w:noHBand="0" w:noVBand="1"/>
      </w:tblPr>
      <w:tblGrid>
        <w:gridCol w:w="8415"/>
      </w:tblGrid>
      <w:tr w:rsidR="00931D6F" w:rsidRPr="00931D6F" w:rsidTr="00BA13DE">
        <w:trPr>
          <w:tblHeader/>
        </w:trPr>
        <w:tc>
          <w:tcPr>
            <w:tcW w:w="8415"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5332DB" w:rsidRPr="00931D6F" w:rsidRDefault="005332DB" w:rsidP="00BA13DE">
            <w:pPr>
              <w:spacing w:before="120" w:after="120"/>
              <w:rPr>
                <w:rFonts w:eastAsiaTheme="minorHAnsi" w:cs="Arial"/>
                <w:sz w:val="22"/>
                <w:szCs w:val="22"/>
              </w:rPr>
            </w:pPr>
            <w:r w:rsidRPr="00931D6F">
              <w:rPr>
                <w:rFonts w:cs="Arial"/>
                <w:b/>
                <w:bCs/>
                <w:sz w:val="22"/>
                <w:szCs w:val="22"/>
                <w:lang w:val="en-US"/>
              </w:rPr>
              <w:t>Service Information Supplementary Insurance Table (Required Insurances)</w:t>
            </w:r>
          </w:p>
        </w:tc>
      </w:tr>
      <w:tr w:rsidR="00931D6F" w:rsidRPr="00931D6F" w:rsidTr="00BA13DE">
        <w:tc>
          <w:tcPr>
            <w:tcW w:w="841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5332DB" w:rsidRPr="00931D6F" w:rsidRDefault="005332DB" w:rsidP="00BA13DE">
            <w:pPr>
              <w:pStyle w:val="ListParagraph"/>
              <w:numPr>
                <w:ilvl w:val="0"/>
                <w:numId w:val="33"/>
              </w:numPr>
              <w:spacing w:before="120" w:after="120"/>
              <w:ind w:hanging="720"/>
              <w:rPr>
                <w:rFonts w:cs="Arial"/>
                <w:sz w:val="22"/>
                <w:szCs w:val="22"/>
              </w:rPr>
            </w:pPr>
            <w:r w:rsidRPr="00931D6F">
              <w:rPr>
                <w:rFonts w:cs="Arial"/>
                <w:b/>
                <w:bCs/>
                <w:sz w:val="22"/>
                <w:szCs w:val="22"/>
                <w:lang w:val="en-US"/>
              </w:rPr>
              <w:t xml:space="preserve">Property "All Risks" Insurance </w:t>
            </w:r>
          </w:p>
          <w:p w:rsidR="005332DB" w:rsidRPr="00931D6F" w:rsidRDefault="005332DB" w:rsidP="00BA13DE">
            <w:pPr>
              <w:pStyle w:val="ListParagraph"/>
              <w:numPr>
                <w:ilvl w:val="0"/>
                <w:numId w:val="33"/>
              </w:numPr>
              <w:spacing w:before="120" w:after="120"/>
              <w:ind w:hanging="720"/>
              <w:rPr>
                <w:rFonts w:cs="Arial"/>
                <w:sz w:val="22"/>
                <w:szCs w:val="22"/>
              </w:rPr>
            </w:pPr>
            <w:r w:rsidRPr="00931D6F">
              <w:rPr>
                <w:rFonts w:cs="Arial"/>
                <w:sz w:val="22"/>
                <w:szCs w:val="22"/>
                <w:lang w:val="en-US"/>
              </w:rPr>
              <w:t>1.1      </w:t>
            </w:r>
            <w:r w:rsidRPr="00931D6F">
              <w:rPr>
                <w:rFonts w:cs="Arial"/>
                <w:sz w:val="22"/>
                <w:szCs w:val="22"/>
                <w:u w:val="single"/>
                <w:lang w:val="en-US"/>
              </w:rPr>
              <w:t>Insured</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1.1.1   </w:t>
            </w:r>
            <w:r w:rsidRPr="00931D6F">
              <w:rPr>
                <w:rFonts w:cs="Arial"/>
                <w:i/>
                <w:sz w:val="22"/>
                <w:szCs w:val="22"/>
                <w:lang w:val="en-US"/>
              </w:rPr>
              <w:t>Contractor</w:t>
            </w:r>
          </w:p>
          <w:p w:rsidR="005332DB" w:rsidRPr="00931D6F" w:rsidRDefault="005332DB" w:rsidP="00BA13DE">
            <w:pPr>
              <w:spacing w:before="120" w:after="120"/>
              <w:ind w:left="1440" w:hanging="720"/>
              <w:rPr>
                <w:rFonts w:cs="Arial"/>
                <w:i/>
                <w:sz w:val="22"/>
                <w:szCs w:val="22"/>
              </w:rPr>
            </w:pPr>
            <w:r w:rsidRPr="00931D6F">
              <w:rPr>
                <w:rFonts w:cs="Arial"/>
                <w:sz w:val="22"/>
                <w:szCs w:val="22"/>
                <w:lang w:val="en-US"/>
              </w:rPr>
              <w:t>1.1.2   </w:t>
            </w:r>
            <w:r w:rsidRPr="00931D6F">
              <w:rPr>
                <w:rFonts w:cs="Arial"/>
                <w:i/>
                <w:sz w:val="22"/>
                <w:szCs w:val="22"/>
                <w:lang w:val="en-US"/>
              </w:rPr>
              <w:t>Employer</w:t>
            </w:r>
          </w:p>
          <w:p w:rsidR="005332DB" w:rsidRPr="00931D6F" w:rsidRDefault="005332DB" w:rsidP="00BA13DE">
            <w:pPr>
              <w:spacing w:before="120" w:after="120"/>
              <w:ind w:left="720"/>
              <w:rPr>
                <w:rFonts w:cs="Arial"/>
                <w:sz w:val="22"/>
                <w:szCs w:val="22"/>
              </w:rPr>
            </w:pPr>
            <w:r w:rsidRPr="00931D6F">
              <w:rPr>
                <w:rFonts w:cs="Arial"/>
                <w:sz w:val="22"/>
                <w:szCs w:val="22"/>
                <w:lang w:val="en-US"/>
              </w:rPr>
              <w:t>each for their respective rights and interests in the contract.</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1.2      </w:t>
            </w:r>
            <w:r w:rsidRPr="00931D6F">
              <w:rPr>
                <w:rFonts w:cs="Arial"/>
                <w:sz w:val="22"/>
                <w:szCs w:val="22"/>
                <w:u w:val="single"/>
                <w:lang w:val="en-US"/>
              </w:rPr>
              <w:t>Insured Property</w:t>
            </w:r>
          </w:p>
          <w:p w:rsidR="005332DB" w:rsidRPr="00931D6F" w:rsidRDefault="005332DB" w:rsidP="00BA13DE">
            <w:pPr>
              <w:spacing w:before="120" w:after="120"/>
              <w:ind w:left="720" w:hanging="720"/>
              <w:rPr>
                <w:rFonts w:cs="Arial"/>
                <w:i/>
                <w:sz w:val="22"/>
                <w:szCs w:val="22"/>
              </w:rPr>
            </w:pPr>
            <w:r w:rsidRPr="00931D6F">
              <w:rPr>
                <w:rFonts w:cs="Arial"/>
                <w:i/>
                <w:sz w:val="22"/>
                <w:szCs w:val="22"/>
                <w:lang w:val="en-US"/>
              </w:rPr>
              <w:t>           </w:t>
            </w:r>
            <w:r w:rsidRPr="00931D6F">
              <w:rPr>
                <w:rFonts w:cs="Arial"/>
                <w:iCs/>
                <w:sz w:val="22"/>
                <w:szCs w:val="22"/>
                <w:lang w:val="en-US"/>
              </w:rPr>
              <w:t xml:space="preserve">All PECU arrays including and all ancillaries equipment in relation to providing the </w:t>
            </w:r>
            <w:r w:rsidRPr="00931D6F">
              <w:rPr>
                <w:rFonts w:cs="Arial"/>
                <w:i/>
                <w:iCs/>
                <w:sz w:val="22"/>
                <w:szCs w:val="22"/>
                <w:lang w:val="en-US"/>
              </w:rPr>
              <w:t>service.</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1.3      </w:t>
            </w:r>
            <w:r w:rsidRPr="00931D6F">
              <w:rPr>
                <w:rFonts w:cs="Arial"/>
                <w:sz w:val="22"/>
                <w:szCs w:val="22"/>
                <w:u w:val="single"/>
                <w:lang w:val="en-US"/>
              </w:rPr>
              <w:t>Coverage</w:t>
            </w:r>
          </w:p>
          <w:p w:rsidR="005332DB" w:rsidRPr="00931D6F" w:rsidRDefault="005332DB" w:rsidP="00BA13DE">
            <w:pPr>
              <w:spacing w:before="120" w:after="120"/>
              <w:ind w:left="720" w:hanging="720"/>
              <w:rPr>
                <w:rFonts w:cs="Arial"/>
                <w:sz w:val="22"/>
                <w:szCs w:val="22"/>
                <w:lang w:val="en-US"/>
              </w:rPr>
            </w:pPr>
            <w:r w:rsidRPr="00931D6F">
              <w:rPr>
                <w:rFonts w:cs="Arial"/>
                <w:sz w:val="22"/>
                <w:szCs w:val="22"/>
                <w:lang w:val="en-US"/>
              </w:rPr>
              <w:t>           "All Risks" of physical loss, damage or destruction to the Insured Property (in paragraph 1.2 above),  unless otherwise excluded</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1.4      </w:t>
            </w:r>
            <w:r w:rsidRPr="00931D6F">
              <w:rPr>
                <w:rFonts w:cs="Arial"/>
                <w:sz w:val="22"/>
                <w:szCs w:val="22"/>
                <w:u w:val="single"/>
                <w:lang w:val="en-US"/>
              </w:rPr>
              <w:t>Sum Insured</w:t>
            </w:r>
          </w:p>
          <w:p w:rsidR="005332DB" w:rsidRPr="00931D6F" w:rsidRDefault="005332DB" w:rsidP="00BA13DE">
            <w:pPr>
              <w:spacing w:before="120" w:after="120"/>
              <w:ind w:left="743" w:hanging="885"/>
              <w:rPr>
                <w:rFonts w:cs="Arial"/>
                <w:sz w:val="22"/>
                <w:szCs w:val="22"/>
              </w:rPr>
            </w:pPr>
            <w:r w:rsidRPr="00931D6F">
              <w:rPr>
                <w:rFonts w:cs="Arial"/>
                <w:sz w:val="22"/>
                <w:szCs w:val="22"/>
                <w:lang w:val="en-US"/>
              </w:rPr>
              <w:t>            At all times an amount not less than the full reinstatement or replacement    value of the Insured Property (in paragraph 1.2 above), plus provision to include cover features and extensions as appropriate.</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1.5      </w:t>
            </w:r>
            <w:r w:rsidRPr="00931D6F">
              <w:rPr>
                <w:rFonts w:cs="Arial"/>
                <w:sz w:val="22"/>
                <w:szCs w:val="22"/>
                <w:u w:val="single"/>
                <w:lang w:val="en-US"/>
              </w:rPr>
              <w:t>Territorial Limits</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United Kingdom including offsite storage and during inland transit.</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1.6      </w:t>
            </w:r>
            <w:r w:rsidRPr="00931D6F">
              <w:rPr>
                <w:rFonts w:cs="Arial"/>
                <w:sz w:val="22"/>
                <w:szCs w:val="22"/>
                <w:u w:val="single"/>
                <w:lang w:val="en-US"/>
              </w:rPr>
              <w:t>Period of Insurance</w:t>
            </w:r>
          </w:p>
          <w:p w:rsidR="005332DB" w:rsidRPr="00931D6F" w:rsidRDefault="005332DB" w:rsidP="00BA13DE">
            <w:pPr>
              <w:spacing w:before="120" w:after="120"/>
              <w:ind w:left="743" w:hanging="743"/>
              <w:rPr>
                <w:rFonts w:cs="Arial"/>
                <w:sz w:val="22"/>
                <w:szCs w:val="22"/>
              </w:rPr>
            </w:pPr>
            <w:r w:rsidRPr="00931D6F">
              <w:rPr>
                <w:rFonts w:cs="Arial"/>
                <w:sz w:val="22"/>
                <w:szCs w:val="22"/>
                <w:lang w:val="en-US"/>
              </w:rPr>
              <w:t>           From the starting date until the end of the service period or a termination certificate has been issued</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1.7      </w:t>
            </w:r>
            <w:r w:rsidRPr="00931D6F">
              <w:rPr>
                <w:rFonts w:cs="Arial"/>
                <w:sz w:val="22"/>
                <w:szCs w:val="22"/>
                <w:u w:val="single"/>
                <w:lang w:val="en-US"/>
              </w:rPr>
              <w:t>Cover Features and Extensions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1.7.1    Terrorism.</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1.7.2    Professional fees clause.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1.7.3    Debris removal clause.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1.7.4    Seventy two (72) hour clause.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1.7.5    European Union local authorities clause.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1.7.6    Automatic reinstatement of sum insured clause.</w:t>
            </w:r>
          </w:p>
          <w:p w:rsidR="005332DB" w:rsidRPr="00931D6F" w:rsidRDefault="005332DB" w:rsidP="00BA13DE">
            <w:pPr>
              <w:spacing w:before="120" w:after="120"/>
              <w:ind w:left="1440" w:hanging="720"/>
              <w:rPr>
                <w:rFonts w:cs="Arial"/>
                <w:sz w:val="22"/>
                <w:szCs w:val="22"/>
                <w:lang w:val="en-US"/>
              </w:rPr>
            </w:pPr>
            <w:r w:rsidRPr="00931D6F">
              <w:rPr>
                <w:rFonts w:cs="Arial"/>
                <w:sz w:val="22"/>
                <w:szCs w:val="22"/>
                <w:lang w:val="en-US"/>
              </w:rPr>
              <w:t xml:space="preserve">1.7.7    Multiple insured clause incorporating the </w:t>
            </w:r>
            <w:r w:rsidRPr="00931D6F">
              <w:rPr>
                <w:rFonts w:cs="Arial"/>
                <w:i/>
                <w:sz w:val="22"/>
                <w:szCs w:val="22"/>
                <w:lang w:val="en-US"/>
              </w:rPr>
              <w:t>Employer</w:t>
            </w:r>
            <w:r w:rsidRPr="00931D6F">
              <w:rPr>
                <w:rFonts w:cs="Arial"/>
                <w:sz w:val="22"/>
                <w:szCs w:val="22"/>
                <w:lang w:val="en-US"/>
              </w:rPr>
              <w:t xml:space="preserve"> as a co-insured party with attendant non vitiation, waiver of subrogation and notice of cancellation provisions.</w:t>
            </w:r>
          </w:p>
          <w:p w:rsidR="005332DB" w:rsidRPr="00931D6F" w:rsidRDefault="005332DB" w:rsidP="00BA13DE">
            <w:pPr>
              <w:spacing w:before="120" w:after="120"/>
              <w:ind w:left="1440" w:hanging="720"/>
              <w:rPr>
                <w:rFonts w:cs="Arial"/>
                <w:sz w:val="22"/>
                <w:szCs w:val="22"/>
              </w:rPr>
            </w:pP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1.8      </w:t>
            </w:r>
            <w:r w:rsidRPr="00931D6F">
              <w:rPr>
                <w:rFonts w:cs="Arial"/>
                <w:sz w:val="22"/>
                <w:szCs w:val="22"/>
                <w:u w:val="single"/>
                <w:lang w:val="en-US"/>
              </w:rPr>
              <w:t>Principal Exclusions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1.8.1   War and related perils.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1.8.2   Nuclear/radioactive risks.</w:t>
            </w:r>
          </w:p>
          <w:p w:rsidR="005332DB" w:rsidRPr="00931D6F" w:rsidRDefault="005332DB" w:rsidP="00BA13DE">
            <w:pPr>
              <w:spacing w:before="120" w:after="120"/>
              <w:ind w:left="1452" w:hanging="709"/>
              <w:rPr>
                <w:rFonts w:cs="Arial"/>
                <w:sz w:val="22"/>
                <w:szCs w:val="22"/>
              </w:rPr>
            </w:pPr>
            <w:r w:rsidRPr="00931D6F">
              <w:rPr>
                <w:rFonts w:cs="Arial"/>
                <w:sz w:val="22"/>
                <w:szCs w:val="22"/>
                <w:lang w:val="en-US"/>
              </w:rPr>
              <w:t>1.8.3   Pressure waves caused by aircraft and other aerial devices   travelling at sonic or supersonic speeds.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1.8.4    Wear, tear and gradual deterioration.</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1.8.5    Consequential financial losses.</w:t>
            </w:r>
          </w:p>
          <w:p w:rsidR="005332DB" w:rsidRPr="00931D6F" w:rsidRDefault="005332DB" w:rsidP="00BA13DE">
            <w:pPr>
              <w:spacing w:before="120" w:after="120"/>
              <w:ind w:left="720" w:hanging="720"/>
              <w:rPr>
                <w:rFonts w:cs="Arial"/>
                <w:sz w:val="22"/>
                <w:szCs w:val="22"/>
              </w:rPr>
            </w:pPr>
            <w:r w:rsidRPr="00931D6F">
              <w:rPr>
                <w:rFonts w:cs="Arial"/>
                <w:b/>
                <w:bCs/>
                <w:sz w:val="22"/>
                <w:szCs w:val="22"/>
                <w:lang w:val="en-US"/>
              </w:rPr>
              <w:t>2.        Third Party Public and Products Liability Insurance</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2.1      </w:t>
            </w:r>
            <w:r w:rsidRPr="00931D6F">
              <w:rPr>
                <w:rFonts w:cs="Arial"/>
                <w:sz w:val="22"/>
                <w:szCs w:val="22"/>
                <w:u w:val="single"/>
                <w:lang w:val="en-US"/>
              </w:rPr>
              <w:t>Insured</w:t>
            </w:r>
          </w:p>
          <w:p w:rsidR="005332DB" w:rsidRPr="00931D6F" w:rsidRDefault="005332DB" w:rsidP="00BA13DE">
            <w:pPr>
              <w:spacing w:before="120" w:after="120"/>
              <w:ind w:left="1440" w:hanging="720"/>
              <w:rPr>
                <w:rFonts w:cs="Arial"/>
                <w:i/>
                <w:sz w:val="22"/>
                <w:szCs w:val="22"/>
              </w:rPr>
            </w:pPr>
            <w:r w:rsidRPr="00931D6F">
              <w:rPr>
                <w:rFonts w:cs="Arial"/>
                <w:sz w:val="22"/>
                <w:szCs w:val="22"/>
                <w:lang w:val="en-US"/>
              </w:rPr>
              <w:t>2.1.1    </w:t>
            </w:r>
            <w:r w:rsidRPr="00931D6F">
              <w:rPr>
                <w:rFonts w:cs="Arial"/>
                <w:i/>
                <w:sz w:val="22"/>
                <w:szCs w:val="22"/>
                <w:lang w:val="en-US"/>
              </w:rPr>
              <w:t>Contractor</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2.2      </w:t>
            </w:r>
            <w:r w:rsidRPr="00931D6F">
              <w:rPr>
                <w:rFonts w:cs="Arial"/>
                <w:sz w:val="22"/>
                <w:szCs w:val="22"/>
                <w:u w:val="single"/>
                <w:lang w:val="en-US"/>
              </w:rPr>
              <w:t>Interest</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To indemnify the Insured (in paragraph 2.1 above) in respect of all sums which the Insured (in paragraph 2.1 above)  may become legally liable to pay, (including claimant’s costs and expenses) as damages in respect of accidental;</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2.1.1   death or bodily injury, illness or disease contracted by any person;</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2.2.2   loss or damage to property;</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happening during the Period of Insurance (in paragraph 2.5 below)   and arising out of or in   connection with the contract.</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2.3      </w:t>
            </w:r>
            <w:r w:rsidRPr="00931D6F">
              <w:rPr>
                <w:rFonts w:cs="Arial"/>
                <w:sz w:val="22"/>
                <w:szCs w:val="22"/>
                <w:u w:val="single"/>
                <w:lang w:val="en-US"/>
              </w:rPr>
              <w:t>Limit of Indemnity</w:t>
            </w:r>
          </w:p>
          <w:p w:rsidR="005332DB" w:rsidRPr="00931D6F" w:rsidRDefault="005332DB" w:rsidP="00BA13DE">
            <w:pPr>
              <w:spacing w:before="120" w:after="120"/>
              <w:ind w:left="743" w:hanging="743"/>
              <w:rPr>
                <w:rFonts w:cs="Arial"/>
                <w:sz w:val="22"/>
                <w:szCs w:val="22"/>
              </w:rPr>
            </w:pPr>
            <w:r w:rsidRPr="00931D6F">
              <w:rPr>
                <w:rFonts w:cs="Arial"/>
                <w:sz w:val="22"/>
                <w:szCs w:val="22"/>
                <w:lang w:val="en-US"/>
              </w:rPr>
              <w:t>           Not less than one million pounds £1,000,000 in respect of any one occurrence, the number of occurrences being unlimited during the annual period of insurance, but one million pounds £1,000,000 in respect of any one occurrence and in the annual aggregate in respect of products or pollution liability (to the extent insured by the relevant policy).</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2.4      </w:t>
            </w:r>
            <w:r w:rsidRPr="00931D6F">
              <w:rPr>
                <w:rFonts w:cs="Arial"/>
                <w:sz w:val="22"/>
                <w:szCs w:val="22"/>
                <w:u w:val="single"/>
                <w:lang w:val="en-US"/>
              </w:rPr>
              <w:t>Territorial Limits</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United Kingdom and elsewhere in the world in respect of non-manual visits.</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2.5      </w:t>
            </w:r>
            <w:r w:rsidRPr="00931D6F">
              <w:rPr>
                <w:rFonts w:cs="Arial"/>
                <w:sz w:val="22"/>
                <w:szCs w:val="22"/>
                <w:u w:val="single"/>
                <w:lang w:val="en-US"/>
              </w:rPr>
              <w:t>Period of Insurance</w:t>
            </w:r>
          </w:p>
          <w:p w:rsidR="005332DB" w:rsidRPr="00931D6F" w:rsidRDefault="005332DB" w:rsidP="00BA13DE">
            <w:pPr>
              <w:spacing w:before="120" w:after="120"/>
              <w:ind w:left="743" w:hanging="743"/>
              <w:rPr>
                <w:rFonts w:cs="Arial"/>
                <w:sz w:val="22"/>
                <w:szCs w:val="22"/>
              </w:rPr>
            </w:pPr>
            <w:r w:rsidRPr="00931D6F">
              <w:rPr>
                <w:rFonts w:cs="Arial"/>
                <w:sz w:val="22"/>
                <w:szCs w:val="22"/>
                <w:lang w:val="en-US"/>
              </w:rPr>
              <w:t>           From the starting date until the end of the service period or a termination certificate has been issued</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2.6      </w:t>
            </w:r>
            <w:r w:rsidRPr="00931D6F">
              <w:rPr>
                <w:rFonts w:cs="Arial"/>
                <w:sz w:val="22"/>
                <w:szCs w:val="22"/>
                <w:u w:val="single"/>
                <w:lang w:val="en-US"/>
              </w:rPr>
              <w:t>Cover Features and Extensions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 xml:space="preserve">2.6.1   Indemnity to principals clause </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2.6.2   Cross liability clause.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2.6.3   Contingent motor vehicle liability.</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2.6.4   Legal defence costs.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2.6.5   Health &amp; Safety at Work Act(s) clause.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2.6.6   Data Protection Act clause.</w:t>
            </w:r>
          </w:p>
          <w:p w:rsidR="005332DB" w:rsidRPr="00931D6F" w:rsidRDefault="005332DB" w:rsidP="00BA13DE">
            <w:pPr>
              <w:spacing w:before="120" w:after="120"/>
              <w:ind w:left="1452" w:hanging="709"/>
              <w:rPr>
                <w:rFonts w:cs="Arial"/>
                <w:sz w:val="22"/>
                <w:szCs w:val="22"/>
                <w:lang w:val="en-US"/>
              </w:rPr>
            </w:pPr>
            <w:r w:rsidRPr="00931D6F">
              <w:rPr>
                <w:rFonts w:cs="Arial"/>
                <w:sz w:val="22"/>
                <w:szCs w:val="22"/>
                <w:lang w:val="en-US"/>
              </w:rPr>
              <w:t>2.6.7   Defence appeal and prosecution costs relating to the Corporate Manslaughter and Corporate Homicide Act 2007.</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2.7      </w:t>
            </w:r>
            <w:r w:rsidRPr="00931D6F">
              <w:rPr>
                <w:rFonts w:cs="Arial"/>
                <w:sz w:val="22"/>
                <w:szCs w:val="22"/>
                <w:u w:val="single"/>
                <w:lang w:val="en-US"/>
              </w:rPr>
              <w:t>Principal Exclusions</w:t>
            </w:r>
          </w:p>
          <w:p w:rsidR="005332DB" w:rsidRPr="00931D6F" w:rsidRDefault="005332DB" w:rsidP="00BA13DE">
            <w:pPr>
              <w:spacing w:before="120" w:after="120"/>
              <w:ind w:left="1310" w:hanging="590"/>
              <w:rPr>
                <w:rFonts w:cs="Arial"/>
                <w:sz w:val="22"/>
                <w:szCs w:val="22"/>
              </w:rPr>
            </w:pPr>
            <w:r w:rsidRPr="00931D6F">
              <w:rPr>
                <w:rFonts w:cs="Arial"/>
                <w:sz w:val="22"/>
                <w:szCs w:val="22"/>
                <w:lang w:val="en-US"/>
              </w:rPr>
              <w:t>2.7.1    War and related perils.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2.7.2    Nuclear/radioactive risks.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2.7.3    Liability for death, illness, disease or bodily injury sustained by employees of the insured arising out of the course of their employment.</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2.7.4    Liability arising out of the use of mechanically propelled vehicles whilst required to be compulsorily insured by legislation in respect of such vehicles.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2.7.5    Liability in respect of predetermined penalties or liquidated damages imposed under any contract entered into by the Insured.</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2.7.6    Events more properly covered under a professional indemnity insurance policy.</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2.7.7    Liability arising from the ownership, possession or use of any aircraft or marine vessels.</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2.7.8    Liability arising from seepage and pollution unless caused by a sudden, unintended and unexpected occurrence.</w:t>
            </w:r>
          </w:p>
          <w:p w:rsidR="005332DB" w:rsidRPr="00931D6F" w:rsidRDefault="005332DB" w:rsidP="00BA13DE">
            <w:pPr>
              <w:spacing w:before="120" w:after="120"/>
              <w:ind w:left="1440" w:hanging="720"/>
              <w:rPr>
                <w:rFonts w:cs="Arial"/>
                <w:sz w:val="22"/>
                <w:szCs w:val="22"/>
              </w:rPr>
            </w:pPr>
            <w:r w:rsidRPr="00931D6F">
              <w:rPr>
                <w:rFonts w:cs="Arial"/>
                <w:sz w:val="22"/>
                <w:szCs w:val="22"/>
                <w:lang w:val="en-US"/>
              </w:rPr>
              <w:t>2.7.9    Cyber risks.</w:t>
            </w:r>
          </w:p>
          <w:p w:rsidR="005332DB" w:rsidRPr="00931D6F" w:rsidRDefault="005332DB" w:rsidP="00BA13DE">
            <w:pPr>
              <w:spacing w:before="120" w:after="120"/>
              <w:rPr>
                <w:rFonts w:cs="Arial"/>
                <w:sz w:val="22"/>
                <w:szCs w:val="22"/>
              </w:rPr>
            </w:pPr>
            <w:r w:rsidRPr="00931D6F">
              <w:rPr>
                <w:rFonts w:cs="Arial"/>
                <w:b/>
                <w:bCs/>
                <w:sz w:val="22"/>
                <w:szCs w:val="22"/>
                <w:lang w:val="en-US"/>
              </w:rPr>
              <w:t>3.</w:t>
            </w:r>
            <w:r w:rsidRPr="00931D6F">
              <w:rPr>
                <w:rFonts w:cs="Arial"/>
                <w:sz w:val="22"/>
                <w:szCs w:val="22"/>
                <w:lang w:val="en-US"/>
              </w:rPr>
              <w:t>        </w:t>
            </w:r>
            <w:r w:rsidRPr="00931D6F">
              <w:rPr>
                <w:rFonts w:cs="Arial"/>
                <w:b/>
                <w:bCs/>
                <w:sz w:val="22"/>
                <w:szCs w:val="22"/>
                <w:lang w:val="en-US"/>
              </w:rPr>
              <w:t>Policies to be taken out as required by United Kingdom law.</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xml:space="preserve">3.1      The </w:t>
            </w:r>
            <w:r w:rsidRPr="00931D6F">
              <w:rPr>
                <w:rFonts w:cs="Arial"/>
                <w:i/>
                <w:sz w:val="22"/>
                <w:szCs w:val="22"/>
                <w:lang w:val="en-US"/>
              </w:rPr>
              <w:t xml:space="preserve">Contractor </w:t>
            </w:r>
            <w:r w:rsidRPr="00931D6F">
              <w:rPr>
                <w:rFonts w:cs="Arial"/>
                <w:sz w:val="22"/>
                <w:szCs w:val="22"/>
                <w:lang w:val="en-US"/>
              </w:rPr>
              <w:t xml:space="preserve">is required to meet its statutory insurance obligations in full.  Insurances required to comply with all statutory requirements including, but not limited to, </w:t>
            </w:r>
            <w:r w:rsidRPr="00931D6F">
              <w:rPr>
                <w:rFonts w:cs="Arial"/>
                <w:i/>
                <w:sz w:val="22"/>
                <w:szCs w:val="22"/>
                <w:lang w:val="en-US"/>
              </w:rPr>
              <w:t>Employers’</w:t>
            </w:r>
            <w:r w:rsidRPr="00931D6F">
              <w:rPr>
                <w:rFonts w:cs="Arial"/>
                <w:sz w:val="22"/>
                <w:szCs w:val="22"/>
                <w:lang w:val="en-US"/>
              </w:rPr>
              <w:t xml:space="preserve"> Liability Insurance and Motor Third Party Liability Insurance.</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xml:space="preserve">3.2      The limit of indemnity for the </w:t>
            </w:r>
            <w:r w:rsidRPr="00931D6F">
              <w:rPr>
                <w:rFonts w:cs="Arial"/>
                <w:i/>
                <w:sz w:val="22"/>
                <w:szCs w:val="22"/>
                <w:lang w:val="en-US"/>
              </w:rPr>
              <w:t>Employers’</w:t>
            </w:r>
            <w:r w:rsidRPr="00931D6F">
              <w:rPr>
                <w:rFonts w:cs="Arial"/>
                <w:sz w:val="22"/>
                <w:szCs w:val="22"/>
                <w:lang w:val="en-US"/>
              </w:rPr>
              <w:t xml:space="preserve"> Liability Insurance shall be any one occurrence inclusive of costs, the number of occurrences being unlimited during the period of insurance or such greater amount as is required by the applicable law for the duration of the Contract or such greater period as is required by law.</w:t>
            </w:r>
          </w:p>
          <w:p w:rsidR="005332DB" w:rsidRPr="00931D6F" w:rsidRDefault="005332DB" w:rsidP="00BA13DE">
            <w:pPr>
              <w:spacing w:before="120" w:after="120"/>
              <w:ind w:left="720" w:hanging="720"/>
              <w:rPr>
                <w:rFonts w:cs="Arial"/>
                <w:sz w:val="22"/>
                <w:szCs w:val="22"/>
              </w:rPr>
            </w:pPr>
            <w:r w:rsidRPr="00931D6F">
              <w:rPr>
                <w:rFonts w:cs="Arial"/>
                <w:sz w:val="22"/>
                <w:szCs w:val="22"/>
                <w:lang w:val="en-US"/>
              </w:rPr>
              <w:t xml:space="preserve">3.3      Compulsory insurances to contain an indemnity to principals clause in respect of claims made against the </w:t>
            </w:r>
            <w:r w:rsidRPr="00931D6F">
              <w:rPr>
                <w:rFonts w:cs="Arial"/>
                <w:i/>
                <w:sz w:val="22"/>
                <w:szCs w:val="22"/>
                <w:lang w:val="en-US"/>
              </w:rPr>
              <w:t>Employer</w:t>
            </w:r>
            <w:r w:rsidRPr="00931D6F">
              <w:rPr>
                <w:rFonts w:cs="Arial"/>
                <w:sz w:val="22"/>
                <w:szCs w:val="22"/>
                <w:lang w:val="en-US"/>
              </w:rPr>
              <w:t xml:space="preserve"> arising out of the performance of the </w:t>
            </w:r>
            <w:r w:rsidRPr="00931D6F">
              <w:rPr>
                <w:rFonts w:cs="Arial"/>
                <w:i/>
                <w:sz w:val="22"/>
                <w:szCs w:val="22"/>
                <w:lang w:val="en-US"/>
              </w:rPr>
              <w:t>Contractor</w:t>
            </w:r>
            <w:r w:rsidRPr="00931D6F">
              <w:rPr>
                <w:rFonts w:cs="Arial"/>
                <w:sz w:val="22"/>
                <w:szCs w:val="22"/>
                <w:lang w:val="en-US"/>
              </w:rPr>
              <w:t xml:space="preserve"> of its duties under this Contract.</w:t>
            </w:r>
          </w:p>
          <w:p w:rsidR="005332DB" w:rsidRPr="00931D6F" w:rsidRDefault="005332DB" w:rsidP="00BA13DE">
            <w:pPr>
              <w:spacing w:before="120" w:after="120"/>
              <w:ind w:left="720" w:hanging="720"/>
              <w:rPr>
                <w:rFonts w:eastAsiaTheme="minorHAnsi" w:cs="Arial"/>
                <w:sz w:val="22"/>
                <w:szCs w:val="22"/>
              </w:rPr>
            </w:pPr>
            <w:r w:rsidRPr="00931D6F">
              <w:rPr>
                <w:rFonts w:cs="Arial"/>
                <w:sz w:val="22"/>
                <w:szCs w:val="22"/>
                <w:lang w:val="en-US"/>
              </w:rPr>
              <w:t>3.4      The insurance shall be maintained from the starting date until the end of the service period or a termination certificate has been issued.</w:t>
            </w:r>
          </w:p>
        </w:tc>
      </w:tr>
      <w:tr w:rsidR="00931D6F" w:rsidRPr="00931D6F" w:rsidTr="00BA13DE">
        <w:tc>
          <w:tcPr>
            <w:tcW w:w="84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332DB" w:rsidRPr="00931D6F" w:rsidRDefault="005332DB" w:rsidP="00BA13DE">
            <w:pPr>
              <w:spacing w:before="120" w:after="120"/>
              <w:rPr>
                <w:rFonts w:cs="Arial"/>
                <w:b/>
                <w:bCs/>
                <w:sz w:val="22"/>
                <w:szCs w:val="22"/>
                <w:lang w:val="en-US"/>
              </w:rPr>
            </w:pPr>
          </w:p>
        </w:tc>
      </w:tr>
    </w:tbl>
    <w:p w:rsidR="00CB3303" w:rsidRPr="00945666" w:rsidRDefault="00CB3303">
      <w:pPr>
        <w:rPr>
          <w:rFonts w:cs="Arial"/>
          <w:sz w:val="22"/>
          <w:szCs w:val="22"/>
        </w:rPr>
      </w:pPr>
    </w:p>
    <w:p w:rsidR="00CB3303" w:rsidRPr="00945666" w:rsidRDefault="00CB3303">
      <w:pPr>
        <w:rPr>
          <w:rFonts w:cs="Arial"/>
          <w:sz w:val="22"/>
          <w:szCs w:val="22"/>
        </w:rPr>
      </w:pPr>
    </w:p>
    <w:p w:rsidR="00CB3303" w:rsidRPr="00945666" w:rsidRDefault="00CB3303">
      <w:pPr>
        <w:rPr>
          <w:rFonts w:cs="Arial"/>
          <w:sz w:val="22"/>
          <w:szCs w:val="22"/>
        </w:rPr>
      </w:pPr>
    </w:p>
    <w:p w:rsidR="00DB02E4" w:rsidRDefault="00DB02E4">
      <w:pPr>
        <w:keepNext w:val="0"/>
        <w:spacing w:line="240" w:lineRule="auto"/>
        <w:jc w:val="left"/>
        <w:rPr>
          <w:rFonts w:eastAsiaTheme="majorEastAsia" w:cs="Arial"/>
          <w:b/>
          <w:bCs/>
          <w:color w:val="0D0D0D" w:themeColor="text1" w:themeTint="F2"/>
          <w:sz w:val="22"/>
          <w:szCs w:val="22"/>
        </w:rPr>
      </w:pPr>
      <w:r>
        <w:rPr>
          <w:rFonts w:cs="Arial"/>
          <w:color w:val="0D0D0D" w:themeColor="text1" w:themeTint="F2"/>
          <w:sz w:val="22"/>
          <w:szCs w:val="22"/>
        </w:rPr>
        <w:br w:type="page"/>
      </w:r>
    </w:p>
    <w:p w:rsidR="004A0F55" w:rsidRPr="00836B66" w:rsidRDefault="007C3C0A" w:rsidP="004A0F55">
      <w:pPr>
        <w:pStyle w:val="Heading1"/>
        <w:rPr>
          <w:rFonts w:ascii="Arial" w:hAnsi="Arial" w:cs="Arial"/>
          <w:color w:val="0D0D0D" w:themeColor="text1" w:themeTint="F2"/>
          <w:sz w:val="22"/>
          <w:szCs w:val="22"/>
        </w:rPr>
      </w:pPr>
      <w:bookmarkStart w:id="74" w:name="_Appendix_B_-"/>
      <w:bookmarkStart w:id="75" w:name="_Toc519258912"/>
      <w:bookmarkEnd w:id="74"/>
      <w:r w:rsidRPr="00836B66">
        <w:rPr>
          <w:rFonts w:ascii="Arial" w:hAnsi="Arial" w:cs="Arial"/>
          <w:color w:val="0D0D0D" w:themeColor="text1" w:themeTint="F2"/>
          <w:sz w:val="22"/>
          <w:szCs w:val="22"/>
        </w:rPr>
        <w:t xml:space="preserve">Appendix </w:t>
      </w:r>
      <w:r w:rsidR="00C331A7" w:rsidRPr="00836B66">
        <w:rPr>
          <w:rFonts w:ascii="Arial" w:hAnsi="Arial" w:cs="Arial"/>
          <w:color w:val="0D0D0D" w:themeColor="text1" w:themeTint="F2"/>
          <w:sz w:val="22"/>
          <w:szCs w:val="22"/>
        </w:rPr>
        <w:t xml:space="preserve">B </w:t>
      </w:r>
      <w:r w:rsidR="000F6CC1" w:rsidRPr="00836B66">
        <w:rPr>
          <w:rFonts w:ascii="Arial" w:hAnsi="Arial" w:cs="Arial"/>
          <w:color w:val="0D0D0D" w:themeColor="text1" w:themeTint="F2"/>
          <w:sz w:val="22"/>
          <w:szCs w:val="22"/>
        </w:rPr>
        <w:t xml:space="preserve">- BPSS </w:t>
      </w:r>
      <w:r w:rsidR="004A0F55" w:rsidRPr="00836B66">
        <w:rPr>
          <w:rFonts w:ascii="Arial" w:hAnsi="Arial" w:cs="Arial"/>
          <w:color w:val="0D0D0D" w:themeColor="text1" w:themeTint="F2"/>
          <w:sz w:val="22"/>
          <w:szCs w:val="22"/>
        </w:rPr>
        <w:t>Compliance</w:t>
      </w:r>
      <w:bookmarkEnd w:id="75"/>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7C3C0A">
      <w:pPr>
        <w:keepNext w:val="0"/>
        <w:spacing w:line="240" w:lineRule="auto"/>
        <w:jc w:val="left"/>
        <w:rPr>
          <w:rFonts w:cs="Arial"/>
          <w:b/>
          <w:sz w:val="22"/>
          <w:szCs w:val="22"/>
          <w:lang w:eastAsia="en-GB"/>
        </w:rPr>
      </w:pPr>
      <w:bookmarkStart w:id="76" w:name="A"/>
      <w:r w:rsidRPr="007C3C0A">
        <w:rPr>
          <w:rFonts w:cs="Arial"/>
          <w:b/>
          <w:sz w:val="22"/>
          <w:szCs w:val="22"/>
          <w:lang w:eastAsia="en-GB"/>
        </w:rPr>
        <w:t>Annex A</w:t>
      </w:r>
      <w:bookmarkEnd w:id="76"/>
    </w:p>
    <w:p w:rsidR="007C3C0A" w:rsidRPr="007C3C0A" w:rsidRDefault="007C3C0A" w:rsidP="007C3C0A">
      <w:pPr>
        <w:keepNext w:val="0"/>
        <w:spacing w:line="240" w:lineRule="auto"/>
        <w:jc w:val="center"/>
        <w:rPr>
          <w:rFonts w:cs="Arial"/>
          <w:b/>
          <w:sz w:val="22"/>
          <w:szCs w:val="22"/>
          <w:lang w:eastAsia="en-GB"/>
        </w:rPr>
      </w:pPr>
    </w:p>
    <w:p w:rsidR="007C3C0A" w:rsidRPr="007C3C0A" w:rsidRDefault="007C3C0A" w:rsidP="007C3C0A">
      <w:pPr>
        <w:keepNext w:val="0"/>
        <w:spacing w:line="240" w:lineRule="auto"/>
        <w:jc w:val="center"/>
        <w:rPr>
          <w:rFonts w:cs="Arial"/>
          <w:b/>
          <w:sz w:val="22"/>
          <w:szCs w:val="22"/>
          <w:lang w:eastAsia="en-GB"/>
        </w:rPr>
      </w:pPr>
      <w:r w:rsidRPr="007C3C0A">
        <w:rPr>
          <w:rFonts w:cs="Arial"/>
          <w:b/>
          <w:sz w:val="22"/>
          <w:szCs w:val="22"/>
          <w:lang w:eastAsia="en-GB"/>
        </w:rPr>
        <w:t>General notes for hiring managers</w:t>
      </w:r>
    </w:p>
    <w:p w:rsidR="007C3C0A" w:rsidRPr="007C3C0A" w:rsidRDefault="007C3C0A" w:rsidP="007C3C0A">
      <w:pPr>
        <w:keepNext w:val="0"/>
        <w:spacing w:line="240" w:lineRule="auto"/>
        <w:ind w:left="720"/>
        <w:contextualSpacing/>
        <w:jc w:val="left"/>
        <w:rPr>
          <w:rFonts w:cs="Arial"/>
          <w:sz w:val="22"/>
          <w:szCs w:val="22"/>
          <w:lang w:eastAsia="en-GB"/>
        </w:rPr>
      </w:pPr>
    </w:p>
    <w:p w:rsidR="007C3C0A" w:rsidRPr="007C3C0A" w:rsidRDefault="007C3C0A" w:rsidP="00B53A35">
      <w:pPr>
        <w:keepNext w:val="0"/>
        <w:numPr>
          <w:ilvl w:val="0"/>
          <w:numId w:val="5"/>
        </w:numPr>
        <w:spacing w:line="240" w:lineRule="auto"/>
        <w:contextualSpacing/>
        <w:rPr>
          <w:rFonts w:cs="Arial"/>
          <w:sz w:val="22"/>
          <w:szCs w:val="22"/>
          <w:lang w:eastAsia="en-GB"/>
        </w:rPr>
      </w:pPr>
      <w:r w:rsidRPr="007C3C0A">
        <w:rPr>
          <w:rFonts w:cs="Arial"/>
          <w:sz w:val="22"/>
          <w:szCs w:val="22"/>
          <w:lang w:eastAsia="en-GB"/>
        </w:rPr>
        <w:t>You must see original documents, copies are not acceptable.</w:t>
      </w:r>
    </w:p>
    <w:p w:rsidR="007C3C0A" w:rsidRPr="007C3C0A" w:rsidRDefault="007C3C0A" w:rsidP="00DD30D6">
      <w:pPr>
        <w:keepNext w:val="0"/>
        <w:spacing w:line="240" w:lineRule="auto"/>
        <w:ind w:left="720"/>
        <w:contextualSpacing/>
        <w:rPr>
          <w:rFonts w:cs="Arial"/>
          <w:sz w:val="22"/>
          <w:szCs w:val="22"/>
          <w:lang w:eastAsia="en-GB"/>
        </w:rPr>
      </w:pPr>
    </w:p>
    <w:p w:rsidR="007C3C0A" w:rsidRDefault="007C3C0A" w:rsidP="00B53A35">
      <w:pPr>
        <w:keepNext w:val="0"/>
        <w:numPr>
          <w:ilvl w:val="0"/>
          <w:numId w:val="5"/>
        </w:numPr>
        <w:spacing w:line="240" w:lineRule="auto"/>
        <w:contextualSpacing/>
        <w:rPr>
          <w:rFonts w:cs="Arial"/>
          <w:sz w:val="22"/>
          <w:szCs w:val="22"/>
          <w:lang w:eastAsia="en-GB"/>
        </w:rPr>
      </w:pPr>
      <w:r w:rsidRPr="007C3C0A">
        <w:rPr>
          <w:rFonts w:cs="Arial"/>
          <w:sz w:val="22"/>
          <w:szCs w:val="22"/>
          <w:lang w:eastAsia="en-GB"/>
        </w:rPr>
        <w:t xml:space="preserve">All the time you need to check that birth dates, signatures and photos match.  </w:t>
      </w:r>
    </w:p>
    <w:p w:rsidR="007F46F1" w:rsidRDefault="007F46F1" w:rsidP="007F46F1">
      <w:pPr>
        <w:pStyle w:val="ListParagraph"/>
        <w:rPr>
          <w:rFonts w:cs="Arial"/>
          <w:sz w:val="22"/>
          <w:szCs w:val="22"/>
          <w:lang w:eastAsia="en-GB"/>
        </w:rPr>
      </w:pPr>
    </w:p>
    <w:p w:rsidR="007F46F1" w:rsidRPr="007C3C0A" w:rsidRDefault="007F46F1" w:rsidP="00B53A35">
      <w:pPr>
        <w:keepNext w:val="0"/>
        <w:numPr>
          <w:ilvl w:val="0"/>
          <w:numId w:val="5"/>
        </w:numPr>
        <w:spacing w:line="240" w:lineRule="auto"/>
        <w:contextualSpacing/>
        <w:rPr>
          <w:rFonts w:cs="Arial"/>
          <w:sz w:val="22"/>
          <w:szCs w:val="22"/>
          <w:lang w:eastAsia="en-GB"/>
        </w:rPr>
      </w:pPr>
      <w:r w:rsidRPr="007C3C0A">
        <w:rPr>
          <w:rFonts w:cs="Arial"/>
          <w:sz w:val="22"/>
          <w:szCs w:val="22"/>
          <w:lang w:eastAsia="en-GB"/>
        </w:rPr>
        <w:t>You must comply with the Data Protection Act.  Therefore remember to delete any electronic versions of this form/personal documents and securely destroy paper copies of documents when they are no longer relevant.  UK Visas and Immigration provide advice on how long to keep copies of nationality and right to work documents:</w:t>
      </w:r>
    </w:p>
    <w:p w:rsidR="007F46F1" w:rsidRPr="007C3C0A" w:rsidRDefault="00D56D84" w:rsidP="007F46F1">
      <w:pPr>
        <w:keepNext w:val="0"/>
        <w:spacing w:line="240" w:lineRule="auto"/>
        <w:ind w:left="360"/>
        <w:rPr>
          <w:rFonts w:cs="Arial"/>
          <w:sz w:val="22"/>
          <w:szCs w:val="22"/>
          <w:lang w:eastAsia="en-GB"/>
        </w:rPr>
      </w:pPr>
      <w:hyperlink r:id="rId13" w:history="1">
        <w:r w:rsidR="007F46F1">
          <w:rPr>
            <w:rFonts w:cs="Arial"/>
            <w:color w:val="0000FF"/>
            <w:sz w:val="22"/>
            <w:szCs w:val="22"/>
            <w:u w:val="single"/>
            <w:lang w:eastAsia="en-GB"/>
          </w:rPr>
          <w:t>Employers: illegal working penalties - GOV.UK</w:t>
        </w:r>
      </w:hyperlink>
      <w:r w:rsidR="007F46F1" w:rsidRPr="007C3C0A">
        <w:rPr>
          <w:rFonts w:cs="Arial"/>
          <w:sz w:val="22"/>
          <w:szCs w:val="22"/>
          <w:lang w:eastAsia="en-GB"/>
        </w:rPr>
        <w:t xml:space="preserve"> </w:t>
      </w:r>
    </w:p>
    <w:p w:rsidR="007F46F1" w:rsidRPr="007C3C0A" w:rsidRDefault="007F46F1" w:rsidP="007F46F1">
      <w:pPr>
        <w:keepNext w:val="0"/>
        <w:spacing w:line="240" w:lineRule="auto"/>
        <w:ind w:left="360"/>
        <w:contextualSpacing/>
        <w:rPr>
          <w:rFonts w:cs="Arial"/>
          <w:sz w:val="22"/>
          <w:szCs w:val="22"/>
          <w:lang w:eastAsia="en-GB"/>
        </w:rPr>
      </w:pPr>
    </w:p>
    <w:p w:rsidR="007C3C0A" w:rsidRPr="007C3C0A" w:rsidRDefault="007C3C0A" w:rsidP="00DD30D6">
      <w:pPr>
        <w:keepNext w:val="0"/>
        <w:spacing w:line="240" w:lineRule="auto"/>
        <w:ind w:left="720"/>
        <w:contextualSpacing/>
        <w:rPr>
          <w:rFonts w:cs="Arial"/>
          <w:sz w:val="22"/>
          <w:szCs w:val="22"/>
          <w:lang w:eastAsia="en-GB"/>
        </w:rPr>
      </w:pPr>
    </w:p>
    <w:p w:rsidR="007F46F1" w:rsidRDefault="007F46F1">
      <w:pPr>
        <w:keepNext w:val="0"/>
        <w:spacing w:line="240" w:lineRule="auto"/>
        <w:jc w:val="left"/>
        <w:rPr>
          <w:rFonts w:cs="Arial"/>
          <w:sz w:val="22"/>
          <w:szCs w:val="22"/>
          <w:lang w:eastAsia="en-GB"/>
        </w:rPr>
      </w:pPr>
      <w:bookmarkStart w:id="77" w:name="B"/>
      <w:r>
        <w:rPr>
          <w:rFonts w:cs="Arial"/>
          <w:sz w:val="22"/>
          <w:szCs w:val="22"/>
          <w:lang w:eastAsia="en-GB"/>
        </w:rPr>
        <w:br w:type="page"/>
      </w:r>
    </w:p>
    <w:p w:rsidR="007C3C0A" w:rsidRPr="007C3C0A" w:rsidRDefault="007C3C0A" w:rsidP="007C3C0A">
      <w:pPr>
        <w:keepNext w:val="0"/>
        <w:spacing w:line="240" w:lineRule="auto"/>
        <w:jc w:val="left"/>
        <w:rPr>
          <w:rFonts w:cs="Arial"/>
          <w:b/>
          <w:sz w:val="22"/>
          <w:szCs w:val="22"/>
          <w:lang w:eastAsia="en-GB"/>
        </w:rPr>
      </w:pPr>
      <w:r w:rsidRPr="007C3C0A">
        <w:rPr>
          <w:noProof/>
          <w:sz w:val="22"/>
          <w:lang w:eastAsia="en-GB"/>
        </w:rPr>
        <w:drawing>
          <wp:inline distT="0" distB="0" distL="0" distR="0" wp14:anchorId="792CB817" wp14:editId="439F551F">
            <wp:extent cx="1647825" cy="514350"/>
            <wp:effectExtent l="0" t="0" r="9525" b="0"/>
            <wp:docPr id="1"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Annex B</w:t>
      </w:r>
    </w:p>
    <w:bookmarkEnd w:id="77"/>
    <w:p w:rsidR="007C3C0A" w:rsidRPr="007C3C0A" w:rsidRDefault="007C3C0A" w:rsidP="007C3C0A">
      <w:pPr>
        <w:keepNext w:val="0"/>
        <w:spacing w:line="240" w:lineRule="auto"/>
        <w:jc w:val="right"/>
        <w:rPr>
          <w:rFonts w:cs="Arial"/>
          <w:b/>
          <w:sz w:val="22"/>
          <w:szCs w:val="22"/>
          <w:lang w:eastAsia="en-GB"/>
        </w:rPr>
      </w:pPr>
    </w:p>
    <w:p w:rsidR="007C3C0A" w:rsidRPr="007C3C0A" w:rsidRDefault="007C3C0A" w:rsidP="007C3C0A">
      <w:pPr>
        <w:keepNext w:val="0"/>
        <w:spacing w:line="240" w:lineRule="auto"/>
        <w:jc w:val="center"/>
        <w:rPr>
          <w:rFonts w:cs="Arial"/>
          <w:b/>
          <w:sz w:val="22"/>
          <w:szCs w:val="22"/>
          <w:lang w:eastAsia="en-GB"/>
        </w:rPr>
      </w:pPr>
      <w:r w:rsidRPr="007C3C0A">
        <w:rPr>
          <w:rFonts w:cs="Arial"/>
          <w:b/>
          <w:sz w:val="22"/>
          <w:szCs w:val="22"/>
          <w:lang w:eastAsia="en-GB"/>
        </w:rPr>
        <w:t>Section 1: Application details and identity verification – guidance notes</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DD30D6">
      <w:pPr>
        <w:keepNext w:val="0"/>
        <w:spacing w:line="240" w:lineRule="auto"/>
        <w:rPr>
          <w:rFonts w:cs="Arial"/>
          <w:sz w:val="22"/>
          <w:szCs w:val="22"/>
          <w:lang w:eastAsia="en-GB"/>
        </w:rPr>
      </w:pPr>
      <w:r w:rsidRPr="007C3C0A">
        <w:rPr>
          <w:rFonts w:cs="Arial"/>
          <w:sz w:val="22"/>
          <w:szCs w:val="22"/>
          <w:lang w:eastAsia="en-GB"/>
        </w:rPr>
        <w:t xml:space="preserve">Generally one document which contains a photo or 2 documents without photos will provide adequate proof of identity.  </w:t>
      </w:r>
    </w:p>
    <w:p w:rsidR="007C3C0A" w:rsidRPr="007C3C0A" w:rsidRDefault="007C3C0A" w:rsidP="00DD30D6">
      <w:pPr>
        <w:keepNext w:val="0"/>
        <w:spacing w:line="240" w:lineRule="auto"/>
        <w:rPr>
          <w:rFonts w:cs="Arial"/>
          <w:sz w:val="22"/>
          <w:szCs w:val="22"/>
          <w:lang w:eastAsia="en-GB"/>
        </w:rPr>
      </w:pPr>
    </w:p>
    <w:p w:rsidR="007C3C0A" w:rsidRPr="007C3C0A" w:rsidRDefault="007C3C0A" w:rsidP="00DD30D6">
      <w:pPr>
        <w:keepNext w:val="0"/>
        <w:spacing w:line="240" w:lineRule="auto"/>
        <w:rPr>
          <w:rFonts w:cs="Arial"/>
          <w:sz w:val="22"/>
          <w:szCs w:val="22"/>
          <w:lang w:eastAsia="en-GB"/>
        </w:rPr>
      </w:pPr>
      <w:r w:rsidRPr="007C3C0A">
        <w:rPr>
          <w:rFonts w:cs="Arial"/>
          <w:sz w:val="22"/>
          <w:szCs w:val="22"/>
          <w:lang w:eastAsia="en-GB"/>
        </w:rPr>
        <w:t>However not all documents are of equal value, therefore we have listed below some examples of documents that are from reliable sources, difficult to forge and dated.  These documents must be current and ideally issued within last 6 months.</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 xml:space="preserve">Good examples of identity documents that contain a photo: </w:t>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B53A35">
      <w:pPr>
        <w:keepNext w:val="0"/>
        <w:numPr>
          <w:ilvl w:val="0"/>
          <w:numId w:val="6"/>
        </w:numPr>
        <w:spacing w:line="240" w:lineRule="auto"/>
        <w:contextualSpacing/>
        <w:jc w:val="left"/>
        <w:rPr>
          <w:rFonts w:cs="Arial"/>
          <w:sz w:val="22"/>
          <w:szCs w:val="22"/>
          <w:lang w:eastAsia="en-GB"/>
        </w:rPr>
      </w:pPr>
      <w:r w:rsidRPr="007C3C0A">
        <w:rPr>
          <w:rFonts w:cs="Arial"/>
          <w:sz w:val="22"/>
          <w:szCs w:val="22"/>
          <w:lang w:eastAsia="en-GB"/>
        </w:rPr>
        <w:t>Current UK photo-card driving licence.</w:t>
      </w:r>
    </w:p>
    <w:p w:rsidR="007C3C0A" w:rsidRPr="007C3C0A" w:rsidRDefault="007C3C0A" w:rsidP="00B53A35">
      <w:pPr>
        <w:keepNext w:val="0"/>
        <w:numPr>
          <w:ilvl w:val="0"/>
          <w:numId w:val="6"/>
        </w:numPr>
        <w:spacing w:line="240" w:lineRule="auto"/>
        <w:contextualSpacing/>
        <w:jc w:val="left"/>
        <w:rPr>
          <w:rFonts w:cs="Arial"/>
          <w:sz w:val="22"/>
          <w:szCs w:val="22"/>
          <w:lang w:eastAsia="en-GB"/>
        </w:rPr>
      </w:pPr>
      <w:r w:rsidRPr="007C3C0A">
        <w:rPr>
          <w:rFonts w:cs="Arial"/>
          <w:sz w:val="22"/>
          <w:szCs w:val="22"/>
          <w:lang w:eastAsia="en-GB"/>
        </w:rPr>
        <w:t>A current passport.  Please include the country of issue in section 1.3 (</w:t>
      </w:r>
      <w:r w:rsidR="00BF77EE" w:rsidRPr="007C3C0A">
        <w:rPr>
          <w:rFonts w:cs="Arial"/>
          <w:sz w:val="22"/>
          <w:szCs w:val="22"/>
          <w:lang w:eastAsia="en-GB"/>
        </w:rPr>
        <w:t>e.g.</w:t>
      </w:r>
      <w:r w:rsidRPr="007C3C0A">
        <w:rPr>
          <w:rFonts w:cs="Arial"/>
          <w:sz w:val="22"/>
          <w:szCs w:val="22"/>
          <w:lang w:eastAsia="en-GB"/>
        </w:rPr>
        <w:t xml:space="preserve"> British passport, South African passport)</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 xml:space="preserve">If the applicant is a citizen of the United Kingdom, Switzerland or one of the European Economic Area countries (see </w:t>
      </w:r>
      <w:hyperlink w:anchor="D" w:history="1">
        <w:r w:rsidRPr="007C3C0A">
          <w:rPr>
            <w:rFonts w:cs="Arial"/>
            <w:color w:val="0000FF"/>
            <w:sz w:val="22"/>
            <w:szCs w:val="22"/>
            <w:u w:val="single"/>
            <w:lang w:eastAsia="en-GB"/>
          </w:rPr>
          <w:t>Annex D</w:t>
        </w:r>
      </w:hyperlink>
      <w:r w:rsidRPr="007C3C0A">
        <w:rPr>
          <w:rFonts w:cs="Arial"/>
          <w:sz w:val="22"/>
          <w:szCs w:val="22"/>
          <w:lang w:eastAsia="en-GB"/>
        </w:rPr>
        <w:t>), their passport can also be used as proof of their ‘right to work’.  This means that no additional documentation is required to prove nationality.</w:t>
      </w: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 xml:space="preserve"> </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Good examples of identity documents without photos include:</w:t>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Birth certificate, adoption certificate, gender recognition certificate</w:t>
      </w: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Marriage licence, divorce or annulment papers</w:t>
      </w: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Current full UK driving licence (old ‘paper’ version)</w:t>
      </w: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A recent utility bill or council tax bill (valid for current year)</w:t>
      </w: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Bank, building society or credit union statement or passbook containing current address</w:t>
      </w: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Current benefit book or card or original notification letter from the DWP confirming the right to benefit.</w:t>
      </w:r>
    </w:p>
    <w:p w:rsidR="007C3C0A" w:rsidRPr="007C3C0A" w:rsidRDefault="007C3C0A" w:rsidP="00B53A35">
      <w:pPr>
        <w:keepNext w:val="0"/>
        <w:numPr>
          <w:ilvl w:val="0"/>
          <w:numId w:val="7"/>
        </w:numPr>
        <w:spacing w:line="240" w:lineRule="auto"/>
        <w:contextualSpacing/>
        <w:rPr>
          <w:rFonts w:cs="Arial"/>
          <w:sz w:val="22"/>
          <w:szCs w:val="22"/>
          <w:lang w:eastAsia="en-GB"/>
        </w:rPr>
      </w:pPr>
      <w:r w:rsidRPr="007C3C0A">
        <w:rPr>
          <w:rFonts w:cs="Arial"/>
          <w:sz w:val="22"/>
          <w:szCs w:val="22"/>
          <w:lang w:eastAsia="en-GB"/>
        </w:rPr>
        <w:t>Police registration document or HM Forces identity card</w:t>
      </w:r>
    </w:p>
    <w:p w:rsidR="007C3C0A" w:rsidRPr="007C3C0A" w:rsidRDefault="007C3C0A" w:rsidP="00DD30D6">
      <w:pPr>
        <w:keepNext w:val="0"/>
        <w:spacing w:line="240" w:lineRule="auto"/>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What to look for:</w:t>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B53A35">
      <w:pPr>
        <w:keepNext w:val="0"/>
        <w:numPr>
          <w:ilvl w:val="0"/>
          <w:numId w:val="8"/>
        </w:numPr>
        <w:spacing w:line="240" w:lineRule="auto"/>
        <w:contextualSpacing/>
        <w:rPr>
          <w:rFonts w:cs="Arial"/>
          <w:sz w:val="22"/>
          <w:szCs w:val="22"/>
          <w:lang w:eastAsia="en-GB"/>
        </w:rPr>
      </w:pPr>
      <w:r w:rsidRPr="007C3C0A">
        <w:rPr>
          <w:rFonts w:cs="Arial"/>
          <w:sz w:val="22"/>
          <w:szCs w:val="22"/>
          <w:lang w:eastAsia="en-GB"/>
        </w:rPr>
        <w:t>The documents shown to you must be originals.  If you are unsure, consider comparing them to other examples you may have to hand</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8"/>
        </w:numPr>
        <w:spacing w:line="240" w:lineRule="auto"/>
        <w:contextualSpacing/>
        <w:rPr>
          <w:rFonts w:cs="Arial"/>
          <w:sz w:val="22"/>
          <w:szCs w:val="22"/>
          <w:lang w:eastAsia="en-GB"/>
        </w:rPr>
      </w:pPr>
      <w:r w:rsidRPr="007C3C0A">
        <w:rPr>
          <w:rFonts w:cs="Arial"/>
          <w:sz w:val="22"/>
          <w:szCs w:val="22"/>
          <w:lang w:eastAsia="en-GB"/>
        </w:rPr>
        <w:t xml:space="preserve">Check that the paper and typeface of the document are similar to any others you may have to hand or may have examined recently </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8"/>
        </w:numPr>
        <w:spacing w:line="240" w:lineRule="auto"/>
        <w:contextualSpacing/>
        <w:rPr>
          <w:rFonts w:cs="Arial"/>
          <w:sz w:val="22"/>
          <w:szCs w:val="22"/>
          <w:lang w:eastAsia="en-GB"/>
        </w:rPr>
      </w:pPr>
      <w:r w:rsidRPr="007C3C0A">
        <w:rPr>
          <w:rFonts w:cs="Arial"/>
          <w:sz w:val="22"/>
          <w:szCs w:val="22"/>
          <w:lang w:eastAsia="en-GB"/>
        </w:rPr>
        <w:t xml:space="preserve">Examine the documents for alterations or signs that the photograph and/or signature have been removed and replaced. </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8"/>
        </w:numPr>
        <w:spacing w:line="240" w:lineRule="auto"/>
        <w:contextualSpacing/>
        <w:rPr>
          <w:rFonts w:cs="Arial"/>
          <w:sz w:val="22"/>
          <w:szCs w:val="22"/>
          <w:lang w:eastAsia="en-GB"/>
        </w:rPr>
      </w:pPr>
      <w:r w:rsidRPr="007C3C0A">
        <w:rPr>
          <w:rFonts w:cs="Arial"/>
          <w:sz w:val="22"/>
          <w:szCs w:val="22"/>
          <w:lang w:eastAsia="en-GB"/>
        </w:rPr>
        <w:t>Check that any signature on the documents tallies with other examples in your possession.  If you’re unsure, ask the applicant to sign something in your presence</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8"/>
        </w:numPr>
        <w:spacing w:line="240" w:lineRule="auto"/>
        <w:contextualSpacing/>
        <w:rPr>
          <w:rFonts w:cs="Arial"/>
          <w:sz w:val="22"/>
          <w:szCs w:val="22"/>
          <w:lang w:eastAsia="en-GB"/>
        </w:rPr>
      </w:pPr>
      <w:r w:rsidRPr="007C3C0A">
        <w:rPr>
          <w:rFonts w:cs="Arial"/>
          <w:sz w:val="22"/>
          <w:szCs w:val="22"/>
          <w:lang w:eastAsia="en-GB"/>
        </w:rPr>
        <w:t>Check that details given on the documents corresponds with what you already know about the individual</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8"/>
        </w:numPr>
        <w:spacing w:line="240" w:lineRule="auto"/>
        <w:contextualSpacing/>
        <w:rPr>
          <w:rFonts w:cs="Arial"/>
          <w:sz w:val="22"/>
          <w:szCs w:val="22"/>
          <w:lang w:eastAsia="en-GB"/>
        </w:rPr>
      </w:pPr>
      <w:r w:rsidRPr="007C3C0A">
        <w:rPr>
          <w:rFonts w:cs="Arial"/>
          <w:sz w:val="22"/>
          <w:szCs w:val="22"/>
          <w:lang w:eastAsia="en-GB"/>
        </w:rPr>
        <w:t xml:space="preserve">Check the date of issue on each document.  </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Young Applicants</w:t>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6D673B">
      <w:pPr>
        <w:keepNext w:val="0"/>
        <w:spacing w:line="240" w:lineRule="auto"/>
        <w:rPr>
          <w:rFonts w:cs="Arial"/>
          <w:sz w:val="22"/>
          <w:szCs w:val="22"/>
          <w:lang w:eastAsia="en-GB"/>
        </w:rPr>
      </w:pPr>
      <w:r w:rsidRPr="007C3C0A">
        <w:rPr>
          <w:rFonts w:cs="Arial"/>
          <w:sz w:val="22"/>
          <w:szCs w:val="22"/>
          <w:lang w:eastAsia="en-GB"/>
        </w:rPr>
        <w:t xml:space="preserve">It can be difficult for young applicants to supply most of the documents listed above.  If this appears to be a genuine problem, ask the applicant to supply a passport-sized photo, endorsed on the back with the signature of someone of standing in the applicant’s community, e.g. a justice of the peace, doctor, member of the clergy, teacher etc. The signatory should have known the applicant for a minimum of three years. </w:t>
      </w:r>
    </w:p>
    <w:p w:rsidR="007C3C0A" w:rsidRPr="007C3C0A" w:rsidRDefault="007C3C0A" w:rsidP="006D673B">
      <w:pPr>
        <w:keepNext w:val="0"/>
        <w:spacing w:line="240" w:lineRule="auto"/>
        <w:rPr>
          <w:rFonts w:cs="Arial"/>
          <w:sz w:val="22"/>
          <w:szCs w:val="22"/>
          <w:lang w:eastAsia="en-GB"/>
        </w:rPr>
      </w:pPr>
    </w:p>
    <w:p w:rsidR="007C3C0A" w:rsidRPr="007C3C0A" w:rsidRDefault="007C3C0A" w:rsidP="006D673B">
      <w:pPr>
        <w:keepNext w:val="0"/>
        <w:spacing w:line="240" w:lineRule="auto"/>
        <w:rPr>
          <w:rFonts w:cs="Arial"/>
          <w:sz w:val="22"/>
          <w:szCs w:val="22"/>
          <w:lang w:eastAsia="en-GB"/>
        </w:rPr>
      </w:pPr>
      <w:r w:rsidRPr="007C3C0A">
        <w:rPr>
          <w:rFonts w:cs="Arial"/>
          <w:sz w:val="22"/>
          <w:szCs w:val="22"/>
          <w:lang w:eastAsia="en-GB"/>
        </w:rPr>
        <w:t>The photo must be accompanied by a signed statement from the signatory giving their full name, address and phone number and confirming the period they have known the applicant.</w:t>
      </w:r>
    </w:p>
    <w:p w:rsidR="007C3C0A" w:rsidRPr="007C3C0A" w:rsidRDefault="007C3C0A" w:rsidP="007C3C0A">
      <w:pPr>
        <w:keepNext w:val="0"/>
        <w:spacing w:line="240" w:lineRule="auto"/>
        <w:jc w:val="left"/>
        <w:rPr>
          <w:rFonts w:cs="Arial"/>
          <w:sz w:val="24"/>
          <w:szCs w:val="24"/>
          <w:lang w:eastAsia="en-GB"/>
        </w:rPr>
      </w:pPr>
    </w:p>
    <w:p w:rsidR="007C3C0A" w:rsidRPr="007C3C0A" w:rsidRDefault="007C3C0A" w:rsidP="007C3C0A">
      <w:pPr>
        <w:keepNext w:val="0"/>
        <w:spacing w:line="240" w:lineRule="auto"/>
        <w:jc w:val="left"/>
        <w:rPr>
          <w:rFonts w:cs="Arial"/>
          <w:sz w:val="24"/>
          <w:szCs w:val="24"/>
          <w:lang w:eastAsia="en-GB"/>
        </w:rPr>
      </w:pPr>
      <w:r w:rsidRPr="007C3C0A">
        <w:rPr>
          <w:rFonts w:cs="Arial"/>
          <w:sz w:val="24"/>
          <w:szCs w:val="24"/>
          <w:lang w:eastAsia="en-GB"/>
        </w:rPr>
        <w:br w:type="page"/>
      </w:r>
    </w:p>
    <w:p w:rsidR="007C3C0A" w:rsidRPr="007C3C0A" w:rsidRDefault="007C3C0A" w:rsidP="007C3C0A">
      <w:pPr>
        <w:keepNext w:val="0"/>
        <w:spacing w:line="240" w:lineRule="auto"/>
        <w:jc w:val="left"/>
        <w:rPr>
          <w:rFonts w:cs="Arial"/>
          <w:b/>
          <w:sz w:val="22"/>
          <w:szCs w:val="22"/>
          <w:lang w:eastAsia="en-GB"/>
        </w:rPr>
      </w:pPr>
      <w:bookmarkStart w:id="78" w:name="C"/>
      <w:r w:rsidRPr="007C3C0A">
        <w:rPr>
          <w:noProof/>
          <w:sz w:val="22"/>
          <w:lang w:eastAsia="en-GB"/>
        </w:rPr>
        <w:drawing>
          <wp:inline distT="0" distB="0" distL="0" distR="0" wp14:anchorId="52916F63" wp14:editId="306AFCBC">
            <wp:extent cx="1647825" cy="514350"/>
            <wp:effectExtent l="0" t="0" r="9525" b="0"/>
            <wp:docPr id="2"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Annex C</w:t>
      </w:r>
    </w:p>
    <w:bookmarkEnd w:id="78"/>
    <w:p w:rsidR="007C3C0A" w:rsidRPr="007C3C0A" w:rsidRDefault="007C3C0A" w:rsidP="007C3C0A">
      <w:pPr>
        <w:keepNext w:val="0"/>
        <w:spacing w:line="240" w:lineRule="auto"/>
        <w:jc w:val="right"/>
        <w:rPr>
          <w:rFonts w:cs="Arial"/>
          <w:b/>
          <w:sz w:val="22"/>
          <w:szCs w:val="22"/>
          <w:lang w:eastAsia="en-GB"/>
        </w:rPr>
      </w:pPr>
    </w:p>
    <w:p w:rsidR="007C3C0A" w:rsidRPr="007C3C0A" w:rsidRDefault="007C3C0A" w:rsidP="007C3C0A">
      <w:pPr>
        <w:keepNext w:val="0"/>
        <w:spacing w:line="240" w:lineRule="auto"/>
        <w:jc w:val="center"/>
        <w:rPr>
          <w:rFonts w:cs="Arial"/>
          <w:b/>
          <w:sz w:val="22"/>
          <w:szCs w:val="22"/>
          <w:lang w:eastAsia="en-GB"/>
        </w:rPr>
      </w:pPr>
      <w:r w:rsidRPr="007C3C0A">
        <w:rPr>
          <w:rFonts w:cs="Arial"/>
          <w:b/>
          <w:sz w:val="22"/>
          <w:szCs w:val="22"/>
          <w:lang w:eastAsia="en-GB"/>
        </w:rPr>
        <w:t>Section 2: Nationality and right to work- guidance notes</w:t>
      </w:r>
    </w:p>
    <w:p w:rsidR="007C3C0A" w:rsidRPr="007C3C0A" w:rsidRDefault="007C3C0A" w:rsidP="007C3C0A">
      <w:pPr>
        <w:keepNext w:val="0"/>
        <w:spacing w:line="240" w:lineRule="auto"/>
        <w:jc w:val="center"/>
        <w:rPr>
          <w:rFonts w:cs="Arial"/>
          <w:b/>
          <w:sz w:val="22"/>
          <w:szCs w:val="22"/>
          <w:lang w:eastAsia="en-GB"/>
        </w:rPr>
      </w:pPr>
    </w:p>
    <w:p w:rsidR="007F46F1" w:rsidRPr="007C3C0A" w:rsidRDefault="007F46F1" w:rsidP="007F46F1">
      <w:pPr>
        <w:keepNext w:val="0"/>
        <w:spacing w:line="240" w:lineRule="auto"/>
        <w:rPr>
          <w:rFonts w:cs="Arial"/>
          <w:sz w:val="22"/>
          <w:szCs w:val="22"/>
          <w:lang w:eastAsia="en-GB"/>
        </w:rPr>
      </w:pPr>
      <w:r w:rsidRPr="007C3C0A">
        <w:rPr>
          <w:rFonts w:cs="Arial"/>
          <w:sz w:val="22"/>
          <w:szCs w:val="22"/>
          <w:lang w:eastAsia="en-GB"/>
        </w:rPr>
        <w:t>The current advice from UK Visas and Immigration is available on their website:</w:t>
      </w:r>
    </w:p>
    <w:p w:rsidR="007F46F1" w:rsidRPr="007C3C0A" w:rsidRDefault="00D56D84" w:rsidP="007F46F1">
      <w:pPr>
        <w:keepNext w:val="0"/>
        <w:spacing w:line="240" w:lineRule="auto"/>
        <w:rPr>
          <w:rFonts w:cs="Arial"/>
          <w:sz w:val="22"/>
          <w:szCs w:val="22"/>
          <w:lang w:eastAsia="en-GB"/>
        </w:rPr>
      </w:pPr>
      <w:hyperlink r:id="rId15" w:history="1">
        <w:r w:rsidR="007F46F1">
          <w:rPr>
            <w:rFonts w:cs="Arial"/>
            <w:color w:val="0000FF"/>
            <w:sz w:val="22"/>
            <w:szCs w:val="22"/>
            <w:u w:val="single"/>
            <w:lang w:eastAsia="en-GB"/>
          </w:rPr>
          <w:t>Employers: illegal working penalties - GOV.UK</w:t>
        </w:r>
      </w:hyperlink>
    </w:p>
    <w:p w:rsidR="007F46F1" w:rsidRPr="007C3C0A" w:rsidRDefault="007F46F1" w:rsidP="007F46F1">
      <w:pPr>
        <w:keepNext w:val="0"/>
        <w:spacing w:line="240" w:lineRule="auto"/>
        <w:ind w:left="360"/>
        <w:contextualSpacing/>
        <w:rPr>
          <w:rFonts w:cs="Arial"/>
          <w:sz w:val="22"/>
          <w:szCs w:val="22"/>
          <w:lang w:eastAsia="en-GB"/>
        </w:rPr>
      </w:pPr>
    </w:p>
    <w:p w:rsidR="007F46F1" w:rsidRPr="007C3C0A" w:rsidRDefault="007F46F1" w:rsidP="007F46F1">
      <w:pPr>
        <w:keepNext w:val="0"/>
        <w:spacing w:line="240" w:lineRule="auto"/>
        <w:rPr>
          <w:rFonts w:cs="Arial"/>
          <w:sz w:val="22"/>
          <w:szCs w:val="22"/>
          <w:lang w:eastAsia="en-GB"/>
        </w:rPr>
      </w:pPr>
      <w:r w:rsidRPr="007C3C0A">
        <w:rPr>
          <w:rFonts w:cs="Arial"/>
          <w:sz w:val="22"/>
          <w:szCs w:val="22"/>
          <w:lang w:eastAsia="en-GB"/>
        </w:rPr>
        <w:t>In addition, please note:</w:t>
      </w:r>
    </w:p>
    <w:p w:rsidR="007F46F1" w:rsidRPr="007C3C0A" w:rsidRDefault="007F46F1" w:rsidP="007F46F1">
      <w:pPr>
        <w:keepNext w:val="0"/>
        <w:spacing w:line="240" w:lineRule="auto"/>
        <w:rPr>
          <w:rFonts w:cs="Arial"/>
          <w:sz w:val="22"/>
          <w:szCs w:val="22"/>
          <w:lang w:eastAsia="en-GB"/>
        </w:rPr>
      </w:pPr>
    </w:p>
    <w:p w:rsidR="007F46F1" w:rsidRPr="007C3C0A" w:rsidRDefault="007F46F1" w:rsidP="00B53A35">
      <w:pPr>
        <w:keepNext w:val="0"/>
        <w:numPr>
          <w:ilvl w:val="0"/>
          <w:numId w:val="9"/>
        </w:numPr>
        <w:spacing w:line="240" w:lineRule="auto"/>
        <w:contextualSpacing/>
        <w:rPr>
          <w:rFonts w:cs="Arial"/>
          <w:sz w:val="22"/>
          <w:szCs w:val="22"/>
          <w:lang w:eastAsia="en-GB"/>
        </w:rPr>
      </w:pPr>
      <w:r w:rsidRPr="007C3C0A">
        <w:rPr>
          <w:rFonts w:cs="Arial"/>
          <w:sz w:val="22"/>
          <w:szCs w:val="22"/>
          <w:lang w:eastAsia="en-GB"/>
        </w:rPr>
        <w:t>You must be satisfied that each document produced relates to the individual, and you will need to check that all documents contain the same date of birth, photo and the person’s appearance looks the same.</w:t>
      </w:r>
    </w:p>
    <w:p w:rsidR="007F46F1" w:rsidRPr="007C3C0A" w:rsidRDefault="007F46F1" w:rsidP="007F46F1">
      <w:pPr>
        <w:keepNext w:val="0"/>
        <w:tabs>
          <w:tab w:val="left" w:pos="3288"/>
        </w:tabs>
        <w:spacing w:line="240" w:lineRule="auto"/>
        <w:rPr>
          <w:rFonts w:cs="Arial"/>
          <w:sz w:val="22"/>
          <w:szCs w:val="22"/>
          <w:lang w:eastAsia="en-GB"/>
        </w:rPr>
      </w:pPr>
      <w:r w:rsidRPr="007C3C0A">
        <w:rPr>
          <w:rFonts w:cs="Arial"/>
          <w:sz w:val="22"/>
          <w:szCs w:val="22"/>
          <w:lang w:eastAsia="en-GB"/>
        </w:rPr>
        <w:tab/>
      </w:r>
    </w:p>
    <w:p w:rsidR="007F46F1" w:rsidRPr="007C3C0A" w:rsidRDefault="007F46F1" w:rsidP="007F46F1">
      <w:pPr>
        <w:keepNext w:val="0"/>
        <w:spacing w:line="240" w:lineRule="auto"/>
        <w:rPr>
          <w:rFonts w:cs="Arial"/>
          <w:sz w:val="22"/>
          <w:szCs w:val="22"/>
          <w:lang w:eastAsia="en-GB"/>
        </w:rPr>
      </w:pPr>
    </w:p>
    <w:p w:rsidR="007F46F1" w:rsidRPr="007C3C0A" w:rsidRDefault="007F46F1" w:rsidP="00B53A35">
      <w:pPr>
        <w:keepNext w:val="0"/>
        <w:numPr>
          <w:ilvl w:val="0"/>
          <w:numId w:val="5"/>
        </w:numPr>
        <w:spacing w:line="240" w:lineRule="auto"/>
        <w:contextualSpacing/>
        <w:rPr>
          <w:rFonts w:cs="Arial"/>
          <w:sz w:val="22"/>
          <w:szCs w:val="22"/>
          <w:lang w:eastAsia="en-GB"/>
        </w:rPr>
      </w:pPr>
      <w:r w:rsidRPr="007C3C0A">
        <w:rPr>
          <w:rFonts w:cs="Arial"/>
          <w:sz w:val="22"/>
          <w:szCs w:val="22"/>
          <w:lang w:eastAsia="en-GB"/>
        </w:rPr>
        <w:t>UK Visas and Immigration provide advice on how long to keep copies of nationality and right to work documents:</w:t>
      </w:r>
    </w:p>
    <w:p w:rsidR="007F46F1" w:rsidRPr="007C3C0A" w:rsidRDefault="00D56D84" w:rsidP="007F46F1">
      <w:pPr>
        <w:keepNext w:val="0"/>
        <w:spacing w:line="264" w:lineRule="auto"/>
        <w:rPr>
          <w:rFonts w:cs="Arial"/>
          <w:color w:val="0000FF"/>
          <w:sz w:val="22"/>
          <w:szCs w:val="22"/>
          <w:u w:val="single"/>
          <w:lang w:eastAsia="en-GB"/>
        </w:rPr>
      </w:pPr>
      <w:hyperlink r:id="rId16" w:history="1">
        <w:r w:rsidR="007F46F1">
          <w:rPr>
            <w:rFonts w:cs="Arial"/>
            <w:color w:val="0000FF"/>
            <w:sz w:val="22"/>
            <w:szCs w:val="22"/>
            <w:u w:val="single"/>
            <w:lang w:eastAsia="en-GB"/>
          </w:rPr>
          <w:t>Employers: illegal working penalties - GOV.UK</w:t>
        </w:r>
      </w:hyperlink>
    </w:p>
    <w:p w:rsidR="007C3C0A" w:rsidRPr="007C3C0A" w:rsidRDefault="007C3C0A" w:rsidP="006D673B">
      <w:pPr>
        <w:keepNext w:val="0"/>
        <w:spacing w:line="240" w:lineRule="auto"/>
        <w:rPr>
          <w:rFonts w:cs="Arial"/>
          <w:color w:val="0000FF"/>
          <w:sz w:val="22"/>
          <w:szCs w:val="22"/>
          <w:u w:val="single"/>
          <w:lang w:eastAsia="en-GB"/>
        </w:rPr>
      </w:pPr>
      <w:r w:rsidRPr="007C3C0A">
        <w:rPr>
          <w:rFonts w:cs="Arial"/>
          <w:color w:val="0000FF"/>
          <w:sz w:val="22"/>
          <w:szCs w:val="22"/>
          <w:u w:val="single"/>
          <w:lang w:eastAsia="en-GB"/>
        </w:rPr>
        <w:br w:type="page"/>
      </w:r>
    </w:p>
    <w:p w:rsidR="007C3C0A" w:rsidRPr="007C3C0A" w:rsidRDefault="007C3C0A" w:rsidP="007C3C0A">
      <w:pPr>
        <w:keepNext w:val="0"/>
        <w:spacing w:line="264" w:lineRule="auto"/>
        <w:rPr>
          <w:b/>
          <w:sz w:val="22"/>
          <w:szCs w:val="22"/>
        </w:rPr>
      </w:pPr>
      <w:r w:rsidRPr="007C3C0A">
        <w:rPr>
          <w:noProof/>
          <w:sz w:val="22"/>
          <w:lang w:eastAsia="en-GB"/>
        </w:rPr>
        <w:drawing>
          <wp:inline distT="0" distB="0" distL="0" distR="0" wp14:anchorId="136E94FC" wp14:editId="1456557A">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7C3C0A" w:rsidRPr="007C3C0A" w:rsidRDefault="007C3C0A" w:rsidP="007C3C0A">
      <w:pPr>
        <w:keepNext w:val="0"/>
        <w:spacing w:line="240" w:lineRule="auto"/>
        <w:jc w:val="left"/>
        <w:rPr>
          <w:rFonts w:cs="Arial"/>
          <w:b/>
          <w:sz w:val="22"/>
          <w:szCs w:val="22"/>
          <w:lang w:eastAsia="en-GB"/>
        </w:rPr>
      </w:pPr>
      <w:bookmarkStart w:id="79" w:name="D"/>
      <w:r w:rsidRPr="007C3C0A">
        <w:rPr>
          <w:rFonts w:cs="Arial"/>
          <w:b/>
          <w:sz w:val="22"/>
          <w:szCs w:val="22"/>
          <w:lang w:eastAsia="en-GB"/>
        </w:rPr>
        <w:t>Annex D</w:t>
      </w:r>
    </w:p>
    <w:bookmarkEnd w:id="79"/>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center"/>
        <w:rPr>
          <w:rFonts w:cs="Arial"/>
          <w:b/>
          <w:sz w:val="22"/>
          <w:szCs w:val="22"/>
          <w:lang w:eastAsia="en-GB"/>
        </w:rPr>
      </w:pPr>
      <w:r w:rsidRPr="007C3C0A">
        <w:rPr>
          <w:rFonts w:cs="Arial"/>
          <w:b/>
          <w:sz w:val="22"/>
          <w:szCs w:val="22"/>
          <w:lang w:eastAsia="en-GB"/>
        </w:rPr>
        <w:t>European Economic Area (EEA) Countries</w:t>
      </w:r>
    </w:p>
    <w:p w:rsidR="007C3C0A" w:rsidRPr="007C3C0A" w:rsidRDefault="007C3C0A" w:rsidP="007C3C0A">
      <w:pPr>
        <w:keepNext w:val="0"/>
        <w:spacing w:line="240" w:lineRule="auto"/>
        <w:jc w:val="center"/>
        <w:rPr>
          <w:rFonts w:cs="Arial"/>
          <w:b/>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Citizens of the United Kingdom, Switzerland or one of the following European Economic Area (EEA) countries, have the right to work in the UK:</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Austria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Belgium</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Bulgaria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Cyprus</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Czech Republic</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Denmark</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Estonia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Finland</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France</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Germany</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Greece</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Hungary</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Iceland</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Ireland</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Italy</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Latvia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Liechtenstein</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Lithuania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Luxembourg</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Malta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Netherlands</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Norway</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Poland</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Portugal</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Romania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Slovakia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Slovenia</w:t>
      </w:r>
    </w:p>
    <w:p w:rsidR="007C3C0A" w:rsidRPr="007C3C0A" w:rsidRDefault="007C3C0A" w:rsidP="00B53A35">
      <w:pPr>
        <w:keepNext w:val="0"/>
        <w:numPr>
          <w:ilvl w:val="0"/>
          <w:numId w:val="2"/>
        </w:numPr>
        <w:spacing w:after="120" w:line="240" w:lineRule="auto"/>
        <w:contextualSpacing/>
        <w:jc w:val="left"/>
        <w:rPr>
          <w:rFonts w:cs="Arial"/>
          <w:sz w:val="22"/>
          <w:szCs w:val="22"/>
          <w:lang w:eastAsia="en-GB"/>
        </w:rPr>
      </w:pPr>
      <w:r w:rsidRPr="007C3C0A">
        <w:rPr>
          <w:rFonts w:cs="Arial"/>
          <w:sz w:val="22"/>
          <w:szCs w:val="22"/>
          <w:lang w:eastAsia="en-GB"/>
        </w:rPr>
        <w:t>Spain</w:t>
      </w:r>
    </w:p>
    <w:p w:rsidR="007C3C0A" w:rsidRPr="007C3C0A" w:rsidRDefault="007C3C0A" w:rsidP="00B53A35">
      <w:pPr>
        <w:keepNext w:val="0"/>
        <w:numPr>
          <w:ilvl w:val="0"/>
          <w:numId w:val="2"/>
        </w:numPr>
        <w:spacing w:after="120" w:line="240" w:lineRule="auto"/>
        <w:contextualSpacing/>
        <w:jc w:val="left"/>
        <w:rPr>
          <w:rFonts w:cs="Arial"/>
          <w:sz w:val="24"/>
          <w:szCs w:val="24"/>
          <w:lang w:eastAsia="en-GB"/>
        </w:rPr>
      </w:pPr>
      <w:r w:rsidRPr="007C3C0A">
        <w:rPr>
          <w:rFonts w:cs="Arial"/>
          <w:sz w:val="22"/>
          <w:szCs w:val="22"/>
          <w:lang w:eastAsia="en-GB"/>
        </w:rPr>
        <w:t>Sweden</w:t>
      </w:r>
    </w:p>
    <w:p w:rsidR="007C3C0A" w:rsidRPr="007C3C0A" w:rsidRDefault="007C3C0A" w:rsidP="007C3C0A">
      <w:pPr>
        <w:keepNext w:val="0"/>
        <w:spacing w:line="240" w:lineRule="auto"/>
        <w:jc w:val="left"/>
        <w:rPr>
          <w:rFonts w:cs="Arial"/>
          <w:sz w:val="24"/>
          <w:szCs w:val="24"/>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br w:type="page"/>
      </w:r>
    </w:p>
    <w:p w:rsidR="007C3C0A" w:rsidRPr="007C3C0A" w:rsidRDefault="007C3C0A" w:rsidP="007C3C0A">
      <w:pPr>
        <w:keepNext w:val="0"/>
        <w:spacing w:line="240" w:lineRule="auto"/>
        <w:jc w:val="left"/>
        <w:rPr>
          <w:rFonts w:cs="Arial"/>
          <w:b/>
          <w:sz w:val="22"/>
          <w:szCs w:val="22"/>
          <w:lang w:eastAsia="en-GB"/>
        </w:rPr>
      </w:pPr>
      <w:bookmarkStart w:id="80" w:name="E"/>
      <w:r w:rsidRPr="007C3C0A">
        <w:rPr>
          <w:noProof/>
          <w:sz w:val="22"/>
          <w:lang w:eastAsia="en-GB"/>
        </w:rPr>
        <w:drawing>
          <wp:inline distT="0" distB="0" distL="0" distR="0" wp14:anchorId="4F19D933" wp14:editId="2DAE55FE">
            <wp:extent cx="1647825" cy="514350"/>
            <wp:effectExtent l="0" t="0" r="9525" b="0"/>
            <wp:docPr id="4"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Annex E</w:t>
      </w:r>
    </w:p>
    <w:bookmarkEnd w:id="80"/>
    <w:p w:rsidR="007C3C0A" w:rsidRPr="007C3C0A" w:rsidRDefault="007C3C0A" w:rsidP="007C3C0A">
      <w:pPr>
        <w:keepNext w:val="0"/>
        <w:spacing w:line="240" w:lineRule="auto"/>
        <w:jc w:val="center"/>
        <w:rPr>
          <w:rFonts w:cs="Arial"/>
          <w:b/>
          <w:sz w:val="22"/>
          <w:szCs w:val="22"/>
          <w:lang w:eastAsia="en-GB"/>
        </w:rPr>
      </w:pPr>
    </w:p>
    <w:p w:rsidR="007C3C0A" w:rsidRPr="007C3C0A" w:rsidRDefault="007C3C0A" w:rsidP="007C3C0A">
      <w:pPr>
        <w:keepNext w:val="0"/>
        <w:spacing w:line="240" w:lineRule="auto"/>
        <w:jc w:val="center"/>
        <w:rPr>
          <w:rFonts w:cs="Arial"/>
          <w:b/>
          <w:sz w:val="22"/>
          <w:szCs w:val="22"/>
          <w:lang w:eastAsia="en-GB"/>
        </w:rPr>
      </w:pPr>
      <w:r w:rsidRPr="007C3C0A">
        <w:rPr>
          <w:rFonts w:cs="Arial"/>
          <w:b/>
          <w:sz w:val="22"/>
          <w:szCs w:val="22"/>
          <w:lang w:eastAsia="en-GB"/>
        </w:rPr>
        <w:t>Employment history and personal references – guidance notes</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All employment history should be confirmed with previous employers, including overseas appointments (where the applicant was abroad for over 6 months).</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 xml:space="preserve">A template to send to previous employers and personal referees can be found in </w:t>
      </w:r>
      <w:hyperlink w:anchor="F" w:history="1">
        <w:r w:rsidRPr="007C3C0A">
          <w:rPr>
            <w:rFonts w:cs="Arial"/>
            <w:color w:val="0000FF"/>
            <w:sz w:val="22"/>
            <w:szCs w:val="22"/>
            <w:u w:val="single"/>
            <w:lang w:eastAsia="en-GB"/>
          </w:rPr>
          <w:t>Annex F</w:t>
        </w:r>
      </w:hyperlink>
      <w:r w:rsidRPr="007C3C0A">
        <w:rPr>
          <w:rFonts w:cs="Arial"/>
          <w:sz w:val="22"/>
          <w:szCs w:val="22"/>
          <w:lang w:eastAsia="en-GB"/>
        </w:rPr>
        <w:t>.  However most companies will now only provide official confirmation (on letter headed paper) of when an individual worked for them.  This is acceptable.</w:t>
      </w:r>
    </w:p>
    <w:p w:rsidR="007C3C0A" w:rsidRPr="007C3C0A" w:rsidRDefault="007C3C0A" w:rsidP="006D673B">
      <w:pPr>
        <w:keepNext w:val="0"/>
        <w:spacing w:line="240" w:lineRule="auto"/>
        <w:ind w:left="720"/>
        <w:contextualSpacing/>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Reasonable steps should be taken to ensure that the reference is genuine.  References that are handwritten, not on headed paper, contain spelling or grammatical errors or just not convincing for any reason, should be followed up directly with the individual(s) concerned.</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 xml:space="preserve">If the applicant has been unemployed, or his previous employer is no longer in business, a personal reference (see below) can be obtained instead.  This is not necessary if the period involved is less than 6 months. </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If the applicant has only worked for one organisation in the last 3 years, then one reference from this company is sufficient.</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 xml:space="preserve">Where an applicant has been in full time education during the period, confirmation must be obtained from the relevant school or other academic institution.  </w:t>
      </w:r>
    </w:p>
    <w:p w:rsidR="007C3C0A" w:rsidRPr="007C3C0A" w:rsidRDefault="007C3C0A" w:rsidP="006D673B">
      <w:pPr>
        <w:keepNext w:val="0"/>
        <w:spacing w:line="240" w:lineRule="auto"/>
        <w:ind w:left="720"/>
        <w:contextualSpacing/>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Where an applicant has been overseas during the last 3 years, it is sufficient to see the entry visa.  Some countries no longer issue exit visas.</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3"/>
        </w:numPr>
        <w:spacing w:line="240" w:lineRule="auto"/>
        <w:contextualSpacing/>
        <w:rPr>
          <w:rFonts w:cs="Arial"/>
          <w:sz w:val="22"/>
          <w:szCs w:val="22"/>
          <w:lang w:eastAsia="en-GB"/>
        </w:rPr>
      </w:pPr>
      <w:r w:rsidRPr="007C3C0A">
        <w:rPr>
          <w:rFonts w:cs="Arial"/>
          <w:sz w:val="22"/>
          <w:szCs w:val="22"/>
          <w:lang w:eastAsia="en-GB"/>
        </w:rPr>
        <w:t>Where a young person has difficulty in providing both evidence of identity and adequate referee coverage, it may be appropriate to obtain both from the same referee.</w:t>
      </w:r>
    </w:p>
    <w:p w:rsidR="007C3C0A" w:rsidRPr="007C3C0A" w:rsidRDefault="007C3C0A" w:rsidP="006D673B">
      <w:pPr>
        <w:keepNext w:val="0"/>
        <w:spacing w:line="240" w:lineRule="auto"/>
        <w:rPr>
          <w:rFonts w:cs="Arial"/>
          <w:sz w:val="22"/>
          <w:szCs w:val="22"/>
          <w:lang w:eastAsia="en-GB"/>
        </w:rPr>
      </w:pPr>
    </w:p>
    <w:p w:rsidR="007C3C0A" w:rsidRPr="007C3C0A" w:rsidRDefault="007C3C0A" w:rsidP="006D673B">
      <w:pPr>
        <w:keepNext w:val="0"/>
        <w:spacing w:line="240" w:lineRule="auto"/>
        <w:rPr>
          <w:rFonts w:cs="Arial"/>
          <w:b/>
          <w:sz w:val="22"/>
          <w:szCs w:val="22"/>
          <w:lang w:eastAsia="en-GB"/>
        </w:rPr>
      </w:pPr>
      <w:r w:rsidRPr="007C3C0A">
        <w:rPr>
          <w:rFonts w:cs="Arial"/>
          <w:b/>
          <w:sz w:val="22"/>
          <w:szCs w:val="22"/>
          <w:lang w:eastAsia="en-GB"/>
        </w:rPr>
        <w:t>Personal references</w:t>
      </w:r>
    </w:p>
    <w:p w:rsidR="007C3C0A" w:rsidRPr="007C3C0A" w:rsidRDefault="007C3C0A" w:rsidP="006D673B">
      <w:pPr>
        <w:keepNext w:val="0"/>
        <w:spacing w:line="240" w:lineRule="auto"/>
        <w:rPr>
          <w:rFonts w:cs="Arial"/>
          <w:b/>
          <w:sz w:val="22"/>
          <w:szCs w:val="22"/>
          <w:lang w:eastAsia="en-GB"/>
        </w:rPr>
      </w:pPr>
    </w:p>
    <w:p w:rsidR="007C3C0A" w:rsidRPr="007C3C0A" w:rsidRDefault="007C3C0A" w:rsidP="00B53A35">
      <w:pPr>
        <w:keepNext w:val="0"/>
        <w:numPr>
          <w:ilvl w:val="0"/>
          <w:numId w:val="4"/>
        </w:numPr>
        <w:spacing w:line="240" w:lineRule="auto"/>
        <w:contextualSpacing/>
        <w:rPr>
          <w:rFonts w:cs="Arial"/>
          <w:sz w:val="22"/>
          <w:szCs w:val="22"/>
          <w:lang w:eastAsia="en-GB"/>
        </w:rPr>
      </w:pPr>
      <w:r w:rsidRPr="007C3C0A">
        <w:rPr>
          <w:rFonts w:cs="Arial"/>
          <w:sz w:val="22"/>
          <w:szCs w:val="22"/>
          <w:lang w:eastAsia="en-GB"/>
        </w:rPr>
        <w:t>Personal references are acceptable when no other reference is available. Family members (including in-laws) are not suitable for references.</w:t>
      </w:r>
    </w:p>
    <w:p w:rsidR="007C3C0A" w:rsidRPr="007C3C0A" w:rsidRDefault="007C3C0A" w:rsidP="006D673B">
      <w:pPr>
        <w:keepNext w:val="0"/>
        <w:spacing w:line="240" w:lineRule="auto"/>
        <w:rPr>
          <w:rFonts w:cs="Arial"/>
          <w:sz w:val="22"/>
          <w:szCs w:val="22"/>
          <w:lang w:eastAsia="en-GB"/>
        </w:rPr>
      </w:pPr>
    </w:p>
    <w:p w:rsidR="007C3C0A" w:rsidRPr="007C3C0A" w:rsidRDefault="007C3C0A" w:rsidP="00B53A35">
      <w:pPr>
        <w:keepNext w:val="0"/>
        <w:numPr>
          <w:ilvl w:val="0"/>
          <w:numId w:val="4"/>
        </w:numPr>
        <w:spacing w:line="240" w:lineRule="auto"/>
        <w:contextualSpacing/>
        <w:rPr>
          <w:rFonts w:cs="Arial"/>
          <w:sz w:val="22"/>
          <w:szCs w:val="22"/>
          <w:lang w:eastAsia="en-GB"/>
        </w:rPr>
      </w:pPr>
      <w:r w:rsidRPr="007C3C0A">
        <w:rPr>
          <w:rFonts w:cs="Arial"/>
          <w:sz w:val="22"/>
          <w:szCs w:val="22"/>
          <w:lang w:eastAsia="en-GB"/>
        </w:rPr>
        <w:t>The applicant should provide the details of someone of professional standing (eg solicitor, civil servant, teacher, accountant, bank manager, doctor, officer of the armed forces) who has sufficient knowledge of the applicant to provide a considered reference. If the applicant is unable to nominate such a person, then references should be obtained from personal acquaintances.  Personal acquaintances cannot provide references if they are involved in any financial arrangements with the applicant.</w:t>
      </w:r>
    </w:p>
    <w:p w:rsidR="007C3C0A" w:rsidRPr="007C3C0A" w:rsidRDefault="007C3C0A" w:rsidP="007C3C0A">
      <w:pPr>
        <w:keepNext w:val="0"/>
        <w:spacing w:line="240" w:lineRule="auto"/>
        <w:ind w:left="360"/>
        <w:contextualSpacing/>
        <w:jc w:val="left"/>
        <w:rPr>
          <w:rFonts w:cs="Arial"/>
          <w:sz w:val="22"/>
          <w:szCs w:val="22"/>
          <w:lang w:eastAsia="en-GB"/>
        </w:rPr>
      </w:pPr>
      <w:r w:rsidRPr="007C3C0A">
        <w:rPr>
          <w:rFonts w:cs="Arial"/>
          <w:sz w:val="22"/>
          <w:szCs w:val="22"/>
          <w:lang w:eastAsia="en-GB"/>
        </w:rPr>
        <w:br w:type="page"/>
      </w:r>
    </w:p>
    <w:p w:rsidR="007C3C0A" w:rsidRPr="007C3C0A" w:rsidRDefault="007C3C0A" w:rsidP="007C3C0A">
      <w:pPr>
        <w:keepNext w:val="0"/>
        <w:spacing w:line="240" w:lineRule="auto"/>
        <w:jc w:val="left"/>
        <w:rPr>
          <w:rFonts w:cs="Arial"/>
          <w:b/>
          <w:sz w:val="22"/>
          <w:szCs w:val="22"/>
          <w:lang w:eastAsia="en-GB"/>
        </w:rPr>
      </w:pPr>
      <w:bookmarkStart w:id="81" w:name="F"/>
      <w:r w:rsidRPr="007C3C0A">
        <w:rPr>
          <w:noProof/>
          <w:sz w:val="22"/>
          <w:lang w:eastAsia="en-GB"/>
        </w:rPr>
        <w:drawing>
          <wp:inline distT="0" distB="0" distL="0" distR="0" wp14:anchorId="1425AA4C" wp14:editId="0402E1DB">
            <wp:extent cx="1647825" cy="514350"/>
            <wp:effectExtent l="0" t="0" r="9525" b="0"/>
            <wp:docPr id="5"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7C3C0A" w:rsidRPr="007C3C0A" w:rsidRDefault="007C3C0A" w:rsidP="007C3C0A">
      <w:pPr>
        <w:keepNext w:val="0"/>
        <w:spacing w:line="240" w:lineRule="auto"/>
        <w:jc w:val="left"/>
        <w:rPr>
          <w:rFonts w:cs="Arial"/>
          <w:b/>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Annex F</w:t>
      </w:r>
      <w:bookmarkEnd w:id="81"/>
    </w:p>
    <w:p w:rsidR="007C3C0A" w:rsidRPr="007C3C0A" w:rsidRDefault="007C3C0A" w:rsidP="007C3C0A">
      <w:pPr>
        <w:keepNext w:val="0"/>
        <w:spacing w:line="240" w:lineRule="auto"/>
        <w:jc w:val="center"/>
        <w:rPr>
          <w:rFonts w:cs="Arial"/>
          <w:b/>
          <w:sz w:val="22"/>
          <w:szCs w:val="22"/>
          <w:lang w:eastAsia="en-GB"/>
        </w:rPr>
      </w:pPr>
      <w:r w:rsidRPr="007C3C0A">
        <w:rPr>
          <w:rFonts w:cs="Arial"/>
          <w:b/>
          <w:sz w:val="22"/>
          <w:szCs w:val="22"/>
          <w:lang w:eastAsia="en-GB"/>
        </w:rPr>
        <w:t>Personal reference template</w:t>
      </w:r>
    </w:p>
    <w:p w:rsidR="007C3C0A" w:rsidRPr="007F46F1" w:rsidRDefault="007C3C0A" w:rsidP="007C3C0A">
      <w:pPr>
        <w:keepNext w:val="0"/>
        <w:spacing w:line="240" w:lineRule="auto"/>
        <w:ind w:left="360"/>
        <w:contextualSpacing/>
        <w:jc w:val="left"/>
        <w:rPr>
          <w:rFonts w:cs="Arial"/>
          <w:color w:val="FF0000"/>
          <w:sz w:val="22"/>
          <w:szCs w:val="22"/>
          <w:lang w:eastAsia="en-GB"/>
        </w:rPr>
      </w:pPr>
    </w:p>
    <w:p w:rsidR="007C3C0A" w:rsidRPr="007C3C0A" w:rsidRDefault="007C3C0A" w:rsidP="007C3C0A">
      <w:pPr>
        <w:keepNext w:val="0"/>
        <w:spacing w:line="240" w:lineRule="auto"/>
        <w:jc w:val="left"/>
        <w:rPr>
          <w:rFonts w:cs="Arial"/>
          <w:b/>
          <w:color w:val="000099"/>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Dear</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center"/>
        <w:rPr>
          <w:rFonts w:cs="Arial"/>
          <w:sz w:val="22"/>
          <w:szCs w:val="22"/>
          <w:lang w:eastAsia="en-GB"/>
        </w:rPr>
      </w:pPr>
      <w:r w:rsidRPr="007C3C0A">
        <w:rPr>
          <w:rFonts w:cs="Arial"/>
          <w:b/>
          <w:sz w:val="22"/>
          <w:szCs w:val="22"/>
          <w:u w:val="single"/>
          <w:lang w:eastAsia="en-GB"/>
        </w:rPr>
        <w:t>SUBJECT:</w:t>
      </w:r>
      <w:r w:rsidRPr="007C3C0A">
        <w:rPr>
          <w:rFonts w:cs="Arial"/>
          <w:b/>
          <w:sz w:val="22"/>
          <w:szCs w:val="22"/>
          <w:u w:val="single"/>
          <w:lang w:eastAsia="en-GB"/>
        </w:rPr>
        <w:tab/>
      </w:r>
      <w:r w:rsidRPr="007C3C0A">
        <w:rPr>
          <w:rFonts w:cs="Arial"/>
          <w:b/>
          <w:sz w:val="22"/>
          <w:szCs w:val="22"/>
          <w:u w:val="single"/>
          <w:lang w:eastAsia="en-GB"/>
        </w:rPr>
        <w:tab/>
      </w:r>
      <w:r w:rsidRPr="007C3C0A">
        <w:rPr>
          <w:rFonts w:cs="Arial"/>
          <w:b/>
          <w:sz w:val="22"/>
          <w:szCs w:val="22"/>
          <w:u w:val="single"/>
          <w:lang w:eastAsia="en-GB"/>
        </w:rPr>
        <w:tab/>
      </w:r>
      <w:r w:rsidRPr="007C3C0A">
        <w:rPr>
          <w:rFonts w:cs="Arial"/>
          <w:b/>
          <w:sz w:val="22"/>
          <w:szCs w:val="22"/>
          <w:u w:val="single"/>
          <w:lang w:eastAsia="en-GB"/>
        </w:rPr>
        <w:tab/>
      </w:r>
      <w:r w:rsidRPr="007C3C0A">
        <w:rPr>
          <w:rFonts w:cs="Arial"/>
          <w:b/>
          <w:sz w:val="22"/>
          <w:szCs w:val="22"/>
          <w:u w:val="single"/>
          <w:lang w:eastAsia="en-GB"/>
        </w:rPr>
        <w:tab/>
      </w:r>
      <w:r w:rsidRPr="007C3C0A">
        <w:rPr>
          <w:rFonts w:cs="Arial"/>
          <w:b/>
          <w:sz w:val="22"/>
          <w:szCs w:val="22"/>
          <w:u w:val="single"/>
          <w:lang w:eastAsia="en-GB"/>
        </w:rPr>
        <w:tab/>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b/>
          <w:sz w:val="22"/>
          <w:szCs w:val="22"/>
          <w:lang w:eastAsia="en-GB"/>
        </w:rPr>
      </w:pPr>
      <w:r w:rsidRPr="007C3C0A">
        <w:rPr>
          <w:rFonts w:cs="Arial"/>
          <w:b/>
          <w:sz w:val="22"/>
          <w:szCs w:val="22"/>
          <w:lang w:eastAsia="en-GB"/>
        </w:rPr>
        <w:t>1.  Over what period have you known the subject and in what capacity?</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From:</w:t>
      </w:r>
      <w:r w:rsidRPr="007C3C0A">
        <w:rPr>
          <w:rFonts w:cs="Arial"/>
          <w:sz w:val="22"/>
          <w:szCs w:val="22"/>
          <w:lang w:eastAsia="en-GB"/>
        </w:rPr>
        <w:tab/>
      </w:r>
      <w:r w:rsidRPr="007C3C0A">
        <w:rPr>
          <w:rFonts w:cs="Arial"/>
          <w:sz w:val="22"/>
          <w:szCs w:val="22"/>
          <w:lang w:eastAsia="en-GB"/>
        </w:rPr>
        <w:tab/>
      </w:r>
      <w:r w:rsidRPr="007C3C0A">
        <w:rPr>
          <w:rFonts w:cs="Arial"/>
          <w:sz w:val="22"/>
          <w:szCs w:val="22"/>
          <w:lang w:eastAsia="en-GB"/>
        </w:rPr>
        <w:tab/>
      </w:r>
      <w:r w:rsidRPr="007C3C0A">
        <w:rPr>
          <w:rFonts w:cs="Arial"/>
          <w:sz w:val="22"/>
          <w:szCs w:val="22"/>
          <w:lang w:eastAsia="en-GB"/>
        </w:rPr>
        <w:tab/>
      </w:r>
      <w:r w:rsidRPr="007C3C0A">
        <w:rPr>
          <w:rFonts w:cs="Arial"/>
          <w:sz w:val="22"/>
          <w:szCs w:val="22"/>
          <w:lang w:eastAsia="en-GB"/>
        </w:rPr>
        <w:tab/>
        <w:t>To:</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 xml:space="preserve">Capacity: </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b/>
          <w:sz w:val="22"/>
          <w:szCs w:val="22"/>
          <w:lang w:eastAsia="en-GB"/>
        </w:rPr>
        <w:t>2.  Are you related to the subject?  If so, please state your relationship.</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b/>
          <w:sz w:val="22"/>
          <w:szCs w:val="22"/>
          <w:lang w:eastAsia="en-GB"/>
        </w:rPr>
        <w:t>3.  Do you believe the subject to be honest, conscientious and discreet?</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 xml:space="preserve">I declare that the information I have given on this form is true to the best of my knowledge.  </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 xml:space="preserve">Name: </w:t>
      </w: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Signature:</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Date:</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Address:</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Tel No:</w:t>
      </w:r>
    </w:p>
    <w:p w:rsidR="007C3C0A" w:rsidRPr="007C3C0A" w:rsidRDefault="007C3C0A" w:rsidP="007C3C0A">
      <w:pPr>
        <w:keepNext w:val="0"/>
        <w:spacing w:line="240" w:lineRule="auto"/>
        <w:jc w:val="left"/>
        <w:rPr>
          <w:rFonts w:cs="Arial"/>
          <w:sz w:val="22"/>
          <w:szCs w:val="22"/>
          <w:lang w:eastAsia="en-GB"/>
        </w:rPr>
      </w:pPr>
    </w:p>
    <w:p w:rsidR="007C3C0A" w:rsidRPr="007C3C0A" w:rsidRDefault="007C3C0A" w:rsidP="007C3C0A">
      <w:pPr>
        <w:keepNext w:val="0"/>
        <w:spacing w:line="240" w:lineRule="auto"/>
        <w:jc w:val="left"/>
        <w:rPr>
          <w:rFonts w:cs="Arial"/>
          <w:sz w:val="22"/>
          <w:szCs w:val="22"/>
          <w:lang w:eastAsia="en-GB"/>
        </w:rPr>
      </w:pPr>
      <w:r w:rsidRPr="007C3C0A">
        <w:rPr>
          <w:rFonts w:cs="Arial"/>
          <w:sz w:val="22"/>
          <w:szCs w:val="22"/>
          <w:lang w:eastAsia="en-GB"/>
        </w:rPr>
        <w:t>Email:</w:t>
      </w:r>
    </w:p>
    <w:p w:rsidR="007C3C0A" w:rsidRPr="007C3C0A" w:rsidRDefault="007C3C0A" w:rsidP="007C3C0A">
      <w:pPr>
        <w:keepNext w:val="0"/>
        <w:tabs>
          <w:tab w:val="left" w:pos="-1440"/>
          <w:tab w:val="left" w:pos="-720"/>
          <w:tab w:val="left" w:pos="0"/>
        </w:tabs>
        <w:suppressAutoHyphens/>
        <w:spacing w:line="240" w:lineRule="atLeast"/>
        <w:rPr>
          <w:rFonts w:cs="Arial"/>
          <w:b/>
          <w:spacing w:val="-3"/>
          <w:sz w:val="22"/>
        </w:rPr>
      </w:pPr>
    </w:p>
    <w:p w:rsidR="007C3C0A" w:rsidRPr="007C3C0A" w:rsidRDefault="007C3C0A" w:rsidP="007C3C0A">
      <w:pPr>
        <w:keepNext w:val="0"/>
        <w:tabs>
          <w:tab w:val="left" w:pos="-1440"/>
          <w:tab w:val="left" w:pos="-720"/>
          <w:tab w:val="left" w:pos="0"/>
        </w:tabs>
        <w:suppressAutoHyphens/>
        <w:spacing w:line="240" w:lineRule="atLeast"/>
        <w:rPr>
          <w:rFonts w:cs="Arial"/>
          <w:b/>
          <w:spacing w:val="-3"/>
          <w:sz w:val="22"/>
        </w:rPr>
      </w:pPr>
    </w:p>
    <w:p w:rsidR="007C3C0A" w:rsidRPr="007C3C0A" w:rsidRDefault="007C3C0A" w:rsidP="007C3C0A">
      <w:pPr>
        <w:keepNext w:val="0"/>
        <w:tabs>
          <w:tab w:val="left" w:pos="-1440"/>
          <w:tab w:val="left" w:pos="-720"/>
          <w:tab w:val="left" w:pos="0"/>
        </w:tabs>
        <w:suppressAutoHyphens/>
        <w:spacing w:line="240" w:lineRule="atLeast"/>
        <w:rPr>
          <w:rFonts w:cs="Arial"/>
          <w:b/>
          <w:spacing w:val="-3"/>
          <w:sz w:val="22"/>
        </w:rPr>
      </w:pPr>
    </w:p>
    <w:p w:rsidR="007C3C0A" w:rsidRPr="007C3C0A" w:rsidRDefault="007C3C0A" w:rsidP="007C3C0A">
      <w:pPr>
        <w:keepNext w:val="0"/>
        <w:tabs>
          <w:tab w:val="left" w:pos="-1440"/>
          <w:tab w:val="left" w:pos="-720"/>
          <w:tab w:val="left" w:pos="0"/>
        </w:tabs>
        <w:suppressAutoHyphens/>
        <w:spacing w:line="240" w:lineRule="atLeast"/>
        <w:rPr>
          <w:rFonts w:cs="Arial"/>
          <w:b/>
          <w:spacing w:val="-3"/>
          <w:sz w:val="22"/>
        </w:rPr>
      </w:pPr>
    </w:p>
    <w:p w:rsidR="007C3C0A" w:rsidRPr="007C3C0A" w:rsidRDefault="007C3C0A" w:rsidP="007C3C0A">
      <w:pPr>
        <w:keepNext w:val="0"/>
        <w:tabs>
          <w:tab w:val="left" w:pos="-1440"/>
          <w:tab w:val="left" w:pos="-720"/>
          <w:tab w:val="left" w:pos="0"/>
        </w:tabs>
        <w:suppressAutoHyphens/>
        <w:spacing w:line="240" w:lineRule="atLeast"/>
        <w:rPr>
          <w:rFonts w:cs="Arial"/>
          <w:b/>
          <w:spacing w:val="-3"/>
          <w:sz w:val="22"/>
        </w:rPr>
      </w:pPr>
    </w:p>
    <w:p w:rsidR="00BF77EE" w:rsidRDefault="00BF77EE" w:rsidP="001253CE">
      <w:pPr>
        <w:pStyle w:val="Heading1"/>
        <w:rPr>
          <w:rFonts w:ascii="Arial" w:hAnsi="Arial" w:cs="Arial"/>
          <w:color w:val="0D0D0D" w:themeColor="text1" w:themeTint="F2"/>
          <w:sz w:val="22"/>
          <w:szCs w:val="22"/>
        </w:rPr>
      </w:pPr>
    </w:p>
    <w:p w:rsidR="001253CE" w:rsidRPr="00836B66" w:rsidRDefault="001253CE" w:rsidP="001253CE">
      <w:pPr>
        <w:pStyle w:val="Heading1"/>
        <w:rPr>
          <w:rFonts w:ascii="Arial" w:hAnsi="Arial" w:cs="Arial"/>
          <w:color w:val="0D0D0D" w:themeColor="text1" w:themeTint="F2"/>
          <w:sz w:val="22"/>
          <w:szCs w:val="22"/>
        </w:rPr>
      </w:pPr>
      <w:bookmarkStart w:id="82" w:name="_Toc519258913"/>
      <w:r w:rsidRPr="00836B66">
        <w:rPr>
          <w:rFonts w:ascii="Arial" w:hAnsi="Arial" w:cs="Arial"/>
          <w:color w:val="0D0D0D" w:themeColor="text1" w:themeTint="F2"/>
          <w:sz w:val="22"/>
          <w:szCs w:val="22"/>
        </w:rPr>
        <w:t xml:space="preserve">Appendix </w:t>
      </w:r>
      <w:r w:rsidR="006440BB">
        <w:rPr>
          <w:rFonts w:ascii="Arial" w:hAnsi="Arial" w:cs="Arial"/>
          <w:color w:val="0D0D0D" w:themeColor="text1" w:themeTint="F2"/>
          <w:sz w:val="22"/>
          <w:szCs w:val="22"/>
        </w:rPr>
        <w:t>C</w:t>
      </w:r>
      <w:r w:rsidR="00836B66" w:rsidRPr="00836B66">
        <w:rPr>
          <w:rFonts w:ascii="Arial" w:hAnsi="Arial" w:cs="Arial"/>
          <w:color w:val="0D0D0D" w:themeColor="text1" w:themeTint="F2"/>
          <w:sz w:val="22"/>
          <w:szCs w:val="22"/>
        </w:rPr>
        <w:t xml:space="preserve"> - Form of Parent Company Guarantee</w:t>
      </w:r>
      <w:bookmarkEnd w:id="82"/>
    </w:p>
    <w:p w:rsidR="00836B66" w:rsidRPr="00836B66" w:rsidRDefault="00836B66" w:rsidP="00836B66">
      <w:pPr>
        <w:keepNext w:val="0"/>
        <w:spacing w:line="264" w:lineRule="auto"/>
        <w:rPr>
          <w:rFonts w:cs="Arial"/>
          <w:b/>
          <w:color w:val="FF0000"/>
          <w:spacing w:val="-3"/>
          <w:sz w:val="22"/>
        </w:rPr>
      </w:pP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bookmarkStart w:id="83" w:name="_FrontPage"/>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r w:rsidRPr="00836B66">
        <w:rPr>
          <w:rFonts w:cs="Arial"/>
          <w:sz w:val="22"/>
          <w:szCs w:val="22"/>
        </w:rPr>
        <w:t xml:space="preserve">DATED </w:t>
      </w:r>
      <w:bookmarkStart w:id="84" w:name="_DATED"/>
      <w:r w:rsidRPr="00836B66">
        <w:rPr>
          <w:rFonts w:cs="Arial"/>
          <w:sz w:val="22"/>
          <w:szCs w:val="22"/>
        </w:rPr>
        <w:fldChar w:fldCharType="begin"/>
      </w:r>
      <w:r w:rsidRPr="00836B66">
        <w:rPr>
          <w:rFonts w:cs="Arial"/>
          <w:sz w:val="22"/>
          <w:szCs w:val="22"/>
        </w:rPr>
        <w:instrText xml:space="preserve"> MACROBUTTON CalendarSelect [●]</w:instrText>
      </w:r>
      <w:r w:rsidRPr="00836B66">
        <w:rPr>
          <w:rFonts w:cs="Arial"/>
          <w:sz w:val="22"/>
          <w:szCs w:val="22"/>
        </w:rPr>
        <w:fldChar w:fldCharType="end"/>
      </w:r>
      <w:bookmarkEnd w:id="84"/>
    </w:p>
    <w:tbl>
      <w:tblPr>
        <w:tblW w:w="5000" w:type="pct"/>
        <w:jc w:val="center"/>
        <w:tblCellMar>
          <w:top w:w="851" w:type="dxa"/>
          <w:bottom w:w="851" w:type="dxa"/>
        </w:tblCellMar>
        <w:tblLook w:val="00A0" w:firstRow="1" w:lastRow="0" w:firstColumn="1" w:lastColumn="0" w:noHBand="0" w:noVBand="0"/>
      </w:tblPr>
      <w:tblGrid>
        <w:gridCol w:w="8523"/>
      </w:tblGrid>
      <w:tr w:rsidR="00836B66" w:rsidRPr="00836B66" w:rsidTr="006440BB">
        <w:trPr>
          <w:trHeight w:val="5103"/>
          <w:jc w:val="center"/>
        </w:trPr>
        <w:tc>
          <w:tcPr>
            <w:tcW w:w="0" w:type="auto"/>
            <w:shd w:val="clear" w:color="auto" w:fill="auto"/>
            <w:vAlign w:val="center"/>
          </w:tcPr>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bookmarkStart w:id="85" w:name="fpTableTop"/>
            <w:r w:rsidRPr="00836B66">
              <w:rPr>
                <w:rFonts w:cs="Arial"/>
                <w:b/>
                <w:spacing w:val="-3"/>
                <w:sz w:val="22"/>
                <w:szCs w:val="22"/>
              </w:rPr>
              <w:t xml:space="preserve">HIGHWAYS ENGLAND COMPANY LIMITED </w:t>
            </w: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836B66">
              <w:rPr>
                <w:rFonts w:cs="Arial"/>
                <w:noProof/>
                <w:sz w:val="22"/>
                <w:szCs w:val="22"/>
                <w:lang w:eastAsia="en-GB"/>
              </w:rPr>
              <w:t>as Employer</w:t>
            </w: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836B66">
              <w:rPr>
                <w:rFonts w:cs="Arial"/>
                <w:b/>
                <w:noProof/>
                <w:sz w:val="22"/>
                <w:szCs w:val="22"/>
                <w:lang w:eastAsia="en-GB"/>
              </w:rPr>
              <w:t>[●]</w:t>
            </w: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836B66">
              <w:rPr>
                <w:rFonts w:cs="Arial"/>
                <w:noProof/>
                <w:sz w:val="22"/>
                <w:szCs w:val="22"/>
                <w:lang w:eastAsia="en-GB"/>
              </w:rPr>
              <w:t>as Guarantor</w:t>
            </w:r>
            <w:bookmarkEnd w:id="85"/>
          </w:p>
        </w:tc>
      </w:tr>
      <w:tr w:rsidR="00836B66" w:rsidRPr="00836B66" w:rsidTr="006440BB">
        <w:trPr>
          <w:jc w:val="center"/>
        </w:trPr>
        <w:tc>
          <w:tcPr>
            <w:tcW w:w="0" w:type="auto"/>
            <w:shd w:val="clear" w:color="auto" w:fill="auto"/>
            <w:tcMar>
              <w:top w:w="0" w:type="dxa"/>
              <w:bottom w:w="0" w:type="dxa"/>
            </w:tcMar>
          </w:tcPr>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bookmarkStart w:id="86" w:name="fpTableBottom"/>
            <w:r w:rsidRPr="00836B66">
              <w:rPr>
                <w:rFonts w:cs="Arial"/>
                <w:b/>
                <w:noProof/>
                <w:sz w:val="22"/>
                <w:szCs w:val="22"/>
                <w:lang w:eastAsia="en-GB"/>
              </w:rPr>
              <w:t>PARENT COMPANY GUARANTEE</w:t>
            </w: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836B66">
              <w:rPr>
                <w:rFonts w:cs="Arial"/>
                <w:noProof/>
                <w:sz w:val="22"/>
                <w:szCs w:val="22"/>
                <w:lang w:eastAsia="en-GB"/>
              </w:rPr>
              <w:t xml:space="preserve">relating to a </w:t>
            </w:r>
            <w:bookmarkEnd w:id="86"/>
            <w:r w:rsidRPr="00836B66">
              <w:rPr>
                <w:rFonts w:cs="Arial"/>
                <w:noProof/>
                <w:sz w:val="22"/>
                <w:szCs w:val="22"/>
                <w:lang w:eastAsia="en-GB"/>
              </w:rPr>
              <w:t>term contract for the provision of</w:t>
            </w:r>
          </w:p>
          <w:p w:rsidR="00836B66" w:rsidRPr="00836B66" w:rsidRDefault="00ED7D52"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Pr>
                <w:rFonts w:cs="Arial"/>
                <w:noProof/>
                <w:sz w:val="22"/>
                <w:szCs w:val="22"/>
                <w:lang w:eastAsia="en-GB"/>
              </w:rPr>
              <w:t xml:space="preserve">              </w:t>
            </w:r>
            <w:r w:rsidR="00836B66" w:rsidRPr="00836B66">
              <w:rPr>
                <w:rFonts w:cs="Arial"/>
                <w:noProof/>
                <w:sz w:val="22"/>
                <w:szCs w:val="22"/>
                <w:lang w:eastAsia="en-GB"/>
              </w:rPr>
              <w:t>consultancy services in respect of [                              ]</w:t>
            </w:r>
          </w:p>
        </w:tc>
      </w:tr>
    </w:tbl>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p>
    <w:p w:rsidR="00836B66" w:rsidRPr="00836B66" w:rsidRDefault="00836B66" w:rsidP="00836B66">
      <w:pPr>
        <w:keepNext w:val="0"/>
        <w:spacing w:line="264" w:lineRule="auto"/>
        <w:rPr>
          <w:rFonts w:cs="Arial"/>
          <w:sz w:val="22"/>
          <w:szCs w:val="22"/>
        </w:rPr>
        <w:sectPr w:rsidR="00836B66" w:rsidRPr="00836B66" w:rsidSect="006440BB">
          <w:headerReference w:type="even" r:id="rId17"/>
          <w:footerReference w:type="even" r:id="rId18"/>
          <w:headerReference w:type="first" r:id="rId19"/>
          <w:footerReference w:type="first" r:id="rId20"/>
          <w:endnotePr>
            <w:numFmt w:val="decimal"/>
          </w:endnotePr>
          <w:pgSz w:w="11907" w:h="16839" w:code="9"/>
          <w:pgMar w:top="1440" w:right="1800" w:bottom="-1440" w:left="1800" w:header="720" w:footer="720" w:gutter="0"/>
          <w:cols w:space="708"/>
          <w:docGrid w:linePitch="360"/>
        </w:sectPr>
      </w:pPr>
    </w:p>
    <w:bookmarkEnd w:id="83"/>
    <w:p w:rsidR="00836B66" w:rsidRPr="00836B66" w:rsidRDefault="00836B66" w:rsidP="00836B66">
      <w:pPr>
        <w:keepNext w:val="0"/>
        <w:spacing w:line="264" w:lineRule="auto"/>
        <w:ind w:left="864" w:hanging="864"/>
        <w:rPr>
          <w:rFonts w:cs="Arial"/>
          <w:sz w:val="22"/>
          <w:szCs w:val="22"/>
        </w:rPr>
      </w:pPr>
    </w:p>
    <w:p w:rsidR="00836B66" w:rsidRPr="00836B66" w:rsidRDefault="00836B66" w:rsidP="007C5FC7">
      <w:pPr>
        <w:keepNext w:val="0"/>
        <w:spacing w:before="240" w:after="240" w:line="264" w:lineRule="auto"/>
        <w:rPr>
          <w:rFonts w:cs="Arial"/>
          <w:color w:val="000000"/>
          <w:w w:val="0"/>
          <w:sz w:val="22"/>
          <w:szCs w:val="22"/>
        </w:rPr>
      </w:pPr>
      <w:bookmarkStart w:id="87" w:name="bmkTempReOpen"/>
      <w:bookmarkEnd w:id="87"/>
      <w:r w:rsidRPr="00836B66">
        <w:rPr>
          <w:rFonts w:cs="Arial"/>
          <w:b/>
          <w:color w:val="000000"/>
          <w:w w:val="0"/>
          <w:sz w:val="22"/>
          <w:szCs w:val="22"/>
        </w:rPr>
        <w:t xml:space="preserve">DATED [●] </w:t>
      </w:r>
    </w:p>
    <w:p w:rsidR="00836B66" w:rsidRPr="00836B66" w:rsidRDefault="00836B66" w:rsidP="007C5FC7">
      <w:pPr>
        <w:keepNext w:val="0"/>
        <w:spacing w:before="240" w:after="240" w:line="264" w:lineRule="auto"/>
        <w:rPr>
          <w:rFonts w:cs="Arial"/>
          <w:color w:val="000000"/>
          <w:w w:val="0"/>
          <w:sz w:val="22"/>
          <w:szCs w:val="22"/>
        </w:rPr>
      </w:pPr>
      <w:r w:rsidRPr="00836B66">
        <w:rPr>
          <w:rFonts w:cs="Arial"/>
          <w:b/>
          <w:color w:val="000000"/>
          <w:w w:val="0"/>
          <w:sz w:val="22"/>
          <w:szCs w:val="22"/>
        </w:rPr>
        <w:t>PARTIES</w:t>
      </w:r>
    </w:p>
    <w:p w:rsidR="00836B66" w:rsidRPr="007F6CCF" w:rsidRDefault="00836B66" w:rsidP="00B53A35">
      <w:pPr>
        <w:pStyle w:val="ListParagraph"/>
        <w:keepNext w:val="0"/>
        <w:numPr>
          <w:ilvl w:val="0"/>
          <w:numId w:val="14"/>
        </w:numPr>
        <w:tabs>
          <w:tab w:val="num" w:pos="142"/>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7F6CCF">
        <w:rPr>
          <w:rFonts w:cs="Arial"/>
          <w:b/>
          <w:spacing w:val="-3"/>
          <w:sz w:val="22"/>
          <w:szCs w:val="22"/>
        </w:rPr>
        <w:t xml:space="preserve">HIGHWAYS ENGLAND COMPANY LIMITED </w:t>
      </w:r>
      <w:r w:rsidRPr="007F6CCF">
        <w:rPr>
          <w:rFonts w:cs="Arial"/>
          <w:sz w:val="22"/>
          <w:szCs w:val="22"/>
        </w:rPr>
        <w:t xml:space="preserve">(company no </w:t>
      </w:r>
      <w:r w:rsidRPr="007F6CCF">
        <w:rPr>
          <w:rFonts w:cs="Arial"/>
          <w:bCs/>
          <w:spacing w:val="-3"/>
          <w:sz w:val="22"/>
          <w:szCs w:val="22"/>
        </w:rPr>
        <w:t>09346363</w:t>
      </w:r>
      <w:r w:rsidRPr="007F6CCF">
        <w:rPr>
          <w:rFonts w:cs="Arial"/>
          <w:sz w:val="22"/>
          <w:szCs w:val="22"/>
        </w:rPr>
        <w:t xml:space="preserve">) whose registered office is at </w:t>
      </w:r>
      <w:r w:rsidRPr="007F6CCF">
        <w:rPr>
          <w:rFonts w:cs="Arial"/>
          <w:bCs/>
          <w:iCs/>
          <w:spacing w:val="-3"/>
          <w:sz w:val="22"/>
          <w:szCs w:val="22"/>
        </w:rPr>
        <w:t>Bridge House, 1 Walnut Tree Close, Guildford, Surrey GU1 4LZ</w:t>
      </w:r>
      <w:r w:rsidRPr="007F6CCF">
        <w:rPr>
          <w:rFonts w:cs="Arial"/>
          <w:bCs/>
          <w:spacing w:val="-3"/>
          <w:sz w:val="22"/>
          <w:szCs w:val="22"/>
        </w:rPr>
        <w:t xml:space="preserve"> </w:t>
      </w:r>
      <w:r w:rsidRPr="007F6CCF">
        <w:rPr>
          <w:rFonts w:cs="Arial"/>
          <w:sz w:val="22"/>
          <w:szCs w:val="22"/>
        </w:rPr>
        <w:t>(the “</w:t>
      </w:r>
      <w:r w:rsidRPr="007F6CCF">
        <w:rPr>
          <w:rFonts w:cs="Arial"/>
          <w:b/>
          <w:sz w:val="22"/>
          <w:szCs w:val="22"/>
        </w:rPr>
        <w:t>Employer</w:t>
      </w:r>
      <w:r w:rsidRPr="007F6CCF">
        <w:rPr>
          <w:rFonts w:cs="Arial"/>
          <w:sz w:val="22"/>
          <w:szCs w:val="22"/>
        </w:rPr>
        <w:t>”)</w:t>
      </w:r>
    </w:p>
    <w:p w:rsidR="00836B66" w:rsidRPr="007F6CCF" w:rsidRDefault="00836B66" w:rsidP="00B53A35">
      <w:pPr>
        <w:pStyle w:val="ListParagraph"/>
        <w:keepNext w:val="0"/>
        <w:numPr>
          <w:ilvl w:val="0"/>
          <w:numId w:val="14"/>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7F6CCF">
        <w:rPr>
          <w:rFonts w:cs="Arial"/>
          <w:sz w:val="22"/>
          <w:szCs w:val="22"/>
        </w:rPr>
        <w:t>[●] (company no [●]) whose registered office is at [●] (the “</w:t>
      </w:r>
      <w:r w:rsidRPr="007F6CCF">
        <w:rPr>
          <w:rFonts w:cs="Arial"/>
          <w:b/>
          <w:sz w:val="22"/>
          <w:szCs w:val="22"/>
        </w:rPr>
        <w:t>Guarantor</w:t>
      </w:r>
      <w:r w:rsidRPr="007F6CCF">
        <w:rPr>
          <w:rFonts w:cs="Arial"/>
          <w:sz w:val="22"/>
          <w:szCs w:val="22"/>
        </w:rPr>
        <w:t>”)</w:t>
      </w:r>
    </w:p>
    <w:p w:rsidR="00836B66" w:rsidRPr="00836B66" w:rsidRDefault="00836B66" w:rsidP="007C5FC7">
      <w:pPr>
        <w:keepNext w:val="0"/>
        <w:spacing w:before="240" w:after="240" w:line="264" w:lineRule="auto"/>
        <w:rPr>
          <w:rFonts w:cs="Arial"/>
          <w:b/>
          <w:color w:val="000000"/>
          <w:w w:val="0"/>
          <w:sz w:val="22"/>
          <w:szCs w:val="22"/>
        </w:rPr>
      </w:pPr>
      <w:r w:rsidRPr="00836B66">
        <w:rPr>
          <w:rFonts w:cs="Arial"/>
          <w:b/>
          <w:color w:val="000000"/>
          <w:w w:val="0"/>
          <w:sz w:val="22"/>
          <w:szCs w:val="22"/>
        </w:rPr>
        <w:t>BACKGROUND</w:t>
      </w:r>
    </w:p>
    <w:p w:rsidR="007F6CCF" w:rsidRPr="007F6CCF" w:rsidRDefault="00836B66" w:rsidP="00B53A35">
      <w:pPr>
        <w:pStyle w:val="ListParagraph"/>
        <w:keepNext w:val="0"/>
        <w:numPr>
          <w:ilvl w:val="0"/>
          <w:numId w:val="15"/>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7F6CCF">
        <w:rPr>
          <w:rFonts w:cs="Arial"/>
          <w:sz w:val="22"/>
          <w:szCs w:val="22"/>
        </w:rPr>
        <w:t xml:space="preserve">By the Contract, the Employer has employed the </w:t>
      </w:r>
      <w:r w:rsidR="006C54AA" w:rsidRPr="007F6CCF">
        <w:rPr>
          <w:rFonts w:cs="Arial"/>
          <w:sz w:val="22"/>
          <w:szCs w:val="22"/>
        </w:rPr>
        <w:t>Contractor</w:t>
      </w:r>
      <w:r w:rsidRPr="007F6CCF">
        <w:rPr>
          <w:rFonts w:cs="Arial"/>
          <w:sz w:val="22"/>
          <w:szCs w:val="22"/>
        </w:rPr>
        <w:t xml:space="preserve"> to provide the Services.</w:t>
      </w:r>
    </w:p>
    <w:p w:rsidR="007F6CCF" w:rsidRPr="007F6CCF" w:rsidRDefault="00836B66" w:rsidP="00B53A35">
      <w:pPr>
        <w:pStyle w:val="ListParagraph"/>
        <w:keepNext w:val="0"/>
        <w:numPr>
          <w:ilvl w:val="0"/>
          <w:numId w:val="15"/>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7F6CCF">
        <w:rPr>
          <w:rFonts w:cs="Arial"/>
          <w:sz w:val="22"/>
          <w:szCs w:val="22"/>
        </w:rPr>
        <w:t xml:space="preserve">The Guarantor is the ultimate parent company of the </w:t>
      </w:r>
      <w:r w:rsidR="006C54AA" w:rsidRPr="007F6CCF">
        <w:rPr>
          <w:rFonts w:cs="Arial"/>
          <w:sz w:val="22"/>
          <w:szCs w:val="22"/>
        </w:rPr>
        <w:t>Contractor.</w:t>
      </w:r>
    </w:p>
    <w:p w:rsidR="00836B66" w:rsidRPr="007F6CCF" w:rsidRDefault="00836B66" w:rsidP="00B53A35">
      <w:pPr>
        <w:pStyle w:val="ListParagraph"/>
        <w:keepNext w:val="0"/>
        <w:numPr>
          <w:ilvl w:val="0"/>
          <w:numId w:val="15"/>
        </w:numPr>
        <w:tabs>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7F6CCF">
        <w:rPr>
          <w:rFonts w:cs="Arial"/>
          <w:sz w:val="22"/>
          <w:szCs w:val="22"/>
        </w:rPr>
        <w:t xml:space="preserve">The Guarantor has agreed to guarantee the due performance by the </w:t>
      </w:r>
      <w:r w:rsidR="006C54AA" w:rsidRPr="007F6CCF">
        <w:rPr>
          <w:rFonts w:cs="Arial"/>
          <w:sz w:val="22"/>
          <w:szCs w:val="22"/>
        </w:rPr>
        <w:t xml:space="preserve">Contractor of </w:t>
      </w:r>
      <w:r w:rsidRPr="007F6CCF">
        <w:rPr>
          <w:rFonts w:cs="Arial"/>
          <w:sz w:val="22"/>
          <w:szCs w:val="22"/>
        </w:rPr>
        <w:t>his obligations under the Contract in the manner set out in this deed.</w:t>
      </w:r>
    </w:p>
    <w:p w:rsidR="00836B66" w:rsidRPr="00836B66" w:rsidRDefault="00836B66" w:rsidP="007C5FC7">
      <w:pPr>
        <w:keepNext w:val="0"/>
        <w:spacing w:before="240" w:after="240" w:line="264" w:lineRule="auto"/>
        <w:rPr>
          <w:rFonts w:cs="Arial"/>
          <w:b/>
          <w:color w:val="000000"/>
          <w:w w:val="0"/>
          <w:sz w:val="22"/>
          <w:szCs w:val="22"/>
        </w:rPr>
      </w:pPr>
      <w:r w:rsidRPr="00836B66">
        <w:rPr>
          <w:rFonts w:cs="Arial"/>
          <w:b/>
          <w:color w:val="000000"/>
          <w:w w:val="0"/>
          <w:sz w:val="22"/>
          <w:szCs w:val="22"/>
        </w:rPr>
        <w:t>OPERATIVE PROVISIONS</w:t>
      </w:r>
    </w:p>
    <w:p w:rsidR="00836B66" w:rsidRPr="007F6CCF" w:rsidRDefault="00836B66" w:rsidP="00B53A35">
      <w:pPr>
        <w:pStyle w:val="ListParagraph"/>
        <w:keepNext w:val="0"/>
        <w:numPr>
          <w:ilvl w:val="0"/>
          <w:numId w:val="16"/>
        </w:numPr>
        <w:tabs>
          <w:tab w:val="left" w:pos="993"/>
        </w:tabs>
        <w:spacing w:before="240" w:after="240" w:line="264" w:lineRule="auto"/>
        <w:ind w:left="284"/>
        <w:rPr>
          <w:b/>
          <w:caps/>
          <w:sz w:val="22"/>
        </w:rPr>
      </w:pPr>
      <w:bookmarkStart w:id="88" w:name="_Toc494079975"/>
      <w:bookmarkStart w:id="89" w:name="_Toc494083994"/>
      <w:r w:rsidRPr="007F6CCF">
        <w:rPr>
          <w:b/>
          <w:caps/>
          <w:sz w:val="22"/>
        </w:rPr>
        <w:t>Definitions and interpretation</w:t>
      </w:r>
      <w:bookmarkEnd w:id="88"/>
      <w:bookmarkEnd w:id="89"/>
    </w:p>
    <w:p w:rsidR="00836B66" w:rsidRPr="00836B66" w:rsidRDefault="007F6CCF" w:rsidP="00836B66">
      <w:pPr>
        <w:keepNext w:val="0"/>
        <w:numPr>
          <w:ilvl w:val="1"/>
          <w:numId w:val="0"/>
        </w:numPr>
        <w:tabs>
          <w:tab w:val="left" w:pos="993"/>
        </w:tabs>
        <w:spacing w:before="240" w:after="240" w:line="264" w:lineRule="auto"/>
        <w:ind w:left="993" w:hanging="993"/>
        <w:rPr>
          <w:sz w:val="22"/>
        </w:rPr>
      </w:pPr>
      <w:bookmarkStart w:id="90" w:name="_Toc494079976"/>
      <w:bookmarkStart w:id="91" w:name="_Toc494083995"/>
      <w:r>
        <w:rPr>
          <w:sz w:val="22"/>
        </w:rPr>
        <w:t>1.1</w:t>
      </w:r>
      <w:r>
        <w:rPr>
          <w:sz w:val="22"/>
        </w:rPr>
        <w:tab/>
      </w:r>
      <w:r w:rsidR="00836B66" w:rsidRPr="00836B66">
        <w:rPr>
          <w:sz w:val="22"/>
        </w:rPr>
        <w:t>Unless the contrary intention appears, the following definitions apply:</w:t>
      </w:r>
      <w:bookmarkEnd w:id="90"/>
      <w:bookmarkEnd w:id="91"/>
    </w:p>
    <w:p w:rsidR="00836B66" w:rsidRPr="00836B66"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r w:rsidRPr="00836B66">
        <w:rPr>
          <w:rFonts w:cs="Arial"/>
          <w:sz w:val="22"/>
          <w:szCs w:val="22"/>
        </w:rPr>
        <w:t>“</w:t>
      </w:r>
      <w:r w:rsidRPr="006C54AA">
        <w:rPr>
          <w:rFonts w:cs="Arial"/>
          <w:b/>
          <w:sz w:val="22"/>
          <w:szCs w:val="22"/>
        </w:rPr>
        <w:t>Contract</w:t>
      </w:r>
      <w:r w:rsidRPr="00836B66">
        <w:rPr>
          <w:rFonts w:cs="Arial"/>
          <w:sz w:val="22"/>
          <w:szCs w:val="22"/>
        </w:rPr>
        <w:t xml:space="preserve">” means the contract dated [●] between the Employer (1) and the </w:t>
      </w:r>
      <w:r w:rsidR="006C54AA">
        <w:rPr>
          <w:rFonts w:cs="Arial"/>
          <w:sz w:val="22"/>
          <w:szCs w:val="22"/>
        </w:rPr>
        <w:t>Contractor</w:t>
      </w:r>
      <w:r w:rsidRPr="00836B66">
        <w:rPr>
          <w:rFonts w:cs="Arial"/>
          <w:sz w:val="22"/>
          <w:szCs w:val="22"/>
        </w:rPr>
        <w:t xml:space="preserve"> (2) under which the </w:t>
      </w:r>
      <w:r w:rsidR="006C54AA">
        <w:rPr>
          <w:rFonts w:cs="Arial"/>
          <w:sz w:val="22"/>
          <w:szCs w:val="22"/>
        </w:rPr>
        <w:t>Contractor</w:t>
      </w:r>
      <w:r w:rsidRPr="00836B66">
        <w:rPr>
          <w:rFonts w:cs="Arial"/>
          <w:sz w:val="22"/>
          <w:szCs w:val="22"/>
        </w:rPr>
        <w:t xml:space="preserve"> has agreed to provide the Services.</w:t>
      </w:r>
    </w:p>
    <w:p w:rsidR="00836B66" w:rsidRPr="00836B66"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r w:rsidRPr="00836B66">
        <w:rPr>
          <w:rFonts w:cs="Arial"/>
          <w:sz w:val="22"/>
          <w:szCs w:val="22"/>
        </w:rPr>
        <w:t>“</w:t>
      </w:r>
      <w:r w:rsidR="006C54AA" w:rsidRPr="006C54AA">
        <w:rPr>
          <w:rFonts w:cs="Arial"/>
          <w:b/>
          <w:sz w:val="22"/>
          <w:szCs w:val="22"/>
        </w:rPr>
        <w:t>Contractor</w:t>
      </w:r>
      <w:r w:rsidRPr="00836B66">
        <w:rPr>
          <w:rFonts w:cs="Arial"/>
          <w:sz w:val="22"/>
          <w:szCs w:val="22"/>
        </w:rPr>
        <w:t>” means [●] (company no [●]) whose registered office is at [●].</w:t>
      </w:r>
    </w:p>
    <w:p w:rsidR="00836B66" w:rsidRPr="00836B66" w:rsidRDefault="00836B66" w:rsidP="00836B66">
      <w:pPr>
        <w:keepNext w:val="0"/>
        <w:spacing w:after="120" w:line="264" w:lineRule="auto"/>
        <w:ind w:left="900"/>
        <w:rPr>
          <w:rFonts w:cs="Arial"/>
          <w:sz w:val="22"/>
          <w:szCs w:val="22"/>
        </w:rPr>
      </w:pPr>
      <w:r w:rsidRPr="00836B66">
        <w:rPr>
          <w:rFonts w:cs="Arial"/>
          <w:sz w:val="22"/>
          <w:szCs w:val="22"/>
        </w:rPr>
        <w:t>“</w:t>
      </w:r>
      <w:r w:rsidRPr="006C54AA">
        <w:rPr>
          <w:rFonts w:cs="Arial"/>
          <w:b/>
          <w:sz w:val="22"/>
          <w:szCs w:val="22"/>
        </w:rPr>
        <w:t>Insolvency Event</w:t>
      </w:r>
      <w:r w:rsidRPr="00836B66">
        <w:rPr>
          <w:rFonts w:cs="Arial"/>
          <w:sz w:val="22"/>
          <w:szCs w:val="22"/>
        </w:rPr>
        <w:t xml:space="preserve">” means the </w:t>
      </w:r>
      <w:r w:rsidR="006C54AA" w:rsidRPr="006C54AA">
        <w:rPr>
          <w:rFonts w:cs="Arial"/>
          <w:b/>
          <w:sz w:val="22"/>
          <w:szCs w:val="22"/>
        </w:rPr>
        <w:t>Contractor</w:t>
      </w:r>
      <w:r w:rsidRPr="00836B66">
        <w:rPr>
          <w:rFonts w:cs="Arial"/>
          <w:sz w:val="22"/>
          <w:szCs w:val="22"/>
        </w:rPr>
        <w:t xml:space="preserve"> being unable to pay its debts (as defined by Sections 123(1) and 268(1) of the Insolvency Act 1986) or any corporate action, legal proceedings or other procedure or step is taken in relation to:</w:t>
      </w:r>
    </w:p>
    <w:p w:rsidR="00836B66" w:rsidRPr="00836B66" w:rsidRDefault="00836B66" w:rsidP="00836B66">
      <w:pPr>
        <w:keepNext w:val="0"/>
        <w:spacing w:after="120" w:line="264" w:lineRule="auto"/>
        <w:ind w:left="1440" w:hanging="540"/>
        <w:rPr>
          <w:rFonts w:cs="Arial"/>
          <w:sz w:val="22"/>
          <w:szCs w:val="22"/>
        </w:rPr>
      </w:pPr>
      <w:r w:rsidRPr="00836B66">
        <w:rPr>
          <w:rFonts w:cs="Arial"/>
          <w:sz w:val="22"/>
          <w:szCs w:val="22"/>
        </w:rPr>
        <w:t>(a)</w:t>
      </w:r>
      <w:r w:rsidRPr="00836B66">
        <w:rPr>
          <w:rFonts w:cs="Arial"/>
          <w:sz w:val="22"/>
          <w:szCs w:val="22"/>
        </w:rPr>
        <w:tab/>
        <w:t xml:space="preserve">suspension of payments, a moratorium of any indebtedness, winding-up, dissolution, administration or reorganisation (by way of voluntary arrangement, scheme of arrangement or otherwise) of the </w:t>
      </w:r>
      <w:r w:rsidR="006C54AA" w:rsidRPr="006C54AA">
        <w:rPr>
          <w:rFonts w:cs="Arial"/>
          <w:sz w:val="22"/>
          <w:szCs w:val="22"/>
        </w:rPr>
        <w:t>Contractor</w:t>
      </w:r>
      <w:r w:rsidR="006C54AA" w:rsidRPr="00836B66">
        <w:rPr>
          <w:rFonts w:cs="Arial"/>
          <w:sz w:val="22"/>
          <w:szCs w:val="22"/>
        </w:rPr>
        <w:t xml:space="preserve"> </w:t>
      </w:r>
      <w:r w:rsidRPr="00836B66">
        <w:rPr>
          <w:rFonts w:cs="Arial"/>
          <w:sz w:val="22"/>
          <w:szCs w:val="22"/>
        </w:rPr>
        <w:t xml:space="preserve">other than a solvent liquidation or reorganisation of the </w:t>
      </w:r>
      <w:r w:rsidR="006C54AA" w:rsidRPr="006C54AA">
        <w:rPr>
          <w:rFonts w:cs="Arial"/>
          <w:sz w:val="22"/>
          <w:szCs w:val="22"/>
        </w:rPr>
        <w:t>Contractor</w:t>
      </w:r>
      <w:r w:rsidRPr="00836B66">
        <w:rPr>
          <w:rFonts w:cs="Arial"/>
          <w:sz w:val="22"/>
          <w:szCs w:val="22"/>
        </w:rPr>
        <w:t>;</w:t>
      </w:r>
    </w:p>
    <w:p w:rsidR="00836B66" w:rsidRPr="00836B66" w:rsidRDefault="00836B66" w:rsidP="00836B66">
      <w:pPr>
        <w:keepNext w:val="0"/>
        <w:tabs>
          <w:tab w:val="left" w:pos="720"/>
        </w:tabs>
        <w:spacing w:after="120" w:line="264" w:lineRule="auto"/>
        <w:ind w:left="1440" w:hanging="540"/>
        <w:rPr>
          <w:rFonts w:cs="Arial"/>
          <w:sz w:val="22"/>
          <w:szCs w:val="22"/>
        </w:rPr>
      </w:pPr>
      <w:r w:rsidRPr="00836B66">
        <w:rPr>
          <w:rFonts w:cs="Arial"/>
          <w:sz w:val="22"/>
          <w:szCs w:val="22"/>
        </w:rPr>
        <w:t>(b)</w:t>
      </w:r>
      <w:r w:rsidRPr="00836B66">
        <w:rPr>
          <w:rFonts w:cs="Arial"/>
          <w:sz w:val="22"/>
          <w:szCs w:val="22"/>
        </w:rPr>
        <w:tab/>
        <w:t xml:space="preserve">a composition, assignment or arrangement with any creditor of the </w:t>
      </w:r>
      <w:r w:rsidR="006C54AA" w:rsidRPr="006C54AA">
        <w:rPr>
          <w:rFonts w:cs="Arial"/>
          <w:sz w:val="22"/>
          <w:szCs w:val="22"/>
        </w:rPr>
        <w:t>Contractor</w:t>
      </w:r>
      <w:r w:rsidRPr="00836B66">
        <w:rPr>
          <w:rFonts w:cs="Arial"/>
          <w:sz w:val="22"/>
          <w:szCs w:val="22"/>
        </w:rPr>
        <w:t>;</w:t>
      </w:r>
    </w:p>
    <w:p w:rsidR="00836B66" w:rsidRPr="00836B66" w:rsidRDefault="00836B66" w:rsidP="00836B66">
      <w:pPr>
        <w:keepNext w:val="0"/>
        <w:spacing w:after="120" w:line="264" w:lineRule="auto"/>
        <w:ind w:left="1440" w:hanging="540"/>
        <w:rPr>
          <w:rFonts w:cs="Arial"/>
          <w:sz w:val="22"/>
          <w:szCs w:val="22"/>
        </w:rPr>
      </w:pPr>
      <w:r w:rsidRPr="00836B66">
        <w:rPr>
          <w:rFonts w:cs="Arial"/>
          <w:sz w:val="22"/>
          <w:szCs w:val="22"/>
        </w:rPr>
        <w:t>(c)</w:t>
      </w:r>
      <w:r w:rsidRPr="00836B66">
        <w:rPr>
          <w:rFonts w:cs="Arial"/>
          <w:sz w:val="22"/>
          <w:szCs w:val="22"/>
        </w:rPr>
        <w:tab/>
        <w:t xml:space="preserve">the appointment of a liquidator, receiver, administrator, administrative receiver, compulsory manager or other similar officer in respect of the </w:t>
      </w:r>
      <w:r w:rsidR="006C54AA" w:rsidRPr="006C54AA">
        <w:rPr>
          <w:rFonts w:cs="Arial"/>
          <w:sz w:val="22"/>
          <w:szCs w:val="22"/>
        </w:rPr>
        <w:t>Contractor</w:t>
      </w:r>
      <w:r w:rsidRPr="00836B66">
        <w:rPr>
          <w:rFonts w:cs="Arial"/>
          <w:sz w:val="22"/>
          <w:szCs w:val="22"/>
        </w:rPr>
        <w:t xml:space="preserve"> or any of its assets; or</w:t>
      </w:r>
    </w:p>
    <w:p w:rsidR="00836B66" w:rsidRPr="00836B66" w:rsidRDefault="00836B66" w:rsidP="00836B66">
      <w:pPr>
        <w:keepNext w:val="0"/>
        <w:tabs>
          <w:tab w:val="left" w:pos="720"/>
          <w:tab w:val="left" w:pos="1440"/>
          <w:tab w:val="left" w:pos="1800"/>
        </w:tabs>
        <w:spacing w:after="120" w:line="264" w:lineRule="auto"/>
        <w:ind w:left="900"/>
        <w:rPr>
          <w:rFonts w:cs="Arial"/>
          <w:sz w:val="22"/>
          <w:szCs w:val="22"/>
        </w:rPr>
      </w:pPr>
      <w:r w:rsidRPr="00836B66">
        <w:rPr>
          <w:rFonts w:cs="Arial"/>
          <w:sz w:val="22"/>
          <w:szCs w:val="22"/>
        </w:rPr>
        <w:t>(d)</w:t>
      </w:r>
      <w:r w:rsidRPr="00836B66">
        <w:rPr>
          <w:rFonts w:cs="Arial"/>
          <w:sz w:val="22"/>
          <w:szCs w:val="22"/>
        </w:rPr>
        <w:tab/>
        <w:t xml:space="preserve">enforcement of any security over any assets of the </w:t>
      </w:r>
      <w:r w:rsidR="006C54AA" w:rsidRPr="006C54AA">
        <w:rPr>
          <w:rFonts w:cs="Arial"/>
          <w:sz w:val="22"/>
          <w:szCs w:val="22"/>
        </w:rPr>
        <w:t>Contractor</w:t>
      </w:r>
      <w:r w:rsidRPr="00836B66">
        <w:rPr>
          <w:rFonts w:cs="Arial"/>
          <w:sz w:val="22"/>
          <w:szCs w:val="22"/>
        </w:rPr>
        <w:t>,</w:t>
      </w:r>
    </w:p>
    <w:p w:rsidR="00836B66" w:rsidRPr="00836B66" w:rsidRDefault="00836B66" w:rsidP="00836B66">
      <w:pPr>
        <w:keepNext w:val="0"/>
        <w:spacing w:after="120" w:line="264" w:lineRule="auto"/>
        <w:ind w:left="900"/>
        <w:rPr>
          <w:rFonts w:cs="Arial"/>
          <w:sz w:val="22"/>
          <w:szCs w:val="22"/>
        </w:rPr>
      </w:pPr>
      <w:r w:rsidRPr="00836B66">
        <w:rPr>
          <w:rFonts w:cs="Arial"/>
          <w:sz w:val="22"/>
          <w:szCs w:val="22"/>
        </w:rPr>
        <w:t>or any analogous procedure or step is taken in any jurisdiction.</w:t>
      </w:r>
    </w:p>
    <w:p w:rsidR="00836B66" w:rsidRPr="00836B66"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bookmarkStart w:id="92" w:name="_Toc494079977"/>
      <w:bookmarkStart w:id="93" w:name="_Toc494083996"/>
      <w:r w:rsidRPr="00836B66">
        <w:rPr>
          <w:rFonts w:cs="Arial"/>
          <w:sz w:val="22"/>
          <w:szCs w:val="22"/>
        </w:rPr>
        <w:t>“</w:t>
      </w:r>
      <w:r w:rsidRPr="00836B66">
        <w:rPr>
          <w:rFonts w:ascii="Tahoma" w:hAnsi="Tahoma" w:cs="Arial"/>
          <w:b/>
          <w:sz w:val="22"/>
          <w:szCs w:val="22"/>
        </w:rPr>
        <w:t>Services</w:t>
      </w:r>
      <w:r w:rsidRPr="00836B66">
        <w:rPr>
          <w:rFonts w:cs="Arial"/>
          <w:sz w:val="22"/>
          <w:szCs w:val="22"/>
        </w:rPr>
        <w:t xml:space="preserve">” means the services to be provided by the </w:t>
      </w:r>
      <w:r w:rsidR="006C54AA" w:rsidRPr="006C54AA">
        <w:rPr>
          <w:rFonts w:cs="Arial"/>
          <w:sz w:val="22"/>
          <w:szCs w:val="22"/>
        </w:rPr>
        <w:t>Contractor</w:t>
      </w:r>
      <w:r w:rsidR="006C54AA" w:rsidRPr="00836B66">
        <w:rPr>
          <w:rFonts w:cs="Arial"/>
          <w:sz w:val="22"/>
          <w:szCs w:val="22"/>
        </w:rPr>
        <w:t xml:space="preserve"> </w:t>
      </w:r>
      <w:r w:rsidRPr="00836B66">
        <w:rPr>
          <w:rFonts w:cs="Arial"/>
          <w:sz w:val="22"/>
          <w:szCs w:val="22"/>
        </w:rPr>
        <w:t>pursuant to the Contract.</w:t>
      </w:r>
    </w:p>
    <w:p w:rsidR="00836B66" w:rsidRPr="00836B66" w:rsidRDefault="007F6CCF" w:rsidP="007F6CCF">
      <w:pPr>
        <w:keepNext w:val="0"/>
        <w:numPr>
          <w:ilvl w:val="1"/>
          <w:numId w:val="0"/>
        </w:numPr>
        <w:tabs>
          <w:tab w:val="left" w:pos="0"/>
        </w:tabs>
        <w:spacing w:before="240" w:after="240" w:line="264" w:lineRule="auto"/>
        <w:ind w:left="720" w:hanging="720"/>
        <w:rPr>
          <w:sz w:val="22"/>
        </w:rPr>
      </w:pPr>
      <w:r>
        <w:rPr>
          <w:sz w:val="22"/>
        </w:rPr>
        <w:t>1.2</w:t>
      </w:r>
      <w:r>
        <w:rPr>
          <w:sz w:val="22"/>
        </w:rPr>
        <w:tab/>
      </w:r>
      <w:r w:rsidR="00836B66" w:rsidRPr="00836B66">
        <w:rPr>
          <w:sz w:val="22"/>
        </w:rPr>
        <w:t>The clause headings in this deed are for the convenience of the parties only and do not affect its interpretation.</w:t>
      </w:r>
      <w:bookmarkEnd w:id="92"/>
      <w:bookmarkEnd w:id="93"/>
    </w:p>
    <w:p w:rsidR="00836B66" w:rsidRPr="00836B66" w:rsidRDefault="007F6CCF" w:rsidP="007F6CCF">
      <w:pPr>
        <w:keepNext w:val="0"/>
        <w:numPr>
          <w:ilvl w:val="1"/>
          <w:numId w:val="0"/>
        </w:numPr>
        <w:tabs>
          <w:tab w:val="left" w:pos="851"/>
        </w:tabs>
        <w:spacing w:before="240" w:after="240" w:line="264" w:lineRule="auto"/>
        <w:ind w:left="851" w:hanging="851"/>
        <w:rPr>
          <w:sz w:val="22"/>
        </w:rPr>
      </w:pPr>
      <w:bookmarkStart w:id="94" w:name="_Toc494079978"/>
      <w:bookmarkStart w:id="95" w:name="_Toc494083997"/>
      <w:r>
        <w:rPr>
          <w:sz w:val="22"/>
        </w:rPr>
        <w:t>1.3</w:t>
      </w:r>
      <w:r>
        <w:rPr>
          <w:sz w:val="22"/>
        </w:rPr>
        <w:tab/>
      </w:r>
      <w:r w:rsidR="00836B66" w:rsidRPr="00836B66">
        <w:rPr>
          <w:sz w:val="22"/>
        </w:rPr>
        <w:t>Words importing the singular meaning include the plural meaning and vice versa.</w:t>
      </w:r>
      <w:bookmarkEnd w:id="94"/>
      <w:bookmarkEnd w:id="95"/>
    </w:p>
    <w:p w:rsidR="00836B66" w:rsidRPr="00836B66" w:rsidRDefault="007F6CCF" w:rsidP="007F6CCF">
      <w:pPr>
        <w:keepNext w:val="0"/>
        <w:numPr>
          <w:ilvl w:val="1"/>
          <w:numId w:val="0"/>
        </w:numPr>
        <w:tabs>
          <w:tab w:val="left" w:pos="0"/>
        </w:tabs>
        <w:spacing w:before="240" w:after="240" w:line="264" w:lineRule="auto"/>
        <w:ind w:left="720" w:hanging="720"/>
        <w:rPr>
          <w:sz w:val="22"/>
        </w:rPr>
      </w:pPr>
      <w:bookmarkStart w:id="96" w:name="_Toc494079979"/>
      <w:bookmarkStart w:id="97" w:name="_Toc494083998"/>
      <w:r>
        <w:rPr>
          <w:sz w:val="22"/>
        </w:rPr>
        <w:t>1.4</w:t>
      </w:r>
      <w:r>
        <w:rPr>
          <w:sz w:val="22"/>
        </w:rPr>
        <w:tab/>
      </w:r>
      <w:r w:rsidR="00836B66" w:rsidRPr="00836B66">
        <w:rPr>
          <w:sz w:val="22"/>
        </w:rPr>
        <w:t>Words denoting the masculine gender include the feminine and neuter genders and words denoting natural persons include corporations and firms and all such words shall be construed interchangeably.</w:t>
      </w:r>
      <w:bookmarkEnd w:id="96"/>
      <w:bookmarkEnd w:id="97"/>
    </w:p>
    <w:p w:rsidR="00836B66" w:rsidRPr="00836B66" w:rsidRDefault="007F6CCF" w:rsidP="007F6CCF">
      <w:pPr>
        <w:keepNext w:val="0"/>
        <w:numPr>
          <w:ilvl w:val="1"/>
          <w:numId w:val="0"/>
        </w:numPr>
        <w:tabs>
          <w:tab w:val="left" w:pos="567"/>
        </w:tabs>
        <w:spacing w:before="240" w:after="240" w:line="264" w:lineRule="auto"/>
        <w:ind w:left="993" w:hanging="993"/>
        <w:rPr>
          <w:sz w:val="22"/>
        </w:rPr>
      </w:pPr>
      <w:bookmarkStart w:id="98" w:name="_Toc494079980"/>
      <w:bookmarkStart w:id="99" w:name="_Toc494083999"/>
      <w:r>
        <w:rPr>
          <w:sz w:val="22"/>
        </w:rPr>
        <w:t>1.5</w:t>
      </w:r>
      <w:r>
        <w:rPr>
          <w:sz w:val="22"/>
        </w:rPr>
        <w:tab/>
      </w:r>
      <w:r w:rsidR="0029153A">
        <w:rPr>
          <w:sz w:val="22"/>
        </w:rPr>
        <w:t xml:space="preserve">  </w:t>
      </w:r>
      <w:r w:rsidR="00836B66" w:rsidRPr="00836B66">
        <w:rPr>
          <w:sz w:val="22"/>
        </w:rPr>
        <w:t>References in this deed to a clause are to a clause of this deed.</w:t>
      </w:r>
      <w:bookmarkEnd w:id="98"/>
      <w:bookmarkEnd w:id="99"/>
    </w:p>
    <w:p w:rsidR="00836B66" w:rsidRPr="00836B66" w:rsidRDefault="007F6CCF" w:rsidP="0029153A">
      <w:pPr>
        <w:keepNext w:val="0"/>
        <w:numPr>
          <w:ilvl w:val="1"/>
          <w:numId w:val="0"/>
        </w:numPr>
        <w:tabs>
          <w:tab w:val="left" w:pos="0"/>
        </w:tabs>
        <w:spacing w:before="240" w:after="240" w:line="264" w:lineRule="auto"/>
        <w:ind w:left="720" w:hanging="720"/>
        <w:rPr>
          <w:sz w:val="22"/>
        </w:rPr>
      </w:pPr>
      <w:bookmarkStart w:id="100" w:name="_Toc494079981"/>
      <w:bookmarkStart w:id="101" w:name="_Toc494084000"/>
      <w:r>
        <w:rPr>
          <w:sz w:val="22"/>
        </w:rPr>
        <w:t>1.6</w:t>
      </w:r>
      <w:r>
        <w:rPr>
          <w:sz w:val="22"/>
        </w:rPr>
        <w:tab/>
      </w:r>
      <w:r w:rsidR="00836B66" w:rsidRPr="00836B66">
        <w:rPr>
          <w:sz w:val="22"/>
        </w:rPr>
        <w:t>References in this deed to any statute or statutory instrument include and refer to any statutory amendment or re-enactment for the time being in force.</w:t>
      </w:r>
      <w:bookmarkEnd w:id="100"/>
      <w:bookmarkEnd w:id="101"/>
    </w:p>
    <w:p w:rsidR="00836B66" w:rsidRPr="00836B66" w:rsidRDefault="0029153A" w:rsidP="00836B66">
      <w:pPr>
        <w:keepNext w:val="0"/>
        <w:tabs>
          <w:tab w:val="left" w:pos="993"/>
        </w:tabs>
        <w:spacing w:before="240" w:after="240" w:line="264" w:lineRule="auto"/>
        <w:ind w:left="360" w:hanging="360"/>
        <w:rPr>
          <w:b/>
          <w:caps/>
          <w:sz w:val="22"/>
        </w:rPr>
      </w:pPr>
      <w:bookmarkStart w:id="102" w:name="_Toc494079982"/>
      <w:bookmarkStart w:id="103" w:name="_Toc494084001"/>
      <w:r>
        <w:rPr>
          <w:b/>
          <w:caps/>
          <w:sz w:val="22"/>
        </w:rPr>
        <w:t>2.</w:t>
      </w:r>
      <w:r>
        <w:rPr>
          <w:b/>
          <w:caps/>
          <w:sz w:val="22"/>
        </w:rPr>
        <w:tab/>
      </w:r>
      <w:r w:rsidR="00836B66" w:rsidRPr="00836B66">
        <w:rPr>
          <w:b/>
          <w:caps/>
          <w:sz w:val="22"/>
        </w:rPr>
        <w:t>Guarantee</w:t>
      </w:r>
      <w:bookmarkEnd w:id="102"/>
      <w:bookmarkEnd w:id="103"/>
    </w:p>
    <w:p w:rsidR="00836B66" w:rsidRPr="00836B66" w:rsidRDefault="0029153A" w:rsidP="0029153A">
      <w:pPr>
        <w:keepNext w:val="0"/>
        <w:numPr>
          <w:ilvl w:val="1"/>
          <w:numId w:val="0"/>
        </w:numPr>
        <w:tabs>
          <w:tab w:val="left" w:pos="0"/>
        </w:tabs>
        <w:spacing w:before="240" w:after="240" w:line="264" w:lineRule="auto"/>
        <w:ind w:left="709" w:hanging="709"/>
        <w:rPr>
          <w:sz w:val="22"/>
        </w:rPr>
      </w:pPr>
      <w:r>
        <w:rPr>
          <w:sz w:val="22"/>
        </w:rPr>
        <w:t>2.1</w:t>
      </w:r>
      <w:r>
        <w:rPr>
          <w:sz w:val="22"/>
        </w:rPr>
        <w:tab/>
      </w:r>
      <w:r w:rsidR="00836B66" w:rsidRPr="00836B66">
        <w:rPr>
          <w:sz w:val="22"/>
        </w:rPr>
        <w:t xml:space="preserve">In consideration of the Employer agreeing to enter into the Contract with the </w:t>
      </w:r>
      <w:r w:rsidR="006C54AA" w:rsidRPr="006C54AA">
        <w:rPr>
          <w:rFonts w:cs="Arial"/>
          <w:sz w:val="22"/>
          <w:szCs w:val="22"/>
        </w:rPr>
        <w:t>Contractor</w:t>
      </w:r>
      <w:r w:rsidR="00836B66" w:rsidRPr="00836B66">
        <w:rPr>
          <w:sz w:val="22"/>
        </w:rPr>
        <w:t>, the Guarantor irrevocably and unconditionally guarantees and undertakes to the Employer that:</w:t>
      </w:r>
    </w:p>
    <w:p w:rsidR="00836B66" w:rsidRPr="00836B66" w:rsidRDefault="00836B66" w:rsidP="00B53A35">
      <w:pPr>
        <w:keepNext w:val="0"/>
        <w:numPr>
          <w:ilvl w:val="0"/>
          <w:numId w:val="11"/>
        </w:numPr>
        <w:spacing w:after="120" w:line="264" w:lineRule="auto"/>
        <w:rPr>
          <w:rFonts w:cs="Arial"/>
          <w:sz w:val="22"/>
          <w:szCs w:val="22"/>
        </w:rPr>
      </w:pPr>
      <w:bookmarkStart w:id="104" w:name="_Toc494079983"/>
      <w:bookmarkStart w:id="105" w:name="_Toc494084002"/>
      <w:r w:rsidRPr="00836B66">
        <w:rPr>
          <w:rFonts w:cs="Arial"/>
          <w:sz w:val="22"/>
          <w:szCs w:val="22"/>
        </w:rPr>
        <w:t xml:space="preserve">the </w:t>
      </w:r>
      <w:r w:rsidR="006C54AA" w:rsidRPr="006C54AA">
        <w:rPr>
          <w:rFonts w:cs="Arial"/>
          <w:sz w:val="22"/>
          <w:szCs w:val="22"/>
        </w:rPr>
        <w:t>Contractor</w:t>
      </w:r>
      <w:r w:rsidRPr="00836B66">
        <w:rPr>
          <w:rFonts w:cs="Arial"/>
          <w:sz w:val="22"/>
          <w:szCs w:val="22"/>
        </w:rPr>
        <w:t xml:space="preserve"> will perform and observe all his obligations under the Contract at the times and in the manner provided in the Contract; and</w:t>
      </w:r>
      <w:bookmarkEnd w:id="104"/>
      <w:bookmarkEnd w:id="105"/>
    </w:p>
    <w:p w:rsidR="00836B66" w:rsidRPr="00836B66" w:rsidRDefault="00836B66" w:rsidP="00B53A35">
      <w:pPr>
        <w:keepNext w:val="0"/>
        <w:numPr>
          <w:ilvl w:val="0"/>
          <w:numId w:val="11"/>
        </w:numPr>
        <w:spacing w:after="120" w:line="264" w:lineRule="auto"/>
        <w:rPr>
          <w:rFonts w:cs="Arial"/>
          <w:sz w:val="22"/>
          <w:szCs w:val="22"/>
        </w:rPr>
      </w:pPr>
      <w:bookmarkStart w:id="106" w:name="_Toc494079984"/>
      <w:bookmarkStart w:id="107" w:name="_Toc494084003"/>
      <w:r w:rsidRPr="00836B66">
        <w:rPr>
          <w:rFonts w:cs="Arial"/>
          <w:sz w:val="22"/>
          <w:szCs w:val="22"/>
        </w:rPr>
        <w:t xml:space="preserve">in the event of any breach of such obligations by the </w:t>
      </w:r>
      <w:r w:rsidR="006C54AA" w:rsidRPr="006C54AA">
        <w:rPr>
          <w:rFonts w:cs="Arial"/>
          <w:sz w:val="22"/>
          <w:szCs w:val="22"/>
        </w:rPr>
        <w:t>Contractor</w:t>
      </w:r>
      <w:r w:rsidRPr="00836B66">
        <w:rPr>
          <w:rFonts w:cs="Arial"/>
          <w:sz w:val="22"/>
          <w:szCs w:val="22"/>
        </w:rPr>
        <w:t xml:space="preserve">, the Guarantor shall procure that the </w:t>
      </w:r>
      <w:r w:rsidR="006C54AA" w:rsidRPr="006C54AA">
        <w:rPr>
          <w:rFonts w:cs="Arial"/>
          <w:sz w:val="22"/>
          <w:szCs w:val="22"/>
        </w:rPr>
        <w:t>Contractor</w:t>
      </w:r>
      <w:r w:rsidRPr="00836B66">
        <w:rPr>
          <w:rFonts w:cs="Arial"/>
          <w:sz w:val="22"/>
          <w:szCs w:val="22"/>
        </w:rPr>
        <w:t xml:space="preserve"> makes good the breach or otherwise cause it to be made good and shall indemnify the Employer against any loss, damage, demands, charges, payments, liability, proceedings, claims, costs and expenses suffered or incurred by the Employer arising from or in connection with it</w:t>
      </w:r>
      <w:bookmarkEnd w:id="106"/>
      <w:bookmarkEnd w:id="107"/>
      <w:r w:rsidRPr="00836B66">
        <w:rPr>
          <w:rFonts w:cs="Arial"/>
          <w:sz w:val="22"/>
          <w:szCs w:val="22"/>
        </w:rPr>
        <w:t>.</w:t>
      </w:r>
    </w:p>
    <w:p w:rsidR="00836B66" w:rsidRPr="00836B66" w:rsidRDefault="0029153A" w:rsidP="00836B66">
      <w:pPr>
        <w:keepNext w:val="0"/>
        <w:numPr>
          <w:ilvl w:val="1"/>
          <w:numId w:val="0"/>
        </w:numPr>
        <w:tabs>
          <w:tab w:val="left" w:pos="993"/>
        </w:tabs>
        <w:spacing w:before="240" w:after="240" w:line="264" w:lineRule="auto"/>
        <w:ind w:left="993" w:hanging="993"/>
        <w:rPr>
          <w:sz w:val="22"/>
        </w:rPr>
      </w:pPr>
      <w:r>
        <w:rPr>
          <w:sz w:val="22"/>
        </w:rPr>
        <w:t>2.2</w:t>
      </w:r>
      <w:r>
        <w:rPr>
          <w:sz w:val="22"/>
        </w:rPr>
        <w:tab/>
      </w:r>
      <w:r w:rsidR="00836B66" w:rsidRPr="00836B66">
        <w:rPr>
          <w:sz w:val="22"/>
        </w:rPr>
        <w:t>The Guarantor shall also indemnify the Employer against:</w:t>
      </w:r>
    </w:p>
    <w:p w:rsidR="00836B66" w:rsidRPr="00836B66" w:rsidRDefault="00836B66" w:rsidP="00B53A35">
      <w:pPr>
        <w:keepNext w:val="0"/>
        <w:numPr>
          <w:ilvl w:val="0"/>
          <w:numId w:val="10"/>
        </w:numPr>
        <w:spacing w:after="120" w:line="264" w:lineRule="auto"/>
        <w:rPr>
          <w:rFonts w:cs="Arial"/>
          <w:sz w:val="22"/>
          <w:szCs w:val="22"/>
        </w:rPr>
      </w:pPr>
      <w:r w:rsidRPr="00836B66">
        <w:rPr>
          <w:rFonts w:cs="Arial"/>
          <w:sz w:val="22"/>
          <w:szCs w:val="22"/>
        </w:rPr>
        <w:t>any costs, losses and expenses (including legal expenses) which may be suffered or incurred by the Employer in seeking to enforce and enforcing (i) this Guarantee and/or (ii) any judgment or order obtained in respect of this Guarantee; and</w:t>
      </w:r>
    </w:p>
    <w:p w:rsidR="00836B66" w:rsidRPr="00836B66" w:rsidRDefault="00836B66" w:rsidP="00B53A35">
      <w:pPr>
        <w:keepNext w:val="0"/>
        <w:numPr>
          <w:ilvl w:val="0"/>
          <w:numId w:val="10"/>
        </w:numPr>
        <w:spacing w:after="120" w:line="264" w:lineRule="auto"/>
        <w:rPr>
          <w:rFonts w:cs="Arial"/>
          <w:sz w:val="22"/>
          <w:szCs w:val="22"/>
        </w:rPr>
      </w:pPr>
      <w:r w:rsidRPr="00836B66">
        <w:rPr>
          <w:rFonts w:cs="Arial"/>
          <w:sz w:val="22"/>
          <w:szCs w:val="22"/>
        </w:rPr>
        <w:t xml:space="preserve">any loss or liability suffered or incurred by the Employer if any of the obligations of the </w:t>
      </w:r>
      <w:r w:rsidR="006C54AA" w:rsidRPr="006C54AA">
        <w:rPr>
          <w:rFonts w:cs="Arial"/>
          <w:sz w:val="22"/>
          <w:szCs w:val="22"/>
        </w:rPr>
        <w:t>Contractor</w:t>
      </w:r>
      <w:r w:rsidR="006C54AA" w:rsidRPr="00836B66">
        <w:rPr>
          <w:rFonts w:cs="Arial"/>
          <w:sz w:val="22"/>
          <w:szCs w:val="22"/>
        </w:rPr>
        <w:t xml:space="preserve"> </w:t>
      </w:r>
      <w:r w:rsidRPr="00836B66">
        <w:rPr>
          <w:rFonts w:cs="Arial"/>
          <w:sz w:val="22"/>
          <w:szCs w:val="22"/>
        </w:rPr>
        <w:t>under the Contract is or becomes illegal, invalid or unenforceable for whatsoever reason as if such obligations were not illegal, invalid or unenforceable.</w:t>
      </w:r>
    </w:p>
    <w:p w:rsidR="006C54AA" w:rsidRPr="00797FAC" w:rsidRDefault="0029153A" w:rsidP="00797FAC">
      <w:pPr>
        <w:keepNext w:val="0"/>
        <w:numPr>
          <w:ilvl w:val="1"/>
          <w:numId w:val="0"/>
        </w:numPr>
        <w:tabs>
          <w:tab w:val="left" w:pos="0"/>
        </w:tabs>
        <w:spacing w:before="240" w:after="240" w:line="264" w:lineRule="auto"/>
        <w:ind w:left="720" w:hanging="720"/>
        <w:rPr>
          <w:sz w:val="22"/>
        </w:rPr>
      </w:pPr>
      <w:r>
        <w:rPr>
          <w:sz w:val="22"/>
        </w:rPr>
        <w:t>2.3</w:t>
      </w:r>
      <w:r>
        <w:rPr>
          <w:sz w:val="22"/>
        </w:rPr>
        <w:tab/>
      </w:r>
      <w:r w:rsidR="00836B66" w:rsidRPr="00836B66">
        <w:rPr>
          <w:sz w:val="22"/>
        </w:rPr>
        <w:t xml:space="preserve">Except in the case of an action under clause 2.2 or clause 5, any limitation or defence which would have been available to the </w:t>
      </w:r>
      <w:r w:rsidR="006C54AA" w:rsidRPr="006C54AA">
        <w:rPr>
          <w:rFonts w:cs="Arial"/>
          <w:sz w:val="22"/>
          <w:szCs w:val="22"/>
        </w:rPr>
        <w:t>Contractor</w:t>
      </w:r>
      <w:r w:rsidR="00836B66" w:rsidRPr="00836B66">
        <w:rPr>
          <w:sz w:val="22"/>
        </w:rPr>
        <w:t xml:space="preserve"> in an action under the Contract shall likewise be available to the Guarantor in a corresponding action under this deed.</w:t>
      </w:r>
      <w:bookmarkStart w:id="108" w:name="_Toc494079985"/>
      <w:bookmarkStart w:id="109" w:name="_Toc494084004"/>
    </w:p>
    <w:p w:rsidR="00836B66" w:rsidRPr="0029153A" w:rsidRDefault="00836B66" w:rsidP="00B53A35">
      <w:pPr>
        <w:pStyle w:val="ListParagraph"/>
        <w:keepNext w:val="0"/>
        <w:numPr>
          <w:ilvl w:val="0"/>
          <w:numId w:val="17"/>
        </w:numPr>
        <w:tabs>
          <w:tab w:val="left" w:pos="993"/>
        </w:tabs>
        <w:spacing w:before="240" w:after="240" w:line="264" w:lineRule="auto"/>
        <w:ind w:hanging="720"/>
        <w:rPr>
          <w:b/>
          <w:caps/>
          <w:sz w:val="22"/>
        </w:rPr>
      </w:pPr>
      <w:r w:rsidRPr="0029153A">
        <w:rPr>
          <w:b/>
          <w:caps/>
          <w:sz w:val="22"/>
        </w:rPr>
        <w:t>Guarantor’s liability</w:t>
      </w:r>
      <w:bookmarkEnd w:id="108"/>
      <w:bookmarkEnd w:id="109"/>
    </w:p>
    <w:p w:rsidR="00836B66" w:rsidRPr="00836B66" w:rsidRDefault="0029153A" w:rsidP="0029153A">
      <w:pPr>
        <w:keepNext w:val="0"/>
        <w:numPr>
          <w:ilvl w:val="1"/>
          <w:numId w:val="0"/>
        </w:numPr>
        <w:tabs>
          <w:tab w:val="left" w:pos="0"/>
        </w:tabs>
        <w:spacing w:before="240" w:after="240" w:line="264" w:lineRule="auto"/>
        <w:ind w:left="720" w:hanging="720"/>
        <w:rPr>
          <w:sz w:val="22"/>
        </w:rPr>
      </w:pPr>
      <w:r>
        <w:rPr>
          <w:sz w:val="22"/>
        </w:rPr>
        <w:t>3.1</w:t>
      </w:r>
      <w:r>
        <w:rPr>
          <w:sz w:val="22"/>
        </w:rPr>
        <w:tab/>
      </w:r>
      <w:r w:rsidR="00836B66" w:rsidRPr="00836B66">
        <w:rPr>
          <w:sz w:val="22"/>
        </w:rPr>
        <w:t xml:space="preserve">The obligations of the Guarantor under this deed are in addition to and independent of any other security which the Employer may at any time hold in respect of the </w:t>
      </w:r>
      <w:r w:rsidR="006C54AA" w:rsidRPr="006C54AA">
        <w:rPr>
          <w:rFonts w:cs="Arial"/>
          <w:sz w:val="22"/>
          <w:szCs w:val="22"/>
        </w:rPr>
        <w:t>Contractor</w:t>
      </w:r>
      <w:r w:rsidR="00836B66" w:rsidRPr="00836B66">
        <w:rPr>
          <w:sz w:val="22"/>
        </w:rPr>
        <w:t>’s obligations under the Contract and may be enforced against the Guarantor without first having recourse to any such security.</w:t>
      </w:r>
    </w:p>
    <w:p w:rsidR="00836B66" w:rsidRPr="00836B66" w:rsidRDefault="0029153A" w:rsidP="0029153A">
      <w:pPr>
        <w:keepNext w:val="0"/>
        <w:numPr>
          <w:ilvl w:val="1"/>
          <w:numId w:val="0"/>
        </w:numPr>
        <w:tabs>
          <w:tab w:val="left" w:pos="0"/>
        </w:tabs>
        <w:spacing w:before="240" w:after="240" w:line="264" w:lineRule="auto"/>
        <w:ind w:left="720" w:hanging="720"/>
        <w:rPr>
          <w:sz w:val="22"/>
        </w:rPr>
      </w:pPr>
      <w:r>
        <w:rPr>
          <w:sz w:val="22"/>
        </w:rPr>
        <w:t>3.2</w:t>
      </w:r>
      <w:r>
        <w:rPr>
          <w:sz w:val="22"/>
        </w:rPr>
        <w:tab/>
      </w:r>
      <w:r w:rsidR="00836B66" w:rsidRPr="00836B66">
        <w:rPr>
          <w:sz w:val="22"/>
        </w:rPr>
        <w:t xml:space="preserve">The obligations of the Guarantor under this deed are in addition to and not in substitution for any rights or remedies that the Employer may have against the </w:t>
      </w:r>
      <w:r w:rsidR="006C54AA" w:rsidRPr="006C54AA">
        <w:rPr>
          <w:sz w:val="22"/>
        </w:rPr>
        <w:t>Contractor</w:t>
      </w:r>
      <w:r w:rsidR="00836B66" w:rsidRPr="00836B66">
        <w:rPr>
          <w:sz w:val="22"/>
        </w:rPr>
        <w:t xml:space="preserve"> under the Contract or at law.</w:t>
      </w:r>
    </w:p>
    <w:p w:rsidR="00836B66" w:rsidRPr="00836B66" w:rsidRDefault="0029153A" w:rsidP="0029153A">
      <w:pPr>
        <w:keepNext w:val="0"/>
        <w:numPr>
          <w:ilvl w:val="1"/>
          <w:numId w:val="0"/>
        </w:numPr>
        <w:tabs>
          <w:tab w:val="left" w:pos="0"/>
        </w:tabs>
        <w:spacing w:before="240" w:after="240" w:line="264" w:lineRule="auto"/>
        <w:ind w:left="720" w:hanging="720"/>
        <w:rPr>
          <w:sz w:val="22"/>
        </w:rPr>
      </w:pPr>
      <w:r>
        <w:rPr>
          <w:sz w:val="22"/>
        </w:rPr>
        <w:t>3.3</w:t>
      </w:r>
      <w:r>
        <w:rPr>
          <w:sz w:val="22"/>
        </w:rPr>
        <w:tab/>
      </w:r>
      <w:r w:rsidR="00836B66" w:rsidRPr="00836B66">
        <w:rPr>
          <w:sz w:val="22"/>
        </w:rPr>
        <w:t>The liability of the Guarantor under this deed shall in no way be discharged, lessened or affected by:</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an Insolvency Event;</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 xml:space="preserve">any change in the constitution, status, function, control or ownership of the </w:t>
      </w:r>
      <w:r w:rsidR="006C54AA" w:rsidRPr="006C54AA">
        <w:rPr>
          <w:rFonts w:cs="Arial"/>
          <w:sz w:val="22"/>
          <w:szCs w:val="22"/>
        </w:rPr>
        <w:t>Contractor</w:t>
      </w:r>
      <w:r w:rsidR="006C54AA" w:rsidRPr="00836B66">
        <w:rPr>
          <w:rFonts w:cs="Arial"/>
          <w:sz w:val="22"/>
          <w:szCs w:val="22"/>
        </w:rPr>
        <w:t xml:space="preserve"> </w:t>
      </w:r>
      <w:r w:rsidRPr="00836B66">
        <w:rPr>
          <w:rFonts w:cs="Arial"/>
          <w:sz w:val="22"/>
          <w:szCs w:val="22"/>
        </w:rPr>
        <w:t xml:space="preserve">or any legal limitation, disability or incapacity relating to the </w:t>
      </w:r>
      <w:r w:rsidR="006C54AA" w:rsidRPr="006C54AA">
        <w:rPr>
          <w:rFonts w:cs="Arial"/>
          <w:sz w:val="22"/>
          <w:szCs w:val="22"/>
        </w:rPr>
        <w:t>Contractor</w:t>
      </w:r>
      <w:r w:rsidR="006C54AA" w:rsidRPr="00836B66">
        <w:rPr>
          <w:rFonts w:cs="Arial"/>
          <w:sz w:val="22"/>
          <w:szCs w:val="22"/>
        </w:rPr>
        <w:t xml:space="preserve"> </w:t>
      </w:r>
      <w:r w:rsidRPr="00836B66">
        <w:rPr>
          <w:rFonts w:cs="Arial"/>
          <w:sz w:val="22"/>
          <w:szCs w:val="22"/>
        </w:rPr>
        <w:t>or any other person;</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the Contract or any of the provisions of the Contract being or becoming illegal, invalid, void, voidable or unenforceable;</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 xml:space="preserve">any time given, waiver, forbearance, compromise or other indulgence shown by the Employer to the </w:t>
      </w:r>
      <w:r w:rsidR="007F6CCF" w:rsidRPr="006C54AA">
        <w:rPr>
          <w:rFonts w:cs="Arial"/>
          <w:sz w:val="22"/>
          <w:szCs w:val="22"/>
        </w:rPr>
        <w:t>Contractor</w:t>
      </w:r>
      <w:r w:rsidRPr="00836B66">
        <w:rPr>
          <w:rFonts w:cs="Arial"/>
          <w:sz w:val="22"/>
          <w:szCs w:val="22"/>
        </w:rPr>
        <w:t>;</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the assertion or failure to assert or delay in asserting any rights or remedies of the Employer or the pursuit of any right or remedy of the Employer;</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 xml:space="preserve">the giving by the </w:t>
      </w:r>
      <w:r w:rsidR="007F6CCF" w:rsidRPr="006C54AA">
        <w:rPr>
          <w:rFonts w:cs="Arial"/>
          <w:sz w:val="22"/>
          <w:szCs w:val="22"/>
        </w:rPr>
        <w:t>Contractor</w:t>
      </w:r>
      <w:r w:rsidRPr="00836B66">
        <w:rPr>
          <w:rFonts w:cs="Arial"/>
          <w:sz w:val="22"/>
          <w:szCs w:val="22"/>
        </w:rPr>
        <w:t xml:space="preserve"> of any security or the release, modification or exchange of any such security or the liability of any person; or</w:t>
      </w:r>
    </w:p>
    <w:p w:rsidR="00836B66" w:rsidRPr="00836B66" w:rsidRDefault="00836B66" w:rsidP="00B53A35">
      <w:pPr>
        <w:keepNext w:val="0"/>
        <w:numPr>
          <w:ilvl w:val="0"/>
          <w:numId w:val="12"/>
        </w:numPr>
        <w:spacing w:after="120" w:line="264" w:lineRule="auto"/>
        <w:rPr>
          <w:rFonts w:cs="Arial"/>
          <w:sz w:val="22"/>
          <w:szCs w:val="22"/>
        </w:rPr>
      </w:pPr>
      <w:r w:rsidRPr="00836B66">
        <w:rPr>
          <w:rFonts w:cs="Arial"/>
          <w:sz w:val="22"/>
          <w:szCs w:val="22"/>
        </w:rPr>
        <w:t>any other act, event, omission or circumstance which but for this provision might operate to discharge, lessen or otherwise affect the liability of the Guarantor,</w:t>
      </w:r>
    </w:p>
    <w:p w:rsidR="00836B66" w:rsidRPr="00836B66" w:rsidRDefault="0029153A" w:rsidP="0029153A">
      <w:pPr>
        <w:keepNext w:val="0"/>
        <w:numPr>
          <w:ilvl w:val="1"/>
          <w:numId w:val="0"/>
        </w:numPr>
        <w:tabs>
          <w:tab w:val="left" w:pos="993"/>
        </w:tabs>
        <w:spacing w:before="240" w:after="240" w:line="264" w:lineRule="auto"/>
        <w:ind w:left="720" w:hanging="720"/>
        <w:rPr>
          <w:sz w:val="22"/>
        </w:rPr>
      </w:pPr>
      <w:r>
        <w:rPr>
          <w:sz w:val="22"/>
        </w:rPr>
        <w:t>3.4</w:t>
      </w:r>
      <w:r>
        <w:rPr>
          <w:sz w:val="22"/>
        </w:rPr>
        <w:tab/>
      </w:r>
      <w:r w:rsidR="00836B66" w:rsidRPr="00836B66">
        <w:rPr>
          <w:sz w:val="22"/>
        </w:rPr>
        <w:t>in each case with or without notice to, or the consent of, the Guarantor and the Guarantor unconditionally and irrevocably waives any requirement for notice of, or consent to, such matters.</w:t>
      </w:r>
    </w:p>
    <w:p w:rsidR="00836B66" w:rsidRPr="00836B66" w:rsidRDefault="0029153A" w:rsidP="0029153A">
      <w:pPr>
        <w:keepNext w:val="0"/>
        <w:numPr>
          <w:ilvl w:val="1"/>
          <w:numId w:val="0"/>
        </w:numPr>
        <w:tabs>
          <w:tab w:val="left" w:pos="0"/>
        </w:tabs>
        <w:spacing w:before="240" w:after="240" w:line="264" w:lineRule="auto"/>
        <w:ind w:left="720" w:hanging="720"/>
        <w:rPr>
          <w:sz w:val="22"/>
        </w:rPr>
      </w:pPr>
      <w:bookmarkStart w:id="110" w:name="_Toc494079986"/>
      <w:bookmarkStart w:id="111" w:name="_Toc494084005"/>
      <w:r>
        <w:rPr>
          <w:sz w:val="22"/>
        </w:rPr>
        <w:t>3.5</w:t>
      </w:r>
      <w:r>
        <w:rPr>
          <w:sz w:val="22"/>
        </w:rPr>
        <w:tab/>
      </w:r>
      <w:r w:rsidR="00836B66" w:rsidRPr="00836B66">
        <w:rPr>
          <w:sz w:val="22"/>
        </w:rPr>
        <w:t xml:space="preserve">Any decision of an adjudicator, expert, arbitral tribunal or court in respect of or in connection with the Contract and any settlement or arrangement made between the Employer and the </w:t>
      </w:r>
      <w:r w:rsidR="007F6CCF" w:rsidRPr="006C54AA">
        <w:rPr>
          <w:rFonts w:cs="Arial"/>
          <w:sz w:val="22"/>
          <w:szCs w:val="22"/>
        </w:rPr>
        <w:t>Contractor</w:t>
      </w:r>
      <w:r w:rsidR="007F6CCF" w:rsidRPr="00836B66">
        <w:rPr>
          <w:rFonts w:cs="Arial"/>
          <w:sz w:val="22"/>
          <w:szCs w:val="22"/>
        </w:rPr>
        <w:t xml:space="preserve"> </w:t>
      </w:r>
      <w:r w:rsidR="00836B66" w:rsidRPr="00836B66">
        <w:rPr>
          <w:sz w:val="22"/>
        </w:rPr>
        <w:t>shall be binding on the Guarantor.</w:t>
      </w:r>
    </w:p>
    <w:p w:rsidR="00836B66" w:rsidRPr="00836B66" w:rsidRDefault="0029153A" w:rsidP="00836B66">
      <w:pPr>
        <w:keepNext w:val="0"/>
        <w:tabs>
          <w:tab w:val="left" w:pos="993"/>
        </w:tabs>
        <w:spacing w:before="240" w:after="240" w:line="264" w:lineRule="auto"/>
        <w:ind w:left="360" w:hanging="360"/>
        <w:rPr>
          <w:b/>
          <w:caps/>
          <w:sz w:val="22"/>
        </w:rPr>
      </w:pPr>
      <w:r>
        <w:rPr>
          <w:b/>
          <w:caps/>
          <w:sz w:val="22"/>
        </w:rPr>
        <w:t>4</w:t>
      </w:r>
      <w:r>
        <w:rPr>
          <w:b/>
          <w:caps/>
          <w:sz w:val="22"/>
        </w:rPr>
        <w:tab/>
      </w:r>
      <w:r w:rsidR="00836B66" w:rsidRPr="00836B66">
        <w:rPr>
          <w:b/>
          <w:caps/>
          <w:sz w:val="22"/>
        </w:rPr>
        <w:t>Variations to the Contract</w:t>
      </w:r>
      <w:bookmarkEnd w:id="110"/>
      <w:bookmarkEnd w:id="111"/>
    </w:p>
    <w:p w:rsidR="006440BB" w:rsidRPr="00836B66" w:rsidRDefault="0029153A" w:rsidP="00797FAC">
      <w:pPr>
        <w:keepNext w:val="0"/>
        <w:numPr>
          <w:ilvl w:val="1"/>
          <w:numId w:val="0"/>
        </w:numPr>
        <w:tabs>
          <w:tab w:val="left" w:pos="0"/>
        </w:tabs>
        <w:spacing w:before="240" w:after="240" w:line="264" w:lineRule="auto"/>
        <w:ind w:left="720" w:hanging="720"/>
        <w:rPr>
          <w:sz w:val="22"/>
        </w:rPr>
      </w:pPr>
      <w:r>
        <w:rPr>
          <w:sz w:val="22"/>
        </w:rPr>
        <w:t>4.1</w:t>
      </w:r>
      <w:r>
        <w:rPr>
          <w:sz w:val="22"/>
        </w:rPr>
        <w:tab/>
      </w:r>
      <w:r w:rsidR="00836B66" w:rsidRPr="00836B66">
        <w:rPr>
          <w:sz w:val="22"/>
        </w:rPr>
        <w:t xml:space="preserve">The Guarantor authorises the </w:t>
      </w:r>
      <w:r w:rsidR="007F6CCF" w:rsidRPr="006C54AA">
        <w:rPr>
          <w:rFonts w:cs="Arial"/>
          <w:sz w:val="22"/>
          <w:szCs w:val="22"/>
        </w:rPr>
        <w:t>Contractor</w:t>
      </w:r>
      <w:r w:rsidR="00836B66" w:rsidRPr="00836B66">
        <w:rPr>
          <w:sz w:val="22"/>
        </w:rPr>
        <w:t xml:space="preserve"> and the Employer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p w:rsidR="00836B66" w:rsidRPr="00836B66" w:rsidRDefault="0029153A" w:rsidP="00836B66">
      <w:pPr>
        <w:keepNext w:val="0"/>
        <w:tabs>
          <w:tab w:val="left" w:pos="993"/>
        </w:tabs>
        <w:spacing w:before="240" w:after="240" w:line="264" w:lineRule="auto"/>
        <w:ind w:left="360" w:hanging="360"/>
        <w:rPr>
          <w:b/>
          <w:caps/>
          <w:sz w:val="22"/>
        </w:rPr>
      </w:pPr>
      <w:bookmarkStart w:id="112" w:name="_Toc494079987"/>
      <w:bookmarkStart w:id="113" w:name="_Toc494084006"/>
      <w:bookmarkStart w:id="114" w:name="_Ref153347947"/>
      <w:bookmarkStart w:id="115" w:name="_Ref153347964"/>
      <w:bookmarkStart w:id="116" w:name="_Ref153347965"/>
      <w:bookmarkStart w:id="117" w:name="_cr"/>
      <w:r>
        <w:rPr>
          <w:b/>
          <w:caps/>
          <w:sz w:val="22"/>
        </w:rPr>
        <w:t>5</w:t>
      </w:r>
      <w:r>
        <w:rPr>
          <w:b/>
          <w:caps/>
          <w:sz w:val="22"/>
        </w:rPr>
        <w:tab/>
      </w:r>
      <w:r w:rsidR="00836B66" w:rsidRPr="00836B66">
        <w:rPr>
          <w:b/>
          <w:caps/>
          <w:sz w:val="22"/>
        </w:rPr>
        <w:t>Liquidation</w:t>
      </w:r>
      <w:bookmarkEnd w:id="112"/>
      <w:bookmarkEnd w:id="113"/>
      <w:bookmarkEnd w:id="114"/>
      <w:bookmarkEnd w:id="115"/>
      <w:bookmarkEnd w:id="116"/>
      <w:r w:rsidR="00836B66" w:rsidRPr="00836B66">
        <w:rPr>
          <w:b/>
          <w:caps/>
          <w:sz w:val="22"/>
        </w:rPr>
        <w:t xml:space="preserve">/DEtermination </w:t>
      </w:r>
    </w:p>
    <w:bookmarkEnd w:id="117"/>
    <w:p w:rsidR="00836B66" w:rsidRPr="00836B66" w:rsidRDefault="0029153A" w:rsidP="00836B66">
      <w:pPr>
        <w:keepNext w:val="0"/>
        <w:numPr>
          <w:ilvl w:val="1"/>
          <w:numId w:val="0"/>
        </w:numPr>
        <w:tabs>
          <w:tab w:val="left" w:pos="993"/>
        </w:tabs>
        <w:spacing w:before="240" w:after="240" w:line="264" w:lineRule="auto"/>
        <w:ind w:left="993" w:hanging="993"/>
        <w:rPr>
          <w:sz w:val="22"/>
        </w:rPr>
      </w:pPr>
      <w:r>
        <w:rPr>
          <w:sz w:val="22"/>
        </w:rPr>
        <w:t>5.1</w:t>
      </w:r>
      <w:r>
        <w:rPr>
          <w:sz w:val="22"/>
        </w:rPr>
        <w:tab/>
      </w:r>
      <w:r w:rsidR="00836B66" w:rsidRPr="00836B66">
        <w:rPr>
          <w:sz w:val="22"/>
        </w:rPr>
        <w:t>The Guarantor covenants with the Employer that:</w:t>
      </w:r>
    </w:p>
    <w:p w:rsidR="00836B66" w:rsidRPr="00836B66" w:rsidRDefault="00836B66" w:rsidP="00B53A35">
      <w:pPr>
        <w:keepNext w:val="0"/>
        <w:numPr>
          <w:ilvl w:val="0"/>
          <w:numId w:val="13"/>
        </w:numPr>
        <w:spacing w:after="120" w:line="264" w:lineRule="auto"/>
        <w:rPr>
          <w:rFonts w:cs="Arial"/>
          <w:sz w:val="22"/>
          <w:szCs w:val="22"/>
        </w:rPr>
      </w:pPr>
      <w:r w:rsidRPr="00836B66">
        <w:rPr>
          <w:rFonts w:cs="Arial"/>
          <w:sz w:val="22"/>
          <w:szCs w:val="22"/>
        </w:rPr>
        <w:t xml:space="preserve">if a liquidator is appointed in respect of the </w:t>
      </w:r>
      <w:r w:rsidR="007F6CCF" w:rsidRPr="006C54AA">
        <w:rPr>
          <w:rFonts w:cs="Arial"/>
          <w:sz w:val="22"/>
          <w:szCs w:val="22"/>
        </w:rPr>
        <w:t>Contractor</w:t>
      </w:r>
      <w:r w:rsidRPr="00836B66">
        <w:rPr>
          <w:rFonts w:cs="Arial"/>
          <w:sz w:val="22"/>
          <w:szCs w:val="22"/>
        </w:rPr>
        <w:t xml:space="preserve"> and the liquidator disclaims the Contract; or </w:t>
      </w:r>
    </w:p>
    <w:p w:rsidR="00836B66" w:rsidRPr="00836B66" w:rsidRDefault="007F6CCF" w:rsidP="00B53A35">
      <w:pPr>
        <w:keepNext w:val="0"/>
        <w:numPr>
          <w:ilvl w:val="0"/>
          <w:numId w:val="13"/>
        </w:numPr>
        <w:spacing w:after="120" w:line="264" w:lineRule="auto"/>
        <w:rPr>
          <w:rFonts w:cs="Arial"/>
          <w:sz w:val="22"/>
          <w:szCs w:val="22"/>
        </w:rPr>
      </w:pPr>
      <w:r>
        <w:rPr>
          <w:rFonts w:cs="Arial"/>
          <w:sz w:val="22"/>
          <w:szCs w:val="22"/>
        </w:rPr>
        <w:t xml:space="preserve">if the </w:t>
      </w:r>
      <w:r w:rsidRPr="006C54AA">
        <w:rPr>
          <w:rFonts w:cs="Arial"/>
          <w:sz w:val="22"/>
          <w:szCs w:val="22"/>
        </w:rPr>
        <w:t>Contractor</w:t>
      </w:r>
      <w:r w:rsidR="00836B66" w:rsidRPr="00836B66">
        <w:rPr>
          <w:rFonts w:cs="Arial"/>
          <w:sz w:val="22"/>
          <w:szCs w:val="22"/>
        </w:rPr>
        <w:t>’s employment under the Contract is determined for any reason,</w:t>
      </w:r>
    </w:p>
    <w:p w:rsidR="00836B66" w:rsidRPr="00836B66" w:rsidRDefault="00836B66" w:rsidP="00836B66">
      <w:pPr>
        <w:keepNext w:val="0"/>
        <w:spacing w:after="120" w:line="264" w:lineRule="auto"/>
        <w:ind w:left="900"/>
        <w:rPr>
          <w:rFonts w:cs="Arial"/>
          <w:sz w:val="22"/>
          <w:szCs w:val="22"/>
        </w:rPr>
      </w:pPr>
      <w:r w:rsidRPr="00836B66">
        <w:rPr>
          <w:rFonts w:cs="Arial"/>
          <w:sz w:val="22"/>
          <w:szCs w:val="22"/>
        </w:rPr>
        <w:t>the liability of the Guarantor under this deed shall remain in full force and effect.</w:t>
      </w:r>
    </w:p>
    <w:p w:rsidR="00836B66" w:rsidRPr="00836B66" w:rsidRDefault="0029153A" w:rsidP="00836B66">
      <w:pPr>
        <w:keepNext w:val="0"/>
        <w:tabs>
          <w:tab w:val="left" w:pos="993"/>
        </w:tabs>
        <w:spacing w:before="240" w:after="240" w:line="264" w:lineRule="auto"/>
        <w:ind w:left="360" w:hanging="360"/>
        <w:rPr>
          <w:b/>
          <w:caps/>
          <w:sz w:val="22"/>
        </w:rPr>
      </w:pPr>
      <w:bookmarkStart w:id="118" w:name="_Toc494079988"/>
      <w:bookmarkStart w:id="119" w:name="_Toc494084007"/>
      <w:r>
        <w:rPr>
          <w:b/>
          <w:caps/>
          <w:sz w:val="22"/>
        </w:rPr>
        <w:t>6</w:t>
      </w:r>
      <w:r>
        <w:rPr>
          <w:b/>
          <w:caps/>
          <w:sz w:val="22"/>
        </w:rPr>
        <w:tab/>
      </w:r>
      <w:r w:rsidR="00836B66" w:rsidRPr="00836B66">
        <w:rPr>
          <w:b/>
          <w:caps/>
          <w:sz w:val="22"/>
        </w:rPr>
        <w:t>Waiver</w:t>
      </w:r>
      <w:bookmarkEnd w:id="118"/>
      <w:bookmarkEnd w:id="119"/>
    </w:p>
    <w:p w:rsidR="00836B66" w:rsidRPr="00836B66" w:rsidRDefault="0029153A" w:rsidP="0029153A">
      <w:pPr>
        <w:keepNext w:val="0"/>
        <w:numPr>
          <w:ilvl w:val="1"/>
          <w:numId w:val="0"/>
        </w:numPr>
        <w:tabs>
          <w:tab w:val="left" w:pos="142"/>
        </w:tabs>
        <w:spacing w:before="240" w:after="240" w:line="264" w:lineRule="auto"/>
        <w:ind w:left="720" w:hanging="720"/>
        <w:rPr>
          <w:sz w:val="22"/>
        </w:rPr>
      </w:pPr>
      <w:r>
        <w:rPr>
          <w:sz w:val="22"/>
        </w:rPr>
        <w:t>6.1</w:t>
      </w:r>
      <w:r>
        <w:rPr>
          <w:sz w:val="22"/>
        </w:rPr>
        <w:tab/>
      </w:r>
      <w:r w:rsidR="00836B66" w:rsidRPr="00836B66">
        <w:rPr>
          <w:sz w:val="22"/>
        </w:rPr>
        <w:t xml:space="preserve">The Guarantor waives any right to require the Employer to pursue any remedy (whether under the Contract or otherwise) which it may have against the </w:t>
      </w:r>
      <w:r w:rsidR="007F6CCF" w:rsidRPr="006C54AA">
        <w:rPr>
          <w:rFonts w:cs="Arial"/>
          <w:sz w:val="22"/>
          <w:szCs w:val="22"/>
        </w:rPr>
        <w:t>Contractor</w:t>
      </w:r>
      <w:r w:rsidR="00836B66" w:rsidRPr="00836B66">
        <w:rPr>
          <w:sz w:val="22"/>
        </w:rPr>
        <w:t xml:space="preserve"> before proceeding against the Guarantor under this deed.</w:t>
      </w:r>
    </w:p>
    <w:p w:rsidR="00836B66" w:rsidRPr="00836B66" w:rsidRDefault="0029153A" w:rsidP="00836B66">
      <w:pPr>
        <w:keepNext w:val="0"/>
        <w:tabs>
          <w:tab w:val="left" w:pos="993"/>
        </w:tabs>
        <w:spacing w:before="240" w:after="240" w:line="264" w:lineRule="auto"/>
        <w:ind w:left="360" w:hanging="360"/>
        <w:rPr>
          <w:b/>
          <w:caps/>
          <w:sz w:val="22"/>
        </w:rPr>
      </w:pPr>
      <w:bookmarkStart w:id="120" w:name="_Toc494079989"/>
      <w:bookmarkStart w:id="121" w:name="_Toc494084008"/>
      <w:r>
        <w:rPr>
          <w:b/>
          <w:caps/>
          <w:sz w:val="22"/>
        </w:rPr>
        <w:t>7</w:t>
      </w:r>
      <w:r>
        <w:rPr>
          <w:b/>
          <w:caps/>
          <w:sz w:val="22"/>
        </w:rPr>
        <w:tab/>
      </w:r>
      <w:r w:rsidR="00836B66" w:rsidRPr="00836B66">
        <w:rPr>
          <w:b/>
          <w:caps/>
          <w:sz w:val="22"/>
        </w:rPr>
        <w:t xml:space="preserve">Rights of Guarantor against </w:t>
      </w:r>
      <w:bookmarkEnd w:id="120"/>
      <w:bookmarkEnd w:id="121"/>
      <w:r w:rsidR="007F6CCF">
        <w:rPr>
          <w:b/>
          <w:caps/>
          <w:sz w:val="22"/>
        </w:rPr>
        <w:t>CONTRACTOR</w:t>
      </w:r>
    </w:p>
    <w:p w:rsidR="00836B66" w:rsidRPr="00836B66" w:rsidRDefault="00D72C8B" w:rsidP="00D72C8B">
      <w:pPr>
        <w:keepNext w:val="0"/>
        <w:numPr>
          <w:ilvl w:val="1"/>
          <w:numId w:val="0"/>
        </w:numPr>
        <w:spacing w:before="240" w:after="240" w:line="264" w:lineRule="auto"/>
        <w:ind w:left="720" w:hanging="720"/>
        <w:rPr>
          <w:sz w:val="22"/>
        </w:rPr>
      </w:pPr>
      <w:bookmarkStart w:id="122" w:name="_Toc494079990"/>
      <w:bookmarkStart w:id="123" w:name="_Toc494084009"/>
      <w:r>
        <w:rPr>
          <w:sz w:val="22"/>
        </w:rPr>
        <w:t>7.1</w:t>
      </w:r>
      <w:r>
        <w:rPr>
          <w:sz w:val="22"/>
        </w:rPr>
        <w:tab/>
      </w:r>
      <w:r w:rsidR="00836B66" w:rsidRPr="00836B66">
        <w:rPr>
          <w:sz w:val="22"/>
        </w:rPr>
        <w:t xml:space="preserve">The Guarantor shall not by any means or on any ground seek to recover from the </w:t>
      </w:r>
      <w:r w:rsidR="007F6CCF" w:rsidRPr="006C54AA">
        <w:rPr>
          <w:rFonts w:cs="Arial"/>
          <w:sz w:val="22"/>
          <w:szCs w:val="22"/>
        </w:rPr>
        <w:t>Contractor</w:t>
      </w:r>
      <w:r w:rsidR="007F6CCF" w:rsidRPr="00836B66">
        <w:rPr>
          <w:rFonts w:cs="Arial"/>
          <w:sz w:val="22"/>
          <w:szCs w:val="22"/>
        </w:rPr>
        <w:t xml:space="preserve"> </w:t>
      </w:r>
      <w:r w:rsidR="00836B66" w:rsidRPr="00836B66">
        <w:rPr>
          <w:sz w:val="22"/>
        </w:rPr>
        <w:t xml:space="preserve">(whether by instituting or threatening proceedings or by way of set-off or counterclaim or otherwise) or otherwise to prove in competition with the Employer in respect of any payment made by the Guarantor under this deed nor be entitled in competition with the Employer to claim or have the benefit of any security which the Employer holds for any money or liability owed by the </w:t>
      </w:r>
      <w:r w:rsidR="007F6CCF" w:rsidRPr="006C54AA">
        <w:rPr>
          <w:rFonts w:cs="Arial"/>
          <w:sz w:val="22"/>
          <w:szCs w:val="22"/>
        </w:rPr>
        <w:t>Contractor</w:t>
      </w:r>
      <w:r w:rsidR="00836B66" w:rsidRPr="00836B66">
        <w:rPr>
          <w:sz w:val="22"/>
        </w:rPr>
        <w:t xml:space="preserve"> to the Employer.  If the Guarantor shall receive any monies from the </w:t>
      </w:r>
      <w:r w:rsidR="007F6CCF" w:rsidRPr="006C54AA">
        <w:rPr>
          <w:rFonts w:cs="Arial"/>
          <w:sz w:val="22"/>
          <w:szCs w:val="22"/>
        </w:rPr>
        <w:t>Contractor</w:t>
      </w:r>
      <w:r w:rsidR="00836B66" w:rsidRPr="00836B66">
        <w:rPr>
          <w:sz w:val="22"/>
        </w:rPr>
        <w:t xml:space="preserve"> in respect of any payment made by the Guarantor under this deed, the Guarantor shall hold such monies in trust for the Employer for so long as the Guarantor remains liable or contingently liable under this deed.</w:t>
      </w:r>
    </w:p>
    <w:p w:rsidR="00836B66" w:rsidRPr="00836B66" w:rsidRDefault="00D72C8B" w:rsidP="00836B66">
      <w:pPr>
        <w:keepNext w:val="0"/>
        <w:tabs>
          <w:tab w:val="left" w:pos="993"/>
        </w:tabs>
        <w:spacing w:before="240" w:after="240" w:line="264" w:lineRule="auto"/>
        <w:ind w:left="360" w:hanging="360"/>
        <w:rPr>
          <w:b/>
          <w:caps/>
          <w:sz w:val="22"/>
        </w:rPr>
      </w:pPr>
      <w:r>
        <w:rPr>
          <w:b/>
          <w:caps/>
          <w:sz w:val="22"/>
        </w:rPr>
        <w:t>8</w:t>
      </w:r>
      <w:r>
        <w:rPr>
          <w:b/>
          <w:caps/>
          <w:sz w:val="22"/>
        </w:rPr>
        <w:tab/>
      </w:r>
      <w:r w:rsidR="00836B66" w:rsidRPr="00836B66">
        <w:rPr>
          <w:b/>
          <w:caps/>
          <w:sz w:val="22"/>
        </w:rPr>
        <w:t>Continuing guarantee</w:t>
      </w:r>
      <w:bookmarkEnd w:id="122"/>
      <w:bookmarkEnd w:id="123"/>
    </w:p>
    <w:p w:rsidR="00836B66" w:rsidRPr="00836B66" w:rsidRDefault="00D72C8B" w:rsidP="00D72C8B">
      <w:pPr>
        <w:keepNext w:val="0"/>
        <w:numPr>
          <w:ilvl w:val="1"/>
          <w:numId w:val="0"/>
        </w:numPr>
        <w:spacing w:before="240" w:after="240" w:line="264" w:lineRule="auto"/>
        <w:ind w:left="720" w:hanging="720"/>
        <w:rPr>
          <w:sz w:val="22"/>
        </w:rPr>
      </w:pPr>
      <w:bookmarkStart w:id="124" w:name="_Toc494079991"/>
      <w:bookmarkStart w:id="125" w:name="_Toc494084010"/>
      <w:r>
        <w:rPr>
          <w:sz w:val="22"/>
        </w:rPr>
        <w:t>8.1</w:t>
      </w:r>
      <w:r>
        <w:rPr>
          <w:sz w:val="22"/>
        </w:rPr>
        <w:tab/>
      </w:r>
      <w:r w:rsidR="00836B66" w:rsidRPr="00836B66">
        <w:rPr>
          <w:sz w:val="22"/>
        </w:rPr>
        <w:t xml:space="preserve">The terms of this deed are a continuing guarantee and shall remain in full force and effect until each part of every obligation of the </w:t>
      </w:r>
      <w:r w:rsidR="007F6CCF" w:rsidRPr="006C54AA">
        <w:rPr>
          <w:rFonts w:cs="Arial"/>
          <w:sz w:val="22"/>
          <w:szCs w:val="22"/>
        </w:rPr>
        <w:t>Contractor</w:t>
      </w:r>
      <w:r w:rsidR="00836B66" w:rsidRPr="00836B66">
        <w:rPr>
          <w:sz w:val="22"/>
        </w:rPr>
        <w:t xml:space="preserve"> under the Contract has been performed and observed and until each and every liability of the </w:t>
      </w:r>
      <w:r w:rsidR="007F6CCF" w:rsidRPr="006C54AA">
        <w:rPr>
          <w:rFonts w:cs="Arial"/>
          <w:sz w:val="22"/>
          <w:szCs w:val="22"/>
        </w:rPr>
        <w:t>Contractor</w:t>
      </w:r>
      <w:r w:rsidR="007F6CCF" w:rsidRPr="00836B66">
        <w:rPr>
          <w:rFonts w:cs="Arial"/>
          <w:sz w:val="22"/>
          <w:szCs w:val="22"/>
        </w:rPr>
        <w:t xml:space="preserve"> </w:t>
      </w:r>
      <w:r w:rsidR="00836B66" w:rsidRPr="00836B66">
        <w:rPr>
          <w:sz w:val="22"/>
        </w:rPr>
        <w:t>under the Contract has been satisfied in full.</w:t>
      </w:r>
    </w:p>
    <w:p w:rsidR="00836B66" w:rsidRPr="00836B66" w:rsidRDefault="00D72C8B" w:rsidP="00836B66">
      <w:pPr>
        <w:keepNext w:val="0"/>
        <w:tabs>
          <w:tab w:val="left" w:pos="993"/>
        </w:tabs>
        <w:spacing w:before="240" w:after="240" w:line="264" w:lineRule="auto"/>
        <w:ind w:left="360" w:hanging="360"/>
        <w:rPr>
          <w:b/>
          <w:caps/>
          <w:sz w:val="22"/>
        </w:rPr>
      </w:pPr>
      <w:r>
        <w:rPr>
          <w:b/>
          <w:caps/>
          <w:sz w:val="22"/>
        </w:rPr>
        <w:t>9</w:t>
      </w:r>
      <w:r>
        <w:rPr>
          <w:b/>
          <w:caps/>
          <w:sz w:val="22"/>
        </w:rPr>
        <w:tab/>
      </w:r>
      <w:r w:rsidR="00836B66" w:rsidRPr="00836B66">
        <w:rPr>
          <w:b/>
          <w:caps/>
          <w:sz w:val="22"/>
        </w:rPr>
        <w:t>Third party rights</w:t>
      </w:r>
    </w:p>
    <w:p w:rsidR="00836B66" w:rsidRPr="00836B66" w:rsidRDefault="00D72C8B" w:rsidP="00D72C8B">
      <w:pPr>
        <w:keepNext w:val="0"/>
        <w:numPr>
          <w:ilvl w:val="1"/>
          <w:numId w:val="0"/>
        </w:numPr>
        <w:tabs>
          <w:tab w:val="left" w:pos="0"/>
        </w:tabs>
        <w:spacing w:before="240" w:after="240" w:line="264" w:lineRule="auto"/>
        <w:ind w:left="720" w:hanging="720"/>
        <w:rPr>
          <w:sz w:val="22"/>
          <w:lang w:val="en-US"/>
        </w:rPr>
      </w:pPr>
      <w:r>
        <w:rPr>
          <w:sz w:val="22"/>
          <w:lang w:val="en-US"/>
        </w:rPr>
        <w:t>9.1</w:t>
      </w:r>
      <w:r>
        <w:rPr>
          <w:sz w:val="22"/>
          <w:lang w:val="en-US"/>
        </w:rPr>
        <w:tab/>
      </w:r>
      <w:r w:rsidR="00836B66" w:rsidRPr="00836B66">
        <w:rPr>
          <w:sz w:val="22"/>
          <w:lang w:val="en-US"/>
        </w:rPr>
        <w:t>Unless the right of enforcement is expressly granted, it is not intended that any third party should have the right to enforce any provision of this deed pursuant to the Contracts (Rights of Third Parties) Act 1999.</w:t>
      </w:r>
    </w:p>
    <w:p w:rsidR="00836B66" w:rsidRPr="00836B66" w:rsidRDefault="00D72C8B" w:rsidP="00836B66">
      <w:pPr>
        <w:keepNext w:val="0"/>
        <w:tabs>
          <w:tab w:val="left" w:pos="993"/>
        </w:tabs>
        <w:spacing w:before="240" w:after="240" w:line="264" w:lineRule="auto"/>
        <w:ind w:left="360" w:hanging="360"/>
        <w:rPr>
          <w:b/>
          <w:caps/>
          <w:sz w:val="22"/>
        </w:rPr>
      </w:pPr>
      <w:r>
        <w:rPr>
          <w:b/>
          <w:caps/>
          <w:sz w:val="22"/>
        </w:rPr>
        <w:t>10</w:t>
      </w:r>
      <w:r>
        <w:rPr>
          <w:b/>
          <w:caps/>
          <w:sz w:val="22"/>
        </w:rPr>
        <w:tab/>
      </w:r>
      <w:r w:rsidR="00836B66" w:rsidRPr="00836B66">
        <w:rPr>
          <w:b/>
          <w:caps/>
          <w:sz w:val="22"/>
        </w:rPr>
        <w:t>Notices</w:t>
      </w:r>
      <w:bookmarkEnd w:id="124"/>
      <w:bookmarkEnd w:id="125"/>
    </w:p>
    <w:p w:rsidR="00836B66" w:rsidRPr="00836B66" w:rsidRDefault="00D72C8B" w:rsidP="00D72C8B">
      <w:pPr>
        <w:keepNext w:val="0"/>
        <w:numPr>
          <w:ilvl w:val="1"/>
          <w:numId w:val="0"/>
        </w:numPr>
        <w:tabs>
          <w:tab w:val="left" w:pos="0"/>
        </w:tabs>
        <w:spacing w:before="240" w:after="240" w:line="264" w:lineRule="auto"/>
        <w:ind w:left="720" w:hanging="720"/>
        <w:rPr>
          <w:sz w:val="22"/>
        </w:rPr>
      </w:pPr>
      <w:r>
        <w:rPr>
          <w:sz w:val="22"/>
        </w:rPr>
        <w:t>10.1</w:t>
      </w:r>
      <w:r>
        <w:rPr>
          <w:sz w:val="22"/>
        </w:rPr>
        <w:tab/>
      </w:r>
      <w:r w:rsidR="00836B66" w:rsidRPr="00836B66">
        <w:rPr>
          <w:sz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p w:rsidR="00836B66" w:rsidRPr="00836B66" w:rsidRDefault="00D72C8B" w:rsidP="00836B66">
      <w:pPr>
        <w:keepNext w:val="0"/>
        <w:tabs>
          <w:tab w:val="left" w:pos="993"/>
        </w:tabs>
        <w:spacing w:before="240" w:after="240" w:line="264" w:lineRule="auto"/>
        <w:ind w:left="360" w:hanging="360"/>
        <w:rPr>
          <w:b/>
          <w:caps/>
          <w:sz w:val="22"/>
        </w:rPr>
      </w:pPr>
      <w:bookmarkStart w:id="126" w:name="_Toc494079992"/>
      <w:bookmarkStart w:id="127" w:name="_Toc494084011"/>
      <w:r>
        <w:rPr>
          <w:b/>
          <w:caps/>
          <w:sz w:val="22"/>
        </w:rPr>
        <w:t>11</w:t>
      </w:r>
      <w:r>
        <w:rPr>
          <w:b/>
          <w:caps/>
          <w:sz w:val="22"/>
        </w:rPr>
        <w:tab/>
      </w:r>
      <w:r w:rsidR="00836B66" w:rsidRPr="00836B66">
        <w:rPr>
          <w:b/>
          <w:caps/>
          <w:sz w:val="22"/>
        </w:rPr>
        <w:t>Governing law</w:t>
      </w:r>
      <w:bookmarkEnd w:id="126"/>
      <w:bookmarkEnd w:id="127"/>
    </w:p>
    <w:p w:rsidR="00836B66" w:rsidRPr="00836B66" w:rsidRDefault="00D72C8B" w:rsidP="00D72C8B">
      <w:pPr>
        <w:keepNext w:val="0"/>
        <w:numPr>
          <w:ilvl w:val="1"/>
          <w:numId w:val="0"/>
        </w:numPr>
        <w:tabs>
          <w:tab w:val="left" w:pos="0"/>
        </w:tabs>
        <w:spacing w:before="240" w:after="240" w:line="264" w:lineRule="auto"/>
        <w:ind w:left="720" w:hanging="720"/>
        <w:rPr>
          <w:sz w:val="22"/>
        </w:rPr>
      </w:pPr>
      <w:r>
        <w:rPr>
          <w:sz w:val="22"/>
        </w:rPr>
        <w:t>11.1</w:t>
      </w:r>
      <w:r>
        <w:rPr>
          <w:sz w:val="22"/>
        </w:rPr>
        <w:tab/>
      </w:r>
      <w:r w:rsidR="00836B66" w:rsidRPr="00836B66">
        <w:rPr>
          <w:sz w:val="22"/>
        </w:rPr>
        <w:t>The application and interpretation of this deed shall in all respects be governed by English law and any dispute or difference arising under it shall be subject to the exclusive jurisdiction of the courts of England and Wales save that any decision, judgment or award of such courts may be enforced in the courts of any jurisdiction.</w:t>
      </w:r>
    </w:p>
    <w:p w:rsidR="00836B66" w:rsidRPr="00836B66" w:rsidRDefault="00836B66" w:rsidP="00836B66">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rPr>
          <w:rFonts w:cs="Arial"/>
          <w:b/>
          <w:sz w:val="22"/>
          <w:szCs w:val="22"/>
        </w:rPr>
      </w:pPr>
      <w:r w:rsidRPr="00836B66">
        <w:rPr>
          <w:rFonts w:cs="Arial"/>
          <w:b/>
          <w:sz w:val="22"/>
          <w:szCs w:val="22"/>
        </w:rPr>
        <w:t>This deed has been executed as a deed and delivered on the date stated at the beginning of this deed.</w:t>
      </w:r>
    </w:p>
    <w:p w:rsidR="007C3C0A" w:rsidRPr="007C3C0A" w:rsidRDefault="007C3C0A" w:rsidP="007C3C0A">
      <w:pPr>
        <w:keepNext w:val="0"/>
        <w:tabs>
          <w:tab w:val="left" w:pos="-1440"/>
          <w:tab w:val="left" w:pos="-720"/>
          <w:tab w:val="left" w:pos="0"/>
        </w:tabs>
        <w:suppressAutoHyphens/>
        <w:spacing w:line="240" w:lineRule="atLeast"/>
        <w:rPr>
          <w:rFonts w:cs="Arial"/>
          <w:b/>
          <w:spacing w:val="-3"/>
          <w:sz w:val="22"/>
        </w:rPr>
      </w:pPr>
    </w:p>
    <w:p w:rsidR="007C3C0A" w:rsidRPr="007C3C0A" w:rsidRDefault="007C3C0A" w:rsidP="007C3C0A">
      <w:pPr>
        <w:keepNext w:val="0"/>
        <w:spacing w:line="264" w:lineRule="auto"/>
        <w:rPr>
          <w:sz w:val="22"/>
        </w:rPr>
      </w:pPr>
    </w:p>
    <w:p w:rsidR="006F3489" w:rsidRDefault="006F3489" w:rsidP="006F3489">
      <w:pPr>
        <w:rPr>
          <w:sz w:val="22"/>
          <w:szCs w:val="22"/>
        </w:rPr>
      </w:pPr>
    </w:p>
    <w:p w:rsidR="007C5FC7" w:rsidRPr="007C5FC7" w:rsidRDefault="007C5FC7" w:rsidP="007C5FC7">
      <w:pPr>
        <w:pStyle w:val="ExecutionTitle"/>
        <w:rPr>
          <w:rFonts w:cs="Arial"/>
          <w:sz w:val="22"/>
          <w:szCs w:val="22"/>
        </w:rPr>
      </w:pPr>
      <w:r>
        <w:rPr>
          <w:sz w:val="22"/>
          <w:szCs w:val="22"/>
        </w:rPr>
        <w:br w:type="page"/>
        <w:t xml:space="preserve"> </w:t>
      </w:r>
      <w:bookmarkStart w:id="128" w:name="_ExecutionPage"/>
      <w:r w:rsidRPr="007C5FC7">
        <w:rPr>
          <w:rFonts w:cs="Arial"/>
          <w:sz w:val="22"/>
          <w:szCs w:val="22"/>
        </w:rPr>
        <w:t>EXECUTION PAGE</w:t>
      </w:r>
    </w:p>
    <w:bookmarkEnd w:id="128"/>
    <w:p w:rsidR="007C5FC7" w:rsidRPr="007C5FC7" w:rsidRDefault="007C5FC7" w:rsidP="007C5FC7">
      <w:pPr>
        <w:keepNext w:val="0"/>
        <w:tabs>
          <w:tab w:val="left" w:pos="900"/>
        </w:tabs>
        <w:spacing w:line="264" w:lineRule="auto"/>
        <w:rPr>
          <w:rFonts w:cs="Arial"/>
          <w:sz w:val="22"/>
          <w:szCs w:val="22"/>
        </w:rPr>
      </w:pPr>
    </w:p>
    <w:tbl>
      <w:tblPr>
        <w:tblW w:w="8500" w:type="dxa"/>
        <w:tblInd w:w="108" w:type="dxa"/>
        <w:tblLook w:val="00A0" w:firstRow="1" w:lastRow="0" w:firstColumn="1" w:lastColumn="0" w:noHBand="0" w:noVBand="0"/>
      </w:tblPr>
      <w:tblGrid>
        <w:gridCol w:w="3960"/>
        <w:gridCol w:w="4540"/>
      </w:tblGrid>
      <w:tr w:rsidR="007C5FC7" w:rsidRPr="007C5FC7" w:rsidTr="006440BB">
        <w:tc>
          <w:tcPr>
            <w:tcW w:w="3960" w:type="dxa"/>
          </w:tcPr>
          <w:p w:rsidR="007C5FC7" w:rsidRPr="007C5FC7" w:rsidRDefault="007C5FC7" w:rsidP="007C5FC7">
            <w:pPr>
              <w:keepNext w:val="0"/>
              <w:spacing w:line="264" w:lineRule="auto"/>
              <w:jc w:val="left"/>
              <w:rPr>
                <w:rFonts w:cs="Arial"/>
                <w:sz w:val="22"/>
                <w:szCs w:val="22"/>
              </w:rPr>
            </w:pPr>
            <w:r w:rsidRPr="007C5FC7">
              <w:rPr>
                <w:rFonts w:cs="Arial"/>
                <w:sz w:val="22"/>
                <w:szCs w:val="22"/>
              </w:rPr>
              <w:t xml:space="preserve">Executed as a deed by </w:t>
            </w:r>
            <w:r w:rsidRPr="007C5FC7">
              <w:rPr>
                <w:rFonts w:cs="Arial"/>
                <w:b/>
                <w:sz w:val="22"/>
                <w:szCs w:val="22"/>
              </w:rPr>
              <w:t>[GUARANTOR]</w:t>
            </w:r>
            <w:r w:rsidRPr="007C5FC7">
              <w:rPr>
                <w:rFonts w:cs="Arial"/>
                <w:sz w:val="22"/>
                <w:szCs w:val="22"/>
              </w:rPr>
              <w:t xml:space="preserve"> acting by [</w:t>
            </w:r>
            <w:r w:rsidRPr="007C5FC7">
              <w:rPr>
                <w:rFonts w:cs="Arial"/>
                <w:i/>
                <w:iCs/>
                <w:sz w:val="22"/>
                <w:szCs w:val="22"/>
              </w:rPr>
              <w:t>name of director</w:t>
            </w:r>
            <w:r w:rsidRPr="007C5FC7">
              <w:rPr>
                <w:rFonts w:cs="Arial"/>
                <w:sz w:val="22"/>
                <w:szCs w:val="22"/>
              </w:rPr>
              <w:t>] in the presence of:</w:t>
            </w:r>
          </w:p>
          <w:p w:rsidR="007C5FC7" w:rsidRPr="007C5FC7" w:rsidRDefault="007C5FC7" w:rsidP="007C5FC7">
            <w:pPr>
              <w:keepNext w:val="0"/>
              <w:spacing w:after="240" w:line="264" w:lineRule="auto"/>
              <w:rPr>
                <w:rFonts w:cs="Arial"/>
                <w:color w:val="000000"/>
                <w:w w:val="0"/>
                <w:sz w:val="22"/>
                <w:szCs w:val="22"/>
              </w:rPr>
            </w:pPr>
          </w:p>
          <w:p w:rsidR="007C5FC7" w:rsidRPr="007C5FC7" w:rsidRDefault="007C5FC7" w:rsidP="007C5FC7">
            <w:pPr>
              <w:keepNext w:val="0"/>
              <w:spacing w:line="264" w:lineRule="auto"/>
              <w:rPr>
                <w:rFonts w:cs="Arial"/>
                <w:sz w:val="22"/>
                <w:szCs w:val="22"/>
              </w:rPr>
            </w:pPr>
            <w:r w:rsidRPr="007C5FC7">
              <w:rPr>
                <w:rFonts w:cs="Arial"/>
                <w:sz w:val="22"/>
                <w:szCs w:val="22"/>
              </w:rPr>
              <w:t>Name of witness:</w:t>
            </w:r>
          </w:p>
          <w:p w:rsidR="007C5FC7" w:rsidRPr="007C5FC7" w:rsidRDefault="007C5FC7" w:rsidP="007C5FC7">
            <w:pPr>
              <w:keepNext w:val="0"/>
              <w:spacing w:line="264" w:lineRule="auto"/>
              <w:rPr>
                <w:rFonts w:cs="Arial"/>
                <w:sz w:val="22"/>
                <w:szCs w:val="22"/>
              </w:rPr>
            </w:pPr>
            <w:r w:rsidRPr="007C5FC7">
              <w:rPr>
                <w:rFonts w:cs="Arial"/>
                <w:sz w:val="22"/>
                <w:szCs w:val="22"/>
              </w:rPr>
              <w:t>Signature of witness:</w:t>
            </w:r>
          </w:p>
          <w:p w:rsidR="007C5FC7" w:rsidRPr="007C5FC7" w:rsidRDefault="007C5FC7" w:rsidP="007C5FC7">
            <w:pPr>
              <w:keepNext w:val="0"/>
              <w:spacing w:line="264" w:lineRule="auto"/>
              <w:rPr>
                <w:rFonts w:cs="Arial"/>
                <w:sz w:val="22"/>
                <w:szCs w:val="22"/>
              </w:rPr>
            </w:pPr>
            <w:r w:rsidRPr="007C5FC7">
              <w:rPr>
                <w:rFonts w:cs="Arial"/>
                <w:sz w:val="22"/>
                <w:szCs w:val="22"/>
              </w:rPr>
              <w:t>Address:</w:t>
            </w:r>
          </w:p>
          <w:p w:rsidR="007C5FC7" w:rsidRPr="007C5FC7" w:rsidRDefault="007C5FC7" w:rsidP="007C5FC7">
            <w:pPr>
              <w:keepNext w:val="0"/>
              <w:spacing w:line="264" w:lineRule="auto"/>
              <w:rPr>
                <w:rFonts w:cs="Arial"/>
                <w:sz w:val="22"/>
                <w:szCs w:val="22"/>
              </w:rPr>
            </w:pPr>
          </w:p>
          <w:p w:rsidR="007C5FC7" w:rsidRPr="007C5FC7" w:rsidRDefault="007C5FC7" w:rsidP="007C5FC7">
            <w:pPr>
              <w:keepNext w:val="0"/>
              <w:spacing w:line="264" w:lineRule="auto"/>
              <w:rPr>
                <w:rFonts w:cs="Arial"/>
                <w:sz w:val="22"/>
                <w:szCs w:val="22"/>
              </w:rPr>
            </w:pPr>
            <w:r w:rsidRPr="007C5FC7">
              <w:rPr>
                <w:rFonts w:cs="Arial"/>
                <w:sz w:val="22"/>
                <w:szCs w:val="22"/>
              </w:rPr>
              <w:t>Occupation:</w:t>
            </w:r>
          </w:p>
        </w:tc>
        <w:tc>
          <w:tcPr>
            <w:tcW w:w="4540" w:type="dxa"/>
          </w:tcPr>
          <w:p w:rsidR="007C5FC7" w:rsidRPr="007C5FC7" w:rsidRDefault="007C5FC7" w:rsidP="007C5FC7">
            <w:pPr>
              <w:keepNext w:val="0"/>
              <w:spacing w:after="240" w:line="264" w:lineRule="auto"/>
              <w:rPr>
                <w:rFonts w:cs="Arial"/>
                <w:color w:val="000000"/>
                <w:w w:val="0"/>
                <w:sz w:val="22"/>
                <w:szCs w:val="22"/>
              </w:rPr>
            </w:pPr>
          </w:p>
          <w:p w:rsidR="007C5FC7" w:rsidRPr="007C5FC7" w:rsidRDefault="007C5FC7" w:rsidP="007C5FC7">
            <w:pPr>
              <w:keepNext w:val="0"/>
              <w:spacing w:after="240" w:line="264" w:lineRule="auto"/>
              <w:rPr>
                <w:rFonts w:cs="Arial"/>
                <w:color w:val="000000"/>
                <w:w w:val="0"/>
                <w:sz w:val="22"/>
                <w:szCs w:val="22"/>
              </w:rPr>
            </w:pPr>
            <w:r w:rsidRPr="007C5FC7">
              <w:rPr>
                <w:rFonts w:cs="Arial"/>
                <w:color w:val="000000"/>
                <w:w w:val="0"/>
                <w:sz w:val="22"/>
                <w:szCs w:val="22"/>
              </w:rPr>
              <w:t>Director</w:t>
            </w:r>
          </w:p>
          <w:p w:rsidR="007C5FC7" w:rsidRPr="007C5FC7" w:rsidRDefault="007C5FC7" w:rsidP="007C5FC7">
            <w:pPr>
              <w:keepNext w:val="0"/>
              <w:spacing w:after="240" w:line="264" w:lineRule="auto"/>
              <w:rPr>
                <w:rFonts w:cs="Arial"/>
                <w:color w:val="000000"/>
                <w:w w:val="0"/>
                <w:sz w:val="22"/>
                <w:szCs w:val="22"/>
              </w:rPr>
            </w:pPr>
          </w:p>
        </w:tc>
      </w:tr>
    </w:tbl>
    <w:p w:rsidR="007C5FC7" w:rsidRPr="007C5FC7" w:rsidRDefault="007C5FC7" w:rsidP="007C5FC7">
      <w:pPr>
        <w:keepNext w:val="0"/>
        <w:spacing w:line="264" w:lineRule="auto"/>
        <w:rPr>
          <w:rFonts w:cs="Arial"/>
          <w:sz w:val="22"/>
          <w:szCs w:val="22"/>
        </w:rPr>
      </w:pPr>
    </w:p>
    <w:p w:rsidR="007C5FC7" w:rsidRPr="007C5FC7" w:rsidRDefault="007C5FC7" w:rsidP="007C5FC7">
      <w:pPr>
        <w:keepNext w:val="0"/>
        <w:spacing w:line="264" w:lineRule="auto"/>
        <w:rPr>
          <w:rFonts w:cs="Arial"/>
          <w:sz w:val="22"/>
          <w:szCs w:val="22"/>
        </w:rPr>
      </w:pPr>
      <w:r w:rsidRPr="007C5FC7">
        <w:rPr>
          <w:rFonts w:cs="Arial"/>
          <w:sz w:val="22"/>
          <w:szCs w:val="22"/>
        </w:rPr>
        <w:t>or</w:t>
      </w:r>
    </w:p>
    <w:p w:rsidR="007C5FC7" w:rsidRPr="007C5FC7" w:rsidRDefault="007C5FC7" w:rsidP="007C5FC7">
      <w:pPr>
        <w:keepNext w:val="0"/>
        <w:spacing w:line="264" w:lineRule="auto"/>
        <w:rPr>
          <w:rFonts w:cs="Arial"/>
          <w:sz w:val="22"/>
          <w:szCs w:val="22"/>
        </w:rPr>
      </w:pPr>
    </w:p>
    <w:tbl>
      <w:tblPr>
        <w:tblW w:w="8416" w:type="dxa"/>
        <w:tblInd w:w="108" w:type="dxa"/>
        <w:tblLayout w:type="fixed"/>
        <w:tblLook w:val="0000" w:firstRow="0" w:lastRow="0" w:firstColumn="0" w:lastColumn="0" w:noHBand="0" w:noVBand="0"/>
      </w:tblPr>
      <w:tblGrid>
        <w:gridCol w:w="4154"/>
        <w:gridCol w:w="4262"/>
      </w:tblGrid>
      <w:tr w:rsidR="007C5FC7" w:rsidRPr="007C5FC7" w:rsidTr="006440BB">
        <w:tc>
          <w:tcPr>
            <w:tcW w:w="4154" w:type="dxa"/>
          </w:tcPr>
          <w:p w:rsidR="007C5FC7" w:rsidRPr="007C5FC7" w:rsidRDefault="007C5FC7" w:rsidP="007C5FC7">
            <w:pPr>
              <w:spacing w:line="264" w:lineRule="auto"/>
              <w:jc w:val="left"/>
              <w:rPr>
                <w:rFonts w:cs="Arial"/>
                <w:sz w:val="22"/>
                <w:szCs w:val="22"/>
              </w:rPr>
            </w:pPr>
            <w:r w:rsidRPr="007C5FC7">
              <w:rPr>
                <w:rFonts w:cs="Arial"/>
                <w:sz w:val="22"/>
                <w:szCs w:val="22"/>
              </w:rPr>
              <w:t xml:space="preserve">Executed as a deed by </w:t>
            </w:r>
            <w:r w:rsidRPr="007C5FC7">
              <w:rPr>
                <w:rFonts w:cs="Arial"/>
                <w:b/>
                <w:sz w:val="22"/>
                <w:szCs w:val="22"/>
              </w:rPr>
              <w:t>[GUARANTOR]</w:t>
            </w:r>
            <w:r w:rsidRPr="007C5FC7">
              <w:rPr>
                <w:rFonts w:cs="Arial"/>
                <w:sz w:val="22"/>
                <w:szCs w:val="22"/>
              </w:rPr>
              <w:t xml:space="preserve"> acting by:</w:t>
            </w:r>
          </w:p>
        </w:tc>
        <w:tc>
          <w:tcPr>
            <w:tcW w:w="4262" w:type="dxa"/>
          </w:tcPr>
          <w:p w:rsidR="007C5FC7" w:rsidRPr="007C5FC7" w:rsidRDefault="007C5FC7" w:rsidP="007C5FC7">
            <w:pPr>
              <w:spacing w:line="264" w:lineRule="auto"/>
              <w:rPr>
                <w:rFonts w:cs="Arial"/>
                <w:sz w:val="22"/>
                <w:szCs w:val="22"/>
              </w:rPr>
            </w:pPr>
            <w:r w:rsidRPr="007C5FC7">
              <w:rPr>
                <w:rFonts w:cs="Arial"/>
                <w:sz w:val="22"/>
                <w:szCs w:val="22"/>
              </w:rPr>
              <w:t>)</w:t>
            </w:r>
            <w:r w:rsidRPr="007C5FC7">
              <w:rPr>
                <w:rFonts w:cs="Arial"/>
                <w:sz w:val="22"/>
                <w:szCs w:val="22"/>
              </w:rPr>
              <w:br/>
              <w:t>)</w:t>
            </w:r>
          </w:p>
        </w:tc>
      </w:tr>
      <w:tr w:rsidR="007C5FC7" w:rsidRPr="007C5FC7" w:rsidTr="006440BB">
        <w:tc>
          <w:tcPr>
            <w:tcW w:w="4154" w:type="dxa"/>
          </w:tcPr>
          <w:p w:rsidR="007C5FC7" w:rsidRPr="007C5FC7" w:rsidRDefault="007C5FC7" w:rsidP="007C5FC7">
            <w:pPr>
              <w:spacing w:line="264" w:lineRule="auto"/>
              <w:rPr>
                <w:rFonts w:cs="Arial"/>
                <w:sz w:val="22"/>
                <w:szCs w:val="22"/>
              </w:rPr>
            </w:pPr>
          </w:p>
        </w:tc>
        <w:tc>
          <w:tcPr>
            <w:tcW w:w="4262" w:type="dxa"/>
          </w:tcPr>
          <w:p w:rsidR="007C5FC7" w:rsidRPr="007C5FC7" w:rsidRDefault="007C5FC7" w:rsidP="007C5FC7">
            <w:pPr>
              <w:spacing w:line="264" w:lineRule="auto"/>
              <w:rPr>
                <w:rFonts w:cs="Arial"/>
                <w:sz w:val="22"/>
                <w:szCs w:val="22"/>
              </w:rPr>
            </w:pPr>
          </w:p>
        </w:tc>
      </w:tr>
      <w:tr w:rsidR="007C5FC7" w:rsidRPr="007C5FC7" w:rsidTr="006440BB">
        <w:tc>
          <w:tcPr>
            <w:tcW w:w="4154" w:type="dxa"/>
          </w:tcPr>
          <w:p w:rsidR="007C5FC7" w:rsidRPr="007C5FC7" w:rsidRDefault="007C5FC7" w:rsidP="007C5FC7">
            <w:pPr>
              <w:spacing w:line="264" w:lineRule="auto"/>
              <w:rPr>
                <w:rFonts w:cs="Arial"/>
                <w:sz w:val="22"/>
                <w:szCs w:val="22"/>
              </w:rPr>
            </w:pPr>
          </w:p>
        </w:tc>
        <w:tc>
          <w:tcPr>
            <w:tcW w:w="4262" w:type="dxa"/>
          </w:tcPr>
          <w:p w:rsidR="007C5FC7" w:rsidRPr="007C5FC7" w:rsidRDefault="007C5FC7" w:rsidP="007C5FC7">
            <w:pPr>
              <w:numPr>
                <w:ilvl w:val="2"/>
                <w:numId w:val="0"/>
              </w:numPr>
              <w:tabs>
                <w:tab w:val="left" w:pos="690"/>
              </w:tabs>
              <w:spacing w:after="240" w:line="264" w:lineRule="auto"/>
              <w:ind w:hanging="709"/>
              <w:rPr>
                <w:rFonts w:cs="Arial"/>
                <w:color w:val="000000"/>
                <w:w w:val="0"/>
                <w:sz w:val="22"/>
                <w:szCs w:val="22"/>
              </w:rPr>
            </w:pPr>
            <w:r w:rsidRPr="007C5FC7">
              <w:rPr>
                <w:rFonts w:cs="Arial"/>
                <w:color w:val="000000"/>
                <w:w w:val="0"/>
                <w:sz w:val="22"/>
                <w:szCs w:val="22"/>
              </w:rPr>
              <w:t>Direct</w:t>
            </w:r>
            <w:r>
              <w:rPr>
                <w:rFonts w:cs="Arial"/>
                <w:color w:val="000000"/>
                <w:w w:val="0"/>
                <w:sz w:val="22"/>
                <w:szCs w:val="22"/>
              </w:rPr>
              <w:tab/>
              <w:t>Director</w:t>
            </w:r>
          </w:p>
        </w:tc>
      </w:tr>
      <w:tr w:rsidR="007C5FC7" w:rsidRPr="007C5FC7" w:rsidTr="006440BB">
        <w:tc>
          <w:tcPr>
            <w:tcW w:w="4154" w:type="dxa"/>
          </w:tcPr>
          <w:p w:rsidR="007C5FC7" w:rsidRPr="007C5FC7" w:rsidRDefault="007C5FC7" w:rsidP="007C5FC7">
            <w:pPr>
              <w:spacing w:line="264" w:lineRule="auto"/>
              <w:rPr>
                <w:rFonts w:cs="Arial"/>
                <w:sz w:val="22"/>
                <w:szCs w:val="22"/>
              </w:rPr>
            </w:pPr>
          </w:p>
        </w:tc>
        <w:tc>
          <w:tcPr>
            <w:tcW w:w="4262" w:type="dxa"/>
          </w:tcPr>
          <w:p w:rsidR="007C5FC7" w:rsidRPr="007C5FC7" w:rsidRDefault="007C5FC7" w:rsidP="007C5FC7">
            <w:pPr>
              <w:spacing w:line="264" w:lineRule="auto"/>
              <w:rPr>
                <w:rFonts w:cs="Arial"/>
                <w:sz w:val="22"/>
                <w:szCs w:val="22"/>
              </w:rPr>
            </w:pPr>
          </w:p>
        </w:tc>
      </w:tr>
      <w:tr w:rsidR="007C5FC7" w:rsidRPr="007C5FC7" w:rsidTr="006440BB">
        <w:tc>
          <w:tcPr>
            <w:tcW w:w="4154" w:type="dxa"/>
          </w:tcPr>
          <w:p w:rsidR="007C5FC7" w:rsidRPr="007C5FC7" w:rsidRDefault="007C5FC7" w:rsidP="007C5FC7">
            <w:pPr>
              <w:spacing w:line="264" w:lineRule="auto"/>
              <w:rPr>
                <w:rFonts w:cs="Arial"/>
                <w:sz w:val="22"/>
                <w:szCs w:val="22"/>
              </w:rPr>
            </w:pPr>
          </w:p>
        </w:tc>
        <w:tc>
          <w:tcPr>
            <w:tcW w:w="4262" w:type="dxa"/>
          </w:tcPr>
          <w:p w:rsidR="007C5FC7" w:rsidRPr="007C5FC7" w:rsidRDefault="007C5FC7" w:rsidP="007C5FC7">
            <w:pPr>
              <w:numPr>
                <w:ilvl w:val="2"/>
                <w:numId w:val="0"/>
              </w:numPr>
              <w:tabs>
                <w:tab w:val="num" w:pos="709"/>
              </w:tabs>
              <w:spacing w:after="240" w:line="264" w:lineRule="auto"/>
              <w:ind w:hanging="709"/>
              <w:rPr>
                <w:rFonts w:cs="Arial"/>
                <w:color w:val="000000"/>
                <w:w w:val="0"/>
                <w:sz w:val="22"/>
                <w:szCs w:val="22"/>
              </w:rPr>
            </w:pPr>
            <w:r>
              <w:rPr>
                <w:rFonts w:cs="Arial"/>
                <w:color w:val="000000"/>
                <w:w w:val="0"/>
                <w:sz w:val="22"/>
                <w:szCs w:val="22"/>
              </w:rPr>
              <w:t>Direc   Director/</w:t>
            </w:r>
            <w:r w:rsidRPr="007C5FC7">
              <w:rPr>
                <w:rFonts w:cs="Arial"/>
                <w:color w:val="000000"/>
                <w:w w:val="0"/>
                <w:sz w:val="22"/>
                <w:szCs w:val="22"/>
              </w:rPr>
              <w:t>Secretary</w:t>
            </w:r>
          </w:p>
        </w:tc>
      </w:tr>
    </w:tbl>
    <w:p w:rsidR="007C5FC7" w:rsidRDefault="007C5FC7" w:rsidP="007C5FC7">
      <w:pPr>
        <w:pStyle w:val="ExecutionTitle"/>
        <w:rPr>
          <w:sz w:val="22"/>
          <w:szCs w:val="22"/>
        </w:rPr>
      </w:pPr>
    </w:p>
    <w:p w:rsidR="007C5FC7" w:rsidRDefault="007C5FC7">
      <w:pPr>
        <w:keepNext w:val="0"/>
        <w:spacing w:line="240" w:lineRule="auto"/>
        <w:jc w:val="left"/>
        <w:rPr>
          <w:sz w:val="22"/>
          <w:szCs w:val="22"/>
        </w:rPr>
      </w:pPr>
      <w:r>
        <w:rPr>
          <w:sz w:val="22"/>
          <w:szCs w:val="22"/>
        </w:rPr>
        <w:br w:type="page"/>
      </w:r>
    </w:p>
    <w:p w:rsidR="007C5FC7" w:rsidRPr="00836B66" w:rsidRDefault="007C5FC7" w:rsidP="007C5FC7">
      <w:pPr>
        <w:pStyle w:val="Heading1"/>
        <w:rPr>
          <w:rFonts w:ascii="Arial" w:hAnsi="Arial" w:cs="Arial"/>
          <w:color w:val="0D0D0D" w:themeColor="text1" w:themeTint="F2"/>
          <w:sz w:val="22"/>
          <w:szCs w:val="22"/>
        </w:rPr>
      </w:pPr>
      <w:bookmarkStart w:id="129" w:name="_Toc519258914"/>
      <w:r w:rsidRPr="00836B66">
        <w:rPr>
          <w:rFonts w:ascii="Arial" w:hAnsi="Arial" w:cs="Arial"/>
          <w:color w:val="0D0D0D" w:themeColor="text1" w:themeTint="F2"/>
          <w:sz w:val="22"/>
          <w:szCs w:val="22"/>
        </w:rPr>
        <w:t xml:space="preserve">Appendix </w:t>
      </w:r>
      <w:r w:rsidR="006440BB">
        <w:rPr>
          <w:rFonts w:ascii="Arial" w:hAnsi="Arial" w:cs="Arial"/>
          <w:color w:val="0D0D0D" w:themeColor="text1" w:themeTint="F2"/>
          <w:sz w:val="22"/>
          <w:szCs w:val="22"/>
        </w:rPr>
        <w:t>D</w:t>
      </w:r>
      <w:r w:rsidR="00376F24">
        <w:rPr>
          <w:rFonts w:ascii="Arial" w:hAnsi="Arial" w:cs="Arial"/>
          <w:color w:val="0D0D0D" w:themeColor="text1" w:themeTint="F2"/>
          <w:sz w:val="22"/>
          <w:szCs w:val="22"/>
        </w:rPr>
        <w:t xml:space="preserve"> </w:t>
      </w:r>
      <w:r w:rsidRPr="00836B66">
        <w:rPr>
          <w:rFonts w:ascii="Arial" w:hAnsi="Arial" w:cs="Arial"/>
          <w:color w:val="0D0D0D" w:themeColor="text1" w:themeTint="F2"/>
          <w:sz w:val="22"/>
          <w:szCs w:val="22"/>
        </w:rPr>
        <w:t xml:space="preserve">- </w:t>
      </w:r>
      <w:r>
        <w:rPr>
          <w:rFonts w:ascii="Arial" w:hAnsi="Arial" w:cs="Arial"/>
          <w:color w:val="0D0D0D" w:themeColor="text1" w:themeTint="F2"/>
          <w:sz w:val="22"/>
          <w:szCs w:val="22"/>
        </w:rPr>
        <w:t>Form of novation agreement</w:t>
      </w:r>
      <w:bookmarkEnd w:id="129"/>
    </w:p>
    <w:p w:rsidR="007C5FC7" w:rsidRPr="00836B66" w:rsidRDefault="007C5FC7" w:rsidP="007C5FC7">
      <w:pPr>
        <w:keepNext w:val="0"/>
        <w:spacing w:line="264" w:lineRule="auto"/>
        <w:rPr>
          <w:rFonts w:cs="Arial"/>
          <w:b/>
          <w:color w:val="FF0000"/>
          <w:spacing w:val="-3"/>
          <w:sz w:val="22"/>
        </w:rPr>
      </w:pP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r w:rsidRPr="007C5FC7">
        <w:rPr>
          <w:rFonts w:cs="Arial"/>
          <w:sz w:val="22"/>
          <w:szCs w:val="22"/>
        </w:rPr>
        <w:t>DATED [●]</w:t>
      </w:r>
    </w:p>
    <w:tbl>
      <w:tblPr>
        <w:tblW w:w="5000" w:type="pct"/>
        <w:jc w:val="center"/>
        <w:tblCellMar>
          <w:top w:w="851" w:type="dxa"/>
          <w:bottom w:w="851" w:type="dxa"/>
        </w:tblCellMar>
        <w:tblLook w:val="00A0" w:firstRow="1" w:lastRow="0" w:firstColumn="1" w:lastColumn="0" w:noHBand="0" w:noVBand="0"/>
      </w:tblPr>
      <w:tblGrid>
        <w:gridCol w:w="8523"/>
      </w:tblGrid>
      <w:tr w:rsidR="007C5FC7" w:rsidRPr="007C5FC7" w:rsidTr="006440BB">
        <w:trPr>
          <w:trHeight w:val="5103"/>
          <w:jc w:val="center"/>
        </w:trPr>
        <w:tc>
          <w:tcPr>
            <w:tcW w:w="0" w:type="auto"/>
            <w:shd w:val="clear" w:color="auto" w:fill="auto"/>
            <w:vAlign w:val="center"/>
          </w:tcPr>
          <w:p w:rsidR="007C5FC7" w:rsidRPr="00ED7D52"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ED7D52">
              <w:rPr>
                <w:rFonts w:cs="Arial"/>
                <w:spacing w:val="-3"/>
                <w:sz w:val="22"/>
                <w:szCs w:val="22"/>
              </w:rPr>
              <w:t xml:space="preserve"> HIGHWAYS ENGLAND COMPANY LIMITED</w:t>
            </w: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7C5FC7">
              <w:rPr>
                <w:rFonts w:cs="Arial"/>
                <w:noProof/>
                <w:sz w:val="22"/>
                <w:szCs w:val="22"/>
                <w:lang w:eastAsia="en-GB"/>
              </w:rPr>
              <w:t>as Old Employer</w:t>
            </w: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7C5FC7">
              <w:rPr>
                <w:rFonts w:cs="Arial"/>
                <w:b/>
                <w:noProof/>
                <w:sz w:val="22"/>
                <w:szCs w:val="22"/>
                <w:lang w:eastAsia="en-GB"/>
              </w:rPr>
              <w:t>[●]</w:t>
            </w: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7C5FC7">
              <w:rPr>
                <w:rFonts w:cs="Arial"/>
                <w:noProof/>
                <w:sz w:val="22"/>
                <w:szCs w:val="22"/>
                <w:lang w:eastAsia="en-GB"/>
              </w:rPr>
              <w:t>as New Employer</w:t>
            </w: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7C5FC7">
              <w:rPr>
                <w:rFonts w:cs="Arial"/>
                <w:b/>
                <w:noProof/>
                <w:sz w:val="22"/>
                <w:szCs w:val="22"/>
                <w:lang w:eastAsia="en-GB"/>
              </w:rPr>
              <w:t>[●]</w:t>
            </w: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7C5FC7">
              <w:rPr>
                <w:rFonts w:cs="Arial"/>
                <w:noProof/>
                <w:sz w:val="22"/>
                <w:szCs w:val="22"/>
                <w:lang w:eastAsia="en-GB"/>
              </w:rPr>
              <w:t>as C</w:t>
            </w:r>
            <w:r w:rsidR="00CA6508">
              <w:rPr>
                <w:rFonts w:cs="Arial"/>
                <w:noProof/>
                <w:sz w:val="22"/>
                <w:szCs w:val="22"/>
                <w:lang w:eastAsia="en-GB"/>
              </w:rPr>
              <w:t>ontractor</w:t>
            </w:r>
          </w:p>
        </w:tc>
      </w:tr>
      <w:tr w:rsidR="007C5FC7" w:rsidRPr="007C5FC7" w:rsidTr="006440BB">
        <w:trPr>
          <w:jc w:val="center"/>
        </w:trPr>
        <w:tc>
          <w:tcPr>
            <w:tcW w:w="0" w:type="auto"/>
            <w:shd w:val="clear" w:color="auto" w:fill="auto"/>
            <w:tcMar>
              <w:top w:w="0" w:type="dxa"/>
              <w:bottom w:w="0" w:type="dxa"/>
            </w:tcMar>
          </w:tcPr>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7C5FC7">
              <w:rPr>
                <w:rFonts w:cs="Arial"/>
                <w:b/>
                <w:noProof/>
                <w:sz w:val="22"/>
                <w:szCs w:val="22"/>
                <w:lang w:eastAsia="en-GB"/>
              </w:rPr>
              <w:t>DEED OF NOVATION</w:t>
            </w: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rsidR="007C5FC7" w:rsidRPr="007C5FC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7C5FC7">
              <w:rPr>
                <w:rFonts w:cs="Arial"/>
                <w:noProof/>
                <w:sz w:val="22"/>
                <w:szCs w:val="22"/>
                <w:lang w:eastAsia="en-GB"/>
              </w:rPr>
              <w:t xml:space="preserve">relating to a term contract for </w:t>
            </w:r>
          </w:p>
          <w:p w:rsidR="007C5FC7" w:rsidRPr="007C5FC7" w:rsidRDefault="00CA6508"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Pr>
                <w:rFonts w:cs="Arial"/>
                <w:noProof/>
                <w:sz w:val="22"/>
                <w:szCs w:val="22"/>
                <w:lang w:eastAsia="en-GB"/>
              </w:rPr>
              <w:t>the provision of</w:t>
            </w:r>
            <w:r w:rsidR="007C5FC7" w:rsidRPr="007C5FC7">
              <w:rPr>
                <w:rFonts w:cs="Arial"/>
                <w:noProof/>
                <w:sz w:val="22"/>
                <w:szCs w:val="22"/>
                <w:lang w:eastAsia="en-GB"/>
              </w:rPr>
              <w:t xml:space="preserve"> services in respect of [●] </w:t>
            </w:r>
          </w:p>
        </w:tc>
      </w:tr>
    </w:tbl>
    <w:p w:rsidR="00A871F5" w:rsidRDefault="00A871F5" w:rsidP="00CA6508">
      <w:pPr>
        <w:pStyle w:val="HeadingPlain"/>
        <w:rPr>
          <w:rFonts w:ascii="Arial" w:hAnsi="Arial" w:cs="Arial"/>
          <w:sz w:val="22"/>
          <w:szCs w:val="22"/>
        </w:rPr>
      </w:pPr>
    </w:p>
    <w:p w:rsidR="00A871F5" w:rsidRDefault="00A871F5">
      <w:pPr>
        <w:keepNext w:val="0"/>
        <w:spacing w:line="240" w:lineRule="auto"/>
        <w:jc w:val="left"/>
        <w:rPr>
          <w:rFonts w:cs="Arial"/>
          <w:b/>
          <w:caps/>
          <w:sz w:val="22"/>
          <w:szCs w:val="22"/>
        </w:rPr>
      </w:pPr>
      <w:r>
        <w:rPr>
          <w:rFonts w:cs="Arial"/>
          <w:sz w:val="22"/>
          <w:szCs w:val="22"/>
        </w:rPr>
        <w:br w:type="page"/>
      </w:r>
    </w:p>
    <w:p w:rsidR="00CA6508" w:rsidRPr="00FA0542" w:rsidRDefault="00CA6508" w:rsidP="00CA6508">
      <w:pPr>
        <w:pStyle w:val="HeadingPlain"/>
        <w:rPr>
          <w:rStyle w:val="BoldField"/>
          <w:rFonts w:ascii="Arial" w:hAnsi="Arial" w:cs="Arial"/>
          <w:sz w:val="22"/>
          <w:szCs w:val="22"/>
        </w:rPr>
      </w:pPr>
      <w:r w:rsidRPr="00FA0542">
        <w:rPr>
          <w:rFonts w:ascii="Arial" w:hAnsi="Arial" w:cs="Arial"/>
          <w:sz w:val="22"/>
          <w:szCs w:val="22"/>
        </w:rPr>
        <w:t>DATED</w:t>
      </w:r>
      <w:r w:rsidRPr="00FA0542">
        <w:rPr>
          <w:rFonts w:ascii="Arial" w:hAnsi="Arial" w:cs="Arial"/>
          <w:sz w:val="22"/>
          <w:szCs w:val="22"/>
        </w:rPr>
        <w:tab/>
      </w:r>
      <w:fldSimple w:instr=" REF _DATED  \* MERGEFORMAT ">
        <w:r w:rsidR="00072115" w:rsidRPr="00072115">
          <w:rPr>
            <w:rFonts w:ascii="Arial" w:hAnsi="Arial" w:cs="Arial"/>
            <w:sz w:val="22"/>
            <w:szCs w:val="22"/>
          </w:rPr>
          <w:t>[●]</w:t>
        </w:r>
      </w:fldSimple>
    </w:p>
    <w:p w:rsidR="00CA6508" w:rsidRPr="00FA0542" w:rsidRDefault="00CA6508" w:rsidP="00CA6508">
      <w:pPr>
        <w:pStyle w:val="HeadingPlain"/>
        <w:rPr>
          <w:rFonts w:ascii="Arial" w:hAnsi="Arial" w:cs="Arial"/>
          <w:sz w:val="22"/>
          <w:szCs w:val="22"/>
        </w:rPr>
      </w:pPr>
      <w:r w:rsidRPr="00FA0542">
        <w:rPr>
          <w:rFonts w:ascii="Arial" w:hAnsi="Arial" w:cs="Arial"/>
          <w:sz w:val="22"/>
          <w:szCs w:val="22"/>
        </w:rPr>
        <w:t>PARTIES</w:t>
      </w:r>
    </w:p>
    <w:p w:rsidR="00CA6508" w:rsidRPr="00FA0542" w:rsidRDefault="00CA6508" w:rsidP="00CA6508">
      <w:pPr>
        <w:pStyle w:val="Parties"/>
        <w:rPr>
          <w:rFonts w:ascii="Arial" w:hAnsi="Arial" w:cs="Arial"/>
          <w:sz w:val="22"/>
          <w:szCs w:val="22"/>
        </w:rPr>
      </w:pPr>
      <w:r w:rsidRPr="007866AF">
        <w:rPr>
          <w:rFonts w:ascii="Arial" w:hAnsi="Arial" w:cs="Arial"/>
          <w:b/>
          <w:spacing w:val="-3"/>
          <w:sz w:val="22"/>
          <w:szCs w:val="22"/>
        </w:rPr>
        <w:t xml:space="preserve">HIGHWAYS ENGLAND COMPANY LIMITED </w:t>
      </w:r>
      <w:r w:rsidRPr="007866AF">
        <w:rPr>
          <w:rFonts w:ascii="Arial" w:hAnsi="Arial" w:cs="Arial"/>
          <w:sz w:val="22"/>
          <w:szCs w:val="22"/>
        </w:rPr>
        <w:t xml:space="preserve">(company no </w:t>
      </w:r>
      <w:r w:rsidRPr="007866AF">
        <w:rPr>
          <w:rFonts w:ascii="Arial" w:hAnsi="Arial" w:cs="Arial"/>
          <w:bCs/>
          <w:spacing w:val="-3"/>
          <w:sz w:val="22"/>
          <w:szCs w:val="22"/>
        </w:rPr>
        <w:t>09346363</w:t>
      </w:r>
      <w:r w:rsidRPr="007866AF">
        <w:rPr>
          <w:rFonts w:ascii="Arial" w:hAnsi="Arial" w:cs="Arial"/>
          <w:sz w:val="22"/>
          <w:szCs w:val="22"/>
        </w:rPr>
        <w:t xml:space="preserve">) whose registered office is at </w:t>
      </w:r>
      <w:r w:rsidRPr="0000737A">
        <w:rPr>
          <w:rFonts w:ascii="Arial" w:hAnsi="Arial" w:cs="Arial"/>
          <w:bCs/>
          <w:iCs/>
          <w:spacing w:val="-3"/>
          <w:sz w:val="22"/>
          <w:szCs w:val="22"/>
        </w:rPr>
        <w:t>Bridge House, 1 Walnut Tree Close, Guildford, Surrey GU1 4LZ</w:t>
      </w:r>
      <w:r w:rsidRPr="007866AF">
        <w:rPr>
          <w:rFonts w:ascii="Arial" w:hAnsi="Arial" w:cs="Arial"/>
          <w:bCs/>
          <w:spacing w:val="-3"/>
          <w:sz w:val="22"/>
          <w:szCs w:val="22"/>
        </w:rPr>
        <w:t xml:space="preserve"> </w:t>
      </w:r>
      <w:r w:rsidRPr="00FA0542">
        <w:rPr>
          <w:rFonts w:ascii="Arial" w:hAnsi="Arial" w:cs="Arial"/>
          <w:sz w:val="22"/>
          <w:szCs w:val="22"/>
        </w:rPr>
        <w:t>(the “</w:t>
      </w:r>
      <w:r w:rsidRPr="00FA0542">
        <w:rPr>
          <w:rFonts w:ascii="Arial" w:hAnsi="Arial" w:cs="Arial"/>
          <w:b/>
          <w:sz w:val="22"/>
          <w:szCs w:val="22"/>
        </w:rPr>
        <w:t>Old Employer</w:t>
      </w:r>
      <w:r w:rsidRPr="00FA0542">
        <w:rPr>
          <w:rFonts w:ascii="Arial" w:hAnsi="Arial" w:cs="Arial"/>
          <w:sz w:val="22"/>
          <w:szCs w:val="22"/>
        </w:rPr>
        <w:t>”)</w:t>
      </w:r>
    </w:p>
    <w:p w:rsidR="00CA6508" w:rsidRPr="00FA0542" w:rsidRDefault="00CA6508" w:rsidP="00CA6508">
      <w:pPr>
        <w:pStyle w:val="Parties"/>
        <w:rPr>
          <w:rFonts w:ascii="Arial" w:hAnsi="Arial" w:cs="Arial"/>
          <w:sz w:val="22"/>
          <w:szCs w:val="22"/>
        </w:rPr>
      </w:pPr>
      <w:r w:rsidRPr="00FA0542">
        <w:rPr>
          <w:rFonts w:ascii="Arial" w:hAnsi="Arial" w:cs="Arial"/>
          <w:sz w:val="22"/>
          <w:szCs w:val="22"/>
        </w:rPr>
        <w:t>[</w:t>
      </w:r>
      <w:r w:rsidRPr="0003702A">
        <w:rPr>
          <w:rFonts w:ascii="Arial" w:hAnsi="Arial" w:cs="Arial"/>
          <w:b/>
          <w:i/>
          <w:sz w:val="22"/>
          <w:szCs w:val="22"/>
        </w:rPr>
        <w:t>insert details of replacement authority</w:t>
      </w:r>
      <w:r w:rsidRPr="00FA0542">
        <w:rPr>
          <w:rFonts w:ascii="Arial" w:hAnsi="Arial" w:cs="Arial"/>
          <w:sz w:val="22"/>
          <w:szCs w:val="22"/>
        </w:rPr>
        <w:t>] (the “</w:t>
      </w:r>
      <w:r w:rsidRPr="00FA0542">
        <w:rPr>
          <w:rFonts w:ascii="Arial" w:hAnsi="Arial" w:cs="Arial"/>
          <w:b/>
          <w:sz w:val="22"/>
          <w:szCs w:val="22"/>
        </w:rPr>
        <w:t>New Employer</w:t>
      </w:r>
      <w:r w:rsidRPr="00FA0542">
        <w:rPr>
          <w:rFonts w:ascii="Arial" w:hAnsi="Arial" w:cs="Arial"/>
          <w:sz w:val="22"/>
          <w:szCs w:val="22"/>
        </w:rPr>
        <w:t>”)</w:t>
      </w:r>
    </w:p>
    <w:p w:rsidR="00CA6508" w:rsidRPr="00FA0542" w:rsidRDefault="00CA6508" w:rsidP="00CA6508">
      <w:pPr>
        <w:pStyle w:val="Parties"/>
        <w:rPr>
          <w:rFonts w:ascii="Arial" w:hAnsi="Arial" w:cs="Arial"/>
          <w:sz w:val="22"/>
          <w:szCs w:val="22"/>
        </w:rPr>
      </w:pPr>
      <w:r w:rsidRPr="00831134">
        <w:rPr>
          <w:rFonts w:ascii="Arial" w:hAnsi="Arial" w:cs="Arial"/>
          <w:sz w:val="22"/>
          <w:szCs w:val="22"/>
        </w:rPr>
        <w:t xml:space="preserve">[●] (company no [●]) whose registered office is at [●] </w:t>
      </w:r>
      <w:r w:rsidRPr="00FA0542">
        <w:rPr>
          <w:rFonts w:ascii="Arial" w:hAnsi="Arial" w:cs="Arial"/>
          <w:sz w:val="22"/>
          <w:szCs w:val="22"/>
        </w:rPr>
        <w:t>(the “</w:t>
      </w:r>
      <w:r>
        <w:rPr>
          <w:rFonts w:ascii="Arial" w:hAnsi="Arial" w:cs="Arial"/>
          <w:b/>
          <w:sz w:val="22"/>
          <w:szCs w:val="22"/>
        </w:rPr>
        <w:t>Contractor</w:t>
      </w:r>
      <w:r w:rsidRPr="00FA0542">
        <w:rPr>
          <w:rFonts w:ascii="Arial" w:hAnsi="Arial" w:cs="Arial"/>
          <w:sz w:val="22"/>
          <w:szCs w:val="22"/>
        </w:rPr>
        <w:t>”)</w:t>
      </w:r>
    </w:p>
    <w:p w:rsidR="00CA6508" w:rsidRPr="00FA0542" w:rsidRDefault="00CA6508" w:rsidP="00CA6508">
      <w:pPr>
        <w:pStyle w:val="HeadingPlain"/>
        <w:rPr>
          <w:rFonts w:ascii="Arial" w:hAnsi="Arial" w:cs="Arial"/>
          <w:sz w:val="22"/>
          <w:szCs w:val="22"/>
        </w:rPr>
      </w:pPr>
      <w:r w:rsidRPr="00FA0542">
        <w:rPr>
          <w:rFonts w:ascii="Arial" w:hAnsi="Arial" w:cs="Arial"/>
          <w:sz w:val="22"/>
          <w:szCs w:val="22"/>
        </w:rPr>
        <w:t>BACKGROUND</w:t>
      </w:r>
    </w:p>
    <w:p w:rsidR="00CA6508" w:rsidRPr="00FA0542" w:rsidRDefault="00CA6508" w:rsidP="00CA6508">
      <w:pPr>
        <w:pStyle w:val="Background"/>
        <w:rPr>
          <w:rFonts w:ascii="Arial" w:hAnsi="Arial" w:cs="Arial"/>
          <w:sz w:val="22"/>
          <w:szCs w:val="22"/>
        </w:rPr>
      </w:pPr>
      <w:r w:rsidRPr="00FA0542">
        <w:rPr>
          <w:rFonts w:ascii="Arial" w:hAnsi="Arial" w:cs="Arial"/>
          <w:sz w:val="22"/>
          <w:szCs w:val="22"/>
        </w:rPr>
        <w:t xml:space="preserve">By the Contract, the Old Employer has employed the </w:t>
      </w:r>
      <w:r>
        <w:rPr>
          <w:rFonts w:ascii="Arial" w:hAnsi="Arial" w:cs="Arial"/>
          <w:sz w:val="22"/>
          <w:szCs w:val="22"/>
        </w:rPr>
        <w:t>Contractor</w:t>
      </w:r>
      <w:r w:rsidRPr="00831134">
        <w:rPr>
          <w:rFonts w:ascii="Arial" w:hAnsi="Arial" w:cs="Arial"/>
          <w:sz w:val="22"/>
          <w:szCs w:val="22"/>
        </w:rPr>
        <w:t xml:space="preserve"> to </w:t>
      </w:r>
      <w:r>
        <w:rPr>
          <w:rFonts w:ascii="Arial" w:hAnsi="Arial" w:cs="Arial"/>
          <w:sz w:val="22"/>
          <w:szCs w:val="22"/>
        </w:rPr>
        <w:t>provide the Services</w:t>
      </w:r>
      <w:r w:rsidRPr="00FA0542">
        <w:rPr>
          <w:rFonts w:ascii="Arial" w:hAnsi="Arial" w:cs="Arial"/>
          <w:sz w:val="22"/>
          <w:szCs w:val="22"/>
        </w:rPr>
        <w:t>.</w:t>
      </w:r>
    </w:p>
    <w:p w:rsidR="00CA6508" w:rsidRPr="00FA0542" w:rsidRDefault="00CA6508" w:rsidP="00CA6508">
      <w:pPr>
        <w:pStyle w:val="Background"/>
        <w:rPr>
          <w:rFonts w:ascii="Arial" w:hAnsi="Arial" w:cs="Arial"/>
          <w:sz w:val="22"/>
          <w:szCs w:val="22"/>
        </w:rPr>
      </w:pPr>
      <w:r>
        <w:rPr>
          <w:rFonts w:ascii="Arial" w:hAnsi="Arial" w:cs="Arial"/>
          <w:sz w:val="22"/>
          <w:szCs w:val="22"/>
        </w:rPr>
        <w:t>[Pursuant to</w:t>
      </w:r>
      <w:r w:rsidRPr="00831134">
        <w:rPr>
          <w:rFonts w:ascii="Arial" w:hAnsi="Arial" w:cs="Arial"/>
          <w:sz w:val="22"/>
          <w:szCs w:val="22"/>
        </w:rPr>
        <w:t xml:space="preserve"> the Contract</w:t>
      </w:r>
      <w:r>
        <w:rPr>
          <w:rFonts w:ascii="Arial" w:hAnsi="Arial" w:cs="Arial"/>
          <w:sz w:val="22"/>
          <w:szCs w:val="22"/>
        </w:rPr>
        <w:t>, t</w:t>
      </w:r>
      <w:r w:rsidRPr="00FA0542">
        <w:rPr>
          <w:rFonts w:ascii="Arial" w:hAnsi="Arial" w:cs="Arial"/>
          <w:sz w:val="22"/>
          <w:szCs w:val="22"/>
        </w:rPr>
        <w:t xml:space="preserve">he </w:t>
      </w:r>
      <w:r>
        <w:rPr>
          <w:rFonts w:ascii="Arial" w:hAnsi="Arial" w:cs="Arial"/>
          <w:sz w:val="22"/>
          <w:szCs w:val="22"/>
        </w:rPr>
        <w:t>Old</w:t>
      </w:r>
      <w:r w:rsidRPr="00FA0542">
        <w:rPr>
          <w:rFonts w:ascii="Arial" w:hAnsi="Arial" w:cs="Arial"/>
          <w:sz w:val="22"/>
          <w:szCs w:val="22"/>
        </w:rPr>
        <w:t xml:space="preserve"> Employer has </w:t>
      </w:r>
      <w:r>
        <w:rPr>
          <w:rFonts w:ascii="Arial" w:hAnsi="Arial" w:cs="Arial"/>
          <w:sz w:val="22"/>
          <w:szCs w:val="22"/>
        </w:rPr>
        <w:t>issued Task Order number [●] to the Contractor.</w:t>
      </w:r>
    </w:p>
    <w:p w:rsidR="00B618DA" w:rsidRDefault="00CA6508" w:rsidP="00A871F5">
      <w:pPr>
        <w:pStyle w:val="Background"/>
        <w:rPr>
          <w:rFonts w:ascii="Arial" w:hAnsi="Arial" w:cs="Arial"/>
          <w:sz w:val="22"/>
          <w:szCs w:val="22"/>
        </w:rPr>
      </w:pPr>
      <w:r w:rsidRPr="00FA0542">
        <w:rPr>
          <w:rFonts w:ascii="Arial" w:hAnsi="Arial" w:cs="Arial"/>
          <w:sz w:val="22"/>
          <w:szCs w:val="22"/>
        </w:rPr>
        <w:t xml:space="preserve">The Old Employer has agreed (with the consent of the </w:t>
      </w:r>
      <w:r>
        <w:rPr>
          <w:rFonts w:ascii="Arial" w:hAnsi="Arial" w:cs="Arial"/>
          <w:sz w:val="22"/>
          <w:szCs w:val="22"/>
        </w:rPr>
        <w:t>Contractor</w:t>
      </w:r>
      <w:r w:rsidRPr="00FA0542">
        <w:rPr>
          <w:rFonts w:ascii="Arial" w:hAnsi="Arial" w:cs="Arial"/>
          <w:sz w:val="22"/>
          <w:szCs w:val="22"/>
        </w:rPr>
        <w:t xml:space="preserve">) to transfer all its rights and obligations </w:t>
      </w:r>
      <w:r>
        <w:rPr>
          <w:rFonts w:ascii="Arial" w:hAnsi="Arial" w:cs="Arial"/>
          <w:sz w:val="22"/>
          <w:szCs w:val="22"/>
        </w:rPr>
        <w:t>in respect of the Task Order</w:t>
      </w:r>
      <w:r w:rsidRPr="00FA0542">
        <w:rPr>
          <w:rFonts w:ascii="Arial" w:hAnsi="Arial" w:cs="Arial"/>
          <w:sz w:val="22"/>
          <w:szCs w:val="22"/>
        </w:rPr>
        <w:t xml:space="preserve"> to the New Employer and the </w:t>
      </w:r>
      <w:r>
        <w:rPr>
          <w:rFonts w:ascii="Arial" w:hAnsi="Arial" w:cs="Arial"/>
          <w:sz w:val="22"/>
          <w:szCs w:val="22"/>
        </w:rPr>
        <w:t>Contractor</w:t>
      </w:r>
      <w:r w:rsidRPr="00FA0542">
        <w:rPr>
          <w:rFonts w:ascii="Arial" w:hAnsi="Arial" w:cs="Arial"/>
          <w:sz w:val="22"/>
          <w:szCs w:val="22"/>
        </w:rPr>
        <w:t xml:space="preserve"> has agreed to accept the liability of the New Employer in place of the liability of the Old Employer </w:t>
      </w:r>
      <w:r>
        <w:rPr>
          <w:rFonts w:ascii="Arial" w:hAnsi="Arial" w:cs="Arial"/>
          <w:sz w:val="22"/>
          <w:szCs w:val="22"/>
        </w:rPr>
        <w:t>in relation to the Task Order</w:t>
      </w:r>
      <w:r w:rsidRPr="00FA0542">
        <w:rPr>
          <w:rFonts w:ascii="Arial" w:hAnsi="Arial" w:cs="Arial"/>
          <w:sz w:val="22"/>
          <w:szCs w:val="22"/>
        </w:rPr>
        <w:t xml:space="preserve"> upon and subject to the terms of this deed, which </w:t>
      </w:r>
      <w:bookmarkStart w:id="130" w:name="_Toc446417061"/>
      <w:r w:rsidR="0044611F">
        <w:rPr>
          <w:rFonts w:ascii="Arial" w:hAnsi="Arial" w:cs="Arial"/>
          <w:sz w:val="22"/>
          <w:szCs w:val="22"/>
        </w:rPr>
        <w:t>is supplemental to the Contract</w:t>
      </w:r>
    </w:p>
    <w:bookmarkEnd w:id="130"/>
    <w:p w:rsidR="00CA6508" w:rsidRPr="00305B08" w:rsidRDefault="0044611F" w:rsidP="00B53A35">
      <w:pPr>
        <w:pStyle w:val="ListParagraph"/>
        <w:numPr>
          <w:ilvl w:val="0"/>
          <w:numId w:val="22"/>
        </w:numPr>
        <w:rPr>
          <w:b/>
          <w:sz w:val="22"/>
          <w:szCs w:val="22"/>
        </w:rPr>
      </w:pPr>
      <w:r>
        <w:rPr>
          <w:b/>
          <w:sz w:val="22"/>
          <w:szCs w:val="22"/>
        </w:rPr>
        <w:t>D</w:t>
      </w:r>
      <w:r w:rsidR="00B618DA" w:rsidRPr="00305B08">
        <w:rPr>
          <w:b/>
          <w:sz w:val="22"/>
          <w:szCs w:val="22"/>
        </w:rPr>
        <w:t>EFINITIONS AND INTERPRETATION</w:t>
      </w:r>
    </w:p>
    <w:p w:rsidR="00410508" w:rsidRDefault="00410508" w:rsidP="00B618DA">
      <w:pPr>
        <w:pStyle w:val="bodyoftext"/>
      </w:pPr>
      <w:bookmarkStart w:id="131" w:name="_Toc446417062"/>
      <w:bookmarkStart w:id="132" w:name="_Toc447027875"/>
    </w:p>
    <w:p w:rsidR="00CA6508" w:rsidRPr="00410508" w:rsidRDefault="00410508" w:rsidP="00410508">
      <w:pPr>
        <w:pStyle w:val="bodyoftext"/>
        <w:rPr>
          <w:sz w:val="22"/>
          <w:szCs w:val="22"/>
        </w:rPr>
      </w:pPr>
      <w:r w:rsidRPr="00410508">
        <w:rPr>
          <w:sz w:val="22"/>
          <w:szCs w:val="22"/>
        </w:rPr>
        <w:t>1.1</w:t>
      </w:r>
      <w:r w:rsidRPr="00410508">
        <w:rPr>
          <w:sz w:val="22"/>
          <w:szCs w:val="22"/>
        </w:rPr>
        <w:tab/>
      </w:r>
      <w:r w:rsidR="00CA6508" w:rsidRPr="00410508">
        <w:rPr>
          <w:sz w:val="22"/>
          <w:szCs w:val="22"/>
        </w:rPr>
        <w:t>Unless the contrary intention appears, the following definitions apply:</w:t>
      </w:r>
      <w:bookmarkEnd w:id="131"/>
      <w:bookmarkEnd w:id="132"/>
    </w:p>
    <w:p w:rsidR="00CA6508" w:rsidRPr="00FA0542" w:rsidRDefault="00410508" w:rsidP="00410508">
      <w:pPr>
        <w:pStyle w:val="bodyoftext"/>
        <w:ind w:left="720" w:hanging="720"/>
        <w:rPr>
          <w:rFonts w:cs="Arial"/>
          <w:sz w:val="22"/>
          <w:szCs w:val="22"/>
        </w:rPr>
      </w:pPr>
      <w:r>
        <w:rPr>
          <w:rFonts w:cs="Arial"/>
          <w:sz w:val="22"/>
          <w:szCs w:val="22"/>
        </w:rPr>
        <w:tab/>
      </w:r>
      <w:r w:rsidR="00B618DA">
        <w:rPr>
          <w:rFonts w:cs="Arial"/>
          <w:sz w:val="22"/>
          <w:szCs w:val="22"/>
        </w:rPr>
        <w:t>“</w:t>
      </w:r>
      <w:r w:rsidR="00CA6508" w:rsidRPr="00FA0542">
        <w:rPr>
          <w:rStyle w:val="Bold"/>
          <w:rFonts w:cs="Arial"/>
          <w:sz w:val="22"/>
          <w:szCs w:val="22"/>
        </w:rPr>
        <w:t>Contract</w:t>
      </w:r>
      <w:r w:rsidR="00CA6508" w:rsidRPr="00FA0542">
        <w:rPr>
          <w:rFonts w:cs="Arial"/>
          <w:sz w:val="22"/>
          <w:szCs w:val="22"/>
        </w:rPr>
        <w:t xml:space="preserve">” means the </w:t>
      </w:r>
      <w:r w:rsidR="00CA6508">
        <w:rPr>
          <w:rFonts w:cs="Arial"/>
          <w:noProof/>
          <w:sz w:val="22"/>
          <w:szCs w:val="22"/>
          <w:lang w:eastAsia="en-GB"/>
        </w:rPr>
        <w:t xml:space="preserve">term </w:t>
      </w:r>
      <w:r w:rsidR="00CA6508" w:rsidRPr="00FA0542">
        <w:rPr>
          <w:rFonts w:cs="Arial"/>
          <w:sz w:val="22"/>
          <w:szCs w:val="22"/>
        </w:rPr>
        <w:t>contract dated [●] between the Employer (</w:t>
      </w:r>
      <w:r w:rsidR="00CA6508">
        <w:rPr>
          <w:rFonts w:cs="Arial"/>
          <w:sz w:val="22"/>
          <w:szCs w:val="22"/>
        </w:rPr>
        <w:t>1</w:t>
      </w:r>
      <w:r w:rsidR="00CA6508" w:rsidRPr="00FA0542">
        <w:rPr>
          <w:rFonts w:cs="Arial"/>
          <w:sz w:val="22"/>
          <w:szCs w:val="22"/>
        </w:rPr>
        <w:t xml:space="preserve">) and the </w:t>
      </w:r>
      <w:r w:rsidR="00CA6508">
        <w:rPr>
          <w:rFonts w:cs="Arial"/>
          <w:sz w:val="22"/>
          <w:szCs w:val="22"/>
        </w:rPr>
        <w:t>Contractor</w:t>
      </w:r>
      <w:r w:rsidR="00CA6508" w:rsidRPr="00FA0542">
        <w:rPr>
          <w:rFonts w:cs="Arial"/>
          <w:sz w:val="22"/>
          <w:szCs w:val="22"/>
        </w:rPr>
        <w:t xml:space="preserve"> (</w:t>
      </w:r>
      <w:r w:rsidR="00CA6508">
        <w:rPr>
          <w:rFonts w:cs="Arial"/>
          <w:sz w:val="22"/>
          <w:szCs w:val="22"/>
        </w:rPr>
        <w:t>2</w:t>
      </w:r>
      <w:r w:rsidR="00CA6508" w:rsidRPr="00FA0542">
        <w:rPr>
          <w:rFonts w:cs="Arial"/>
          <w:sz w:val="22"/>
          <w:szCs w:val="22"/>
        </w:rPr>
        <w:t>) (</w:t>
      </w:r>
      <w:r w:rsidR="00CA6508">
        <w:rPr>
          <w:rFonts w:cs="Arial"/>
          <w:sz w:val="22"/>
          <w:szCs w:val="22"/>
        </w:rPr>
        <w:t>including</w:t>
      </w:r>
      <w:r w:rsidR="00CA6508" w:rsidRPr="00FA0542">
        <w:rPr>
          <w:rFonts w:cs="Arial"/>
          <w:sz w:val="22"/>
          <w:szCs w:val="22"/>
        </w:rPr>
        <w:t xml:space="preserve"> any further agreement varying or supplementing the Contract) under which the </w:t>
      </w:r>
      <w:r w:rsidR="00CA6508">
        <w:rPr>
          <w:rFonts w:cs="Arial"/>
          <w:sz w:val="22"/>
          <w:szCs w:val="22"/>
        </w:rPr>
        <w:t>Contractor</w:t>
      </w:r>
      <w:r w:rsidR="00CA6508" w:rsidRPr="00FA0542">
        <w:rPr>
          <w:rFonts w:cs="Arial"/>
          <w:sz w:val="22"/>
          <w:szCs w:val="22"/>
        </w:rPr>
        <w:t xml:space="preserve"> has agreed to </w:t>
      </w:r>
      <w:r w:rsidR="00CA6508">
        <w:rPr>
          <w:rFonts w:cs="Arial"/>
          <w:sz w:val="22"/>
          <w:szCs w:val="22"/>
        </w:rPr>
        <w:t>provide the Services</w:t>
      </w:r>
      <w:r w:rsidR="00CA6508" w:rsidRPr="00FA0542">
        <w:rPr>
          <w:rFonts w:cs="Arial"/>
          <w:sz w:val="22"/>
          <w:szCs w:val="22"/>
        </w:rPr>
        <w:t>.</w:t>
      </w:r>
    </w:p>
    <w:p w:rsidR="00410508" w:rsidRDefault="00410508" w:rsidP="00410508">
      <w:pPr>
        <w:pStyle w:val="bodyoftext"/>
        <w:rPr>
          <w:rFonts w:cs="Arial"/>
          <w:sz w:val="22"/>
          <w:szCs w:val="22"/>
        </w:rPr>
      </w:pPr>
    </w:p>
    <w:p w:rsidR="00CA6508" w:rsidRPr="00FA0542" w:rsidRDefault="00B618DA" w:rsidP="00410508">
      <w:pPr>
        <w:pStyle w:val="bodyoftext"/>
        <w:ind w:left="720"/>
        <w:rPr>
          <w:rFonts w:cs="Arial"/>
          <w:sz w:val="22"/>
          <w:szCs w:val="22"/>
        </w:rPr>
      </w:pPr>
      <w:r>
        <w:rPr>
          <w:rStyle w:val="Bold"/>
          <w:rFonts w:cs="Arial"/>
          <w:sz w:val="22"/>
          <w:szCs w:val="22"/>
        </w:rPr>
        <w:t>“</w:t>
      </w:r>
      <w:r w:rsidR="00CA6508">
        <w:rPr>
          <w:rStyle w:val="Bold"/>
          <w:rFonts w:cs="Arial"/>
          <w:sz w:val="22"/>
          <w:szCs w:val="22"/>
        </w:rPr>
        <w:t>Services</w:t>
      </w:r>
      <w:r w:rsidR="00CA6508" w:rsidRPr="00831134">
        <w:rPr>
          <w:rFonts w:cs="Arial"/>
          <w:sz w:val="22"/>
          <w:szCs w:val="22"/>
        </w:rPr>
        <w:t xml:space="preserve">” means the </w:t>
      </w:r>
      <w:r w:rsidR="00CA6508">
        <w:rPr>
          <w:rFonts w:cs="Arial"/>
          <w:sz w:val="22"/>
          <w:szCs w:val="22"/>
        </w:rPr>
        <w:t>services to be provided by the Contractor pursuant to</w:t>
      </w:r>
      <w:r w:rsidR="00CA6508" w:rsidRPr="00831134">
        <w:rPr>
          <w:rFonts w:cs="Arial"/>
          <w:sz w:val="22"/>
          <w:szCs w:val="22"/>
        </w:rPr>
        <w:t xml:space="preserve"> the Contract.</w:t>
      </w:r>
    </w:p>
    <w:p w:rsidR="00410508" w:rsidRDefault="00410508" w:rsidP="00410508">
      <w:pPr>
        <w:pStyle w:val="bodyoftext"/>
        <w:ind w:left="720" w:hanging="720"/>
      </w:pPr>
      <w:bookmarkStart w:id="133" w:name="_Toc446417063"/>
      <w:bookmarkStart w:id="134" w:name="_Toc447027876"/>
    </w:p>
    <w:p w:rsidR="00CA6508" w:rsidRPr="00410508" w:rsidRDefault="00410508" w:rsidP="00410508">
      <w:pPr>
        <w:pStyle w:val="bodyoftext"/>
        <w:ind w:left="720" w:hanging="720"/>
        <w:rPr>
          <w:sz w:val="22"/>
          <w:szCs w:val="22"/>
        </w:rPr>
      </w:pPr>
      <w:r w:rsidRPr="00410508">
        <w:rPr>
          <w:sz w:val="22"/>
          <w:szCs w:val="22"/>
        </w:rPr>
        <w:t xml:space="preserve">1.2 </w:t>
      </w:r>
      <w:r w:rsidRPr="00410508">
        <w:rPr>
          <w:sz w:val="22"/>
          <w:szCs w:val="22"/>
        </w:rPr>
        <w:tab/>
      </w:r>
      <w:r w:rsidR="00CA6508" w:rsidRPr="00410508">
        <w:rPr>
          <w:sz w:val="22"/>
          <w:szCs w:val="22"/>
        </w:rPr>
        <w:t>The clause and paragraph headings in this deed are for ease of reference only and re not to be taken into account in the construction or interpretation of any provision to which they refer.</w:t>
      </w:r>
      <w:bookmarkEnd w:id="133"/>
      <w:bookmarkEnd w:id="134"/>
    </w:p>
    <w:p w:rsidR="00410508" w:rsidRPr="00410508" w:rsidRDefault="00410508" w:rsidP="00410508">
      <w:pPr>
        <w:pStyle w:val="bodyoftext"/>
        <w:rPr>
          <w:sz w:val="22"/>
          <w:szCs w:val="22"/>
        </w:rPr>
      </w:pPr>
      <w:bookmarkStart w:id="135" w:name="_Toc446417064"/>
      <w:bookmarkStart w:id="136" w:name="_Toc447027877"/>
    </w:p>
    <w:p w:rsidR="00CA6508" w:rsidRPr="00410508" w:rsidRDefault="00410508" w:rsidP="00410508">
      <w:pPr>
        <w:pStyle w:val="bodyoftext"/>
        <w:ind w:left="720" w:hanging="720"/>
        <w:rPr>
          <w:sz w:val="22"/>
          <w:szCs w:val="22"/>
        </w:rPr>
      </w:pPr>
      <w:r w:rsidRPr="00410508">
        <w:rPr>
          <w:sz w:val="22"/>
          <w:szCs w:val="22"/>
        </w:rPr>
        <w:t>1.3</w:t>
      </w:r>
      <w:r w:rsidRPr="00410508">
        <w:rPr>
          <w:sz w:val="22"/>
          <w:szCs w:val="22"/>
        </w:rPr>
        <w:tab/>
      </w:r>
      <w:r w:rsidR="00CA6508" w:rsidRPr="00410508">
        <w:rPr>
          <w:sz w:val="22"/>
          <w:szCs w:val="22"/>
        </w:rPr>
        <w:t xml:space="preserve">Words in this deed denoting the singular include the plural meaning and </w:t>
      </w:r>
      <w:r w:rsidR="00CA6508" w:rsidRPr="00410508">
        <w:rPr>
          <w:i/>
          <w:sz w:val="22"/>
          <w:szCs w:val="22"/>
        </w:rPr>
        <w:t>vice versa</w:t>
      </w:r>
      <w:r w:rsidR="00CA6508" w:rsidRPr="00410508">
        <w:rPr>
          <w:sz w:val="22"/>
          <w:szCs w:val="22"/>
        </w:rPr>
        <w:t>.</w:t>
      </w:r>
      <w:bookmarkEnd w:id="135"/>
      <w:bookmarkEnd w:id="136"/>
    </w:p>
    <w:p w:rsidR="00410508" w:rsidRPr="00410508" w:rsidRDefault="00410508" w:rsidP="00410508">
      <w:pPr>
        <w:pStyle w:val="bodyoftext"/>
        <w:rPr>
          <w:sz w:val="22"/>
          <w:szCs w:val="22"/>
        </w:rPr>
      </w:pPr>
      <w:bookmarkStart w:id="137" w:name="_Toc446417065"/>
      <w:bookmarkStart w:id="138" w:name="_Toc447027878"/>
    </w:p>
    <w:p w:rsidR="00CA6508" w:rsidRPr="00410508" w:rsidRDefault="00410508" w:rsidP="00410508">
      <w:pPr>
        <w:pStyle w:val="bodyoftext"/>
        <w:ind w:left="720" w:hanging="720"/>
        <w:rPr>
          <w:sz w:val="22"/>
          <w:szCs w:val="22"/>
        </w:rPr>
      </w:pPr>
      <w:r w:rsidRPr="00410508">
        <w:rPr>
          <w:sz w:val="22"/>
          <w:szCs w:val="22"/>
        </w:rPr>
        <w:t>1.4</w:t>
      </w:r>
      <w:r w:rsidRPr="00410508">
        <w:rPr>
          <w:sz w:val="22"/>
          <w:szCs w:val="22"/>
        </w:rPr>
        <w:tab/>
      </w:r>
      <w:r w:rsidR="00CA6508" w:rsidRPr="00410508">
        <w:rPr>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bookmarkEnd w:id="137"/>
      <w:bookmarkEnd w:id="138"/>
    </w:p>
    <w:p w:rsidR="00410508" w:rsidRPr="00410508" w:rsidRDefault="00410508" w:rsidP="00410508">
      <w:pPr>
        <w:pStyle w:val="bodyoftext"/>
        <w:rPr>
          <w:sz w:val="22"/>
          <w:szCs w:val="22"/>
        </w:rPr>
      </w:pPr>
      <w:bookmarkStart w:id="139" w:name="_Toc446417066"/>
      <w:bookmarkStart w:id="140" w:name="_Toc447027879"/>
    </w:p>
    <w:p w:rsidR="00CA6508" w:rsidRPr="00410508" w:rsidRDefault="00410508" w:rsidP="00410508">
      <w:pPr>
        <w:pStyle w:val="bodyoftext"/>
        <w:ind w:left="720" w:hanging="720"/>
        <w:rPr>
          <w:sz w:val="22"/>
          <w:szCs w:val="22"/>
        </w:rPr>
      </w:pPr>
      <w:r w:rsidRPr="00410508">
        <w:rPr>
          <w:sz w:val="22"/>
          <w:szCs w:val="22"/>
        </w:rPr>
        <w:t xml:space="preserve">1.5 </w:t>
      </w:r>
      <w:r w:rsidRPr="00410508">
        <w:rPr>
          <w:sz w:val="22"/>
          <w:szCs w:val="22"/>
        </w:rPr>
        <w:tab/>
      </w:r>
      <w:r w:rsidR="00CA6508" w:rsidRPr="00410508">
        <w:rPr>
          <w:sz w:val="22"/>
          <w:szCs w:val="22"/>
        </w:rPr>
        <w:t xml:space="preserve">Words in this deed importing one gender include both other genders and may be used interchangeably, and words denoting natural persons, where the context allows, include corporations and </w:t>
      </w:r>
      <w:r w:rsidR="00CA6508" w:rsidRPr="00410508">
        <w:rPr>
          <w:i/>
          <w:sz w:val="22"/>
          <w:szCs w:val="22"/>
        </w:rPr>
        <w:t>vice versa</w:t>
      </w:r>
      <w:r w:rsidR="00CA6508" w:rsidRPr="00410508">
        <w:rPr>
          <w:sz w:val="22"/>
          <w:szCs w:val="22"/>
        </w:rPr>
        <w:t>.</w:t>
      </w:r>
      <w:bookmarkEnd w:id="139"/>
      <w:bookmarkEnd w:id="140"/>
    </w:p>
    <w:p w:rsidR="00B618DA" w:rsidRDefault="00B618DA" w:rsidP="00B618DA">
      <w:pPr>
        <w:pStyle w:val="ListParagraph"/>
      </w:pPr>
      <w:bookmarkStart w:id="141" w:name="_Toc446417067"/>
    </w:p>
    <w:bookmarkEnd w:id="141"/>
    <w:p w:rsidR="00CA6508" w:rsidRPr="00305B08" w:rsidRDefault="00B618DA" w:rsidP="00B53A35">
      <w:pPr>
        <w:pStyle w:val="ListParagraph"/>
        <w:numPr>
          <w:ilvl w:val="0"/>
          <w:numId w:val="22"/>
        </w:numPr>
        <w:rPr>
          <w:b/>
          <w:sz w:val="22"/>
          <w:szCs w:val="22"/>
        </w:rPr>
      </w:pPr>
      <w:r w:rsidRPr="00305B08">
        <w:rPr>
          <w:b/>
          <w:sz w:val="22"/>
          <w:szCs w:val="22"/>
        </w:rPr>
        <w:t>NOVATION</w:t>
      </w:r>
    </w:p>
    <w:p w:rsidR="003626BE" w:rsidRPr="00A871F5" w:rsidRDefault="003626BE" w:rsidP="00A871F5"/>
    <w:p w:rsidR="00CA6508" w:rsidRDefault="003626BE" w:rsidP="003626BE">
      <w:pPr>
        <w:pStyle w:val="bodyoftext"/>
        <w:ind w:left="720" w:hanging="720"/>
        <w:rPr>
          <w:sz w:val="22"/>
          <w:szCs w:val="22"/>
        </w:rPr>
      </w:pPr>
      <w:bookmarkStart w:id="142" w:name="_Toc446417068"/>
      <w:bookmarkStart w:id="143" w:name="_Toc447027881"/>
      <w:r w:rsidRPr="003626BE">
        <w:rPr>
          <w:sz w:val="22"/>
          <w:szCs w:val="22"/>
        </w:rPr>
        <w:t>2.1</w:t>
      </w:r>
      <w:r w:rsidRPr="003626BE">
        <w:rPr>
          <w:sz w:val="22"/>
          <w:szCs w:val="22"/>
        </w:rPr>
        <w:tab/>
      </w:r>
      <w:r w:rsidR="00CA6508" w:rsidRPr="003626BE">
        <w:rPr>
          <w:sz w:val="22"/>
          <w:szCs w:val="22"/>
        </w:rPr>
        <w:t>The Old Employer and the Contractor release and discharge each other from the further performance of their respective obligations in respect of the Task Order and the Contractor acknowledges and accepts the liability of the New Employer in place of the liability of the Old Employer under the Contract insofar as it relates to the Task Order.</w:t>
      </w:r>
      <w:bookmarkEnd w:id="142"/>
      <w:bookmarkEnd w:id="143"/>
    </w:p>
    <w:p w:rsidR="003626BE" w:rsidRPr="003626BE" w:rsidRDefault="003626BE" w:rsidP="003626BE">
      <w:pPr>
        <w:pStyle w:val="bodyoftext"/>
        <w:rPr>
          <w:sz w:val="22"/>
          <w:szCs w:val="22"/>
        </w:rPr>
      </w:pPr>
    </w:p>
    <w:p w:rsidR="00CA6508" w:rsidRDefault="003626BE" w:rsidP="00410508">
      <w:pPr>
        <w:pStyle w:val="bodyoftext"/>
        <w:ind w:left="720" w:hanging="720"/>
        <w:rPr>
          <w:sz w:val="22"/>
          <w:szCs w:val="22"/>
        </w:rPr>
      </w:pPr>
      <w:bookmarkStart w:id="144" w:name="_Toc446417069"/>
      <w:bookmarkStart w:id="145" w:name="_Toc447027882"/>
      <w:r w:rsidRPr="003626BE">
        <w:rPr>
          <w:sz w:val="22"/>
          <w:szCs w:val="22"/>
        </w:rPr>
        <w:t>2.2</w:t>
      </w:r>
      <w:r w:rsidRPr="003626BE">
        <w:rPr>
          <w:sz w:val="22"/>
          <w:szCs w:val="22"/>
        </w:rPr>
        <w:tab/>
      </w:r>
      <w:r w:rsidR="00CA6508" w:rsidRPr="003626BE">
        <w:rPr>
          <w:sz w:val="22"/>
          <w:szCs w:val="22"/>
        </w:rPr>
        <w:t>The Contractor undertakes to be bound to the New Employer by the terms of the Contract insofar as it relates to the Task Order in every way as if the New Employer was and always had been a party to the Contract in place of the Old Employer.</w:t>
      </w:r>
      <w:bookmarkEnd w:id="144"/>
      <w:bookmarkEnd w:id="145"/>
    </w:p>
    <w:p w:rsidR="00B618DA" w:rsidRDefault="00B618DA" w:rsidP="00410508">
      <w:pPr>
        <w:pStyle w:val="bodyoftext"/>
        <w:ind w:left="720" w:hanging="720"/>
        <w:rPr>
          <w:sz w:val="22"/>
          <w:szCs w:val="22"/>
        </w:rPr>
      </w:pPr>
    </w:p>
    <w:p w:rsidR="003626BE" w:rsidRDefault="00410508" w:rsidP="00410508">
      <w:pPr>
        <w:pStyle w:val="bodyoftext"/>
        <w:ind w:left="720" w:hanging="720"/>
        <w:rPr>
          <w:sz w:val="22"/>
          <w:szCs w:val="22"/>
        </w:rPr>
      </w:pPr>
      <w:r>
        <w:rPr>
          <w:sz w:val="22"/>
          <w:szCs w:val="22"/>
        </w:rPr>
        <w:t>2.3</w:t>
      </w:r>
      <w:r>
        <w:rPr>
          <w:sz w:val="22"/>
          <w:szCs w:val="22"/>
        </w:rPr>
        <w:tab/>
        <w:t>The Contractor acknowledges and warrants to the new Employer that it has duly observed and performed and will continue duly to observe and perform all its obligations under the Contract insofar as it relates to the Task Order</w:t>
      </w:r>
      <w:r w:rsidR="00B618DA">
        <w:rPr>
          <w:sz w:val="22"/>
          <w:szCs w:val="22"/>
        </w:rPr>
        <w:t>.</w:t>
      </w:r>
    </w:p>
    <w:p w:rsidR="00B618DA" w:rsidRDefault="00B618DA" w:rsidP="00410508">
      <w:pPr>
        <w:pStyle w:val="bodyoftext"/>
        <w:ind w:left="720" w:hanging="720"/>
        <w:rPr>
          <w:sz w:val="22"/>
          <w:szCs w:val="22"/>
        </w:rPr>
      </w:pPr>
    </w:p>
    <w:p w:rsidR="00B618DA" w:rsidRPr="003626BE" w:rsidRDefault="00B618DA" w:rsidP="00410508">
      <w:pPr>
        <w:pStyle w:val="bodyoftext"/>
        <w:ind w:left="720" w:hanging="720"/>
        <w:rPr>
          <w:sz w:val="22"/>
          <w:szCs w:val="22"/>
        </w:rPr>
      </w:pPr>
    </w:p>
    <w:p w:rsidR="003626BE" w:rsidRPr="00305B08" w:rsidRDefault="00B618DA" w:rsidP="00B53A35">
      <w:pPr>
        <w:pStyle w:val="ListParagraph"/>
        <w:numPr>
          <w:ilvl w:val="0"/>
          <w:numId w:val="22"/>
        </w:numPr>
        <w:rPr>
          <w:b/>
          <w:sz w:val="22"/>
          <w:szCs w:val="22"/>
        </w:rPr>
      </w:pPr>
      <w:bookmarkStart w:id="146" w:name="_Toc446417071"/>
      <w:r w:rsidRPr="00305B08">
        <w:rPr>
          <w:b/>
          <w:sz w:val="22"/>
          <w:szCs w:val="22"/>
        </w:rPr>
        <w:t>NEW EMPLOYER’S UNDERTAKING</w:t>
      </w:r>
      <w:r w:rsidRPr="00305B08">
        <w:rPr>
          <w:b/>
          <w:sz w:val="22"/>
          <w:szCs w:val="22"/>
        </w:rPr>
        <w:tab/>
      </w:r>
      <w:bookmarkEnd w:id="146"/>
    </w:p>
    <w:p w:rsidR="00B618DA" w:rsidRPr="00305B08" w:rsidRDefault="00B618DA" w:rsidP="00B618DA">
      <w:pPr>
        <w:pStyle w:val="ListParagraph"/>
        <w:rPr>
          <w:b/>
          <w:sz w:val="22"/>
          <w:szCs w:val="22"/>
        </w:rPr>
      </w:pPr>
    </w:p>
    <w:p w:rsidR="00CA6508" w:rsidRPr="003626BE" w:rsidRDefault="003626BE" w:rsidP="003626BE">
      <w:pPr>
        <w:pStyle w:val="bodyoftext"/>
        <w:ind w:left="720" w:hanging="720"/>
        <w:rPr>
          <w:sz w:val="22"/>
          <w:szCs w:val="22"/>
        </w:rPr>
      </w:pPr>
      <w:bookmarkStart w:id="147" w:name="_Toc446417072"/>
      <w:bookmarkStart w:id="148" w:name="_Toc447027885"/>
      <w:r w:rsidRPr="00305B08">
        <w:rPr>
          <w:sz w:val="22"/>
          <w:szCs w:val="22"/>
        </w:rPr>
        <w:t>3.1</w:t>
      </w:r>
      <w:r w:rsidRPr="00305B08">
        <w:rPr>
          <w:sz w:val="22"/>
          <w:szCs w:val="22"/>
        </w:rPr>
        <w:tab/>
      </w:r>
      <w:r w:rsidR="00CA6508" w:rsidRPr="00305B08">
        <w:rPr>
          <w:sz w:val="22"/>
          <w:szCs w:val="22"/>
        </w:rPr>
        <w:t>The New Employer undertakes to be bound to the</w:t>
      </w:r>
      <w:r w:rsidR="00CA6508" w:rsidRPr="003626BE">
        <w:rPr>
          <w:sz w:val="22"/>
          <w:szCs w:val="22"/>
        </w:rPr>
        <w:t xml:space="preserve"> Contractor by the terms of the Contract insofar as it relates to the Task Order and to perform the obligations on the part of “the Employer” in relation thereto in every way as if the New Employer was and always had been a party to the Contract in place of the Old Employer.</w:t>
      </w:r>
      <w:bookmarkEnd w:id="147"/>
      <w:bookmarkEnd w:id="148"/>
    </w:p>
    <w:p w:rsidR="00305B08" w:rsidRDefault="00305B08" w:rsidP="00305B08">
      <w:bookmarkStart w:id="149" w:name="_Toc446417073"/>
    </w:p>
    <w:p w:rsidR="00CA6508" w:rsidRPr="00305B08" w:rsidRDefault="00305B08" w:rsidP="00305B08">
      <w:pPr>
        <w:rPr>
          <w:b/>
          <w:color w:val="0D0D0D" w:themeColor="text1" w:themeTint="F2"/>
          <w:sz w:val="22"/>
          <w:szCs w:val="22"/>
        </w:rPr>
      </w:pPr>
      <w:r w:rsidRPr="00305B08">
        <w:rPr>
          <w:b/>
          <w:color w:val="0D0D0D" w:themeColor="text1" w:themeTint="F2"/>
        </w:rPr>
        <w:t>4.</w:t>
      </w:r>
      <w:r w:rsidRPr="00305B08">
        <w:rPr>
          <w:b/>
          <w:color w:val="0D0D0D" w:themeColor="text1" w:themeTint="F2"/>
        </w:rPr>
        <w:tab/>
      </w:r>
      <w:bookmarkEnd w:id="149"/>
      <w:r w:rsidRPr="00305B08">
        <w:rPr>
          <w:b/>
          <w:color w:val="0D0D0D" w:themeColor="text1" w:themeTint="F2"/>
          <w:sz w:val="22"/>
          <w:szCs w:val="22"/>
        </w:rPr>
        <w:t>PAYMENT OF SUMS DUE</w:t>
      </w:r>
    </w:p>
    <w:p w:rsidR="00B618DA" w:rsidRDefault="00B618DA" w:rsidP="003626BE">
      <w:pPr>
        <w:pStyle w:val="bodyoftext"/>
        <w:ind w:left="720" w:hanging="720"/>
        <w:rPr>
          <w:sz w:val="22"/>
          <w:szCs w:val="22"/>
        </w:rPr>
      </w:pPr>
      <w:bookmarkStart w:id="150" w:name="_Toc446417074"/>
      <w:bookmarkStart w:id="151" w:name="_Toc447027887"/>
    </w:p>
    <w:p w:rsidR="00CA6508" w:rsidRPr="003626BE" w:rsidRDefault="003626BE" w:rsidP="003626BE">
      <w:pPr>
        <w:pStyle w:val="bodyoftext"/>
        <w:ind w:left="720" w:hanging="720"/>
        <w:rPr>
          <w:sz w:val="22"/>
          <w:szCs w:val="22"/>
        </w:rPr>
      </w:pPr>
      <w:r w:rsidRPr="003626BE">
        <w:rPr>
          <w:sz w:val="22"/>
          <w:szCs w:val="22"/>
        </w:rPr>
        <w:t>4.1</w:t>
      </w:r>
      <w:r w:rsidRPr="003626BE">
        <w:rPr>
          <w:sz w:val="22"/>
          <w:szCs w:val="22"/>
        </w:rPr>
        <w:tab/>
      </w:r>
      <w:r w:rsidR="00CA6508" w:rsidRPr="003626BE">
        <w:rPr>
          <w:sz w:val="22"/>
          <w:szCs w:val="22"/>
        </w:rPr>
        <w:t>The Contractor and the Old Employer agree that the total amount to be paid by the Old Employer to the Contractor for Services provided under the Contract pursuant to the Task Order prior to the date of this deed is £[●].  The Contractor acknowledges that the Old Employer has paid the sum of £[●] prior to the date of this deed.  The balance of £[●] shall be invoiced by the Contractor to the Old Employer and paid by the Old Employer in accordance with the Contract.</w:t>
      </w:r>
      <w:bookmarkEnd w:id="150"/>
      <w:bookmarkEnd w:id="151"/>
    </w:p>
    <w:p w:rsidR="00B618DA" w:rsidRDefault="00B618DA" w:rsidP="003626BE">
      <w:pPr>
        <w:pStyle w:val="bodyoftext"/>
        <w:ind w:left="720" w:hanging="720"/>
        <w:rPr>
          <w:sz w:val="22"/>
          <w:szCs w:val="22"/>
        </w:rPr>
      </w:pPr>
      <w:bookmarkStart w:id="152" w:name="_Toc446417075"/>
      <w:bookmarkStart w:id="153" w:name="_Toc447027888"/>
    </w:p>
    <w:p w:rsidR="00CA6508" w:rsidRPr="003626BE" w:rsidRDefault="003626BE" w:rsidP="003626BE">
      <w:pPr>
        <w:pStyle w:val="bodyoftext"/>
        <w:ind w:left="720" w:hanging="720"/>
        <w:rPr>
          <w:sz w:val="22"/>
          <w:szCs w:val="22"/>
        </w:rPr>
      </w:pPr>
      <w:r w:rsidRPr="003626BE">
        <w:rPr>
          <w:sz w:val="22"/>
          <w:szCs w:val="22"/>
        </w:rPr>
        <w:t>4.2</w:t>
      </w:r>
      <w:r w:rsidRPr="003626BE">
        <w:rPr>
          <w:sz w:val="22"/>
          <w:szCs w:val="22"/>
        </w:rPr>
        <w:tab/>
      </w:r>
      <w:r w:rsidR="00CA6508" w:rsidRPr="003626BE">
        <w:rPr>
          <w:sz w:val="22"/>
          <w:szCs w:val="22"/>
        </w:rPr>
        <w:t>The Contractor and the New Employer agree that the New Employer shall be solely responsible (to the exclusion of the Old Employer) for payment of all sums due to the Contractor under the Contract for Services provided after the date of this deed.</w:t>
      </w:r>
      <w:bookmarkEnd w:id="152"/>
      <w:bookmarkEnd w:id="153"/>
    </w:p>
    <w:p w:rsidR="00B618DA" w:rsidRDefault="00B618DA" w:rsidP="003626BE">
      <w:pPr>
        <w:pStyle w:val="bodyoftext"/>
        <w:ind w:left="720" w:hanging="720"/>
        <w:rPr>
          <w:color w:val="FF0000"/>
          <w:sz w:val="22"/>
          <w:szCs w:val="22"/>
        </w:rPr>
      </w:pPr>
      <w:bookmarkStart w:id="154" w:name="_Toc446417076"/>
      <w:bookmarkStart w:id="155" w:name="_Toc447027889"/>
    </w:p>
    <w:p w:rsidR="00CA6508" w:rsidRPr="004E3404" w:rsidRDefault="003626BE" w:rsidP="003626BE">
      <w:pPr>
        <w:pStyle w:val="bodyoftext"/>
        <w:ind w:left="720" w:hanging="720"/>
        <w:rPr>
          <w:sz w:val="22"/>
          <w:szCs w:val="22"/>
        </w:rPr>
      </w:pPr>
      <w:r w:rsidRPr="004E3404">
        <w:rPr>
          <w:sz w:val="22"/>
          <w:szCs w:val="22"/>
        </w:rPr>
        <w:t>4.3</w:t>
      </w:r>
      <w:r w:rsidRPr="004E3404">
        <w:rPr>
          <w:sz w:val="22"/>
          <w:szCs w:val="22"/>
        </w:rPr>
        <w:tab/>
      </w:r>
      <w:r w:rsidR="00CA6508" w:rsidRPr="004E3404">
        <w:rPr>
          <w:sz w:val="22"/>
          <w:szCs w:val="22"/>
        </w:rPr>
        <w:t>[Where, under Clause 2.2 above or under any other contract between the New Employer and the Contractor, any sum of money is recoverable from or payable by the Contractor to the New Employer, such sum may be deducted from or reduced by the amount of any sum then due or which may at any time become due from the New Employer to the Contractor under Clause 4.2 above or under any other contract with any Department or Office of Her Majesty’s Government.]</w:t>
      </w:r>
      <w:r w:rsidR="00CA6508" w:rsidRPr="004E3404">
        <w:rPr>
          <w:rStyle w:val="FootnoteReference"/>
          <w:sz w:val="22"/>
          <w:szCs w:val="22"/>
        </w:rPr>
        <w:footnoteReference w:id="1"/>
      </w:r>
      <w:bookmarkEnd w:id="154"/>
      <w:bookmarkEnd w:id="155"/>
    </w:p>
    <w:p w:rsidR="00305B08" w:rsidRDefault="00305B08" w:rsidP="00305B08"/>
    <w:p w:rsidR="003626BE" w:rsidRPr="00305B08" w:rsidRDefault="00305B08" w:rsidP="00B53A35">
      <w:pPr>
        <w:pStyle w:val="ListParagraph"/>
        <w:numPr>
          <w:ilvl w:val="0"/>
          <w:numId w:val="23"/>
        </w:numPr>
        <w:rPr>
          <w:b/>
          <w:sz w:val="22"/>
          <w:szCs w:val="22"/>
        </w:rPr>
      </w:pPr>
      <w:r w:rsidRPr="00305B08">
        <w:rPr>
          <w:b/>
          <w:sz w:val="22"/>
          <w:szCs w:val="22"/>
        </w:rPr>
        <w:t>NOTICES</w:t>
      </w:r>
    </w:p>
    <w:p w:rsidR="003626BE" w:rsidRPr="00A871F5" w:rsidRDefault="003626BE" w:rsidP="00A871F5"/>
    <w:p w:rsidR="00CA6508" w:rsidRDefault="00CA6508" w:rsidP="00B53A35">
      <w:pPr>
        <w:pStyle w:val="bodyoftext"/>
        <w:numPr>
          <w:ilvl w:val="1"/>
          <w:numId w:val="23"/>
        </w:numPr>
        <w:rPr>
          <w:rFonts w:cs="Arial"/>
          <w:sz w:val="22"/>
          <w:szCs w:val="22"/>
        </w:rPr>
      </w:pPr>
      <w:bookmarkStart w:id="156" w:name="_Toc446417078"/>
      <w:bookmarkStart w:id="157" w:name="_Toc447027891"/>
      <w:r w:rsidRPr="003626BE">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w:t>
      </w:r>
      <w:bookmarkEnd w:id="156"/>
      <w:bookmarkEnd w:id="157"/>
    </w:p>
    <w:p w:rsidR="00305B08" w:rsidRDefault="00305B08" w:rsidP="00305B08">
      <w:pPr>
        <w:pStyle w:val="ListParagraph"/>
        <w:ind w:left="0"/>
      </w:pPr>
      <w:bookmarkStart w:id="158" w:name="_Toc446417079"/>
    </w:p>
    <w:p w:rsidR="00CA6508" w:rsidRPr="00305B08" w:rsidRDefault="00305B08" w:rsidP="00B53A35">
      <w:pPr>
        <w:pStyle w:val="ListParagraph"/>
        <w:numPr>
          <w:ilvl w:val="0"/>
          <w:numId w:val="23"/>
        </w:numPr>
        <w:rPr>
          <w:b/>
          <w:sz w:val="22"/>
          <w:szCs w:val="22"/>
        </w:rPr>
      </w:pPr>
      <w:r w:rsidRPr="00305B08">
        <w:rPr>
          <w:b/>
          <w:sz w:val="22"/>
          <w:szCs w:val="22"/>
        </w:rPr>
        <w:t xml:space="preserve">GOVERNING </w:t>
      </w:r>
      <w:bookmarkEnd w:id="158"/>
      <w:r w:rsidRPr="00305B08">
        <w:rPr>
          <w:b/>
          <w:sz w:val="22"/>
          <w:szCs w:val="22"/>
        </w:rPr>
        <w:t>LAW AND DISPUTES</w:t>
      </w:r>
    </w:p>
    <w:p w:rsidR="003626BE" w:rsidRDefault="003626BE" w:rsidP="003626BE">
      <w:pPr>
        <w:pStyle w:val="bodyoftext"/>
      </w:pPr>
      <w:bookmarkStart w:id="159" w:name="_Toc446417080"/>
    </w:p>
    <w:p w:rsidR="00CA6508" w:rsidRPr="003626BE" w:rsidRDefault="003626BE" w:rsidP="003626BE">
      <w:pPr>
        <w:pStyle w:val="bodyoftext"/>
        <w:ind w:left="720" w:hanging="720"/>
        <w:rPr>
          <w:sz w:val="22"/>
          <w:szCs w:val="22"/>
        </w:rPr>
      </w:pPr>
      <w:r w:rsidRPr="003626BE">
        <w:rPr>
          <w:sz w:val="22"/>
          <w:szCs w:val="22"/>
        </w:rPr>
        <w:t>6.1</w:t>
      </w:r>
      <w:r w:rsidRPr="003626BE">
        <w:rPr>
          <w:sz w:val="22"/>
          <w:szCs w:val="22"/>
        </w:rPr>
        <w:tab/>
      </w:r>
      <w:r w:rsidR="00CA6508" w:rsidRPr="003626BE">
        <w:rPr>
          <w:sz w:val="22"/>
          <w:szCs w:val="22"/>
        </w:rPr>
        <w:t>The application and interpretation of this deed shall in all respects be governed by English law and any dispute or difference arising under this deed shall be subject to the jurisdiction of the English courts.</w:t>
      </w:r>
      <w:bookmarkEnd w:id="159"/>
    </w:p>
    <w:p w:rsidR="00CA6508" w:rsidRPr="00FA0542" w:rsidRDefault="00CA6508" w:rsidP="00CA6508">
      <w:pPr>
        <w:pStyle w:val="Testimonium"/>
        <w:ind w:left="720"/>
        <w:rPr>
          <w:rFonts w:ascii="Arial" w:hAnsi="Arial" w:cs="Arial"/>
          <w:sz w:val="22"/>
          <w:szCs w:val="22"/>
        </w:rPr>
      </w:pPr>
      <w:r w:rsidRPr="00FA0542">
        <w:rPr>
          <w:rFonts w:ascii="Arial" w:hAnsi="Arial" w:cs="Arial"/>
          <w:sz w:val="22"/>
          <w:szCs w:val="22"/>
        </w:rPr>
        <w:t>This Deed has been executed as a deed and delivered on the date stated at the beginning of this Deed.</w:t>
      </w:r>
    </w:p>
    <w:p w:rsidR="00CA6508" w:rsidRPr="00FA0542" w:rsidRDefault="00CA6508" w:rsidP="00CA6508">
      <w:pPr>
        <w:pStyle w:val="Testimonium"/>
        <w:rPr>
          <w:rFonts w:ascii="Arial" w:hAnsi="Arial" w:cs="Arial"/>
          <w:sz w:val="22"/>
          <w:szCs w:val="22"/>
        </w:rPr>
      </w:pPr>
    </w:p>
    <w:p w:rsidR="005C7D91" w:rsidRPr="005C7D91" w:rsidRDefault="00376F24" w:rsidP="005C7D91">
      <w:pPr>
        <w:pStyle w:val="nov1"/>
        <w:numPr>
          <w:ilvl w:val="0"/>
          <w:numId w:val="0"/>
        </w:numPr>
        <w:tabs>
          <w:tab w:val="clear" w:pos="851"/>
          <w:tab w:val="left" w:pos="0"/>
        </w:tabs>
      </w:pPr>
      <w:bookmarkStart w:id="160" w:name="_Toc519258915"/>
      <w:r w:rsidRPr="00836B66">
        <w:rPr>
          <w:color w:val="0D0D0D" w:themeColor="text1" w:themeTint="F2"/>
        </w:rPr>
        <w:t xml:space="preserve">Appendix </w:t>
      </w:r>
      <w:r w:rsidR="00F403FA">
        <w:rPr>
          <w:color w:val="0D0D0D" w:themeColor="text1" w:themeTint="F2"/>
        </w:rPr>
        <w:t>E</w:t>
      </w:r>
      <w:r>
        <w:rPr>
          <w:color w:val="0D0D0D" w:themeColor="text1" w:themeTint="F2"/>
        </w:rPr>
        <w:t xml:space="preserve"> - </w:t>
      </w:r>
      <w:r w:rsidR="005C7D91" w:rsidRPr="005C7D91">
        <w:t>Form of novation agreement (for use when a Task Order is to be novated).</w:t>
      </w:r>
      <w:bookmarkEnd w:id="160"/>
    </w:p>
    <w:p w:rsidR="005C7D91" w:rsidRDefault="005C7D91" w:rsidP="005C7D91">
      <w:pPr>
        <w:rPr>
          <w:lang w:val="en-US"/>
        </w:rPr>
      </w:pPr>
    </w:p>
    <w:p w:rsidR="005C7D91" w:rsidRPr="00B95F0A" w:rsidRDefault="005C7D91" w:rsidP="005C7D91">
      <w:pPr>
        <w:contextualSpacing/>
        <w:rPr>
          <w:b/>
        </w:rPr>
      </w:pPr>
      <w:r w:rsidRPr="00B95F0A">
        <w:rPr>
          <w:b/>
        </w:rPr>
        <w:t xml:space="preserve">Novation Agreement – </w:t>
      </w:r>
    </w:p>
    <w:p w:rsidR="005C7D91" w:rsidRPr="00B95F0A" w:rsidRDefault="005C7D91" w:rsidP="005C7D91">
      <w:pPr>
        <w:contextualSpacing/>
        <w:rPr>
          <w:b/>
        </w:rPr>
      </w:pP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szCs w:val="22"/>
        </w:rPr>
      </w:pPr>
      <w:r w:rsidRPr="00B95F0A">
        <w:rPr>
          <w:rFonts w:cs="Arial"/>
          <w:szCs w:val="22"/>
        </w:rPr>
        <w:t>DATED [●]</w:t>
      </w:r>
    </w:p>
    <w:tbl>
      <w:tblPr>
        <w:tblW w:w="5000" w:type="pct"/>
        <w:jc w:val="center"/>
        <w:tblCellMar>
          <w:top w:w="851" w:type="dxa"/>
          <w:bottom w:w="851" w:type="dxa"/>
        </w:tblCellMar>
        <w:tblLook w:val="00A0" w:firstRow="1" w:lastRow="0" w:firstColumn="1" w:lastColumn="0" w:noHBand="0" w:noVBand="0"/>
      </w:tblPr>
      <w:tblGrid>
        <w:gridCol w:w="8523"/>
      </w:tblGrid>
      <w:tr w:rsidR="005C7D91" w:rsidRPr="00B95F0A" w:rsidTr="005C7D91">
        <w:trPr>
          <w:trHeight w:val="5103"/>
          <w:jc w:val="center"/>
        </w:trPr>
        <w:tc>
          <w:tcPr>
            <w:tcW w:w="0" w:type="auto"/>
            <w:shd w:val="clear" w:color="auto" w:fill="auto"/>
            <w:vAlign w:val="center"/>
          </w:tcPr>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color w:val="FF0000"/>
                <w:szCs w:val="22"/>
                <w:lang w:eastAsia="en-GB"/>
              </w:rPr>
            </w:pPr>
            <w:r w:rsidRPr="00B95F0A">
              <w:rPr>
                <w:rFonts w:cs="Arial"/>
                <w:noProof/>
                <w:szCs w:val="22"/>
                <w:lang w:eastAsia="en-GB"/>
              </w:rPr>
              <w:t xml:space="preserve">HIGHWAYS ENGLAND COMPANY LIMITED as Old </w:t>
            </w:r>
            <w:r>
              <w:rPr>
                <w:rFonts w:cs="Arial"/>
                <w:noProof/>
                <w:szCs w:val="22"/>
                <w:lang w:eastAsia="en-GB"/>
              </w:rPr>
              <w:t>Employer</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Cs w:val="22"/>
                <w:lang w:eastAsia="en-GB"/>
              </w:rPr>
            </w:pP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Cs w:val="22"/>
                <w:lang w:eastAsia="en-GB"/>
              </w:rPr>
            </w:pPr>
            <w:r w:rsidRPr="00B95F0A">
              <w:rPr>
                <w:rFonts w:cs="Arial"/>
                <w:b/>
                <w:noProof/>
                <w:szCs w:val="22"/>
                <w:lang w:eastAsia="en-GB"/>
              </w:rPr>
              <w:t>[●]</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color w:val="FF0000"/>
                <w:szCs w:val="22"/>
                <w:lang w:eastAsia="en-GB"/>
              </w:rPr>
            </w:pPr>
            <w:r w:rsidRPr="00B95F0A">
              <w:rPr>
                <w:rFonts w:cs="Arial"/>
                <w:noProof/>
                <w:szCs w:val="22"/>
                <w:lang w:eastAsia="en-GB"/>
              </w:rPr>
              <w:t xml:space="preserve">as New </w:t>
            </w:r>
            <w:r>
              <w:rPr>
                <w:rFonts w:cs="Arial"/>
                <w:noProof/>
                <w:szCs w:val="22"/>
                <w:lang w:eastAsia="en-GB"/>
              </w:rPr>
              <w:t>Employer</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Cs w:val="22"/>
                <w:lang w:eastAsia="en-GB"/>
              </w:rPr>
            </w:pP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Cs w:val="22"/>
                <w:lang w:eastAsia="en-GB"/>
              </w:rPr>
            </w:pPr>
            <w:r w:rsidRPr="00B95F0A">
              <w:rPr>
                <w:rFonts w:cs="Arial"/>
                <w:b/>
                <w:noProof/>
                <w:szCs w:val="22"/>
                <w:lang w:eastAsia="en-GB"/>
              </w:rPr>
              <w:t>[●]</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Cs w:val="22"/>
                <w:lang w:eastAsia="en-GB"/>
              </w:rPr>
            </w:pPr>
            <w:r w:rsidRPr="00B95F0A">
              <w:rPr>
                <w:rFonts w:cs="Arial"/>
                <w:noProof/>
                <w:szCs w:val="22"/>
                <w:lang w:eastAsia="en-GB"/>
              </w:rPr>
              <w:t xml:space="preserve">as </w:t>
            </w:r>
            <w:r>
              <w:rPr>
                <w:rFonts w:cs="Arial"/>
                <w:noProof/>
                <w:szCs w:val="22"/>
                <w:lang w:eastAsia="en-GB"/>
              </w:rPr>
              <w:t>Contractor</w:t>
            </w:r>
          </w:p>
        </w:tc>
      </w:tr>
      <w:tr w:rsidR="005C7D91" w:rsidRPr="00B95F0A" w:rsidTr="005C7D91">
        <w:trPr>
          <w:jc w:val="center"/>
        </w:trPr>
        <w:tc>
          <w:tcPr>
            <w:tcW w:w="0" w:type="auto"/>
            <w:shd w:val="clear" w:color="auto" w:fill="auto"/>
            <w:tcMar>
              <w:top w:w="0" w:type="dxa"/>
              <w:bottom w:w="0" w:type="dxa"/>
            </w:tcMar>
          </w:tcPr>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Cs w:val="22"/>
                <w:lang w:eastAsia="en-GB"/>
              </w:rPr>
            </w:pPr>
            <w:r w:rsidRPr="00B95F0A">
              <w:rPr>
                <w:rFonts w:cs="Arial"/>
                <w:b/>
                <w:noProof/>
                <w:szCs w:val="22"/>
                <w:lang w:eastAsia="en-GB"/>
              </w:rPr>
              <w:t>DEED OF NOVATION</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Cs w:val="22"/>
                <w:lang w:eastAsia="en-GB"/>
              </w:rPr>
            </w:pP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Cs w:val="22"/>
                <w:lang w:eastAsia="en-GB"/>
              </w:rPr>
            </w:pPr>
            <w:r w:rsidRPr="00B95F0A">
              <w:rPr>
                <w:rFonts w:cs="Arial"/>
                <w:noProof/>
                <w:szCs w:val="22"/>
                <w:lang w:eastAsia="en-GB"/>
              </w:rPr>
              <w:t xml:space="preserve">relating to a </w:t>
            </w:r>
            <w:r>
              <w:rPr>
                <w:rFonts w:cs="Arial"/>
                <w:noProof/>
                <w:szCs w:val="22"/>
                <w:lang w:eastAsia="en-GB"/>
              </w:rPr>
              <w:t xml:space="preserve">task order under a </w:t>
            </w:r>
            <w:r w:rsidRPr="00B95F0A">
              <w:rPr>
                <w:rFonts w:cs="Arial"/>
                <w:noProof/>
                <w:szCs w:val="22"/>
                <w:lang w:eastAsia="en-GB"/>
              </w:rPr>
              <w:t xml:space="preserve">contract for </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Cs w:val="22"/>
                <w:lang w:eastAsia="en-GB"/>
              </w:rPr>
            </w:pPr>
            <w:r w:rsidRPr="00B95F0A">
              <w:rPr>
                <w:rFonts w:cs="Arial"/>
                <w:noProof/>
                <w:szCs w:val="22"/>
                <w:lang w:eastAsia="en-GB"/>
              </w:rPr>
              <w:t>the provision of</w:t>
            </w:r>
            <w:r>
              <w:rPr>
                <w:rFonts w:cs="Arial"/>
                <w:noProof/>
                <w:szCs w:val="22"/>
                <w:lang w:eastAsia="en-GB"/>
              </w:rPr>
              <w:t xml:space="preserve"> a</w:t>
            </w:r>
            <w:r w:rsidRPr="00B95F0A">
              <w:rPr>
                <w:rFonts w:cs="Arial"/>
                <w:noProof/>
                <w:szCs w:val="22"/>
                <w:lang w:eastAsia="en-GB"/>
              </w:rPr>
              <w:t xml:space="preserve"> service in respect of [●] </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Cs w:val="22"/>
                <w:lang w:eastAsia="en-GB"/>
              </w:rPr>
            </w:pPr>
          </w:p>
        </w:tc>
      </w:tr>
    </w:tbl>
    <w:p w:rsidR="005C7D91" w:rsidRPr="00B95F0A" w:rsidRDefault="005C7D91" w:rsidP="005C7D91">
      <w:pPr>
        <w:contextualSpacing/>
        <w:rPr>
          <w:b/>
        </w:rPr>
      </w:pPr>
    </w:p>
    <w:p w:rsidR="005C7D91" w:rsidRPr="00B95F0A" w:rsidRDefault="005C7D91" w:rsidP="005C7D91">
      <w:r w:rsidRPr="00B95F0A">
        <w:br w:type="page"/>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caps/>
          <w:szCs w:val="22"/>
        </w:rPr>
      </w:pPr>
      <w:r w:rsidRPr="00B95F0A">
        <w:rPr>
          <w:rFonts w:cs="Arial"/>
          <w:b/>
          <w:caps/>
          <w:szCs w:val="22"/>
        </w:rPr>
        <w:t>DATED</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Cs w:val="22"/>
        </w:rPr>
      </w:pPr>
      <w:r w:rsidRPr="00B95F0A">
        <w:rPr>
          <w:rFonts w:cs="Arial"/>
          <w:b/>
          <w:caps/>
          <w:szCs w:val="22"/>
        </w:rPr>
        <w:t>PARTIES</w:t>
      </w:r>
    </w:p>
    <w:p w:rsidR="005C7D91" w:rsidRPr="00B95F0A" w:rsidRDefault="005C7D91" w:rsidP="00B53A35">
      <w:pPr>
        <w:keepNext w:val="0"/>
        <w:numPr>
          <w:ilvl w:val="0"/>
          <w:numId w:val="35"/>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Cs w:val="22"/>
        </w:rPr>
      </w:pPr>
      <w:r w:rsidRPr="00B95F0A">
        <w:rPr>
          <w:rFonts w:cs="Arial"/>
          <w:b/>
          <w:spacing w:val="-3"/>
          <w:szCs w:val="22"/>
        </w:rPr>
        <w:t>Highways England Company Limited ( a company incorporated in and in accordance with the laws of England, having as its registered number 09346363) of Bridge House, 1 Walnut Tree Close, Guildford, Surrey, GU1 4LZ.</w:t>
      </w:r>
      <w:r w:rsidRPr="00B95F0A">
        <w:rPr>
          <w:rFonts w:cs="Arial"/>
          <w:szCs w:val="22"/>
        </w:rPr>
        <w:t xml:space="preserve"> </w:t>
      </w:r>
      <w:r w:rsidRPr="0017139E">
        <w:rPr>
          <w:rFonts w:cs="Arial"/>
          <w:b/>
          <w:szCs w:val="22"/>
        </w:rPr>
        <w:t>(the “Employer”)</w:t>
      </w:r>
    </w:p>
    <w:p w:rsidR="005C7D91" w:rsidRPr="00B95F0A" w:rsidRDefault="005C7D91" w:rsidP="00B53A35">
      <w:pPr>
        <w:keepNext w:val="0"/>
        <w:numPr>
          <w:ilvl w:val="0"/>
          <w:numId w:val="35"/>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Cs w:val="22"/>
        </w:rPr>
      </w:pPr>
      <w:r w:rsidRPr="00B95F0A">
        <w:rPr>
          <w:rFonts w:cs="Arial"/>
          <w:szCs w:val="22"/>
        </w:rPr>
        <w:t>[</w:t>
      </w:r>
      <w:r w:rsidRPr="00B95F0A">
        <w:rPr>
          <w:rFonts w:cs="Arial"/>
          <w:b/>
          <w:i/>
          <w:szCs w:val="22"/>
        </w:rPr>
        <w:t>insert details of replacement authority</w:t>
      </w:r>
      <w:r w:rsidRPr="00B95F0A">
        <w:rPr>
          <w:rFonts w:cs="Arial"/>
          <w:szCs w:val="22"/>
        </w:rPr>
        <w:t>] (the “</w:t>
      </w:r>
      <w:r w:rsidRPr="00B95F0A">
        <w:rPr>
          <w:rFonts w:cs="Arial"/>
          <w:b/>
          <w:szCs w:val="22"/>
        </w:rPr>
        <w:t xml:space="preserve">New </w:t>
      </w:r>
      <w:r>
        <w:rPr>
          <w:rFonts w:cs="Arial"/>
          <w:b/>
          <w:szCs w:val="22"/>
        </w:rPr>
        <w:t>Employer</w:t>
      </w:r>
      <w:r w:rsidRPr="00B95F0A">
        <w:rPr>
          <w:rFonts w:cs="Arial"/>
          <w:szCs w:val="22"/>
        </w:rPr>
        <w:t>”)</w:t>
      </w:r>
    </w:p>
    <w:p w:rsidR="005C7D91" w:rsidRPr="00B95F0A" w:rsidRDefault="005C7D91" w:rsidP="00B53A35">
      <w:pPr>
        <w:keepNext w:val="0"/>
        <w:numPr>
          <w:ilvl w:val="0"/>
          <w:numId w:val="35"/>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Cs w:val="22"/>
        </w:rPr>
      </w:pPr>
      <w:r w:rsidRPr="00B95F0A">
        <w:rPr>
          <w:rFonts w:cs="Arial"/>
          <w:szCs w:val="22"/>
        </w:rPr>
        <w:t>[●] (company no [●]) whose registered office is at [●] (the “</w:t>
      </w:r>
      <w:r w:rsidRPr="00947F01">
        <w:rPr>
          <w:rFonts w:cs="Arial"/>
          <w:b/>
          <w:szCs w:val="22"/>
        </w:rPr>
        <w:t>Contractor</w:t>
      </w:r>
      <w:r w:rsidRPr="00B95F0A">
        <w:rPr>
          <w:rFonts w:cs="Arial"/>
          <w:szCs w:val="22"/>
        </w:rPr>
        <w:t>”)</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Cs w:val="22"/>
        </w:rPr>
      </w:pPr>
      <w:r w:rsidRPr="00B95F0A">
        <w:rPr>
          <w:rFonts w:cs="Arial"/>
          <w:b/>
          <w:caps/>
          <w:szCs w:val="22"/>
        </w:rPr>
        <w:t>BACKGROUND</w:t>
      </w:r>
    </w:p>
    <w:p w:rsidR="005C7D91" w:rsidRDefault="005C7D91" w:rsidP="00B53A35">
      <w:pPr>
        <w:keepNext w:val="0"/>
        <w:numPr>
          <w:ilvl w:val="0"/>
          <w:numId w:val="36"/>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Cs w:val="22"/>
        </w:rPr>
      </w:pPr>
      <w:r w:rsidRPr="00B95F0A">
        <w:rPr>
          <w:rFonts w:cs="Arial"/>
          <w:szCs w:val="22"/>
          <w:lang w:val="en-US"/>
        </w:rPr>
        <w:t>By the Contract, t</w:t>
      </w:r>
      <w:r w:rsidRPr="00B95F0A">
        <w:rPr>
          <w:rFonts w:cs="Arial"/>
          <w:szCs w:val="22"/>
        </w:rPr>
        <w:t xml:space="preserve">he Old </w:t>
      </w:r>
      <w:r>
        <w:rPr>
          <w:rFonts w:cs="Arial"/>
          <w:szCs w:val="22"/>
        </w:rPr>
        <w:t>Employer</w:t>
      </w:r>
      <w:r w:rsidRPr="00B95F0A">
        <w:rPr>
          <w:rFonts w:cs="Arial"/>
          <w:szCs w:val="22"/>
        </w:rPr>
        <w:t xml:space="preserve"> has employed the </w:t>
      </w:r>
      <w:r>
        <w:rPr>
          <w:rFonts w:cs="Arial"/>
          <w:szCs w:val="22"/>
        </w:rPr>
        <w:t>Contractor</w:t>
      </w:r>
      <w:r>
        <w:rPr>
          <w:rFonts w:cs="Arial"/>
          <w:i/>
          <w:szCs w:val="22"/>
        </w:rPr>
        <w:t xml:space="preserve"> </w:t>
      </w:r>
      <w:r w:rsidRPr="007803BD">
        <w:rPr>
          <w:rFonts w:cs="Arial"/>
          <w:szCs w:val="22"/>
        </w:rPr>
        <w:t>to</w:t>
      </w:r>
      <w:r>
        <w:rPr>
          <w:rFonts w:cs="Arial"/>
          <w:szCs w:val="22"/>
        </w:rPr>
        <w:t xml:space="preserve"> Provide</w:t>
      </w:r>
      <w:r>
        <w:rPr>
          <w:rFonts w:cs="Arial"/>
          <w:i/>
          <w:szCs w:val="22"/>
        </w:rPr>
        <w:t xml:space="preserve"> </w:t>
      </w:r>
      <w:r w:rsidRPr="00B95F0A">
        <w:rPr>
          <w:rFonts w:cs="Arial"/>
          <w:szCs w:val="22"/>
        </w:rPr>
        <w:t xml:space="preserve">the </w:t>
      </w:r>
      <w:r>
        <w:rPr>
          <w:rFonts w:cs="Arial"/>
          <w:szCs w:val="22"/>
        </w:rPr>
        <w:t>Service</w:t>
      </w:r>
      <w:r w:rsidRPr="00B95F0A">
        <w:rPr>
          <w:rFonts w:cs="Arial"/>
          <w:szCs w:val="22"/>
        </w:rPr>
        <w:t>.</w:t>
      </w:r>
    </w:p>
    <w:p w:rsidR="005C7D91" w:rsidRPr="00B95F0A" w:rsidRDefault="005C7D91" w:rsidP="00B53A35">
      <w:pPr>
        <w:keepNext w:val="0"/>
        <w:numPr>
          <w:ilvl w:val="0"/>
          <w:numId w:val="36"/>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Cs w:val="22"/>
        </w:rPr>
      </w:pPr>
      <w:r>
        <w:rPr>
          <w:rFonts w:cs="Arial"/>
          <w:szCs w:val="22"/>
        </w:rPr>
        <w:t>Pursuant to the Contract, the Old Employer has issued Task Order number [</w:t>
      </w:r>
      <w:r w:rsidRPr="009568E0">
        <w:rPr>
          <w:rFonts w:cs="Arial"/>
          <w:szCs w:val="22"/>
        </w:rPr>
        <w:t>●</w:t>
      </w:r>
      <w:r>
        <w:rPr>
          <w:rFonts w:cs="Arial"/>
          <w:szCs w:val="22"/>
        </w:rPr>
        <w:t>] to the Contractor.</w:t>
      </w:r>
    </w:p>
    <w:p w:rsidR="005C7D91" w:rsidRPr="00B95F0A" w:rsidRDefault="005C7D91" w:rsidP="00B53A35">
      <w:pPr>
        <w:keepNext w:val="0"/>
        <w:numPr>
          <w:ilvl w:val="0"/>
          <w:numId w:val="36"/>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Cs w:val="22"/>
        </w:rPr>
      </w:pPr>
      <w:r w:rsidRPr="00B95F0A">
        <w:rPr>
          <w:rFonts w:cs="Arial"/>
          <w:szCs w:val="22"/>
        </w:rPr>
        <w:t xml:space="preserve">The Old </w:t>
      </w:r>
      <w:r>
        <w:rPr>
          <w:rFonts w:cs="Arial"/>
          <w:szCs w:val="22"/>
        </w:rPr>
        <w:t>Employer</w:t>
      </w:r>
      <w:r w:rsidRPr="00B95F0A">
        <w:rPr>
          <w:rFonts w:cs="Arial"/>
          <w:szCs w:val="22"/>
        </w:rPr>
        <w:t xml:space="preserve"> has agreed (with the consent of the </w:t>
      </w:r>
      <w:r>
        <w:rPr>
          <w:rFonts w:cs="Arial"/>
          <w:szCs w:val="22"/>
        </w:rPr>
        <w:t>Contractor</w:t>
      </w:r>
      <w:r w:rsidRPr="00B95F0A">
        <w:rPr>
          <w:rFonts w:cs="Arial"/>
          <w:szCs w:val="22"/>
        </w:rPr>
        <w:t xml:space="preserve">) to transfer all its rights and obligations </w:t>
      </w:r>
      <w:r>
        <w:rPr>
          <w:rFonts w:cs="Arial"/>
          <w:szCs w:val="22"/>
        </w:rPr>
        <w:t xml:space="preserve">in respect of the Task Order </w:t>
      </w:r>
      <w:r w:rsidRPr="00B95F0A">
        <w:rPr>
          <w:rFonts w:cs="Arial"/>
          <w:szCs w:val="22"/>
        </w:rPr>
        <w:t xml:space="preserve">to the New </w:t>
      </w:r>
      <w:r>
        <w:rPr>
          <w:rFonts w:cs="Arial"/>
          <w:szCs w:val="22"/>
        </w:rPr>
        <w:t>Employer</w:t>
      </w:r>
      <w:r w:rsidRPr="00B95F0A">
        <w:rPr>
          <w:rFonts w:cs="Arial"/>
          <w:szCs w:val="22"/>
        </w:rPr>
        <w:t xml:space="preserve"> and the </w:t>
      </w:r>
      <w:r>
        <w:rPr>
          <w:rFonts w:cs="Arial"/>
          <w:szCs w:val="22"/>
        </w:rPr>
        <w:t>Contractor</w:t>
      </w:r>
      <w:r w:rsidRPr="00B95F0A">
        <w:rPr>
          <w:rFonts w:cs="Arial"/>
          <w:szCs w:val="22"/>
        </w:rPr>
        <w:t xml:space="preserve"> has agreed to accept the liability of the New </w:t>
      </w:r>
      <w:r>
        <w:rPr>
          <w:rFonts w:cs="Arial"/>
          <w:szCs w:val="22"/>
        </w:rPr>
        <w:t>Employer</w:t>
      </w:r>
      <w:r w:rsidRPr="00B95F0A">
        <w:rPr>
          <w:rFonts w:cs="Arial"/>
          <w:szCs w:val="22"/>
        </w:rPr>
        <w:t xml:space="preserve"> in place of the liability of the Old </w:t>
      </w:r>
      <w:r>
        <w:rPr>
          <w:rFonts w:cs="Arial"/>
          <w:szCs w:val="22"/>
        </w:rPr>
        <w:t>Employer</w:t>
      </w:r>
      <w:r w:rsidRPr="00B95F0A">
        <w:rPr>
          <w:rFonts w:cs="Arial"/>
          <w:szCs w:val="22"/>
        </w:rPr>
        <w:t xml:space="preserve"> </w:t>
      </w:r>
      <w:r>
        <w:rPr>
          <w:rFonts w:cs="Arial"/>
          <w:szCs w:val="22"/>
        </w:rPr>
        <w:t xml:space="preserve">in relation to the Task Order </w:t>
      </w:r>
      <w:r w:rsidRPr="00B95F0A">
        <w:rPr>
          <w:rFonts w:cs="Arial"/>
          <w:szCs w:val="22"/>
        </w:rPr>
        <w:t>upon and subject to the terms of this deed, which is supplemental to the Contract.</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Cs w:val="22"/>
        </w:rPr>
      </w:pPr>
      <w:r w:rsidRPr="00B95F0A">
        <w:rPr>
          <w:rFonts w:cs="Arial"/>
          <w:b/>
          <w:caps/>
          <w:szCs w:val="22"/>
        </w:rPr>
        <w:t>Operative Provisions</w:t>
      </w:r>
    </w:p>
    <w:p w:rsidR="005C7D91" w:rsidRPr="00B95F0A" w:rsidRDefault="005C7D91" w:rsidP="00B53A35">
      <w:pPr>
        <w:numPr>
          <w:ilvl w:val="0"/>
          <w:numId w:val="37"/>
        </w:numPr>
        <w:tabs>
          <w:tab w:val="left" w:pos="851"/>
        </w:tabs>
        <w:spacing w:before="240" w:after="240" w:line="264" w:lineRule="auto"/>
        <w:rPr>
          <w:b/>
          <w:caps/>
        </w:rPr>
      </w:pPr>
      <w:r w:rsidRPr="00B95F0A">
        <w:rPr>
          <w:b/>
          <w:caps/>
        </w:rPr>
        <w:t>Definitions and interpretation</w:t>
      </w:r>
    </w:p>
    <w:p w:rsidR="005C7D91" w:rsidRPr="00B95F0A" w:rsidRDefault="005C7D91" w:rsidP="00B53A35">
      <w:pPr>
        <w:pStyle w:val="bodyoftext"/>
        <w:numPr>
          <w:ilvl w:val="1"/>
          <w:numId w:val="37"/>
        </w:numPr>
        <w:ind w:hanging="792"/>
      </w:pPr>
      <w:r w:rsidRPr="00B95F0A">
        <w:t>Unless the contrary intention appears, the following definitions apply:</w:t>
      </w:r>
    </w:p>
    <w:p w:rsidR="005C7D91" w:rsidRDefault="005C7D91" w:rsidP="005C7D91">
      <w:pPr>
        <w:tabs>
          <w:tab w:val="left" w:pos="1644"/>
          <w:tab w:val="left" w:pos="2381"/>
          <w:tab w:val="left" w:pos="3119"/>
          <w:tab w:val="left" w:pos="3856"/>
          <w:tab w:val="left" w:pos="4593"/>
          <w:tab w:val="left" w:pos="5330"/>
          <w:tab w:val="left" w:pos="6067"/>
        </w:tabs>
        <w:spacing w:before="240"/>
        <w:ind w:left="851"/>
        <w:rPr>
          <w:rFonts w:cs="Arial"/>
          <w:szCs w:val="22"/>
        </w:rPr>
      </w:pPr>
      <w:r w:rsidRPr="005C7D91">
        <w:rPr>
          <w:rFonts w:cs="Arial"/>
          <w:szCs w:val="22"/>
        </w:rPr>
        <w:t>“</w:t>
      </w:r>
      <w:r w:rsidRPr="005C7D91">
        <w:rPr>
          <w:rFonts w:cs="Arial"/>
          <w:b/>
          <w:szCs w:val="22"/>
        </w:rPr>
        <w:t>Contract</w:t>
      </w:r>
      <w:r w:rsidRPr="005C7D91">
        <w:rPr>
          <w:rFonts w:cs="Arial"/>
          <w:szCs w:val="22"/>
        </w:rPr>
        <w:t>”</w:t>
      </w:r>
      <w:r>
        <w:rPr>
          <w:rFonts w:cs="Arial"/>
          <w:szCs w:val="22"/>
        </w:rPr>
        <w:t xml:space="preserve"> means </w:t>
      </w:r>
      <w:r w:rsidRPr="00B95F0A">
        <w:rPr>
          <w:rFonts w:cs="Arial"/>
          <w:szCs w:val="22"/>
        </w:rPr>
        <w:t xml:space="preserve">a contract for the provision of </w:t>
      </w:r>
      <w:r>
        <w:rPr>
          <w:rFonts w:cs="Arial"/>
          <w:szCs w:val="22"/>
        </w:rPr>
        <w:t>s</w:t>
      </w:r>
      <w:r w:rsidRPr="0017139E">
        <w:rPr>
          <w:rFonts w:cs="Arial"/>
          <w:i/>
          <w:szCs w:val="22"/>
        </w:rPr>
        <w:t>ervices</w:t>
      </w:r>
      <w:r>
        <w:rPr>
          <w:rFonts w:cs="Arial"/>
          <w:szCs w:val="22"/>
        </w:rPr>
        <w:t xml:space="preserve"> </w:t>
      </w:r>
      <w:r w:rsidRPr="00B95F0A">
        <w:rPr>
          <w:rFonts w:cs="Arial"/>
          <w:szCs w:val="22"/>
        </w:rPr>
        <w:t xml:space="preserve">formed by the Old </w:t>
      </w:r>
      <w:r>
        <w:rPr>
          <w:rFonts w:cs="Arial"/>
          <w:szCs w:val="22"/>
        </w:rPr>
        <w:t>Employer and</w:t>
      </w:r>
      <w:r w:rsidRPr="00B95F0A">
        <w:rPr>
          <w:rFonts w:cs="Arial"/>
          <w:szCs w:val="22"/>
        </w:rPr>
        <w:t xml:space="preserve"> the </w:t>
      </w:r>
      <w:r>
        <w:rPr>
          <w:rFonts w:cs="Arial"/>
          <w:szCs w:val="22"/>
        </w:rPr>
        <w:t>Contractor</w:t>
      </w:r>
      <w:r w:rsidRPr="00B95F0A">
        <w:rPr>
          <w:rFonts w:cs="Arial"/>
          <w:szCs w:val="22"/>
        </w:rPr>
        <w:t xml:space="preserve"> dated [●] </w:t>
      </w:r>
      <w:r w:rsidRPr="00B95F0A">
        <w:rPr>
          <w:rFonts w:cs="Arial"/>
          <w:noProof/>
          <w:szCs w:val="22"/>
          <w:lang w:eastAsia="en-GB"/>
        </w:rPr>
        <w:t>and includes any later additions, amendments or variations to the Contract</w:t>
      </w:r>
      <w:r w:rsidRPr="00B95F0A">
        <w:rPr>
          <w:rFonts w:cs="Arial"/>
          <w:szCs w:val="22"/>
        </w:rPr>
        <w:t>.</w:t>
      </w:r>
    </w:p>
    <w:p w:rsidR="005C7D91" w:rsidRPr="00B95F0A" w:rsidRDefault="005C7D91" w:rsidP="005C7D91">
      <w:pPr>
        <w:tabs>
          <w:tab w:val="left" w:pos="1644"/>
          <w:tab w:val="left" w:pos="2381"/>
          <w:tab w:val="left" w:pos="3119"/>
          <w:tab w:val="left" w:pos="3856"/>
          <w:tab w:val="left" w:pos="4593"/>
          <w:tab w:val="left" w:pos="5330"/>
          <w:tab w:val="left" w:pos="6067"/>
        </w:tabs>
        <w:spacing w:before="240"/>
        <w:ind w:left="851"/>
        <w:rPr>
          <w:rFonts w:cs="Arial"/>
          <w:szCs w:val="22"/>
        </w:rPr>
      </w:pPr>
      <w:r w:rsidRPr="005C7D91">
        <w:rPr>
          <w:rFonts w:cs="Arial"/>
          <w:szCs w:val="22"/>
        </w:rPr>
        <w:t>“</w:t>
      </w:r>
      <w:r w:rsidRPr="005C7D91">
        <w:rPr>
          <w:rFonts w:cs="Arial"/>
          <w:b/>
          <w:szCs w:val="22"/>
        </w:rPr>
        <w:t>Task Order”</w:t>
      </w:r>
      <w:r>
        <w:rPr>
          <w:rFonts w:cs="Arial"/>
          <w:szCs w:val="22"/>
        </w:rPr>
        <w:t xml:space="preserve"> means Task Order Number/ reference [</w:t>
      </w:r>
      <w:r w:rsidRPr="009568E0">
        <w:rPr>
          <w:rFonts w:cs="Arial"/>
          <w:szCs w:val="22"/>
        </w:rPr>
        <w:t>●</w:t>
      </w:r>
      <w:r>
        <w:rPr>
          <w:rFonts w:cs="Arial"/>
          <w:szCs w:val="22"/>
        </w:rPr>
        <w:t>]</w:t>
      </w:r>
    </w:p>
    <w:p w:rsidR="005C7D91" w:rsidRPr="005C7D91" w:rsidRDefault="005C7D91" w:rsidP="00B53A35">
      <w:pPr>
        <w:pStyle w:val="bodyoftext"/>
        <w:numPr>
          <w:ilvl w:val="1"/>
          <w:numId w:val="37"/>
        </w:numPr>
        <w:spacing w:after="240"/>
        <w:ind w:hanging="792"/>
      </w:pPr>
      <w:r w:rsidRPr="005C7D91">
        <w:t>The clause and paragraph headings in this deed are for ease of reference only and are not to be taken into account in the construction or interpretation of any provision to which they refer.</w:t>
      </w:r>
    </w:p>
    <w:p w:rsidR="005C7D91" w:rsidRPr="00B95F0A" w:rsidRDefault="005C7D91" w:rsidP="00B53A35">
      <w:pPr>
        <w:pStyle w:val="bodyoftext"/>
        <w:numPr>
          <w:ilvl w:val="1"/>
          <w:numId w:val="37"/>
        </w:numPr>
        <w:spacing w:after="240"/>
        <w:ind w:hanging="792"/>
      </w:pPr>
      <w:r w:rsidRPr="00B95F0A">
        <w:t>Words in this deed denoting the singular include the plural meaning and vice versa.</w:t>
      </w:r>
    </w:p>
    <w:p w:rsidR="005C7D91" w:rsidRPr="00B95F0A" w:rsidRDefault="005C7D91" w:rsidP="00B53A35">
      <w:pPr>
        <w:pStyle w:val="bodyoftext"/>
        <w:numPr>
          <w:ilvl w:val="1"/>
          <w:numId w:val="37"/>
        </w:numPr>
        <w:spacing w:after="240"/>
        <w:ind w:hanging="792"/>
      </w:pPr>
      <w:r w:rsidRPr="00B95F0A">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p w:rsidR="005C7D91" w:rsidRPr="00B95F0A" w:rsidRDefault="005C7D91" w:rsidP="00B53A35">
      <w:pPr>
        <w:pStyle w:val="bodyoftext"/>
        <w:numPr>
          <w:ilvl w:val="1"/>
          <w:numId w:val="37"/>
        </w:numPr>
        <w:ind w:hanging="792"/>
      </w:pPr>
      <w:r w:rsidRPr="00B95F0A">
        <w:t>Words in this deed importing one gender include both other genders and may be used interchangeably, and words denoting natural persons, where the context allows, include corporations and vice versa.</w:t>
      </w:r>
    </w:p>
    <w:p w:rsidR="005C7D91" w:rsidRPr="00B95F0A" w:rsidRDefault="005C7D91" w:rsidP="00B53A35">
      <w:pPr>
        <w:numPr>
          <w:ilvl w:val="0"/>
          <w:numId w:val="37"/>
        </w:numPr>
        <w:tabs>
          <w:tab w:val="left" w:pos="851"/>
        </w:tabs>
        <w:spacing w:before="240" w:after="240" w:line="264" w:lineRule="auto"/>
        <w:rPr>
          <w:b/>
          <w:caps/>
        </w:rPr>
      </w:pPr>
      <w:r w:rsidRPr="00B95F0A">
        <w:rPr>
          <w:b/>
          <w:caps/>
        </w:rPr>
        <w:t>Novation</w:t>
      </w:r>
    </w:p>
    <w:p w:rsidR="005C7D91" w:rsidRPr="00B95F0A" w:rsidRDefault="005C7D91" w:rsidP="00B53A35">
      <w:pPr>
        <w:pStyle w:val="bodyoftext"/>
        <w:numPr>
          <w:ilvl w:val="1"/>
          <w:numId w:val="37"/>
        </w:numPr>
        <w:spacing w:after="240"/>
        <w:ind w:hanging="792"/>
      </w:pPr>
      <w:r w:rsidRPr="00B95F0A">
        <w:t xml:space="preserve">The Old </w:t>
      </w:r>
      <w:r>
        <w:t>Employer</w:t>
      </w:r>
      <w:r w:rsidRPr="00B95F0A">
        <w:t xml:space="preserve"> and the </w:t>
      </w:r>
      <w:r>
        <w:t>Contractor</w:t>
      </w:r>
      <w:r w:rsidRPr="00B95F0A">
        <w:t xml:space="preserve"> release and discharge each other from the further performance of their respective obligations </w:t>
      </w:r>
      <w:r>
        <w:t>in respect of the Task Order</w:t>
      </w:r>
      <w:r w:rsidRPr="00B95F0A">
        <w:t xml:space="preserve"> and the </w:t>
      </w:r>
      <w:r>
        <w:t>Contractor</w:t>
      </w:r>
      <w:r w:rsidRPr="00B95F0A">
        <w:t xml:space="preserve"> acknowledges and accepts the liability of the New </w:t>
      </w:r>
      <w:r>
        <w:t>Employer</w:t>
      </w:r>
      <w:r w:rsidRPr="00B95F0A">
        <w:t xml:space="preserve"> in place of the liability of the Old </w:t>
      </w:r>
      <w:r>
        <w:t>Employer</w:t>
      </w:r>
      <w:r w:rsidRPr="00B95F0A">
        <w:t xml:space="preserve"> under the Contract</w:t>
      </w:r>
      <w:r>
        <w:t xml:space="preserve"> insofar that it relates to the Task Order</w:t>
      </w:r>
      <w:r w:rsidRPr="00B95F0A">
        <w:t>.</w:t>
      </w:r>
    </w:p>
    <w:p w:rsidR="005C7D91" w:rsidRPr="00B95F0A" w:rsidRDefault="005C7D91" w:rsidP="00B53A35">
      <w:pPr>
        <w:pStyle w:val="bodyoftext"/>
        <w:numPr>
          <w:ilvl w:val="1"/>
          <w:numId w:val="37"/>
        </w:numPr>
        <w:spacing w:after="240"/>
        <w:ind w:hanging="792"/>
      </w:pPr>
      <w:r w:rsidRPr="00B95F0A">
        <w:t xml:space="preserve">The </w:t>
      </w:r>
      <w:r>
        <w:t>Contractor</w:t>
      </w:r>
      <w:r w:rsidRPr="00B95F0A">
        <w:t xml:space="preserve"> undertakes to be bound to the New </w:t>
      </w:r>
      <w:r>
        <w:t>Employer</w:t>
      </w:r>
      <w:r w:rsidRPr="00B95F0A">
        <w:t xml:space="preserve"> by the terms of the Contract </w:t>
      </w:r>
      <w:r>
        <w:t xml:space="preserve">insofar as it relates to the Task Order </w:t>
      </w:r>
      <w:r w:rsidRPr="00B95F0A">
        <w:t xml:space="preserve">in every way as if the New </w:t>
      </w:r>
      <w:r>
        <w:t>Employer</w:t>
      </w:r>
      <w:r w:rsidRPr="00B95F0A">
        <w:t xml:space="preserve"> was and always had been a party to the Contract in place of the Old </w:t>
      </w:r>
      <w:r>
        <w:t>Employer</w:t>
      </w:r>
      <w:r w:rsidRPr="00B95F0A">
        <w:t>.</w:t>
      </w:r>
    </w:p>
    <w:p w:rsidR="005C7D91" w:rsidRPr="00B95F0A" w:rsidRDefault="005C7D91" w:rsidP="00B53A35">
      <w:pPr>
        <w:pStyle w:val="bodyoftext"/>
        <w:numPr>
          <w:ilvl w:val="1"/>
          <w:numId w:val="37"/>
        </w:numPr>
        <w:ind w:hanging="792"/>
      </w:pPr>
      <w:r w:rsidRPr="00B95F0A">
        <w:t xml:space="preserve">The </w:t>
      </w:r>
      <w:r>
        <w:t>Contractor</w:t>
      </w:r>
      <w:r w:rsidRPr="00B95F0A">
        <w:t xml:space="preserve"> acknowledges and warrants to the New </w:t>
      </w:r>
      <w:r>
        <w:t>Employer</w:t>
      </w:r>
      <w:r w:rsidRPr="00B95F0A">
        <w:t xml:space="preserve"> that it has duly observed and performed and will continue duly to observe and perform all its obligations under the Contract</w:t>
      </w:r>
      <w:r>
        <w:t xml:space="preserve"> </w:t>
      </w:r>
      <w:r w:rsidRPr="009568E0">
        <w:t xml:space="preserve">insofar </w:t>
      </w:r>
      <w:r>
        <w:t>as</w:t>
      </w:r>
      <w:r w:rsidRPr="009568E0">
        <w:t xml:space="preserve"> it relates to the Task Order</w:t>
      </w:r>
      <w:r w:rsidRPr="00B95F0A">
        <w:t>.</w:t>
      </w:r>
    </w:p>
    <w:p w:rsidR="005C7D91" w:rsidRPr="00B95F0A" w:rsidRDefault="005C7D91" w:rsidP="00B53A35">
      <w:pPr>
        <w:numPr>
          <w:ilvl w:val="0"/>
          <w:numId w:val="37"/>
        </w:numPr>
        <w:tabs>
          <w:tab w:val="left" w:pos="851"/>
        </w:tabs>
        <w:spacing w:before="240" w:after="240" w:line="264" w:lineRule="auto"/>
        <w:rPr>
          <w:b/>
          <w:caps/>
        </w:rPr>
      </w:pPr>
      <w:r w:rsidRPr="00B95F0A">
        <w:rPr>
          <w:b/>
          <w:caps/>
        </w:rPr>
        <w:t xml:space="preserve">New </w:t>
      </w:r>
      <w:r>
        <w:rPr>
          <w:b/>
          <w:caps/>
        </w:rPr>
        <w:t>EMPLOYER’S</w:t>
      </w:r>
      <w:r w:rsidRPr="00B95F0A">
        <w:rPr>
          <w:b/>
          <w:caps/>
        </w:rPr>
        <w:t xml:space="preserve"> undertaking</w:t>
      </w:r>
    </w:p>
    <w:p w:rsidR="005C7D91" w:rsidRPr="00B95F0A" w:rsidRDefault="005C7D91" w:rsidP="00B53A35">
      <w:pPr>
        <w:pStyle w:val="bodyoftext"/>
        <w:numPr>
          <w:ilvl w:val="1"/>
          <w:numId w:val="37"/>
        </w:numPr>
        <w:ind w:hanging="792"/>
      </w:pPr>
      <w:r w:rsidRPr="00B95F0A">
        <w:t>Subject to 4.1</w:t>
      </w:r>
      <w:r w:rsidRPr="00376F24">
        <w:t>,</w:t>
      </w:r>
      <w:r w:rsidRPr="00B95F0A">
        <w:t xml:space="preserve"> the New </w:t>
      </w:r>
      <w:r>
        <w:t>Employer</w:t>
      </w:r>
      <w:r w:rsidRPr="00B95F0A">
        <w:t xml:space="preserve"> undertakes to be bound to the </w:t>
      </w:r>
      <w:r>
        <w:t>Contractor</w:t>
      </w:r>
      <w:r w:rsidRPr="00B95F0A">
        <w:t xml:space="preserve"> by the terms of the Contract </w:t>
      </w:r>
      <w:r w:rsidRPr="009568E0">
        <w:t xml:space="preserve">insofar </w:t>
      </w:r>
      <w:r>
        <w:t>as</w:t>
      </w:r>
      <w:r w:rsidRPr="009568E0">
        <w:t xml:space="preserve"> it relates to the Task Order </w:t>
      </w:r>
      <w:r w:rsidRPr="00B95F0A">
        <w:t xml:space="preserve">and to perform the obligations on the part of the </w:t>
      </w:r>
      <w:r w:rsidRPr="0017139E">
        <w:rPr>
          <w:i/>
        </w:rPr>
        <w:t>Employer</w:t>
      </w:r>
      <w:r w:rsidRPr="00B95F0A">
        <w:t xml:space="preserve"> under the Contract in every way as if the New </w:t>
      </w:r>
      <w:r>
        <w:t>Employer</w:t>
      </w:r>
      <w:r w:rsidRPr="00B95F0A">
        <w:t xml:space="preserve"> was and always had been a party to the Contract in place of the Old </w:t>
      </w:r>
      <w:r>
        <w:t>Employer</w:t>
      </w:r>
      <w:r w:rsidRPr="00B95F0A">
        <w:t>.</w:t>
      </w:r>
    </w:p>
    <w:p w:rsidR="005C7D91" w:rsidRPr="00B95F0A" w:rsidRDefault="005C7D91" w:rsidP="00B53A35">
      <w:pPr>
        <w:numPr>
          <w:ilvl w:val="0"/>
          <w:numId w:val="37"/>
        </w:numPr>
        <w:tabs>
          <w:tab w:val="left" w:pos="851"/>
        </w:tabs>
        <w:spacing w:before="240" w:after="240" w:line="264" w:lineRule="auto"/>
        <w:rPr>
          <w:b/>
          <w:caps/>
        </w:rPr>
      </w:pPr>
      <w:r w:rsidRPr="00B95F0A">
        <w:rPr>
          <w:b/>
          <w:caps/>
        </w:rPr>
        <w:t>Payment of sums due</w:t>
      </w:r>
    </w:p>
    <w:p w:rsidR="005C7D91" w:rsidRPr="00B95F0A" w:rsidRDefault="005C7D91" w:rsidP="00B53A35">
      <w:pPr>
        <w:pStyle w:val="bodyoftext"/>
        <w:numPr>
          <w:ilvl w:val="1"/>
          <w:numId w:val="37"/>
        </w:numPr>
        <w:spacing w:after="240"/>
        <w:ind w:hanging="792"/>
      </w:pPr>
      <w:r w:rsidRPr="00B95F0A">
        <w:t xml:space="preserve">The </w:t>
      </w:r>
      <w:r>
        <w:t>Contractor</w:t>
      </w:r>
      <w:r w:rsidRPr="00B95F0A">
        <w:t xml:space="preserve"> and the Old </w:t>
      </w:r>
      <w:r>
        <w:t>Employer</w:t>
      </w:r>
      <w:r w:rsidRPr="00B95F0A">
        <w:t xml:space="preserve"> agree that the total amount to be paid by the Old </w:t>
      </w:r>
      <w:r>
        <w:t>Employer</w:t>
      </w:r>
      <w:r w:rsidRPr="00B95F0A">
        <w:t xml:space="preserve"> to the </w:t>
      </w:r>
      <w:r>
        <w:t>Contractor</w:t>
      </w:r>
      <w:r w:rsidRPr="00B95F0A">
        <w:t xml:space="preserve"> for </w:t>
      </w:r>
      <w:r>
        <w:t xml:space="preserve">a </w:t>
      </w:r>
      <w:r w:rsidRPr="00B95F0A">
        <w:t xml:space="preserve">service </w:t>
      </w:r>
      <w:r>
        <w:t>provided</w:t>
      </w:r>
      <w:r w:rsidRPr="00B95F0A">
        <w:t xml:space="preserve"> under the Contract </w:t>
      </w:r>
      <w:r>
        <w:t xml:space="preserve">pursuant to the Task Order </w:t>
      </w:r>
      <w:r w:rsidRPr="00B95F0A">
        <w:t xml:space="preserve">prior to the date of this deed is £[●].  The </w:t>
      </w:r>
      <w:r>
        <w:t>Contractor</w:t>
      </w:r>
      <w:r w:rsidRPr="00B95F0A">
        <w:t xml:space="preserve"> acknowledges that the Old </w:t>
      </w:r>
      <w:r>
        <w:t>Employer</w:t>
      </w:r>
      <w:r w:rsidRPr="00B95F0A">
        <w:t xml:space="preserve"> has paid the sum of £ [●] prior to the date of this deed.  The balance of £ [●] shall be invoiced by the </w:t>
      </w:r>
      <w:r>
        <w:t>Contractor</w:t>
      </w:r>
      <w:r w:rsidRPr="00B95F0A">
        <w:t xml:space="preserve"> to the Old </w:t>
      </w:r>
      <w:r>
        <w:t>Employer</w:t>
      </w:r>
      <w:r w:rsidRPr="00B95F0A">
        <w:t xml:space="preserve"> and paid by the Old </w:t>
      </w:r>
      <w:r>
        <w:t>Employer</w:t>
      </w:r>
      <w:r w:rsidRPr="00B95F0A">
        <w:t xml:space="preserve"> i</w:t>
      </w:r>
      <w:r>
        <w:t>n accordance with the Contract.</w:t>
      </w:r>
    </w:p>
    <w:p w:rsidR="005C7D91" w:rsidRPr="00B95F0A" w:rsidRDefault="005C7D91" w:rsidP="00B53A35">
      <w:pPr>
        <w:pStyle w:val="bodyoftext"/>
        <w:numPr>
          <w:ilvl w:val="1"/>
          <w:numId w:val="37"/>
        </w:numPr>
        <w:spacing w:after="240"/>
        <w:ind w:hanging="792"/>
        <w:rPr>
          <w:szCs w:val="22"/>
        </w:rPr>
      </w:pPr>
      <w:r w:rsidRPr="00B95F0A">
        <w:rPr>
          <w:lang w:val="en-US"/>
        </w:rPr>
        <w:t xml:space="preserve">The </w:t>
      </w:r>
      <w:r>
        <w:rPr>
          <w:szCs w:val="22"/>
        </w:rPr>
        <w:t>Contractor</w:t>
      </w:r>
      <w:r w:rsidRPr="00B95F0A">
        <w:rPr>
          <w:lang w:val="en-US"/>
        </w:rPr>
        <w:t xml:space="preserve"> and the New </w:t>
      </w:r>
      <w:r>
        <w:rPr>
          <w:lang w:val="en-US"/>
        </w:rPr>
        <w:t>Employer</w:t>
      </w:r>
      <w:r w:rsidRPr="00B95F0A">
        <w:rPr>
          <w:lang w:val="en-US"/>
        </w:rPr>
        <w:t xml:space="preserve"> agree that the New </w:t>
      </w:r>
      <w:r>
        <w:rPr>
          <w:lang w:val="en-US"/>
        </w:rPr>
        <w:t>Employer</w:t>
      </w:r>
      <w:r w:rsidRPr="00B95F0A">
        <w:rPr>
          <w:lang w:val="en-US"/>
        </w:rPr>
        <w:t xml:space="preserve"> shall be solely responsible (to the exclusion of the Old </w:t>
      </w:r>
      <w:r>
        <w:rPr>
          <w:lang w:val="en-US"/>
        </w:rPr>
        <w:t>Employer</w:t>
      </w:r>
      <w:r w:rsidRPr="00B95F0A">
        <w:rPr>
          <w:lang w:val="en-US"/>
        </w:rPr>
        <w:t xml:space="preserve">) for payment of all sums due to the </w:t>
      </w:r>
      <w:r>
        <w:rPr>
          <w:szCs w:val="22"/>
        </w:rPr>
        <w:t>Contractor</w:t>
      </w:r>
      <w:r w:rsidRPr="0017139E">
        <w:rPr>
          <w:i/>
          <w:lang w:val="en-US"/>
        </w:rPr>
        <w:t xml:space="preserve"> u</w:t>
      </w:r>
      <w:r w:rsidRPr="00B95F0A">
        <w:rPr>
          <w:lang w:val="en-US"/>
        </w:rPr>
        <w:t xml:space="preserve">nder the Contract </w:t>
      </w:r>
      <w:r w:rsidRPr="009568E0">
        <w:rPr>
          <w:lang w:val="en-US"/>
        </w:rPr>
        <w:t xml:space="preserve">pursuant to the Task Order </w:t>
      </w:r>
      <w:r w:rsidRPr="00B95F0A">
        <w:rPr>
          <w:lang w:val="en-US"/>
        </w:rPr>
        <w:t xml:space="preserve">for </w:t>
      </w:r>
      <w:r>
        <w:rPr>
          <w:lang w:val="en-US"/>
        </w:rPr>
        <w:t xml:space="preserve">the </w:t>
      </w:r>
      <w:r w:rsidRPr="00947F01">
        <w:rPr>
          <w:lang w:val="en-US"/>
        </w:rPr>
        <w:t>service</w:t>
      </w:r>
      <w:r w:rsidRPr="00B95F0A">
        <w:rPr>
          <w:lang w:val="en-US"/>
        </w:rPr>
        <w:t xml:space="preserve"> provided after the date of this deed.</w:t>
      </w:r>
    </w:p>
    <w:p w:rsidR="005C7D91" w:rsidRPr="004E3404" w:rsidRDefault="005C7D91" w:rsidP="00B53A35">
      <w:pPr>
        <w:pStyle w:val="bodyoftext"/>
        <w:numPr>
          <w:ilvl w:val="1"/>
          <w:numId w:val="37"/>
        </w:numPr>
        <w:ind w:hanging="792"/>
        <w:rPr>
          <w:szCs w:val="22"/>
        </w:rPr>
      </w:pPr>
      <w:r w:rsidRPr="004E3404">
        <w:rPr>
          <w:lang w:val="en-US"/>
        </w:rPr>
        <w:t xml:space="preserve">[Where, under Clause 2.2 above or under any other contract between the New Employer and the </w:t>
      </w:r>
      <w:r w:rsidRPr="004E3404">
        <w:rPr>
          <w:szCs w:val="22"/>
        </w:rPr>
        <w:t>Contractor</w:t>
      </w:r>
      <w:r w:rsidRPr="004E3404">
        <w:rPr>
          <w:lang w:val="en-US"/>
        </w:rPr>
        <w:t xml:space="preserve">, any sum of money is recoverable from or payable by the </w:t>
      </w:r>
      <w:r w:rsidRPr="004E3404">
        <w:rPr>
          <w:szCs w:val="22"/>
        </w:rPr>
        <w:t>Contractor</w:t>
      </w:r>
      <w:r w:rsidRPr="004E3404">
        <w:rPr>
          <w:lang w:val="en-US"/>
        </w:rPr>
        <w:t xml:space="preserve"> to the New Employer, such sum may be deducted from or reduced by the amount of any sum then due or which may at any time become due from the New Employer to the </w:t>
      </w:r>
      <w:r w:rsidRPr="004E3404">
        <w:rPr>
          <w:szCs w:val="22"/>
        </w:rPr>
        <w:t>Contractor</w:t>
      </w:r>
      <w:r w:rsidRPr="004E3404">
        <w:rPr>
          <w:lang w:val="en-US"/>
        </w:rPr>
        <w:t xml:space="preserve"> under Clause 4.2 above or under any other contract with any Department or Office of Her Majesty’s Government.]</w:t>
      </w:r>
    </w:p>
    <w:p w:rsidR="005C7D91" w:rsidRPr="00B95F0A" w:rsidRDefault="005C7D91" w:rsidP="00B53A35">
      <w:pPr>
        <w:numPr>
          <w:ilvl w:val="0"/>
          <w:numId w:val="37"/>
        </w:numPr>
        <w:tabs>
          <w:tab w:val="left" w:pos="851"/>
        </w:tabs>
        <w:spacing w:before="240" w:after="240" w:line="264" w:lineRule="auto"/>
        <w:rPr>
          <w:b/>
          <w:caps/>
        </w:rPr>
      </w:pPr>
      <w:r w:rsidRPr="00B95F0A">
        <w:rPr>
          <w:b/>
          <w:caps/>
        </w:rPr>
        <w:t>Notices</w:t>
      </w:r>
    </w:p>
    <w:p w:rsidR="005C7D91" w:rsidRPr="00B95F0A" w:rsidRDefault="005C7D91" w:rsidP="00B53A35">
      <w:pPr>
        <w:pStyle w:val="bodyoftext"/>
        <w:numPr>
          <w:ilvl w:val="1"/>
          <w:numId w:val="37"/>
        </w:numPr>
        <w:spacing w:after="240"/>
        <w:ind w:hanging="792"/>
      </w:pPr>
      <w:r w:rsidRPr="00B95F0A">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p w:rsidR="005C7D91" w:rsidRPr="0069343F" w:rsidRDefault="005C7D91" w:rsidP="00B53A35">
      <w:pPr>
        <w:numPr>
          <w:ilvl w:val="0"/>
          <w:numId w:val="37"/>
        </w:numPr>
        <w:tabs>
          <w:tab w:val="left" w:pos="851"/>
        </w:tabs>
        <w:spacing w:before="240" w:after="240" w:line="264" w:lineRule="auto"/>
        <w:rPr>
          <w:b/>
          <w:caps/>
        </w:rPr>
      </w:pPr>
      <w:r w:rsidRPr="00B95F0A">
        <w:rPr>
          <w:b/>
          <w:caps/>
        </w:rPr>
        <w:t>Governing law and disputes</w:t>
      </w:r>
    </w:p>
    <w:p w:rsidR="005C7D91" w:rsidRDefault="005C7D91" w:rsidP="00B53A35">
      <w:pPr>
        <w:pStyle w:val="bodyoftext"/>
        <w:numPr>
          <w:ilvl w:val="1"/>
          <w:numId w:val="37"/>
        </w:numPr>
        <w:spacing w:after="240"/>
        <w:ind w:hanging="792"/>
      </w:pPr>
      <w:r>
        <w:t xml:space="preserve">This deed and any non-contractual obligations arising out of or in connection with it shall be governed by English law. </w:t>
      </w:r>
    </w:p>
    <w:p w:rsidR="005C7D91" w:rsidRPr="00B95F0A" w:rsidRDefault="005C7D91" w:rsidP="00B53A35">
      <w:pPr>
        <w:pStyle w:val="bodyoftext"/>
        <w:numPr>
          <w:ilvl w:val="1"/>
          <w:numId w:val="37"/>
        </w:numPr>
        <w:spacing w:after="240"/>
        <w:ind w:hanging="792"/>
      </w:pPr>
      <w:r w:rsidRPr="00B95F0A">
        <w:t>The Parties agree that the courts of England and Wales shall have exclusive jurisdiction to determine any dispute arising out of or in connection with this deed, including (without limitation) in relation to any non-contractual obligations.  The Parties irrevocably submit to the jurisdiction of those courts.</w:t>
      </w:r>
    </w:p>
    <w:p w:rsidR="005C7D91" w:rsidRPr="00B95F0A" w:rsidRDefault="005C7D91" w:rsidP="005C7D91">
      <w:pPr>
        <w:tabs>
          <w:tab w:val="left" w:pos="864"/>
          <w:tab w:val="left" w:pos="2131"/>
          <w:tab w:val="left" w:pos="3283"/>
          <w:tab w:val="left" w:pos="4003"/>
          <w:tab w:val="left" w:pos="4723"/>
        </w:tabs>
        <w:suppressAutoHyphens/>
        <w:overflowPunct w:val="0"/>
        <w:autoSpaceDE w:val="0"/>
        <w:autoSpaceDN w:val="0"/>
        <w:adjustRightInd w:val="0"/>
        <w:jc w:val="center"/>
        <w:textAlignment w:val="baseline"/>
        <w:rPr>
          <w:rFonts w:cs="Arial"/>
          <w:szCs w:val="22"/>
        </w:rPr>
        <w:sectPr w:rsidR="005C7D91" w:rsidRPr="00B95F0A" w:rsidSect="005C7D91">
          <w:endnotePr>
            <w:numFmt w:val="decimal"/>
          </w:endnotePr>
          <w:pgSz w:w="11907" w:h="16839" w:code="9"/>
          <w:pgMar w:top="1440" w:right="1800" w:bottom="1440" w:left="1800" w:header="720" w:footer="720" w:gutter="0"/>
          <w:cols w:space="708"/>
          <w:docGrid w:linePitch="360"/>
        </w:sectPr>
      </w:pPr>
    </w:p>
    <w:p w:rsidR="005C7D91" w:rsidRPr="00B95F0A" w:rsidRDefault="005C7D91" w:rsidP="005C7D91">
      <w:pPr>
        <w:spacing w:before="240" w:after="240"/>
        <w:jc w:val="center"/>
        <w:rPr>
          <w:rFonts w:cs="Arial"/>
          <w:b/>
          <w:szCs w:val="22"/>
        </w:rPr>
      </w:pPr>
      <w:r w:rsidRPr="00B95F0A">
        <w:rPr>
          <w:rFonts w:cs="Arial"/>
          <w:b/>
          <w:szCs w:val="22"/>
        </w:rPr>
        <w:t>EXECUTION PAGE</w:t>
      </w:r>
    </w:p>
    <w:p w:rsidR="005C7D91" w:rsidRPr="00B95F0A" w:rsidRDefault="005C7D91" w:rsidP="005C7D91">
      <w:pPr>
        <w:tabs>
          <w:tab w:val="left" w:pos="907"/>
          <w:tab w:val="left" w:pos="1644"/>
          <w:tab w:val="left" w:pos="2381"/>
          <w:tab w:val="left" w:pos="3119"/>
          <w:tab w:val="left" w:pos="3856"/>
          <w:tab w:val="left" w:pos="4593"/>
          <w:tab w:val="left" w:pos="5330"/>
          <w:tab w:val="left" w:pos="6067"/>
        </w:tabs>
        <w:suppressAutoHyphens/>
        <w:spacing w:before="240"/>
        <w:rPr>
          <w:rFonts w:cs="Arial"/>
          <w:b/>
          <w:szCs w:val="22"/>
        </w:rPr>
      </w:pPr>
      <w:r w:rsidRPr="00B95F0A">
        <w:rPr>
          <w:rFonts w:cs="Arial"/>
          <w:b/>
          <w:szCs w:val="22"/>
        </w:rPr>
        <w:t>This Deed has been executed as a deed and delivered on the date stated at the beginning of this Deed.</w:t>
      </w:r>
    </w:p>
    <w:p w:rsidR="005C7D91" w:rsidRPr="00B95F0A" w:rsidRDefault="005C7D91" w:rsidP="005C7D91">
      <w:pPr>
        <w:rPr>
          <w:rFonts w:cs="Arial"/>
          <w:szCs w:val="22"/>
        </w:rPr>
      </w:pPr>
    </w:p>
    <w:tbl>
      <w:tblPr>
        <w:tblW w:w="8558" w:type="dxa"/>
        <w:tblInd w:w="-34" w:type="dxa"/>
        <w:tblLayout w:type="fixed"/>
        <w:tblLook w:val="0000" w:firstRow="0" w:lastRow="0" w:firstColumn="0" w:lastColumn="0" w:noHBand="0" w:noVBand="0"/>
      </w:tblPr>
      <w:tblGrid>
        <w:gridCol w:w="4296"/>
        <w:gridCol w:w="4262"/>
      </w:tblGrid>
      <w:tr w:rsidR="005C7D91" w:rsidRPr="00B95F0A" w:rsidTr="005C7D91">
        <w:tc>
          <w:tcPr>
            <w:tcW w:w="4296" w:type="dxa"/>
          </w:tcPr>
          <w:p w:rsidR="005C7D91" w:rsidRPr="00B95F0A" w:rsidRDefault="005C7D91" w:rsidP="005C7D91">
            <w:pPr>
              <w:rPr>
                <w:rFonts w:cs="Arial"/>
                <w:szCs w:val="22"/>
                <w:lang w:val="en-US"/>
              </w:rPr>
            </w:pPr>
            <w:r w:rsidRPr="00B95F0A">
              <w:rPr>
                <w:rFonts w:cs="Arial"/>
                <w:snapToGrid w:val="0"/>
                <w:color w:val="FF0000"/>
                <w:lang w:val="en-US"/>
              </w:rPr>
              <w:t>OPTION 1a</w:t>
            </w:r>
            <w:r w:rsidRPr="00B95F0A">
              <w:rPr>
                <w:rFonts w:cs="Arial"/>
                <w:snapToGrid w:val="0"/>
                <w:lang w:val="en-US"/>
              </w:rPr>
              <w:t xml:space="preserve"> </w:t>
            </w:r>
            <w:r w:rsidRPr="00B95F0A">
              <w:rPr>
                <w:rFonts w:cs="Arial"/>
                <w:i/>
                <w:iCs/>
                <w:snapToGrid w:val="0"/>
                <w:color w:val="FF0000"/>
                <w:lang w:val="en-US"/>
              </w:rPr>
              <w:t>[execution by Highways England under seal]</w:t>
            </w:r>
          </w:p>
          <w:p w:rsidR="005C7D91" w:rsidRPr="00B95F0A" w:rsidRDefault="005C7D91" w:rsidP="005C7D91">
            <w:pPr>
              <w:spacing w:before="120"/>
              <w:rPr>
                <w:rFonts w:cs="Arial"/>
                <w:szCs w:val="22"/>
              </w:rPr>
            </w:pPr>
          </w:p>
          <w:p w:rsidR="005C7D91" w:rsidRPr="00B95F0A" w:rsidRDefault="005C7D91" w:rsidP="005C7D91">
            <w:pPr>
              <w:spacing w:before="120"/>
              <w:rPr>
                <w:rFonts w:cs="Arial"/>
                <w:szCs w:val="22"/>
              </w:rPr>
            </w:pPr>
          </w:p>
          <w:p w:rsidR="005C7D91" w:rsidRPr="00B95F0A" w:rsidRDefault="005C7D91" w:rsidP="005C7D91">
            <w:pPr>
              <w:spacing w:before="120"/>
              <w:rPr>
                <w:rFonts w:cs="Arial"/>
                <w:szCs w:val="22"/>
              </w:rPr>
            </w:pPr>
            <w:r w:rsidRPr="00B95F0A">
              <w:rPr>
                <w:rFonts w:cs="Arial"/>
                <w:szCs w:val="22"/>
              </w:rPr>
              <w:t xml:space="preserve">Executed as a deed for and on behalf of </w:t>
            </w:r>
            <w:r w:rsidRPr="00B95F0A">
              <w:rPr>
                <w:rFonts w:cs="Arial"/>
                <w:b/>
                <w:szCs w:val="22"/>
              </w:rPr>
              <w:t xml:space="preserve">HIGHWAYS ENGLAND </w:t>
            </w:r>
            <w:r w:rsidRPr="00B95F0A">
              <w:rPr>
                <w:rFonts w:cs="Arial"/>
                <w:b/>
                <w:spacing w:val="-3"/>
                <w:szCs w:val="22"/>
                <w:lang w:val="en-US"/>
              </w:rPr>
              <w:t xml:space="preserve">COMPANY LIMITED </w:t>
            </w:r>
            <w:r w:rsidRPr="00B95F0A">
              <w:rPr>
                <w:rFonts w:cs="Arial"/>
                <w:snapToGrid w:val="0"/>
                <w:lang w:val="en-US"/>
              </w:rPr>
              <w:t>by affixing his common seal in the presence of</w:t>
            </w:r>
          </w:p>
        </w:tc>
        <w:tc>
          <w:tcPr>
            <w:tcW w:w="4262" w:type="dxa"/>
          </w:tcPr>
          <w:p w:rsidR="005C7D91" w:rsidRPr="00B95F0A" w:rsidRDefault="005C7D91" w:rsidP="005C7D91">
            <w:pPr>
              <w:spacing w:before="120"/>
              <w:rPr>
                <w:rFonts w:cs="Arial"/>
                <w:szCs w:val="22"/>
              </w:rPr>
            </w:pPr>
            <w:r w:rsidRPr="00B95F0A">
              <w:rPr>
                <w:rFonts w:cs="Arial"/>
                <w:szCs w:val="22"/>
              </w:rPr>
              <w:t>)</w:t>
            </w:r>
            <w:r w:rsidRPr="00B95F0A">
              <w:rPr>
                <w:rFonts w:cs="Arial"/>
                <w:szCs w:val="22"/>
              </w:rPr>
              <w:br/>
              <w:t>)</w:t>
            </w:r>
            <w:r w:rsidRPr="00B95F0A">
              <w:rPr>
                <w:rFonts w:cs="Arial"/>
                <w:szCs w:val="22"/>
              </w:rPr>
              <w:br/>
              <w:t>)</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after="240"/>
              <w:rPr>
                <w:rFonts w:cs="Arial"/>
                <w:color w:val="000000"/>
                <w:w w:val="0"/>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Director</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Director/Secretary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rPr>
                <w:rFonts w:cs="Arial"/>
                <w:szCs w:val="22"/>
                <w:lang w:val="en-US"/>
              </w:rPr>
            </w:pPr>
            <w:r w:rsidRPr="00B95F0A">
              <w:rPr>
                <w:rFonts w:cs="Arial"/>
                <w:snapToGrid w:val="0"/>
                <w:color w:val="FF0000"/>
                <w:lang w:val="en-US"/>
              </w:rPr>
              <w:t>OPTION 1b</w:t>
            </w:r>
            <w:r w:rsidRPr="00B95F0A">
              <w:rPr>
                <w:rFonts w:cs="Arial"/>
                <w:snapToGrid w:val="0"/>
                <w:lang w:val="en-US"/>
              </w:rPr>
              <w:t xml:space="preserve"> </w:t>
            </w:r>
            <w:r w:rsidRPr="00B95F0A">
              <w:rPr>
                <w:rFonts w:cs="Arial"/>
                <w:i/>
                <w:iCs/>
                <w:snapToGrid w:val="0"/>
                <w:color w:val="FF0000"/>
                <w:lang w:val="en-US"/>
              </w:rPr>
              <w:t>[execution by Highways England under seal]</w:t>
            </w:r>
          </w:p>
          <w:p w:rsidR="005C7D91" w:rsidRPr="00B95F0A" w:rsidRDefault="005C7D91" w:rsidP="005C7D91">
            <w:pPr>
              <w:spacing w:before="120"/>
              <w:rPr>
                <w:rFonts w:cs="Arial"/>
                <w:szCs w:val="22"/>
              </w:rPr>
            </w:pPr>
            <w:r w:rsidRPr="00B95F0A">
              <w:rPr>
                <w:rFonts w:cs="Arial"/>
                <w:szCs w:val="22"/>
                <w:lang w:val="en-US"/>
              </w:rPr>
              <w:t xml:space="preserve">Executed as a deed by </w:t>
            </w:r>
            <w:r w:rsidRPr="00B95F0A">
              <w:rPr>
                <w:rFonts w:cs="Arial"/>
                <w:b/>
                <w:spacing w:val="-3"/>
                <w:szCs w:val="22"/>
                <w:lang w:val="en-US"/>
              </w:rPr>
              <w:t xml:space="preserve">HIGHWAYS ENGLAND COMPANY LIMITED </w:t>
            </w:r>
            <w:r w:rsidRPr="00B95F0A">
              <w:rPr>
                <w:rFonts w:cs="Arial"/>
                <w:snapToGrid w:val="0"/>
                <w:lang w:val="en-US"/>
              </w:rPr>
              <w:t>by affixing his common seal in the presence of:</w:t>
            </w:r>
          </w:p>
        </w:tc>
        <w:tc>
          <w:tcPr>
            <w:tcW w:w="4262" w:type="dxa"/>
          </w:tcPr>
          <w:p w:rsidR="005C7D91" w:rsidRPr="00B95F0A" w:rsidRDefault="005C7D91" w:rsidP="005C7D91">
            <w:pPr>
              <w:spacing w:before="120"/>
              <w:rPr>
                <w:rFonts w:cs="Arial"/>
                <w:szCs w:val="22"/>
              </w:rPr>
            </w:pPr>
            <w:r w:rsidRPr="00B95F0A">
              <w:rPr>
                <w:rFonts w:cs="Arial"/>
                <w:szCs w:val="22"/>
                <w:lang w:val="en-US"/>
              </w:rPr>
              <w:t>)</w:t>
            </w:r>
            <w:r w:rsidRPr="00B95F0A">
              <w:rPr>
                <w:rFonts w:cs="Arial"/>
                <w:szCs w:val="22"/>
                <w:lang w:val="en-US"/>
              </w:rPr>
              <w:br/>
              <w:t>)</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Authorised Signatory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Authorised Signatory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r w:rsidRPr="00B95F0A">
              <w:rPr>
                <w:rFonts w:cs="Arial"/>
                <w:snapToGrid w:val="0"/>
                <w:lang w:val="en-US"/>
              </w:rPr>
              <w:t xml:space="preserve">OPTION 2a  </w:t>
            </w:r>
            <w:r w:rsidRPr="00B95F0A">
              <w:rPr>
                <w:rFonts w:cs="Arial"/>
                <w:szCs w:val="22"/>
                <w:lang w:val="en-US"/>
              </w:rPr>
              <w:t xml:space="preserve">Executed as a deed by </w:t>
            </w:r>
            <w:r w:rsidRPr="00B95F0A">
              <w:rPr>
                <w:rFonts w:cs="Arial"/>
                <w:b/>
                <w:spacing w:val="-3"/>
                <w:szCs w:val="22"/>
                <w:lang w:val="en-US"/>
              </w:rPr>
              <w:t xml:space="preserve">HIGHWAYS ENGLAND COMPANY LIMITED </w:t>
            </w:r>
            <w:r w:rsidRPr="00B95F0A">
              <w:rPr>
                <w:rFonts w:cs="Arial"/>
                <w:szCs w:val="22"/>
                <w:lang w:val="en-US"/>
              </w:rPr>
              <w:t>acting by:</w:t>
            </w:r>
          </w:p>
        </w:tc>
        <w:tc>
          <w:tcPr>
            <w:tcW w:w="4262" w:type="dxa"/>
          </w:tcPr>
          <w:p w:rsidR="005C7D91" w:rsidRPr="00B95F0A" w:rsidRDefault="005C7D91" w:rsidP="005C7D91">
            <w:pPr>
              <w:spacing w:before="120"/>
              <w:rPr>
                <w:rFonts w:cs="Arial"/>
                <w:szCs w:val="22"/>
              </w:rPr>
            </w:pPr>
            <w:r w:rsidRPr="00B95F0A">
              <w:rPr>
                <w:rFonts w:cs="Arial"/>
                <w:szCs w:val="22"/>
                <w:lang w:val="en-US"/>
              </w:rPr>
              <w:t>)</w:t>
            </w:r>
            <w:r w:rsidRPr="00B95F0A">
              <w:rPr>
                <w:rFonts w:cs="Arial"/>
                <w:szCs w:val="22"/>
                <w:lang w:val="en-US"/>
              </w:rPr>
              <w:br/>
              <w:t>)</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Director</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Director/Secretary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r w:rsidRPr="00B95F0A">
              <w:rPr>
                <w:rFonts w:cs="Arial"/>
                <w:snapToGrid w:val="0"/>
                <w:color w:val="FF0000"/>
                <w:lang w:val="en-US"/>
              </w:rPr>
              <w:t xml:space="preserve">OPTION 2b  </w:t>
            </w:r>
            <w:r w:rsidRPr="00B95F0A">
              <w:rPr>
                <w:rFonts w:cs="Arial"/>
                <w:color w:val="FF0000"/>
                <w:szCs w:val="22"/>
                <w:lang w:val="en-US"/>
              </w:rPr>
              <w:t>Executed as a deed by</w:t>
            </w:r>
            <w:r w:rsidRPr="00B95F0A">
              <w:rPr>
                <w:rFonts w:cs="Arial"/>
                <w:szCs w:val="22"/>
                <w:lang w:val="en-US"/>
              </w:rPr>
              <w:t xml:space="preserve"> </w:t>
            </w:r>
            <w:r w:rsidRPr="00B95F0A">
              <w:rPr>
                <w:rFonts w:cs="Arial"/>
                <w:b/>
                <w:spacing w:val="-3"/>
                <w:szCs w:val="22"/>
                <w:lang w:val="en-US"/>
              </w:rPr>
              <w:t xml:space="preserve">HIGHWAYS ENGLAND COMPANY LIMITED </w:t>
            </w:r>
            <w:r w:rsidRPr="00B95F0A">
              <w:rPr>
                <w:rFonts w:cs="Arial"/>
                <w:szCs w:val="22"/>
                <w:lang w:val="en-US"/>
              </w:rPr>
              <w:t>acting by:</w:t>
            </w:r>
          </w:p>
        </w:tc>
        <w:tc>
          <w:tcPr>
            <w:tcW w:w="4262" w:type="dxa"/>
          </w:tcPr>
          <w:p w:rsidR="005C7D91" w:rsidRPr="00B95F0A" w:rsidRDefault="005C7D91" w:rsidP="005C7D91">
            <w:pPr>
              <w:spacing w:before="120"/>
              <w:rPr>
                <w:rFonts w:cs="Arial"/>
                <w:szCs w:val="22"/>
              </w:rPr>
            </w:pPr>
            <w:r w:rsidRPr="00B95F0A">
              <w:rPr>
                <w:rFonts w:cs="Arial"/>
                <w:szCs w:val="22"/>
                <w:lang w:val="en-US"/>
              </w:rPr>
              <w:t>)</w:t>
            </w:r>
            <w:r w:rsidRPr="00B95F0A">
              <w:rPr>
                <w:rFonts w:cs="Arial"/>
                <w:szCs w:val="22"/>
                <w:lang w:val="en-US"/>
              </w:rPr>
              <w:br/>
              <w:t>)</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Authorised Signatory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r w:rsidRPr="00B95F0A">
              <w:rPr>
                <w:rFonts w:cs="Arial"/>
                <w:szCs w:val="22"/>
                <w:lang w:val="en-US"/>
              </w:rPr>
              <w:t>Authorised Signatory</w:t>
            </w:r>
          </w:p>
        </w:tc>
      </w:tr>
      <w:tr w:rsidR="005C7D91" w:rsidRPr="00B95F0A" w:rsidTr="005C7D91">
        <w:tc>
          <w:tcPr>
            <w:tcW w:w="4296" w:type="dxa"/>
          </w:tcPr>
          <w:p w:rsidR="005C7D91" w:rsidRPr="00B95F0A" w:rsidRDefault="005C7D91" w:rsidP="005C7D91">
            <w:pPr>
              <w:spacing w:before="120"/>
              <w:rPr>
                <w:rFonts w:cs="Arial"/>
                <w:szCs w:val="22"/>
              </w:rPr>
            </w:pPr>
            <w:r w:rsidRPr="00B95F0A">
              <w:rPr>
                <w:rFonts w:cs="Arial"/>
                <w:szCs w:val="22"/>
              </w:rPr>
              <w:t xml:space="preserve">Executed as a deed by </w:t>
            </w:r>
            <w:r w:rsidRPr="00B95F0A">
              <w:rPr>
                <w:rFonts w:cs="Arial"/>
                <w:b/>
                <w:szCs w:val="22"/>
              </w:rPr>
              <w:t>[</w:t>
            </w:r>
            <w:r w:rsidRPr="00B95F0A">
              <w:rPr>
                <w:rFonts w:cs="Arial"/>
                <w:b/>
                <w:bCs/>
                <w:szCs w:val="22"/>
              </w:rPr>
              <w:t xml:space="preserve">NEW </w:t>
            </w:r>
            <w:r>
              <w:rPr>
                <w:rFonts w:cs="Arial"/>
                <w:b/>
                <w:bCs/>
                <w:szCs w:val="22"/>
              </w:rPr>
              <w:t>EMPLOYER</w:t>
            </w:r>
            <w:r w:rsidRPr="00B95F0A">
              <w:rPr>
                <w:rFonts w:cs="Arial"/>
                <w:b/>
                <w:szCs w:val="22"/>
              </w:rPr>
              <w:t xml:space="preserve">] </w:t>
            </w:r>
            <w:r w:rsidRPr="00B95F0A">
              <w:rPr>
                <w:rFonts w:cs="Arial"/>
                <w:szCs w:val="22"/>
              </w:rPr>
              <w:t>in the presence of:</w:t>
            </w: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after="240"/>
              <w:rPr>
                <w:rFonts w:cs="Arial"/>
                <w:color w:val="000000"/>
                <w:w w:val="0"/>
                <w:szCs w:val="22"/>
              </w:rPr>
            </w:pPr>
            <w:r w:rsidRPr="00B95F0A">
              <w:rPr>
                <w:rFonts w:cs="Arial"/>
                <w:color w:val="000000"/>
                <w:w w:val="0"/>
                <w:szCs w:val="22"/>
              </w:rPr>
              <w:t>Authorised Signatory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after="240"/>
              <w:rPr>
                <w:rFonts w:cs="Arial"/>
                <w:color w:val="000000"/>
                <w:w w:val="0"/>
                <w:szCs w:val="22"/>
              </w:rPr>
            </w:pPr>
            <w:r w:rsidRPr="00B95F0A">
              <w:rPr>
                <w:rFonts w:cs="Arial"/>
                <w:color w:val="000000"/>
                <w:w w:val="0"/>
                <w:szCs w:val="22"/>
              </w:rPr>
              <w:t>Authorised Signatory</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r w:rsidRPr="00B95F0A">
              <w:rPr>
                <w:rFonts w:cs="Arial"/>
                <w:szCs w:val="22"/>
              </w:rPr>
              <w:t xml:space="preserve">Executed as a deed by </w:t>
            </w:r>
            <w:r w:rsidRPr="00B95F0A">
              <w:rPr>
                <w:rFonts w:cs="Arial"/>
                <w:b/>
                <w:szCs w:val="22"/>
              </w:rPr>
              <w:t>[</w:t>
            </w:r>
            <w:r>
              <w:rPr>
                <w:rFonts w:cs="Arial"/>
                <w:b/>
                <w:szCs w:val="22"/>
              </w:rPr>
              <w:t>CONTRACTOR</w:t>
            </w:r>
            <w:r w:rsidRPr="00B95F0A">
              <w:rPr>
                <w:rFonts w:cs="Arial"/>
                <w:b/>
                <w:szCs w:val="22"/>
              </w:rPr>
              <w:t xml:space="preserve">] </w:t>
            </w:r>
            <w:r w:rsidRPr="00B95F0A">
              <w:rPr>
                <w:rFonts w:cs="Arial"/>
                <w:szCs w:val="22"/>
              </w:rPr>
              <w:t>in the presence of:</w:t>
            </w:r>
          </w:p>
        </w:tc>
        <w:tc>
          <w:tcPr>
            <w:tcW w:w="4262" w:type="dxa"/>
          </w:tcPr>
          <w:p w:rsidR="005C7D91" w:rsidRPr="00B95F0A" w:rsidRDefault="005C7D91" w:rsidP="005C7D91">
            <w:pPr>
              <w:spacing w:before="120"/>
              <w:rPr>
                <w:rFonts w:cs="Arial"/>
                <w:szCs w:val="22"/>
              </w:rPr>
            </w:pPr>
            <w:r w:rsidRPr="00B95F0A">
              <w:rPr>
                <w:rFonts w:cs="Arial"/>
                <w:szCs w:val="22"/>
              </w:rPr>
              <w:t>)</w:t>
            </w:r>
            <w:r w:rsidRPr="00B95F0A">
              <w:rPr>
                <w:rFonts w:cs="Arial"/>
                <w:szCs w:val="22"/>
              </w:rPr>
              <w:br/>
              <w:t>)</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after="240"/>
              <w:rPr>
                <w:rFonts w:cs="Arial"/>
                <w:color w:val="000000"/>
                <w:w w:val="0"/>
                <w:szCs w:val="22"/>
              </w:rPr>
            </w:pPr>
            <w:r w:rsidRPr="00B95F0A">
              <w:rPr>
                <w:rFonts w:cs="Arial"/>
                <w:color w:val="000000"/>
                <w:w w:val="0"/>
                <w:szCs w:val="22"/>
              </w:rPr>
              <w:t>Director</w:t>
            </w: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rPr>
                <w:rFonts w:cs="Arial"/>
                <w:szCs w:val="22"/>
              </w:rPr>
            </w:pPr>
          </w:p>
        </w:tc>
      </w:tr>
      <w:tr w:rsidR="005C7D91" w:rsidRPr="00B95F0A" w:rsidTr="005C7D91">
        <w:tc>
          <w:tcPr>
            <w:tcW w:w="4296" w:type="dxa"/>
          </w:tcPr>
          <w:p w:rsidR="005C7D91" w:rsidRPr="00B95F0A" w:rsidRDefault="005C7D91" w:rsidP="005C7D91">
            <w:pPr>
              <w:spacing w:before="120"/>
              <w:rPr>
                <w:rFonts w:cs="Arial"/>
                <w:szCs w:val="22"/>
              </w:rPr>
            </w:pPr>
          </w:p>
        </w:tc>
        <w:tc>
          <w:tcPr>
            <w:tcW w:w="4262" w:type="dxa"/>
          </w:tcPr>
          <w:p w:rsidR="005C7D91" w:rsidRPr="00B95F0A" w:rsidRDefault="005C7D91" w:rsidP="005C7D91">
            <w:pPr>
              <w:spacing w:before="120" w:after="240"/>
              <w:rPr>
                <w:rFonts w:cs="Arial"/>
                <w:color w:val="000000"/>
                <w:w w:val="0"/>
                <w:szCs w:val="22"/>
              </w:rPr>
            </w:pPr>
            <w:r w:rsidRPr="00B95F0A">
              <w:rPr>
                <w:rFonts w:cs="Arial"/>
                <w:color w:val="000000"/>
                <w:w w:val="0"/>
                <w:szCs w:val="22"/>
              </w:rPr>
              <w:t>Director/Secretary</w:t>
            </w:r>
          </w:p>
        </w:tc>
      </w:tr>
    </w:tbl>
    <w:p w:rsidR="005C7D91" w:rsidRDefault="005C7D91" w:rsidP="005C7D91"/>
    <w:p w:rsidR="005C7D91" w:rsidRDefault="005C7D91">
      <w:pPr>
        <w:keepNext w:val="0"/>
        <w:spacing w:line="240" w:lineRule="auto"/>
        <w:jc w:val="left"/>
        <w:rPr>
          <w:rFonts w:eastAsiaTheme="majorEastAsia" w:cs="Arial"/>
          <w:b/>
          <w:bCs/>
          <w:color w:val="0D0D0D" w:themeColor="text1" w:themeTint="F2"/>
          <w:sz w:val="22"/>
          <w:szCs w:val="22"/>
        </w:rPr>
      </w:pPr>
      <w:r>
        <w:rPr>
          <w:rFonts w:cs="Arial"/>
          <w:color w:val="0D0D0D" w:themeColor="text1" w:themeTint="F2"/>
          <w:sz w:val="22"/>
          <w:szCs w:val="22"/>
        </w:rPr>
        <w:br w:type="page"/>
      </w:r>
    </w:p>
    <w:p w:rsidR="00D0767E" w:rsidRPr="00A871F5" w:rsidRDefault="00D0767E" w:rsidP="00D0767E">
      <w:pPr>
        <w:pStyle w:val="Heading1"/>
        <w:spacing w:before="0"/>
        <w:rPr>
          <w:rFonts w:ascii="Arial" w:hAnsi="Arial" w:cs="Arial"/>
          <w:color w:val="0D0D0D" w:themeColor="text1" w:themeTint="F2"/>
          <w:sz w:val="22"/>
          <w:szCs w:val="22"/>
        </w:rPr>
      </w:pPr>
      <w:bookmarkStart w:id="161" w:name="_Appendix_F_-"/>
      <w:bookmarkStart w:id="162" w:name="_Toc519258916"/>
      <w:bookmarkEnd w:id="161"/>
      <w:r>
        <w:rPr>
          <w:rFonts w:ascii="Arial" w:hAnsi="Arial" w:cs="Arial"/>
          <w:color w:val="0D0D0D" w:themeColor="text1" w:themeTint="F2"/>
          <w:sz w:val="22"/>
          <w:szCs w:val="22"/>
        </w:rPr>
        <w:t xml:space="preserve">Appendix </w:t>
      </w:r>
      <w:r w:rsidR="00376F24">
        <w:rPr>
          <w:rFonts w:ascii="Arial" w:hAnsi="Arial" w:cs="Arial"/>
          <w:color w:val="0D0D0D" w:themeColor="text1" w:themeTint="F2"/>
          <w:sz w:val="22"/>
          <w:szCs w:val="22"/>
        </w:rPr>
        <w:t>F</w:t>
      </w:r>
      <w:r w:rsidRPr="00A871F5">
        <w:rPr>
          <w:rFonts w:ascii="Arial" w:hAnsi="Arial" w:cs="Arial"/>
          <w:color w:val="0D0D0D" w:themeColor="text1" w:themeTint="F2"/>
          <w:sz w:val="22"/>
          <w:szCs w:val="22"/>
        </w:rPr>
        <w:t xml:space="preserve"> </w:t>
      </w:r>
      <w:r>
        <w:rPr>
          <w:rFonts w:ascii="Arial" w:hAnsi="Arial" w:cs="Arial"/>
          <w:color w:val="0D0D0D" w:themeColor="text1" w:themeTint="F2"/>
          <w:sz w:val="22"/>
          <w:szCs w:val="22"/>
        </w:rPr>
        <w:t xml:space="preserve">- </w:t>
      </w:r>
      <w:r w:rsidRPr="00D0767E">
        <w:rPr>
          <w:rFonts w:ascii="Arial" w:hAnsi="Arial" w:cs="Arial"/>
          <w:color w:val="0D0D0D" w:themeColor="text1" w:themeTint="F2"/>
          <w:sz w:val="22"/>
          <w:szCs w:val="22"/>
        </w:rPr>
        <w:t>Declaration of Interest Form</w:t>
      </w:r>
      <w:bookmarkEnd w:id="162"/>
    </w:p>
    <w:p w:rsidR="00D0767E" w:rsidRDefault="00D0767E" w:rsidP="00D0767E">
      <w:pPr>
        <w:jc w:val="center"/>
        <w:rPr>
          <w:rFonts w:eastAsiaTheme="minorEastAsia"/>
          <w:b/>
          <w:lang w:eastAsia="en-GB"/>
        </w:rPr>
      </w:pPr>
    </w:p>
    <w:p w:rsidR="00A871F5" w:rsidRPr="00D0767E" w:rsidRDefault="00A871F5" w:rsidP="00D0767E">
      <w:pPr>
        <w:jc w:val="center"/>
        <w:rPr>
          <w:rFonts w:eastAsiaTheme="minorEastAsia"/>
          <w:b/>
          <w:lang w:eastAsia="en-GB"/>
        </w:rPr>
      </w:pPr>
      <w:r w:rsidRPr="00D0767E">
        <w:rPr>
          <w:rFonts w:eastAsiaTheme="minorEastAsia"/>
          <w:b/>
          <w:lang w:eastAsia="en-GB"/>
        </w:rPr>
        <w:t xml:space="preserve">Official-Sensitive </w:t>
      </w:r>
      <w:r w:rsidRPr="00D0767E">
        <w:rPr>
          <w:rFonts w:eastAsiaTheme="minorEastAsia"/>
          <w:b/>
          <w:lang w:eastAsia="en-GB"/>
        </w:rPr>
        <w:br/>
        <w:t>(only when not a nil return)</w:t>
      </w:r>
    </w:p>
    <w:p w:rsidR="00A871F5" w:rsidRPr="0052640E" w:rsidRDefault="00A871F5" w:rsidP="00A871F5">
      <w:pPr>
        <w:jc w:val="left"/>
        <w:rPr>
          <w:rFonts w:eastAsiaTheme="minorEastAsia" w:cs="Arial"/>
          <w:b/>
          <w:szCs w:val="22"/>
          <w:lang w:eastAsia="en-GB"/>
        </w:rPr>
      </w:pPr>
      <w:bookmarkStart w:id="163" w:name="_Appendix_4"/>
      <w:bookmarkStart w:id="164" w:name="_Appendix_E"/>
      <w:bookmarkEnd w:id="163"/>
      <w:bookmarkEnd w:id="164"/>
    </w:p>
    <w:p w:rsidR="00A871F5" w:rsidRPr="0052640E" w:rsidRDefault="00A871F5" w:rsidP="00A871F5">
      <w:pPr>
        <w:jc w:val="center"/>
        <w:rPr>
          <w:rFonts w:eastAsiaTheme="minorEastAsia" w:cs="Arial"/>
          <w:b/>
          <w:szCs w:val="22"/>
          <w:lang w:eastAsia="en-GB"/>
        </w:rPr>
      </w:pPr>
      <w:r w:rsidRPr="0052640E">
        <w:rPr>
          <w:rFonts w:eastAsiaTheme="minorEastAsia" w:cs="Arial"/>
          <w:b/>
          <w:szCs w:val="22"/>
          <w:lang w:eastAsia="en-GB"/>
        </w:rPr>
        <w:t>Highways England Company Limited Declaration of Interest Form</w:t>
      </w:r>
      <w:r w:rsidRPr="0052640E">
        <w:rPr>
          <w:rFonts w:eastAsiaTheme="minorEastAsia" w:cs="Arial"/>
          <w:b/>
          <w:szCs w:val="22"/>
          <w:lang w:eastAsia="en-GB"/>
        </w:rPr>
        <w:br/>
        <w:t>(for use by individuals with non-employment contract status)</w:t>
      </w:r>
    </w:p>
    <w:p w:rsidR="00A871F5" w:rsidRDefault="00A871F5" w:rsidP="00A871F5">
      <w:pPr>
        <w:jc w:val="center"/>
        <w:rPr>
          <w:rFonts w:eastAsiaTheme="minorEastAsia" w:cs="Arial"/>
          <w:b/>
          <w:color w:val="1F497D" w:themeColor="text2"/>
          <w:szCs w:val="22"/>
          <w:lang w:eastAsia="en-GB"/>
        </w:rPr>
      </w:pPr>
    </w:p>
    <w:p w:rsidR="00A871F5" w:rsidRPr="0083310C" w:rsidRDefault="00A871F5" w:rsidP="00A871F5">
      <w:pPr>
        <w:pBdr>
          <w:bottom w:val="single" w:sz="4" w:space="1" w:color="auto"/>
        </w:pBdr>
        <w:tabs>
          <w:tab w:val="left" w:pos="2610"/>
        </w:tabs>
        <w:spacing w:after="220" w:line="360" w:lineRule="auto"/>
        <w:rPr>
          <w:rFonts w:eastAsia="Batang" w:cs="Arial"/>
          <w:szCs w:val="22"/>
          <w:lang w:eastAsia="en-GB"/>
        </w:rPr>
      </w:pPr>
      <w:r w:rsidRPr="0083310C">
        <w:rPr>
          <w:rFonts w:eastAsia="Batang" w:cs="Arial"/>
          <w:b/>
          <w:color w:val="1F497D" w:themeColor="text2"/>
          <w:szCs w:val="22"/>
          <w:lang w:eastAsia="en-GB"/>
        </w:rPr>
        <w:t xml:space="preserve">Purpose  </w:t>
      </w:r>
      <w:r w:rsidRPr="0083310C">
        <w:rPr>
          <w:rFonts w:eastAsia="Batang" w:cs="Arial"/>
          <w:b/>
          <w:szCs w:val="22"/>
          <w:lang w:eastAsia="en-GB"/>
        </w:rPr>
        <w:t xml:space="preserve">                      </w:t>
      </w:r>
    </w:p>
    <w:p w:rsidR="00A871F5" w:rsidRPr="00B9610E" w:rsidRDefault="00A871F5" w:rsidP="00A871F5">
      <w:pPr>
        <w:pStyle w:val="Body"/>
        <w:spacing w:before="120" w:after="200" w:line="240" w:lineRule="auto"/>
        <w:rPr>
          <w:rFonts w:ascii="Arial" w:hAnsi="Arial"/>
          <w:sz w:val="22"/>
        </w:rPr>
      </w:pPr>
      <w:r w:rsidRPr="00B9610E">
        <w:rPr>
          <w:rFonts w:ascii="Arial" w:hAnsi="Arial"/>
          <w:sz w:val="22"/>
        </w:rPr>
        <w:t xml:space="preserve">This form asks you to provide information in respect of actual, potential or perceived conflicts of interest in line </w:t>
      </w:r>
      <w:r>
        <w:rPr>
          <w:rFonts w:ascii="Arial" w:hAnsi="Arial"/>
          <w:sz w:val="22"/>
        </w:rPr>
        <w:t xml:space="preserve">with the Public Contracts Regulations 2015, the Concession Contract Regulations 2016 and Highway England’s </w:t>
      </w:r>
      <w:r w:rsidRPr="00B9610E">
        <w:rPr>
          <w:rFonts w:ascii="Arial" w:hAnsi="Arial"/>
          <w:sz w:val="22"/>
        </w:rPr>
        <w:t xml:space="preserve">own policies including in regard to procurement and transparency. </w:t>
      </w:r>
    </w:p>
    <w:p w:rsidR="00A871F5" w:rsidRPr="007562F5" w:rsidRDefault="00A871F5" w:rsidP="00A871F5">
      <w:pPr>
        <w:pStyle w:val="Body"/>
        <w:spacing w:before="120" w:after="200" w:line="240" w:lineRule="auto"/>
        <w:rPr>
          <w:rFonts w:ascii="Arial" w:hAnsi="Arial"/>
          <w:sz w:val="22"/>
        </w:rPr>
      </w:pPr>
      <w:r w:rsidRPr="00B9610E">
        <w:rPr>
          <w:rFonts w:ascii="Arial" w:hAnsi="Arial"/>
          <w:sz w:val="22"/>
        </w:rPr>
        <w:t>The fact that you have an actual, potential or perceived conflict of interest is not necessarily a barrier to your involvement in a particular decision. The nature of action taken, when handling conflicts of interest, will depend on a number of factors</w:t>
      </w:r>
      <w:r>
        <w:rPr>
          <w:rFonts w:ascii="Arial" w:hAnsi="Arial"/>
          <w:sz w:val="22"/>
        </w:rPr>
        <w:t xml:space="preserve"> which will be considered by Highways England and the decision of Highways England will be final.</w:t>
      </w:r>
    </w:p>
    <w:tbl>
      <w:tblPr>
        <w:tblW w:w="9345" w:type="dxa"/>
        <w:jc w:val="center"/>
        <w:tblInd w:w="1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A871F5" w:rsidRPr="00814D34"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rsidR="00A871F5" w:rsidRPr="00F403FA" w:rsidRDefault="00A871F5" w:rsidP="00B53A35">
            <w:pPr>
              <w:pStyle w:val="bodyoftext"/>
              <w:numPr>
                <w:ilvl w:val="0"/>
                <w:numId w:val="38"/>
              </w:numPr>
              <w:rPr>
                <w:rFonts w:eastAsia="Batang"/>
                <w:b/>
                <w:lang w:eastAsia="en-GB"/>
              </w:rPr>
            </w:pPr>
            <w:r w:rsidRPr="00F403FA">
              <w:rPr>
                <w:rFonts w:eastAsia="Batang"/>
                <w:b/>
                <w:lang w:eastAsia="en-GB"/>
              </w:rPr>
              <w:t>Personal details (for Highways England and statutory records, please advise any subsequent changes)</w:t>
            </w:r>
          </w:p>
        </w:tc>
      </w:tr>
      <w:tr w:rsidR="00A871F5" w:rsidRPr="00814D34" w:rsidTr="00A871F5">
        <w:trPr>
          <w:cantSplit/>
          <w:trHeight w:val="554"/>
          <w:jc w:val="center"/>
        </w:trPr>
        <w:tc>
          <w:tcPr>
            <w:tcW w:w="5234" w:type="dxa"/>
            <w:tcBorders>
              <w:top w:val="single" w:sz="6" w:space="0" w:color="auto"/>
            </w:tcBorders>
            <w:vAlign w:val="center"/>
          </w:tcPr>
          <w:p w:rsidR="00A871F5" w:rsidRPr="00814D34" w:rsidRDefault="00A871F5" w:rsidP="00B53A35">
            <w:pPr>
              <w:pStyle w:val="bodyoftext"/>
              <w:numPr>
                <w:ilvl w:val="0"/>
                <w:numId w:val="39"/>
              </w:numPr>
              <w:rPr>
                <w:rFonts w:eastAsia="Batang"/>
                <w:lang w:eastAsia="en-GB"/>
              </w:rPr>
            </w:pPr>
            <w:r w:rsidRPr="00814D34">
              <w:rPr>
                <w:rFonts w:eastAsia="Batang"/>
                <w:lang w:eastAsia="en-GB"/>
              </w:rPr>
              <w:t>Role/service provided</w:t>
            </w:r>
          </w:p>
        </w:tc>
        <w:tc>
          <w:tcPr>
            <w:tcW w:w="4111" w:type="dxa"/>
            <w:tcBorders>
              <w:top w:val="single" w:sz="6" w:space="0" w:color="auto"/>
            </w:tcBorders>
            <w:vAlign w:val="center"/>
          </w:tcPr>
          <w:p w:rsidR="00A871F5" w:rsidRPr="00814D34" w:rsidRDefault="00A871F5" w:rsidP="00A871F5">
            <w:pPr>
              <w:tabs>
                <w:tab w:val="num" w:pos="0"/>
                <w:tab w:val="left" w:pos="578"/>
              </w:tabs>
              <w:spacing w:line="240" w:lineRule="auto"/>
              <w:jc w:val="left"/>
              <w:rPr>
                <w:rFonts w:eastAsia="Batang" w:cs="Arial"/>
                <w:szCs w:val="22"/>
                <w:lang w:eastAsia="en-GB"/>
              </w:rPr>
            </w:pPr>
          </w:p>
        </w:tc>
      </w:tr>
      <w:tr w:rsidR="00A871F5" w:rsidRPr="00814D34" w:rsidTr="00A871F5">
        <w:trPr>
          <w:cantSplit/>
          <w:trHeight w:val="548"/>
          <w:jc w:val="center"/>
        </w:trPr>
        <w:tc>
          <w:tcPr>
            <w:tcW w:w="5234" w:type="dxa"/>
            <w:vAlign w:val="center"/>
          </w:tcPr>
          <w:p w:rsidR="00A871F5" w:rsidRPr="00814D34" w:rsidRDefault="00A871F5" w:rsidP="00B53A35">
            <w:pPr>
              <w:pStyle w:val="bodyoftext"/>
              <w:numPr>
                <w:ilvl w:val="0"/>
                <w:numId w:val="39"/>
              </w:numPr>
              <w:rPr>
                <w:rFonts w:eastAsia="Batang"/>
                <w:lang w:eastAsia="en-GB"/>
              </w:rPr>
            </w:pPr>
            <w:r w:rsidRPr="00814D34">
              <w:rPr>
                <w:rFonts w:eastAsia="Batang"/>
                <w:lang w:eastAsia="en-GB"/>
              </w:rPr>
              <w:t>Present surname and any former surname(s)</w:t>
            </w:r>
          </w:p>
        </w:tc>
        <w:tc>
          <w:tcPr>
            <w:tcW w:w="4111" w:type="dxa"/>
            <w:vAlign w:val="center"/>
          </w:tcPr>
          <w:p w:rsidR="00A871F5" w:rsidRPr="00814D34" w:rsidRDefault="00A871F5" w:rsidP="00A871F5">
            <w:pPr>
              <w:tabs>
                <w:tab w:val="num" w:pos="0"/>
                <w:tab w:val="left" w:pos="578"/>
              </w:tabs>
              <w:spacing w:line="240" w:lineRule="auto"/>
              <w:jc w:val="left"/>
              <w:rPr>
                <w:rFonts w:eastAsia="Batang" w:cs="Arial"/>
                <w:szCs w:val="22"/>
                <w:lang w:eastAsia="en-GB"/>
              </w:rPr>
            </w:pPr>
          </w:p>
        </w:tc>
      </w:tr>
      <w:tr w:rsidR="00A871F5" w:rsidRPr="00814D34" w:rsidTr="00A871F5">
        <w:trPr>
          <w:cantSplit/>
          <w:jc w:val="center"/>
        </w:trPr>
        <w:tc>
          <w:tcPr>
            <w:tcW w:w="5234" w:type="dxa"/>
            <w:vAlign w:val="center"/>
          </w:tcPr>
          <w:p w:rsidR="00A871F5" w:rsidRPr="00814D34" w:rsidRDefault="00A871F5" w:rsidP="00B53A35">
            <w:pPr>
              <w:pStyle w:val="bodyoftext"/>
              <w:numPr>
                <w:ilvl w:val="0"/>
                <w:numId w:val="39"/>
              </w:numPr>
              <w:rPr>
                <w:rFonts w:eastAsia="Batang"/>
                <w:lang w:eastAsia="en-GB"/>
              </w:rPr>
            </w:pPr>
            <w:r w:rsidRPr="00814D34">
              <w:rPr>
                <w:rFonts w:eastAsia="Batang"/>
                <w:lang w:eastAsia="en-GB"/>
              </w:rPr>
              <w:t>Present forename(s) and any former forename(s)</w:t>
            </w:r>
          </w:p>
        </w:tc>
        <w:tc>
          <w:tcPr>
            <w:tcW w:w="4111" w:type="dxa"/>
            <w:vAlign w:val="center"/>
          </w:tcPr>
          <w:p w:rsidR="00A871F5" w:rsidRPr="00814D34" w:rsidRDefault="00A871F5" w:rsidP="00A871F5">
            <w:pPr>
              <w:tabs>
                <w:tab w:val="num" w:pos="0"/>
                <w:tab w:val="left" w:pos="578"/>
              </w:tabs>
              <w:spacing w:line="240" w:lineRule="auto"/>
              <w:jc w:val="left"/>
              <w:rPr>
                <w:rFonts w:eastAsia="Batang" w:cs="Arial"/>
                <w:szCs w:val="22"/>
                <w:lang w:eastAsia="en-GB"/>
              </w:rPr>
            </w:pPr>
          </w:p>
        </w:tc>
      </w:tr>
      <w:tr w:rsidR="00A871F5" w:rsidRPr="00814D34" w:rsidTr="00A871F5">
        <w:trPr>
          <w:cantSplit/>
          <w:jc w:val="center"/>
        </w:trPr>
        <w:tc>
          <w:tcPr>
            <w:tcW w:w="5234" w:type="dxa"/>
            <w:tcBorders>
              <w:bottom w:val="single" w:sz="6" w:space="0" w:color="auto"/>
            </w:tcBorders>
            <w:vAlign w:val="center"/>
          </w:tcPr>
          <w:p w:rsidR="00A871F5" w:rsidRPr="00814D34" w:rsidRDefault="00A871F5" w:rsidP="00B53A35">
            <w:pPr>
              <w:pStyle w:val="bodyoftext"/>
              <w:numPr>
                <w:ilvl w:val="0"/>
                <w:numId w:val="39"/>
              </w:numPr>
              <w:rPr>
                <w:rFonts w:eastAsia="Batang"/>
                <w:lang w:eastAsia="en-GB"/>
              </w:rPr>
            </w:pPr>
            <w:r w:rsidRPr="00814D34">
              <w:rPr>
                <w:rFonts w:eastAsia="Batang"/>
                <w:lang w:eastAsia="en-GB"/>
              </w:rPr>
              <w:t xml:space="preserve">Phone Numbers a) landline b) mobile (Highways England restricted use only) </w:t>
            </w:r>
          </w:p>
        </w:tc>
        <w:tc>
          <w:tcPr>
            <w:tcW w:w="4111" w:type="dxa"/>
            <w:tcBorders>
              <w:bottom w:val="single" w:sz="6" w:space="0" w:color="auto"/>
            </w:tcBorders>
            <w:vAlign w:val="center"/>
          </w:tcPr>
          <w:p w:rsidR="00A871F5" w:rsidRPr="00814D34" w:rsidRDefault="00A871F5" w:rsidP="00A871F5">
            <w:pPr>
              <w:tabs>
                <w:tab w:val="num" w:pos="0"/>
                <w:tab w:val="left" w:pos="578"/>
              </w:tabs>
              <w:spacing w:line="240" w:lineRule="auto"/>
              <w:jc w:val="left"/>
              <w:rPr>
                <w:rFonts w:eastAsia="Batang" w:cs="Arial"/>
                <w:szCs w:val="22"/>
                <w:lang w:eastAsia="en-GB"/>
              </w:rPr>
            </w:pPr>
          </w:p>
        </w:tc>
      </w:tr>
      <w:tr w:rsidR="00A871F5" w:rsidRPr="00814D34" w:rsidTr="00A871F5">
        <w:trPr>
          <w:cantSplit/>
          <w:trHeight w:val="514"/>
          <w:jc w:val="center"/>
        </w:trPr>
        <w:tc>
          <w:tcPr>
            <w:tcW w:w="5234" w:type="dxa"/>
            <w:tcBorders>
              <w:bottom w:val="single" w:sz="4" w:space="0" w:color="auto"/>
            </w:tcBorders>
            <w:shd w:val="clear" w:color="auto" w:fill="auto"/>
            <w:vAlign w:val="center"/>
          </w:tcPr>
          <w:p w:rsidR="00A871F5" w:rsidRPr="00814D34" w:rsidRDefault="00A871F5" w:rsidP="00B53A35">
            <w:pPr>
              <w:pStyle w:val="bodyoftext"/>
              <w:numPr>
                <w:ilvl w:val="0"/>
                <w:numId w:val="39"/>
              </w:numPr>
              <w:rPr>
                <w:rFonts w:eastAsia="Batang"/>
                <w:lang w:eastAsia="en-GB"/>
              </w:rPr>
            </w:pPr>
            <w:r w:rsidRPr="00814D34">
              <w:rPr>
                <w:rFonts w:eastAsia="Batang"/>
                <w:lang w:eastAsia="en-GB"/>
              </w:rPr>
              <w:t>Date form completed</w:t>
            </w:r>
          </w:p>
        </w:tc>
        <w:tc>
          <w:tcPr>
            <w:tcW w:w="4111" w:type="dxa"/>
            <w:tcBorders>
              <w:bottom w:val="single" w:sz="4" w:space="0" w:color="auto"/>
            </w:tcBorders>
            <w:vAlign w:val="center"/>
          </w:tcPr>
          <w:p w:rsidR="00A871F5" w:rsidRPr="00814D34" w:rsidRDefault="00A871F5" w:rsidP="00A871F5">
            <w:pPr>
              <w:tabs>
                <w:tab w:val="num" w:pos="0"/>
                <w:tab w:val="left" w:pos="578"/>
              </w:tabs>
              <w:spacing w:line="240" w:lineRule="auto"/>
              <w:jc w:val="left"/>
              <w:rPr>
                <w:rFonts w:eastAsia="Batang" w:cs="Arial"/>
                <w:szCs w:val="22"/>
                <w:lang w:eastAsia="en-GB"/>
              </w:rPr>
            </w:pPr>
          </w:p>
        </w:tc>
      </w:tr>
      <w:tr w:rsidR="00A871F5" w:rsidRPr="00814D34"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rsidR="00A871F5" w:rsidRPr="00F403FA" w:rsidRDefault="00A871F5" w:rsidP="00B53A35">
            <w:pPr>
              <w:pStyle w:val="bodyoftext"/>
              <w:numPr>
                <w:ilvl w:val="0"/>
                <w:numId w:val="38"/>
              </w:numPr>
              <w:rPr>
                <w:rFonts w:eastAsia="Batang"/>
                <w:b/>
                <w:lang w:eastAsia="en-GB"/>
              </w:rPr>
            </w:pPr>
            <w:r w:rsidRPr="00F403FA">
              <w:rPr>
                <w:rFonts w:eastAsia="Batang"/>
                <w:b/>
                <w:lang w:eastAsia="en-GB"/>
              </w:rPr>
              <w:t>Directorships</w:t>
            </w:r>
          </w:p>
        </w:tc>
      </w:tr>
      <w:tr w:rsidR="00A871F5" w:rsidRPr="00814D34" w:rsidTr="00A871F5">
        <w:trPr>
          <w:cantSplit/>
          <w:jc w:val="center"/>
        </w:trPr>
        <w:tc>
          <w:tcPr>
            <w:tcW w:w="5234" w:type="dxa"/>
            <w:tcBorders>
              <w:top w:val="single" w:sz="6" w:space="0" w:color="auto"/>
              <w:bottom w:val="single" w:sz="4" w:space="0" w:color="auto"/>
            </w:tcBorders>
          </w:tcPr>
          <w:p w:rsidR="00A871F5" w:rsidRPr="00814D34" w:rsidRDefault="00A871F5" w:rsidP="00F403FA">
            <w:pPr>
              <w:pStyle w:val="bodyoftext"/>
              <w:rPr>
                <w:rFonts w:eastAsia="Batang"/>
                <w:lang w:eastAsia="en-GB"/>
              </w:rPr>
            </w:pPr>
          </w:p>
          <w:p w:rsidR="00A871F5" w:rsidRPr="007562F5" w:rsidRDefault="00A871F5" w:rsidP="00F403FA">
            <w:pPr>
              <w:pStyle w:val="bodyoftext"/>
              <w:rPr>
                <w:rFonts w:eastAsia="Batang"/>
                <w:lang w:eastAsia="en-GB"/>
              </w:rPr>
            </w:pPr>
            <w:r w:rsidRPr="007562F5">
              <w:rPr>
                <w:rFonts w:eastAsia="Batang"/>
                <w:lang w:eastAsia="en-GB"/>
              </w:rPr>
              <w:t>Are you a director or a "shadow director"</w:t>
            </w:r>
            <w:r w:rsidRPr="007562F5">
              <w:rPr>
                <w:rStyle w:val="FootnoteReference"/>
                <w:rFonts w:cs="Arial"/>
              </w:rPr>
              <w:t>1</w:t>
            </w:r>
            <w:r w:rsidRPr="007562F5">
              <w:rPr>
                <w:rFonts w:eastAsia="Batang"/>
                <w:lang w:eastAsia="en-GB"/>
              </w:rPr>
              <w:t>of any company? YES/NO</w:t>
            </w:r>
          </w:p>
          <w:p w:rsidR="00A871F5" w:rsidRDefault="00A871F5" w:rsidP="00F403FA">
            <w:pPr>
              <w:pStyle w:val="bodyoftext"/>
              <w:rPr>
                <w:rFonts w:eastAsia="Batang"/>
                <w:lang w:eastAsia="en-GB"/>
              </w:rPr>
            </w:pPr>
          </w:p>
          <w:p w:rsidR="00A871F5" w:rsidRDefault="00A871F5" w:rsidP="00F403FA">
            <w:pPr>
              <w:pStyle w:val="bodyoftext"/>
              <w:rPr>
                <w:rFonts w:eastAsia="Batang"/>
                <w:lang w:eastAsia="en-GB"/>
              </w:rPr>
            </w:pPr>
          </w:p>
          <w:p w:rsidR="00A871F5" w:rsidRDefault="00A871F5" w:rsidP="00F403FA">
            <w:pPr>
              <w:pStyle w:val="bodyoftext"/>
              <w:rPr>
                <w:rFonts w:eastAsia="Batang"/>
                <w:lang w:eastAsia="en-GB"/>
              </w:rPr>
            </w:pPr>
          </w:p>
          <w:p w:rsidR="00A871F5" w:rsidRDefault="00A871F5" w:rsidP="00F403FA">
            <w:pPr>
              <w:pStyle w:val="bodyoftext"/>
              <w:rPr>
                <w:rFonts w:eastAsia="Batang"/>
                <w:lang w:eastAsia="en-GB"/>
              </w:rPr>
            </w:pPr>
          </w:p>
          <w:p w:rsidR="00A871F5"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tc>
        <w:tc>
          <w:tcPr>
            <w:tcW w:w="4111" w:type="dxa"/>
            <w:tcBorders>
              <w:top w:val="single" w:sz="6"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 xml:space="preserve">If YES, please provide the names of the companies, business sector, and date you became a director.  </w:t>
            </w:r>
          </w:p>
          <w:p w:rsidR="00A871F5" w:rsidRPr="00814D34" w:rsidRDefault="00A871F5" w:rsidP="00F403FA">
            <w:pPr>
              <w:pStyle w:val="bodyoftext"/>
              <w:rPr>
                <w:rFonts w:eastAsia="Batang"/>
                <w:lang w:eastAsia="en-GB"/>
              </w:rPr>
            </w:pPr>
          </w:p>
        </w:tc>
      </w:tr>
    </w:tbl>
    <w:p w:rsidR="00A871F5" w:rsidRDefault="00A871F5" w:rsidP="00A871F5">
      <w:pPr>
        <w:spacing w:after="200" w:line="276" w:lineRule="auto"/>
        <w:jc w:val="left"/>
        <w:rPr>
          <w:rFonts w:eastAsiaTheme="minorEastAsia" w:cs="Arial"/>
          <w:lang w:eastAsia="en-GB"/>
        </w:rPr>
      </w:pPr>
      <w:r w:rsidRPr="002D1363">
        <w:rPr>
          <w:rFonts w:eastAsiaTheme="minorEastAsia" w:cs="Arial"/>
          <w:vertAlign w:val="superscript"/>
          <w:lang w:eastAsia="en-GB"/>
        </w:rPr>
        <w:footnoteRef/>
      </w:r>
      <w:r w:rsidRPr="002D1363">
        <w:rPr>
          <w:rFonts w:eastAsiaTheme="minorEastAsia" w:cs="Arial"/>
          <w:lang w:eastAsia="en-GB"/>
        </w:rPr>
        <w:t xml:space="preserve"> “shadow director “ means a person in accordance with whose instructions the directors of the company are accustomed to act.</w:t>
      </w:r>
      <w:r w:rsidRPr="002D1363">
        <w:rPr>
          <w:rFonts w:asciiTheme="minorHAnsi" w:eastAsiaTheme="minorEastAsia" w:hAnsiTheme="minorHAnsi" w:cstheme="minorBidi"/>
          <w:lang w:eastAsia="en-GB"/>
        </w:rPr>
        <w:t xml:space="preserve"> </w:t>
      </w:r>
      <w:r w:rsidRPr="002D1363">
        <w:rPr>
          <w:rFonts w:eastAsiaTheme="minorEastAsia" w:cs="Arial"/>
          <w:lang w:eastAsia="en-GB"/>
        </w:rPr>
        <w:t>If you are a director or a shadow director of a company and, as a consequence are also a director or shadow director of several subsidiaries, a general description of the subsidiaries will suffice.</w:t>
      </w:r>
    </w:p>
    <w:p w:rsidR="00A871F5" w:rsidRDefault="00A871F5" w:rsidP="00A871F5">
      <w:pPr>
        <w:spacing w:line="240" w:lineRule="auto"/>
        <w:jc w:val="left"/>
        <w:rPr>
          <w:rFonts w:eastAsiaTheme="minorEastAsia" w:cs="Arial"/>
          <w:b/>
          <w:bCs/>
          <w:color w:val="808080" w:themeColor="background1" w:themeShade="80"/>
          <w:sz w:val="16"/>
          <w:szCs w:val="16"/>
          <w:lang w:eastAsia="en-GB"/>
        </w:rPr>
      </w:pPr>
      <w:r>
        <w:rPr>
          <w:rFonts w:eastAsiaTheme="minorEastAsia" w:cs="Arial"/>
          <w:b/>
          <w:bCs/>
          <w:color w:val="808080" w:themeColor="background1" w:themeShade="80"/>
          <w:sz w:val="16"/>
          <w:szCs w:val="16"/>
          <w:lang w:eastAsia="en-GB"/>
        </w:rPr>
        <w:br w:type="page"/>
      </w:r>
    </w:p>
    <w:p w:rsidR="00A871F5" w:rsidRPr="005B5DDB" w:rsidRDefault="00A871F5" w:rsidP="00A871F5">
      <w:pPr>
        <w:spacing w:after="200" w:line="276" w:lineRule="auto"/>
        <w:jc w:val="left"/>
        <w:rPr>
          <w:rFonts w:eastAsiaTheme="minorEastAsia" w:cs="Arial"/>
          <w:b/>
          <w:bCs/>
          <w:color w:val="808080" w:themeColor="background1" w:themeShade="80"/>
          <w:sz w:val="16"/>
          <w:szCs w:val="16"/>
          <w:lang w:eastAsia="en-GB"/>
        </w:rPr>
      </w:pPr>
    </w:p>
    <w:tbl>
      <w:tblPr>
        <w:tblW w:w="9345" w:type="dxa"/>
        <w:jc w:val="center"/>
        <w:tblInd w:w="1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A871F5" w:rsidRPr="00814D34" w:rsidTr="00A871F5">
        <w:trPr>
          <w:cantSplit/>
          <w:jc w:val="center"/>
        </w:trPr>
        <w:tc>
          <w:tcPr>
            <w:tcW w:w="9345" w:type="dxa"/>
            <w:gridSpan w:val="2"/>
            <w:tcBorders>
              <w:top w:val="single" w:sz="6" w:space="0" w:color="auto"/>
              <w:bottom w:val="single" w:sz="4" w:space="0" w:color="auto"/>
            </w:tcBorders>
            <w:shd w:val="clear" w:color="auto" w:fill="B8CCE4" w:themeFill="accent1" w:themeFillTint="66"/>
          </w:tcPr>
          <w:p w:rsidR="00A871F5" w:rsidRPr="00F403FA" w:rsidRDefault="00A871F5" w:rsidP="00B53A35">
            <w:pPr>
              <w:pStyle w:val="bodyoftext"/>
              <w:numPr>
                <w:ilvl w:val="0"/>
                <w:numId w:val="38"/>
              </w:numPr>
              <w:rPr>
                <w:rFonts w:eastAsia="Batang"/>
                <w:b/>
                <w:lang w:eastAsia="en-GB"/>
              </w:rPr>
            </w:pPr>
            <w:r w:rsidRPr="00F403FA">
              <w:rPr>
                <w:rFonts w:eastAsia="Batang"/>
                <w:b/>
                <w:lang w:eastAsia="en-GB"/>
              </w:rPr>
              <w:t>Other business interests</w:t>
            </w:r>
          </w:p>
        </w:tc>
      </w:tr>
      <w:tr w:rsidR="00A871F5" w:rsidRPr="00814D34" w:rsidTr="00A871F5">
        <w:trPr>
          <w:cantSplit/>
          <w:jc w:val="center"/>
        </w:trPr>
        <w:tc>
          <w:tcPr>
            <w:tcW w:w="5234" w:type="dxa"/>
            <w:tcBorders>
              <w:top w:val="single" w:sz="6"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Are you a partner, employee or a consultant (paid or otherwise) in any business? YES/NO</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tc>
        <w:tc>
          <w:tcPr>
            <w:tcW w:w="4111" w:type="dxa"/>
            <w:tcBorders>
              <w:top w:val="single" w:sz="6"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If YES state the names and give the nature of the businesses where this is not indicated in the title and the nature and start date of your involvement with each partnership, employment or consultancy.</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tc>
      </w:tr>
      <w:tr w:rsidR="00A871F5" w:rsidRPr="00814D34" w:rsidTr="00A871F5">
        <w:trPr>
          <w:cantSplit/>
          <w:jc w:val="center"/>
        </w:trPr>
        <w:tc>
          <w:tcPr>
            <w:tcW w:w="5234" w:type="dxa"/>
            <w:tcBorders>
              <w:top w:val="single" w:sz="4" w:space="0" w:color="auto"/>
              <w:bottom w:val="single" w:sz="4" w:space="0" w:color="auto"/>
              <w:right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 xml:space="preserve">Have you held any fiduciary office or position of trust (paid or otherwise) in the last 10 years? YES/NO Include public and any political offices. </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tc>
        <w:tc>
          <w:tcPr>
            <w:tcW w:w="4111" w:type="dxa"/>
            <w:tcBorders>
              <w:top w:val="single" w:sz="4" w:space="0" w:color="auto"/>
              <w:left w:val="single" w:sz="4"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If YES please give details and if you no longer hold the position, describe the circumstances in which you ceased to do so.</w:t>
            </w:r>
          </w:p>
        </w:tc>
      </w:tr>
      <w:tr w:rsidR="00A871F5" w:rsidRPr="00814D34" w:rsidTr="00A871F5">
        <w:trPr>
          <w:cantSplit/>
          <w:jc w:val="center"/>
        </w:trPr>
        <w:tc>
          <w:tcPr>
            <w:tcW w:w="5234" w:type="dxa"/>
            <w:tcBorders>
              <w:top w:val="single" w:sz="4"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 xml:space="preserve">Do you have a direct shareholding in any company in the sector in which Highways England operates? YES/NO </w:t>
            </w:r>
          </w:p>
        </w:tc>
        <w:tc>
          <w:tcPr>
            <w:tcW w:w="4111" w:type="dxa"/>
            <w:tcBorders>
              <w:top w:val="single" w:sz="4"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I hold the following shares/I do not hold any shares in the sector in which Highways England operates.</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tc>
      </w:tr>
      <w:tr w:rsidR="00A871F5" w:rsidRPr="00814D34"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rsidR="00A871F5" w:rsidRPr="00F403FA" w:rsidRDefault="00A871F5" w:rsidP="00B53A35">
            <w:pPr>
              <w:pStyle w:val="bodyoftext"/>
              <w:numPr>
                <w:ilvl w:val="0"/>
                <w:numId w:val="38"/>
              </w:numPr>
              <w:rPr>
                <w:rFonts w:eastAsia="Batang"/>
                <w:b/>
                <w:caps/>
                <w:lang w:eastAsia="en-GB"/>
              </w:rPr>
            </w:pPr>
            <w:r w:rsidRPr="00F403FA">
              <w:rPr>
                <w:rFonts w:eastAsia="Batang"/>
                <w:b/>
                <w:lang w:eastAsia="en-GB"/>
              </w:rPr>
              <w:t xml:space="preserve">Voluntary work </w:t>
            </w:r>
          </w:p>
        </w:tc>
      </w:tr>
      <w:tr w:rsidR="00A871F5" w:rsidRPr="00814D34" w:rsidTr="00A871F5">
        <w:trPr>
          <w:cantSplit/>
          <w:trHeight w:val="1052"/>
          <w:jc w:val="center"/>
        </w:trPr>
        <w:tc>
          <w:tcPr>
            <w:tcW w:w="5234" w:type="dxa"/>
            <w:tcBorders>
              <w:top w:val="single" w:sz="6" w:space="0" w:color="auto"/>
              <w:bottom w:val="single" w:sz="4" w:space="0" w:color="auto"/>
            </w:tcBorders>
            <w:shd w:val="clear" w:color="auto" w:fill="FFFFFF" w:themeFill="background1"/>
          </w:tcPr>
          <w:p w:rsidR="00A871F5" w:rsidRDefault="00A871F5" w:rsidP="00F403FA">
            <w:pPr>
              <w:pStyle w:val="bodyoftext"/>
              <w:rPr>
                <w:rFonts w:eastAsiaTheme="minorEastAsia"/>
                <w:lang w:eastAsia="en-GB"/>
              </w:rPr>
            </w:pPr>
          </w:p>
          <w:p w:rsidR="00A871F5" w:rsidRPr="007562F5" w:rsidRDefault="00A871F5" w:rsidP="00F403FA">
            <w:pPr>
              <w:pStyle w:val="bodyoftext"/>
              <w:rPr>
                <w:rFonts w:eastAsiaTheme="minorEastAsia"/>
                <w:lang w:eastAsia="en-GB"/>
              </w:rPr>
            </w:pPr>
            <w:r w:rsidRPr="007562F5">
              <w:rPr>
                <w:rFonts w:eastAsiaTheme="minorEastAsia"/>
                <w:lang w:eastAsia="en-GB"/>
              </w:rPr>
              <w:t>Are you involved in or a member of any professional bodies, charities, special interest or political groups in the sector which Highways England operates? YES/NO.</w:t>
            </w:r>
          </w:p>
          <w:p w:rsidR="00A871F5" w:rsidRPr="00814D34" w:rsidRDefault="00A871F5" w:rsidP="00F403FA">
            <w:pPr>
              <w:pStyle w:val="bodyoftext"/>
              <w:rPr>
                <w:rFonts w:eastAsiaTheme="minorEastAsia"/>
                <w:lang w:eastAsia="en-GB"/>
              </w:rPr>
            </w:pPr>
            <w:r w:rsidRPr="00814D34">
              <w:rPr>
                <w:rFonts w:eastAsiaTheme="minorEastAsia"/>
                <w:lang w:eastAsia="en-GB"/>
              </w:rPr>
              <w:br/>
            </w:r>
          </w:p>
        </w:tc>
        <w:tc>
          <w:tcPr>
            <w:tcW w:w="4111" w:type="dxa"/>
            <w:tcBorders>
              <w:top w:val="single" w:sz="6" w:space="0" w:color="auto"/>
              <w:bottom w:val="single" w:sz="4" w:space="0" w:color="auto"/>
            </w:tcBorders>
            <w:shd w:val="clear" w:color="auto" w:fill="FFFFFF" w:themeFill="background1"/>
          </w:tcPr>
          <w:p w:rsidR="00A871F5" w:rsidRPr="00814D34" w:rsidRDefault="00A871F5" w:rsidP="00F403FA">
            <w:pPr>
              <w:pStyle w:val="bodyoftext"/>
              <w:rPr>
                <w:rFonts w:eastAsia="Batang"/>
                <w:caps/>
                <w:lang w:eastAsia="en-GB"/>
              </w:rPr>
            </w:pPr>
          </w:p>
          <w:p w:rsidR="00A871F5" w:rsidRPr="00814D34" w:rsidRDefault="00A871F5" w:rsidP="00F403FA">
            <w:pPr>
              <w:pStyle w:val="bodyoftext"/>
              <w:rPr>
                <w:rFonts w:eastAsia="Batang"/>
                <w:caps/>
                <w:lang w:eastAsia="en-GB"/>
              </w:rPr>
            </w:pPr>
            <w:r w:rsidRPr="00814D34">
              <w:rPr>
                <w:rFonts w:eastAsia="Batang"/>
                <w:lang w:eastAsia="en-GB"/>
              </w:rPr>
              <w:t>If YES provide details.</w:t>
            </w:r>
          </w:p>
        </w:tc>
      </w:tr>
      <w:tr w:rsidR="00A871F5" w:rsidRPr="00814D34" w:rsidTr="00A871F5">
        <w:trPr>
          <w:cantSplit/>
          <w:jc w:val="center"/>
        </w:trPr>
        <w:tc>
          <w:tcPr>
            <w:tcW w:w="9345" w:type="dxa"/>
            <w:gridSpan w:val="2"/>
            <w:tcBorders>
              <w:top w:val="single" w:sz="4" w:space="0" w:color="auto"/>
              <w:bottom w:val="single" w:sz="4" w:space="0" w:color="auto"/>
            </w:tcBorders>
            <w:shd w:val="clear" w:color="auto" w:fill="B8CCE4" w:themeFill="accent1" w:themeFillTint="66"/>
          </w:tcPr>
          <w:p w:rsidR="00A871F5" w:rsidRPr="00F403FA" w:rsidRDefault="00A871F5" w:rsidP="00B53A35">
            <w:pPr>
              <w:pStyle w:val="bodyoftext"/>
              <w:numPr>
                <w:ilvl w:val="0"/>
                <w:numId w:val="38"/>
              </w:numPr>
              <w:rPr>
                <w:rFonts w:eastAsia="Batang"/>
                <w:b/>
                <w:lang w:eastAsia="en-GB"/>
              </w:rPr>
            </w:pPr>
            <w:r w:rsidRPr="00F403FA">
              <w:rPr>
                <w:rFonts w:eastAsia="Batang"/>
                <w:b/>
                <w:lang w:eastAsia="en-GB"/>
              </w:rPr>
              <w:t>Other</w:t>
            </w:r>
          </w:p>
        </w:tc>
      </w:tr>
      <w:tr w:rsidR="00A871F5" w:rsidRPr="00814D34" w:rsidTr="00A871F5">
        <w:trPr>
          <w:cantSplit/>
          <w:jc w:val="center"/>
        </w:trPr>
        <w:tc>
          <w:tcPr>
            <w:tcW w:w="5234" w:type="dxa"/>
            <w:tcBorders>
              <w:top w:val="single" w:sz="4" w:space="0" w:color="auto"/>
              <w:left w:val="single" w:sz="4" w:space="0" w:color="auto"/>
              <w:bottom w:val="single" w:sz="4" w:space="0" w:color="auto"/>
              <w:right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 xml:space="preserve">Are there any other matters which you, or a reasonable member of the public might perceive that  Highways England should be aware of which might impact on your role as a consultant to Highways England or the reputation of Highways England? YES/NO  </w:t>
            </w:r>
          </w:p>
          <w:p w:rsidR="00A871F5" w:rsidRPr="00814D34" w:rsidRDefault="00A871F5" w:rsidP="00F403FA">
            <w:pPr>
              <w:pStyle w:val="bodyoftext"/>
              <w:rPr>
                <w:rFonts w:eastAsia="Batang"/>
                <w:lang w:eastAsia="en-GB"/>
              </w:rPr>
            </w:pPr>
          </w:p>
        </w:tc>
        <w:tc>
          <w:tcPr>
            <w:tcW w:w="4111" w:type="dxa"/>
            <w:tcBorders>
              <w:top w:val="single" w:sz="4" w:space="0" w:color="auto"/>
              <w:left w:val="single" w:sz="4" w:space="0" w:color="auto"/>
              <w:bottom w:val="single" w:sz="4" w:space="0" w:color="auto"/>
              <w:right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If YES provide details.</w:t>
            </w:r>
          </w:p>
        </w:tc>
      </w:tr>
      <w:tr w:rsidR="00A871F5" w:rsidRPr="00814D34" w:rsidTr="00A871F5">
        <w:trPr>
          <w:cantSplit/>
          <w:jc w:val="center"/>
        </w:trPr>
        <w:tc>
          <w:tcPr>
            <w:tcW w:w="9345" w:type="dxa"/>
            <w:gridSpan w:val="2"/>
            <w:tcBorders>
              <w:top w:val="nil"/>
              <w:left w:val="nil"/>
              <w:bottom w:val="nil"/>
              <w:right w:val="nil"/>
            </w:tcBorders>
          </w:tcPr>
          <w:p w:rsidR="00A871F5" w:rsidRPr="00481240" w:rsidRDefault="00A871F5" w:rsidP="00A871F5">
            <w:pPr>
              <w:spacing w:after="200" w:line="276" w:lineRule="auto"/>
              <w:jc w:val="left"/>
              <w:rPr>
                <w:rFonts w:eastAsiaTheme="minorEastAsia" w:cs="Arial"/>
                <w:sz w:val="12"/>
                <w:szCs w:val="12"/>
                <w:lang w:eastAsia="en-GB"/>
              </w:rPr>
            </w:pPr>
          </w:p>
        </w:tc>
      </w:tr>
      <w:tr w:rsidR="00A871F5" w:rsidRPr="00814D34" w:rsidTr="00A871F5">
        <w:trPr>
          <w:cantSplit/>
          <w:jc w:val="center"/>
        </w:trPr>
        <w:tc>
          <w:tcPr>
            <w:tcW w:w="5234" w:type="dxa"/>
            <w:tcBorders>
              <w:top w:val="single" w:sz="4" w:space="0" w:color="auto"/>
              <w:bottom w:val="single" w:sz="6"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Are there any matters or relevant interests, (including significant interests of close</w:t>
            </w:r>
            <w:r>
              <w:rPr>
                <w:rFonts w:eastAsia="Batang"/>
                <w:lang w:eastAsia="en-GB"/>
              </w:rPr>
              <w:t xml:space="preserve"> </w:t>
            </w:r>
            <w:r>
              <w:rPr>
                <w:rStyle w:val="EndnoteReference"/>
                <w:rFonts w:eastAsia="Batang" w:cs="Arial"/>
                <w:szCs w:val="22"/>
                <w:lang w:eastAsia="en-GB"/>
              </w:rPr>
              <w:endnoteReference w:id="1"/>
            </w:r>
            <w:r>
              <w:rPr>
                <w:rStyle w:val="FootnoteReference"/>
                <w:rFonts w:eastAsia="Batang" w:cs="Arial"/>
                <w:szCs w:val="22"/>
                <w:lang w:eastAsia="en-GB"/>
              </w:rPr>
              <w:t>2</w:t>
            </w:r>
            <w:r w:rsidRPr="00814D34">
              <w:rPr>
                <w:rFonts w:eastAsia="Batang"/>
                <w:lang w:eastAsia="en-GB"/>
              </w:rPr>
              <w:t xml:space="preserve"> members</w:t>
            </w:r>
            <w:r>
              <w:rPr>
                <w:rFonts w:eastAsia="Batang"/>
                <w:vertAlign w:val="superscript"/>
                <w:lang w:eastAsia="en-GB"/>
              </w:rPr>
              <w:t xml:space="preserve"> </w:t>
            </w:r>
            <w:r w:rsidRPr="00814D34">
              <w:rPr>
                <w:rFonts w:eastAsia="Batang"/>
                <w:lang w:eastAsia="en-GB"/>
              </w:rPr>
              <w:t xml:space="preserve"> of your family) which might influence your judgement, deliberation or action in providing services to/your role in Highways England or be perceived by a reasonable member of the public as doing so? YES/NO</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Please include information on any directorships and business interests in respect of close members</w:t>
            </w:r>
            <w:r>
              <w:rPr>
                <w:rFonts w:eastAsia="Batang"/>
                <w:lang w:eastAsia="en-GB"/>
              </w:rPr>
              <w:t xml:space="preserve"> </w:t>
            </w:r>
            <w:r w:rsidRPr="00440C5A">
              <w:rPr>
                <w:rFonts w:eastAsia="Batang"/>
                <w:vertAlign w:val="superscript"/>
                <w:lang w:eastAsia="en-GB"/>
              </w:rPr>
              <w:t>2</w:t>
            </w:r>
            <w:r w:rsidRPr="00814D34">
              <w:rPr>
                <w:rFonts w:eastAsia="Batang"/>
                <w:lang w:eastAsia="en-GB"/>
              </w:rPr>
              <w:t xml:space="preserve"> of your family in respect of the sphere in which Highways England operates.  </w:t>
            </w:r>
          </w:p>
          <w:p w:rsidR="00A871F5" w:rsidRPr="00814D34" w:rsidRDefault="00A871F5" w:rsidP="00F403FA">
            <w:pPr>
              <w:pStyle w:val="bodyoftext"/>
              <w:rPr>
                <w:rFonts w:eastAsia="Batang"/>
                <w:lang w:eastAsia="en-GB"/>
              </w:rPr>
            </w:pPr>
          </w:p>
        </w:tc>
        <w:tc>
          <w:tcPr>
            <w:tcW w:w="4111" w:type="dxa"/>
            <w:tcBorders>
              <w:top w:val="single" w:sz="4" w:space="0" w:color="auto"/>
              <w:bottom w:val="single" w:sz="6"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If YES provide details.</w:t>
            </w:r>
          </w:p>
        </w:tc>
      </w:tr>
      <w:tr w:rsidR="00A871F5" w:rsidRPr="00814D34" w:rsidTr="00A871F5">
        <w:trPr>
          <w:cantSplit/>
          <w:jc w:val="center"/>
        </w:trPr>
        <w:tc>
          <w:tcPr>
            <w:tcW w:w="9345" w:type="dxa"/>
            <w:gridSpan w:val="2"/>
            <w:tcBorders>
              <w:top w:val="single" w:sz="6" w:space="0" w:color="auto"/>
              <w:bottom w:val="single" w:sz="6" w:space="0" w:color="auto"/>
            </w:tcBorders>
            <w:shd w:val="clear" w:color="auto" w:fill="B8CCE4" w:themeFill="accent1" w:themeFillTint="66"/>
          </w:tcPr>
          <w:p w:rsidR="00A871F5" w:rsidRPr="00F403FA" w:rsidRDefault="00A871F5" w:rsidP="00B53A35">
            <w:pPr>
              <w:pStyle w:val="bodyoftext"/>
              <w:numPr>
                <w:ilvl w:val="0"/>
                <w:numId w:val="38"/>
              </w:numPr>
              <w:rPr>
                <w:rFonts w:eastAsia="Batang"/>
                <w:b/>
                <w:lang w:eastAsia="en-GB"/>
              </w:rPr>
            </w:pPr>
            <w:r w:rsidRPr="00F403FA">
              <w:rPr>
                <w:rFonts w:eastAsia="Batang"/>
                <w:b/>
                <w:lang w:eastAsia="en-GB"/>
              </w:rPr>
              <w:t>Connected persons</w:t>
            </w:r>
          </w:p>
        </w:tc>
      </w:tr>
      <w:tr w:rsidR="00A871F5" w:rsidRPr="00814D34" w:rsidTr="00A871F5">
        <w:trPr>
          <w:cantSplit/>
          <w:trHeight w:val="606"/>
          <w:jc w:val="center"/>
        </w:trPr>
        <w:tc>
          <w:tcPr>
            <w:tcW w:w="5234" w:type="dxa"/>
            <w:tcBorders>
              <w:top w:val="single" w:sz="6"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Please confirm (in the box to the right) that, in relation to the questions contained in sections 3, 4, 6, above, no additional information would need disclosure in relation to any connected person.</w:t>
            </w:r>
          </w:p>
          <w:p w:rsidR="00A871F5" w:rsidRPr="00814D34" w:rsidRDefault="00A871F5" w:rsidP="00F403FA">
            <w:pPr>
              <w:pStyle w:val="bodyoftext"/>
              <w:rPr>
                <w:rFonts w:eastAsia="Batang"/>
                <w:lang w:eastAsia="en-GB"/>
              </w:rPr>
            </w:pPr>
          </w:p>
        </w:tc>
        <w:tc>
          <w:tcPr>
            <w:tcW w:w="4111" w:type="dxa"/>
            <w:tcBorders>
              <w:top w:val="single" w:sz="6" w:space="0" w:color="auto"/>
              <w:bottom w:val="single" w:sz="4" w:space="0" w:color="auto"/>
            </w:tcBorders>
          </w:tcPr>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I confirm that no additional information requires disclosure.</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r w:rsidRPr="00814D34">
              <w:rPr>
                <w:rFonts w:eastAsia="Batang"/>
                <w:lang w:eastAsia="en-GB"/>
              </w:rPr>
              <w:t xml:space="preserve">I have provided additional information above.  </w:t>
            </w:r>
          </w:p>
          <w:p w:rsidR="00A871F5" w:rsidRPr="00814D34" w:rsidRDefault="00A871F5" w:rsidP="00F403FA">
            <w:pPr>
              <w:pStyle w:val="bodyoftext"/>
              <w:rPr>
                <w:rFonts w:eastAsia="Batang"/>
                <w:lang w:eastAsia="en-GB"/>
              </w:rPr>
            </w:pPr>
          </w:p>
          <w:p w:rsidR="00A871F5" w:rsidRPr="00814D34" w:rsidRDefault="00A871F5" w:rsidP="00F403FA">
            <w:pPr>
              <w:pStyle w:val="bodyoftext"/>
              <w:rPr>
                <w:rFonts w:eastAsia="Batang"/>
                <w:lang w:eastAsia="en-GB"/>
              </w:rPr>
            </w:pPr>
          </w:p>
        </w:tc>
      </w:tr>
    </w:tbl>
    <w:p w:rsidR="00A871F5" w:rsidRPr="00AA60FE" w:rsidRDefault="00A871F5" w:rsidP="00A871F5">
      <w:pPr>
        <w:pStyle w:val="Footer"/>
        <w:rPr>
          <w:color w:val="FF0000"/>
        </w:rPr>
      </w:pPr>
      <w:r w:rsidRPr="00AA60FE">
        <w:rPr>
          <w:rStyle w:val="FootnoteReference"/>
          <w:rFonts w:cs="Arial"/>
          <w:color w:val="FF0000"/>
          <w:sz w:val="16"/>
          <w:szCs w:val="16"/>
        </w:rPr>
        <w:t>2</w:t>
      </w:r>
      <w:r w:rsidRPr="00AA60FE">
        <w:rPr>
          <w:rFonts w:cs="Arial"/>
          <w:color w:val="FF0000"/>
          <w:sz w:val="16"/>
          <w:szCs w:val="16"/>
        </w:rPr>
        <w:t xml:space="preserve"> Close members means a) an individual’s domestic partner and children b) children of individuals domestic partner c) or independents domestic partners, d) parents and in-laws and e) siblings.</w:t>
      </w:r>
    </w:p>
    <w:p w:rsidR="00A871F5" w:rsidRDefault="00A871F5" w:rsidP="00A871F5">
      <w:pPr>
        <w:jc w:val="center"/>
        <w:rPr>
          <w:b/>
        </w:rPr>
      </w:pPr>
    </w:p>
    <w:p w:rsidR="00A871F5" w:rsidRPr="00F403FA" w:rsidRDefault="00A871F5" w:rsidP="00F403FA">
      <w:pPr>
        <w:pStyle w:val="bodyoftext"/>
        <w:rPr>
          <w:rFonts w:eastAsiaTheme="minorEastAsia"/>
          <w:b/>
          <w:lang w:eastAsia="en-GB"/>
        </w:rPr>
      </w:pPr>
      <w:r w:rsidRPr="00F403FA">
        <w:rPr>
          <w:rFonts w:eastAsiaTheme="minorEastAsia"/>
          <w:b/>
          <w:lang w:eastAsia="en-GB"/>
        </w:rPr>
        <w:t>Declaration</w:t>
      </w:r>
      <w:r w:rsidRPr="00F403FA">
        <w:rPr>
          <w:rFonts w:eastAsiaTheme="minorEastAsia"/>
          <w:b/>
          <w:lang w:eastAsia="en-GB"/>
        </w:rPr>
        <w:tab/>
      </w:r>
    </w:p>
    <w:p w:rsidR="00A871F5" w:rsidRDefault="00A871F5" w:rsidP="00B53A35">
      <w:pPr>
        <w:pStyle w:val="bodyoftext"/>
        <w:numPr>
          <w:ilvl w:val="0"/>
          <w:numId w:val="40"/>
        </w:numPr>
        <w:rPr>
          <w:rFonts w:eastAsiaTheme="minorEastAsia"/>
          <w:lang w:eastAsia="en-GB"/>
        </w:rPr>
      </w:pPr>
      <w:r w:rsidRPr="007562F5">
        <w:rPr>
          <w:rFonts w:eastAsiaTheme="minorEastAsia"/>
          <w:lang w:eastAsia="en-GB"/>
        </w:rPr>
        <w:t>I declare that to the best of my knowledge and belief (having taken all reasonable care to ensure that such is the case) the answers to all of the above questions are true and not misleading.</w:t>
      </w:r>
    </w:p>
    <w:p w:rsidR="00A871F5" w:rsidRPr="007562F5" w:rsidRDefault="00A871F5" w:rsidP="00F403FA">
      <w:pPr>
        <w:pStyle w:val="bodyoftext"/>
        <w:rPr>
          <w:rFonts w:eastAsiaTheme="minorEastAsia"/>
          <w:lang w:eastAsia="en-GB"/>
        </w:rPr>
      </w:pPr>
    </w:p>
    <w:p w:rsidR="00A871F5" w:rsidRDefault="00A871F5" w:rsidP="00B53A35">
      <w:pPr>
        <w:pStyle w:val="bodyoftext"/>
        <w:numPr>
          <w:ilvl w:val="0"/>
          <w:numId w:val="40"/>
        </w:numPr>
        <w:rPr>
          <w:rFonts w:eastAsiaTheme="minorEastAsia"/>
          <w:lang w:eastAsia="en-GB"/>
        </w:rPr>
      </w:pPr>
      <w:r w:rsidRPr="007562F5">
        <w:rPr>
          <w:rFonts w:eastAsiaTheme="minorEastAsia"/>
          <w:lang w:eastAsia="en-GB"/>
        </w:rPr>
        <w:t xml:space="preserve">I shall not communicate to any person, firm, company or other legal entity other than Highways England employees or consultants engaged by or on behalf of Highways England in connection with the same matter any commercially sensitive or confidential information in connection with my work at Highways England (unless Highways England grants permission in writing to share commercially sensitive or confidential information with such person, firm, company or other legal entity). </w:t>
      </w:r>
    </w:p>
    <w:p w:rsidR="00A871F5" w:rsidRPr="007562F5" w:rsidRDefault="00A871F5" w:rsidP="00F403FA">
      <w:pPr>
        <w:pStyle w:val="bodyoftext"/>
        <w:rPr>
          <w:rFonts w:eastAsiaTheme="minorEastAsia"/>
          <w:lang w:eastAsia="en-GB"/>
        </w:rPr>
      </w:pPr>
    </w:p>
    <w:p w:rsidR="00A871F5" w:rsidRDefault="00A871F5" w:rsidP="00B53A35">
      <w:pPr>
        <w:pStyle w:val="bodyoftext"/>
        <w:numPr>
          <w:ilvl w:val="0"/>
          <w:numId w:val="40"/>
        </w:numPr>
        <w:rPr>
          <w:rFonts w:eastAsiaTheme="minorEastAsia"/>
          <w:lang w:eastAsia="en-GB"/>
        </w:rPr>
      </w:pPr>
      <w:r w:rsidRPr="007562F5">
        <w:rPr>
          <w:rFonts w:eastAsiaTheme="minorEastAsia"/>
          <w:lang w:eastAsia="en-GB"/>
        </w:rPr>
        <w:t xml:space="preserve">During and for a period of 12 months following the expiry of my appointment to work for Highways England, I shall not seek to obtain any commercial advantage for myself, my employer or any connected persons, or personal advantage, from my work at Highways England.  </w:t>
      </w:r>
    </w:p>
    <w:p w:rsidR="00A871F5" w:rsidRDefault="00A871F5" w:rsidP="00F403FA">
      <w:pPr>
        <w:pStyle w:val="bodyoftext"/>
        <w:rPr>
          <w:rFonts w:eastAsiaTheme="minorEastAsia"/>
          <w:lang w:eastAsia="en-GB"/>
        </w:rPr>
      </w:pPr>
    </w:p>
    <w:p w:rsidR="00A871F5" w:rsidRDefault="00A871F5" w:rsidP="00B53A35">
      <w:pPr>
        <w:pStyle w:val="bodyoftext"/>
        <w:numPr>
          <w:ilvl w:val="0"/>
          <w:numId w:val="40"/>
        </w:numPr>
        <w:rPr>
          <w:rFonts w:eastAsiaTheme="minorEastAsia"/>
          <w:lang w:eastAsia="en-GB"/>
        </w:rPr>
      </w:pPr>
      <w:r w:rsidRPr="007562F5">
        <w:rPr>
          <w:rFonts w:eastAsiaTheme="minorEastAsia"/>
          <w:lang w:eastAsia="en-GB"/>
        </w:rPr>
        <w:t>During and for a period of 12 months following the expiry of my appointment to work for Highways England, I shall not assist my employer, any organisation connected with my employer, or any other organisation or person in tendering for any contract opportunity with Highways England that I have worked on in my capacity as a consultant to Highways England.</w:t>
      </w:r>
    </w:p>
    <w:p w:rsidR="00A871F5" w:rsidRPr="007562F5" w:rsidRDefault="00A871F5" w:rsidP="00F403FA">
      <w:pPr>
        <w:pStyle w:val="bodyoftext"/>
        <w:rPr>
          <w:rFonts w:eastAsiaTheme="minorEastAsia"/>
          <w:lang w:eastAsia="en-GB"/>
        </w:rPr>
      </w:pPr>
    </w:p>
    <w:p w:rsidR="00A871F5" w:rsidRDefault="00A871F5" w:rsidP="00B53A35">
      <w:pPr>
        <w:pStyle w:val="bodyoftext"/>
        <w:numPr>
          <w:ilvl w:val="0"/>
          <w:numId w:val="40"/>
        </w:numPr>
        <w:rPr>
          <w:rFonts w:eastAsiaTheme="minorEastAsia"/>
          <w:lang w:eastAsia="en-GB"/>
        </w:rPr>
      </w:pPr>
      <w:r w:rsidRPr="007562F5">
        <w:rPr>
          <w:rFonts w:eastAsiaTheme="minorEastAsia"/>
          <w:lang w:eastAsia="en-GB"/>
        </w:rPr>
        <w:t>I shall not pay, give, receive or offer to pay, give, receive any sum of money or other consideration directly or indirectly to any person whatsoever for any act described in paragraphs 2, 3 and 4 above.  If any offer is made to me to breach this declaration, I shall report it immediately to Highways England.</w:t>
      </w:r>
    </w:p>
    <w:p w:rsidR="00A871F5" w:rsidRPr="007562F5" w:rsidRDefault="00A871F5" w:rsidP="00F403FA">
      <w:pPr>
        <w:pStyle w:val="bodyoftext"/>
        <w:rPr>
          <w:rFonts w:eastAsiaTheme="minorEastAsia"/>
          <w:lang w:eastAsia="en-GB"/>
        </w:rPr>
      </w:pPr>
    </w:p>
    <w:p w:rsidR="00A871F5" w:rsidRPr="007562F5" w:rsidRDefault="00A871F5" w:rsidP="00B53A35">
      <w:pPr>
        <w:pStyle w:val="bodyoftext"/>
        <w:numPr>
          <w:ilvl w:val="0"/>
          <w:numId w:val="40"/>
        </w:numPr>
        <w:rPr>
          <w:rFonts w:eastAsiaTheme="minorEastAsia"/>
          <w:lang w:eastAsia="en-GB"/>
        </w:rPr>
      </w:pPr>
      <w:r w:rsidRPr="007562F5">
        <w:rPr>
          <w:rFonts w:eastAsiaTheme="minorEastAsia"/>
          <w:lang w:eastAsia="en-GB"/>
        </w:rPr>
        <w:t>All documentation that I have access to in my role as a consultant to Highways England shall be made available to Highways England to form part of any relevant tender information pack.  Any information that may give me, my employer or a third party any advantage in a tender process shall be returned to Highways England.</w:t>
      </w:r>
    </w:p>
    <w:p w:rsidR="00A871F5" w:rsidRDefault="00A871F5" w:rsidP="00B53A35">
      <w:pPr>
        <w:pStyle w:val="bodyoftext"/>
        <w:numPr>
          <w:ilvl w:val="0"/>
          <w:numId w:val="40"/>
        </w:numPr>
      </w:pPr>
      <w:r>
        <w:t>I understand that I may only be involved in the evaluation of a tender for Highways England where expressly sanctioned in writing by Highways England. I understand that I will not be involved in the process for agreeing any extension to my contract or the contract of any consultant who shares with me the same employer.</w:t>
      </w:r>
    </w:p>
    <w:p w:rsidR="00A871F5" w:rsidRDefault="00A871F5" w:rsidP="00F403FA">
      <w:pPr>
        <w:pStyle w:val="bodyoftext"/>
      </w:pPr>
    </w:p>
    <w:p w:rsidR="00A871F5" w:rsidRDefault="00A871F5" w:rsidP="00B53A35">
      <w:pPr>
        <w:pStyle w:val="bodyoftext"/>
        <w:numPr>
          <w:ilvl w:val="0"/>
          <w:numId w:val="40"/>
        </w:numPr>
      </w:pPr>
      <w:r>
        <w:t>I understand that I am not to be involved in looking at the route to market for any contract, project or task for which I or my employer may wish to tender and not to be involved in the assessment of resources being proposed for such contract, project or task.  I agree to remove myself from any discussions relating to the procurement route for any contract, project or task for which I or my employer may wish to tender and I agree not to discuss these matters with my employer or with the team responsible for managing the contract, project or task in my firm.</w:t>
      </w:r>
    </w:p>
    <w:p w:rsidR="00A871F5" w:rsidRPr="00A00950" w:rsidRDefault="00A871F5" w:rsidP="00F403FA">
      <w:pPr>
        <w:pStyle w:val="bodyoftext"/>
      </w:pPr>
    </w:p>
    <w:p w:rsidR="00A871F5" w:rsidRDefault="00A871F5" w:rsidP="00B53A35">
      <w:pPr>
        <w:pStyle w:val="bodyoftext"/>
        <w:numPr>
          <w:ilvl w:val="0"/>
          <w:numId w:val="40"/>
        </w:numPr>
      </w:pPr>
      <w:r>
        <w:t>Should any of the information on this declaration change or should I become aware of a potential, perceived or actual conflict of interest I will immediately contact Highways England to inform them and will take all reasonable steps to mitigate or remove the potential, perceived or actual conflict of interest.</w:t>
      </w:r>
    </w:p>
    <w:p w:rsidR="00A871F5" w:rsidRDefault="00A871F5" w:rsidP="00F403FA">
      <w:pPr>
        <w:pStyle w:val="bodyoftext"/>
      </w:pPr>
    </w:p>
    <w:p w:rsidR="00A871F5" w:rsidRDefault="00A871F5" w:rsidP="00B53A35">
      <w:pPr>
        <w:pStyle w:val="bodyoftext"/>
        <w:numPr>
          <w:ilvl w:val="0"/>
          <w:numId w:val="40"/>
        </w:numPr>
      </w:pPr>
      <w:r>
        <w:t>I understand that if I do not comply with the statements in this declaration I may prejudice my employers ability to participate in tendering for contract opportunities with Highways England, I may have my contract with Highways England terminated and could face legal action.</w:t>
      </w:r>
    </w:p>
    <w:p w:rsidR="00A871F5" w:rsidRDefault="00A871F5" w:rsidP="00F403FA">
      <w:pPr>
        <w:pStyle w:val="bodyoftext"/>
      </w:pPr>
    </w:p>
    <w:p w:rsidR="00A871F5" w:rsidRPr="009613DB" w:rsidRDefault="00A871F5" w:rsidP="00B53A35">
      <w:pPr>
        <w:pStyle w:val="bodyoftext"/>
        <w:numPr>
          <w:ilvl w:val="0"/>
          <w:numId w:val="40"/>
        </w:numPr>
      </w:pPr>
      <w:r>
        <w:t xml:space="preserve">I confirm that I have read and understood the requirements related to conflicts of interest in the contract between my employer and Highways England for the provision of the services. </w:t>
      </w:r>
    </w:p>
    <w:p w:rsidR="00A871F5" w:rsidRDefault="00A871F5" w:rsidP="00A871F5">
      <w:pPr>
        <w:pStyle w:val="ListParagraph"/>
        <w:rPr>
          <w:rFonts w:cs="Arial"/>
        </w:rPr>
      </w:pPr>
    </w:p>
    <w:p w:rsidR="00A871F5" w:rsidRDefault="00A871F5" w:rsidP="00A871F5">
      <w:pPr>
        <w:spacing w:line="240" w:lineRule="auto"/>
        <w:jc w:val="left"/>
        <w:rPr>
          <w:rFonts w:eastAsiaTheme="minorEastAsia" w:cs="Arial"/>
          <w:b/>
          <w:bCs/>
          <w:color w:val="808080" w:themeColor="background1" w:themeShade="80"/>
          <w:sz w:val="16"/>
          <w:szCs w:val="16"/>
          <w:lang w:eastAsia="en-GB"/>
        </w:rPr>
      </w:pPr>
      <w:r>
        <w:rPr>
          <w:rFonts w:eastAsiaTheme="minorEastAsia" w:cs="Arial"/>
          <w:b/>
          <w:bCs/>
          <w:color w:val="808080" w:themeColor="background1" w:themeShade="80"/>
          <w:sz w:val="16"/>
          <w:szCs w:val="16"/>
          <w:lang w:eastAsia="en-GB"/>
        </w:rPr>
        <w:br w:type="page"/>
      </w:r>
    </w:p>
    <w:p w:rsidR="00A871F5" w:rsidRPr="0068415B" w:rsidRDefault="00A871F5" w:rsidP="00A871F5">
      <w:pPr>
        <w:spacing w:after="200" w:line="276" w:lineRule="auto"/>
        <w:jc w:val="left"/>
        <w:rPr>
          <w:rFonts w:eastAsiaTheme="minorEastAsia" w:cs="Arial"/>
          <w:b/>
          <w:bCs/>
          <w:color w:val="808080" w:themeColor="background1" w:themeShade="80"/>
          <w:sz w:val="16"/>
          <w:szCs w:val="16"/>
          <w:lang w:eastAsia="en-GB"/>
        </w:rPr>
      </w:pPr>
    </w:p>
    <w:tbl>
      <w:tblPr>
        <w:tblStyle w:val="TableGrid1"/>
        <w:tblW w:w="9356" w:type="dxa"/>
        <w:jc w:val="center"/>
        <w:tblInd w:w="108" w:type="dxa"/>
        <w:tblLook w:val="04A0" w:firstRow="1" w:lastRow="0" w:firstColumn="1" w:lastColumn="0" w:noHBand="0" w:noVBand="1"/>
      </w:tblPr>
      <w:tblGrid>
        <w:gridCol w:w="1843"/>
        <w:gridCol w:w="7513"/>
      </w:tblGrid>
      <w:tr w:rsidR="00A871F5" w:rsidRPr="00A00950" w:rsidTr="00A871F5">
        <w:trPr>
          <w:trHeight w:val="574"/>
          <w:jc w:val="center"/>
        </w:trPr>
        <w:tc>
          <w:tcPr>
            <w:tcW w:w="1843" w:type="dxa"/>
          </w:tcPr>
          <w:p w:rsidR="00A871F5" w:rsidRPr="005D07AE" w:rsidRDefault="00A871F5" w:rsidP="00A871F5">
            <w:pPr>
              <w:spacing w:line="276" w:lineRule="auto"/>
              <w:jc w:val="left"/>
              <w:rPr>
                <w:rFonts w:cs="Arial"/>
                <w:i/>
                <w:lang w:eastAsia="en-GB"/>
              </w:rPr>
            </w:pPr>
            <w:r>
              <w:rPr>
                <w:rFonts w:cs="Arial"/>
                <w:lang w:eastAsia="en-GB"/>
              </w:rPr>
              <w:br/>
              <w:t xml:space="preserve">Signed by the </w:t>
            </w:r>
            <w:r>
              <w:rPr>
                <w:rFonts w:cs="Arial"/>
                <w:i/>
                <w:lang w:eastAsia="en-GB"/>
              </w:rPr>
              <w:t>Contractor</w:t>
            </w:r>
          </w:p>
          <w:p w:rsidR="00A871F5" w:rsidRPr="00A00950" w:rsidRDefault="00A871F5" w:rsidP="00A871F5">
            <w:pPr>
              <w:spacing w:line="276" w:lineRule="auto"/>
              <w:jc w:val="left"/>
              <w:rPr>
                <w:rFonts w:cs="Arial"/>
                <w:lang w:eastAsia="en-GB"/>
              </w:rPr>
            </w:pPr>
            <w:r w:rsidRPr="00A00950">
              <w:rPr>
                <w:rFonts w:cs="Arial"/>
                <w:lang w:eastAsia="en-GB"/>
              </w:rPr>
              <w:t>Date</w:t>
            </w:r>
          </w:p>
        </w:tc>
        <w:tc>
          <w:tcPr>
            <w:tcW w:w="7513" w:type="dxa"/>
          </w:tcPr>
          <w:p w:rsidR="00A871F5" w:rsidRPr="00A00950" w:rsidRDefault="00A871F5" w:rsidP="00A871F5">
            <w:pPr>
              <w:spacing w:line="276" w:lineRule="auto"/>
              <w:jc w:val="left"/>
              <w:rPr>
                <w:rFonts w:cs="Arial"/>
                <w:lang w:eastAsia="en-GB"/>
              </w:rPr>
            </w:pPr>
          </w:p>
        </w:tc>
      </w:tr>
    </w:tbl>
    <w:p w:rsidR="00A871F5" w:rsidRPr="00A00950" w:rsidRDefault="00A871F5" w:rsidP="00A871F5">
      <w:pPr>
        <w:spacing w:after="200" w:line="276" w:lineRule="auto"/>
        <w:jc w:val="left"/>
        <w:rPr>
          <w:rFonts w:eastAsiaTheme="minorEastAsia" w:cs="Arial"/>
          <w:szCs w:val="22"/>
          <w:lang w:eastAsia="en-GB"/>
        </w:rPr>
      </w:pPr>
    </w:p>
    <w:tbl>
      <w:tblPr>
        <w:tblStyle w:val="TableGrid1"/>
        <w:tblW w:w="9356" w:type="dxa"/>
        <w:jc w:val="center"/>
        <w:tblInd w:w="108" w:type="dxa"/>
        <w:tblLook w:val="04A0" w:firstRow="1" w:lastRow="0" w:firstColumn="1" w:lastColumn="0" w:noHBand="0" w:noVBand="1"/>
      </w:tblPr>
      <w:tblGrid>
        <w:gridCol w:w="1843"/>
        <w:gridCol w:w="7513"/>
      </w:tblGrid>
      <w:tr w:rsidR="00A871F5" w:rsidRPr="00A00950" w:rsidTr="00A871F5">
        <w:trPr>
          <w:trHeight w:val="574"/>
          <w:jc w:val="center"/>
        </w:trPr>
        <w:tc>
          <w:tcPr>
            <w:tcW w:w="1843" w:type="dxa"/>
          </w:tcPr>
          <w:p w:rsidR="00A871F5" w:rsidRPr="00A00950" w:rsidRDefault="00A871F5" w:rsidP="00A871F5">
            <w:pPr>
              <w:spacing w:line="276" w:lineRule="auto"/>
              <w:jc w:val="left"/>
              <w:rPr>
                <w:rFonts w:cs="Arial"/>
                <w:lang w:eastAsia="en-GB"/>
              </w:rPr>
            </w:pPr>
            <w:r w:rsidRPr="00A00950">
              <w:rPr>
                <w:rFonts w:cs="Arial"/>
                <w:lang w:eastAsia="en-GB"/>
              </w:rPr>
              <w:br/>
              <w:t xml:space="preserve">Acknowledged by the </w:t>
            </w:r>
            <w:r w:rsidRPr="005D07AE">
              <w:rPr>
                <w:rFonts w:cs="Arial"/>
                <w:i/>
                <w:lang w:eastAsia="en-GB"/>
              </w:rPr>
              <w:t>Employer</w:t>
            </w:r>
          </w:p>
          <w:p w:rsidR="00A871F5" w:rsidRPr="00A00950" w:rsidRDefault="00A871F5" w:rsidP="00A871F5">
            <w:pPr>
              <w:spacing w:line="276" w:lineRule="auto"/>
              <w:jc w:val="left"/>
              <w:rPr>
                <w:rFonts w:cs="Arial"/>
                <w:lang w:eastAsia="en-GB"/>
              </w:rPr>
            </w:pPr>
            <w:r w:rsidRPr="00A00950">
              <w:rPr>
                <w:rFonts w:cs="Arial"/>
                <w:lang w:eastAsia="en-GB"/>
              </w:rPr>
              <w:t>Date</w:t>
            </w:r>
          </w:p>
        </w:tc>
        <w:tc>
          <w:tcPr>
            <w:tcW w:w="7513" w:type="dxa"/>
          </w:tcPr>
          <w:p w:rsidR="00A871F5" w:rsidRPr="00A00950" w:rsidRDefault="00A871F5" w:rsidP="00A871F5">
            <w:pPr>
              <w:spacing w:line="276" w:lineRule="auto"/>
              <w:jc w:val="left"/>
              <w:rPr>
                <w:rFonts w:cs="Arial"/>
                <w:lang w:eastAsia="en-GB"/>
              </w:rPr>
            </w:pPr>
          </w:p>
        </w:tc>
      </w:tr>
    </w:tbl>
    <w:p w:rsidR="00A871F5" w:rsidRDefault="00A871F5" w:rsidP="00A871F5">
      <w:pPr>
        <w:spacing w:after="200" w:line="276" w:lineRule="auto"/>
        <w:rPr>
          <w:rFonts w:eastAsiaTheme="minorEastAsia" w:cs="Arial"/>
          <w:b/>
          <w:szCs w:val="24"/>
          <w:lang w:eastAsia="en-GB"/>
        </w:rPr>
      </w:pPr>
    </w:p>
    <w:p w:rsidR="00A871F5" w:rsidRPr="00B27953" w:rsidRDefault="00A871F5" w:rsidP="00A871F5">
      <w:pPr>
        <w:spacing w:after="200" w:line="276" w:lineRule="auto"/>
        <w:rPr>
          <w:rFonts w:eastAsiaTheme="minorEastAsia" w:cs="Arial"/>
          <w:szCs w:val="24"/>
          <w:lang w:eastAsia="en-GB"/>
        </w:rPr>
      </w:pPr>
      <w:r w:rsidRPr="00B27953">
        <w:rPr>
          <w:rFonts w:eastAsiaTheme="minorEastAsia" w:cs="Arial"/>
          <w:b/>
          <w:szCs w:val="24"/>
          <w:lang w:eastAsia="en-GB"/>
        </w:rPr>
        <w:t xml:space="preserve">For Highways England’s use only - </w:t>
      </w:r>
      <w:r w:rsidRPr="00B27953">
        <w:rPr>
          <w:rFonts w:eastAsiaTheme="minorEastAsia" w:cs="Arial"/>
          <w:szCs w:val="24"/>
          <w:lang w:eastAsia="en-GB"/>
        </w:rPr>
        <w:t>Only applicable when involved in the tendering process</w:t>
      </w:r>
    </w:p>
    <w:p w:rsidR="00A871F5" w:rsidRPr="00B27953" w:rsidRDefault="00A871F5" w:rsidP="00A871F5">
      <w:pPr>
        <w:spacing w:after="200" w:line="276" w:lineRule="auto"/>
        <w:rPr>
          <w:rFonts w:eastAsiaTheme="minorEastAsia" w:cs="Arial"/>
          <w:bCs/>
          <w:szCs w:val="24"/>
          <w:lang w:eastAsia="en-GB"/>
        </w:rPr>
      </w:pPr>
      <w:r w:rsidRPr="00B27953">
        <w:rPr>
          <w:rFonts w:eastAsiaTheme="minorEastAsia" w:cs="Arial"/>
          <w:szCs w:val="24"/>
          <w:lang w:eastAsia="en-GB"/>
        </w:rPr>
        <w:t>Acceptance/</w:t>
      </w:r>
      <w:r w:rsidRPr="00B27953">
        <w:rPr>
          <w:rFonts w:eastAsiaTheme="minorEastAsia" w:cs="Arial"/>
          <w:bCs/>
          <w:szCs w:val="24"/>
          <w:lang w:eastAsia="en-GB"/>
        </w:rPr>
        <w:t xml:space="preserve"> Non-acceptance</w:t>
      </w:r>
    </w:p>
    <w:p w:rsidR="00A871F5" w:rsidRPr="00B27953" w:rsidRDefault="00A871F5" w:rsidP="00A871F5">
      <w:pPr>
        <w:spacing w:after="200" w:line="276" w:lineRule="auto"/>
        <w:rPr>
          <w:rFonts w:eastAsiaTheme="minorEastAsia" w:cs="Arial"/>
          <w:szCs w:val="24"/>
          <w:lang w:eastAsia="en-GB"/>
        </w:rPr>
      </w:pPr>
      <w:r w:rsidRPr="00B27953">
        <w:rPr>
          <w:rFonts w:eastAsiaTheme="minorEastAsia" w:cs="Arial"/>
          <w:szCs w:val="24"/>
          <w:lang w:eastAsia="en-GB"/>
        </w:rPr>
        <w:t xml:space="preserve">I have considered the impact on the assessment and the risks to the Highways England objectives. </w:t>
      </w:r>
    </w:p>
    <w:p w:rsidR="00A871F5" w:rsidRPr="00B27953" w:rsidRDefault="00A871F5" w:rsidP="00A871F5">
      <w:pPr>
        <w:spacing w:after="200" w:line="276" w:lineRule="auto"/>
        <w:ind w:left="720"/>
        <w:rPr>
          <w:rFonts w:eastAsiaTheme="minorEastAsia" w:cs="Arial"/>
          <w:b/>
          <w:bCs/>
          <w:szCs w:val="24"/>
          <w:lang w:eastAsia="en-GB"/>
        </w:rPr>
      </w:pPr>
      <w:r w:rsidRPr="00B27953">
        <w:rPr>
          <w:rFonts w:eastAsiaTheme="minorEastAsia" w:cs="Arial"/>
          <w:b/>
          <w:bCs/>
          <w:noProof/>
          <w:szCs w:val="24"/>
          <w:lang w:eastAsia="en-GB"/>
        </w:rPr>
        <mc:AlternateContent>
          <mc:Choice Requires="wps">
            <w:drawing>
              <wp:anchor distT="0" distB="0" distL="114300" distR="114300" simplePos="0" relativeHeight="251660288" behindDoc="0" locked="0" layoutInCell="1" allowOverlap="1" wp14:anchorId="7D9F4388" wp14:editId="61EEA25A">
                <wp:simplePos x="0" y="0"/>
                <wp:positionH relativeFrom="column">
                  <wp:posOffset>0</wp:posOffset>
                </wp:positionH>
                <wp:positionV relativeFrom="paragraph">
                  <wp:posOffset>38735</wp:posOffset>
                </wp:positionV>
                <wp:extent cx="228600" cy="228600"/>
                <wp:effectExtent l="13335" t="6350" r="571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059A8" w:rsidRPr="00303D83" w:rsidRDefault="000059A8"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3.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QxJAIAAE8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itKDNPY&#10;okcxBvIORrKK7AzWl+j0YNEtjHiNXU6VensP/LsnBrY9M524dQ6GXrAGs5vHl9nF0wnHR5B6+AQN&#10;hmH7AAlobJ2O1CEZBNGxS8dzZ2IqHC+L4mqVo4Wj6STHCKx8emydDx8EaBKFijpsfAJnh3sfJtcn&#10;lxjLg5LNTiqVFNfVW+XIgeGQ7NKX8n/hpgwZKnq9LJZT/X+FyNP3JwgtA067krqiV2cnVkbW3psG&#10;02RlYFJNMlanzInGyNzEYRjrER0jtzU0RyTUwTTVuIUo9OB+UjLgRFfU/9gzJyhRHw025Xq+WMQV&#10;SMpi+bZAxV1a6ksLMxyhKhoomcRtmNZmb53seow0jYGBW2xkKxPJz1md8sapTW06bVhci0s9eT3/&#10;Bza/AAAA//8DAFBLAwQUAAYACAAAACEAMLS94NsAAAAEAQAADwAAAGRycy9kb3ducmV2LnhtbEyP&#10;wU7DMBBE70j8g7VIXBB10lahhGwqhASCG5SqXN14m0TY62C7afh7zAmOoxnNvKnWkzViJB96xwj5&#10;LANB3Djdc4uwfX+8XoEIUbFWxjEhfFOAdX1+VqlSuxO/0biJrUglHEqF0MU4lFKGpiOrwswNxMk7&#10;OG9VTNK3Unt1SuXWyHmWFdKqntNCpwZ66Kj53Bwtwmr5PH6El8XrrikO5jZe3YxPXx7x8mK6vwMR&#10;aYp/YfjFT+hQJ6a9O7IOwiCkIxGhyEEkc1EkuUdYznOQdSX/w9c/AAAA//8DAFBLAQItABQABgAI&#10;AAAAIQC2gziS/gAAAOEBAAATAAAAAAAAAAAAAAAAAAAAAABbQ29udGVudF9UeXBlc10ueG1sUEsB&#10;Ai0AFAAGAAgAAAAhADj9If/WAAAAlAEAAAsAAAAAAAAAAAAAAAAALwEAAF9yZWxzLy5yZWxzUEsB&#10;Ai0AFAAGAAgAAAAhADxhxDEkAgAATwQAAA4AAAAAAAAAAAAAAAAALgIAAGRycy9lMm9Eb2MueG1s&#10;UEsBAi0AFAAGAAgAAAAhADC0veDbAAAABAEAAA8AAAAAAAAAAAAAAAAAfgQAAGRycy9kb3ducmV2&#10;LnhtbFBLBQYAAAAABAAEAPMAAACGBQAAAAA=&#10;">
                <v:textbox>
                  <w:txbxContent>
                    <w:p w:rsidR="000059A8" w:rsidRPr="00303D83" w:rsidRDefault="000059A8" w:rsidP="00A871F5"/>
                  </w:txbxContent>
                </v:textbox>
              </v:shape>
            </w:pict>
          </mc:Fallback>
        </mc:AlternateContent>
      </w:r>
      <w:r w:rsidRPr="00B27953">
        <w:rPr>
          <w:rFonts w:eastAsiaTheme="minorEastAsia" w:cs="Arial"/>
          <w:szCs w:val="24"/>
          <w:lang w:eastAsia="en-GB"/>
        </w:rPr>
        <w:t>I am willing to accept this supplier for this assessment as a result of this consideration</w:t>
      </w:r>
      <w:r w:rsidRPr="00B27953">
        <w:rPr>
          <w:rFonts w:eastAsiaTheme="minorEastAsia" w:cs="Arial"/>
          <w:b/>
          <w:bCs/>
          <w:szCs w:val="24"/>
          <w:lang w:eastAsia="en-GB"/>
        </w:rPr>
        <w:t>.</w:t>
      </w:r>
    </w:p>
    <w:p w:rsidR="00A871F5" w:rsidRPr="00B27953" w:rsidRDefault="00A871F5" w:rsidP="00A871F5">
      <w:pPr>
        <w:spacing w:after="200" w:line="276" w:lineRule="auto"/>
        <w:ind w:left="720"/>
        <w:rPr>
          <w:rFonts w:eastAsiaTheme="minorEastAsia" w:cs="Arial"/>
          <w:b/>
          <w:bCs/>
          <w:szCs w:val="24"/>
          <w:lang w:eastAsia="en-GB"/>
        </w:rPr>
      </w:pPr>
      <w:r w:rsidRPr="00B27953">
        <w:rPr>
          <w:rFonts w:eastAsiaTheme="minorEastAsia" w:cs="Arial"/>
          <w:b/>
          <w:bCs/>
          <w:noProof/>
          <w:szCs w:val="24"/>
          <w:lang w:eastAsia="en-GB"/>
        </w:rPr>
        <mc:AlternateContent>
          <mc:Choice Requires="wps">
            <w:drawing>
              <wp:anchor distT="0" distB="0" distL="114300" distR="114300" simplePos="0" relativeHeight="251661312" behindDoc="0" locked="0" layoutInCell="1" allowOverlap="1" wp14:anchorId="1AD750C2" wp14:editId="5141D1D5">
                <wp:simplePos x="0" y="0"/>
                <wp:positionH relativeFrom="column">
                  <wp:posOffset>0</wp:posOffset>
                </wp:positionH>
                <wp:positionV relativeFrom="paragraph">
                  <wp:posOffset>38735</wp:posOffset>
                </wp:positionV>
                <wp:extent cx="228600" cy="228600"/>
                <wp:effectExtent l="13335" t="8255" r="571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059A8" w:rsidRPr="00303D83" w:rsidRDefault="000059A8"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3.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eKJgIAAFYEAAAOAAAAZHJzL2Uyb0RvYy54bWysVMFu2zAMvQ/YPwi6L3aMpEmNOEWXLsOA&#10;rhvQ7gNkWY6FSaImKbGzrx8lp2nQbZdhPgikSD2Sj6RXN4NW5CCcl2AqOp3klAjDoZFmV9FvT9t3&#10;S0p8YKZhCoyo6FF4erN++2bV21IU0IFqhCMIYnzZ24p2IdgyyzzvhGZ+AlYYNLbgNAuoul3WONYj&#10;ulZZkedXWQ+usQ648B5v70YjXSf8thU8fGlbLwJRFcXcQjpdOut4ZusVK3eO2U7yUxrsH7LQTBoM&#10;eoa6Y4GRvZO/QWnJHXhow4SDzqBtJRepBqxmmr+q5rFjVqRakBxvzzT5/wfLHw5fHZFNRReUGKax&#10;RU9iCOQ9DGQR2emtL9Hp0aJbGPAau5wq9fYe+HdPDGw6Znbi1jnoO8EazG4aX2YXT0ccH0Hq/jM0&#10;GIbtAySgoXU6UodkEETHLh3PnYmpcLwsiuVVjhaOppMcI7Dy+bF1PnwUoEkUKuqw8QmcHe59GF2f&#10;XWIsD0o2W6lUUtyu3ihHDgyHZJu+lP8rN2VIX9HreTEf6/8rRJ6+P0FoGXDaldQVXZ6dWBlZ+2Aa&#10;TJOVgUk1ylidMicaI3Mjh2Goh9SvxHGkuIbmiLw6GIcblxGFDtxPSnoc7Ir6H3vmBCXqk8HeXE9n&#10;s7gJSZnNFwUq7tJSX1qY4QhV0UDJKG7CuD176+Suw0jjNBi4xX62MnH9ktUpfRze1K3TosXtuNST&#10;18vvYP0LAAD//wMAUEsDBBQABgAIAAAAIQAwtL3g2wAAAAQBAAAPAAAAZHJzL2Rvd25yZXYueG1s&#10;TI/BTsMwEETvSPyDtUhcEHXSVqGEbCqEBIIblKpc3XibRNjrYLtp+HvMCY6jGc28qdaTNWIkH3rH&#10;CPksA0HcON1zi7B9f7xegQhRsVbGMSF8U4B1fX5WqVK7E7/RuImtSCUcSoXQxTiUUoamI6vCzA3E&#10;yTs4b1VM0rdSe3VK5dbIeZYV0qqe00KnBnroqPncHC3Cavk8foSXxeuuKQ7mNl7djE9fHvHyYrq/&#10;AxFpin9h+MVP6FAnpr07sg7CIKQjEaHIQSRzUSS5R1jOc5B1Jf/D1z8AAAD//wMAUEsBAi0AFAAG&#10;AAgAAAAhALaDOJL+AAAA4QEAABMAAAAAAAAAAAAAAAAAAAAAAFtDb250ZW50X1R5cGVzXS54bWxQ&#10;SwECLQAUAAYACAAAACEAOP0h/9YAAACUAQAACwAAAAAAAAAAAAAAAAAvAQAAX3JlbHMvLnJlbHNQ&#10;SwECLQAUAAYACAAAACEABKQHiiYCAABWBAAADgAAAAAAAAAAAAAAAAAuAgAAZHJzL2Uyb0RvYy54&#10;bWxQSwECLQAUAAYACAAAACEAMLS94NsAAAAEAQAADwAAAAAAAAAAAAAAAACABAAAZHJzL2Rvd25y&#10;ZXYueG1sUEsFBgAAAAAEAAQA8wAAAIgFAAAAAA==&#10;">
                <v:textbox>
                  <w:txbxContent>
                    <w:p w:rsidR="000059A8" w:rsidRPr="00303D83" w:rsidRDefault="000059A8" w:rsidP="00A871F5"/>
                  </w:txbxContent>
                </v:textbox>
              </v:shape>
            </w:pict>
          </mc:Fallback>
        </mc:AlternateContent>
      </w:r>
      <w:r w:rsidRPr="00B27953">
        <w:rPr>
          <w:rFonts w:eastAsiaTheme="minorEastAsia" w:cs="Arial"/>
          <w:szCs w:val="24"/>
          <w:lang w:eastAsia="en-GB"/>
        </w:rPr>
        <w:t>I am not willing to accept this supplier for this assessment as a result of this consideration</w:t>
      </w:r>
      <w:r w:rsidRPr="00B27953">
        <w:rPr>
          <w:rFonts w:eastAsiaTheme="minorEastAsia" w:cs="Arial"/>
          <w:b/>
          <w:bCs/>
          <w:szCs w:val="24"/>
          <w:lang w:eastAsia="en-GB"/>
        </w:rPr>
        <w:t>.</w:t>
      </w:r>
    </w:p>
    <w:p w:rsidR="00A871F5" w:rsidRPr="00B27953" w:rsidRDefault="00A871F5" w:rsidP="00A871F5">
      <w:pPr>
        <w:spacing w:after="200" w:line="276" w:lineRule="auto"/>
        <w:rPr>
          <w:rFonts w:eastAsiaTheme="minorEastAsia" w:cs="Arial"/>
          <w:bCs/>
          <w:szCs w:val="24"/>
          <w:lang w:eastAsia="en-GB"/>
        </w:rPr>
      </w:pPr>
      <w:r w:rsidRPr="00B27953">
        <w:rPr>
          <w:rFonts w:eastAsiaTheme="minorEastAsia" w:cs="Arial"/>
          <w:bCs/>
          <w:szCs w:val="24"/>
          <w:lang w:eastAsia="en-GB"/>
        </w:rPr>
        <w:t>Please record reasoning for decision:</w:t>
      </w:r>
    </w:p>
    <w:p w:rsidR="00A871F5" w:rsidRPr="00A00950" w:rsidRDefault="00A871F5" w:rsidP="00A871F5">
      <w:pPr>
        <w:spacing w:after="200" w:line="276" w:lineRule="auto"/>
        <w:rPr>
          <w:rFonts w:eastAsiaTheme="minorEastAsia" w:cs="Arial"/>
          <w:bCs/>
          <w:szCs w:val="24"/>
          <w:lang w:eastAsia="en-GB"/>
        </w:rPr>
      </w:pPr>
      <w:r w:rsidRPr="00A00950">
        <w:rPr>
          <w:rFonts w:eastAsiaTheme="minorEastAsia" w:cs="Arial"/>
          <w:bCs/>
          <w:noProof/>
          <w:szCs w:val="24"/>
          <w:lang w:eastAsia="en-GB"/>
        </w:rPr>
        <mc:AlternateContent>
          <mc:Choice Requires="wps">
            <w:drawing>
              <wp:anchor distT="0" distB="0" distL="114300" distR="114300" simplePos="0" relativeHeight="251659264" behindDoc="0" locked="0" layoutInCell="1" allowOverlap="1" wp14:anchorId="651BAA6C" wp14:editId="7165ED76">
                <wp:simplePos x="0" y="0"/>
                <wp:positionH relativeFrom="column">
                  <wp:posOffset>-74295</wp:posOffset>
                </wp:positionH>
                <wp:positionV relativeFrom="paragraph">
                  <wp:posOffset>108585</wp:posOffset>
                </wp:positionV>
                <wp:extent cx="5438775" cy="685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85800"/>
                        </a:xfrm>
                        <a:prstGeom prst="rect">
                          <a:avLst/>
                        </a:prstGeom>
                        <a:solidFill>
                          <a:srgbClr val="FFFFFF"/>
                        </a:solidFill>
                        <a:ln w="9525">
                          <a:solidFill>
                            <a:srgbClr val="000000"/>
                          </a:solidFill>
                          <a:miter lim="800000"/>
                          <a:headEnd/>
                          <a:tailEnd/>
                        </a:ln>
                      </wps:spPr>
                      <wps:txbx>
                        <w:txbxContent>
                          <w:p w:rsidR="000059A8" w:rsidRPr="00303D83" w:rsidRDefault="000059A8"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85pt;margin-top:8.55pt;width:42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udLQIAAFc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LikKZZhG&#10;iZ7EEMg7GMgystNbX2DQo8WwMOAxqpwq9fYB+HdPDGw6Zlpx5xz0nWA1ZjeNN7OLqyOOjyBV/wlq&#10;fIbtAiSgoXE6UodkEERHlQ5nZWIqHA8X87fL6+sFJRx9V8vFMk/SZaw43bbOhw8CNImbkjpUPqGz&#10;/YMPMRtWnELiYx6UrLdSqWS4ttooR/YMu2SbvlTAizBlSF/Sm8VsMRLwV4g8fX+C0DJguyupke9z&#10;ECsibe9NnZoxMKnGPaaszJHHSN1IYhiqIQk2O8lTQX1AYh2M3Y3TiJsO3E9KeuzskvofO+YEJeqj&#10;QXFupvN5HIVkzBfXMzTcpae69DDDEaqkgZJxuwnj+Oysk22HL43tYOAOBW1k4joqP2Z1TB+7N0lw&#10;nLQ4Hpd2ivr1P1g/AwAA//8DAFBLAwQUAAYACAAAACEAZKcI2t8AAAAKAQAADwAAAGRycy9kb3du&#10;cmV2LnhtbEyPzU7DMBCE70i8g7VIXFDruIQmhDgVQgLBDQqCqxtvkwj/BNtNw9uznOC4M59mZ+rN&#10;bA2bMMTBOwlimQFD13o9uE7C2+v9ogQWk3JaGe9QwjdG2DSnJ7WqtD+6F5y2qWMU4mKlJPQpjRXn&#10;se3Rqrj0Izry9j5YlegMHddBHSncGr7KsjW3anD0oVcj3vXYfm4PVkKZP04f8eny+b1d7811uiim&#10;h68g5fnZfHsDLOGc/mD4rU/VoaFOO39wOjIjYSFEQSgZhQBGQJnntGVHwupKAG9q/n9C8wMAAP//&#10;AwBQSwECLQAUAAYACAAAACEAtoM4kv4AAADhAQAAEwAAAAAAAAAAAAAAAAAAAAAAW0NvbnRlbnRf&#10;VHlwZXNdLnhtbFBLAQItABQABgAIAAAAIQA4/SH/1gAAAJQBAAALAAAAAAAAAAAAAAAAAC8BAABf&#10;cmVscy8ucmVsc1BLAQItABQABgAIAAAAIQCS1AudLQIAAFcEAAAOAAAAAAAAAAAAAAAAAC4CAABk&#10;cnMvZTJvRG9jLnhtbFBLAQItABQABgAIAAAAIQBkpwja3wAAAAoBAAAPAAAAAAAAAAAAAAAAAIcE&#10;AABkcnMvZG93bnJldi54bWxQSwUGAAAAAAQABADzAAAAkwUAAAAA&#10;">
                <v:textbox>
                  <w:txbxContent>
                    <w:p w:rsidR="000059A8" w:rsidRPr="00303D83" w:rsidRDefault="000059A8" w:rsidP="00A871F5"/>
                  </w:txbxContent>
                </v:textbox>
              </v:shape>
            </w:pict>
          </mc:Fallback>
        </mc:AlternateContent>
      </w:r>
    </w:p>
    <w:p w:rsidR="00A871F5" w:rsidRPr="00A00950" w:rsidRDefault="00A871F5" w:rsidP="00A871F5">
      <w:pPr>
        <w:spacing w:after="200" w:line="276" w:lineRule="auto"/>
        <w:rPr>
          <w:rFonts w:eastAsiaTheme="minorEastAsia" w:cs="Arial"/>
          <w:bCs/>
          <w:szCs w:val="24"/>
          <w:lang w:eastAsia="en-GB"/>
        </w:rPr>
      </w:pPr>
    </w:p>
    <w:p w:rsidR="00A871F5" w:rsidRPr="00A00950" w:rsidRDefault="00A871F5" w:rsidP="00A871F5">
      <w:pPr>
        <w:spacing w:after="200" w:line="276" w:lineRule="auto"/>
        <w:jc w:val="left"/>
        <w:rPr>
          <w:rFonts w:eastAsiaTheme="minorEastAsia" w:cs="Arial"/>
          <w:bCs/>
          <w:szCs w:val="24"/>
          <w:lang w:eastAsia="en-GB"/>
        </w:rPr>
      </w:pPr>
    </w:p>
    <w:p w:rsidR="00A871F5" w:rsidRPr="00A00950" w:rsidRDefault="00A871F5" w:rsidP="00A871F5">
      <w:pPr>
        <w:spacing w:after="200" w:line="276" w:lineRule="auto"/>
        <w:jc w:val="left"/>
        <w:rPr>
          <w:rFonts w:eastAsiaTheme="minorEastAsia" w:cs="Arial"/>
          <w:b/>
          <w:bCs/>
          <w:szCs w:val="24"/>
          <w:lang w:eastAsia="en-GB"/>
        </w:rPr>
      </w:pPr>
      <w:r w:rsidRPr="00A00950">
        <w:rPr>
          <w:rFonts w:eastAsiaTheme="minorEastAsia" w:cs="Arial"/>
          <w:b/>
          <w:bCs/>
          <w:szCs w:val="24"/>
          <w:lang w:eastAsia="en-GB"/>
        </w:rPr>
        <w:t xml:space="preserve">Signed: </w:t>
      </w:r>
      <w:r w:rsidRPr="00A00950">
        <w:rPr>
          <w:rFonts w:eastAsiaTheme="minorEastAsia" w:cs="Arial"/>
          <w:b/>
          <w:bCs/>
          <w:szCs w:val="24"/>
          <w:lang w:eastAsia="en-GB"/>
        </w:rPr>
        <w:tab/>
      </w:r>
      <w:r w:rsidRPr="00A00950">
        <w:rPr>
          <w:rFonts w:eastAsiaTheme="minorEastAsia" w:cs="Arial"/>
          <w:b/>
          <w:bCs/>
          <w:szCs w:val="24"/>
          <w:lang w:eastAsia="en-GB"/>
        </w:rPr>
        <w:tab/>
      </w:r>
      <w:r w:rsidRPr="00A00950">
        <w:rPr>
          <w:rFonts w:eastAsiaTheme="minorEastAsia" w:cs="Arial"/>
          <w:b/>
          <w:bCs/>
          <w:szCs w:val="24"/>
          <w:lang w:eastAsia="en-GB"/>
        </w:rPr>
        <w:tab/>
      </w:r>
      <w:r w:rsidRPr="00A00950">
        <w:rPr>
          <w:rFonts w:eastAsiaTheme="minorEastAsia" w:cs="Arial"/>
          <w:b/>
          <w:bCs/>
          <w:szCs w:val="24"/>
          <w:lang w:eastAsia="en-GB"/>
        </w:rPr>
        <w:tab/>
        <w:t>.............................................................</w:t>
      </w:r>
    </w:p>
    <w:p w:rsidR="00A871F5" w:rsidRPr="00A00950" w:rsidRDefault="00A871F5" w:rsidP="00A871F5">
      <w:pPr>
        <w:spacing w:after="200" w:line="276" w:lineRule="auto"/>
        <w:jc w:val="left"/>
        <w:rPr>
          <w:rFonts w:eastAsiaTheme="minorEastAsia" w:cs="Arial"/>
          <w:b/>
          <w:bCs/>
          <w:szCs w:val="24"/>
          <w:lang w:eastAsia="en-GB"/>
        </w:rPr>
      </w:pPr>
      <w:r w:rsidRPr="00A00950">
        <w:rPr>
          <w:rFonts w:eastAsiaTheme="minorEastAsia" w:cs="Arial"/>
          <w:b/>
          <w:bCs/>
          <w:szCs w:val="24"/>
          <w:lang w:eastAsia="en-GB"/>
        </w:rPr>
        <w:t>Name in Block Capitals:</w:t>
      </w:r>
      <w:r w:rsidRPr="00A00950">
        <w:rPr>
          <w:rFonts w:eastAsiaTheme="minorEastAsia" w:cs="Arial"/>
          <w:b/>
          <w:bCs/>
          <w:szCs w:val="24"/>
          <w:lang w:eastAsia="en-GB"/>
        </w:rPr>
        <w:tab/>
      </w:r>
      <w:r w:rsidRPr="00A00950">
        <w:rPr>
          <w:rFonts w:eastAsiaTheme="minorEastAsia" w:cs="Arial"/>
          <w:b/>
          <w:bCs/>
          <w:szCs w:val="24"/>
          <w:lang w:eastAsia="en-GB"/>
        </w:rPr>
        <w:tab/>
        <w:t>.............................................................</w:t>
      </w:r>
    </w:p>
    <w:p w:rsidR="00A871F5" w:rsidRDefault="00A871F5" w:rsidP="00A871F5">
      <w:pPr>
        <w:spacing w:after="200" w:line="276" w:lineRule="auto"/>
        <w:jc w:val="left"/>
        <w:rPr>
          <w:rFonts w:eastAsiaTheme="minorEastAsia" w:cs="Arial"/>
          <w:b/>
          <w:bCs/>
          <w:szCs w:val="24"/>
          <w:lang w:eastAsia="en-GB"/>
        </w:rPr>
      </w:pPr>
      <w:r w:rsidRPr="00A00950">
        <w:rPr>
          <w:rFonts w:eastAsiaTheme="minorEastAsia" w:cs="Arial"/>
          <w:b/>
          <w:bCs/>
          <w:szCs w:val="24"/>
          <w:lang w:eastAsia="en-GB"/>
        </w:rPr>
        <w:t xml:space="preserve">Post and Grade: </w:t>
      </w:r>
      <w:r w:rsidRPr="00A00950">
        <w:rPr>
          <w:rFonts w:eastAsiaTheme="minorEastAsia" w:cs="Arial"/>
          <w:b/>
          <w:bCs/>
          <w:szCs w:val="24"/>
          <w:vertAlign w:val="superscript"/>
          <w:lang w:eastAsia="en-GB"/>
        </w:rPr>
        <w:footnoteReference w:id="2"/>
      </w:r>
      <w:r w:rsidRPr="00A00950">
        <w:rPr>
          <w:rFonts w:eastAsiaTheme="minorEastAsia" w:cs="Arial"/>
          <w:b/>
          <w:bCs/>
          <w:szCs w:val="24"/>
          <w:lang w:eastAsia="en-GB"/>
        </w:rPr>
        <w:t xml:space="preserve"> </w:t>
      </w:r>
      <w:r w:rsidRPr="00A00950">
        <w:rPr>
          <w:rFonts w:eastAsiaTheme="minorEastAsia" w:cs="Arial"/>
          <w:b/>
          <w:bCs/>
          <w:szCs w:val="24"/>
          <w:lang w:eastAsia="en-GB"/>
        </w:rPr>
        <w:tab/>
      </w:r>
      <w:r w:rsidRPr="00A00950">
        <w:rPr>
          <w:rFonts w:eastAsiaTheme="minorEastAsia" w:cs="Arial"/>
          <w:b/>
          <w:bCs/>
          <w:szCs w:val="24"/>
          <w:lang w:eastAsia="en-GB"/>
        </w:rPr>
        <w:tab/>
      </w:r>
      <w:r w:rsidRPr="00A00950">
        <w:rPr>
          <w:rFonts w:eastAsiaTheme="minorEastAsia" w:cs="Arial"/>
          <w:b/>
          <w:bCs/>
          <w:szCs w:val="24"/>
          <w:lang w:eastAsia="en-GB"/>
        </w:rPr>
        <w:tab/>
        <w:t>.............................................................</w:t>
      </w:r>
      <w:r w:rsidRPr="00A00950">
        <w:rPr>
          <w:rFonts w:eastAsiaTheme="minorEastAsia" w:cs="Arial"/>
          <w:b/>
          <w:bCs/>
          <w:szCs w:val="24"/>
          <w:lang w:eastAsia="en-GB"/>
        </w:rPr>
        <w:tab/>
      </w:r>
    </w:p>
    <w:p w:rsidR="00815A9C" w:rsidRDefault="00815A9C">
      <w:pPr>
        <w:keepNext w:val="0"/>
        <w:spacing w:line="240" w:lineRule="auto"/>
        <w:jc w:val="left"/>
        <w:rPr>
          <w:sz w:val="22"/>
          <w:szCs w:val="22"/>
        </w:rPr>
      </w:pPr>
      <w:r>
        <w:rPr>
          <w:sz w:val="22"/>
          <w:szCs w:val="22"/>
        </w:rPr>
        <w:br w:type="page"/>
      </w:r>
    </w:p>
    <w:p w:rsidR="00815A9C" w:rsidRDefault="00815A9C" w:rsidP="00815A9C">
      <w:pPr>
        <w:pStyle w:val="Heading1"/>
        <w:rPr>
          <w:rFonts w:ascii="Arial" w:hAnsi="Arial" w:cs="Arial"/>
          <w:color w:val="0D0D0D" w:themeColor="text1" w:themeTint="F2"/>
          <w:sz w:val="22"/>
          <w:szCs w:val="22"/>
        </w:rPr>
      </w:pPr>
      <w:bookmarkStart w:id="165" w:name="_Toc509910740"/>
      <w:bookmarkStart w:id="166" w:name="_Toc519258917"/>
      <w:r w:rsidRPr="00DA0EF4">
        <w:rPr>
          <w:rFonts w:ascii="Arial" w:hAnsi="Arial" w:cs="Arial"/>
          <w:color w:val="0D0D0D" w:themeColor="text1" w:themeTint="F2"/>
          <w:sz w:val="22"/>
          <w:szCs w:val="22"/>
        </w:rPr>
        <w:t xml:space="preserve">Appendix </w:t>
      </w:r>
      <w:r>
        <w:rPr>
          <w:rFonts w:ascii="Arial" w:hAnsi="Arial" w:cs="Arial"/>
          <w:color w:val="0D0D0D" w:themeColor="text1" w:themeTint="F2"/>
          <w:sz w:val="22"/>
          <w:szCs w:val="22"/>
        </w:rPr>
        <w:t>G</w:t>
      </w:r>
      <w:r w:rsidRPr="00DA0EF4">
        <w:rPr>
          <w:rFonts w:ascii="Arial" w:hAnsi="Arial" w:cs="Arial"/>
          <w:color w:val="0D0D0D" w:themeColor="text1" w:themeTint="F2"/>
          <w:sz w:val="22"/>
          <w:szCs w:val="22"/>
        </w:rPr>
        <w:t xml:space="preserve"> – </w:t>
      </w:r>
      <w:bookmarkEnd w:id="165"/>
      <w:r w:rsidR="006368F1">
        <w:rPr>
          <w:rFonts w:ascii="Arial" w:hAnsi="Arial" w:cs="Arial"/>
          <w:color w:val="0D0D0D" w:themeColor="text1" w:themeTint="F2"/>
          <w:sz w:val="22"/>
          <w:szCs w:val="22"/>
        </w:rPr>
        <w:t>Not Used</w:t>
      </w:r>
      <w:bookmarkEnd w:id="166"/>
      <w:r w:rsidRPr="00DA0EF4">
        <w:rPr>
          <w:rFonts w:ascii="Arial" w:hAnsi="Arial" w:cs="Arial"/>
          <w:color w:val="0D0D0D" w:themeColor="text1" w:themeTint="F2"/>
          <w:sz w:val="22"/>
          <w:szCs w:val="22"/>
        </w:rPr>
        <w:t xml:space="preserve"> </w:t>
      </w:r>
    </w:p>
    <w:p w:rsidR="00815A9C" w:rsidRDefault="00815A9C"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9F4908" w:rsidRDefault="009F4908" w:rsidP="00815A9C"/>
    <w:p w:rsidR="004A0F55" w:rsidRDefault="004A0F55" w:rsidP="006F3489">
      <w:pPr>
        <w:rPr>
          <w:sz w:val="22"/>
          <w:szCs w:val="22"/>
        </w:rPr>
      </w:pPr>
    </w:p>
    <w:p w:rsidR="009F4908" w:rsidRDefault="009F4908" w:rsidP="006F3489">
      <w:pPr>
        <w:rPr>
          <w:sz w:val="22"/>
          <w:szCs w:val="22"/>
        </w:rPr>
      </w:pPr>
    </w:p>
    <w:p w:rsidR="009F4908" w:rsidRDefault="009F4908" w:rsidP="006F3489">
      <w:pPr>
        <w:rPr>
          <w:sz w:val="22"/>
          <w:szCs w:val="22"/>
        </w:rPr>
      </w:pPr>
      <w:r>
        <w:rPr>
          <w:sz w:val="22"/>
          <w:szCs w:val="22"/>
        </w:rPr>
        <w:br w:type="page"/>
      </w:r>
    </w:p>
    <w:p w:rsidR="009F4908" w:rsidRDefault="009F4908" w:rsidP="009F4908">
      <w:pPr>
        <w:pStyle w:val="EndnoteText"/>
        <w:rPr>
          <w:rFonts w:cs="Arial"/>
          <w:b/>
          <w:color w:val="0D0D0D" w:themeColor="text1" w:themeTint="F2"/>
          <w:sz w:val="22"/>
          <w:szCs w:val="22"/>
        </w:rPr>
      </w:pPr>
      <w:r w:rsidRPr="00E60336">
        <w:rPr>
          <w:rFonts w:cs="Arial"/>
          <w:b/>
          <w:color w:val="0D0D0D" w:themeColor="text1" w:themeTint="F2"/>
          <w:sz w:val="22"/>
          <w:szCs w:val="22"/>
        </w:rPr>
        <w:t>Appendix H - ACRONYMS and DEFINITIONS</w:t>
      </w:r>
    </w:p>
    <w:p w:rsidR="009F4908" w:rsidRDefault="009F4908" w:rsidP="009F4908">
      <w:pPr>
        <w:pStyle w:val="EndnoteText"/>
        <w:rPr>
          <w:rFonts w:cs="Arial"/>
          <w:b/>
          <w:color w:val="0D0D0D" w:themeColor="text1" w:themeTint="F2"/>
          <w:sz w:val="22"/>
          <w:szCs w:val="22"/>
        </w:rPr>
      </w:pPr>
    </w:p>
    <w:p w:rsidR="009F4908" w:rsidRDefault="009F4908" w:rsidP="009F4908">
      <w:pPr>
        <w:pStyle w:val="EndnoteText"/>
        <w:rPr>
          <w:rFonts w:cs="Arial"/>
          <w:b/>
          <w:color w:val="0D0D0D" w:themeColor="text1" w:themeTint="F2"/>
          <w:sz w:val="22"/>
          <w:szCs w:val="22"/>
        </w:rPr>
      </w:pPr>
    </w:p>
    <w:p w:rsidR="009F4908" w:rsidRPr="00E60336" w:rsidRDefault="009F4908" w:rsidP="009F4908">
      <w:pPr>
        <w:pStyle w:val="EndnoteText"/>
        <w:rPr>
          <w:rFonts w:cs="Arial"/>
          <w:b/>
          <w:color w:val="0D0D0D" w:themeColor="text1" w:themeTint="F2"/>
          <w:sz w:val="22"/>
          <w:szCs w:val="22"/>
        </w:rPr>
      </w:pPr>
      <w:r w:rsidRPr="00E60336">
        <w:rPr>
          <w:rFonts w:cs="Arial"/>
          <w:b/>
          <w:color w:val="0D0D0D" w:themeColor="text1" w:themeTint="F2"/>
          <w:sz w:val="22"/>
          <w:szCs w:val="22"/>
        </w:rPr>
        <w:t>Acronyms</w:t>
      </w:r>
    </w:p>
    <w:p w:rsidR="009F4908" w:rsidRPr="00E60336" w:rsidRDefault="009F4908" w:rsidP="009F4908">
      <w:pPr>
        <w:pStyle w:val="EndnoteText"/>
        <w:rPr>
          <w:rFonts w:cs="Arial"/>
          <w:b/>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The terms used in this specification are defined as follows:-</w:t>
      </w:r>
    </w:p>
    <w:p w:rsidR="009F4908" w:rsidRPr="0098282E" w:rsidRDefault="009F4908" w:rsidP="009F4908">
      <w:pPr>
        <w:pStyle w:val="EndnoteText"/>
        <w:rPr>
          <w:rFonts w:cs="Arial"/>
          <w:i/>
          <w:iCs/>
          <w:color w:val="0D0D0D" w:themeColor="text1" w:themeTint="F2"/>
          <w:sz w:val="22"/>
          <w:szCs w:val="22"/>
        </w:rPr>
      </w:pPr>
      <w:r w:rsidRPr="0098282E">
        <w:rPr>
          <w:rFonts w:cs="Arial"/>
          <w:color w:val="0D0D0D" w:themeColor="text1" w:themeTint="F2"/>
          <w:sz w:val="22"/>
          <w:szCs w:val="22"/>
        </w:rPr>
        <w:t xml:space="preserve">              </w:t>
      </w: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BSC(P)</w:t>
      </w:r>
      <w:r w:rsidRPr="0098282E">
        <w:rPr>
          <w:rFonts w:cs="Arial"/>
          <w:color w:val="0D0D0D" w:themeColor="text1" w:themeTint="F2"/>
          <w:sz w:val="22"/>
          <w:szCs w:val="22"/>
        </w:rPr>
        <w:tab/>
        <w:t>Balancing and Settlement Code (Procedure)</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lang w:val="en-US"/>
        </w:rPr>
      </w:pPr>
      <w:r w:rsidRPr="0098282E">
        <w:rPr>
          <w:rFonts w:cs="Arial"/>
          <w:color w:val="0D0D0D" w:themeColor="text1" w:themeTint="F2"/>
          <w:sz w:val="22"/>
          <w:szCs w:val="22"/>
        </w:rPr>
        <w:t xml:space="preserve">CMS              </w:t>
      </w:r>
      <w:r w:rsidRPr="0098282E">
        <w:rPr>
          <w:rFonts w:cs="Arial"/>
          <w:color w:val="0D0D0D" w:themeColor="text1" w:themeTint="F2"/>
          <w:sz w:val="22"/>
          <w:szCs w:val="22"/>
          <w:lang w:val="en-US"/>
        </w:rPr>
        <w:t xml:space="preserve">Central Management System </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DNO</w:t>
      </w:r>
      <w:r w:rsidRPr="0098282E">
        <w:rPr>
          <w:rFonts w:cs="Arial"/>
          <w:color w:val="0D0D0D" w:themeColor="text1" w:themeTint="F2"/>
          <w:sz w:val="22"/>
          <w:szCs w:val="22"/>
        </w:rPr>
        <w:tab/>
      </w:r>
      <w:r w:rsidRPr="0098282E">
        <w:rPr>
          <w:rFonts w:cs="Arial"/>
          <w:color w:val="0D0D0D" w:themeColor="text1" w:themeTint="F2"/>
          <w:sz w:val="22"/>
          <w:szCs w:val="22"/>
        </w:rPr>
        <w:tab/>
        <w:t>Distribution Network Operator</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EM</w:t>
      </w:r>
      <w:r w:rsidRPr="0098282E">
        <w:rPr>
          <w:rFonts w:cs="Arial"/>
          <w:color w:val="0D0D0D" w:themeColor="text1" w:themeTint="F2"/>
          <w:sz w:val="22"/>
          <w:szCs w:val="22"/>
        </w:rPr>
        <w:tab/>
      </w:r>
      <w:r w:rsidRPr="0098282E">
        <w:rPr>
          <w:rFonts w:cs="Arial"/>
          <w:color w:val="0D0D0D" w:themeColor="text1" w:themeTint="F2"/>
          <w:sz w:val="22"/>
          <w:szCs w:val="22"/>
        </w:rPr>
        <w:tab/>
        <w:t>Equivalent Meter (comprising both hardware and software)</w:t>
      </w:r>
    </w:p>
    <w:p w:rsidR="009F4908" w:rsidRPr="0098282E" w:rsidRDefault="009F4908" w:rsidP="009F4908">
      <w:pPr>
        <w:pStyle w:val="EndnoteText"/>
        <w:rPr>
          <w:rFonts w:cs="Arial"/>
          <w:color w:val="0D0D0D" w:themeColor="text1" w:themeTint="F2"/>
          <w:sz w:val="22"/>
          <w:szCs w:val="22"/>
        </w:rPr>
      </w:pPr>
    </w:p>
    <w:p w:rsidR="009F4908" w:rsidRPr="00B17D8B" w:rsidRDefault="009F4908" w:rsidP="009F4908">
      <w:pPr>
        <w:pStyle w:val="EndnoteText"/>
        <w:ind w:left="1440" w:hanging="1440"/>
        <w:rPr>
          <w:rFonts w:cs="Arial"/>
          <w:color w:val="0D0D0D" w:themeColor="text1" w:themeTint="F2"/>
          <w:sz w:val="22"/>
          <w:szCs w:val="22"/>
        </w:rPr>
      </w:pPr>
      <w:r w:rsidRPr="00B17D8B">
        <w:rPr>
          <w:rFonts w:cs="Arial"/>
          <w:color w:val="0D0D0D" w:themeColor="text1" w:themeTint="F2"/>
          <w:sz w:val="22"/>
          <w:szCs w:val="22"/>
        </w:rPr>
        <w:t>EMR</w:t>
      </w:r>
      <w:r w:rsidRPr="00B17D8B">
        <w:rPr>
          <w:rFonts w:cs="Arial"/>
          <w:color w:val="0D0D0D" w:themeColor="text1" w:themeTint="F2"/>
          <w:sz w:val="22"/>
          <w:szCs w:val="22"/>
        </w:rPr>
        <w:tab/>
      </w:r>
      <w:r w:rsidRPr="0001465A">
        <w:rPr>
          <w:sz w:val="22"/>
          <w:szCs w:val="22"/>
        </w:rPr>
        <w:t>Electricity Market Reform</w:t>
      </w:r>
      <w:r w:rsidRPr="00B17D8B">
        <w:rPr>
          <w:sz w:val="22"/>
          <w:szCs w:val="22"/>
        </w:rPr>
        <w:t xml:space="preserve"> (</w:t>
      </w:r>
      <w:r w:rsidRPr="0001465A">
        <w:rPr>
          <w:sz w:val="22"/>
          <w:szCs w:val="22"/>
        </w:rPr>
        <w:t>UK government scheme established by the Energy Act 2013)</w:t>
      </w:r>
    </w:p>
    <w:p w:rsidR="009F4908" w:rsidRPr="00B17D8B" w:rsidRDefault="009F4908" w:rsidP="009F4908">
      <w:pPr>
        <w:pStyle w:val="EndnoteText"/>
        <w:rPr>
          <w:rFonts w:cs="Arial"/>
          <w:color w:val="0D0D0D" w:themeColor="text1" w:themeTint="F2"/>
          <w:sz w:val="22"/>
          <w:szCs w:val="22"/>
        </w:rPr>
      </w:pPr>
    </w:p>
    <w:p w:rsidR="009F4908" w:rsidRDefault="009F4908" w:rsidP="009F4908">
      <w:pPr>
        <w:pStyle w:val="EndnoteText"/>
        <w:rPr>
          <w:rFonts w:cs="Arial"/>
          <w:color w:val="0D0D0D" w:themeColor="text1" w:themeTint="F2"/>
          <w:sz w:val="22"/>
          <w:szCs w:val="22"/>
        </w:rPr>
      </w:pPr>
      <w:r>
        <w:rPr>
          <w:rFonts w:cs="Arial"/>
          <w:color w:val="0D0D0D" w:themeColor="text1" w:themeTint="F2"/>
          <w:sz w:val="22"/>
          <w:szCs w:val="22"/>
        </w:rPr>
        <w:t>GSM</w:t>
      </w:r>
      <w:r>
        <w:rPr>
          <w:rFonts w:cs="Arial"/>
          <w:color w:val="0D0D0D" w:themeColor="text1" w:themeTint="F2"/>
          <w:sz w:val="22"/>
          <w:szCs w:val="22"/>
        </w:rPr>
        <w:tab/>
      </w:r>
      <w:r>
        <w:rPr>
          <w:rFonts w:cs="Arial"/>
          <w:color w:val="0D0D0D" w:themeColor="text1" w:themeTint="F2"/>
          <w:sz w:val="22"/>
          <w:szCs w:val="22"/>
        </w:rPr>
        <w:tab/>
      </w:r>
      <w:r w:rsidRPr="0001465A">
        <w:rPr>
          <w:rStyle w:val="st"/>
          <w:sz w:val="22"/>
          <w:szCs w:val="22"/>
        </w:rPr>
        <w:t>Global System for Mobile communication</w:t>
      </w:r>
      <w:r>
        <w:rPr>
          <w:rStyle w:val="st"/>
        </w:rPr>
        <w:t>)</w:t>
      </w:r>
    </w:p>
    <w:p w:rsidR="009F4908"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GSP</w:t>
      </w:r>
      <w:r w:rsidRPr="0098282E">
        <w:rPr>
          <w:rFonts w:cs="Arial"/>
          <w:color w:val="0D0D0D" w:themeColor="text1" w:themeTint="F2"/>
          <w:sz w:val="22"/>
          <w:szCs w:val="22"/>
        </w:rPr>
        <w:tab/>
      </w:r>
      <w:r w:rsidRPr="0098282E">
        <w:rPr>
          <w:rFonts w:cs="Arial"/>
          <w:color w:val="0D0D0D" w:themeColor="text1" w:themeTint="F2"/>
          <w:sz w:val="22"/>
          <w:szCs w:val="22"/>
        </w:rPr>
        <w:tab/>
        <w:t>Grid Supply Point</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HHDC</w:t>
      </w:r>
      <w:r w:rsidRPr="0098282E">
        <w:rPr>
          <w:rFonts w:cs="Arial"/>
          <w:color w:val="0D0D0D" w:themeColor="text1" w:themeTint="F2"/>
          <w:sz w:val="22"/>
          <w:szCs w:val="22"/>
        </w:rPr>
        <w:tab/>
      </w:r>
      <w:r w:rsidRPr="0098282E">
        <w:rPr>
          <w:rFonts w:cs="Arial"/>
          <w:color w:val="0D0D0D" w:themeColor="text1" w:themeTint="F2"/>
          <w:sz w:val="22"/>
          <w:szCs w:val="22"/>
        </w:rPr>
        <w:tab/>
        <w:t>Half Hourly Data Collector</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KVAr</w:t>
      </w:r>
      <w:r w:rsidRPr="0098282E">
        <w:rPr>
          <w:rFonts w:cs="Arial"/>
          <w:color w:val="0D0D0D" w:themeColor="text1" w:themeTint="F2"/>
          <w:sz w:val="22"/>
          <w:szCs w:val="22"/>
        </w:rPr>
        <w:tab/>
      </w:r>
      <w:r w:rsidRPr="0098282E">
        <w:rPr>
          <w:rFonts w:cs="Arial"/>
          <w:color w:val="0D0D0D" w:themeColor="text1" w:themeTint="F2"/>
          <w:sz w:val="22"/>
          <w:szCs w:val="22"/>
        </w:rPr>
        <w:tab/>
        <w:t>Kilovolt Amps - reactive</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kWh</w:t>
      </w:r>
      <w:r w:rsidRPr="0098282E">
        <w:rPr>
          <w:rFonts w:cs="Arial"/>
          <w:color w:val="0D0D0D" w:themeColor="text1" w:themeTint="F2"/>
          <w:sz w:val="22"/>
          <w:szCs w:val="22"/>
        </w:rPr>
        <w:tab/>
      </w:r>
      <w:r w:rsidRPr="0098282E">
        <w:rPr>
          <w:rFonts w:cs="Arial"/>
          <w:color w:val="0D0D0D" w:themeColor="text1" w:themeTint="F2"/>
          <w:sz w:val="22"/>
          <w:szCs w:val="22"/>
        </w:rPr>
        <w:tab/>
        <w:t>Kilowatt Hour</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MA</w:t>
      </w:r>
      <w:r w:rsidRPr="0098282E">
        <w:rPr>
          <w:rFonts w:cs="Arial"/>
          <w:color w:val="0D0D0D" w:themeColor="text1" w:themeTint="F2"/>
          <w:sz w:val="22"/>
          <w:szCs w:val="22"/>
        </w:rPr>
        <w:tab/>
      </w:r>
      <w:r w:rsidRPr="0098282E">
        <w:rPr>
          <w:rFonts w:cs="Arial"/>
          <w:color w:val="0D0D0D" w:themeColor="text1" w:themeTint="F2"/>
          <w:sz w:val="22"/>
          <w:szCs w:val="22"/>
        </w:rPr>
        <w:tab/>
        <w:t>Meter Administrator</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MSID</w:t>
      </w:r>
      <w:r w:rsidRPr="0098282E">
        <w:rPr>
          <w:rFonts w:cs="Arial"/>
          <w:color w:val="0D0D0D" w:themeColor="text1" w:themeTint="F2"/>
          <w:sz w:val="22"/>
          <w:szCs w:val="22"/>
        </w:rPr>
        <w:tab/>
      </w:r>
      <w:r w:rsidRPr="0098282E">
        <w:rPr>
          <w:rFonts w:cs="Arial"/>
          <w:color w:val="0D0D0D" w:themeColor="text1" w:themeTint="F2"/>
          <w:sz w:val="22"/>
          <w:szCs w:val="22"/>
        </w:rPr>
        <w:tab/>
        <w:t>Metering System Identifier</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MST</w:t>
      </w:r>
      <w:r w:rsidRPr="0098282E">
        <w:rPr>
          <w:rFonts w:cs="Arial"/>
          <w:color w:val="0D0D0D" w:themeColor="text1" w:themeTint="F2"/>
          <w:sz w:val="22"/>
          <w:szCs w:val="22"/>
        </w:rPr>
        <w:tab/>
      </w:r>
      <w:r w:rsidRPr="0098282E">
        <w:rPr>
          <w:rFonts w:cs="Arial"/>
          <w:color w:val="0D0D0D" w:themeColor="text1" w:themeTint="F2"/>
          <w:sz w:val="22"/>
          <w:szCs w:val="22"/>
        </w:rPr>
        <w:tab/>
        <w:t>Motivating Success Toolkit</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PECU</w:t>
      </w:r>
      <w:r w:rsidRPr="0098282E">
        <w:rPr>
          <w:rFonts w:cs="Arial"/>
          <w:color w:val="0D0D0D" w:themeColor="text1" w:themeTint="F2"/>
          <w:sz w:val="22"/>
          <w:szCs w:val="22"/>
        </w:rPr>
        <w:tab/>
      </w:r>
      <w:r w:rsidRPr="0098282E">
        <w:rPr>
          <w:rFonts w:cs="Arial"/>
          <w:color w:val="0D0D0D" w:themeColor="text1" w:themeTint="F2"/>
          <w:sz w:val="22"/>
          <w:szCs w:val="22"/>
        </w:rPr>
        <w:tab/>
        <w:t>Photo Electric Control Unit</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i/>
          <w:color w:val="0D0D0D" w:themeColor="text1" w:themeTint="F2"/>
          <w:sz w:val="22"/>
          <w:szCs w:val="22"/>
        </w:rPr>
      </w:pPr>
      <w:r w:rsidRPr="0098282E">
        <w:rPr>
          <w:rFonts w:cs="Arial"/>
          <w:color w:val="0D0D0D" w:themeColor="text1" w:themeTint="F2"/>
          <w:sz w:val="22"/>
          <w:szCs w:val="22"/>
        </w:rPr>
        <w:t>PES</w:t>
      </w:r>
      <w:r w:rsidRPr="0098282E">
        <w:rPr>
          <w:rFonts w:cs="Arial"/>
          <w:color w:val="0D0D0D" w:themeColor="text1" w:themeTint="F2"/>
          <w:sz w:val="22"/>
          <w:szCs w:val="22"/>
        </w:rPr>
        <w:tab/>
      </w:r>
      <w:r w:rsidRPr="0098282E">
        <w:rPr>
          <w:rFonts w:cs="Arial"/>
          <w:color w:val="0D0D0D" w:themeColor="text1" w:themeTint="F2"/>
          <w:sz w:val="22"/>
          <w:szCs w:val="22"/>
        </w:rPr>
        <w:tab/>
        <w:t>Public Electricity Supplier</w:t>
      </w:r>
    </w:p>
    <w:p w:rsidR="009F4908" w:rsidRPr="0098282E" w:rsidRDefault="009F4908" w:rsidP="009F4908">
      <w:pPr>
        <w:pStyle w:val="EndnoteText"/>
        <w:rPr>
          <w:rFonts w:cs="Arial"/>
          <w:color w:val="0D0D0D" w:themeColor="text1" w:themeTint="F2"/>
          <w:sz w:val="22"/>
          <w:szCs w:val="22"/>
        </w:rPr>
      </w:pPr>
    </w:p>
    <w:p w:rsidR="009F4908" w:rsidRDefault="009F4908" w:rsidP="009F4908">
      <w:pPr>
        <w:pStyle w:val="EndnoteText"/>
        <w:rPr>
          <w:rFonts w:cs="Arial"/>
          <w:color w:val="0D0D0D" w:themeColor="text1" w:themeTint="F2"/>
          <w:sz w:val="22"/>
          <w:szCs w:val="22"/>
        </w:rPr>
      </w:pPr>
      <w:r>
        <w:rPr>
          <w:rFonts w:cs="Arial"/>
          <w:color w:val="0D0D0D" w:themeColor="text1" w:themeTint="F2"/>
          <w:sz w:val="22"/>
          <w:szCs w:val="22"/>
        </w:rPr>
        <w:t>PSL100</w:t>
      </w:r>
      <w:r>
        <w:rPr>
          <w:rFonts w:cs="Arial"/>
          <w:color w:val="0D0D0D" w:themeColor="text1" w:themeTint="F2"/>
          <w:sz w:val="22"/>
          <w:szCs w:val="22"/>
        </w:rPr>
        <w:tab/>
        <w:t xml:space="preserve">Party Service Line: Generic non-functional requirements for licensed </w:t>
      </w:r>
      <w:r>
        <w:rPr>
          <w:rFonts w:cs="Arial"/>
          <w:color w:val="0D0D0D" w:themeColor="text1" w:themeTint="F2"/>
          <w:sz w:val="22"/>
          <w:szCs w:val="22"/>
        </w:rPr>
        <w:tab/>
      </w:r>
      <w:r>
        <w:rPr>
          <w:rFonts w:cs="Arial"/>
          <w:color w:val="0D0D0D" w:themeColor="text1" w:themeTint="F2"/>
          <w:sz w:val="22"/>
          <w:szCs w:val="22"/>
        </w:rPr>
        <w:tab/>
        <w:t>Distribution System Operators &amp; Party Agents.</w:t>
      </w:r>
    </w:p>
    <w:p w:rsidR="009F4908"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SMRA</w:t>
      </w:r>
      <w:r w:rsidRPr="0098282E">
        <w:rPr>
          <w:rFonts w:cs="Arial"/>
          <w:color w:val="0D0D0D" w:themeColor="text1" w:themeTint="F2"/>
          <w:sz w:val="22"/>
          <w:szCs w:val="22"/>
        </w:rPr>
        <w:tab/>
      </w:r>
      <w:r w:rsidRPr="0098282E">
        <w:rPr>
          <w:rFonts w:cs="Arial"/>
          <w:color w:val="0D0D0D" w:themeColor="text1" w:themeTint="F2"/>
          <w:sz w:val="22"/>
          <w:szCs w:val="22"/>
        </w:rPr>
        <w:tab/>
        <w:t>Supplier Meter Registration Agent</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SMRS</w:t>
      </w:r>
      <w:r w:rsidRPr="0098282E">
        <w:rPr>
          <w:rFonts w:cs="Arial"/>
          <w:color w:val="0D0D0D" w:themeColor="text1" w:themeTint="F2"/>
          <w:sz w:val="22"/>
          <w:szCs w:val="22"/>
        </w:rPr>
        <w:tab/>
      </w:r>
      <w:r w:rsidRPr="0098282E">
        <w:rPr>
          <w:rFonts w:cs="Arial"/>
          <w:color w:val="0D0D0D" w:themeColor="text1" w:themeTint="F2"/>
          <w:sz w:val="22"/>
          <w:szCs w:val="22"/>
        </w:rPr>
        <w:tab/>
        <w:t>Supplier Meter Registration Service</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SVA</w:t>
      </w:r>
      <w:r w:rsidRPr="0098282E">
        <w:rPr>
          <w:rFonts w:cs="Arial"/>
          <w:color w:val="0D0D0D" w:themeColor="text1" w:themeTint="F2"/>
          <w:sz w:val="22"/>
          <w:szCs w:val="22"/>
        </w:rPr>
        <w:tab/>
      </w:r>
      <w:r w:rsidRPr="0098282E">
        <w:rPr>
          <w:rFonts w:cs="Arial"/>
          <w:color w:val="0D0D0D" w:themeColor="text1" w:themeTint="F2"/>
          <w:sz w:val="22"/>
          <w:szCs w:val="22"/>
        </w:rPr>
        <w:tab/>
        <w:t>Supplier Volume Allocation</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UMS</w:t>
      </w:r>
      <w:r w:rsidRPr="0098282E">
        <w:rPr>
          <w:rFonts w:cs="Arial"/>
          <w:color w:val="0D0D0D" w:themeColor="text1" w:themeTint="F2"/>
          <w:sz w:val="22"/>
          <w:szCs w:val="22"/>
        </w:rPr>
        <w:tab/>
      </w:r>
      <w:r w:rsidRPr="0098282E">
        <w:rPr>
          <w:rFonts w:cs="Arial"/>
          <w:color w:val="0D0D0D" w:themeColor="text1" w:themeTint="F2"/>
          <w:sz w:val="22"/>
          <w:szCs w:val="22"/>
        </w:rPr>
        <w:tab/>
        <w:t>Unmetered Supplies</w:t>
      </w:r>
    </w:p>
    <w:p w:rsidR="009F4908" w:rsidRPr="0098282E" w:rsidRDefault="009F4908" w:rsidP="009F4908">
      <w:pPr>
        <w:pStyle w:val="EndnoteText"/>
        <w:rPr>
          <w:rFonts w:cs="Arial"/>
          <w:color w:val="0D0D0D" w:themeColor="text1" w:themeTint="F2"/>
          <w:sz w:val="22"/>
          <w:szCs w:val="22"/>
        </w:rPr>
      </w:pPr>
    </w:p>
    <w:p w:rsidR="009F4908" w:rsidRPr="0098282E" w:rsidRDefault="009F4908" w:rsidP="009F4908">
      <w:pPr>
        <w:pStyle w:val="EndnoteText"/>
        <w:rPr>
          <w:rFonts w:cs="Arial"/>
          <w:color w:val="0D0D0D" w:themeColor="text1" w:themeTint="F2"/>
          <w:sz w:val="22"/>
          <w:szCs w:val="22"/>
        </w:rPr>
      </w:pPr>
      <w:r w:rsidRPr="0098282E">
        <w:rPr>
          <w:rFonts w:cs="Arial"/>
          <w:color w:val="0D0D0D" w:themeColor="text1" w:themeTint="F2"/>
          <w:sz w:val="22"/>
          <w:szCs w:val="22"/>
        </w:rPr>
        <w:t>UMSO</w:t>
      </w:r>
      <w:r w:rsidRPr="0098282E">
        <w:rPr>
          <w:rFonts w:cs="Arial"/>
          <w:color w:val="0D0D0D" w:themeColor="text1" w:themeTint="F2"/>
          <w:sz w:val="22"/>
          <w:szCs w:val="22"/>
        </w:rPr>
        <w:tab/>
      </w:r>
      <w:r>
        <w:rPr>
          <w:rFonts w:cs="Arial"/>
          <w:color w:val="0D0D0D" w:themeColor="text1" w:themeTint="F2"/>
          <w:sz w:val="22"/>
          <w:szCs w:val="22"/>
        </w:rPr>
        <w:tab/>
      </w:r>
      <w:r w:rsidRPr="0098282E">
        <w:rPr>
          <w:rFonts w:cs="Arial"/>
          <w:color w:val="0D0D0D" w:themeColor="text1" w:themeTint="F2"/>
          <w:sz w:val="22"/>
          <w:szCs w:val="22"/>
        </w:rPr>
        <w:t>Unmetered Supplies Operator of the LDSO</w:t>
      </w:r>
    </w:p>
    <w:p w:rsidR="009F4908" w:rsidRPr="0098282E" w:rsidRDefault="009F4908" w:rsidP="009F4908">
      <w:pPr>
        <w:pStyle w:val="EndnoteText"/>
        <w:rPr>
          <w:rFonts w:cs="Arial"/>
          <w:color w:val="0D0D0D" w:themeColor="text1" w:themeTint="F2"/>
          <w:sz w:val="22"/>
          <w:szCs w:val="22"/>
        </w:rPr>
      </w:pPr>
    </w:p>
    <w:p w:rsidR="009F4908" w:rsidRDefault="009F4908" w:rsidP="009F4908">
      <w:pPr>
        <w:numPr>
          <w:ilvl w:val="1"/>
          <w:numId w:val="0"/>
        </w:numPr>
        <w:tabs>
          <w:tab w:val="num" w:pos="576"/>
        </w:tabs>
        <w:spacing w:line="240" w:lineRule="auto"/>
        <w:ind w:left="576" w:hanging="576"/>
        <w:jc w:val="left"/>
        <w:outlineLvl w:val="1"/>
        <w:rPr>
          <w:rFonts w:cs="Arial"/>
          <w:b/>
          <w:sz w:val="22"/>
          <w:szCs w:val="22"/>
        </w:rPr>
      </w:pPr>
    </w:p>
    <w:p w:rsidR="009F4908" w:rsidRDefault="009F4908" w:rsidP="009F4908">
      <w:pPr>
        <w:numPr>
          <w:ilvl w:val="1"/>
          <w:numId w:val="0"/>
        </w:numPr>
        <w:tabs>
          <w:tab w:val="num" w:pos="576"/>
        </w:tabs>
        <w:spacing w:line="240" w:lineRule="auto"/>
        <w:ind w:left="576" w:hanging="576"/>
        <w:jc w:val="left"/>
        <w:outlineLvl w:val="1"/>
        <w:rPr>
          <w:rFonts w:cs="Arial"/>
          <w:b/>
          <w:sz w:val="22"/>
          <w:szCs w:val="22"/>
        </w:rPr>
      </w:pPr>
    </w:p>
    <w:p w:rsidR="0004576A" w:rsidRDefault="0004576A" w:rsidP="009F4908">
      <w:pPr>
        <w:numPr>
          <w:ilvl w:val="1"/>
          <w:numId w:val="0"/>
        </w:numPr>
        <w:tabs>
          <w:tab w:val="num" w:pos="576"/>
        </w:tabs>
        <w:spacing w:line="240" w:lineRule="auto"/>
        <w:ind w:left="576" w:hanging="576"/>
        <w:jc w:val="left"/>
        <w:outlineLvl w:val="1"/>
        <w:rPr>
          <w:rFonts w:cs="Arial"/>
          <w:b/>
          <w:sz w:val="22"/>
          <w:szCs w:val="22"/>
        </w:rPr>
      </w:pPr>
    </w:p>
    <w:p w:rsidR="009F4908" w:rsidRPr="0098282E" w:rsidRDefault="009F4908" w:rsidP="009F4908">
      <w:pPr>
        <w:numPr>
          <w:ilvl w:val="1"/>
          <w:numId w:val="0"/>
        </w:numPr>
        <w:tabs>
          <w:tab w:val="num" w:pos="576"/>
        </w:tabs>
        <w:spacing w:line="240" w:lineRule="auto"/>
        <w:ind w:left="576" w:hanging="576"/>
        <w:jc w:val="left"/>
        <w:outlineLvl w:val="1"/>
        <w:rPr>
          <w:rFonts w:cs="Arial"/>
          <w:b/>
          <w:sz w:val="22"/>
          <w:szCs w:val="22"/>
        </w:rPr>
      </w:pPr>
      <w:bookmarkStart w:id="167" w:name="_Toc519258918"/>
      <w:r w:rsidRPr="0098282E">
        <w:rPr>
          <w:rFonts w:cs="Arial"/>
          <w:b/>
          <w:sz w:val="22"/>
          <w:szCs w:val="22"/>
        </w:rPr>
        <w:t>Definitions</w:t>
      </w:r>
      <w:bookmarkEnd w:id="167"/>
    </w:p>
    <w:p w:rsidR="009F4908" w:rsidRPr="0098282E" w:rsidRDefault="009F4908" w:rsidP="009F4908">
      <w:pPr>
        <w:keepNext w:val="0"/>
        <w:spacing w:line="240" w:lineRule="auto"/>
        <w:ind w:right="31"/>
        <w:jc w:val="left"/>
        <w:rPr>
          <w:rFonts w:cs="Arial"/>
          <w:sz w:val="22"/>
          <w:szCs w:val="22"/>
        </w:rPr>
      </w:pPr>
    </w:p>
    <w:p w:rsidR="009F4908" w:rsidRPr="0098282E" w:rsidRDefault="009F4908" w:rsidP="009F4908">
      <w:pPr>
        <w:keepNext w:val="0"/>
        <w:spacing w:line="240" w:lineRule="auto"/>
        <w:ind w:right="31"/>
        <w:jc w:val="left"/>
        <w:rPr>
          <w:rFonts w:cs="Arial"/>
          <w:sz w:val="22"/>
          <w:szCs w:val="22"/>
        </w:rPr>
      </w:pPr>
      <w:r w:rsidRPr="0098282E">
        <w:rPr>
          <w:rFonts w:cs="Arial"/>
          <w:sz w:val="22"/>
          <w:szCs w:val="22"/>
        </w:rPr>
        <w:t>For clarification, definitions are provided below for terms specifically associated with UMS:-</w:t>
      </w:r>
    </w:p>
    <w:p w:rsidR="009F4908" w:rsidRPr="0098282E" w:rsidRDefault="009F4908" w:rsidP="009F4908">
      <w:pPr>
        <w:keepNext w:val="0"/>
        <w:spacing w:line="240" w:lineRule="auto"/>
        <w:ind w:left="2160" w:right="31" w:hanging="1440"/>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Apparatus:</w:t>
      </w:r>
      <w:r w:rsidRPr="0098282E">
        <w:rPr>
          <w:rFonts w:cs="Arial"/>
          <w:sz w:val="22"/>
          <w:szCs w:val="22"/>
        </w:rPr>
        <w:tab/>
        <w:t>means all equipment in which electrical conductors are used, supported or of which they may form a part.</w:t>
      </w:r>
    </w:p>
    <w:p w:rsidR="009F4908" w:rsidRPr="0098282E" w:rsidRDefault="009F4908" w:rsidP="009F4908">
      <w:pPr>
        <w:keepNext w:val="0"/>
        <w:spacing w:line="240" w:lineRule="auto"/>
        <w:ind w:left="3544"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Array:</w:t>
      </w:r>
      <w:r w:rsidRPr="0098282E">
        <w:rPr>
          <w:rFonts w:cs="Arial"/>
          <w:sz w:val="22"/>
          <w:szCs w:val="22"/>
        </w:rPr>
        <w:tab/>
      </w:r>
      <w:r w:rsidRPr="0098282E">
        <w:rPr>
          <w:rFonts w:cs="Arial"/>
          <w:sz w:val="22"/>
          <w:szCs w:val="22"/>
        </w:rPr>
        <w:tab/>
        <w:t>means a photoelectric control unit.</w:t>
      </w:r>
    </w:p>
    <w:p w:rsidR="009F4908" w:rsidRPr="0098282E" w:rsidRDefault="009F4908" w:rsidP="009F4908">
      <w:pPr>
        <w:keepNext w:val="0"/>
        <w:spacing w:line="240" w:lineRule="auto"/>
        <w:ind w:left="3544" w:right="31" w:hanging="2835"/>
        <w:jc w:val="left"/>
        <w:rPr>
          <w:rFonts w:cs="Arial"/>
          <w:sz w:val="22"/>
          <w:szCs w:val="22"/>
        </w:rPr>
      </w:pPr>
    </w:p>
    <w:p w:rsidR="009F4908" w:rsidRDefault="009F4908" w:rsidP="009F4908">
      <w:pPr>
        <w:keepNext w:val="0"/>
        <w:spacing w:line="240" w:lineRule="auto"/>
        <w:ind w:left="2835" w:right="31" w:hanging="2835"/>
        <w:jc w:val="left"/>
        <w:rPr>
          <w:rFonts w:cs="Arial"/>
          <w:sz w:val="22"/>
          <w:szCs w:val="22"/>
        </w:rPr>
      </w:pPr>
      <w:r>
        <w:rPr>
          <w:rFonts w:cs="Arial"/>
          <w:sz w:val="22"/>
          <w:szCs w:val="22"/>
        </w:rPr>
        <w:t xml:space="preserve">Charge Code                     </w:t>
      </w:r>
      <w:r>
        <w:rPr>
          <w:rFonts w:cs="Arial"/>
          <w:sz w:val="22"/>
          <w:szCs w:val="22"/>
        </w:rPr>
        <w:tab/>
      </w:r>
      <w:r w:rsidRPr="00FD723E">
        <w:rPr>
          <w:sz w:val="22"/>
          <w:szCs w:val="22"/>
        </w:rPr>
        <w:t>A Charge code is a 13 digit number assigned to apparatus that UMS Customers wish to add to their inventories</w:t>
      </w:r>
      <w:r>
        <w:t>.</w:t>
      </w:r>
    </w:p>
    <w:p w:rsidR="009F4908" w:rsidRDefault="009F4908" w:rsidP="009F4908">
      <w:pPr>
        <w:keepNext w:val="0"/>
        <w:spacing w:line="240" w:lineRule="auto"/>
        <w:ind w:left="2835"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Dawn:</w:t>
      </w:r>
      <w:r w:rsidRPr="0098282E">
        <w:rPr>
          <w:rFonts w:cs="Arial"/>
          <w:sz w:val="22"/>
          <w:szCs w:val="22"/>
        </w:rPr>
        <w:tab/>
      </w:r>
      <w:r w:rsidRPr="0098282E">
        <w:rPr>
          <w:rFonts w:cs="Arial"/>
          <w:sz w:val="22"/>
          <w:szCs w:val="22"/>
        </w:rPr>
        <w:tab/>
        <w:t>means 30 minutes before sunrise.</w:t>
      </w:r>
    </w:p>
    <w:p w:rsidR="009F4908" w:rsidRPr="0098282E" w:rsidRDefault="009F4908" w:rsidP="009F4908">
      <w:pPr>
        <w:keepNext w:val="0"/>
        <w:spacing w:line="240" w:lineRule="auto"/>
        <w:ind w:left="3544" w:right="31" w:hanging="2835"/>
        <w:jc w:val="left"/>
        <w:rPr>
          <w:rFonts w:cs="Arial"/>
          <w:sz w:val="22"/>
          <w:szCs w:val="22"/>
        </w:rPr>
      </w:pPr>
    </w:p>
    <w:p w:rsidR="009F4908" w:rsidRDefault="009F4908" w:rsidP="009F4908">
      <w:pPr>
        <w:keepNext w:val="0"/>
        <w:spacing w:line="240" w:lineRule="auto"/>
        <w:ind w:left="2835" w:right="31" w:hanging="2835"/>
        <w:jc w:val="left"/>
        <w:rPr>
          <w:rFonts w:cs="Arial"/>
          <w:sz w:val="22"/>
          <w:szCs w:val="22"/>
        </w:rPr>
      </w:pPr>
      <w:r w:rsidRPr="0098282E">
        <w:rPr>
          <w:rFonts w:cs="Arial"/>
          <w:sz w:val="22"/>
          <w:szCs w:val="22"/>
        </w:rPr>
        <w:t>Dusk:</w:t>
      </w:r>
      <w:r w:rsidRPr="0098282E">
        <w:rPr>
          <w:rFonts w:cs="Arial"/>
          <w:sz w:val="22"/>
          <w:szCs w:val="22"/>
        </w:rPr>
        <w:tab/>
      </w:r>
      <w:r w:rsidRPr="0098282E">
        <w:rPr>
          <w:rFonts w:cs="Arial"/>
          <w:sz w:val="22"/>
          <w:szCs w:val="22"/>
        </w:rPr>
        <w:tab/>
        <w:t>means 30 minutes after sunset.</w:t>
      </w:r>
    </w:p>
    <w:p w:rsidR="009F4908" w:rsidRDefault="009F4908" w:rsidP="009F4908">
      <w:pPr>
        <w:keepNext w:val="0"/>
        <w:spacing w:line="240" w:lineRule="auto"/>
        <w:ind w:left="2835"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Pr>
          <w:rFonts w:cs="Arial"/>
          <w:sz w:val="22"/>
          <w:szCs w:val="22"/>
        </w:rPr>
        <w:t>Equivalent Meter</w:t>
      </w:r>
      <w:r>
        <w:rPr>
          <w:rFonts w:cs="Arial"/>
          <w:sz w:val="22"/>
          <w:szCs w:val="22"/>
        </w:rPr>
        <w:tab/>
      </w:r>
      <w:r w:rsidRPr="0010012C">
        <w:rPr>
          <w:rFonts w:cs="Arial"/>
          <w:sz w:val="22"/>
          <w:szCs w:val="22"/>
        </w:rPr>
        <w:t>i</w:t>
      </w:r>
      <w:r w:rsidRPr="0010012C">
        <w:rPr>
          <w:rStyle w:val="st"/>
          <w:sz w:val="22"/>
          <w:szCs w:val="22"/>
        </w:rPr>
        <w:t>s the hardware and software that is used to calculate Half-Hourly electricity consumption values associated with Unmetered Apparatus.</w:t>
      </w:r>
    </w:p>
    <w:p w:rsidR="009F4908" w:rsidRPr="0098282E" w:rsidRDefault="009F4908" w:rsidP="009F4908">
      <w:pPr>
        <w:keepNext w:val="0"/>
        <w:spacing w:line="240" w:lineRule="auto"/>
        <w:ind w:left="3544" w:right="31" w:hanging="2835"/>
        <w:jc w:val="left"/>
        <w:rPr>
          <w:rFonts w:cs="Arial"/>
          <w:sz w:val="22"/>
          <w:szCs w:val="22"/>
        </w:rPr>
      </w:pPr>
    </w:p>
    <w:p w:rsidR="009F4908" w:rsidRPr="000A2595" w:rsidRDefault="009F4908" w:rsidP="009F4908">
      <w:pPr>
        <w:keepNext w:val="0"/>
        <w:spacing w:line="240" w:lineRule="auto"/>
        <w:ind w:left="2835" w:right="31" w:hanging="2835"/>
        <w:jc w:val="left"/>
        <w:rPr>
          <w:rFonts w:cs="Arial"/>
          <w:sz w:val="22"/>
          <w:szCs w:val="22"/>
        </w:rPr>
      </w:pPr>
      <w:r w:rsidRPr="000A2595">
        <w:rPr>
          <w:rFonts w:cs="Arial"/>
          <w:sz w:val="22"/>
          <w:szCs w:val="22"/>
        </w:rPr>
        <w:t>GSM modem</w:t>
      </w:r>
      <w:r w:rsidRPr="000A2595">
        <w:rPr>
          <w:rFonts w:cs="Arial"/>
          <w:sz w:val="22"/>
          <w:szCs w:val="22"/>
        </w:rPr>
        <w:tab/>
      </w:r>
      <w:r w:rsidRPr="0001465A">
        <w:rPr>
          <w:rStyle w:val="ilfuvd"/>
          <w:bCs/>
          <w:sz w:val="22"/>
          <w:szCs w:val="22"/>
        </w:rPr>
        <w:t>GSM modem</w:t>
      </w:r>
      <w:r w:rsidRPr="0001465A">
        <w:rPr>
          <w:rStyle w:val="ilfuvd"/>
          <w:sz w:val="22"/>
          <w:szCs w:val="22"/>
        </w:rPr>
        <w:t xml:space="preserve"> is a specialized type of </w:t>
      </w:r>
      <w:r w:rsidRPr="0001465A">
        <w:rPr>
          <w:rStyle w:val="ilfuvd"/>
          <w:bCs/>
          <w:sz w:val="22"/>
          <w:szCs w:val="22"/>
        </w:rPr>
        <w:t>modem</w:t>
      </w:r>
      <w:r w:rsidRPr="0001465A">
        <w:rPr>
          <w:rStyle w:val="ilfuvd"/>
          <w:sz w:val="22"/>
          <w:szCs w:val="22"/>
        </w:rPr>
        <w:t xml:space="preserve"> which accepts a SIM card, and operates over a subscription to a mobile operator, just like a mobile phone</w:t>
      </w:r>
      <w:r>
        <w:rPr>
          <w:rStyle w:val="ilfuvd"/>
          <w:sz w:val="22"/>
          <w:szCs w:val="22"/>
        </w:rPr>
        <w:t>.</w:t>
      </w:r>
    </w:p>
    <w:p w:rsidR="009F4908" w:rsidRDefault="009F4908" w:rsidP="009F4908">
      <w:pPr>
        <w:keepNext w:val="0"/>
        <w:spacing w:line="240" w:lineRule="auto"/>
        <w:ind w:left="2835"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Host PES:</w:t>
      </w:r>
      <w:r w:rsidRPr="0098282E">
        <w:rPr>
          <w:rFonts w:cs="Arial"/>
          <w:sz w:val="22"/>
          <w:szCs w:val="22"/>
        </w:rPr>
        <w:tab/>
        <w:t>shall have the meaning given to that term in the Settlement Agreement.</w:t>
      </w:r>
    </w:p>
    <w:p w:rsidR="009F4908" w:rsidRPr="0098282E" w:rsidRDefault="009F4908" w:rsidP="009F4908">
      <w:pPr>
        <w:keepNext w:val="0"/>
        <w:spacing w:line="240" w:lineRule="auto"/>
        <w:ind w:left="3544" w:right="31" w:hanging="2835"/>
        <w:jc w:val="left"/>
        <w:rPr>
          <w:rFonts w:cs="Arial"/>
          <w:sz w:val="22"/>
          <w:szCs w:val="22"/>
        </w:rPr>
      </w:pPr>
    </w:p>
    <w:p w:rsidR="009F4908" w:rsidRDefault="009F4908" w:rsidP="009F4908">
      <w:pPr>
        <w:keepNext w:val="0"/>
        <w:spacing w:line="240" w:lineRule="auto"/>
        <w:ind w:left="2835" w:right="31" w:hanging="2835"/>
        <w:jc w:val="left"/>
        <w:rPr>
          <w:rFonts w:cs="Arial"/>
          <w:sz w:val="22"/>
          <w:szCs w:val="22"/>
        </w:rPr>
      </w:pPr>
      <w:r w:rsidRPr="0098282E">
        <w:rPr>
          <w:rFonts w:cs="Arial"/>
          <w:sz w:val="22"/>
          <w:szCs w:val="22"/>
        </w:rPr>
        <w:t>Load Research:</w:t>
      </w:r>
      <w:r w:rsidRPr="0098282E">
        <w:rPr>
          <w:rFonts w:cs="Arial"/>
          <w:sz w:val="22"/>
          <w:szCs w:val="22"/>
        </w:rPr>
        <w:tab/>
        <w:t>research undertaken under the direction of the Electricity Pool of England (and Wales) to determine the loading of the electrical equipment connected as part of the Customer’s Installation.</w:t>
      </w:r>
    </w:p>
    <w:p w:rsidR="009F4908" w:rsidRDefault="009F4908" w:rsidP="009F4908">
      <w:pPr>
        <w:keepNext w:val="0"/>
        <w:spacing w:line="240" w:lineRule="auto"/>
        <w:ind w:left="2835"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Pr>
          <w:rFonts w:cs="Arial"/>
          <w:sz w:val="22"/>
          <w:szCs w:val="22"/>
        </w:rPr>
        <w:t>Meter Administrator</w:t>
      </w:r>
      <w:r>
        <w:rPr>
          <w:rFonts w:cs="Arial"/>
          <w:sz w:val="22"/>
          <w:szCs w:val="22"/>
        </w:rPr>
        <w:tab/>
      </w:r>
      <w:r w:rsidRPr="0001465A">
        <w:rPr>
          <w:sz w:val="22"/>
          <w:szCs w:val="22"/>
        </w:rPr>
        <w:t>means a person appointed by a Supplier to calculate estimated energy consumption for Equivalent Unmetered Supplies</w:t>
      </w:r>
      <w:r>
        <w:rPr>
          <w:sz w:val="22"/>
          <w:szCs w:val="22"/>
        </w:rPr>
        <w:t>.</w:t>
      </w:r>
    </w:p>
    <w:p w:rsidR="009F4908" w:rsidRPr="0098282E" w:rsidRDefault="009F4908" w:rsidP="009F4908">
      <w:pPr>
        <w:keepNext w:val="0"/>
        <w:spacing w:line="240" w:lineRule="auto"/>
        <w:ind w:left="3544"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PECU Arr</w:t>
      </w:r>
      <w:r>
        <w:rPr>
          <w:rFonts w:cs="Arial"/>
          <w:sz w:val="22"/>
          <w:szCs w:val="22"/>
        </w:rPr>
        <w:t>ay</w:t>
      </w:r>
      <w:r w:rsidRPr="0098282E">
        <w:rPr>
          <w:rFonts w:cs="Arial"/>
          <w:sz w:val="22"/>
          <w:szCs w:val="22"/>
        </w:rPr>
        <w:tab/>
        <w:t xml:space="preserve">means the hardware described in BSCP 520, Appendix 4.5                                 </w:t>
      </w:r>
    </w:p>
    <w:p w:rsidR="009F4908" w:rsidRPr="0098282E" w:rsidRDefault="009F4908" w:rsidP="009F4908">
      <w:pPr>
        <w:keepNext w:val="0"/>
        <w:spacing w:line="240" w:lineRule="auto"/>
        <w:ind w:left="3544" w:right="31" w:hanging="2835"/>
        <w:jc w:val="left"/>
        <w:rPr>
          <w:rFonts w:cs="Arial"/>
          <w:sz w:val="22"/>
          <w:szCs w:val="22"/>
        </w:rPr>
      </w:pPr>
    </w:p>
    <w:p w:rsidR="009F4908" w:rsidRPr="00B17D8B" w:rsidRDefault="009F4908" w:rsidP="009F4908">
      <w:pPr>
        <w:ind w:left="2835" w:hanging="2835"/>
        <w:rPr>
          <w:rFonts w:cs="Arial"/>
          <w:sz w:val="22"/>
          <w:szCs w:val="22"/>
          <w:lang w:eastAsia="en-GB"/>
        </w:rPr>
      </w:pPr>
      <w:r>
        <w:rPr>
          <w:rFonts w:cs="Arial"/>
          <w:sz w:val="22"/>
          <w:szCs w:val="22"/>
        </w:rPr>
        <w:t>Settlement Agent</w:t>
      </w:r>
      <w:r>
        <w:rPr>
          <w:rFonts w:cs="Arial"/>
          <w:sz w:val="22"/>
          <w:szCs w:val="22"/>
        </w:rPr>
        <w:tab/>
      </w:r>
      <w:r w:rsidRPr="00B17D8B">
        <w:rPr>
          <w:rFonts w:cs="Arial"/>
          <w:sz w:val="22"/>
          <w:szCs w:val="22"/>
          <w:lang w:eastAsia="en-GB"/>
        </w:rPr>
        <w:t xml:space="preserve">the EMR Settlement Services Provider who delivers settlement for the Contract for Difference and the Capacity Market. </w:t>
      </w:r>
    </w:p>
    <w:p w:rsidR="009F4908" w:rsidRDefault="009F4908" w:rsidP="009F4908">
      <w:pPr>
        <w:keepNext w:val="0"/>
        <w:spacing w:line="240" w:lineRule="auto"/>
        <w:ind w:left="2835"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 xml:space="preserve">Settlement Agreement: </w:t>
      </w:r>
      <w:r>
        <w:rPr>
          <w:rFonts w:cs="Arial"/>
          <w:sz w:val="22"/>
          <w:szCs w:val="22"/>
        </w:rPr>
        <w:t xml:space="preserve">        </w:t>
      </w:r>
      <w:r w:rsidRPr="0098282E">
        <w:rPr>
          <w:rFonts w:cs="Arial"/>
          <w:sz w:val="22"/>
          <w:szCs w:val="22"/>
        </w:rPr>
        <w:t xml:space="preserve">means the Balancing and Settlement Code (operated by Elexon), including all Service Lines and Agreed Procedures (as therein defined) made under it.     </w:t>
      </w:r>
    </w:p>
    <w:p w:rsidR="009F4908" w:rsidRPr="0098282E" w:rsidRDefault="009F4908" w:rsidP="009F4908">
      <w:pPr>
        <w:keepNext w:val="0"/>
        <w:spacing w:line="240" w:lineRule="auto"/>
        <w:ind w:left="3544"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Sunrise:</w:t>
      </w:r>
      <w:r w:rsidRPr="0098282E">
        <w:rPr>
          <w:rFonts w:cs="Arial"/>
          <w:sz w:val="22"/>
          <w:szCs w:val="22"/>
        </w:rPr>
        <w:tab/>
        <w:t>means the time when the sun’s apparent disc is below and tangential to the horizon at sea level and to the east of the observer.</w:t>
      </w:r>
    </w:p>
    <w:p w:rsidR="009F4908" w:rsidRPr="0098282E" w:rsidRDefault="009F4908" w:rsidP="009F4908">
      <w:pPr>
        <w:keepNext w:val="0"/>
        <w:spacing w:line="240" w:lineRule="auto"/>
        <w:ind w:left="3544"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98282E">
        <w:rPr>
          <w:rFonts w:cs="Arial"/>
          <w:sz w:val="22"/>
          <w:szCs w:val="22"/>
        </w:rPr>
        <w:t>Sunset:</w:t>
      </w:r>
      <w:r w:rsidRPr="0098282E">
        <w:rPr>
          <w:rFonts w:cs="Arial"/>
          <w:sz w:val="22"/>
          <w:szCs w:val="22"/>
        </w:rPr>
        <w:tab/>
        <w:t>means the time when the sun’s apparent disc is below and tangential to the horizon at sea level and to the west of the observer.</w:t>
      </w:r>
    </w:p>
    <w:p w:rsidR="009F4908" w:rsidRPr="0098282E" w:rsidRDefault="009F4908" w:rsidP="009F4908">
      <w:pPr>
        <w:keepNext w:val="0"/>
        <w:spacing w:line="240" w:lineRule="auto"/>
        <w:ind w:left="3544" w:right="31" w:hanging="2835"/>
        <w:jc w:val="left"/>
        <w:rPr>
          <w:rFonts w:cs="Arial"/>
          <w:sz w:val="22"/>
          <w:szCs w:val="22"/>
        </w:rPr>
      </w:pPr>
    </w:p>
    <w:p w:rsidR="009F4908" w:rsidRDefault="009F4908" w:rsidP="009F4908">
      <w:pPr>
        <w:pStyle w:val="EndnoteText"/>
        <w:rPr>
          <w:rFonts w:cs="Arial"/>
          <w:sz w:val="22"/>
          <w:szCs w:val="22"/>
          <w:lang w:eastAsia="en-GB"/>
        </w:rPr>
      </w:pPr>
    </w:p>
    <w:p w:rsidR="009F4908" w:rsidRDefault="009F4908" w:rsidP="009F4908">
      <w:pPr>
        <w:keepNext w:val="0"/>
        <w:spacing w:line="240" w:lineRule="auto"/>
        <w:ind w:left="2835" w:right="31" w:hanging="2835"/>
        <w:jc w:val="left"/>
        <w:rPr>
          <w:rFonts w:cs="Arial"/>
          <w:sz w:val="22"/>
          <w:szCs w:val="22"/>
        </w:rPr>
      </w:pPr>
      <w:r>
        <w:rPr>
          <w:rFonts w:cs="Arial"/>
          <w:sz w:val="22"/>
          <w:szCs w:val="22"/>
        </w:rPr>
        <w:t>Supplier</w:t>
      </w:r>
      <w:r w:rsidRPr="0098282E">
        <w:rPr>
          <w:rFonts w:cs="Arial"/>
          <w:sz w:val="22"/>
          <w:szCs w:val="22"/>
        </w:rPr>
        <w:t>:</w:t>
      </w:r>
      <w:r w:rsidRPr="0098282E">
        <w:rPr>
          <w:rFonts w:cs="Arial"/>
          <w:sz w:val="22"/>
          <w:szCs w:val="22"/>
        </w:rPr>
        <w:tab/>
        <w:t>means a person who is holder of a licence to supply   electricity under Section 6 of the Electricity Act 1989 or is exempted from holding such a licence under the Act</w:t>
      </w:r>
    </w:p>
    <w:p w:rsidR="009F4908" w:rsidRDefault="009F4908" w:rsidP="009F4908">
      <w:pPr>
        <w:keepNext w:val="0"/>
        <w:spacing w:line="240" w:lineRule="auto"/>
        <w:ind w:left="2835" w:right="31" w:hanging="2835"/>
        <w:jc w:val="left"/>
        <w:rPr>
          <w:rFonts w:cs="Arial"/>
          <w:sz w:val="22"/>
          <w:szCs w:val="22"/>
        </w:rPr>
      </w:pPr>
    </w:p>
    <w:p w:rsidR="009F4908" w:rsidRDefault="009F4908" w:rsidP="009F4908">
      <w:pPr>
        <w:rPr>
          <w:rFonts w:cs="Arial"/>
          <w:sz w:val="22"/>
          <w:szCs w:val="22"/>
          <w:lang w:eastAsia="en-GB"/>
        </w:rPr>
      </w:pPr>
      <w:r>
        <w:rPr>
          <w:rFonts w:cs="Arial"/>
          <w:sz w:val="22"/>
          <w:szCs w:val="22"/>
        </w:rPr>
        <w:t xml:space="preserve">Supplier Meter </w:t>
      </w:r>
      <w:r w:rsidRPr="00F6259D">
        <w:rPr>
          <w:rFonts w:cs="Arial"/>
          <w:sz w:val="22"/>
          <w:szCs w:val="22"/>
        </w:rPr>
        <w:t xml:space="preserve"> </w:t>
      </w:r>
      <w:r>
        <w:rPr>
          <w:rFonts w:cs="Arial"/>
          <w:sz w:val="22"/>
          <w:szCs w:val="22"/>
        </w:rPr>
        <w:tab/>
      </w:r>
      <w:r>
        <w:rPr>
          <w:rFonts w:cs="Arial"/>
          <w:sz w:val="22"/>
          <w:szCs w:val="22"/>
        </w:rPr>
        <w:tab/>
        <w:t>T</w:t>
      </w:r>
      <w:r w:rsidRPr="00F57C13">
        <w:rPr>
          <w:rFonts w:cs="Arial"/>
          <w:sz w:val="22"/>
          <w:szCs w:val="22"/>
          <w:lang w:eastAsia="en-GB"/>
        </w:rPr>
        <w:t xml:space="preserve">he service for registration of data relating to </w:t>
      </w:r>
    </w:p>
    <w:p w:rsidR="009F4908" w:rsidRPr="0001465A" w:rsidRDefault="009F4908" w:rsidP="009F4908">
      <w:pPr>
        <w:ind w:left="2835" w:hanging="2835"/>
        <w:rPr>
          <w:rFonts w:cs="Arial"/>
          <w:sz w:val="22"/>
          <w:szCs w:val="22"/>
          <w:lang w:eastAsia="en-GB"/>
        </w:rPr>
      </w:pPr>
      <w:r>
        <w:rPr>
          <w:rFonts w:cs="Arial"/>
          <w:sz w:val="22"/>
          <w:szCs w:val="22"/>
          <w:lang w:eastAsia="en-GB"/>
        </w:rPr>
        <w:t xml:space="preserve">Registration Service        </w:t>
      </w:r>
      <w:r>
        <w:rPr>
          <w:rFonts w:cs="Arial"/>
          <w:sz w:val="22"/>
          <w:szCs w:val="22"/>
          <w:lang w:eastAsia="en-GB"/>
        </w:rPr>
        <w:tab/>
      </w:r>
      <w:r w:rsidRPr="00F57C13">
        <w:rPr>
          <w:rFonts w:cs="Arial"/>
          <w:sz w:val="22"/>
          <w:szCs w:val="22"/>
          <w:lang w:eastAsia="en-GB"/>
        </w:rPr>
        <w:t>SVA Metering Systems maintained (for the purposes of the Code) by the Licensed Distributors.</w:t>
      </w:r>
      <w:r>
        <w:rPr>
          <w:rFonts w:cs="Arial"/>
          <w:sz w:val="22"/>
          <w:szCs w:val="22"/>
        </w:rPr>
        <w:tab/>
      </w:r>
      <w:r>
        <w:rPr>
          <w:rFonts w:cs="Arial"/>
          <w:sz w:val="22"/>
          <w:szCs w:val="22"/>
        </w:rPr>
        <w:tab/>
      </w:r>
    </w:p>
    <w:p w:rsidR="009F4908" w:rsidRDefault="009F4908" w:rsidP="009F4908">
      <w:pPr>
        <w:keepNext w:val="0"/>
        <w:spacing w:line="240" w:lineRule="auto"/>
        <w:ind w:left="2835" w:right="31" w:hanging="2835"/>
        <w:jc w:val="left"/>
        <w:rPr>
          <w:rFonts w:cs="Arial"/>
          <w:sz w:val="22"/>
          <w:szCs w:val="22"/>
        </w:rPr>
      </w:pPr>
      <w:r>
        <w:rPr>
          <w:rFonts w:cs="Arial"/>
          <w:sz w:val="22"/>
          <w:szCs w:val="22"/>
        </w:rPr>
        <w:tab/>
      </w:r>
    </w:p>
    <w:p w:rsidR="009F4908" w:rsidRDefault="009F4908" w:rsidP="009F4908">
      <w:pPr>
        <w:keepNext w:val="0"/>
        <w:spacing w:line="240" w:lineRule="auto"/>
        <w:ind w:left="2835" w:right="31" w:hanging="2835"/>
        <w:jc w:val="left"/>
        <w:rPr>
          <w:rFonts w:cs="Arial"/>
          <w:sz w:val="22"/>
          <w:szCs w:val="22"/>
        </w:rPr>
      </w:pPr>
    </w:p>
    <w:p w:rsidR="009F4908" w:rsidRPr="0098282E" w:rsidRDefault="009F4908" w:rsidP="009F4908">
      <w:pPr>
        <w:keepNext w:val="0"/>
        <w:spacing w:line="240" w:lineRule="auto"/>
        <w:ind w:left="2835" w:right="31" w:hanging="2835"/>
        <w:jc w:val="left"/>
        <w:rPr>
          <w:rFonts w:cs="Arial"/>
          <w:sz w:val="22"/>
          <w:szCs w:val="22"/>
        </w:rPr>
      </w:pPr>
      <w:r w:rsidRPr="00610AFC">
        <w:rPr>
          <w:rFonts w:cs="Arial"/>
          <w:sz w:val="22"/>
          <w:szCs w:val="22"/>
        </w:rPr>
        <w:t>Switch Regimes</w:t>
      </w:r>
      <w:r w:rsidRPr="00610AFC">
        <w:rPr>
          <w:rFonts w:cs="Arial"/>
          <w:sz w:val="22"/>
          <w:szCs w:val="22"/>
        </w:rPr>
        <w:tab/>
      </w:r>
      <w:r w:rsidRPr="00FD723E">
        <w:rPr>
          <w:sz w:val="22"/>
          <w:szCs w:val="22"/>
        </w:rPr>
        <w:t>A Switch Regime is a three digit numeric/alpha-numeric code for any Unmetered Supply equipment identifying the number of hours that the equipment will be operational. It also details the on/off times of the equipment</w:t>
      </w:r>
      <w:r>
        <w:t>.</w:t>
      </w: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pPr>
    </w:p>
    <w:p w:rsidR="009F4908" w:rsidRDefault="009F4908" w:rsidP="009F4908">
      <w:pPr>
        <w:pStyle w:val="EndnoteText"/>
        <w:rPr>
          <w:b/>
        </w:rPr>
        <w:sectPr w:rsidR="009F4908">
          <w:pgSz w:w="11906" w:h="16838"/>
          <w:pgMar w:top="1440" w:right="1800" w:bottom="1440" w:left="1800" w:header="708" w:footer="708" w:gutter="0"/>
          <w:cols w:space="708"/>
          <w:docGrid w:linePitch="360"/>
        </w:sectPr>
      </w:pPr>
    </w:p>
    <w:p w:rsidR="009F4908" w:rsidRPr="00ED5E08" w:rsidRDefault="009F4908" w:rsidP="009F4908">
      <w:pPr>
        <w:pStyle w:val="EndnoteText"/>
        <w:rPr>
          <w:b/>
          <w:sz w:val="22"/>
        </w:rPr>
      </w:pPr>
      <w:r w:rsidRPr="00ED5E08">
        <w:rPr>
          <w:b/>
          <w:sz w:val="22"/>
        </w:rPr>
        <w:t xml:space="preserve">Appendix I </w:t>
      </w:r>
      <w:r w:rsidR="00ED5E08">
        <w:rPr>
          <w:b/>
          <w:sz w:val="22"/>
        </w:rPr>
        <w:t xml:space="preserve">- </w:t>
      </w:r>
      <w:r w:rsidRPr="00ED5E08">
        <w:rPr>
          <w:b/>
          <w:sz w:val="22"/>
        </w:rPr>
        <w:t>PECU Array Site Details</w:t>
      </w:r>
    </w:p>
    <w:p w:rsidR="009F4908" w:rsidRDefault="009F4908" w:rsidP="009F4908">
      <w:pPr>
        <w:pStyle w:val="EndnoteText"/>
        <w:rPr>
          <w:b/>
        </w:rPr>
      </w:pPr>
    </w:p>
    <w:p w:rsidR="00703232" w:rsidRDefault="00703232" w:rsidP="00703232">
      <w:pPr>
        <w:pStyle w:val="EndnoteText"/>
        <w:rPr>
          <w:b/>
        </w:rPr>
      </w:pPr>
    </w:p>
    <w:tbl>
      <w:tblPr>
        <w:tblStyle w:val="TableGrid"/>
        <w:tblW w:w="0" w:type="auto"/>
        <w:tblLook w:val="04A0" w:firstRow="1" w:lastRow="0" w:firstColumn="1" w:lastColumn="0" w:noHBand="0" w:noVBand="1"/>
      </w:tblPr>
      <w:tblGrid>
        <w:gridCol w:w="1242"/>
        <w:gridCol w:w="1273"/>
        <w:gridCol w:w="1820"/>
        <w:gridCol w:w="4137"/>
        <w:gridCol w:w="1295"/>
        <w:gridCol w:w="1116"/>
        <w:gridCol w:w="998"/>
        <w:gridCol w:w="1131"/>
        <w:gridCol w:w="1162"/>
      </w:tblGrid>
      <w:tr w:rsidR="00193A33" w:rsidRPr="001E3B9A" w:rsidTr="00906602">
        <w:trPr>
          <w:trHeight w:val="330"/>
        </w:trPr>
        <w:tc>
          <w:tcPr>
            <w:tcW w:w="1242" w:type="dxa"/>
            <w:vMerge w:val="restart"/>
            <w:shd w:val="clear" w:color="auto" w:fill="F2DBDB" w:themeFill="accent2" w:themeFillTint="33"/>
            <w:noWrap/>
            <w:vAlign w:val="center"/>
            <w:hideMark/>
          </w:tcPr>
          <w:p w:rsidR="00193A33" w:rsidRPr="001E3B9A" w:rsidRDefault="00193A33" w:rsidP="00ED5E08">
            <w:pPr>
              <w:pStyle w:val="EndnoteText"/>
              <w:jc w:val="left"/>
              <w:rPr>
                <w:b/>
                <w:bCs/>
              </w:rPr>
            </w:pPr>
            <w:r w:rsidRPr="001E3B9A">
              <w:rPr>
                <w:b/>
                <w:bCs/>
              </w:rPr>
              <w:t xml:space="preserve">Customer </w:t>
            </w:r>
            <w:r>
              <w:rPr>
                <w:b/>
                <w:bCs/>
              </w:rPr>
              <w:t>ID</w:t>
            </w:r>
          </w:p>
          <w:p w:rsidR="00193A33" w:rsidRPr="001E3B9A" w:rsidRDefault="00193A33" w:rsidP="00ED5E08">
            <w:pPr>
              <w:pStyle w:val="EndnoteText"/>
              <w:jc w:val="left"/>
              <w:rPr>
                <w:b/>
                <w:bCs/>
              </w:rPr>
            </w:pPr>
            <w:r w:rsidRPr="001E3B9A">
              <w:rPr>
                <w:b/>
              </w:rPr>
              <w:t> </w:t>
            </w:r>
          </w:p>
        </w:tc>
        <w:tc>
          <w:tcPr>
            <w:tcW w:w="1273" w:type="dxa"/>
            <w:vMerge w:val="restart"/>
            <w:shd w:val="clear" w:color="auto" w:fill="F2DBDB" w:themeFill="accent2" w:themeFillTint="33"/>
            <w:vAlign w:val="center"/>
            <w:hideMark/>
          </w:tcPr>
          <w:p w:rsidR="00193A33" w:rsidRPr="001E3B9A" w:rsidRDefault="00193A33" w:rsidP="00ED5E08">
            <w:pPr>
              <w:pStyle w:val="EndnoteText"/>
              <w:jc w:val="left"/>
              <w:rPr>
                <w:b/>
                <w:bCs/>
              </w:rPr>
            </w:pPr>
            <w:r w:rsidRPr="001E3B9A">
              <w:rPr>
                <w:b/>
                <w:bCs/>
              </w:rPr>
              <w:t>M</w:t>
            </w:r>
            <w:r>
              <w:rPr>
                <w:b/>
                <w:bCs/>
              </w:rPr>
              <w:t>PAN</w:t>
            </w:r>
          </w:p>
          <w:p w:rsidR="00193A33" w:rsidRPr="001E3B9A" w:rsidRDefault="00193A33" w:rsidP="00ED5E08">
            <w:pPr>
              <w:pStyle w:val="EndnoteText"/>
              <w:jc w:val="left"/>
              <w:rPr>
                <w:b/>
                <w:bCs/>
              </w:rPr>
            </w:pPr>
            <w:r w:rsidRPr="001E3B9A">
              <w:rPr>
                <w:b/>
              </w:rPr>
              <w:t> </w:t>
            </w:r>
          </w:p>
        </w:tc>
        <w:tc>
          <w:tcPr>
            <w:tcW w:w="1820" w:type="dxa"/>
            <w:vMerge w:val="restart"/>
            <w:shd w:val="clear" w:color="auto" w:fill="F2DBDB" w:themeFill="accent2" w:themeFillTint="33"/>
            <w:vAlign w:val="center"/>
            <w:hideMark/>
          </w:tcPr>
          <w:p w:rsidR="00193A33" w:rsidRPr="001E3B9A" w:rsidRDefault="00193A33" w:rsidP="00ED5E08">
            <w:pPr>
              <w:pStyle w:val="EndnoteText"/>
              <w:jc w:val="left"/>
              <w:rPr>
                <w:b/>
                <w:bCs/>
              </w:rPr>
            </w:pPr>
            <w:r>
              <w:rPr>
                <w:b/>
                <w:bCs/>
              </w:rPr>
              <w:t>DNO area (N</w:t>
            </w:r>
            <w:r w:rsidRPr="001E3B9A">
              <w:rPr>
                <w:b/>
                <w:bCs/>
              </w:rPr>
              <w:t>orth)</w:t>
            </w:r>
          </w:p>
          <w:p w:rsidR="00193A33" w:rsidRPr="001E3B9A" w:rsidRDefault="00193A33" w:rsidP="00ED5E08">
            <w:pPr>
              <w:pStyle w:val="EndnoteText"/>
              <w:jc w:val="left"/>
              <w:rPr>
                <w:b/>
                <w:bCs/>
              </w:rPr>
            </w:pPr>
            <w:r w:rsidRPr="001E3B9A">
              <w:rPr>
                <w:b/>
              </w:rPr>
              <w:t> </w:t>
            </w:r>
          </w:p>
        </w:tc>
        <w:tc>
          <w:tcPr>
            <w:tcW w:w="4137" w:type="dxa"/>
            <w:vMerge w:val="restart"/>
            <w:shd w:val="clear" w:color="auto" w:fill="F2DBDB" w:themeFill="accent2" w:themeFillTint="33"/>
            <w:vAlign w:val="center"/>
            <w:hideMark/>
          </w:tcPr>
          <w:p w:rsidR="00193A33" w:rsidRPr="001E3B9A" w:rsidRDefault="00193A33" w:rsidP="00ED5E08">
            <w:pPr>
              <w:pStyle w:val="EndnoteText"/>
              <w:jc w:val="left"/>
              <w:rPr>
                <w:b/>
                <w:bCs/>
              </w:rPr>
            </w:pPr>
            <w:r w:rsidRPr="001E3B9A">
              <w:rPr>
                <w:b/>
                <w:bCs/>
              </w:rPr>
              <w:t>P</w:t>
            </w:r>
            <w:r>
              <w:rPr>
                <w:b/>
                <w:bCs/>
              </w:rPr>
              <w:t>ECU</w:t>
            </w:r>
            <w:r w:rsidRPr="001E3B9A">
              <w:rPr>
                <w:b/>
                <w:bCs/>
              </w:rPr>
              <w:t xml:space="preserve"> array location</w:t>
            </w:r>
          </w:p>
        </w:tc>
        <w:tc>
          <w:tcPr>
            <w:tcW w:w="1295" w:type="dxa"/>
            <w:vMerge w:val="restart"/>
            <w:shd w:val="clear" w:color="auto" w:fill="F2DBDB" w:themeFill="accent2" w:themeFillTint="33"/>
            <w:vAlign w:val="center"/>
            <w:hideMark/>
          </w:tcPr>
          <w:p w:rsidR="00193A33" w:rsidRPr="001E3B9A" w:rsidRDefault="00193A33" w:rsidP="00ED5E08">
            <w:pPr>
              <w:pStyle w:val="EndnoteText"/>
              <w:jc w:val="left"/>
              <w:rPr>
                <w:b/>
                <w:bCs/>
              </w:rPr>
            </w:pPr>
            <w:r w:rsidRPr="001E3B9A">
              <w:rPr>
                <w:b/>
                <w:bCs/>
              </w:rPr>
              <w:t>P</w:t>
            </w:r>
            <w:r>
              <w:rPr>
                <w:b/>
                <w:bCs/>
              </w:rPr>
              <w:t>ECU</w:t>
            </w:r>
            <w:r w:rsidRPr="001E3B9A">
              <w:rPr>
                <w:b/>
                <w:bCs/>
              </w:rPr>
              <w:t xml:space="preserve"> arr</w:t>
            </w:r>
            <w:r>
              <w:rPr>
                <w:b/>
                <w:bCs/>
              </w:rPr>
              <w:t>a</w:t>
            </w:r>
            <w:r w:rsidRPr="001E3B9A">
              <w:rPr>
                <w:b/>
                <w:bCs/>
              </w:rPr>
              <w:t xml:space="preserve">y </w:t>
            </w:r>
            <w:r>
              <w:rPr>
                <w:b/>
                <w:bCs/>
              </w:rPr>
              <w:t>ID</w:t>
            </w:r>
          </w:p>
          <w:p w:rsidR="00193A33" w:rsidRPr="001E3B9A" w:rsidRDefault="00193A33" w:rsidP="00ED5E08">
            <w:pPr>
              <w:pStyle w:val="EndnoteText"/>
              <w:jc w:val="left"/>
              <w:rPr>
                <w:b/>
                <w:bCs/>
              </w:rPr>
            </w:pPr>
            <w:r w:rsidRPr="001E3B9A">
              <w:rPr>
                <w:b/>
              </w:rPr>
              <w:t> </w:t>
            </w:r>
          </w:p>
        </w:tc>
        <w:tc>
          <w:tcPr>
            <w:tcW w:w="2114" w:type="dxa"/>
            <w:gridSpan w:val="2"/>
            <w:shd w:val="clear" w:color="auto" w:fill="F2DBDB" w:themeFill="accent2" w:themeFillTint="33"/>
            <w:noWrap/>
            <w:vAlign w:val="center"/>
            <w:hideMark/>
          </w:tcPr>
          <w:p w:rsidR="00193A33" w:rsidRPr="001E3B9A" w:rsidRDefault="00193A33" w:rsidP="00ED5E08">
            <w:pPr>
              <w:pStyle w:val="EndnoteText"/>
              <w:jc w:val="left"/>
              <w:rPr>
                <w:b/>
                <w:bCs/>
              </w:rPr>
            </w:pPr>
            <w:r w:rsidRPr="001E3B9A">
              <w:rPr>
                <w:b/>
                <w:bCs/>
              </w:rPr>
              <w:t xml:space="preserve">Latitude </w:t>
            </w:r>
          </w:p>
        </w:tc>
        <w:tc>
          <w:tcPr>
            <w:tcW w:w="2293" w:type="dxa"/>
            <w:gridSpan w:val="2"/>
            <w:shd w:val="clear" w:color="auto" w:fill="F2DBDB" w:themeFill="accent2" w:themeFillTint="33"/>
            <w:noWrap/>
            <w:vAlign w:val="center"/>
            <w:hideMark/>
          </w:tcPr>
          <w:p w:rsidR="00193A33" w:rsidRPr="001E3B9A" w:rsidRDefault="00193A33" w:rsidP="00ED5E08">
            <w:pPr>
              <w:pStyle w:val="EndnoteText"/>
              <w:jc w:val="left"/>
              <w:rPr>
                <w:b/>
                <w:bCs/>
              </w:rPr>
            </w:pPr>
            <w:r w:rsidRPr="001E3B9A">
              <w:rPr>
                <w:b/>
                <w:bCs/>
              </w:rPr>
              <w:t>Longitude</w:t>
            </w:r>
          </w:p>
        </w:tc>
      </w:tr>
      <w:tr w:rsidR="00193A33" w:rsidRPr="001E3B9A" w:rsidTr="00906602">
        <w:trPr>
          <w:trHeight w:val="315"/>
        </w:trPr>
        <w:tc>
          <w:tcPr>
            <w:tcW w:w="1242" w:type="dxa"/>
            <w:vMerge/>
            <w:tcBorders>
              <w:bottom w:val="single" w:sz="4" w:space="0" w:color="auto"/>
            </w:tcBorders>
            <w:noWrap/>
            <w:vAlign w:val="center"/>
            <w:hideMark/>
          </w:tcPr>
          <w:p w:rsidR="00193A33" w:rsidRPr="001E3B9A" w:rsidRDefault="00193A33" w:rsidP="00ED5E08">
            <w:pPr>
              <w:pStyle w:val="EndnoteText"/>
              <w:jc w:val="left"/>
              <w:rPr>
                <w:b/>
              </w:rPr>
            </w:pPr>
          </w:p>
        </w:tc>
        <w:tc>
          <w:tcPr>
            <w:tcW w:w="1273" w:type="dxa"/>
            <w:vMerge/>
            <w:tcBorders>
              <w:bottom w:val="single" w:sz="4" w:space="0" w:color="auto"/>
            </w:tcBorders>
            <w:noWrap/>
            <w:vAlign w:val="center"/>
            <w:hideMark/>
          </w:tcPr>
          <w:p w:rsidR="00193A33" w:rsidRPr="001E3B9A" w:rsidRDefault="00193A33" w:rsidP="00ED5E08">
            <w:pPr>
              <w:pStyle w:val="EndnoteText"/>
              <w:jc w:val="left"/>
              <w:rPr>
                <w:b/>
              </w:rPr>
            </w:pPr>
          </w:p>
        </w:tc>
        <w:tc>
          <w:tcPr>
            <w:tcW w:w="1820" w:type="dxa"/>
            <w:vMerge/>
            <w:tcBorders>
              <w:bottom w:val="single" w:sz="4" w:space="0" w:color="auto"/>
            </w:tcBorders>
            <w:vAlign w:val="center"/>
            <w:hideMark/>
          </w:tcPr>
          <w:p w:rsidR="00193A33" w:rsidRPr="001E3B9A" w:rsidRDefault="00193A33" w:rsidP="00ED5E08">
            <w:pPr>
              <w:pStyle w:val="EndnoteText"/>
              <w:jc w:val="left"/>
              <w:rPr>
                <w:b/>
              </w:rPr>
            </w:pPr>
          </w:p>
        </w:tc>
        <w:tc>
          <w:tcPr>
            <w:tcW w:w="4137" w:type="dxa"/>
            <w:vMerge/>
            <w:tcBorders>
              <w:bottom w:val="single" w:sz="4" w:space="0" w:color="auto"/>
            </w:tcBorders>
            <w:noWrap/>
            <w:vAlign w:val="center"/>
            <w:hideMark/>
          </w:tcPr>
          <w:p w:rsidR="00193A33" w:rsidRPr="001E3B9A" w:rsidRDefault="00193A33" w:rsidP="00ED5E08">
            <w:pPr>
              <w:pStyle w:val="EndnoteText"/>
              <w:jc w:val="left"/>
              <w:rPr>
                <w:b/>
              </w:rPr>
            </w:pPr>
          </w:p>
        </w:tc>
        <w:tc>
          <w:tcPr>
            <w:tcW w:w="1295" w:type="dxa"/>
            <w:vMerge/>
            <w:tcBorders>
              <w:bottom w:val="single" w:sz="4" w:space="0" w:color="auto"/>
            </w:tcBorders>
            <w:vAlign w:val="center"/>
            <w:hideMark/>
          </w:tcPr>
          <w:p w:rsidR="00193A33" w:rsidRPr="001E3B9A" w:rsidRDefault="00193A33" w:rsidP="00ED5E08">
            <w:pPr>
              <w:pStyle w:val="EndnoteText"/>
              <w:jc w:val="left"/>
              <w:rPr>
                <w:b/>
              </w:rPr>
            </w:pPr>
          </w:p>
        </w:tc>
        <w:tc>
          <w:tcPr>
            <w:tcW w:w="1116" w:type="dxa"/>
            <w:tcBorders>
              <w:bottom w:val="single" w:sz="4" w:space="0" w:color="auto"/>
            </w:tcBorders>
            <w:vAlign w:val="center"/>
            <w:hideMark/>
          </w:tcPr>
          <w:p w:rsidR="00193A33" w:rsidRPr="001E3B9A" w:rsidRDefault="00193A33" w:rsidP="00ED5E08">
            <w:pPr>
              <w:pStyle w:val="EndnoteText"/>
              <w:jc w:val="left"/>
              <w:rPr>
                <w:b/>
              </w:rPr>
            </w:pPr>
            <w:r w:rsidRPr="001E3B9A">
              <w:rPr>
                <w:b/>
              </w:rPr>
              <w:t>Degrees</w:t>
            </w:r>
          </w:p>
        </w:tc>
        <w:tc>
          <w:tcPr>
            <w:tcW w:w="998" w:type="dxa"/>
            <w:tcBorders>
              <w:bottom w:val="single" w:sz="4" w:space="0" w:color="auto"/>
            </w:tcBorders>
            <w:noWrap/>
            <w:vAlign w:val="center"/>
            <w:hideMark/>
          </w:tcPr>
          <w:p w:rsidR="00193A33" w:rsidRPr="001E3B9A" w:rsidRDefault="00193A33" w:rsidP="00ED5E08">
            <w:pPr>
              <w:pStyle w:val="EndnoteText"/>
              <w:jc w:val="left"/>
              <w:rPr>
                <w:b/>
              </w:rPr>
            </w:pPr>
            <w:r w:rsidRPr="001E3B9A">
              <w:rPr>
                <w:b/>
              </w:rPr>
              <w:t>Minutes</w:t>
            </w:r>
          </w:p>
        </w:tc>
        <w:tc>
          <w:tcPr>
            <w:tcW w:w="1131" w:type="dxa"/>
            <w:tcBorders>
              <w:bottom w:val="single" w:sz="4" w:space="0" w:color="auto"/>
            </w:tcBorders>
            <w:vAlign w:val="center"/>
            <w:hideMark/>
          </w:tcPr>
          <w:p w:rsidR="00193A33" w:rsidRPr="001E3B9A" w:rsidRDefault="00193A33" w:rsidP="00ED5E08">
            <w:pPr>
              <w:pStyle w:val="EndnoteText"/>
              <w:jc w:val="left"/>
              <w:rPr>
                <w:b/>
              </w:rPr>
            </w:pPr>
            <w:r w:rsidRPr="001E3B9A">
              <w:rPr>
                <w:b/>
              </w:rPr>
              <w:t>Degrees</w:t>
            </w:r>
          </w:p>
        </w:tc>
        <w:tc>
          <w:tcPr>
            <w:tcW w:w="1162" w:type="dxa"/>
            <w:tcBorders>
              <w:bottom w:val="single" w:sz="4" w:space="0" w:color="auto"/>
            </w:tcBorders>
            <w:noWrap/>
            <w:vAlign w:val="center"/>
            <w:hideMark/>
          </w:tcPr>
          <w:p w:rsidR="00193A33" w:rsidRPr="001E3B9A" w:rsidRDefault="00193A33" w:rsidP="00ED5E08">
            <w:pPr>
              <w:pStyle w:val="EndnoteText"/>
              <w:jc w:val="left"/>
              <w:rPr>
                <w:b/>
              </w:rPr>
            </w:pPr>
            <w:r w:rsidRPr="001E3B9A">
              <w:rPr>
                <w:b/>
              </w:rPr>
              <w:t>Minutes</w:t>
            </w:r>
          </w:p>
        </w:tc>
      </w:tr>
      <w:tr w:rsidR="00193A33" w:rsidRPr="001E3B9A" w:rsidTr="00906602">
        <w:trPr>
          <w:trHeight w:val="980"/>
        </w:trPr>
        <w:tc>
          <w:tcPr>
            <w:tcW w:w="1242" w:type="dxa"/>
            <w:tcBorders>
              <w:top w:val="single" w:sz="4" w:space="0" w:color="auto"/>
              <w:left w:val="single" w:sz="4" w:space="0" w:color="auto"/>
              <w:bottom w:val="single" w:sz="4" w:space="0" w:color="auto"/>
            </w:tcBorders>
            <w:noWrap/>
            <w:vAlign w:val="center"/>
          </w:tcPr>
          <w:p w:rsidR="00193A33" w:rsidRPr="00ED5E08" w:rsidRDefault="00906602" w:rsidP="00ED5E08">
            <w:pPr>
              <w:pStyle w:val="EndnoteText"/>
              <w:jc w:val="left"/>
            </w:pPr>
            <w:r>
              <w:t>HA004</w:t>
            </w:r>
          </w:p>
        </w:tc>
        <w:tc>
          <w:tcPr>
            <w:tcW w:w="1273" w:type="dxa"/>
            <w:tcBorders>
              <w:top w:val="single" w:sz="4" w:space="0" w:color="auto"/>
              <w:bottom w:val="single" w:sz="4" w:space="0" w:color="auto"/>
            </w:tcBorders>
            <w:noWrap/>
            <w:vAlign w:val="center"/>
          </w:tcPr>
          <w:p w:rsidR="00193A33" w:rsidRPr="00ED5E08" w:rsidRDefault="00906602" w:rsidP="00ED5E08">
            <w:pPr>
              <w:pStyle w:val="EndnoteText"/>
              <w:jc w:val="left"/>
            </w:pPr>
            <w:r w:rsidRPr="00906602">
              <w:t>15 9300 0007 858</w:t>
            </w:r>
          </w:p>
        </w:tc>
        <w:tc>
          <w:tcPr>
            <w:tcW w:w="1820" w:type="dxa"/>
            <w:tcBorders>
              <w:top w:val="single" w:sz="4" w:space="0" w:color="auto"/>
            </w:tcBorders>
            <w:vAlign w:val="center"/>
          </w:tcPr>
          <w:p w:rsidR="00906602" w:rsidRDefault="00906602" w:rsidP="00193A33">
            <w:pPr>
              <w:pStyle w:val="EndnoteText"/>
              <w:jc w:val="left"/>
            </w:pPr>
            <w:r w:rsidRPr="00906602">
              <w:t>Northern Powergrid</w:t>
            </w:r>
          </w:p>
          <w:p w:rsidR="00193A33" w:rsidRPr="00ED5E08" w:rsidRDefault="00906602" w:rsidP="00193A33">
            <w:pPr>
              <w:pStyle w:val="EndnoteText"/>
              <w:jc w:val="left"/>
            </w:pPr>
            <w:r w:rsidRPr="00906602">
              <w:t>08450 702 703</w:t>
            </w:r>
          </w:p>
        </w:tc>
        <w:tc>
          <w:tcPr>
            <w:tcW w:w="4137" w:type="dxa"/>
            <w:tcBorders>
              <w:top w:val="single" w:sz="4" w:space="0" w:color="auto"/>
            </w:tcBorders>
            <w:vAlign w:val="center"/>
          </w:tcPr>
          <w:p w:rsidR="00193A33" w:rsidRDefault="00906602" w:rsidP="00ED5E08">
            <w:pPr>
              <w:pStyle w:val="EndnoteText"/>
              <w:jc w:val="left"/>
            </w:pPr>
            <w:r w:rsidRPr="00906602">
              <w:t>Shiremoor Depot, Newyork Road,</w:t>
            </w:r>
          </w:p>
          <w:p w:rsidR="00906602" w:rsidRDefault="00906602" w:rsidP="00ED5E08">
            <w:pPr>
              <w:pStyle w:val="EndnoteText"/>
              <w:jc w:val="left"/>
            </w:pPr>
            <w:r w:rsidRPr="00906602">
              <w:t>Shiremoor, Tyne and Wear NE27 0TS</w:t>
            </w:r>
          </w:p>
          <w:p w:rsidR="00906602" w:rsidRPr="00ED5E08" w:rsidRDefault="00906602" w:rsidP="00ED5E08">
            <w:pPr>
              <w:pStyle w:val="EndnoteText"/>
              <w:jc w:val="left"/>
            </w:pPr>
            <w:r w:rsidRPr="00906602">
              <w:t>Tel : Admin  01912294401</w:t>
            </w:r>
          </w:p>
        </w:tc>
        <w:tc>
          <w:tcPr>
            <w:tcW w:w="1295" w:type="dxa"/>
            <w:tcBorders>
              <w:top w:val="single" w:sz="4" w:space="0" w:color="auto"/>
              <w:bottom w:val="single" w:sz="4" w:space="0" w:color="auto"/>
            </w:tcBorders>
            <w:vAlign w:val="center"/>
          </w:tcPr>
          <w:p w:rsidR="00193A33" w:rsidRPr="00ED5E08" w:rsidRDefault="00906602" w:rsidP="00906602">
            <w:pPr>
              <w:pStyle w:val="EndnoteText"/>
              <w:jc w:val="center"/>
            </w:pPr>
            <w:r w:rsidRPr="00906602">
              <w:t>3010</w:t>
            </w:r>
          </w:p>
        </w:tc>
        <w:tc>
          <w:tcPr>
            <w:tcW w:w="1116" w:type="dxa"/>
            <w:tcBorders>
              <w:top w:val="single" w:sz="4" w:space="0" w:color="auto"/>
              <w:bottom w:val="single" w:sz="4" w:space="0" w:color="auto"/>
            </w:tcBorders>
            <w:vAlign w:val="center"/>
          </w:tcPr>
          <w:p w:rsidR="00193A33" w:rsidRPr="00ED5E08" w:rsidRDefault="00906602" w:rsidP="00906602">
            <w:pPr>
              <w:pStyle w:val="EndnoteText"/>
              <w:jc w:val="center"/>
            </w:pPr>
            <w:r>
              <w:t>55</w:t>
            </w:r>
          </w:p>
        </w:tc>
        <w:tc>
          <w:tcPr>
            <w:tcW w:w="998" w:type="dxa"/>
            <w:tcBorders>
              <w:top w:val="single" w:sz="4" w:space="0" w:color="auto"/>
              <w:bottom w:val="single" w:sz="4" w:space="0" w:color="auto"/>
            </w:tcBorders>
            <w:noWrap/>
            <w:vAlign w:val="center"/>
          </w:tcPr>
          <w:p w:rsidR="00193A33" w:rsidRPr="00ED5E08" w:rsidRDefault="00906602" w:rsidP="00906602">
            <w:pPr>
              <w:pStyle w:val="EndnoteText"/>
              <w:jc w:val="center"/>
            </w:pPr>
            <w:r>
              <w:t>1</w:t>
            </w:r>
          </w:p>
        </w:tc>
        <w:tc>
          <w:tcPr>
            <w:tcW w:w="1131" w:type="dxa"/>
            <w:tcBorders>
              <w:top w:val="single" w:sz="4" w:space="0" w:color="auto"/>
              <w:bottom w:val="single" w:sz="4" w:space="0" w:color="auto"/>
            </w:tcBorders>
            <w:noWrap/>
            <w:vAlign w:val="center"/>
          </w:tcPr>
          <w:p w:rsidR="00193A33" w:rsidRPr="00ED5E08" w:rsidRDefault="00906602" w:rsidP="00906602">
            <w:pPr>
              <w:pStyle w:val="EndnoteText"/>
              <w:jc w:val="center"/>
            </w:pPr>
            <w:r>
              <w:t>1</w:t>
            </w:r>
          </w:p>
        </w:tc>
        <w:tc>
          <w:tcPr>
            <w:tcW w:w="1162" w:type="dxa"/>
            <w:tcBorders>
              <w:top w:val="single" w:sz="4" w:space="0" w:color="auto"/>
              <w:bottom w:val="single" w:sz="4" w:space="0" w:color="auto"/>
              <w:right w:val="single" w:sz="4" w:space="0" w:color="auto"/>
            </w:tcBorders>
            <w:noWrap/>
            <w:vAlign w:val="center"/>
          </w:tcPr>
          <w:p w:rsidR="00193A33" w:rsidRPr="00ED5E08" w:rsidRDefault="00906602" w:rsidP="00906602">
            <w:pPr>
              <w:pStyle w:val="EndnoteText"/>
              <w:jc w:val="center"/>
            </w:pPr>
            <w:r>
              <w:t>30W</w:t>
            </w:r>
          </w:p>
        </w:tc>
      </w:tr>
      <w:tr w:rsidR="00193A33" w:rsidRPr="001E3B9A" w:rsidTr="00906602">
        <w:trPr>
          <w:trHeight w:val="1150"/>
        </w:trPr>
        <w:tc>
          <w:tcPr>
            <w:tcW w:w="1242" w:type="dxa"/>
            <w:noWrap/>
            <w:vAlign w:val="center"/>
          </w:tcPr>
          <w:p w:rsidR="00193A33" w:rsidRPr="00ED5E08" w:rsidRDefault="00906602" w:rsidP="00ED5E08">
            <w:pPr>
              <w:pStyle w:val="EndnoteText"/>
              <w:jc w:val="left"/>
            </w:pPr>
            <w:r w:rsidRPr="00906602">
              <w:t>HA002- Area 7, 10, 12, 17</w:t>
            </w:r>
          </w:p>
        </w:tc>
        <w:tc>
          <w:tcPr>
            <w:tcW w:w="1273" w:type="dxa"/>
            <w:noWrap/>
            <w:vAlign w:val="center"/>
          </w:tcPr>
          <w:p w:rsidR="00193A33" w:rsidRPr="00ED5E08" w:rsidRDefault="00906602" w:rsidP="00ED5E08">
            <w:pPr>
              <w:pStyle w:val="EndnoteText"/>
              <w:jc w:val="left"/>
            </w:pPr>
            <w:r w:rsidRPr="00906602">
              <w:t>23 3641 2002 114</w:t>
            </w:r>
          </w:p>
        </w:tc>
        <w:tc>
          <w:tcPr>
            <w:tcW w:w="1820" w:type="dxa"/>
            <w:vAlign w:val="center"/>
          </w:tcPr>
          <w:p w:rsidR="00193A33" w:rsidRDefault="00906602" w:rsidP="00ED5E08">
            <w:pPr>
              <w:pStyle w:val="EndnoteText"/>
              <w:jc w:val="left"/>
            </w:pPr>
            <w:r w:rsidRPr="00906602">
              <w:t>Northern Powergrid</w:t>
            </w:r>
          </w:p>
          <w:p w:rsidR="00906602" w:rsidRPr="00ED5E08" w:rsidRDefault="00906602" w:rsidP="00ED5E08">
            <w:pPr>
              <w:pStyle w:val="EndnoteText"/>
              <w:jc w:val="left"/>
            </w:pPr>
            <w:r w:rsidRPr="00906602">
              <w:t>08450 702 703</w:t>
            </w:r>
          </w:p>
        </w:tc>
        <w:tc>
          <w:tcPr>
            <w:tcW w:w="4137" w:type="dxa"/>
            <w:vAlign w:val="center"/>
          </w:tcPr>
          <w:p w:rsidR="00906602" w:rsidRDefault="00906602" w:rsidP="00906602">
            <w:pPr>
              <w:pStyle w:val="EndnoteText"/>
              <w:jc w:val="left"/>
            </w:pPr>
            <w:r>
              <w:t>Gildersome Primary Substation, Bradford Rd,</w:t>
            </w:r>
          </w:p>
          <w:p w:rsidR="00906602" w:rsidRDefault="00906602" w:rsidP="00906602">
            <w:pPr>
              <w:pStyle w:val="EndnoteText"/>
              <w:jc w:val="left"/>
            </w:pPr>
            <w:r>
              <w:t>West Yorkshire LS 27</w:t>
            </w:r>
          </w:p>
          <w:p w:rsidR="00193A33" w:rsidRPr="00ED5E08" w:rsidRDefault="00906602" w:rsidP="00906602">
            <w:pPr>
              <w:pStyle w:val="EndnoteText"/>
              <w:jc w:val="left"/>
            </w:pPr>
            <w:r>
              <w:t>DNO Substation Access  -Tel 08450 702703</w:t>
            </w:r>
          </w:p>
        </w:tc>
        <w:tc>
          <w:tcPr>
            <w:tcW w:w="1295" w:type="dxa"/>
            <w:vAlign w:val="center"/>
          </w:tcPr>
          <w:p w:rsidR="00193A33" w:rsidRPr="00ED5E08" w:rsidRDefault="00906602" w:rsidP="00906602">
            <w:pPr>
              <w:pStyle w:val="EndnoteText"/>
              <w:jc w:val="center"/>
            </w:pPr>
            <w:r>
              <w:t>3007</w:t>
            </w:r>
          </w:p>
        </w:tc>
        <w:tc>
          <w:tcPr>
            <w:tcW w:w="1116" w:type="dxa"/>
            <w:vAlign w:val="center"/>
          </w:tcPr>
          <w:p w:rsidR="00193A33" w:rsidRPr="00ED5E08" w:rsidRDefault="00906602" w:rsidP="00906602">
            <w:pPr>
              <w:pStyle w:val="EndnoteText"/>
              <w:jc w:val="center"/>
            </w:pPr>
            <w:r>
              <w:t>54</w:t>
            </w:r>
          </w:p>
        </w:tc>
        <w:tc>
          <w:tcPr>
            <w:tcW w:w="998" w:type="dxa"/>
            <w:noWrap/>
            <w:vAlign w:val="center"/>
          </w:tcPr>
          <w:p w:rsidR="00193A33" w:rsidRPr="00ED5E08" w:rsidRDefault="00906602" w:rsidP="00906602">
            <w:pPr>
              <w:pStyle w:val="EndnoteText"/>
              <w:jc w:val="center"/>
            </w:pPr>
            <w:r>
              <w:t>11</w:t>
            </w:r>
          </w:p>
        </w:tc>
        <w:tc>
          <w:tcPr>
            <w:tcW w:w="1131" w:type="dxa"/>
            <w:noWrap/>
            <w:vAlign w:val="center"/>
          </w:tcPr>
          <w:p w:rsidR="00193A33" w:rsidRPr="00ED5E08" w:rsidRDefault="00906602" w:rsidP="00906602">
            <w:pPr>
              <w:pStyle w:val="EndnoteText"/>
              <w:jc w:val="center"/>
            </w:pPr>
            <w:r>
              <w:t>1</w:t>
            </w:r>
          </w:p>
        </w:tc>
        <w:tc>
          <w:tcPr>
            <w:tcW w:w="1162" w:type="dxa"/>
            <w:noWrap/>
            <w:vAlign w:val="center"/>
          </w:tcPr>
          <w:p w:rsidR="00193A33" w:rsidRPr="00ED5E08" w:rsidRDefault="00906602" w:rsidP="00906602">
            <w:pPr>
              <w:pStyle w:val="EndnoteText"/>
              <w:jc w:val="center"/>
            </w:pPr>
            <w:r>
              <w:t>39W</w:t>
            </w:r>
          </w:p>
        </w:tc>
      </w:tr>
      <w:tr w:rsidR="00193A33" w:rsidRPr="001E3B9A" w:rsidTr="00906602">
        <w:trPr>
          <w:trHeight w:val="1150"/>
        </w:trPr>
        <w:tc>
          <w:tcPr>
            <w:tcW w:w="1242" w:type="dxa"/>
            <w:noWrap/>
            <w:vAlign w:val="center"/>
          </w:tcPr>
          <w:p w:rsidR="00193A33" w:rsidRPr="00ED5E08" w:rsidRDefault="00906602" w:rsidP="00ED5E08">
            <w:pPr>
              <w:pStyle w:val="EndnoteText"/>
              <w:jc w:val="left"/>
            </w:pPr>
            <w:r w:rsidRPr="00906602">
              <w:t>GXG027</w:t>
            </w:r>
          </w:p>
        </w:tc>
        <w:tc>
          <w:tcPr>
            <w:tcW w:w="1273" w:type="dxa"/>
            <w:noWrap/>
            <w:vAlign w:val="center"/>
          </w:tcPr>
          <w:p w:rsidR="00193A33" w:rsidRPr="00ED5E08" w:rsidRDefault="000A1EDB" w:rsidP="00ED5E08">
            <w:pPr>
              <w:pStyle w:val="EndnoteText"/>
              <w:jc w:val="left"/>
            </w:pPr>
            <w:r w:rsidRPr="000A1EDB">
              <w:t>16</w:t>
            </w:r>
            <w:r>
              <w:t xml:space="preserve"> </w:t>
            </w:r>
            <w:r w:rsidRPr="000A1EDB">
              <w:t>1003</w:t>
            </w:r>
            <w:r>
              <w:t xml:space="preserve"> </w:t>
            </w:r>
            <w:r w:rsidRPr="000A1EDB">
              <w:t>6001</w:t>
            </w:r>
            <w:r>
              <w:t xml:space="preserve"> </w:t>
            </w:r>
            <w:r w:rsidRPr="000A1EDB">
              <w:t>684</w:t>
            </w:r>
          </w:p>
        </w:tc>
        <w:tc>
          <w:tcPr>
            <w:tcW w:w="1820" w:type="dxa"/>
            <w:vAlign w:val="center"/>
          </w:tcPr>
          <w:p w:rsidR="00906602" w:rsidRDefault="00906602" w:rsidP="00906602">
            <w:pPr>
              <w:pStyle w:val="EndnoteText"/>
              <w:jc w:val="left"/>
            </w:pPr>
            <w:r>
              <w:t>Electricity NorthWest</w:t>
            </w:r>
          </w:p>
          <w:p w:rsidR="00193A33" w:rsidRPr="00ED5E08" w:rsidRDefault="00906602" w:rsidP="00906602">
            <w:pPr>
              <w:pStyle w:val="EndnoteText"/>
              <w:jc w:val="left"/>
            </w:pPr>
            <w:r>
              <w:t>0800 195 4141</w:t>
            </w:r>
          </w:p>
        </w:tc>
        <w:tc>
          <w:tcPr>
            <w:tcW w:w="4137" w:type="dxa"/>
            <w:vAlign w:val="center"/>
          </w:tcPr>
          <w:p w:rsidR="00906602" w:rsidRDefault="00906602" w:rsidP="00906602">
            <w:pPr>
              <w:pStyle w:val="EndnoteText"/>
              <w:jc w:val="left"/>
            </w:pPr>
            <w:r>
              <w:t>132KV Substation-Redclyffe Rd</w:t>
            </w:r>
          </w:p>
          <w:p w:rsidR="00906602" w:rsidRDefault="00906602" w:rsidP="00906602">
            <w:pPr>
              <w:pStyle w:val="EndnoteText"/>
              <w:jc w:val="left"/>
            </w:pPr>
            <w:r>
              <w:t>Trafford Park Greater Manchester M41 7LG</w:t>
            </w:r>
          </w:p>
          <w:p w:rsidR="00193A33" w:rsidRPr="00ED5E08" w:rsidRDefault="00906602" w:rsidP="00906602">
            <w:pPr>
              <w:pStyle w:val="EndnoteText"/>
              <w:jc w:val="left"/>
            </w:pPr>
            <w:r>
              <w:t>DNO Substation Access - Tel 0800 1954141</w:t>
            </w:r>
          </w:p>
        </w:tc>
        <w:tc>
          <w:tcPr>
            <w:tcW w:w="1295" w:type="dxa"/>
            <w:vAlign w:val="center"/>
          </w:tcPr>
          <w:p w:rsidR="00193A33" w:rsidRPr="00ED5E08" w:rsidRDefault="00906602" w:rsidP="00906602">
            <w:pPr>
              <w:pStyle w:val="EndnoteText"/>
              <w:jc w:val="center"/>
            </w:pPr>
            <w:r>
              <w:t>3001</w:t>
            </w:r>
          </w:p>
        </w:tc>
        <w:tc>
          <w:tcPr>
            <w:tcW w:w="1116" w:type="dxa"/>
            <w:vAlign w:val="center"/>
          </w:tcPr>
          <w:p w:rsidR="00193A33" w:rsidRPr="00ED5E08" w:rsidRDefault="00906602" w:rsidP="00906602">
            <w:pPr>
              <w:pStyle w:val="EndnoteText"/>
              <w:jc w:val="center"/>
            </w:pPr>
            <w:r>
              <w:t>53</w:t>
            </w:r>
          </w:p>
        </w:tc>
        <w:tc>
          <w:tcPr>
            <w:tcW w:w="998" w:type="dxa"/>
            <w:noWrap/>
            <w:vAlign w:val="center"/>
          </w:tcPr>
          <w:p w:rsidR="00193A33" w:rsidRPr="00ED5E08" w:rsidRDefault="00906602" w:rsidP="00906602">
            <w:pPr>
              <w:pStyle w:val="EndnoteText"/>
              <w:jc w:val="center"/>
            </w:pPr>
            <w:r>
              <w:t>28</w:t>
            </w:r>
          </w:p>
        </w:tc>
        <w:tc>
          <w:tcPr>
            <w:tcW w:w="1131" w:type="dxa"/>
            <w:noWrap/>
            <w:vAlign w:val="center"/>
          </w:tcPr>
          <w:p w:rsidR="00193A33" w:rsidRPr="00ED5E08" w:rsidRDefault="00906602" w:rsidP="00906602">
            <w:pPr>
              <w:pStyle w:val="EndnoteText"/>
              <w:jc w:val="center"/>
            </w:pPr>
            <w:r>
              <w:t>2</w:t>
            </w:r>
          </w:p>
        </w:tc>
        <w:tc>
          <w:tcPr>
            <w:tcW w:w="1162" w:type="dxa"/>
            <w:noWrap/>
            <w:vAlign w:val="center"/>
          </w:tcPr>
          <w:p w:rsidR="00193A33" w:rsidRPr="00ED5E08" w:rsidRDefault="00906602" w:rsidP="00906602">
            <w:pPr>
              <w:pStyle w:val="EndnoteText"/>
              <w:jc w:val="center"/>
            </w:pPr>
            <w:r>
              <w:t>21W</w:t>
            </w:r>
          </w:p>
        </w:tc>
      </w:tr>
      <w:tr w:rsidR="00193A33" w:rsidRPr="001E3B9A" w:rsidTr="00906602">
        <w:trPr>
          <w:trHeight w:val="1150"/>
        </w:trPr>
        <w:tc>
          <w:tcPr>
            <w:tcW w:w="1242" w:type="dxa"/>
            <w:noWrap/>
            <w:vAlign w:val="center"/>
          </w:tcPr>
          <w:p w:rsidR="00193A33" w:rsidRPr="00ED5E08" w:rsidRDefault="00906602" w:rsidP="00ED5E08">
            <w:pPr>
              <w:pStyle w:val="EndnoteText"/>
              <w:jc w:val="left"/>
            </w:pPr>
            <w:r w:rsidRPr="00906602">
              <w:t>DXD004</w:t>
            </w:r>
          </w:p>
        </w:tc>
        <w:tc>
          <w:tcPr>
            <w:tcW w:w="1273" w:type="dxa"/>
            <w:noWrap/>
            <w:vAlign w:val="center"/>
          </w:tcPr>
          <w:p w:rsidR="00193A33" w:rsidRPr="00ED5E08" w:rsidRDefault="00906602" w:rsidP="00ED5E08">
            <w:pPr>
              <w:pStyle w:val="EndnoteText"/>
              <w:jc w:val="left"/>
            </w:pPr>
            <w:r w:rsidRPr="00906602">
              <w:t>13 0005 0608 757</w:t>
            </w:r>
          </w:p>
        </w:tc>
        <w:tc>
          <w:tcPr>
            <w:tcW w:w="1820" w:type="dxa"/>
            <w:vAlign w:val="center"/>
          </w:tcPr>
          <w:p w:rsidR="00906602" w:rsidRDefault="00906602" w:rsidP="00906602">
            <w:pPr>
              <w:pStyle w:val="EndnoteText"/>
              <w:jc w:val="left"/>
            </w:pPr>
            <w:r>
              <w:t>SP Energy Networks</w:t>
            </w:r>
          </w:p>
          <w:p w:rsidR="00193A33" w:rsidRPr="00ED5E08" w:rsidRDefault="00906602" w:rsidP="00906602">
            <w:pPr>
              <w:pStyle w:val="EndnoteText"/>
              <w:jc w:val="left"/>
            </w:pPr>
            <w:r>
              <w:t>0845 273 4444</w:t>
            </w:r>
          </w:p>
        </w:tc>
        <w:tc>
          <w:tcPr>
            <w:tcW w:w="4137" w:type="dxa"/>
            <w:vAlign w:val="center"/>
          </w:tcPr>
          <w:p w:rsidR="00906602" w:rsidRDefault="00906602" w:rsidP="00906602">
            <w:pPr>
              <w:pStyle w:val="EndnoteText"/>
              <w:jc w:val="left"/>
            </w:pPr>
            <w:r>
              <w:t xml:space="preserve">Manweb District Office, Prenton Way, </w:t>
            </w:r>
          </w:p>
          <w:p w:rsidR="00906602" w:rsidRDefault="00906602" w:rsidP="00906602">
            <w:pPr>
              <w:pStyle w:val="EndnoteText"/>
              <w:jc w:val="left"/>
            </w:pPr>
            <w:r>
              <w:t>Merseyside CH43</w:t>
            </w:r>
          </w:p>
          <w:p w:rsidR="00193A33" w:rsidRPr="00ED5E08" w:rsidRDefault="00906602" w:rsidP="00906602">
            <w:pPr>
              <w:pStyle w:val="EndnoteText"/>
              <w:jc w:val="left"/>
            </w:pPr>
            <w:r>
              <w:t>Tel : Admin  01516092076</w:t>
            </w:r>
          </w:p>
        </w:tc>
        <w:tc>
          <w:tcPr>
            <w:tcW w:w="1295" w:type="dxa"/>
            <w:vAlign w:val="center"/>
          </w:tcPr>
          <w:p w:rsidR="00193A33" w:rsidRPr="00ED5E08" w:rsidRDefault="00906602" w:rsidP="00906602">
            <w:pPr>
              <w:pStyle w:val="EndnoteText"/>
              <w:jc w:val="center"/>
            </w:pPr>
            <w:r>
              <w:t>3005</w:t>
            </w:r>
          </w:p>
        </w:tc>
        <w:tc>
          <w:tcPr>
            <w:tcW w:w="1116" w:type="dxa"/>
            <w:vAlign w:val="center"/>
          </w:tcPr>
          <w:p w:rsidR="00193A33" w:rsidRPr="00ED5E08" w:rsidRDefault="00906602" w:rsidP="00906602">
            <w:pPr>
              <w:pStyle w:val="EndnoteText"/>
              <w:jc w:val="center"/>
            </w:pPr>
            <w:r>
              <w:t>53</w:t>
            </w:r>
          </w:p>
        </w:tc>
        <w:tc>
          <w:tcPr>
            <w:tcW w:w="998" w:type="dxa"/>
            <w:noWrap/>
            <w:vAlign w:val="center"/>
          </w:tcPr>
          <w:p w:rsidR="00193A33" w:rsidRPr="00ED5E08" w:rsidRDefault="00906602" w:rsidP="00906602">
            <w:pPr>
              <w:pStyle w:val="EndnoteText"/>
              <w:jc w:val="center"/>
            </w:pPr>
            <w:r>
              <w:t>24</w:t>
            </w:r>
          </w:p>
        </w:tc>
        <w:tc>
          <w:tcPr>
            <w:tcW w:w="1131" w:type="dxa"/>
            <w:noWrap/>
            <w:vAlign w:val="center"/>
          </w:tcPr>
          <w:p w:rsidR="00193A33" w:rsidRPr="00ED5E08" w:rsidRDefault="00906602" w:rsidP="00906602">
            <w:pPr>
              <w:pStyle w:val="EndnoteText"/>
              <w:jc w:val="center"/>
            </w:pPr>
            <w:r>
              <w:t>3</w:t>
            </w:r>
          </w:p>
        </w:tc>
        <w:tc>
          <w:tcPr>
            <w:tcW w:w="1162" w:type="dxa"/>
            <w:noWrap/>
            <w:vAlign w:val="center"/>
          </w:tcPr>
          <w:p w:rsidR="00193A33" w:rsidRPr="00ED5E08" w:rsidRDefault="00906602" w:rsidP="00906602">
            <w:pPr>
              <w:pStyle w:val="EndnoteText"/>
              <w:jc w:val="center"/>
            </w:pPr>
            <w:r>
              <w:t>6W</w:t>
            </w:r>
          </w:p>
        </w:tc>
      </w:tr>
      <w:tr w:rsidR="00193A33" w:rsidRPr="001E3B9A" w:rsidTr="00906602">
        <w:trPr>
          <w:trHeight w:val="1150"/>
        </w:trPr>
        <w:tc>
          <w:tcPr>
            <w:tcW w:w="1242" w:type="dxa"/>
            <w:noWrap/>
            <w:vAlign w:val="center"/>
          </w:tcPr>
          <w:p w:rsidR="00193A33" w:rsidRPr="00ED5E08" w:rsidRDefault="00906602" w:rsidP="00ED5E08">
            <w:pPr>
              <w:pStyle w:val="EndnoteText"/>
              <w:jc w:val="left"/>
            </w:pPr>
            <w:r w:rsidRPr="00906602">
              <w:t>HA011</w:t>
            </w:r>
          </w:p>
        </w:tc>
        <w:tc>
          <w:tcPr>
            <w:tcW w:w="1273" w:type="dxa"/>
            <w:noWrap/>
            <w:vAlign w:val="center"/>
          </w:tcPr>
          <w:p w:rsidR="00193A33" w:rsidRPr="00ED5E08" w:rsidRDefault="00906602" w:rsidP="00ED5E08">
            <w:pPr>
              <w:pStyle w:val="EndnoteText"/>
              <w:jc w:val="left"/>
            </w:pPr>
            <w:r w:rsidRPr="00906602">
              <w:t>11 0003 9925 384</w:t>
            </w:r>
          </w:p>
        </w:tc>
        <w:tc>
          <w:tcPr>
            <w:tcW w:w="1820" w:type="dxa"/>
            <w:vAlign w:val="center"/>
          </w:tcPr>
          <w:p w:rsidR="00906602" w:rsidRDefault="00906602" w:rsidP="00906602">
            <w:pPr>
              <w:pStyle w:val="EndnoteText"/>
              <w:jc w:val="left"/>
            </w:pPr>
            <w:r>
              <w:t>Western Power</w:t>
            </w:r>
          </w:p>
          <w:p w:rsidR="00906602" w:rsidRDefault="00906602" w:rsidP="00906602">
            <w:pPr>
              <w:pStyle w:val="EndnoteText"/>
              <w:jc w:val="left"/>
            </w:pPr>
            <w:r>
              <w:t>Distribution</w:t>
            </w:r>
          </w:p>
          <w:p w:rsidR="00193A33" w:rsidRPr="00ED5E08" w:rsidRDefault="00906602" w:rsidP="00906602">
            <w:pPr>
              <w:pStyle w:val="EndnoteText"/>
              <w:jc w:val="left"/>
            </w:pPr>
            <w:r>
              <w:t>0845 724 0240</w:t>
            </w:r>
          </w:p>
        </w:tc>
        <w:tc>
          <w:tcPr>
            <w:tcW w:w="4137" w:type="dxa"/>
            <w:vAlign w:val="center"/>
          </w:tcPr>
          <w:p w:rsidR="00906602" w:rsidRDefault="00906602" w:rsidP="00906602">
            <w:pPr>
              <w:pStyle w:val="EndnoteText"/>
              <w:jc w:val="left"/>
            </w:pPr>
            <w:r>
              <w:t>Highways England</w:t>
            </w:r>
          </w:p>
          <w:p w:rsidR="00193A33" w:rsidRPr="00ED5E08" w:rsidRDefault="00906602" w:rsidP="00ED5E08">
            <w:pPr>
              <w:pStyle w:val="EndnoteText"/>
              <w:jc w:val="left"/>
            </w:pPr>
            <w:r>
              <w:t>Junction 13 of the M1</w:t>
            </w:r>
          </w:p>
        </w:tc>
        <w:tc>
          <w:tcPr>
            <w:tcW w:w="1295" w:type="dxa"/>
            <w:vAlign w:val="center"/>
          </w:tcPr>
          <w:p w:rsidR="00193A33" w:rsidRPr="00ED5E08" w:rsidRDefault="00906602" w:rsidP="00906602">
            <w:pPr>
              <w:pStyle w:val="EndnoteText"/>
              <w:jc w:val="center"/>
            </w:pPr>
            <w:r>
              <w:t>3004</w:t>
            </w:r>
          </w:p>
        </w:tc>
        <w:tc>
          <w:tcPr>
            <w:tcW w:w="1116" w:type="dxa"/>
            <w:vAlign w:val="center"/>
          </w:tcPr>
          <w:p w:rsidR="00193A33" w:rsidRPr="00ED5E08" w:rsidRDefault="00906602" w:rsidP="00906602">
            <w:pPr>
              <w:pStyle w:val="EndnoteText"/>
              <w:jc w:val="center"/>
            </w:pPr>
            <w:r>
              <w:t>53</w:t>
            </w:r>
          </w:p>
        </w:tc>
        <w:tc>
          <w:tcPr>
            <w:tcW w:w="998" w:type="dxa"/>
            <w:noWrap/>
            <w:vAlign w:val="center"/>
          </w:tcPr>
          <w:p w:rsidR="00193A33" w:rsidRPr="00ED5E08" w:rsidRDefault="00906602" w:rsidP="00906602">
            <w:pPr>
              <w:pStyle w:val="EndnoteText"/>
              <w:jc w:val="center"/>
            </w:pPr>
            <w:r>
              <w:t>10</w:t>
            </w:r>
          </w:p>
        </w:tc>
        <w:tc>
          <w:tcPr>
            <w:tcW w:w="1131" w:type="dxa"/>
            <w:noWrap/>
            <w:vAlign w:val="center"/>
          </w:tcPr>
          <w:p w:rsidR="00193A33" w:rsidRPr="00ED5E08" w:rsidRDefault="00906602" w:rsidP="00906602">
            <w:pPr>
              <w:pStyle w:val="EndnoteText"/>
              <w:jc w:val="center"/>
            </w:pPr>
            <w:r>
              <w:t>1</w:t>
            </w:r>
          </w:p>
        </w:tc>
        <w:tc>
          <w:tcPr>
            <w:tcW w:w="1162" w:type="dxa"/>
            <w:noWrap/>
            <w:vAlign w:val="center"/>
          </w:tcPr>
          <w:p w:rsidR="00193A33" w:rsidRPr="00ED5E08" w:rsidRDefault="00906602" w:rsidP="00906602">
            <w:pPr>
              <w:pStyle w:val="EndnoteText"/>
              <w:jc w:val="center"/>
            </w:pPr>
            <w:r>
              <w:t>20W</w:t>
            </w:r>
          </w:p>
        </w:tc>
      </w:tr>
      <w:tr w:rsidR="000A1EDB" w:rsidRPr="001E3B9A" w:rsidTr="00906602">
        <w:trPr>
          <w:trHeight w:val="1110"/>
        </w:trPr>
        <w:tc>
          <w:tcPr>
            <w:tcW w:w="1242" w:type="dxa"/>
            <w:vAlign w:val="center"/>
          </w:tcPr>
          <w:p w:rsidR="000A1EDB" w:rsidRPr="00ED5E08" w:rsidRDefault="000A1EDB" w:rsidP="00ED5E08">
            <w:pPr>
              <w:pStyle w:val="EndnoteText"/>
              <w:jc w:val="left"/>
            </w:pPr>
            <w:r w:rsidRPr="00906602">
              <w:t>HA012</w:t>
            </w:r>
          </w:p>
        </w:tc>
        <w:tc>
          <w:tcPr>
            <w:tcW w:w="1273" w:type="dxa"/>
            <w:noWrap/>
            <w:vAlign w:val="center"/>
          </w:tcPr>
          <w:p w:rsidR="000A1EDB" w:rsidRPr="00ED5E08" w:rsidRDefault="000A1EDB" w:rsidP="00ED5E08">
            <w:pPr>
              <w:pStyle w:val="EndnoteText"/>
              <w:jc w:val="left"/>
            </w:pPr>
            <w:r w:rsidRPr="00906602">
              <w:t>14 9005 0007 180</w:t>
            </w:r>
          </w:p>
        </w:tc>
        <w:tc>
          <w:tcPr>
            <w:tcW w:w="1820" w:type="dxa"/>
            <w:vAlign w:val="center"/>
          </w:tcPr>
          <w:p w:rsidR="000A1EDB" w:rsidRDefault="000A1EDB" w:rsidP="00906602">
            <w:pPr>
              <w:pStyle w:val="EndnoteText"/>
              <w:jc w:val="left"/>
            </w:pPr>
            <w:r>
              <w:t>Western Power</w:t>
            </w:r>
          </w:p>
          <w:p w:rsidR="000A1EDB" w:rsidRDefault="000A1EDB" w:rsidP="00906602">
            <w:pPr>
              <w:pStyle w:val="EndnoteText"/>
              <w:jc w:val="left"/>
            </w:pPr>
            <w:r>
              <w:t>Distribution</w:t>
            </w:r>
          </w:p>
          <w:p w:rsidR="000A1EDB" w:rsidRPr="00ED5E08" w:rsidRDefault="000A1EDB" w:rsidP="00906602">
            <w:pPr>
              <w:pStyle w:val="EndnoteText"/>
              <w:jc w:val="left"/>
            </w:pPr>
            <w:r>
              <w:t>0845 724 0240</w:t>
            </w:r>
          </w:p>
        </w:tc>
        <w:tc>
          <w:tcPr>
            <w:tcW w:w="4137" w:type="dxa"/>
            <w:vAlign w:val="center"/>
          </w:tcPr>
          <w:p w:rsidR="000A1EDB" w:rsidRDefault="000A1EDB" w:rsidP="00906602">
            <w:pPr>
              <w:pStyle w:val="EndnoteText"/>
              <w:jc w:val="left"/>
            </w:pPr>
            <w:r>
              <w:t xml:space="preserve">GPU Building, George Road, Erdington, </w:t>
            </w:r>
          </w:p>
          <w:p w:rsidR="000A1EDB" w:rsidRDefault="000A1EDB" w:rsidP="00906602">
            <w:pPr>
              <w:pStyle w:val="EndnoteText"/>
              <w:jc w:val="left"/>
            </w:pPr>
            <w:r>
              <w:t>West Midlands  B23</w:t>
            </w:r>
          </w:p>
          <w:p w:rsidR="000A1EDB" w:rsidRPr="00ED5E08" w:rsidRDefault="000A1EDB" w:rsidP="00906602">
            <w:pPr>
              <w:pStyle w:val="EndnoteText"/>
              <w:jc w:val="left"/>
            </w:pPr>
            <w:r>
              <w:t>Tel Admin : Inducdtion Required -Tel 0845 7240204</w:t>
            </w:r>
          </w:p>
        </w:tc>
        <w:tc>
          <w:tcPr>
            <w:tcW w:w="1295" w:type="dxa"/>
            <w:vAlign w:val="center"/>
          </w:tcPr>
          <w:p w:rsidR="000A1EDB" w:rsidRPr="00ED5E08" w:rsidRDefault="000A1EDB" w:rsidP="00906602">
            <w:pPr>
              <w:pStyle w:val="EndnoteText"/>
              <w:jc w:val="center"/>
            </w:pPr>
            <w:r>
              <w:t>3011</w:t>
            </w:r>
          </w:p>
        </w:tc>
        <w:tc>
          <w:tcPr>
            <w:tcW w:w="1116" w:type="dxa"/>
            <w:vAlign w:val="center"/>
          </w:tcPr>
          <w:p w:rsidR="000A1EDB" w:rsidRPr="00ED5E08" w:rsidRDefault="000A1EDB" w:rsidP="00906602">
            <w:pPr>
              <w:pStyle w:val="EndnoteText"/>
              <w:jc w:val="center"/>
            </w:pPr>
            <w:r>
              <w:t>52</w:t>
            </w:r>
          </w:p>
        </w:tc>
        <w:tc>
          <w:tcPr>
            <w:tcW w:w="998" w:type="dxa"/>
            <w:noWrap/>
            <w:vAlign w:val="center"/>
          </w:tcPr>
          <w:p w:rsidR="000A1EDB" w:rsidRPr="000A1EDB" w:rsidRDefault="000A1EDB">
            <w:pPr>
              <w:jc w:val="center"/>
              <w:rPr>
                <w:rFonts w:eastAsiaTheme="minorHAnsi" w:cs="Arial"/>
                <w:lang w:eastAsia="en-GB"/>
              </w:rPr>
            </w:pPr>
            <w:r w:rsidRPr="000A1EDB">
              <w:rPr>
                <w:rFonts w:cs="Arial"/>
                <w:lang w:eastAsia="en-GB"/>
              </w:rPr>
              <w:t>27</w:t>
            </w:r>
          </w:p>
        </w:tc>
        <w:tc>
          <w:tcPr>
            <w:tcW w:w="1131" w:type="dxa"/>
            <w:noWrap/>
            <w:vAlign w:val="center"/>
          </w:tcPr>
          <w:p w:rsidR="000A1EDB" w:rsidRPr="000A1EDB" w:rsidRDefault="000A1EDB">
            <w:pPr>
              <w:jc w:val="center"/>
              <w:rPr>
                <w:rFonts w:eastAsiaTheme="minorHAnsi" w:cs="Arial"/>
                <w:lang w:eastAsia="en-GB"/>
              </w:rPr>
            </w:pPr>
            <w:r w:rsidRPr="000A1EDB">
              <w:rPr>
                <w:rFonts w:cs="Arial"/>
                <w:lang w:eastAsia="en-GB"/>
              </w:rPr>
              <w:t>2</w:t>
            </w:r>
          </w:p>
        </w:tc>
        <w:tc>
          <w:tcPr>
            <w:tcW w:w="1162" w:type="dxa"/>
            <w:noWrap/>
            <w:vAlign w:val="center"/>
          </w:tcPr>
          <w:p w:rsidR="000A1EDB" w:rsidRPr="000A1EDB" w:rsidRDefault="000A1EDB">
            <w:pPr>
              <w:jc w:val="center"/>
              <w:rPr>
                <w:rFonts w:eastAsiaTheme="minorHAnsi" w:cs="Arial"/>
                <w:lang w:eastAsia="en-GB"/>
              </w:rPr>
            </w:pPr>
            <w:r w:rsidRPr="000A1EDB">
              <w:rPr>
                <w:rFonts w:cs="Arial"/>
                <w:lang w:eastAsia="en-GB"/>
              </w:rPr>
              <w:t>2W</w:t>
            </w:r>
          </w:p>
        </w:tc>
      </w:tr>
      <w:tr w:rsidR="00193A33" w:rsidRPr="001E3B9A" w:rsidTr="00906602">
        <w:trPr>
          <w:trHeight w:val="1255"/>
        </w:trPr>
        <w:tc>
          <w:tcPr>
            <w:tcW w:w="1242" w:type="dxa"/>
            <w:noWrap/>
            <w:vAlign w:val="center"/>
          </w:tcPr>
          <w:p w:rsidR="00193A33" w:rsidRPr="00ED5E08" w:rsidRDefault="00906602" w:rsidP="00ED5E08">
            <w:pPr>
              <w:pStyle w:val="EndnoteText"/>
              <w:jc w:val="left"/>
            </w:pPr>
            <w:r w:rsidRPr="00906602">
              <w:t>HA005</w:t>
            </w:r>
          </w:p>
        </w:tc>
        <w:tc>
          <w:tcPr>
            <w:tcW w:w="1273" w:type="dxa"/>
            <w:noWrap/>
            <w:vAlign w:val="center"/>
          </w:tcPr>
          <w:p w:rsidR="00193A33" w:rsidRPr="00ED5E08" w:rsidRDefault="00906602" w:rsidP="00ED5E08">
            <w:pPr>
              <w:pStyle w:val="EndnoteText"/>
              <w:jc w:val="left"/>
            </w:pPr>
            <w:r w:rsidRPr="00906602">
              <w:t>10 2349 7465 391</w:t>
            </w:r>
          </w:p>
        </w:tc>
        <w:tc>
          <w:tcPr>
            <w:tcW w:w="1820" w:type="dxa"/>
            <w:vAlign w:val="center"/>
          </w:tcPr>
          <w:p w:rsidR="00906602" w:rsidRDefault="00906602" w:rsidP="00906602">
            <w:pPr>
              <w:pStyle w:val="EndnoteText"/>
              <w:jc w:val="left"/>
            </w:pPr>
            <w:r>
              <w:t>UK Power Networks</w:t>
            </w:r>
          </w:p>
          <w:p w:rsidR="00193A33" w:rsidRPr="00ED5E08" w:rsidRDefault="00906602" w:rsidP="00906602">
            <w:pPr>
              <w:pStyle w:val="EndnoteText"/>
              <w:jc w:val="left"/>
            </w:pPr>
            <w:r>
              <w:t>0845 601 4516</w:t>
            </w:r>
          </w:p>
        </w:tc>
        <w:tc>
          <w:tcPr>
            <w:tcW w:w="4137" w:type="dxa"/>
            <w:vAlign w:val="center"/>
          </w:tcPr>
          <w:p w:rsidR="00906602" w:rsidRDefault="00906602" w:rsidP="00906602">
            <w:pPr>
              <w:pStyle w:val="EndnoteText"/>
              <w:jc w:val="left"/>
            </w:pPr>
            <w:r>
              <w:t>Junction 13 of the M1</w:t>
            </w:r>
          </w:p>
          <w:p w:rsidR="00906602" w:rsidRDefault="00906602" w:rsidP="00906602">
            <w:pPr>
              <w:pStyle w:val="EndnoteText"/>
              <w:jc w:val="left"/>
            </w:pPr>
            <w:r>
              <w:t>Mobile Phone Transmitter</w:t>
            </w:r>
          </w:p>
          <w:p w:rsidR="00906602" w:rsidRDefault="00906602" w:rsidP="00906602">
            <w:pPr>
              <w:pStyle w:val="EndnoteText"/>
              <w:jc w:val="left"/>
            </w:pPr>
            <w:r>
              <w:t>A421 MK17 8HS</w:t>
            </w:r>
          </w:p>
          <w:p w:rsidR="00193A33" w:rsidRPr="00ED5E08" w:rsidRDefault="00906602" w:rsidP="00906602">
            <w:pPr>
              <w:pStyle w:val="EndnoteText"/>
              <w:jc w:val="left"/>
            </w:pPr>
            <w:r>
              <w:t xml:space="preserve">Please contact the </w:t>
            </w:r>
            <w:r w:rsidRPr="00906602">
              <w:rPr>
                <w:i/>
              </w:rPr>
              <w:t>Service Manager</w:t>
            </w:r>
            <w:r>
              <w:t xml:space="preserve"> </w:t>
            </w:r>
          </w:p>
        </w:tc>
        <w:tc>
          <w:tcPr>
            <w:tcW w:w="1295" w:type="dxa"/>
            <w:vAlign w:val="center"/>
          </w:tcPr>
          <w:p w:rsidR="00193A33" w:rsidRPr="00ED5E08" w:rsidRDefault="00906602" w:rsidP="00906602">
            <w:pPr>
              <w:pStyle w:val="EndnoteText"/>
              <w:jc w:val="center"/>
            </w:pPr>
            <w:r>
              <w:t>3004</w:t>
            </w:r>
          </w:p>
        </w:tc>
        <w:tc>
          <w:tcPr>
            <w:tcW w:w="1116" w:type="dxa"/>
            <w:vAlign w:val="center"/>
          </w:tcPr>
          <w:p w:rsidR="00193A33" w:rsidRPr="00ED5E08" w:rsidRDefault="00906602" w:rsidP="00906602">
            <w:pPr>
              <w:pStyle w:val="EndnoteText"/>
              <w:jc w:val="center"/>
            </w:pPr>
            <w:r>
              <w:t>52</w:t>
            </w:r>
          </w:p>
        </w:tc>
        <w:tc>
          <w:tcPr>
            <w:tcW w:w="998" w:type="dxa"/>
            <w:noWrap/>
            <w:vAlign w:val="center"/>
          </w:tcPr>
          <w:p w:rsidR="00193A33" w:rsidRPr="00ED5E08" w:rsidRDefault="00906602" w:rsidP="00906602">
            <w:pPr>
              <w:pStyle w:val="EndnoteText"/>
              <w:jc w:val="center"/>
            </w:pPr>
            <w:r>
              <w:t>12</w:t>
            </w:r>
          </w:p>
        </w:tc>
        <w:tc>
          <w:tcPr>
            <w:tcW w:w="1131" w:type="dxa"/>
            <w:noWrap/>
            <w:vAlign w:val="center"/>
          </w:tcPr>
          <w:p w:rsidR="00193A33" w:rsidRPr="00ED5E08" w:rsidRDefault="00906602" w:rsidP="00906602">
            <w:pPr>
              <w:pStyle w:val="EndnoteText"/>
              <w:jc w:val="center"/>
            </w:pPr>
            <w:r>
              <w:t>0</w:t>
            </w:r>
          </w:p>
        </w:tc>
        <w:tc>
          <w:tcPr>
            <w:tcW w:w="1162" w:type="dxa"/>
            <w:noWrap/>
            <w:vAlign w:val="center"/>
          </w:tcPr>
          <w:p w:rsidR="00193A33" w:rsidRPr="00ED5E08" w:rsidRDefault="00906602" w:rsidP="00906602">
            <w:pPr>
              <w:pStyle w:val="EndnoteText"/>
              <w:jc w:val="center"/>
            </w:pPr>
            <w:r>
              <w:t>7E</w:t>
            </w:r>
          </w:p>
        </w:tc>
      </w:tr>
      <w:tr w:rsidR="000A1EDB" w:rsidRPr="001E3B9A" w:rsidTr="000A1EDB">
        <w:trPr>
          <w:trHeight w:val="1150"/>
        </w:trPr>
        <w:tc>
          <w:tcPr>
            <w:tcW w:w="1242" w:type="dxa"/>
            <w:noWrap/>
            <w:vAlign w:val="center"/>
          </w:tcPr>
          <w:p w:rsidR="000A1EDB" w:rsidRPr="00ED5E08" w:rsidRDefault="000A1EDB" w:rsidP="00ED5E08">
            <w:pPr>
              <w:pStyle w:val="EndnoteText"/>
              <w:jc w:val="left"/>
            </w:pPr>
            <w:r w:rsidRPr="00906602">
              <w:t>HA007</w:t>
            </w:r>
          </w:p>
        </w:tc>
        <w:tc>
          <w:tcPr>
            <w:tcW w:w="1273" w:type="dxa"/>
            <w:noWrap/>
            <w:vAlign w:val="center"/>
          </w:tcPr>
          <w:p w:rsidR="000A1EDB" w:rsidRPr="00ED5E08" w:rsidRDefault="000A1EDB" w:rsidP="00ED5E08">
            <w:pPr>
              <w:pStyle w:val="EndnoteText"/>
              <w:jc w:val="left"/>
            </w:pPr>
            <w:r w:rsidRPr="00906602">
              <w:t>19 0006 0417 099</w:t>
            </w:r>
          </w:p>
        </w:tc>
        <w:tc>
          <w:tcPr>
            <w:tcW w:w="1820" w:type="dxa"/>
            <w:vAlign w:val="center"/>
          </w:tcPr>
          <w:p w:rsidR="000A1EDB" w:rsidRDefault="000A1EDB" w:rsidP="00906602">
            <w:pPr>
              <w:pStyle w:val="EndnoteText"/>
              <w:jc w:val="left"/>
            </w:pPr>
            <w:r>
              <w:t>UK Power Networks</w:t>
            </w:r>
          </w:p>
          <w:p w:rsidR="000A1EDB" w:rsidRPr="00ED5E08" w:rsidRDefault="000A1EDB" w:rsidP="00906602">
            <w:pPr>
              <w:pStyle w:val="EndnoteText"/>
              <w:jc w:val="left"/>
            </w:pPr>
            <w:r>
              <w:t>0845 601 4516</w:t>
            </w:r>
          </w:p>
        </w:tc>
        <w:tc>
          <w:tcPr>
            <w:tcW w:w="4137" w:type="dxa"/>
            <w:vAlign w:val="center"/>
          </w:tcPr>
          <w:p w:rsidR="000A1EDB" w:rsidRPr="00ED5E08" w:rsidRDefault="000A1EDB" w:rsidP="00ED5E08">
            <w:pPr>
              <w:pStyle w:val="EndnoteText"/>
              <w:jc w:val="left"/>
            </w:pPr>
            <w:r>
              <w:t>Currently sharing 1504 Array. Future requirement to find a location and fit a PECU Array. Contact UK Power Networks Tel 0845 6014516</w:t>
            </w:r>
          </w:p>
        </w:tc>
        <w:tc>
          <w:tcPr>
            <w:tcW w:w="1295" w:type="dxa"/>
            <w:vAlign w:val="center"/>
          </w:tcPr>
          <w:p w:rsidR="000A1EDB" w:rsidRPr="000A1EDB" w:rsidRDefault="000A1EDB">
            <w:pPr>
              <w:jc w:val="center"/>
              <w:rPr>
                <w:rFonts w:eastAsiaTheme="minorHAnsi" w:cs="Arial"/>
                <w:lang w:eastAsia="en-GB"/>
              </w:rPr>
            </w:pPr>
            <w:r w:rsidRPr="000A1EDB">
              <w:rPr>
                <w:rFonts w:cs="Arial"/>
                <w:lang w:eastAsia="en-GB"/>
              </w:rPr>
              <w:t>1504</w:t>
            </w:r>
          </w:p>
        </w:tc>
        <w:tc>
          <w:tcPr>
            <w:tcW w:w="1116" w:type="dxa"/>
            <w:vAlign w:val="center"/>
          </w:tcPr>
          <w:p w:rsidR="000A1EDB" w:rsidRPr="000A1EDB" w:rsidRDefault="000A1EDB">
            <w:pPr>
              <w:jc w:val="center"/>
              <w:rPr>
                <w:rFonts w:eastAsiaTheme="minorHAnsi" w:cs="Arial"/>
                <w:lang w:eastAsia="en-GB"/>
              </w:rPr>
            </w:pPr>
            <w:r w:rsidRPr="000A1EDB">
              <w:rPr>
                <w:rFonts w:cs="Arial"/>
                <w:lang w:eastAsia="en-GB"/>
              </w:rPr>
              <w:t>51</w:t>
            </w:r>
          </w:p>
        </w:tc>
        <w:tc>
          <w:tcPr>
            <w:tcW w:w="998" w:type="dxa"/>
            <w:vAlign w:val="center"/>
          </w:tcPr>
          <w:p w:rsidR="000A1EDB" w:rsidRPr="000A1EDB" w:rsidRDefault="000A1EDB">
            <w:pPr>
              <w:jc w:val="center"/>
              <w:rPr>
                <w:rFonts w:eastAsiaTheme="minorHAnsi" w:cs="Arial"/>
                <w:lang w:eastAsia="en-GB"/>
              </w:rPr>
            </w:pPr>
            <w:r w:rsidRPr="000A1EDB">
              <w:rPr>
                <w:rFonts w:cs="Arial"/>
                <w:lang w:eastAsia="en-GB"/>
              </w:rPr>
              <w:t>8</w:t>
            </w:r>
          </w:p>
        </w:tc>
        <w:tc>
          <w:tcPr>
            <w:tcW w:w="1131" w:type="dxa"/>
            <w:vAlign w:val="center"/>
          </w:tcPr>
          <w:p w:rsidR="000A1EDB" w:rsidRPr="000A1EDB" w:rsidRDefault="000A1EDB">
            <w:pPr>
              <w:jc w:val="center"/>
              <w:rPr>
                <w:rFonts w:eastAsiaTheme="minorHAnsi" w:cs="Arial"/>
                <w:lang w:eastAsia="en-GB"/>
              </w:rPr>
            </w:pPr>
            <w:r w:rsidRPr="000A1EDB">
              <w:rPr>
                <w:rFonts w:cs="Arial"/>
                <w:lang w:eastAsia="en-GB"/>
              </w:rPr>
              <w:t>0</w:t>
            </w:r>
          </w:p>
        </w:tc>
        <w:tc>
          <w:tcPr>
            <w:tcW w:w="1162" w:type="dxa"/>
            <w:vAlign w:val="center"/>
          </w:tcPr>
          <w:p w:rsidR="000A1EDB" w:rsidRPr="000A1EDB" w:rsidRDefault="000A1EDB">
            <w:pPr>
              <w:jc w:val="center"/>
              <w:rPr>
                <w:rFonts w:eastAsiaTheme="minorHAnsi" w:cs="Arial"/>
                <w:lang w:eastAsia="en-GB"/>
              </w:rPr>
            </w:pPr>
            <w:r w:rsidRPr="000A1EDB">
              <w:rPr>
                <w:rFonts w:cs="Arial"/>
                <w:lang w:eastAsia="en-GB"/>
              </w:rPr>
              <w:t>16E</w:t>
            </w:r>
          </w:p>
        </w:tc>
      </w:tr>
      <w:tr w:rsidR="000A1EDB" w:rsidRPr="001E3B9A" w:rsidTr="00906602">
        <w:trPr>
          <w:trHeight w:val="1235"/>
        </w:trPr>
        <w:tc>
          <w:tcPr>
            <w:tcW w:w="1242" w:type="dxa"/>
            <w:noWrap/>
            <w:vAlign w:val="center"/>
          </w:tcPr>
          <w:p w:rsidR="000A1EDB" w:rsidRPr="00ED5E08" w:rsidRDefault="000A1EDB" w:rsidP="00ED5E08">
            <w:pPr>
              <w:pStyle w:val="EndnoteText"/>
              <w:jc w:val="left"/>
            </w:pPr>
            <w:r w:rsidRPr="00906602">
              <w:t>HA008</w:t>
            </w:r>
          </w:p>
        </w:tc>
        <w:tc>
          <w:tcPr>
            <w:tcW w:w="1273" w:type="dxa"/>
            <w:noWrap/>
            <w:vAlign w:val="center"/>
          </w:tcPr>
          <w:p w:rsidR="000A1EDB" w:rsidRPr="00ED5E08" w:rsidRDefault="000A1EDB" w:rsidP="00ED5E08">
            <w:pPr>
              <w:pStyle w:val="EndnoteText"/>
              <w:jc w:val="left"/>
            </w:pPr>
            <w:r w:rsidRPr="00906602">
              <w:t>20 0005 0303 606</w:t>
            </w:r>
          </w:p>
        </w:tc>
        <w:tc>
          <w:tcPr>
            <w:tcW w:w="1820" w:type="dxa"/>
            <w:vAlign w:val="center"/>
          </w:tcPr>
          <w:p w:rsidR="000A1EDB" w:rsidRDefault="000A1EDB" w:rsidP="00906602">
            <w:pPr>
              <w:pStyle w:val="EndnoteText"/>
              <w:jc w:val="left"/>
            </w:pPr>
            <w:r>
              <w:t>SSE Power Distribution</w:t>
            </w:r>
          </w:p>
          <w:p w:rsidR="000A1EDB" w:rsidRPr="00ED5E08" w:rsidRDefault="000A1EDB" w:rsidP="00906602">
            <w:pPr>
              <w:pStyle w:val="EndnoteText"/>
              <w:jc w:val="left"/>
            </w:pPr>
            <w:r>
              <w:t>0800 048 3516</w:t>
            </w:r>
          </w:p>
        </w:tc>
        <w:tc>
          <w:tcPr>
            <w:tcW w:w="4137" w:type="dxa"/>
            <w:vAlign w:val="center"/>
          </w:tcPr>
          <w:p w:rsidR="000A1EDB" w:rsidRDefault="000A1EDB" w:rsidP="00906602">
            <w:pPr>
              <w:pStyle w:val="EndnoteText"/>
              <w:jc w:val="left"/>
            </w:pPr>
            <w:r>
              <w:t>St.Johns Substation, Newbury, Berkshire RG14 7QB</w:t>
            </w:r>
          </w:p>
          <w:p w:rsidR="000A1EDB" w:rsidRPr="00ED5E08" w:rsidRDefault="000A1EDB" w:rsidP="00906602">
            <w:pPr>
              <w:pStyle w:val="EndnoteText"/>
              <w:jc w:val="left"/>
            </w:pPr>
            <w:r>
              <w:t>DNO Substation Access - Tel 0800 0483516</w:t>
            </w:r>
          </w:p>
        </w:tc>
        <w:tc>
          <w:tcPr>
            <w:tcW w:w="1295" w:type="dxa"/>
            <w:vAlign w:val="center"/>
          </w:tcPr>
          <w:p w:rsidR="000A1EDB" w:rsidRPr="00ED5E08" w:rsidRDefault="000A1EDB" w:rsidP="00906602">
            <w:pPr>
              <w:pStyle w:val="EndnoteText"/>
              <w:jc w:val="center"/>
            </w:pPr>
            <w:r>
              <w:t>1905</w:t>
            </w:r>
          </w:p>
        </w:tc>
        <w:tc>
          <w:tcPr>
            <w:tcW w:w="1116" w:type="dxa"/>
            <w:vAlign w:val="center"/>
          </w:tcPr>
          <w:p w:rsidR="000A1EDB" w:rsidRPr="00ED5E08" w:rsidRDefault="000A1EDB" w:rsidP="00906602">
            <w:pPr>
              <w:pStyle w:val="EndnoteText"/>
              <w:jc w:val="center"/>
            </w:pPr>
            <w:r>
              <w:t>51</w:t>
            </w:r>
          </w:p>
        </w:tc>
        <w:tc>
          <w:tcPr>
            <w:tcW w:w="998" w:type="dxa"/>
            <w:noWrap/>
            <w:vAlign w:val="center"/>
          </w:tcPr>
          <w:p w:rsidR="000A1EDB" w:rsidRPr="00ED5E08" w:rsidRDefault="000A1EDB" w:rsidP="00906602">
            <w:pPr>
              <w:pStyle w:val="EndnoteText"/>
              <w:jc w:val="center"/>
            </w:pPr>
            <w:r>
              <w:t>1</w:t>
            </w:r>
          </w:p>
        </w:tc>
        <w:tc>
          <w:tcPr>
            <w:tcW w:w="1131" w:type="dxa"/>
            <w:noWrap/>
            <w:vAlign w:val="center"/>
          </w:tcPr>
          <w:p w:rsidR="000A1EDB" w:rsidRPr="00ED5E08" w:rsidRDefault="000A1EDB" w:rsidP="00906602">
            <w:pPr>
              <w:pStyle w:val="EndnoteText"/>
              <w:jc w:val="center"/>
            </w:pPr>
            <w:r>
              <w:t>1</w:t>
            </w:r>
          </w:p>
        </w:tc>
        <w:tc>
          <w:tcPr>
            <w:tcW w:w="1162" w:type="dxa"/>
            <w:noWrap/>
            <w:vAlign w:val="center"/>
          </w:tcPr>
          <w:p w:rsidR="000A1EDB" w:rsidRPr="00ED5E08" w:rsidRDefault="000A1EDB" w:rsidP="00906602">
            <w:pPr>
              <w:pStyle w:val="EndnoteText"/>
              <w:jc w:val="center"/>
            </w:pPr>
            <w:r>
              <w:t>19W</w:t>
            </w:r>
          </w:p>
        </w:tc>
      </w:tr>
      <w:tr w:rsidR="000A1EDB" w:rsidRPr="001E3B9A" w:rsidTr="00906602">
        <w:trPr>
          <w:trHeight w:val="920"/>
        </w:trPr>
        <w:tc>
          <w:tcPr>
            <w:tcW w:w="1242" w:type="dxa"/>
            <w:noWrap/>
            <w:vAlign w:val="center"/>
          </w:tcPr>
          <w:p w:rsidR="000A1EDB" w:rsidRPr="00ED5E08" w:rsidRDefault="000A1EDB" w:rsidP="00ED5E08">
            <w:pPr>
              <w:pStyle w:val="EndnoteText"/>
              <w:jc w:val="left"/>
            </w:pPr>
            <w:r w:rsidRPr="00906602">
              <w:t>HA009</w:t>
            </w:r>
          </w:p>
        </w:tc>
        <w:tc>
          <w:tcPr>
            <w:tcW w:w="1273" w:type="dxa"/>
            <w:noWrap/>
            <w:vAlign w:val="center"/>
          </w:tcPr>
          <w:p w:rsidR="000A1EDB" w:rsidRPr="00ED5E08" w:rsidRDefault="000A1EDB" w:rsidP="00ED5E08">
            <w:pPr>
              <w:pStyle w:val="EndnoteText"/>
              <w:jc w:val="left"/>
            </w:pPr>
            <w:r w:rsidRPr="00906602">
              <w:t>22 0003 2116 724</w:t>
            </w:r>
          </w:p>
        </w:tc>
        <w:tc>
          <w:tcPr>
            <w:tcW w:w="1820" w:type="dxa"/>
            <w:vAlign w:val="center"/>
          </w:tcPr>
          <w:p w:rsidR="000A1EDB" w:rsidRDefault="000A1EDB" w:rsidP="00906602">
            <w:pPr>
              <w:pStyle w:val="EndnoteText"/>
              <w:jc w:val="left"/>
            </w:pPr>
            <w:r>
              <w:t>Western Power</w:t>
            </w:r>
          </w:p>
          <w:p w:rsidR="000A1EDB" w:rsidRDefault="000A1EDB" w:rsidP="00906602">
            <w:pPr>
              <w:pStyle w:val="EndnoteText"/>
              <w:jc w:val="left"/>
            </w:pPr>
            <w:r>
              <w:t>Distribution</w:t>
            </w:r>
          </w:p>
          <w:p w:rsidR="000A1EDB" w:rsidRPr="00ED5E08" w:rsidRDefault="000A1EDB" w:rsidP="00906602">
            <w:pPr>
              <w:pStyle w:val="EndnoteText"/>
              <w:jc w:val="left"/>
            </w:pPr>
            <w:r>
              <w:t>0845 601 2989</w:t>
            </w:r>
          </w:p>
        </w:tc>
        <w:tc>
          <w:tcPr>
            <w:tcW w:w="4137" w:type="dxa"/>
            <w:noWrap/>
            <w:vAlign w:val="center"/>
          </w:tcPr>
          <w:p w:rsidR="000A1EDB" w:rsidRDefault="000A1EDB" w:rsidP="00906602">
            <w:pPr>
              <w:pStyle w:val="EndnoteText"/>
              <w:jc w:val="left"/>
            </w:pPr>
            <w:r>
              <w:t>Training Centre, off Venture Way,</w:t>
            </w:r>
          </w:p>
          <w:p w:rsidR="000A1EDB" w:rsidRDefault="000A1EDB" w:rsidP="00906602">
            <w:pPr>
              <w:pStyle w:val="EndnoteText"/>
              <w:jc w:val="left"/>
            </w:pPr>
            <w:r>
              <w:t>Taunton, Somerset TA2 8DE</w:t>
            </w:r>
          </w:p>
          <w:p w:rsidR="000A1EDB" w:rsidRPr="00ED5E08" w:rsidRDefault="000A1EDB" w:rsidP="00906602">
            <w:pPr>
              <w:pStyle w:val="EndnoteText"/>
              <w:jc w:val="left"/>
            </w:pPr>
            <w:r>
              <w:t>Tel Admin 01823 286901</w:t>
            </w:r>
          </w:p>
        </w:tc>
        <w:tc>
          <w:tcPr>
            <w:tcW w:w="1295" w:type="dxa"/>
            <w:noWrap/>
            <w:vAlign w:val="center"/>
          </w:tcPr>
          <w:p w:rsidR="000A1EDB" w:rsidRPr="00ED5E08" w:rsidRDefault="000A1EDB" w:rsidP="00906602">
            <w:pPr>
              <w:pStyle w:val="EndnoteText"/>
              <w:jc w:val="center"/>
            </w:pPr>
            <w:r>
              <w:t>3008</w:t>
            </w:r>
          </w:p>
        </w:tc>
        <w:tc>
          <w:tcPr>
            <w:tcW w:w="1116" w:type="dxa"/>
            <w:noWrap/>
            <w:vAlign w:val="center"/>
          </w:tcPr>
          <w:p w:rsidR="000A1EDB" w:rsidRPr="00ED5E08" w:rsidRDefault="000A1EDB" w:rsidP="00906602">
            <w:pPr>
              <w:pStyle w:val="EndnoteText"/>
              <w:jc w:val="center"/>
            </w:pPr>
            <w:r>
              <w:t>51</w:t>
            </w:r>
          </w:p>
        </w:tc>
        <w:tc>
          <w:tcPr>
            <w:tcW w:w="998" w:type="dxa"/>
            <w:noWrap/>
            <w:vAlign w:val="center"/>
          </w:tcPr>
          <w:p w:rsidR="000A1EDB" w:rsidRPr="00ED5E08" w:rsidRDefault="000A1EDB" w:rsidP="00906602">
            <w:pPr>
              <w:pStyle w:val="EndnoteText"/>
              <w:jc w:val="center"/>
            </w:pPr>
            <w:r>
              <w:t>1</w:t>
            </w:r>
          </w:p>
        </w:tc>
        <w:tc>
          <w:tcPr>
            <w:tcW w:w="1131" w:type="dxa"/>
            <w:noWrap/>
            <w:vAlign w:val="center"/>
          </w:tcPr>
          <w:p w:rsidR="000A1EDB" w:rsidRPr="00ED5E08" w:rsidRDefault="000A1EDB" w:rsidP="00906602">
            <w:pPr>
              <w:pStyle w:val="EndnoteText"/>
              <w:jc w:val="center"/>
            </w:pPr>
            <w:r>
              <w:t>3</w:t>
            </w:r>
          </w:p>
        </w:tc>
        <w:tc>
          <w:tcPr>
            <w:tcW w:w="1162" w:type="dxa"/>
            <w:noWrap/>
            <w:vAlign w:val="center"/>
          </w:tcPr>
          <w:p w:rsidR="000A1EDB" w:rsidRPr="00ED5E08" w:rsidRDefault="000A1EDB" w:rsidP="00906602">
            <w:pPr>
              <w:pStyle w:val="EndnoteText"/>
              <w:jc w:val="center"/>
            </w:pPr>
            <w:r>
              <w:t>5W</w:t>
            </w:r>
          </w:p>
        </w:tc>
      </w:tr>
    </w:tbl>
    <w:p w:rsidR="00703232" w:rsidRDefault="00703232" w:rsidP="00703232">
      <w:pPr>
        <w:pStyle w:val="EndnoteText"/>
        <w:rPr>
          <w:b/>
        </w:rPr>
      </w:pPr>
    </w:p>
    <w:sectPr w:rsidR="00703232" w:rsidSect="009F4908">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84" w:rsidRDefault="00D56D84" w:rsidP="00CB3303">
      <w:pPr>
        <w:spacing w:line="240" w:lineRule="auto"/>
      </w:pPr>
      <w:r>
        <w:separator/>
      </w:r>
    </w:p>
  </w:endnote>
  <w:endnote w:type="continuationSeparator" w:id="0">
    <w:p w:rsidR="00D56D84" w:rsidRDefault="00D56D84" w:rsidP="00CB3303">
      <w:pPr>
        <w:spacing w:line="240" w:lineRule="auto"/>
      </w:pPr>
      <w:r>
        <w:continuationSeparator/>
      </w:r>
    </w:p>
  </w:endnote>
  <w:endnote w:id="1">
    <w:p w:rsidR="000059A8" w:rsidRPr="00703232" w:rsidRDefault="000059A8" w:rsidP="0070323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A8" w:rsidRDefault="000059A8" w:rsidP="008E73EA">
    <w:pPr>
      <w:pStyle w:val="Footer"/>
    </w:pPr>
  </w:p>
  <w:p w:rsidR="000059A8" w:rsidRPr="008E73EA" w:rsidRDefault="000059A8" w:rsidP="008E73EA">
    <w:pPr>
      <w:pStyle w:val="Footer"/>
      <w:tabs>
        <w:tab w:val="right" w:pos="4253"/>
      </w:tabs>
      <w:rPr>
        <w:szCs w:val="22"/>
      </w:rPr>
    </w:pPr>
    <w:r w:rsidRPr="001136F0">
      <w:rPr>
        <w:noProof/>
        <w:lang w:eastAsia="en-GB"/>
      </w:rPr>
      <mc:AlternateContent>
        <mc:Choice Requires="wps">
          <w:drawing>
            <wp:anchor distT="0" distB="0" distL="114300" distR="114300" simplePos="0" relativeHeight="251661312" behindDoc="0" locked="0" layoutInCell="1" allowOverlap="1" wp14:anchorId="4F3A3CB7" wp14:editId="0838202F">
              <wp:simplePos x="0" y="0"/>
              <wp:positionH relativeFrom="column">
                <wp:posOffset>0</wp:posOffset>
              </wp:positionH>
              <wp:positionV relativeFrom="paragraph">
                <wp:posOffset>-36195</wp:posOffset>
              </wp:positionV>
              <wp:extent cx="5259705" cy="0"/>
              <wp:effectExtent l="9525" t="11430" r="7620" b="762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cU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6nk+niKZ1iRAdfQooh0VjnP3HdoWCUWALnCExOW+cDEVIMIeEepTdC&#10;yqi2VKgv8QLQY4LTUrDgDGHOHvaVtOhEwrzEL1YFnscwq4+KRbCWE7a+2Z4IebXhcqkCHpQCdG7W&#10;dSB+LNLFer6e56N8MluP8rSuRx83VT6abbKnaf2hrqo6+xmoZXnRCsa4CuyG4czyvxP/9kyuY3Uf&#10;z3sbkrfosV9AdvhH0lHLIN91EPaaXXZ20BjmMQbf3k4Y+Mc92I8vfPULAAD//wMAUEsDBBQABgAI&#10;AAAAIQB8ySX/2wAAAAYBAAAPAAAAZHJzL2Rvd25yZXYueG1sTI/BTsMwEETvSPyDtUhcqtYhFTQK&#10;cSoE5MaFQsV1Gy9JRLxOY7cNfD2LOMBxZ0Yzb4v15Hp1pDF0ng1cLRJQxLW3HTcGXl+qeQYqRGSL&#10;vWcy8EkB1uX5WYG59Sd+puMmNkpKOORooI1xyLUOdUsOw8IPxOK9+9FhlHNstB3xJOWu12mS3GiH&#10;HctCiwPdt1R/bA7OQKi2tK++ZvUseVs2ntL9w9MjGnN5Md3dgoo0xb8w/OALOpTCtPMHtkH1BuSR&#10;aGB+vQIlbpZmS1C7X0GXhf6PX34DAAD//wMAUEsBAi0AFAAGAAgAAAAhALaDOJL+AAAA4QEAABMA&#10;AAAAAAAAAAAAAAAAAAAAAFtDb250ZW50X1R5cGVzXS54bWxQSwECLQAUAAYACAAAACEAOP0h/9YA&#10;AACUAQAACwAAAAAAAAAAAAAAAAAvAQAAX3JlbHMvLnJlbHNQSwECLQAUAAYACAAAACEAJPUXFBEC&#10;AAApBAAADgAAAAAAAAAAAAAAAAAuAgAAZHJzL2Uyb0RvYy54bWxQSwECLQAUAAYACAAAACEAfMkl&#10;/9sAAAAGAQAADwAAAAAAAAAAAAAAAABrBAAAZHJzL2Rvd25yZXYueG1sUEsFBgAAAAAEAAQA8wAA&#10;AHMFAAAAAA==&#10;">
              <w10:wrap type="topAndBottom"/>
            </v:line>
          </w:pict>
        </mc:Fallback>
      </mc:AlternateContent>
    </w:r>
    <w:r w:rsidRPr="009B301A">
      <w:rPr>
        <w:szCs w:val="22"/>
      </w:rPr>
      <w:t xml:space="preserve">Page </w:t>
    </w:r>
    <w:r w:rsidRPr="009B301A">
      <w:rPr>
        <w:bCs/>
        <w:szCs w:val="22"/>
      </w:rPr>
      <w:fldChar w:fldCharType="begin"/>
    </w:r>
    <w:r w:rsidRPr="009B301A">
      <w:rPr>
        <w:bCs/>
        <w:szCs w:val="22"/>
      </w:rPr>
      <w:instrText xml:space="preserve"> PAGE </w:instrText>
    </w:r>
    <w:r w:rsidRPr="009B301A">
      <w:rPr>
        <w:bCs/>
        <w:szCs w:val="22"/>
      </w:rPr>
      <w:fldChar w:fldCharType="separate"/>
    </w:r>
    <w:r w:rsidR="00D56D84">
      <w:rPr>
        <w:bCs/>
        <w:noProof/>
        <w:szCs w:val="22"/>
      </w:rPr>
      <w:t>1</w:t>
    </w:r>
    <w:r w:rsidRPr="009B301A">
      <w:rPr>
        <w:bCs/>
        <w:szCs w:val="22"/>
      </w:rPr>
      <w:fldChar w:fldCharType="end"/>
    </w:r>
    <w:r w:rsidRPr="009B301A">
      <w:rPr>
        <w:szCs w:val="22"/>
      </w:rPr>
      <w:t xml:space="preserve"> of </w:t>
    </w:r>
    <w:r w:rsidRPr="009B301A">
      <w:rPr>
        <w:bCs/>
        <w:szCs w:val="22"/>
      </w:rPr>
      <w:fldChar w:fldCharType="begin"/>
    </w:r>
    <w:r w:rsidRPr="009B301A">
      <w:rPr>
        <w:bCs/>
        <w:szCs w:val="22"/>
      </w:rPr>
      <w:instrText xml:space="preserve"> NUMPAGES  </w:instrText>
    </w:r>
    <w:r w:rsidRPr="009B301A">
      <w:rPr>
        <w:bCs/>
        <w:szCs w:val="22"/>
      </w:rPr>
      <w:fldChar w:fldCharType="separate"/>
    </w:r>
    <w:r w:rsidR="00D56D84">
      <w:rPr>
        <w:bCs/>
        <w:noProof/>
        <w:szCs w:val="22"/>
      </w:rPr>
      <w:t>1</w:t>
    </w:r>
    <w:r w:rsidRPr="009B301A">
      <w:rPr>
        <w:bCs/>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A8" w:rsidRDefault="00005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A8" w:rsidRDefault="0000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84" w:rsidRDefault="00D56D84" w:rsidP="00CB3303">
      <w:pPr>
        <w:spacing w:line="240" w:lineRule="auto"/>
      </w:pPr>
      <w:r>
        <w:separator/>
      </w:r>
    </w:p>
  </w:footnote>
  <w:footnote w:type="continuationSeparator" w:id="0">
    <w:p w:rsidR="00D56D84" w:rsidRDefault="00D56D84" w:rsidP="00CB3303">
      <w:pPr>
        <w:spacing w:line="240" w:lineRule="auto"/>
      </w:pPr>
      <w:r>
        <w:continuationSeparator/>
      </w:r>
    </w:p>
  </w:footnote>
  <w:footnote w:id="1">
    <w:p w:rsidR="000059A8" w:rsidRDefault="000059A8" w:rsidP="00CA6508">
      <w:pPr>
        <w:pStyle w:val="FootnoteText"/>
      </w:pPr>
      <w:r>
        <w:rPr>
          <w:rStyle w:val="FootnoteReference"/>
        </w:rPr>
        <w:footnoteRef/>
      </w:r>
      <w:r>
        <w:t xml:space="preserve"> Delete if not novated to a </w:t>
      </w:r>
      <w:r w:rsidRPr="0000737A">
        <w:rPr>
          <w:rFonts w:cs="Arial"/>
          <w:color w:val="FF0000"/>
        </w:rPr>
        <w:t>Department or Office of Her Majesty’s Government</w:t>
      </w:r>
    </w:p>
  </w:footnote>
  <w:footnote w:id="2">
    <w:p w:rsidR="000059A8" w:rsidRPr="00AA60FE" w:rsidRDefault="000059A8" w:rsidP="00A871F5">
      <w:pPr>
        <w:pStyle w:val="FootnoteText"/>
        <w:rPr>
          <w:rFonts w:cs="Arial"/>
          <w:color w:val="FF0000"/>
          <w:sz w:val="16"/>
          <w:szCs w:val="16"/>
        </w:rPr>
      </w:pPr>
      <w:r w:rsidRPr="00AA60FE">
        <w:rPr>
          <w:rStyle w:val="FootnoteReference"/>
          <w:color w:val="FF0000"/>
        </w:rPr>
        <w:footnoteRef/>
      </w:r>
      <w:r>
        <w:t xml:space="preserve"> </w:t>
      </w:r>
      <w:r w:rsidRPr="00AA60FE">
        <w:rPr>
          <w:rFonts w:cs="Arial"/>
          <w:color w:val="FF0000"/>
          <w:sz w:val="16"/>
          <w:szCs w:val="16"/>
        </w:rPr>
        <w:t>This section of the agreement must be countersigned by PB8 SSD, or if one not available a PB8 PLT Member.</w:t>
      </w:r>
    </w:p>
    <w:p w:rsidR="000059A8" w:rsidRPr="0068415B" w:rsidRDefault="000059A8" w:rsidP="00A871F5">
      <w:pPr>
        <w:spacing w:after="200" w:line="276" w:lineRule="auto"/>
        <w:jc w:val="left"/>
        <w:rPr>
          <w:rFonts w:eastAsiaTheme="minorEastAsia" w:cs="Arial"/>
          <w:b/>
          <w:bCs/>
          <w:color w:val="808080" w:themeColor="background1" w:themeShade="80"/>
          <w:sz w:val="16"/>
          <w:szCs w:val="16"/>
          <w:lang w:eastAsia="en-GB"/>
        </w:rPr>
      </w:pPr>
      <w:r w:rsidRPr="005B5DDB">
        <w:rPr>
          <w:rFonts w:eastAsiaTheme="minorEastAsia" w:cs="Arial"/>
          <w:b/>
          <w:bCs/>
          <w:color w:val="808080" w:themeColor="background1" w:themeShade="80"/>
          <w:sz w:val="16"/>
          <w:szCs w:val="16"/>
          <w:lang w:eastAsia="en-GB"/>
        </w:rPr>
        <w:t>Registered office Bridge House, 1 Walnut Close, Guildford.</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 xml:space="preserve"> </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Highways England Company Limited registered in En</w:t>
      </w:r>
      <w:r>
        <w:rPr>
          <w:rFonts w:eastAsiaTheme="minorEastAsia" w:cs="Arial"/>
          <w:b/>
          <w:bCs/>
          <w:color w:val="808080" w:themeColor="background1" w:themeShade="80"/>
          <w:sz w:val="16"/>
          <w:szCs w:val="16"/>
          <w:lang w:eastAsia="en-GB"/>
        </w:rPr>
        <w:t>gland and Wales number 09357363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A8" w:rsidRDefault="000059A8" w:rsidP="008E73EA">
    <w:pPr>
      <w:pStyle w:val="Header"/>
      <w:spacing w:line="240" w:lineRule="auto"/>
      <w:ind w:right="284"/>
    </w:pPr>
    <w:r>
      <w:t>Highways England</w:t>
    </w:r>
    <w:r>
      <w:tab/>
    </w:r>
    <w:r>
      <w:tab/>
      <w:t>Service Information</w:t>
    </w:r>
  </w:p>
  <w:p w:rsidR="000059A8" w:rsidRDefault="000059A8" w:rsidP="008E73EA">
    <w:pPr>
      <w:pStyle w:val="Header"/>
      <w:tabs>
        <w:tab w:val="right" w:pos="9540"/>
      </w:tabs>
      <w:spacing w:line="240" w:lineRule="auto"/>
      <w:ind w:right="284"/>
    </w:pPr>
    <w:r>
      <w:tab/>
    </w:r>
    <w:r>
      <w:tab/>
    </w:r>
  </w:p>
  <w:p w:rsidR="000059A8" w:rsidRPr="008E73EA" w:rsidRDefault="000059A8" w:rsidP="008E73EA">
    <w:pPr>
      <w:pStyle w:val="Header"/>
      <w:spacing w:line="240" w:lineRule="auto"/>
      <w:ind w:right="284"/>
    </w:pPr>
    <w:r>
      <w:rPr>
        <w:noProof/>
        <w:lang w:eastAsia="en-GB"/>
      </w:rPr>
      <mc:AlternateContent>
        <mc:Choice Requires="wps">
          <w:drawing>
            <wp:anchor distT="0" distB="0" distL="114300" distR="114300" simplePos="0" relativeHeight="251659264" behindDoc="0" locked="0" layoutInCell="1" allowOverlap="1" wp14:anchorId="16C79122" wp14:editId="0117766F">
              <wp:simplePos x="0" y="0"/>
              <wp:positionH relativeFrom="column">
                <wp:posOffset>0</wp:posOffset>
              </wp:positionH>
              <wp:positionV relativeFrom="paragraph">
                <wp:posOffset>50800</wp:posOffset>
              </wp:positionV>
              <wp:extent cx="5257800" cy="0"/>
              <wp:effectExtent l="9525" t="12700" r="9525" b="63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wK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F0Mn2apyAaHXwJKYZEY53/xHWHglFiCZwjMDltnQ9ESDGEhHuU3ggp&#10;o9hSoR6qBfSY4LQULDhDmLOHfSUtOpEwLvGLVYHnMczqo2IRrOWErW+2J0JebbhcqoAHpQCdm3Wd&#10;hx+LdLGer+f5KJ/M1qM8revRx02Vj2ab7Glaf6irqs5+BmpZXrSCMa4Cu2E2s/zvtL+9kutU3afz&#10;3obkLXrsF5Ad/pF01DLIdx2EvWaXnR00hnGMwbenE+b9cQ/24wNf/QIAAP//AwBQSwMEFAAGAAgA&#10;AAAhAFOpSKjYAAAABAEAAA8AAABkcnMvZG93bnJldi54bWxMj0FPwzAMhe9I/IfIk7hMLKVIqCpN&#10;pwnojQtj065eY9qKxumabCv8ejwucLKfnvX8vWI5uV6daAydZwN3iwQUce1tx42BzXt1m4EKEdli&#10;75kMfFGAZXl9VWBu/Znf6LSOjZIQDjkaaGMccq1D3ZLDsPADsXgffnQYRY6NtiOeJdz1Ok2SB+2w&#10;Y/nQ4kBPLdWf66MzEKotHarveT1PdveNp/Tw/PqCxtzMptUjqEhT/DuGC76gQylMe39kG1RvQIpE&#10;A5kMMbP0sux/tS4L/R++/AEAAP//AwBQSwECLQAUAAYACAAAACEAtoM4kv4AAADhAQAAEwAAAAAA&#10;AAAAAAAAAAAAAAAAW0NvbnRlbnRfVHlwZXNdLnhtbFBLAQItABQABgAIAAAAIQA4/SH/1gAAAJQB&#10;AAALAAAAAAAAAAAAAAAAAC8BAABfcmVscy8ucmVsc1BLAQItABQABgAIAAAAIQAtO6wKEAIAACgE&#10;AAAOAAAAAAAAAAAAAAAAAC4CAABkcnMvZTJvRG9jLnhtbFBLAQItABQABgAIAAAAIQBTqUio2AAA&#10;AAQBAAAPAAAAAAAAAAAAAAAAAGoEAABkcnMvZG93bnJldi54bWxQSwUGAAAAAAQABADzAAAAbwUA&#10;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A8" w:rsidRDefault="000059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A8" w:rsidRDefault="00005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995A50"/>
    <w:multiLevelType w:val="hybridMultilevel"/>
    <w:tmpl w:val="0956924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283C1C"/>
    <w:multiLevelType w:val="hybridMultilevel"/>
    <w:tmpl w:val="6CC2DBF0"/>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
    <w:nsid w:val="05B81187"/>
    <w:multiLevelType w:val="hybridMultilevel"/>
    <w:tmpl w:val="3CB6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146575"/>
    <w:multiLevelType w:val="hybridMultilevel"/>
    <w:tmpl w:val="6380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E92C24"/>
    <w:multiLevelType w:val="hybridMultilevel"/>
    <w:tmpl w:val="AD12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FE6763"/>
    <w:multiLevelType w:val="hybridMultilevel"/>
    <w:tmpl w:val="07E4F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13F91"/>
    <w:multiLevelType w:val="hybridMultilevel"/>
    <w:tmpl w:val="9C48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D9F4919"/>
    <w:multiLevelType w:val="hybridMultilevel"/>
    <w:tmpl w:val="8C02CC2E"/>
    <w:lvl w:ilvl="0" w:tplc="8B2EEA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C4910"/>
    <w:multiLevelType w:val="hybridMultilevel"/>
    <w:tmpl w:val="6DF23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69182F"/>
    <w:multiLevelType w:val="hybridMultilevel"/>
    <w:tmpl w:val="E4A8902E"/>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80063C1"/>
    <w:multiLevelType w:val="hybridMultilevel"/>
    <w:tmpl w:val="387422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18DA1599"/>
    <w:multiLevelType w:val="hybridMultilevel"/>
    <w:tmpl w:val="98DE1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0C33F3"/>
    <w:multiLevelType w:val="hybridMultilevel"/>
    <w:tmpl w:val="709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8A180F"/>
    <w:multiLevelType w:val="hybridMultilevel"/>
    <w:tmpl w:val="5F7C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AB5B2A"/>
    <w:multiLevelType w:val="hybridMultilevel"/>
    <w:tmpl w:val="51164F1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24731496"/>
    <w:multiLevelType w:val="hybridMultilevel"/>
    <w:tmpl w:val="764261C2"/>
    <w:lvl w:ilvl="0" w:tplc="E612E6A2">
      <w:start w:val="1"/>
      <w:numFmt w:val="bullet"/>
      <w:pStyle w:val="Lastbullet"/>
      <w:lvlText w:val=""/>
      <w:lvlJc w:val="left"/>
      <w:pPr>
        <w:tabs>
          <w:tab w:val="num" w:pos="397"/>
        </w:tabs>
        <w:ind w:left="397" w:hanging="397"/>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AA45FE"/>
    <w:multiLevelType w:val="hybridMultilevel"/>
    <w:tmpl w:val="6AE06E68"/>
    <w:lvl w:ilvl="0" w:tplc="C16E17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B5451"/>
    <w:multiLevelType w:val="hybridMultilevel"/>
    <w:tmpl w:val="F7BCA4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275F2174"/>
    <w:multiLevelType w:val="singleLevel"/>
    <w:tmpl w:val="08090001"/>
    <w:lvl w:ilvl="0">
      <w:start w:val="1"/>
      <w:numFmt w:val="bullet"/>
      <w:lvlText w:val=""/>
      <w:lvlJc w:val="left"/>
      <w:pPr>
        <w:ind w:left="720" w:hanging="360"/>
      </w:pPr>
      <w:rPr>
        <w:rFonts w:ascii="Symbol" w:hAnsi="Symbol" w:hint="default"/>
      </w:rPr>
    </w:lvl>
  </w:abstractNum>
  <w:abstractNum w:abstractNumId="21">
    <w:nsid w:val="2AE95851"/>
    <w:multiLevelType w:val="multilevel"/>
    <w:tmpl w:val="A3B8766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B3845D7"/>
    <w:multiLevelType w:val="hybridMultilevel"/>
    <w:tmpl w:val="24D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691B7D"/>
    <w:multiLevelType w:val="singleLevel"/>
    <w:tmpl w:val="08090001"/>
    <w:lvl w:ilvl="0">
      <w:start w:val="1"/>
      <w:numFmt w:val="bullet"/>
      <w:lvlText w:val=""/>
      <w:lvlJc w:val="left"/>
      <w:pPr>
        <w:ind w:left="720" w:hanging="360"/>
      </w:pPr>
      <w:rPr>
        <w:rFonts w:ascii="Symbol" w:hAnsi="Symbol" w:hint="default"/>
      </w:rPr>
    </w:lvl>
  </w:abstractNum>
  <w:abstractNum w:abstractNumId="24">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5">
    <w:nsid w:val="33B14339"/>
    <w:multiLevelType w:val="hybridMultilevel"/>
    <w:tmpl w:val="5CEC4CEC"/>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6">
    <w:nsid w:val="35DE3AAF"/>
    <w:multiLevelType w:val="hybridMultilevel"/>
    <w:tmpl w:val="EBC6C822"/>
    <w:lvl w:ilvl="0" w:tplc="552006D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61636B5"/>
    <w:multiLevelType w:val="hybridMultilevel"/>
    <w:tmpl w:val="2020F4CE"/>
    <w:lvl w:ilvl="0" w:tplc="D2B607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7AF6E6A"/>
    <w:multiLevelType w:val="hybridMultilevel"/>
    <w:tmpl w:val="61D49C66"/>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9">
    <w:nsid w:val="381E1547"/>
    <w:multiLevelType w:val="hybridMultilevel"/>
    <w:tmpl w:val="D576C0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9D26E26"/>
    <w:multiLevelType w:val="hybridMultilevel"/>
    <w:tmpl w:val="BE4E6BE4"/>
    <w:lvl w:ilvl="0" w:tplc="08090001">
      <w:start w:val="1"/>
      <w:numFmt w:val="bullet"/>
      <w:lvlText w:val=""/>
      <w:lvlJc w:val="left"/>
      <w:pPr>
        <w:ind w:left="360" w:hanging="360"/>
      </w:pPr>
      <w:rPr>
        <w:rFonts w:ascii="Symbol" w:hAnsi="Symbol" w:hint="default"/>
      </w:rPr>
    </w:lvl>
    <w:lvl w:ilvl="1" w:tplc="0CBCD61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B3515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C0660A9"/>
    <w:multiLevelType w:val="hybridMultilevel"/>
    <w:tmpl w:val="EAEE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02F0DCF"/>
    <w:multiLevelType w:val="hybridMultilevel"/>
    <w:tmpl w:val="F5B25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07C27F5"/>
    <w:multiLevelType w:val="hybridMultilevel"/>
    <w:tmpl w:val="C6BA40DA"/>
    <w:lvl w:ilvl="0" w:tplc="FFFFFFFF">
      <w:start w:val="1"/>
      <w:numFmt w:val="decimal"/>
      <w:lvlText w:val="(%1)"/>
      <w:lvlJc w:val="left"/>
      <w:pPr>
        <w:ind w:left="502" w:hanging="360"/>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30D1ED3"/>
    <w:multiLevelType w:val="hybridMultilevel"/>
    <w:tmpl w:val="58E2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4D9003D"/>
    <w:multiLevelType w:val="hybridMultilevel"/>
    <w:tmpl w:val="BE74F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51A349E"/>
    <w:multiLevelType w:val="hybridMultilevel"/>
    <w:tmpl w:val="B34C1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45C146E9"/>
    <w:multiLevelType w:val="singleLevel"/>
    <w:tmpl w:val="08090001"/>
    <w:lvl w:ilvl="0">
      <w:start w:val="1"/>
      <w:numFmt w:val="bullet"/>
      <w:lvlText w:val=""/>
      <w:lvlJc w:val="left"/>
      <w:pPr>
        <w:ind w:left="360" w:hanging="360"/>
      </w:pPr>
      <w:rPr>
        <w:rFonts w:ascii="Symbol" w:hAnsi="Symbol" w:hint="default"/>
      </w:rPr>
    </w:lvl>
  </w:abstractNum>
  <w:abstractNum w:abstractNumId="39">
    <w:nsid w:val="49126EDB"/>
    <w:multiLevelType w:val="multilevel"/>
    <w:tmpl w:val="6462882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C737A5"/>
    <w:multiLevelType w:val="singleLevel"/>
    <w:tmpl w:val="08090001"/>
    <w:lvl w:ilvl="0">
      <w:start w:val="1"/>
      <w:numFmt w:val="bullet"/>
      <w:lvlText w:val=""/>
      <w:lvlJc w:val="left"/>
      <w:pPr>
        <w:ind w:left="720" w:hanging="360"/>
      </w:pPr>
      <w:rPr>
        <w:rFonts w:ascii="Symbol" w:hAnsi="Symbol" w:hint="default"/>
      </w:rPr>
    </w:lvl>
  </w:abstractNum>
  <w:abstractNum w:abstractNumId="41">
    <w:nsid w:val="4DD951D2"/>
    <w:multiLevelType w:val="hybridMultilevel"/>
    <w:tmpl w:val="78CC94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4EF60488"/>
    <w:multiLevelType w:val="multilevel"/>
    <w:tmpl w:val="D9E82786"/>
    <w:name w:val="List Bullet 2"/>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11D045F"/>
    <w:multiLevelType w:val="hybridMultilevel"/>
    <w:tmpl w:val="A99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AE846D7"/>
    <w:multiLevelType w:val="hybridMultilevel"/>
    <w:tmpl w:val="E4A421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5C782AA6"/>
    <w:multiLevelType w:val="hybridMultilevel"/>
    <w:tmpl w:val="3F26E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5EE71EAE"/>
    <w:multiLevelType w:val="hybridMultilevel"/>
    <w:tmpl w:val="5D1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FF20BB3"/>
    <w:multiLevelType w:val="hybridMultilevel"/>
    <w:tmpl w:val="E51E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49">
    <w:nsid w:val="633B0A0B"/>
    <w:multiLevelType w:val="hybridMultilevel"/>
    <w:tmpl w:val="AAC278D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0">
    <w:nsid w:val="63614E79"/>
    <w:multiLevelType w:val="hybridMultilevel"/>
    <w:tmpl w:val="6EDE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63D239E3"/>
    <w:multiLevelType w:val="hybridMultilevel"/>
    <w:tmpl w:val="E0222F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53">
    <w:nsid w:val="65AD7CB1"/>
    <w:multiLevelType w:val="hybridMultilevel"/>
    <w:tmpl w:val="AFDE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5">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56">
    <w:nsid w:val="6BD11021"/>
    <w:multiLevelType w:val="hybridMultilevel"/>
    <w:tmpl w:val="F4167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6F874B9B"/>
    <w:multiLevelType w:val="singleLevel"/>
    <w:tmpl w:val="08090001"/>
    <w:lvl w:ilvl="0">
      <w:start w:val="1"/>
      <w:numFmt w:val="bullet"/>
      <w:lvlText w:val=""/>
      <w:lvlJc w:val="left"/>
      <w:pPr>
        <w:ind w:left="720" w:hanging="360"/>
      </w:pPr>
      <w:rPr>
        <w:rFonts w:ascii="Symbol" w:hAnsi="Symbol" w:hint="default"/>
      </w:rPr>
    </w:lvl>
  </w:abstractNum>
  <w:abstractNum w:abstractNumId="58">
    <w:nsid w:val="6F874D10"/>
    <w:multiLevelType w:val="hybridMultilevel"/>
    <w:tmpl w:val="6B586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nsid w:val="72EF18CE"/>
    <w:multiLevelType w:val="hybridMultilevel"/>
    <w:tmpl w:val="36E08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73AC61E5"/>
    <w:multiLevelType w:val="hybridMultilevel"/>
    <w:tmpl w:val="54F84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605660B"/>
    <w:multiLevelType w:val="hybridMultilevel"/>
    <w:tmpl w:val="6B5073E2"/>
    <w:lvl w:ilvl="0" w:tplc="0809000F">
      <w:start w:val="1"/>
      <w:numFmt w:val="decimal"/>
      <w:lvlText w:val="%1."/>
      <w:lvlJc w:val="left"/>
      <w:pPr>
        <w:ind w:left="990" w:hanging="63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6CB08DF"/>
    <w:multiLevelType w:val="hybridMultilevel"/>
    <w:tmpl w:val="FC32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6EA4052"/>
    <w:multiLevelType w:val="hybridMultilevel"/>
    <w:tmpl w:val="09C6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nsid w:val="79FB5B34"/>
    <w:multiLevelType w:val="singleLevel"/>
    <w:tmpl w:val="08090001"/>
    <w:lvl w:ilvl="0">
      <w:start w:val="1"/>
      <w:numFmt w:val="bullet"/>
      <w:lvlText w:val=""/>
      <w:lvlJc w:val="left"/>
      <w:pPr>
        <w:ind w:left="720" w:hanging="360"/>
      </w:pPr>
      <w:rPr>
        <w:rFonts w:ascii="Symbol" w:hAnsi="Symbol" w:hint="default"/>
      </w:rPr>
    </w:lvl>
  </w:abstractNum>
  <w:abstractNum w:abstractNumId="65">
    <w:nsid w:val="7A265440"/>
    <w:multiLevelType w:val="hybridMultilevel"/>
    <w:tmpl w:val="C15C5B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6">
    <w:nsid w:val="7B2A4A68"/>
    <w:multiLevelType w:val="multilevel"/>
    <w:tmpl w:val="FE523742"/>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7">
    <w:nsid w:val="7D56266C"/>
    <w:multiLevelType w:val="hybridMultilevel"/>
    <w:tmpl w:val="6FA8F04E"/>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8">
    <w:nsid w:val="7DDF391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2"/>
  </w:num>
  <w:num w:numId="3">
    <w:abstractNumId w:val="30"/>
  </w:num>
  <w:num w:numId="4">
    <w:abstractNumId w:val="45"/>
  </w:num>
  <w:num w:numId="5">
    <w:abstractNumId w:val="59"/>
  </w:num>
  <w:num w:numId="6">
    <w:abstractNumId w:val="3"/>
  </w:num>
  <w:num w:numId="7">
    <w:abstractNumId w:val="35"/>
  </w:num>
  <w:num w:numId="8">
    <w:abstractNumId w:val="63"/>
  </w:num>
  <w:num w:numId="9">
    <w:abstractNumId w:val="10"/>
  </w:num>
  <w:num w:numId="10">
    <w:abstractNumId w:val="55"/>
  </w:num>
  <w:num w:numId="11">
    <w:abstractNumId w:val="54"/>
  </w:num>
  <w:num w:numId="12">
    <w:abstractNumId w:val="67"/>
  </w:num>
  <w:num w:numId="13">
    <w:abstractNumId w:val="2"/>
  </w:num>
  <w:num w:numId="14">
    <w:abstractNumId w:val="26"/>
  </w:num>
  <w:num w:numId="15">
    <w:abstractNumId w:val="9"/>
  </w:num>
  <w:num w:numId="16">
    <w:abstractNumId w:val="4"/>
  </w:num>
  <w:num w:numId="17">
    <w:abstractNumId w:val="18"/>
  </w:num>
  <w:num w:numId="18">
    <w:abstractNumId w:val="8"/>
  </w:num>
  <w:num w:numId="19">
    <w:abstractNumId w:val="48"/>
  </w:num>
  <w:num w:numId="20">
    <w:abstractNumId w:val="52"/>
  </w:num>
  <w:num w:numId="21">
    <w:abstractNumId w:val="42"/>
  </w:num>
  <w:num w:numId="22">
    <w:abstractNumId w:val="1"/>
  </w:num>
  <w:num w:numId="23">
    <w:abstractNumId w:val="21"/>
  </w:num>
  <w:num w:numId="24">
    <w:abstractNumId w:val="41"/>
  </w:num>
  <w:num w:numId="25">
    <w:abstractNumId w:val="11"/>
  </w:num>
  <w:num w:numId="26">
    <w:abstractNumId w:val="56"/>
  </w:num>
  <w:num w:numId="27">
    <w:abstractNumId w:val="37"/>
  </w:num>
  <w:num w:numId="28">
    <w:abstractNumId w:val="49"/>
  </w:num>
  <w:num w:numId="29">
    <w:abstractNumId w:val="24"/>
  </w:num>
  <w:num w:numId="30">
    <w:abstractNumId w:val="58"/>
  </w:num>
  <w:num w:numId="31">
    <w:abstractNumId w:val="50"/>
  </w:num>
  <w:num w:numId="32">
    <w:abstractNumId w:val="66"/>
  </w:num>
  <w:num w:numId="33">
    <w:abstractNumId w:val="6"/>
  </w:num>
  <w:num w:numId="34">
    <w:abstractNumId w:val="5"/>
  </w:num>
  <w:num w:numId="35">
    <w:abstractNumId w:val="34"/>
  </w:num>
  <w:num w:numId="36">
    <w:abstractNumId w:val="27"/>
  </w:num>
  <w:num w:numId="37">
    <w:abstractNumId w:val="68"/>
  </w:num>
  <w:num w:numId="38">
    <w:abstractNumId w:val="31"/>
  </w:num>
  <w:num w:numId="39">
    <w:abstractNumId w:val="29"/>
  </w:num>
  <w:num w:numId="40">
    <w:abstractNumId w:val="36"/>
  </w:num>
  <w:num w:numId="41">
    <w:abstractNumId w:val="60"/>
  </w:num>
  <w:num w:numId="42">
    <w:abstractNumId w:val="61"/>
  </w:num>
  <w:num w:numId="43">
    <w:abstractNumId w:val="25"/>
  </w:num>
  <w:num w:numId="44">
    <w:abstractNumId w:val="65"/>
  </w:num>
  <w:num w:numId="45">
    <w:abstractNumId w:val="7"/>
  </w:num>
  <w:num w:numId="46">
    <w:abstractNumId w:val="14"/>
  </w:num>
  <w:num w:numId="47">
    <w:abstractNumId w:val="39"/>
  </w:num>
  <w:num w:numId="48">
    <w:abstractNumId w:val="28"/>
  </w:num>
  <w:num w:numId="49">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50">
    <w:abstractNumId w:val="38"/>
  </w:num>
  <w:num w:numId="51">
    <w:abstractNumId w:val="23"/>
  </w:num>
  <w:num w:numId="52">
    <w:abstractNumId w:val="64"/>
  </w:num>
  <w:num w:numId="53">
    <w:abstractNumId w:val="20"/>
  </w:num>
  <w:num w:numId="54">
    <w:abstractNumId w:val="47"/>
  </w:num>
  <w:num w:numId="55">
    <w:abstractNumId w:val="22"/>
  </w:num>
  <w:num w:numId="56">
    <w:abstractNumId w:val="57"/>
  </w:num>
  <w:num w:numId="57">
    <w:abstractNumId w:val="40"/>
  </w:num>
  <w:num w:numId="58">
    <w:abstractNumId w:val="33"/>
  </w:num>
  <w:num w:numId="59">
    <w:abstractNumId w:val="53"/>
  </w:num>
  <w:num w:numId="60">
    <w:abstractNumId w:val="51"/>
  </w:num>
  <w:num w:numId="61">
    <w:abstractNumId w:val="12"/>
  </w:num>
  <w:num w:numId="62">
    <w:abstractNumId w:val="44"/>
  </w:num>
  <w:num w:numId="63">
    <w:abstractNumId w:val="15"/>
  </w:num>
  <w:num w:numId="64">
    <w:abstractNumId w:val="43"/>
  </w:num>
  <w:num w:numId="65">
    <w:abstractNumId w:val="32"/>
  </w:num>
  <w:num w:numId="66">
    <w:abstractNumId w:val="19"/>
  </w:num>
  <w:num w:numId="67">
    <w:abstractNumId w:val="16"/>
  </w:num>
  <w:num w:numId="68">
    <w:abstractNumId w:val="46"/>
  </w:num>
  <w:num w:numId="69">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03"/>
    <w:rsid w:val="000048F1"/>
    <w:rsid w:val="000052C2"/>
    <w:rsid w:val="000059A8"/>
    <w:rsid w:val="000114C9"/>
    <w:rsid w:val="00013DAD"/>
    <w:rsid w:val="00013EFC"/>
    <w:rsid w:val="00014625"/>
    <w:rsid w:val="0001465A"/>
    <w:rsid w:val="00016033"/>
    <w:rsid w:val="000273AF"/>
    <w:rsid w:val="00034A92"/>
    <w:rsid w:val="0004576A"/>
    <w:rsid w:val="00060109"/>
    <w:rsid w:val="00072115"/>
    <w:rsid w:val="0007502A"/>
    <w:rsid w:val="00080D58"/>
    <w:rsid w:val="00084E18"/>
    <w:rsid w:val="00086E46"/>
    <w:rsid w:val="000A1EDB"/>
    <w:rsid w:val="000A2595"/>
    <w:rsid w:val="000A5357"/>
    <w:rsid w:val="000A7ED7"/>
    <w:rsid w:val="000B2BFF"/>
    <w:rsid w:val="000C0C18"/>
    <w:rsid w:val="000C47A9"/>
    <w:rsid w:val="000D1477"/>
    <w:rsid w:val="000D5863"/>
    <w:rsid w:val="000F3CE3"/>
    <w:rsid w:val="000F6CC1"/>
    <w:rsid w:val="0010012C"/>
    <w:rsid w:val="00101632"/>
    <w:rsid w:val="00111CFC"/>
    <w:rsid w:val="00112922"/>
    <w:rsid w:val="00122479"/>
    <w:rsid w:val="001253CE"/>
    <w:rsid w:val="00125EB0"/>
    <w:rsid w:val="001353CE"/>
    <w:rsid w:val="00142BB3"/>
    <w:rsid w:val="00142C1A"/>
    <w:rsid w:val="0015797E"/>
    <w:rsid w:val="00161980"/>
    <w:rsid w:val="00171C86"/>
    <w:rsid w:val="00174AC3"/>
    <w:rsid w:val="00182066"/>
    <w:rsid w:val="00185EAF"/>
    <w:rsid w:val="00193A33"/>
    <w:rsid w:val="001A7D57"/>
    <w:rsid w:val="001B48D0"/>
    <w:rsid w:val="001C6BF4"/>
    <w:rsid w:val="001E3B9A"/>
    <w:rsid w:val="001E3FFB"/>
    <w:rsid w:val="001E4504"/>
    <w:rsid w:val="001E4650"/>
    <w:rsid w:val="001F2081"/>
    <w:rsid w:val="002229FD"/>
    <w:rsid w:val="002252A3"/>
    <w:rsid w:val="00227D2D"/>
    <w:rsid w:val="002332C1"/>
    <w:rsid w:val="00252E42"/>
    <w:rsid w:val="00253CEB"/>
    <w:rsid w:val="00264493"/>
    <w:rsid w:val="002707A6"/>
    <w:rsid w:val="00276D1B"/>
    <w:rsid w:val="00280048"/>
    <w:rsid w:val="0029153A"/>
    <w:rsid w:val="00292952"/>
    <w:rsid w:val="002C101E"/>
    <w:rsid w:val="002D70DE"/>
    <w:rsid w:val="002E1FBF"/>
    <w:rsid w:val="002F02DD"/>
    <w:rsid w:val="002F5710"/>
    <w:rsid w:val="00302FB3"/>
    <w:rsid w:val="00305B08"/>
    <w:rsid w:val="003074D1"/>
    <w:rsid w:val="0031129B"/>
    <w:rsid w:val="00313E8F"/>
    <w:rsid w:val="00321A15"/>
    <w:rsid w:val="00324452"/>
    <w:rsid w:val="00335762"/>
    <w:rsid w:val="003412BA"/>
    <w:rsid w:val="00354072"/>
    <w:rsid w:val="00355B42"/>
    <w:rsid w:val="003626BE"/>
    <w:rsid w:val="00376F24"/>
    <w:rsid w:val="0039786F"/>
    <w:rsid w:val="003A6109"/>
    <w:rsid w:val="003B453E"/>
    <w:rsid w:val="003C16FF"/>
    <w:rsid w:val="003C6DCD"/>
    <w:rsid w:val="003D0096"/>
    <w:rsid w:val="003E532A"/>
    <w:rsid w:val="003F2207"/>
    <w:rsid w:val="003F66E3"/>
    <w:rsid w:val="00400ABA"/>
    <w:rsid w:val="0040347F"/>
    <w:rsid w:val="00410508"/>
    <w:rsid w:val="00415509"/>
    <w:rsid w:val="00432A79"/>
    <w:rsid w:val="004425CC"/>
    <w:rsid w:val="00445B9E"/>
    <w:rsid w:val="0044611F"/>
    <w:rsid w:val="00465711"/>
    <w:rsid w:val="00485E24"/>
    <w:rsid w:val="00487C20"/>
    <w:rsid w:val="004A0F55"/>
    <w:rsid w:val="004A35FB"/>
    <w:rsid w:val="004C772A"/>
    <w:rsid w:val="004D0CAC"/>
    <w:rsid w:val="004D3364"/>
    <w:rsid w:val="004D6A56"/>
    <w:rsid w:val="004E3404"/>
    <w:rsid w:val="004E6CE5"/>
    <w:rsid w:val="004F2809"/>
    <w:rsid w:val="004F6BF8"/>
    <w:rsid w:val="005015D2"/>
    <w:rsid w:val="00511453"/>
    <w:rsid w:val="005129EA"/>
    <w:rsid w:val="00514B5C"/>
    <w:rsid w:val="0051748F"/>
    <w:rsid w:val="005178CD"/>
    <w:rsid w:val="00531C14"/>
    <w:rsid w:val="005332DB"/>
    <w:rsid w:val="00551EE5"/>
    <w:rsid w:val="00552543"/>
    <w:rsid w:val="00554A72"/>
    <w:rsid w:val="00556CAA"/>
    <w:rsid w:val="00563658"/>
    <w:rsid w:val="00570B64"/>
    <w:rsid w:val="0057668C"/>
    <w:rsid w:val="00587314"/>
    <w:rsid w:val="005C02BE"/>
    <w:rsid w:val="005C7D91"/>
    <w:rsid w:val="005E4A5A"/>
    <w:rsid w:val="005E58BC"/>
    <w:rsid w:val="005E64E1"/>
    <w:rsid w:val="005F5F51"/>
    <w:rsid w:val="00603D9C"/>
    <w:rsid w:val="00610869"/>
    <w:rsid w:val="00610AFC"/>
    <w:rsid w:val="00611992"/>
    <w:rsid w:val="006173D6"/>
    <w:rsid w:val="006220A6"/>
    <w:rsid w:val="006367D4"/>
    <w:rsid w:val="006368F1"/>
    <w:rsid w:val="00641E13"/>
    <w:rsid w:val="006440BB"/>
    <w:rsid w:val="00644EBF"/>
    <w:rsid w:val="00650C03"/>
    <w:rsid w:val="00667CFC"/>
    <w:rsid w:val="00684D25"/>
    <w:rsid w:val="00693F64"/>
    <w:rsid w:val="006947A2"/>
    <w:rsid w:val="00696C45"/>
    <w:rsid w:val="006C54AA"/>
    <w:rsid w:val="006D673B"/>
    <w:rsid w:val="006F3489"/>
    <w:rsid w:val="006F7EBE"/>
    <w:rsid w:val="007007D9"/>
    <w:rsid w:val="00703232"/>
    <w:rsid w:val="00715274"/>
    <w:rsid w:val="0072113F"/>
    <w:rsid w:val="00721674"/>
    <w:rsid w:val="007309DC"/>
    <w:rsid w:val="00734F75"/>
    <w:rsid w:val="0073519C"/>
    <w:rsid w:val="007410E3"/>
    <w:rsid w:val="00751305"/>
    <w:rsid w:val="00752457"/>
    <w:rsid w:val="00754786"/>
    <w:rsid w:val="007862CD"/>
    <w:rsid w:val="00797FAC"/>
    <w:rsid w:val="007C1503"/>
    <w:rsid w:val="007C3C0A"/>
    <w:rsid w:val="007C5605"/>
    <w:rsid w:val="007C5FC7"/>
    <w:rsid w:val="007D07AC"/>
    <w:rsid w:val="007E0946"/>
    <w:rsid w:val="007E0B00"/>
    <w:rsid w:val="007E5A7F"/>
    <w:rsid w:val="007E7AC3"/>
    <w:rsid w:val="007F3E24"/>
    <w:rsid w:val="007F46F1"/>
    <w:rsid w:val="007F6CCF"/>
    <w:rsid w:val="007F781F"/>
    <w:rsid w:val="00812356"/>
    <w:rsid w:val="00815A9C"/>
    <w:rsid w:val="00820E5F"/>
    <w:rsid w:val="00824634"/>
    <w:rsid w:val="0083395B"/>
    <w:rsid w:val="00836B66"/>
    <w:rsid w:val="00837810"/>
    <w:rsid w:val="00842201"/>
    <w:rsid w:val="00854D96"/>
    <w:rsid w:val="00862943"/>
    <w:rsid w:val="00871082"/>
    <w:rsid w:val="00880F62"/>
    <w:rsid w:val="00892919"/>
    <w:rsid w:val="008948F7"/>
    <w:rsid w:val="008968B8"/>
    <w:rsid w:val="008A716A"/>
    <w:rsid w:val="008B775F"/>
    <w:rsid w:val="008C3736"/>
    <w:rsid w:val="008D2406"/>
    <w:rsid w:val="008E73EA"/>
    <w:rsid w:val="008E7810"/>
    <w:rsid w:val="008F02AB"/>
    <w:rsid w:val="008F5722"/>
    <w:rsid w:val="008F5BB7"/>
    <w:rsid w:val="008F61C5"/>
    <w:rsid w:val="009039E5"/>
    <w:rsid w:val="00906602"/>
    <w:rsid w:val="0091224E"/>
    <w:rsid w:val="009213FC"/>
    <w:rsid w:val="00923376"/>
    <w:rsid w:val="009242C5"/>
    <w:rsid w:val="00927F08"/>
    <w:rsid w:val="00931D6F"/>
    <w:rsid w:val="00945666"/>
    <w:rsid w:val="00952D9B"/>
    <w:rsid w:val="00961E8D"/>
    <w:rsid w:val="00965E4B"/>
    <w:rsid w:val="00974E17"/>
    <w:rsid w:val="0098282E"/>
    <w:rsid w:val="00982988"/>
    <w:rsid w:val="009A24B0"/>
    <w:rsid w:val="009A760C"/>
    <w:rsid w:val="009C6055"/>
    <w:rsid w:val="009D1928"/>
    <w:rsid w:val="009E67A6"/>
    <w:rsid w:val="009F108C"/>
    <w:rsid w:val="009F4908"/>
    <w:rsid w:val="009F757D"/>
    <w:rsid w:val="00A06660"/>
    <w:rsid w:val="00A07CDC"/>
    <w:rsid w:val="00A110FD"/>
    <w:rsid w:val="00A12116"/>
    <w:rsid w:val="00A13572"/>
    <w:rsid w:val="00A2639B"/>
    <w:rsid w:val="00A40A14"/>
    <w:rsid w:val="00A47132"/>
    <w:rsid w:val="00A54451"/>
    <w:rsid w:val="00A60DD5"/>
    <w:rsid w:val="00A6489D"/>
    <w:rsid w:val="00A7269E"/>
    <w:rsid w:val="00A729B1"/>
    <w:rsid w:val="00A749BF"/>
    <w:rsid w:val="00A74ABF"/>
    <w:rsid w:val="00A75CCD"/>
    <w:rsid w:val="00A843DA"/>
    <w:rsid w:val="00A871F5"/>
    <w:rsid w:val="00AA141A"/>
    <w:rsid w:val="00AA2D73"/>
    <w:rsid w:val="00AC348F"/>
    <w:rsid w:val="00AD758D"/>
    <w:rsid w:val="00AE5B20"/>
    <w:rsid w:val="00AE7CDD"/>
    <w:rsid w:val="00AF645F"/>
    <w:rsid w:val="00AF74EC"/>
    <w:rsid w:val="00B13253"/>
    <w:rsid w:val="00B17D8B"/>
    <w:rsid w:val="00B24A19"/>
    <w:rsid w:val="00B3130E"/>
    <w:rsid w:val="00B42AC2"/>
    <w:rsid w:val="00B43294"/>
    <w:rsid w:val="00B53A35"/>
    <w:rsid w:val="00B556C9"/>
    <w:rsid w:val="00B618DA"/>
    <w:rsid w:val="00B64C1C"/>
    <w:rsid w:val="00B6793F"/>
    <w:rsid w:val="00B75D64"/>
    <w:rsid w:val="00BA0E0C"/>
    <w:rsid w:val="00BB089D"/>
    <w:rsid w:val="00BB1EC6"/>
    <w:rsid w:val="00BC0BB5"/>
    <w:rsid w:val="00BC22AE"/>
    <w:rsid w:val="00BD0BEB"/>
    <w:rsid w:val="00BD1F1D"/>
    <w:rsid w:val="00BD29B3"/>
    <w:rsid w:val="00BD2B0A"/>
    <w:rsid w:val="00BD5BDA"/>
    <w:rsid w:val="00BE247A"/>
    <w:rsid w:val="00BF2B0F"/>
    <w:rsid w:val="00BF4615"/>
    <w:rsid w:val="00BF5CD5"/>
    <w:rsid w:val="00BF77EE"/>
    <w:rsid w:val="00C04D61"/>
    <w:rsid w:val="00C07955"/>
    <w:rsid w:val="00C17B6B"/>
    <w:rsid w:val="00C238E6"/>
    <w:rsid w:val="00C27ACA"/>
    <w:rsid w:val="00C331A7"/>
    <w:rsid w:val="00C33F75"/>
    <w:rsid w:val="00C467C2"/>
    <w:rsid w:val="00C622B0"/>
    <w:rsid w:val="00C62B27"/>
    <w:rsid w:val="00C74042"/>
    <w:rsid w:val="00C75EF1"/>
    <w:rsid w:val="00C76092"/>
    <w:rsid w:val="00C91F48"/>
    <w:rsid w:val="00CA0A78"/>
    <w:rsid w:val="00CA6508"/>
    <w:rsid w:val="00CB3303"/>
    <w:rsid w:val="00CB6D9A"/>
    <w:rsid w:val="00CC1C76"/>
    <w:rsid w:val="00CC1CA6"/>
    <w:rsid w:val="00CD4C4E"/>
    <w:rsid w:val="00CD53D4"/>
    <w:rsid w:val="00CE1D62"/>
    <w:rsid w:val="00CE56BF"/>
    <w:rsid w:val="00CE7ECE"/>
    <w:rsid w:val="00CF0696"/>
    <w:rsid w:val="00D03057"/>
    <w:rsid w:val="00D0767E"/>
    <w:rsid w:val="00D1041F"/>
    <w:rsid w:val="00D1575D"/>
    <w:rsid w:val="00D157FC"/>
    <w:rsid w:val="00D357E6"/>
    <w:rsid w:val="00D45460"/>
    <w:rsid w:val="00D46249"/>
    <w:rsid w:val="00D56D84"/>
    <w:rsid w:val="00D575FB"/>
    <w:rsid w:val="00D71047"/>
    <w:rsid w:val="00D711CE"/>
    <w:rsid w:val="00D72C8B"/>
    <w:rsid w:val="00D936DF"/>
    <w:rsid w:val="00D9452B"/>
    <w:rsid w:val="00DA5CDE"/>
    <w:rsid w:val="00DB02E4"/>
    <w:rsid w:val="00DB64A3"/>
    <w:rsid w:val="00DC10E8"/>
    <w:rsid w:val="00DC1B18"/>
    <w:rsid w:val="00DC2A02"/>
    <w:rsid w:val="00DD30D6"/>
    <w:rsid w:val="00DD4662"/>
    <w:rsid w:val="00DE1A62"/>
    <w:rsid w:val="00DF34D4"/>
    <w:rsid w:val="00DF5E59"/>
    <w:rsid w:val="00E2416E"/>
    <w:rsid w:val="00E306F0"/>
    <w:rsid w:val="00E42130"/>
    <w:rsid w:val="00E435D1"/>
    <w:rsid w:val="00E56C3F"/>
    <w:rsid w:val="00E56C4D"/>
    <w:rsid w:val="00E57118"/>
    <w:rsid w:val="00E576F9"/>
    <w:rsid w:val="00E60336"/>
    <w:rsid w:val="00E620BE"/>
    <w:rsid w:val="00E83AFE"/>
    <w:rsid w:val="00EA4A35"/>
    <w:rsid w:val="00ED5E08"/>
    <w:rsid w:val="00ED7D52"/>
    <w:rsid w:val="00EF5FC5"/>
    <w:rsid w:val="00F01029"/>
    <w:rsid w:val="00F011ED"/>
    <w:rsid w:val="00F07F8C"/>
    <w:rsid w:val="00F13290"/>
    <w:rsid w:val="00F1465E"/>
    <w:rsid w:val="00F21FC7"/>
    <w:rsid w:val="00F322CD"/>
    <w:rsid w:val="00F403FA"/>
    <w:rsid w:val="00F417FA"/>
    <w:rsid w:val="00F607F8"/>
    <w:rsid w:val="00F6259D"/>
    <w:rsid w:val="00F63969"/>
    <w:rsid w:val="00F64E5F"/>
    <w:rsid w:val="00F64F9A"/>
    <w:rsid w:val="00F739F4"/>
    <w:rsid w:val="00F7421C"/>
    <w:rsid w:val="00F76983"/>
    <w:rsid w:val="00F76EB4"/>
    <w:rsid w:val="00F77788"/>
    <w:rsid w:val="00F9620C"/>
    <w:rsid w:val="00FD12AA"/>
    <w:rsid w:val="00FD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303"/>
    <w:pPr>
      <w:keepNext/>
      <w:spacing w:line="288" w:lineRule="auto"/>
      <w:jc w:val="both"/>
    </w:pPr>
    <w:rPr>
      <w:rFonts w:ascii="Arial" w:hAnsi="Arial"/>
      <w:lang w:eastAsia="en-US"/>
    </w:rPr>
  </w:style>
  <w:style w:type="paragraph" w:styleId="Heading1">
    <w:name w:val="heading 1"/>
    <w:aliases w:val="level 1"/>
    <w:basedOn w:val="Normal"/>
    <w:next w:val="Normal"/>
    <w:link w:val="Heading1Char"/>
    <w:qFormat/>
    <w:rsid w:val="008E7810"/>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el 2,PARA2"/>
    <w:basedOn w:val="Normal"/>
    <w:next w:val="Normal"/>
    <w:link w:val="Heading2Char"/>
    <w:unhideWhenUsed/>
    <w:qFormat/>
    <w:rsid w:val="00F1465E"/>
    <w:pPr>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0E5F"/>
    <w:pPr>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5C7D91"/>
    <w:pPr>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EF5FC5"/>
    <w:pPr>
      <w:keepNext w:val="0"/>
      <w:tabs>
        <w:tab w:val="num" w:pos="851"/>
      </w:tabs>
      <w:spacing w:before="240" w:after="60" w:line="264" w:lineRule="auto"/>
      <w:ind w:left="851" w:hanging="851"/>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3303"/>
    <w:pPr>
      <w:tabs>
        <w:tab w:val="center" w:pos="4513"/>
        <w:tab w:val="right" w:pos="9026"/>
      </w:tabs>
    </w:pPr>
  </w:style>
  <w:style w:type="character" w:customStyle="1" w:styleId="HeaderChar">
    <w:name w:val="Header Char"/>
    <w:basedOn w:val="DefaultParagraphFont"/>
    <w:link w:val="Header"/>
    <w:rsid w:val="00CB3303"/>
    <w:rPr>
      <w:sz w:val="24"/>
      <w:szCs w:val="24"/>
    </w:rPr>
  </w:style>
  <w:style w:type="paragraph" w:styleId="Footer">
    <w:name w:val="footer"/>
    <w:basedOn w:val="Normal"/>
    <w:link w:val="FooterChar"/>
    <w:rsid w:val="00CB3303"/>
    <w:pPr>
      <w:tabs>
        <w:tab w:val="center" w:pos="4513"/>
        <w:tab w:val="right" w:pos="9026"/>
      </w:tabs>
    </w:pPr>
  </w:style>
  <w:style w:type="character" w:customStyle="1" w:styleId="FooterChar">
    <w:name w:val="Footer Char"/>
    <w:basedOn w:val="DefaultParagraphFont"/>
    <w:link w:val="Footer"/>
    <w:uiPriority w:val="99"/>
    <w:rsid w:val="00CB3303"/>
    <w:rPr>
      <w:sz w:val="24"/>
      <w:szCs w:val="24"/>
    </w:rPr>
  </w:style>
  <w:style w:type="table" w:styleId="TableGrid">
    <w:name w:val="Table Grid"/>
    <w:basedOn w:val="TableNormal"/>
    <w:rsid w:val="0083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rsid w:val="0083395B"/>
    <w:pPr>
      <w:keepNext w:val="0"/>
      <w:spacing w:before="240"/>
      <w:jc w:val="left"/>
    </w:pPr>
    <w:rPr>
      <w:sz w:val="22"/>
    </w:rPr>
  </w:style>
  <w:style w:type="character" w:customStyle="1" w:styleId="LastbulletChar">
    <w:name w:val="Last bullet Char"/>
    <w:semiHidden/>
    <w:rsid w:val="0083395B"/>
    <w:rPr>
      <w:rFonts w:ascii="Arial" w:hAnsi="Arial"/>
      <w:lang w:val="en-GB" w:eastAsia="en-US" w:bidi="ar-SA"/>
    </w:rPr>
  </w:style>
  <w:style w:type="character" w:styleId="Hyperlink">
    <w:name w:val="Hyperlink"/>
    <w:uiPriority w:val="99"/>
    <w:rsid w:val="006F3489"/>
    <w:rPr>
      <w:color w:val="0000FF"/>
      <w:u w:val="single"/>
    </w:rPr>
  </w:style>
  <w:style w:type="paragraph" w:styleId="TOC1">
    <w:name w:val="toc 1"/>
    <w:basedOn w:val="Normal"/>
    <w:next w:val="Normal"/>
    <w:autoRedefine/>
    <w:uiPriority w:val="39"/>
    <w:rsid w:val="006F3489"/>
    <w:pPr>
      <w:keepNext w:val="0"/>
      <w:tabs>
        <w:tab w:val="left" w:pos="567"/>
        <w:tab w:val="left" w:pos="709"/>
        <w:tab w:val="left" w:pos="851"/>
        <w:tab w:val="right" w:leader="dot" w:pos="8324"/>
      </w:tabs>
      <w:spacing w:before="120" w:line="240" w:lineRule="auto"/>
      <w:jc w:val="center"/>
    </w:pPr>
    <w:rPr>
      <w:b/>
      <w:bCs/>
      <w:caps/>
      <w:noProof/>
      <w:sz w:val="22"/>
      <w:szCs w:val="22"/>
    </w:rPr>
  </w:style>
  <w:style w:type="paragraph" w:styleId="TOC2">
    <w:name w:val="toc 2"/>
    <w:basedOn w:val="Normal"/>
    <w:next w:val="Normal"/>
    <w:autoRedefine/>
    <w:uiPriority w:val="39"/>
    <w:rsid w:val="006F3489"/>
    <w:pPr>
      <w:tabs>
        <w:tab w:val="left" w:pos="1000"/>
        <w:tab w:val="right" w:leader="dot" w:pos="8280"/>
      </w:tabs>
      <w:spacing w:before="80" w:line="240" w:lineRule="auto"/>
      <w:ind w:left="454" w:hanging="454"/>
      <w:jc w:val="left"/>
    </w:pPr>
    <w:rPr>
      <w:bCs/>
      <w:noProof/>
      <w:szCs w:val="24"/>
    </w:rPr>
  </w:style>
  <w:style w:type="paragraph" w:styleId="BodyTextIndent2">
    <w:name w:val="Body Text Indent 2"/>
    <w:basedOn w:val="Normal"/>
    <w:link w:val="BodyTextIndent2Char"/>
    <w:rsid w:val="008E7810"/>
    <w:pPr>
      <w:spacing w:after="120" w:line="480" w:lineRule="auto"/>
      <w:ind w:left="283"/>
    </w:pPr>
  </w:style>
  <w:style w:type="character" w:customStyle="1" w:styleId="BodyTextIndent2Char">
    <w:name w:val="Body Text Indent 2 Char"/>
    <w:basedOn w:val="DefaultParagraphFont"/>
    <w:link w:val="BodyTextIndent2"/>
    <w:rsid w:val="008E7810"/>
    <w:rPr>
      <w:rFonts w:ascii="Arial" w:hAnsi="Arial"/>
      <w:lang w:eastAsia="en-US"/>
    </w:rPr>
  </w:style>
  <w:style w:type="character" w:customStyle="1" w:styleId="Heading1Char">
    <w:name w:val="Heading 1 Char"/>
    <w:aliases w:val="level 1 Char"/>
    <w:basedOn w:val="DefaultParagraphFont"/>
    <w:link w:val="Heading1"/>
    <w:rsid w:val="008E781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level 2 Char,PARA2 Char"/>
    <w:basedOn w:val="DefaultParagraphFont"/>
    <w:link w:val="Heading2"/>
    <w:rsid w:val="00F1465E"/>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7862CD"/>
    <w:pPr>
      <w:spacing w:line="276" w:lineRule="auto"/>
      <w:jc w:val="left"/>
      <w:outlineLvl w:val="9"/>
    </w:pPr>
    <w:rPr>
      <w:lang w:val="en-US" w:eastAsia="ja-JP"/>
    </w:rPr>
  </w:style>
  <w:style w:type="paragraph" w:customStyle="1" w:styleId="bodyoftext">
    <w:name w:val="body of text"/>
    <w:basedOn w:val="Normal"/>
    <w:qFormat/>
    <w:rsid w:val="004425CC"/>
  </w:style>
  <w:style w:type="paragraph" w:styleId="BodyText">
    <w:name w:val="Body Text"/>
    <w:basedOn w:val="Normal"/>
    <w:link w:val="BodyTextChar"/>
    <w:rsid w:val="004F6BF8"/>
    <w:pPr>
      <w:spacing w:after="120"/>
    </w:pPr>
  </w:style>
  <w:style w:type="character" w:customStyle="1" w:styleId="BodyTextChar">
    <w:name w:val="Body Text Char"/>
    <w:basedOn w:val="DefaultParagraphFont"/>
    <w:link w:val="BodyText"/>
    <w:rsid w:val="004F6BF8"/>
    <w:rPr>
      <w:rFonts w:ascii="Arial" w:hAnsi="Arial"/>
      <w:lang w:eastAsia="en-US"/>
    </w:rPr>
  </w:style>
  <w:style w:type="paragraph" w:styleId="ListParagraph">
    <w:name w:val="List Paragraph"/>
    <w:basedOn w:val="Normal"/>
    <w:uiPriority w:val="34"/>
    <w:qFormat/>
    <w:rsid w:val="00554A72"/>
    <w:pPr>
      <w:ind w:left="720"/>
      <w:contextualSpacing/>
    </w:pPr>
  </w:style>
  <w:style w:type="character" w:customStyle="1" w:styleId="Heading3Char">
    <w:name w:val="Heading 3 Char"/>
    <w:basedOn w:val="DefaultParagraphFont"/>
    <w:link w:val="Heading3"/>
    <w:rsid w:val="00820E5F"/>
    <w:rPr>
      <w:rFonts w:asciiTheme="majorHAnsi" w:eastAsiaTheme="majorEastAsia" w:hAnsiTheme="majorHAnsi" w:cstheme="majorBidi"/>
      <w:b/>
      <w:bCs/>
      <w:color w:val="4F81BD" w:themeColor="accent1"/>
      <w:lang w:eastAsia="en-US"/>
    </w:rPr>
  </w:style>
  <w:style w:type="paragraph" w:customStyle="1" w:styleId="Lastbullet">
    <w:name w:val="Last bullet"/>
    <w:basedOn w:val="Normal"/>
    <w:next w:val="Normal"/>
    <w:semiHidden/>
    <w:rsid w:val="00820E5F"/>
    <w:pPr>
      <w:numPr>
        <w:numId w:val="1"/>
      </w:numPr>
      <w:tabs>
        <w:tab w:val="clear" w:pos="397"/>
        <w:tab w:val="num" w:pos="360"/>
      </w:tabs>
      <w:ind w:left="0" w:firstLine="0"/>
    </w:pPr>
  </w:style>
  <w:style w:type="paragraph" w:styleId="TOC3">
    <w:name w:val="toc 3"/>
    <w:basedOn w:val="Normal"/>
    <w:next w:val="Normal"/>
    <w:autoRedefine/>
    <w:uiPriority w:val="39"/>
    <w:rsid w:val="00E56C4D"/>
    <w:pPr>
      <w:spacing w:after="100"/>
      <w:ind w:left="400"/>
    </w:pPr>
  </w:style>
  <w:style w:type="paragraph" w:styleId="BalloonText">
    <w:name w:val="Balloon Text"/>
    <w:basedOn w:val="Normal"/>
    <w:link w:val="BalloonTextChar"/>
    <w:rsid w:val="00DC10E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10E8"/>
    <w:rPr>
      <w:rFonts w:ascii="Tahoma" w:hAnsi="Tahoma" w:cs="Tahoma"/>
      <w:sz w:val="16"/>
      <w:szCs w:val="16"/>
      <w:lang w:eastAsia="en-US"/>
    </w:rPr>
  </w:style>
  <w:style w:type="paragraph" w:customStyle="1" w:styleId="ExecutionTitle">
    <w:name w:val="Execution Title"/>
    <w:basedOn w:val="BodyText"/>
    <w:next w:val="Normal"/>
    <w:rsid w:val="007C5FC7"/>
    <w:pPr>
      <w:spacing w:before="240" w:after="240" w:line="240" w:lineRule="auto"/>
      <w:jc w:val="center"/>
    </w:pPr>
    <w:rPr>
      <w:rFonts w:ascii="Tahoma" w:hAnsi="Tahoma" w:cs="Tahoma"/>
      <w:b/>
    </w:rPr>
  </w:style>
  <w:style w:type="paragraph" w:customStyle="1" w:styleId="Parties">
    <w:name w:val="Parties"/>
    <w:basedOn w:val="BodyText"/>
    <w:rsid w:val="00CA6508"/>
    <w:pPr>
      <w:keepNext w:val="0"/>
      <w:numPr>
        <w:numId w:val="1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rsid w:val="00CA6508"/>
    <w:pPr>
      <w:keepNext w:val="0"/>
      <w:numPr>
        <w:numId w:val="1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Testimonium">
    <w:name w:val="Testimonium"/>
    <w:basedOn w:val="Normal"/>
    <w:rsid w:val="00CA6508"/>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rPr>
  </w:style>
  <w:style w:type="paragraph" w:customStyle="1" w:styleId="DefinedTerm">
    <w:name w:val="Defined Term"/>
    <w:basedOn w:val="BodyText"/>
    <w:rsid w:val="00CA6508"/>
    <w:pPr>
      <w:keepNext w:val="0"/>
      <w:numPr>
        <w:numId w:val="20"/>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semiHidden/>
    <w:rsid w:val="00CA6508"/>
    <w:rPr>
      <w:b/>
    </w:rPr>
  </w:style>
  <w:style w:type="paragraph" w:customStyle="1" w:styleId="DefinedTermList1">
    <w:name w:val="Defined Term List 1"/>
    <w:basedOn w:val="DefinedTerm"/>
    <w:rsid w:val="00CA6508"/>
    <w:pPr>
      <w:numPr>
        <w:ilvl w:val="1"/>
      </w:numPr>
    </w:pPr>
  </w:style>
  <w:style w:type="paragraph" w:customStyle="1" w:styleId="DefinedTermList2">
    <w:name w:val="Defined Term List 2"/>
    <w:basedOn w:val="DefinedTermList1"/>
    <w:rsid w:val="00CA6508"/>
    <w:pPr>
      <w:numPr>
        <w:ilvl w:val="2"/>
      </w:numPr>
    </w:pPr>
  </w:style>
  <w:style w:type="paragraph" w:styleId="FootnoteText">
    <w:name w:val="footnote text"/>
    <w:basedOn w:val="Normal"/>
    <w:link w:val="FootnoteTextChar"/>
    <w:rsid w:val="00CA6508"/>
    <w:pPr>
      <w:keepNext w:val="0"/>
      <w:spacing w:after="120" w:line="240" w:lineRule="auto"/>
    </w:pPr>
  </w:style>
  <w:style w:type="character" w:customStyle="1" w:styleId="FootnoteTextChar">
    <w:name w:val="Footnote Text Char"/>
    <w:basedOn w:val="DefaultParagraphFont"/>
    <w:link w:val="FootnoteText"/>
    <w:rsid w:val="00CA6508"/>
    <w:rPr>
      <w:rFonts w:ascii="Arial" w:hAnsi="Arial"/>
      <w:lang w:eastAsia="en-US"/>
    </w:rPr>
  </w:style>
  <w:style w:type="character" w:styleId="FootnoteReference">
    <w:name w:val="footnote reference"/>
    <w:rsid w:val="00CA6508"/>
    <w:rPr>
      <w:vertAlign w:val="superscript"/>
    </w:rPr>
  </w:style>
  <w:style w:type="paragraph" w:customStyle="1" w:styleId="HeadingPlain">
    <w:name w:val="Heading Plain"/>
    <w:basedOn w:val="BodyText"/>
    <w:next w:val="BodyText"/>
    <w:rsid w:val="00CA6508"/>
    <w:p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rPr>
  </w:style>
  <w:style w:type="character" w:customStyle="1" w:styleId="BoldField">
    <w:name w:val="Bold Field"/>
    <w:rsid w:val="00CA6508"/>
    <w:rPr>
      <w:b/>
    </w:rPr>
  </w:style>
  <w:style w:type="paragraph" w:customStyle="1" w:styleId="nov1">
    <w:name w:val="nov1"/>
    <w:basedOn w:val="Heading1"/>
    <w:link w:val="nov1Char"/>
    <w:qFormat/>
    <w:rsid w:val="00CA6508"/>
    <w:pPr>
      <w:keepLines w:val="0"/>
      <w:numPr>
        <w:numId w:val="21"/>
      </w:numPr>
      <w:tabs>
        <w:tab w:val="left" w:pos="851"/>
        <w:tab w:val="left" w:pos="2381"/>
        <w:tab w:val="left" w:pos="3119"/>
        <w:tab w:val="left" w:pos="3856"/>
        <w:tab w:val="left" w:pos="4593"/>
        <w:tab w:val="left" w:pos="5330"/>
        <w:tab w:val="left" w:pos="6067"/>
      </w:tabs>
      <w:suppressAutoHyphens/>
      <w:spacing w:before="240" w:line="240" w:lineRule="auto"/>
      <w:ind w:left="851" w:hanging="851"/>
      <w:jc w:val="left"/>
    </w:pPr>
    <w:rPr>
      <w:rFonts w:ascii="Arial" w:eastAsia="Times New Roman" w:hAnsi="Arial" w:cs="Arial"/>
      <w:caps/>
      <w:color w:val="auto"/>
      <w:sz w:val="22"/>
      <w:szCs w:val="22"/>
    </w:rPr>
  </w:style>
  <w:style w:type="paragraph" w:customStyle="1" w:styleId="nov2">
    <w:name w:val="nov2"/>
    <w:basedOn w:val="Normal"/>
    <w:link w:val="nov2Char"/>
    <w:qFormat/>
    <w:rsid w:val="00CA6508"/>
    <w:pPr>
      <w:keepNext w:val="0"/>
      <w:numPr>
        <w:ilvl w:val="1"/>
        <w:numId w:val="21"/>
      </w:numPr>
      <w:tabs>
        <w:tab w:val="left" w:pos="851"/>
        <w:tab w:val="left" w:pos="3119"/>
        <w:tab w:val="left" w:pos="3856"/>
        <w:tab w:val="left" w:pos="4593"/>
        <w:tab w:val="left" w:pos="5330"/>
        <w:tab w:val="left" w:pos="6067"/>
      </w:tabs>
      <w:suppressAutoHyphens/>
      <w:spacing w:before="240" w:line="240" w:lineRule="auto"/>
      <w:outlineLvl w:val="1"/>
    </w:pPr>
    <w:rPr>
      <w:rFonts w:cs="Arial"/>
      <w:sz w:val="22"/>
      <w:szCs w:val="22"/>
    </w:rPr>
  </w:style>
  <w:style w:type="character" w:customStyle="1" w:styleId="nov1Char">
    <w:name w:val="nov1 Char"/>
    <w:link w:val="nov1"/>
    <w:rsid w:val="00CA6508"/>
    <w:rPr>
      <w:rFonts w:ascii="Arial" w:hAnsi="Arial" w:cs="Arial"/>
      <w:b/>
      <w:bCs/>
      <w:caps/>
      <w:sz w:val="22"/>
      <w:szCs w:val="22"/>
      <w:lang w:eastAsia="en-US"/>
    </w:rPr>
  </w:style>
  <w:style w:type="character" w:customStyle="1" w:styleId="nov2Char">
    <w:name w:val="nov2 Char"/>
    <w:link w:val="nov2"/>
    <w:rsid w:val="00CA6508"/>
    <w:rPr>
      <w:rFonts w:ascii="Arial" w:hAnsi="Arial" w:cs="Arial"/>
      <w:sz w:val="22"/>
      <w:szCs w:val="22"/>
      <w:lang w:eastAsia="en-US"/>
    </w:rPr>
  </w:style>
  <w:style w:type="character" w:styleId="CommentReference">
    <w:name w:val="annotation reference"/>
    <w:basedOn w:val="DefaultParagraphFont"/>
    <w:uiPriority w:val="99"/>
    <w:rsid w:val="007E0946"/>
    <w:rPr>
      <w:sz w:val="16"/>
      <w:szCs w:val="16"/>
    </w:rPr>
  </w:style>
  <w:style w:type="paragraph" w:styleId="CommentText">
    <w:name w:val="annotation text"/>
    <w:basedOn w:val="Normal"/>
    <w:link w:val="CommentTextChar"/>
    <w:rsid w:val="007E0946"/>
    <w:pPr>
      <w:spacing w:line="240" w:lineRule="auto"/>
    </w:pPr>
  </w:style>
  <w:style w:type="character" w:customStyle="1" w:styleId="CommentTextChar">
    <w:name w:val="Comment Text Char"/>
    <w:basedOn w:val="DefaultParagraphFont"/>
    <w:link w:val="CommentText"/>
    <w:rsid w:val="007E0946"/>
    <w:rPr>
      <w:rFonts w:ascii="Arial" w:hAnsi="Arial"/>
      <w:lang w:eastAsia="en-US"/>
    </w:rPr>
  </w:style>
  <w:style w:type="paragraph" w:styleId="CommentSubject">
    <w:name w:val="annotation subject"/>
    <w:basedOn w:val="CommentText"/>
    <w:next w:val="CommentText"/>
    <w:link w:val="CommentSubjectChar"/>
    <w:rsid w:val="007E0946"/>
    <w:rPr>
      <w:b/>
      <w:bCs/>
    </w:rPr>
  </w:style>
  <w:style w:type="character" w:customStyle="1" w:styleId="CommentSubjectChar">
    <w:name w:val="Comment Subject Char"/>
    <w:basedOn w:val="CommentTextChar"/>
    <w:link w:val="CommentSubject"/>
    <w:rsid w:val="007E0946"/>
    <w:rPr>
      <w:rFonts w:ascii="Arial" w:hAnsi="Arial"/>
      <w:b/>
      <w:bCs/>
      <w:lang w:eastAsia="en-US"/>
    </w:rPr>
  </w:style>
  <w:style w:type="paragraph" w:styleId="ListBullet5">
    <w:name w:val="List Bullet 5"/>
    <w:basedOn w:val="Normal"/>
    <w:autoRedefine/>
    <w:rsid w:val="00952D9B"/>
    <w:pPr>
      <w:keepNext w:val="0"/>
      <w:widowControl w:val="0"/>
      <w:numPr>
        <w:numId w:val="29"/>
      </w:numPr>
      <w:tabs>
        <w:tab w:val="num" w:pos="1800"/>
      </w:tabs>
      <w:spacing w:line="240" w:lineRule="auto"/>
      <w:ind w:left="1800"/>
      <w:jc w:val="left"/>
    </w:pPr>
    <w:rPr>
      <w:rFonts w:ascii="Times New Roman" w:hAnsi="Times New Roman"/>
      <w:snapToGrid w:val="0"/>
      <w:sz w:val="24"/>
    </w:rPr>
  </w:style>
  <w:style w:type="character" w:customStyle="1" w:styleId="Heading9Char">
    <w:name w:val="Heading 9 Char"/>
    <w:basedOn w:val="DefaultParagraphFont"/>
    <w:link w:val="Heading9"/>
    <w:rsid w:val="00EF5FC5"/>
    <w:rPr>
      <w:rFonts w:ascii="Arial" w:hAnsi="Arial" w:cs="Arial"/>
      <w:sz w:val="22"/>
      <w:szCs w:val="22"/>
      <w:lang w:eastAsia="en-US"/>
    </w:rPr>
  </w:style>
  <w:style w:type="paragraph" w:styleId="ListNumber">
    <w:name w:val="List Number"/>
    <w:basedOn w:val="Normal"/>
    <w:rsid w:val="00EF5FC5"/>
    <w:pPr>
      <w:keepNext w:val="0"/>
      <w:tabs>
        <w:tab w:val="num" w:pos="1418"/>
      </w:tabs>
      <w:spacing w:line="264" w:lineRule="auto"/>
      <w:ind w:left="1418" w:hanging="567"/>
    </w:pPr>
    <w:rPr>
      <w:sz w:val="22"/>
    </w:rPr>
  </w:style>
  <w:style w:type="paragraph" w:customStyle="1" w:styleId="BodyText10">
    <w:name w:val="Body Text 1"/>
    <w:basedOn w:val="Normal"/>
    <w:link w:val="BodyText1Char"/>
    <w:rsid w:val="00EF5FC5"/>
    <w:pPr>
      <w:keepNext w:val="0"/>
      <w:tabs>
        <w:tab w:val="num" w:pos="851"/>
        <w:tab w:val="left" w:pos="2340"/>
        <w:tab w:val="left" w:pos="3060"/>
      </w:tabs>
      <w:spacing w:after="240" w:line="264" w:lineRule="auto"/>
      <w:ind w:left="851" w:hanging="851"/>
    </w:pPr>
    <w:rPr>
      <w:sz w:val="22"/>
    </w:rPr>
  </w:style>
  <w:style w:type="paragraph" w:styleId="ListBullet">
    <w:name w:val="List Bullet"/>
    <w:basedOn w:val="Normal"/>
    <w:autoRedefine/>
    <w:rsid w:val="00EF5FC5"/>
    <w:pPr>
      <w:keepNext w:val="0"/>
      <w:tabs>
        <w:tab w:val="left" w:pos="-3240"/>
        <w:tab w:val="num" w:pos="1418"/>
      </w:tabs>
      <w:spacing w:after="240" w:line="264" w:lineRule="auto"/>
      <w:ind w:left="1418" w:hanging="567"/>
    </w:pPr>
    <w:rPr>
      <w:rFonts w:cs="Arial"/>
      <w:sz w:val="22"/>
    </w:rPr>
  </w:style>
  <w:style w:type="paragraph" w:styleId="ListBullet2">
    <w:name w:val="List Bullet 2"/>
    <w:basedOn w:val="Normal"/>
    <w:autoRedefine/>
    <w:rsid w:val="00EF5FC5"/>
    <w:pPr>
      <w:keepNext w:val="0"/>
      <w:tabs>
        <w:tab w:val="num" w:pos="1985"/>
        <w:tab w:val="left" w:pos="3283"/>
        <w:tab w:val="left" w:pos="4003"/>
        <w:tab w:val="left" w:pos="4723"/>
      </w:tabs>
      <w:suppressAutoHyphens/>
      <w:spacing w:before="240" w:line="360" w:lineRule="auto"/>
      <w:ind w:left="1985" w:hanging="567"/>
    </w:pPr>
    <w:rPr>
      <w:rFonts w:ascii="Times New Roman" w:hAnsi="Times New Roman"/>
      <w:sz w:val="22"/>
    </w:rPr>
  </w:style>
  <w:style w:type="character" w:customStyle="1" w:styleId="BodyText1Char">
    <w:name w:val="Body Text 1 Char"/>
    <w:link w:val="BodyText10"/>
    <w:rsid w:val="00EF5FC5"/>
    <w:rPr>
      <w:rFonts w:ascii="Arial" w:hAnsi="Arial"/>
      <w:sz w:val="22"/>
      <w:lang w:eastAsia="en-US"/>
    </w:rPr>
  </w:style>
  <w:style w:type="paragraph" w:styleId="EndnoteText">
    <w:name w:val="endnote text"/>
    <w:basedOn w:val="Normal"/>
    <w:link w:val="EndnoteTextChar"/>
    <w:uiPriority w:val="99"/>
    <w:unhideWhenUsed/>
    <w:rsid w:val="00A871F5"/>
    <w:pPr>
      <w:keepNext w:val="0"/>
      <w:spacing w:line="240" w:lineRule="auto"/>
    </w:pPr>
  </w:style>
  <w:style w:type="character" w:customStyle="1" w:styleId="EndnoteTextChar">
    <w:name w:val="Endnote Text Char"/>
    <w:basedOn w:val="DefaultParagraphFont"/>
    <w:link w:val="EndnoteText"/>
    <w:uiPriority w:val="99"/>
    <w:rsid w:val="00A871F5"/>
    <w:rPr>
      <w:rFonts w:ascii="Arial" w:hAnsi="Arial"/>
      <w:lang w:eastAsia="en-US"/>
    </w:rPr>
  </w:style>
  <w:style w:type="character" w:styleId="EndnoteReference">
    <w:name w:val="endnote reference"/>
    <w:basedOn w:val="DefaultParagraphFont"/>
    <w:uiPriority w:val="99"/>
    <w:unhideWhenUsed/>
    <w:rsid w:val="00A871F5"/>
    <w:rPr>
      <w:vertAlign w:val="superscript"/>
    </w:rPr>
  </w:style>
  <w:style w:type="paragraph" w:customStyle="1" w:styleId="Body">
    <w:name w:val="Body"/>
    <w:basedOn w:val="Normal"/>
    <w:link w:val="BodyChar"/>
    <w:rsid w:val="00A871F5"/>
    <w:pPr>
      <w:keepNext w:val="0"/>
      <w:spacing w:after="220" w:line="360" w:lineRule="auto"/>
    </w:pPr>
    <w:rPr>
      <w:rFonts w:asciiTheme="minorHAnsi" w:eastAsia="Batang" w:hAnsiTheme="minorHAnsi" w:cs="Arial"/>
      <w:szCs w:val="22"/>
      <w:lang w:eastAsia="en-GB"/>
    </w:rPr>
  </w:style>
  <w:style w:type="character" w:customStyle="1" w:styleId="BodyChar">
    <w:name w:val="Body Char"/>
    <w:link w:val="Body"/>
    <w:rsid w:val="00A871F5"/>
    <w:rPr>
      <w:rFonts w:asciiTheme="minorHAnsi" w:eastAsia="Batang" w:hAnsiTheme="minorHAnsi" w:cs="Arial"/>
      <w:szCs w:val="22"/>
    </w:rPr>
  </w:style>
  <w:style w:type="table" w:customStyle="1" w:styleId="TableGrid1">
    <w:name w:val="Table Grid1"/>
    <w:basedOn w:val="TableNormal"/>
    <w:next w:val="TableGrid"/>
    <w:rsid w:val="00A871F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0767E"/>
    <w:rPr>
      <w:color w:val="800080" w:themeColor="followedHyperlink"/>
      <w:u w:val="single"/>
    </w:rPr>
  </w:style>
  <w:style w:type="character" w:customStyle="1" w:styleId="Heading6Char">
    <w:name w:val="Heading 6 Char"/>
    <w:basedOn w:val="DefaultParagraphFont"/>
    <w:link w:val="Heading6"/>
    <w:semiHidden/>
    <w:rsid w:val="005C7D91"/>
    <w:rPr>
      <w:rFonts w:asciiTheme="majorHAnsi" w:eastAsiaTheme="majorEastAsia" w:hAnsiTheme="majorHAnsi" w:cstheme="majorBidi"/>
      <w:i/>
      <w:iCs/>
      <w:color w:val="243F60" w:themeColor="accent1" w:themeShade="7F"/>
      <w:lang w:eastAsia="en-US"/>
    </w:rPr>
  </w:style>
  <w:style w:type="paragraph" w:styleId="BlockText">
    <w:name w:val="Block Text"/>
    <w:basedOn w:val="Normal"/>
    <w:rsid w:val="00111CFC"/>
    <w:pPr>
      <w:keepNext w:val="0"/>
      <w:spacing w:line="240" w:lineRule="auto"/>
      <w:ind w:left="720" w:right="-694"/>
    </w:pPr>
    <w:rPr>
      <w:rFonts w:ascii="Times New Roman" w:hAnsi="Times New Roman"/>
      <w:sz w:val="24"/>
    </w:rPr>
  </w:style>
  <w:style w:type="character" w:customStyle="1" w:styleId="st">
    <w:name w:val="st"/>
    <w:basedOn w:val="DefaultParagraphFont"/>
    <w:rsid w:val="0010012C"/>
  </w:style>
  <w:style w:type="character" w:customStyle="1" w:styleId="ilfuvd">
    <w:name w:val="ilfuvd"/>
    <w:basedOn w:val="DefaultParagraphFont"/>
    <w:rsid w:val="000A2595"/>
  </w:style>
  <w:style w:type="paragraph" w:styleId="Revision">
    <w:name w:val="Revision"/>
    <w:hidden/>
    <w:uiPriority w:val="99"/>
    <w:semiHidden/>
    <w:rsid w:val="008B775F"/>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303"/>
    <w:pPr>
      <w:keepNext/>
      <w:spacing w:line="288" w:lineRule="auto"/>
      <w:jc w:val="both"/>
    </w:pPr>
    <w:rPr>
      <w:rFonts w:ascii="Arial" w:hAnsi="Arial"/>
      <w:lang w:eastAsia="en-US"/>
    </w:rPr>
  </w:style>
  <w:style w:type="paragraph" w:styleId="Heading1">
    <w:name w:val="heading 1"/>
    <w:aliases w:val="level 1"/>
    <w:basedOn w:val="Normal"/>
    <w:next w:val="Normal"/>
    <w:link w:val="Heading1Char"/>
    <w:qFormat/>
    <w:rsid w:val="008E7810"/>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el 2,PARA2"/>
    <w:basedOn w:val="Normal"/>
    <w:next w:val="Normal"/>
    <w:link w:val="Heading2Char"/>
    <w:unhideWhenUsed/>
    <w:qFormat/>
    <w:rsid w:val="00F1465E"/>
    <w:pPr>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0E5F"/>
    <w:pPr>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5C7D91"/>
    <w:pPr>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EF5FC5"/>
    <w:pPr>
      <w:keepNext w:val="0"/>
      <w:tabs>
        <w:tab w:val="num" w:pos="851"/>
      </w:tabs>
      <w:spacing w:before="240" w:after="60" w:line="264" w:lineRule="auto"/>
      <w:ind w:left="851" w:hanging="851"/>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3303"/>
    <w:pPr>
      <w:tabs>
        <w:tab w:val="center" w:pos="4513"/>
        <w:tab w:val="right" w:pos="9026"/>
      </w:tabs>
    </w:pPr>
  </w:style>
  <w:style w:type="character" w:customStyle="1" w:styleId="HeaderChar">
    <w:name w:val="Header Char"/>
    <w:basedOn w:val="DefaultParagraphFont"/>
    <w:link w:val="Header"/>
    <w:rsid w:val="00CB3303"/>
    <w:rPr>
      <w:sz w:val="24"/>
      <w:szCs w:val="24"/>
    </w:rPr>
  </w:style>
  <w:style w:type="paragraph" w:styleId="Footer">
    <w:name w:val="footer"/>
    <w:basedOn w:val="Normal"/>
    <w:link w:val="FooterChar"/>
    <w:rsid w:val="00CB3303"/>
    <w:pPr>
      <w:tabs>
        <w:tab w:val="center" w:pos="4513"/>
        <w:tab w:val="right" w:pos="9026"/>
      </w:tabs>
    </w:pPr>
  </w:style>
  <w:style w:type="character" w:customStyle="1" w:styleId="FooterChar">
    <w:name w:val="Footer Char"/>
    <w:basedOn w:val="DefaultParagraphFont"/>
    <w:link w:val="Footer"/>
    <w:uiPriority w:val="99"/>
    <w:rsid w:val="00CB3303"/>
    <w:rPr>
      <w:sz w:val="24"/>
      <w:szCs w:val="24"/>
    </w:rPr>
  </w:style>
  <w:style w:type="table" w:styleId="TableGrid">
    <w:name w:val="Table Grid"/>
    <w:basedOn w:val="TableNormal"/>
    <w:rsid w:val="0083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rsid w:val="0083395B"/>
    <w:pPr>
      <w:keepNext w:val="0"/>
      <w:spacing w:before="240"/>
      <w:jc w:val="left"/>
    </w:pPr>
    <w:rPr>
      <w:sz w:val="22"/>
    </w:rPr>
  </w:style>
  <w:style w:type="character" w:customStyle="1" w:styleId="LastbulletChar">
    <w:name w:val="Last bullet Char"/>
    <w:semiHidden/>
    <w:rsid w:val="0083395B"/>
    <w:rPr>
      <w:rFonts w:ascii="Arial" w:hAnsi="Arial"/>
      <w:lang w:val="en-GB" w:eastAsia="en-US" w:bidi="ar-SA"/>
    </w:rPr>
  </w:style>
  <w:style w:type="character" w:styleId="Hyperlink">
    <w:name w:val="Hyperlink"/>
    <w:uiPriority w:val="99"/>
    <w:rsid w:val="006F3489"/>
    <w:rPr>
      <w:color w:val="0000FF"/>
      <w:u w:val="single"/>
    </w:rPr>
  </w:style>
  <w:style w:type="paragraph" w:styleId="TOC1">
    <w:name w:val="toc 1"/>
    <w:basedOn w:val="Normal"/>
    <w:next w:val="Normal"/>
    <w:autoRedefine/>
    <w:uiPriority w:val="39"/>
    <w:rsid w:val="006F3489"/>
    <w:pPr>
      <w:keepNext w:val="0"/>
      <w:tabs>
        <w:tab w:val="left" w:pos="567"/>
        <w:tab w:val="left" w:pos="709"/>
        <w:tab w:val="left" w:pos="851"/>
        <w:tab w:val="right" w:leader="dot" w:pos="8324"/>
      </w:tabs>
      <w:spacing w:before="120" w:line="240" w:lineRule="auto"/>
      <w:jc w:val="center"/>
    </w:pPr>
    <w:rPr>
      <w:b/>
      <w:bCs/>
      <w:caps/>
      <w:noProof/>
      <w:sz w:val="22"/>
      <w:szCs w:val="22"/>
    </w:rPr>
  </w:style>
  <w:style w:type="paragraph" w:styleId="TOC2">
    <w:name w:val="toc 2"/>
    <w:basedOn w:val="Normal"/>
    <w:next w:val="Normal"/>
    <w:autoRedefine/>
    <w:uiPriority w:val="39"/>
    <w:rsid w:val="006F3489"/>
    <w:pPr>
      <w:tabs>
        <w:tab w:val="left" w:pos="1000"/>
        <w:tab w:val="right" w:leader="dot" w:pos="8280"/>
      </w:tabs>
      <w:spacing w:before="80" w:line="240" w:lineRule="auto"/>
      <w:ind w:left="454" w:hanging="454"/>
      <w:jc w:val="left"/>
    </w:pPr>
    <w:rPr>
      <w:bCs/>
      <w:noProof/>
      <w:szCs w:val="24"/>
    </w:rPr>
  </w:style>
  <w:style w:type="paragraph" w:styleId="BodyTextIndent2">
    <w:name w:val="Body Text Indent 2"/>
    <w:basedOn w:val="Normal"/>
    <w:link w:val="BodyTextIndent2Char"/>
    <w:rsid w:val="008E7810"/>
    <w:pPr>
      <w:spacing w:after="120" w:line="480" w:lineRule="auto"/>
      <w:ind w:left="283"/>
    </w:pPr>
  </w:style>
  <w:style w:type="character" w:customStyle="1" w:styleId="BodyTextIndent2Char">
    <w:name w:val="Body Text Indent 2 Char"/>
    <w:basedOn w:val="DefaultParagraphFont"/>
    <w:link w:val="BodyTextIndent2"/>
    <w:rsid w:val="008E7810"/>
    <w:rPr>
      <w:rFonts w:ascii="Arial" w:hAnsi="Arial"/>
      <w:lang w:eastAsia="en-US"/>
    </w:rPr>
  </w:style>
  <w:style w:type="character" w:customStyle="1" w:styleId="Heading1Char">
    <w:name w:val="Heading 1 Char"/>
    <w:aliases w:val="level 1 Char"/>
    <w:basedOn w:val="DefaultParagraphFont"/>
    <w:link w:val="Heading1"/>
    <w:rsid w:val="008E781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level 2 Char,PARA2 Char"/>
    <w:basedOn w:val="DefaultParagraphFont"/>
    <w:link w:val="Heading2"/>
    <w:rsid w:val="00F1465E"/>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7862CD"/>
    <w:pPr>
      <w:spacing w:line="276" w:lineRule="auto"/>
      <w:jc w:val="left"/>
      <w:outlineLvl w:val="9"/>
    </w:pPr>
    <w:rPr>
      <w:lang w:val="en-US" w:eastAsia="ja-JP"/>
    </w:rPr>
  </w:style>
  <w:style w:type="paragraph" w:customStyle="1" w:styleId="bodyoftext">
    <w:name w:val="body of text"/>
    <w:basedOn w:val="Normal"/>
    <w:qFormat/>
    <w:rsid w:val="004425CC"/>
  </w:style>
  <w:style w:type="paragraph" w:styleId="BodyText">
    <w:name w:val="Body Text"/>
    <w:basedOn w:val="Normal"/>
    <w:link w:val="BodyTextChar"/>
    <w:rsid w:val="004F6BF8"/>
    <w:pPr>
      <w:spacing w:after="120"/>
    </w:pPr>
  </w:style>
  <w:style w:type="character" w:customStyle="1" w:styleId="BodyTextChar">
    <w:name w:val="Body Text Char"/>
    <w:basedOn w:val="DefaultParagraphFont"/>
    <w:link w:val="BodyText"/>
    <w:rsid w:val="004F6BF8"/>
    <w:rPr>
      <w:rFonts w:ascii="Arial" w:hAnsi="Arial"/>
      <w:lang w:eastAsia="en-US"/>
    </w:rPr>
  </w:style>
  <w:style w:type="paragraph" w:styleId="ListParagraph">
    <w:name w:val="List Paragraph"/>
    <w:basedOn w:val="Normal"/>
    <w:uiPriority w:val="34"/>
    <w:qFormat/>
    <w:rsid w:val="00554A72"/>
    <w:pPr>
      <w:ind w:left="720"/>
      <w:contextualSpacing/>
    </w:pPr>
  </w:style>
  <w:style w:type="character" w:customStyle="1" w:styleId="Heading3Char">
    <w:name w:val="Heading 3 Char"/>
    <w:basedOn w:val="DefaultParagraphFont"/>
    <w:link w:val="Heading3"/>
    <w:rsid w:val="00820E5F"/>
    <w:rPr>
      <w:rFonts w:asciiTheme="majorHAnsi" w:eastAsiaTheme="majorEastAsia" w:hAnsiTheme="majorHAnsi" w:cstheme="majorBidi"/>
      <w:b/>
      <w:bCs/>
      <w:color w:val="4F81BD" w:themeColor="accent1"/>
      <w:lang w:eastAsia="en-US"/>
    </w:rPr>
  </w:style>
  <w:style w:type="paragraph" w:customStyle="1" w:styleId="Lastbullet">
    <w:name w:val="Last bullet"/>
    <w:basedOn w:val="Normal"/>
    <w:next w:val="Normal"/>
    <w:semiHidden/>
    <w:rsid w:val="00820E5F"/>
    <w:pPr>
      <w:numPr>
        <w:numId w:val="1"/>
      </w:numPr>
      <w:tabs>
        <w:tab w:val="clear" w:pos="397"/>
        <w:tab w:val="num" w:pos="360"/>
      </w:tabs>
      <w:ind w:left="0" w:firstLine="0"/>
    </w:pPr>
  </w:style>
  <w:style w:type="paragraph" w:styleId="TOC3">
    <w:name w:val="toc 3"/>
    <w:basedOn w:val="Normal"/>
    <w:next w:val="Normal"/>
    <w:autoRedefine/>
    <w:uiPriority w:val="39"/>
    <w:rsid w:val="00E56C4D"/>
    <w:pPr>
      <w:spacing w:after="100"/>
      <w:ind w:left="400"/>
    </w:pPr>
  </w:style>
  <w:style w:type="paragraph" w:styleId="BalloonText">
    <w:name w:val="Balloon Text"/>
    <w:basedOn w:val="Normal"/>
    <w:link w:val="BalloonTextChar"/>
    <w:rsid w:val="00DC10E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10E8"/>
    <w:rPr>
      <w:rFonts w:ascii="Tahoma" w:hAnsi="Tahoma" w:cs="Tahoma"/>
      <w:sz w:val="16"/>
      <w:szCs w:val="16"/>
      <w:lang w:eastAsia="en-US"/>
    </w:rPr>
  </w:style>
  <w:style w:type="paragraph" w:customStyle="1" w:styleId="ExecutionTitle">
    <w:name w:val="Execution Title"/>
    <w:basedOn w:val="BodyText"/>
    <w:next w:val="Normal"/>
    <w:rsid w:val="007C5FC7"/>
    <w:pPr>
      <w:spacing w:before="240" w:after="240" w:line="240" w:lineRule="auto"/>
      <w:jc w:val="center"/>
    </w:pPr>
    <w:rPr>
      <w:rFonts w:ascii="Tahoma" w:hAnsi="Tahoma" w:cs="Tahoma"/>
      <w:b/>
    </w:rPr>
  </w:style>
  <w:style w:type="paragraph" w:customStyle="1" w:styleId="Parties">
    <w:name w:val="Parties"/>
    <w:basedOn w:val="BodyText"/>
    <w:rsid w:val="00CA6508"/>
    <w:pPr>
      <w:keepNext w:val="0"/>
      <w:numPr>
        <w:numId w:val="1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rsid w:val="00CA6508"/>
    <w:pPr>
      <w:keepNext w:val="0"/>
      <w:numPr>
        <w:numId w:val="1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Testimonium">
    <w:name w:val="Testimonium"/>
    <w:basedOn w:val="Normal"/>
    <w:rsid w:val="00CA6508"/>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rPr>
  </w:style>
  <w:style w:type="paragraph" w:customStyle="1" w:styleId="DefinedTerm">
    <w:name w:val="Defined Term"/>
    <w:basedOn w:val="BodyText"/>
    <w:rsid w:val="00CA6508"/>
    <w:pPr>
      <w:keepNext w:val="0"/>
      <w:numPr>
        <w:numId w:val="20"/>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semiHidden/>
    <w:rsid w:val="00CA6508"/>
    <w:rPr>
      <w:b/>
    </w:rPr>
  </w:style>
  <w:style w:type="paragraph" w:customStyle="1" w:styleId="DefinedTermList1">
    <w:name w:val="Defined Term List 1"/>
    <w:basedOn w:val="DefinedTerm"/>
    <w:rsid w:val="00CA6508"/>
    <w:pPr>
      <w:numPr>
        <w:ilvl w:val="1"/>
      </w:numPr>
    </w:pPr>
  </w:style>
  <w:style w:type="paragraph" w:customStyle="1" w:styleId="DefinedTermList2">
    <w:name w:val="Defined Term List 2"/>
    <w:basedOn w:val="DefinedTermList1"/>
    <w:rsid w:val="00CA6508"/>
    <w:pPr>
      <w:numPr>
        <w:ilvl w:val="2"/>
      </w:numPr>
    </w:pPr>
  </w:style>
  <w:style w:type="paragraph" w:styleId="FootnoteText">
    <w:name w:val="footnote text"/>
    <w:basedOn w:val="Normal"/>
    <w:link w:val="FootnoteTextChar"/>
    <w:rsid w:val="00CA6508"/>
    <w:pPr>
      <w:keepNext w:val="0"/>
      <w:spacing w:after="120" w:line="240" w:lineRule="auto"/>
    </w:pPr>
  </w:style>
  <w:style w:type="character" w:customStyle="1" w:styleId="FootnoteTextChar">
    <w:name w:val="Footnote Text Char"/>
    <w:basedOn w:val="DefaultParagraphFont"/>
    <w:link w:val="FootnoteText"/>
    <w:rsid w:val="00CA6508"/>
    <w:rPr>
      <w:rFonts w:ascii="Arial" w:hAnsi="Arial"/>
      <w:lang w:eastAsia="en-US"/>
    </w:rPr>
  </w:style>
  <w:style w:type="character" w:styleId="FootnoteReference">
    <w:name w:val="footnote reference"/>
    <w:rsid w:val="00CA6508"/>
    <w:rPr>
      <w:vertAlign w:val="superscript"/>
    </w:rPr>
  </w:style>
  <w:style w:type="paragraph" w:customStyle="1" w:styleId="HeadingPlain">
    <w:name w:val="Heading Plain"/>
    <w:basedOn w:val="BodyText"/>
    <w:next w:val="BodyText"/>
    <w:rsid w:val="00CA6508"/>
    <w:p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rPr>
  </w:style>
  <w:style w:type="character" w:customStyle="1" w:styleId="BoldField">
    <w:name w:val="Bold Field"/>
    <w:rsid w:val="00CA6508"/>
    <w:rPr>
      <w:b/>
    </w:rPr>
  </w:style>
  <w:style w:type="paragraph" w:customStyle="1" w:styleId="nov1">
    <w:name w:val="nov1"/>
    <w:basedOn w:val="Heading1"/>
    <w:link w:val="nov1Char"/>
    <w:qFormat/>
    <w:rsid w:val="00CA6508"/>
    <w:pPr>
      <w:keepLines w:val="0"/>
      <w:numPr>
        <w:numId w:val="21"/>
      </w:numPr>
      <w:tabs>
        <w:tab w:val="left" w:pos="851"/>
        <w:tab w:val="left" w:pos="2381"/>
        <w:tab w:val="left" w:pos="3119"/>
        <w:tab w:val="left" w:pos="3856"/>
        <w:tab w:val="left" w:pos="4593"/>
        <w:tab w:val="left" w:pos="5330"/>
        <w:tab w:val="left" w:pos="6067"/>
      </w:tabs>
      <w:suppressAutoHyphens/>
      <w:spacing w:before="240" w:line="240" w:lineRule="auto"/>
      <w:ind w:left="851" w:hanging="851"/>
      <w:jc w:val="left"/>
    </w:pPr>
    <w:rPr>
      <w:rFonts w:ascii="Arial" w:eastAsia="Times New Roman" w:hAnsi="Arial" w:cs="Arial"/>
      <w:caps/>
      <w:color w:val="auto"/>
      <w:sz w:val="22"/>
      <w:szCs w:val="22"/>
    </w:rPr>
  </w:style>
  <w:style w:type="paragraph" w:customStyle="1" w:styleId="nov2">
    <w:name w:val="nov2"/>
    <w:basedOn w:val="Normal"/>
    <w:link w:val="nov2Char"/>
    <w:qFormat/>
    <w:rsid w:val="00CA6508"/>
    <w:pPr>
      <w:keepNext w:val="0"/>
      <w:numPr>
        <w:ilvl w:val="1"/>
        <w:numId w:val="21"/>
      </w:numPr>
      <w:tabs>
        <w:tab w:val="left" w:pos="851"/>
        <w:tab w:val="left" w:pos="3119"/>
        <w:tab w:val="left" w:pos="3856"/>
        <w:tab w:val="left" w:pos="4593"/>
        <w:tab w:val="left" w:pos="5330"/>
        <w:tab w:val="left" w:pos="6067"/>
      </w:tabs>
      <w:suppressAutoHyphens/>
      <w:spacing w:before="240" w:line="240" w:lineRule="auto"/>
      <w:outlineLvl w:val="1"/>
    </w:pPr>
    <w:rPr>
      <w:rFonts w:cs="Arial"/>
      <w:sz w:val="22"/>
      <w:szCs w:val="22"/>
    </w:rPr>
  </w:style>
  <w:style w:type="character" w:customStyle="1" w:styleId="nov1Char">
    <w:name w:val="nov1 Char"/>
    <w:link w:val="nov1"/>
    <w:rsid w:val="00CA6508"/>
    <w:rPr>
      <w:rFonts w:ascii="Arial" w:hAnsi="Arial" w:cs="Arial"/>
      <w:b/>
      <w:bCs/>
      <w:caps/>
      <w:sz w:val="22"/>
      <w:szCs w:val="22"/>
      <w:lang w:eastAsia="en-US"/>
    </w:rPr>
  </w:style>
  <w:style w:type="character" w:customStyle="1" w:styleId="nov2Char">
    <w:name w:val="nov2 Char"/>
    <w:link w:val="nov2"/>
    <w:rsid w:val="00CA6508"/>
    <w:rPr>
      <w:rFonts w:ascii="Arial" w:hAnsi="Arial" w:cs="Arial"/>
      <w:sz w:val="22"/>
      <w:szCs w:val="22"/>
      <w:lang w:eastAsia="en-US"/>
    </w:rPr>
  </w:style>
  <w:style w:type="character" w:styleId="CommentReference">
    <w:name w:val="annotation reference"/>
    <w:basedOn w:val="DefaultParagraphFont"/>
    <w:uiPriority w:val="99"/>
    <w:rsid w:val="007E0946"/>
    <w:rPr>
      <w:sz w:val="16"/>
      <w:szCs w:val="16"/>
    </w:rPr>
  </w:style>
  <w:style w:type="paragraph" w:styleId="CommentText">
    <w:name w:val="annotation text"/>
    <w:basedOn w:val="Normal"/>
    <w:link w:val="CommentTextChar"/>
    <w:rsid w:val="007E0946"/>
    <w:pPr>
      <w:spacing w:line="240" w:lineRule="auto"/>
    </w:pPr>
  </w:style>
  <w:style w:type="character" w:customStyle="1" w:styleId="CommentTextChar">
    <w:name w:val="Comment Text Char"/>
    <w:basedOn w:val="DefaultParagraphFont"/>
    <w:link w:val="CommentText"/>
    <w:rsid w:val="007E0946"/>
    <w:rPr>
      <w:rFonts w:ascii="Arial" w:hAnsi="Arial"/>
      <w:lang w:eastAsia="en-US"/>
    </w:rPr>
  </w:style>
  <w:style w:type="paragraph" w:styleId="CommentSubject">
    <w:name w:val="annotation subject"/>
    <w:basedOn w:val="CommentText"/>
    <w:next w:val="CommentText"/>
    <w:link w:val="CommentSubjectChar"/>
    <w:rsid w:val="007E0946"/>
    <w:rPr>
      <w:b/>
      <w:bCs/>
    </w:rPr>
  </w:style>
  <w:style w:type="character" w:customStyle="1" w:styleId="CommentSubjectChar">
    <w:name w:val="Comment Subject Char"/>
    <w:basedOn w:val="CommentTextChar"/>
    <w:link w:val="CommentSubject"/>
    <w:rsid w:val="007E0946"/>
    <w:rPr>
      <w:rFonts w:ascii="Arial" w:hAnsi="Arial"/>
      <w:b/>
      <w:bCs/>
      <w:lang w:eastAsia="en-US"/>
    </w:rPr>
  </w:style>
  <w:style w:type="paragraph" w:styleId="ListBullet5">
    <w:name w:val="List Bullet 5"/>
    <w:basedOn w:val="Normal"/>
    <w:autoRedefine/>
    <w:rsid w:val="00952D9B"/>
    <w:pPr>
      <w:keepNext w:val="0"/>
      <w:widowControl w:val="0"/>
      <w:numPr>
        <w:numId w:val="29"/>
      </w:numPr>
      <w:tabs>
        <w:tab w:val="num" w:pos="1800"/>
      </w:tabs>
      <w:spacing w:line="240" w:lineRule="auto"/>
      <w:ind w:left="1800"/>
      <w:jc w:val="left"/>
    </w:pPr>
    <w:rPr>
      <w:rFonts w:ascii="Times New Roman" w:hAnsi="Times New Roman"/>
      <w:snapToGrid w:val="0"/>
      <w:sz w:val="24"/>
    </w:rPr>
  </w:style>
  <w:style w:type="character" w:customStyle="1" w:styleId="Heading9Char">
    <w:name w:val="Heading 9 Char"/>
    <w:basedOn w:val="DefaultParagraphFont"/>
    <w:link w:val="Heading9"/>
    <w:rsid w:val="00EF5FC5"/>
    <w:rPr>
      <w:rFonts w:ascii="Arial" w:hAnsi="Arial" w:cs="Arial"/>
      <w:sz w:val="22"/>
      <w:szCs w:val="22"/>
      <w:lang w:eastAsia="en-US"/>
    </w:rPr>
  </w:style>
  <w:style w:type="paragraph" w:styleId="ListNumber">
    <w:name w:val="List Number"/>
    <w:basedOn w:val="Normal"/>
    <w:rsid w:val="00EF5FC5"/>
    <w:pPr>
      <w:keepNext w:val="0"/>
      <w:tabs>
        <w:tab w:val="num" w:pos="1418"/>
      </w:tabs>
      <w:spacing w:line="264" w:lineRule="auto"/>
      <w:ind w:left="1418" w:hanging="567"/>
    </w:pPr>
    <w:rPr>
      <w:sz w:val="22"/>
    </w:rPr>
  </w:style>
  <w:style w:type="paragraph" w:customStyle="1" w:styleId="BodyText10">
    <w:name w:val="Body Text 1"/>
    <w:basedOn w:val="Normal"/>
    <w:link w:val="BodyText1Char"/>
    <w:rsid w:val="00EF5FC5"/>
    <w:pPr>
      <w:keepNext w:val="0"/>
      <w:tabs>
        <w:tab w:val="num" w:pos="851"/>
        <w:tab w:val="left" w:pos="2340"/>
        <w:tab w:val="left" w:pos="3060"/>
      </w:tabs>
      <w:spacing w:after="240" w:line="264" w:lineRule="auto"/>
      <w:ind w:left="851" w:hanging="851"/>
    </w:pPr>
    <w:rPr>
      <w:sz w:val="22"/>
    </w:rPr>
  </w:style>
  <w:style w:type="paragraph" w:styleId="ListBullet">
    <w:name w:val="List Bullet"/>
    <w:basedOn w:val="Normal"/>
    <w:autoRedefine/>
    <w:rsid w:val="00EF5FC5"/>
    <w:pPr>
      <w:keepNext w:val="0"/>
      <w:tabs>
        <w:tab w:val="left" w:pos="-3240"/>
        <w:tab w:val="num" w:pos="1418"/>
      </w:tabs>
      <w:spacing w:after="240" w:line="264" w:lineRule="auto"/>
      <w:ind w:left="1418" w:hanging="567"/>
    </w:pPr>
    <w:rPr>
      <w:rFonts w:cs="Arial"/>
      <w:sz w:val="22"/>
    </w:rPr>
  </w:style>
  <w:style w:type="paragraph" w:styleId="ListBullet2">
    <w:name w:val="List Bullet 2"/>
    <w:basedOn w:val="Normal"/>
    <w:autoRedefine/>
    <w:rsid w:val="00EF5FC5"/>
    <w:pPr>
      <w:keepNext w:val="0"/>
      <w:tabs>
        <w:tab w:val="num" w:pos="1985"/>
        <w:tab w:val="left" w:pos="3283"/>
        <w:tab w:val="left" w:pos="4003"/>
        <w:tab w:val="left" w:pos="4723"/>
      </w:tabs>
      <w:suppressAutoHyphens/>
      <w:spacing w:before="240" w:line="360" w:lineRule="auto"/>
      <w:ind w:left="1985" w:hanging="567"/>
    </w:pPr>
    <w:rPr>
      <w:rFonts w:ascii="Times New Roman" w:hAnsi="Times New Roman"/>
      <w:sz w:val="22"/>
    </w:rPr>
  </w:style>
  <w:style w:type="character" w:customStyle="1" w:styleId="BodyText1Char">
    <w:name w:val="Body Text 1 Char"/>
    <w:link w:val="BodyText10"/>
    <w:rsid w:val="00EF5FC5"/>
    <w:rPr>
      <w:rFonts w:ascii="Arial" w:hAnsi="Arial"/>
      <w:sz w:val="22"/>
      <w:lang w:eastAsia="en-US"/>
    </w:rPr>
  </w:style>
  <w:style w:type="paragraph" w:styleId="EndnoteText">
    <w:name w:val="endnote text"/>
    <w:basedOn w:val="Normal"/>
    <w:link w:val="EndnoteTextChar"/>
    <w:uiPriority w:val="99"/>
    <w:unhideWhenUsed/>
    <w:rsid w:val="00A871F5"/>
    <w:pPr>
      <w:keepNext w:val="0"/>
      <w:spacing w:line="240" w:lineRule="auto"/>
    </w:pPr>
  </w:style>
  <w:style w:type="character" w:customStyle="1" w:styleId="EndnoteTextChar">
    <w:name w:val="Endnote Text Char"/>
    <w:basedOn w:val="DefaultParagraphFont"/>
    <w:link w:val="EndnoteText"/>
    <w:uiPriority w:val="99"/>
    <w:rsid w:val="00A871F5"/>
    <w:rPr>
      <w:rFonts w:ascii="Arial" w:hAnsi="Arial"/>
      <w:lang w:eastAsia="en-US"/>
    </w:rPr>
  </w:style>
  <w:style w:type="character" w:styleId="EndnoteReference">
    <w:name w:val="endnote reference"/>
    <w:basedOn w:val="DefaultParagraphFont"/>
    <w:uiPriority w:val="99"/>
    <w:unhideWhenUsed/>
    <w:rsid w:val="00A871F5"/>
    <w:rPr>
      <w:vertAlign w:val="superscript"/>
    </w:rPr>
  </w:style>
  <w:style w:type="paragraph" w:customStyle="1" w:styleId="Body">
    <w:name w:val="Body"/>
    <w:basedOn w:val="Normal"/>
    <w:link w:val="BodyChar"/>
    <w:rsid w:val="00A871F5"/>
    <w:pPr>
      <w:keepNext w:val="0"/>
      <w:spacing w:after="220" w:line="360" w:lineRule="auto"/>
    </w:pPr>
    <w:rPr>
      <w:rFonts w:asciiTheme="minorHAnsi" w:eastAsia="Batang" w:hAnsiTheme="minorHAnsi" w:cs="Arial"/>
      <w:szCs w:val="22"/>
      <w:lang w:eastAsia="en-GB"/>
    </w:rPr>
  </w:style>
  <w:style w:type="character" w:customStyle="1" w:styleId="BodyChar">
    <w:name w:val="Body Char"/>
    <w:link w:val="Body"/>
    <w:rsid w:val="00A871F5"/>
    <w:rPr>
      <w:rFonts w:asciiTheme="minorHAnsi" w:eastAsia="Batang" w:hAnsiTheme="minorHAnsi" w:cs="Arial"/>
      <w:szCs w:val="22"/>
    </w:rPr>
  </w:style>
  <w:style w:type="table" w:customStyle="1" w:styleId="TableGrid1">
    <w:name w:val="Table Grid1"/>
    <w:basedOn w:val="TableNormal"/>
    <w:next w:val="TableGrid"/>
    <w:rsid w:val="00A871F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0767E"/>
    <w:rPr>
      <w:color w:val="800080" w:themeColor="followedHyperlink"/>
      <w:u w:val="single"/>
    </w:rPr>
  </w:style>
  <w:style w:type="character" w:customStyle="1" w:styleId="Heading6Char">
    <w:name w:val="Heading 6 Char"/>
    <w:basedOn w:val="DefaultParagraphFont"/>
    <w:link w:val="Heading6"/>
    <w:semiHidden/>
    <w:rsid w:val="005C7D91"/>
    <w:rPr>
      <w:rFonts w:asciiTheme="majorHAnsi" w:eastAsiaTheme="majorEastAsia" w:hAnsiTheme="majorHAnsi" w:cstheme="majorBidi"/>
      <w:i/>
      <w:iCs/>
      <w:color w:val="243F60" w:themeColor="accent1" w:themeShade="7F"/>
      <w:lang w:eastAsia="en-US"/>
    </w:rPr>
  </w:style>
  <w:style w:type="paragraph" w:styleId="BlockText">
    <w:name w:val="Block Text"/>
    <w:basedOn w:val="Normal"/>
    <w:rsid w:val="00111CFC"/>
    <w:pPr>
      <w:keepNext w:val="0"/>
      <w:spacing w:line="240" w:lineRule="auto"/>
      <w:ind w:left="720" w:right="-694"/>
    </w:pPr>
    <w:rPr>
      <w:rFonts w:ascii="Times New Roman" w:hAnsi="Times New Roman"/>
      <w:sz w:val="24"/>
    </w:rPr>
  </w:style>
  <w:style w:type="character" w:customStyle="1" w:styleId="st">
    <w:name w:val="st"/>
    <w:basedOn w:val="DefaultParagraphFont"/>
    <w:rsid w:val="0010012C"/>
  </w:style>
  <w:style w:type="character" w:customStyle="1" w:styleId="ilfuvd">
    <w:name w:val="ilfuvd"/>
    <w:basedOn w:val="DefaultParagraphFont"/>
    <w:rsid w:val="000A2595"/>
  </w:style>
  <w:style w:type="paragraph" w:styleId="Revision">
    <w:name w:val="Revision"/>
    <w:hidden/>
    <w:uiPriority w:val="99"/>
    <w:semiHidden/>
    <w:rsid w:val="008B775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7553">
      <w:bodyDiv w:val="1"/>
      <w:marLeft w:val="0"/>
      <w:marRight w:val="0"/>
      <w:marTop w:val="0"/>
      <w:marBottom w:val="0"/>
      <w:divBdr>
        <w:top w:val="none" w:sz="0" w:space="0" w:color="auto"/>
        <w:left w:val="none" w:sz="0" w:space="0" w:color="auto"/>
        <w:bottom w:val="none" w:sz="0" w:space="0" w:color="auto"/>
        <w:right w:val="none" w:sz="0" w:space="0" w:color="auto"/>
      </w:divBdr>
    </w:div>
    <w:div w:id="90056477">
      <w:bodyDiv w:val="1"/>
      <w:marLeft w:val="0"/>
      <w:marRight w:val="0"/>
      <w:marTop w:val="0"/>
      <w:marBottom w:val="0"/>
      <w:divBdr>
        <w:top w:val="none" w:sz="0" w:space="0" w:color="auto"/>
        <w:left w:val="none" w:sz="0" w:space="0" w:color="auto"/>
        <w:bottom w:val="none" w:sz="0" w:space="0" w:color="auto"/>
        <w:right w:val="none" w:sz="0" w:space="0" w:color="auto"/>
      </w:divBdr>
    </w:div>
    <w:div w:id="94601012">
      <w:bodyDiv w:val="1"/>
      <w:marLeft w:val="0"/>
      <w:marRight w:val="0"/>
      <w:marTop w:val="0"/>
      <w:marBottom w:val="0"/>
      <w:divBdr>
        <w:top w:val="none" w:sz="0" w:space="0" w:color="auto"/>
        <w:left w:val="none" w:sz="0" w:space="0" w:color="auto"/>
        <w:bottom w:val="none" w:sz="0" w:space="0" w:color="auto"/>
        <w:right w:val="none" w:sz="0" w:space="0" w:color="auto"/>
      </w:divBdr>
    </w:div>
    <w:div w:id="103575796">
      <w:bodyDiv w:val="1"/>
      <w:marLeft w:val="0"/>
      <w:marRight w:val="0"/>
      <w:marTop w:val="0"/>
      <w:marBottom w:val="0"/>
      <w:divBdr>
        <w:top w:val="none" w:sz="0" w:space="0" w:color="auto"/>
        <w:left w:val="none" w:sz="0" w:space="0" w:color="auto"/>
        <w:bottom w:val="none" w:sz="0" w:space="0" w:color="auto"/>
        <w:right w:val="none" w:sz="0" w:space="0" w:color="auto"/>
      </w:divBdr>
    </w:div>
    <w:div w:id="146241436">
      <w:bodyDiv w:val="1"/>
      <w:marLeft w:val="0"/>
      <w:marRight w:val="0"/>
      <w:marTop w:val="0"/>
      <w:marBottom w:val="0"/>
      <w:divBdr>
        <w:top w:val="none" w:sz="0" w:space="0" w:color="auto"/>
        <w:left w:val="none" w:sz="0" w:space="0" w:color="auto"/>
        <w:bottom w:val="none" w:sz="0" w:space="0" w:color="auto"/>
        <w:right w:val="none" w:sz="0" w:space="0" w:color="auto"/>
      </w:divBdr>
    </w:div>
    <w:div w:id="244606097">
      <w:bodyDiv w:val="1"/>
      <w:marLeft w:val="0"/>
      <w:marRight w:val="0"/>
      <w:marTop w:val="0"/>
      <w:marBottom w:val="0"/>
      <w:divBdr>
        <w:top w:val="none" w:sz="0" w:space="0" w:color="auto"/>
        <w:left w:val="none" w:sz="0" w:space="0" w:color="auto"/>
        <w:bottom w:val="none" w:sz="0" w:space="0" w:color="auto"/>
        <w:right w:val="none" w:sz="0" w:space="0" w:color="auto"/>
      </w:divBdr>
    </w:div>
    <w:div w:id="306670467">
      <w:bodyDiv w:val="1"/>
      <w:marLeft w:val="0"/>
      <w:marRight w:val="0"/>
      <w:marTop w:val="0"/>
      <w:marBottom w:val="0"/>
      <w:divBdr>
        <w:top w:val="none" w:sz="0" w:space="0" w:color="auto"/>
        <w:left w:val="none" w:sz="0" w:space="0" w:color="auto"/>
        <w:bottom w:val="none" w:sz="0" w:space="0" w:color="auto"/>
        <w:right w:val="none" w:sz="0" w:space="0" w:color="auto"/>
      </w:divBdr>
    </w:div>
    <w:div w:id="356464593">
      <w:bodyDiv w:val="1"/>
      <w:marLeft w:val="0"/>
      <w:marRight w:val="0"/>
      <w:marTop w:val="0"/>
      <w:marBottom w:val="0"/>
      <w:divBdr>
        <w:top w:val="none" w:sz="0" w:space="0" w:color="auto"/>
        <w:left w:val="none" w:sz="0" w:space="0" w:color="auto"/>
        <w:bottom w:val="none" w:sz="0" w:space="0" w:color="auto"/>
        <w:right w:val="none" w:sz="0" w:space="0" w:color="auto"/>
      </w:divBdr>
      <w:divsChild>
        <w:div w:id="469597909">
          <w:marLeft w:val="0"/>
          <w:marRight w:val="0"/>
          <w:marTop w:val="0"/>
          <w:marBottom w:val="0"/>
          <w:divBdr>
            <w:top w:val="none" w:sz="0" w:space="0" w:color="auto"/>
            <w:left w:val="none" w:sz="0" w:space="0" w:color="auto"/>
            <w:bottom w:val="none" w:sz="0" w:space="0" w:color="auto"/>
            <w:right w:val="none" w:sz="0" w:space="0" w:color="auto"/>
          </w:divBdr>
        </w:div>
        <w:div w:id="1737317076">
          <w:marLeft w:val="0"/>
          <w:marRight w:val="0"/>
          <w:marTop w:val="0"/>
          <w:marBottom w:val="0"/>
          <w:divBdr>
            <w:top w:val="none" w:sz="0" w:space="0" w:color="auto"/>
            <w:left w:val="none" w:sz="0" w:space="0" w:color="auto"/>
            <w:bottom w:val="none" w:sz="0" w:space="0" w:color="auto"/>
            <w:right w:val="none" w:sz="0" w:space="0" w:color="auto"/>
          </w:divBdr>
        </w:div>
      </w:divsChild>
    </w:div>
    <w:div w:id="356544984">
      <w:bodyDiv w:val="1"/>
      <w:marLeft w:val="0"/>
      <w:marRight w:val="0"/>
      <w:marTop w:val="0"/>
      <w:marBottom w:val="0"/>
      <w:divBdr>
        <w:top w:val="none" w:sz="0" w:space="0" w:color="auto"/>
        <w:left w:val="none" w:sz="0" w:space="0" w:color="auto"/>
        <w:bottom w:val="none" w:sz="0" w:space="0" w:color="auto"/>
        <w:right w:val="none" w:sz="0" w:space="0" w:color="auto"/>
      </w:divBdr>
    </w:div>
    <w:div w:id="374157878">
      <w:bodyDiv w:val="1"/>
      <w:marLeft w:val="0"/>
      <w:marRight w:val="0"/>
      <w:marTop w:val="0"/>
      <w:marBottom w:val="0"/>
      <w:divBdr>
        <w:top w:val="none" w:sz="0" w:space="0" w:color="auto"/>
        <w:left w:val="none" w:sz="0" w:space="0" w:color="auto"/>
        <w:bottom w:val="none" w:sz="0" w:space="0" w:color="auto"/>
        <w:right w:val="none" w:sz="0" w:space="0" w:color="auto"/>
      </w:divBdr>
    </w:div>
    <w:div w:id="425659210">
      <w:bodyDiv w:val="1"/>
      <w:marLeft w:val="0"/>
      <w:marRight w:val="0"/>
      <w:marTop w:val="0"/>
      <w:marBottom w:val="0"/>
      <w:divBdr>
        <w:top w:val="none" w:sz="0" w:space="0" w:color="auto"/>
        <w:left w:val="none" w:sz="0" w:space="0" w:color="auto"/>
        <w:bottom w:val="none" w:sz="0" w:space="0" w:color="auto"/>
        <w:right w:val="none" w:sz="0" w:space="0" w:color="auto"/>
      </w:divBdr>
    </w:div>
    <w:div w:id="431751279">
      <w:bodyDiv w:val="1"/>
      <w:marLeft w:val="0"/>
      <w:marRight w:val="0"/>
      <w:marTop w:val="0"/>
      <w:marBottom w:val="0"/>
      <w:divBdr>
        <w:top w:val="none" w:sz="0" w:space="0" w:color="auto"/>
        <w:left w:val="none" w:sz="0" w:space="0" w:color="auto"/>
        <w:bottom w:val="none" w:sz="0" w:space="0" w:color="auto"/>
        <w:right w:val="none" w:sz="0" w:space="0" w:color="auto"/>
      </w:divBdr>
    </w:div>
    <w:div w:id="575822529">
      <w:bodyDiv w:val="1"/>
      <w:marLeft w:val="0"/>
      <w:marRight w:val="0"/>
      <w:marTop w:val="0"/>
      <w:marBottom w:val="0"/>
      <w:divBdr>
        <w:top w:val="none" w:sz="0" w:space="0" w:color="auto"/>
        <w:left w:val="none" w:sz="0" w:space="0" w:color="auto"/>
        <w:bottom w:val="none" w:sz="0" w:space="0" w:color="auto"/>
        <w:right w:val="none" w:sz="0" w:space="0" w:color="auto"/>
      </w:divBdr>
    </w:div>
    <w:div w:id="624892972">
      <w:bodyDiv w:val="1"/>
      <w:marLeft w:val="0"/>
      <w:marRight w:val="0"/>
      <w:marTop w:val="0"/>
      <w:marBottom w:val="0"/>
      <w:divBdr>
        <w:top w:val="none" w:sz="0" w:space="0" w:color="auto"/>
        <w:left w:val="none" w:sz="0" w:space="0" w:color="auto"/>
        <w:bottom w:val="none" w:sz="0" w:space="0" w:color="auto"/>
        <w:right w:val="none" w:sz="0" w:space="0" w:color="auto"/>
      </w:divBdr>
    </w:div>
    <w:div w:id="711227864">
      <w:bodyDiv w:val="1"/>
      <w:marLeft w:val="0"/>
      <w:marRight w:val="0"/>
      <w:marTop w:val="0"/>
      <w:marBottom w:val="0"/>
      <w:divBdr>
        <w:top w:val="none" w:sz="0" w:space="0" w:color="auto"/>
        <w:left w:val="none" w:sz="0" w:space="0" w:color="auto"/>
        <w:bottom w:val="none" w:sz="0" w:space="0" w:color="auto"/>
        <w:right w:val="none" w:sz="0" w:space="0" w:color="auto"/>
      </w:divBdr>
    </w:div>
    <w:div w:id="715006873">
      <w:bodyDiv w:val="1"/>
      <w:marLeft w:val="0"/>
      <w:marRight w:val="0"/>
      <w:marTop w:val="0"/>
      <w:marBottom w:val="0"/>
      <w:divBdr>
        <w:top w:val="none" w:sz="0" w:space="0" w:color="auto"/>
        <w:left w:val="none" w:sz="0" w:space="0" w:color="auto"/>
        <w:bottom w:val="none" w:sz="0" w:space="0" w:color="auto"/>
        <w:right w:val="none" w:sz="0" w:space="0" w:color="auto"/>
      </w:divBdr>
    </w:div>
    <w:div w:id="726804365">
      <w:bodyDiv w:val="1"/>
      <w:marLeft w:val="0"/>
      <w:marRight w:val="0"/>
      <w:marTop w:val="0"/>
      <w:marBottom w:val="0"/>
      <w:divBdr>
        <w:top w:val="none" w:sz="0" w:space="0" w:color="auto"/>
        <w:left w:val="none" w:sz="0" w:space="0" w:color="auto"/>
        <w:bottom w:val="none" w:sz="0" w:space="0" w:color="auto"/>
        <w:right w:val="none" w:sz="0" w:space="0" w:color="auto"/>
      </w:divBdr>
      <w:divsChild>
        <w:div w:id="43064198">
          <w:marLeft w:val="0"/>
          <w:marRight w:val="0"/>
          <w:marTop w:val="0"/>
          <w:marBottom w:val="0"/>
          <w:divBdr>
            <w:top w:val="none" w:sz="0" w:space="0" w:color="auto"/>
            <w:left w:val="none" w:sz="0" w:space="0" w:color="auto"/>
            <w:bottom w:val="none" w:sz="0" w:space="0" w:color="auto"/>
            <w:right w:val="none" w:sz="0" w:space="0" w:color="auto"/>
          </w:divBdr>
        </w:div>
        <w:div w:id="96752026">
          <w:marLeft w:val="0"/>
          <w:marRight w:val="0"/>
          <w:marTop w:val="0"/>
          <w:marBottom w:val="0"/>
          <w:divBdr>
            <w:top w:val="none" w:sz="0" w:space="0" w:color="auto"/>
            <w:left w:val="none" w:sz="0" w:space="0" w:color="auto"/>
            <w:bottom w:val="none" w:sz="0" w:space="0" w:color="auto"/>
            <w:right w:val="none" w:sz="0" w:space="0" w:color="auto"/>
          </w:divBdr>
        </w:div>
      </w:divsChild>
    </w:div>
    <w:div w:id="743649714">
      <w:bodyDiv w:val="1"/>
      <w:marLeft w:val="0"/>
      <w:marRight w:val="0"/>
      <w:marTop w:val="0"/>
      <w:marBottom w:val="0"/>
      <w:divBdr>
        <w:top w:val="none" w:sz="0" w:space="0" w:color="auto"/>
        <w:left w:val="none" w:sz="0" w:space="0" w:color="auto"/>
        <w:bottom w:val="none" w:sz="0" w:space="0" w:color="auto"/>
        <w:right w:val="none" w:sz="0" w:space="0" w:color="auto"/>
      </w:divBdr>
    </w:div>
    <w:div w:id="905533446">
      <w:bodyDiv w:val="1"/>
      <w:marLeft w:val="0"/>
      <w:marRight w:val="0"/>
      <w:marTop w:val="0"/>
      <w:marBottom w:val="0"/>
      <w:divBdr>
        <w:top w:val="none" w:sz="0" w:space="0" w:color="auto"/>
        <w:left w:val="none" w:sz="0" w:space="0" w:color="auto"/>
        <w:bottom w:val="none" w:sz="0" w:space="0" w:color="auto"/>
        <w:right w:val="none" w:sz="0" w:space="0" w:color="auto"/>
      </w:divBdr>
    </w:div>
    <w:div w:id="1142503176">
      <w:bodyDiv w:val="1"/>
      <w:marLeft w:val="0"/>
      <w:marRight w:val="0"/>
      <w:marTop w:val="0"/>
      <w:marBottom w:val="0"/>
      <w:divBdr>
        <w:top w:val="none" w:sz="0" w:space="0" w:color="auto"/>
        <w:left w:val="none" w:sz="0" w:space="0" w:color="auto"/>
        <w:bottom w:val="none" w:sz="0" w:space="0" w:color="auto"/>
        <w:right w:val="none" w:sz="0" w:space="0" w:color="auto"/>
      </w:divBdr>
    </w:div>
    <w:div w:id="1314875180">
      <w:bodyDiv w:val="1"/>
      <w:marLeft w:val="0"/>
      <w:marRight w:val="0"/>
      <w:marTop w:val="0"/>
      <w:marBottom w:val="0"/>
      <w:divBdr>
        <w:top w:val="none" w:sz="0" w:space="0" w:color="auto"/>
        <w:left w:val="none" w:sz="0" w:space="0" w:color="auto"/>
        <w:bottom w:val="none" w:sz="0" w:space="0" w:color="auto"/>
        <w:right w:val="none" w:sz="0" w:space="0" w:color="auto"/>
      </w:divBdr>
    </w:div>
    <w:div w:id="1424763345">
      <w:bodyDiv w:val="1"/>
      <w:marLeft w:val="0"/>
      <w:marRight w:val="0"/>
      <w:marTop w:val="0"/>
      <w:marBottom w:val="0"/>
      <w:divBdr>
        <w:top w:val="none" w:sz="0" w:space="0" w:color="auto"/>
        <w:left w:val="none" w:sz="0" w:space="0" w:color="auto"/>
        <w:bottom w:val="none" w:sz="0" w:space="0" w:color="auto"/>
        <w:right w:val="none" w:sz="0" w:space="0" w:color="auto"/>
      </w:divBdr>
      <w:divsChild>
        <w:div w:id="633406484">
          <w:marLeft w:val="0"/>
          <w:marRight w:val="0"/>
          <w:marTop w:val="0"/>
          <w:marBottom w:val="0"/>
          <w:divBdr>
            <w:top w:val="none" w:sz="0" w:space="0" w:color="auto"/>
            <w:left w:val="none" w:sz="0" w:space="0" w:color="auto"/>
            <w:bottom w:val="none" w:sz="0" w:space="0" w:color="auto"/>
            <w:right w:val="none" w:sz="0" w:space="0" w:color="auto"/>
          </w:divBdr>
        </w:div>
        <w:div w:id="67699154">
          <w:marLeft w:val="0"/>
          <w:marRight w:val="0"/>
          <w:marTop w:val="0"/>
          <w:marBottom w:val="0"/>
          <w:divBdr>
            <w:top w:val="none" w:sz="0" w:space="0" w:color="auto"/>
            <w:left w:val="none" w:sz="0" w:space="0" w:color="auto"/>
            <w:bottom w:val="none" w:sz="0" w:space="0" w:color="auto"/>
            <w:right w:val="none" w:sz="0" w:space="0" w:color="auto"/>
          </w:divBdr>
        </w:div>
      </w:divsChild>
    </w:div>
    <w:div w:id="1532649296">
      <w:bodyDiv w:val="1"/>
      <w:marLeft w:val="0"/>
      <w:marRight w:val="0"/>
      <w:marTop w:val="0"/>
      <w:marBottom w:val="0"/>
      <w:divBdr>
        <w:top w:val="none" w:sz="0" w:space="0" w:color="auto"/>
        <w:left w:val="none" w:sz="0" w:space="0" w:color="auto"/>
        <w:bottom w:val="none" w:sz="0" w:space="0" w:color="auto"/>
        <w:right w:val="none" w:sz="0" w:space="0" w:color="auto"/>
      </w:divBdr>
      <w:divsChild>
        <w:div w:id="1471942782">
          <w:marLeft w:val="0"/>
          <w:marRight w:val="0"/>
          <w:marTop w:val="0"/>
          <w:marBottom w:val="0"/>
          <w:divBdr>
            <w:top w:val="none" w:sz="0" w:space="0" w:color="auto"/>
            <w:left w:val="none" w:sz="0" w:space="0" w:color="auto"/>
            <w:bottom w:val="none" w:sz="0" w:space="0" w:color="auto"/>
            <w:right w:val="none" w:sz="0" w:space="0" w:color="auto"/>
          </w:divBdr>
        </w:div>
        <w:div w:id="839123073">
          <w:marLeft w:val="0"/>
          <w:marRight w:val="0"/>
          <w:marTop w:val="0"/>
          <w:marBottom w:val="0"/>
          <w:divBdr>
            <w:top w:val="none" w:sz="0" w:space="0" w:color="auto"/>
            <w:left w:val="none" w:sz="0" w:space="0" w:color="auto"/>
            <w:bottom w:val="none" w:sz="0" w:space="0" w:color="auto"/>
            <w:right w:val="none" w:sz="0" w:space="0" w:color="auto"/>
          </w:divBdr>
        </w:div>
      </w:divsChild>
    </w:div>
    <w:div w:id="1549300489">
      <w:bodyDiv w:val="1"/>
      <w:marLeft w:val="0"/>
      <w:marRight w:val="0"/>
      <w:marTop w:val="0"/>
      <w:marBottom w:val="0"/>
      <w:divBdr>
        <w:top w:val="none" w:sz="0" w:space="0" w:color="auto"/>
        <w:left w:val="none" w:sz="0" w:space="0" w:color="auto"/>
        <w:bottom w:val="none" w:sz="0" w:space="0" w:color="auto"/>
        <w:right w:val="none" w:sz="0" w:space="0" w:color="auto"/>
      </w:divBdr>
    </w:div>
    <w:div w:id="1573537913">
      <w:bodyDiv w:val="1"/>
      <w:marLeft w:val="0"/>
      <w:marRight w:val="0"/>
      <w:marTop w:val="0"/>
      <w:marBottom w:val="0"/>
      <w:divBdr>
        <w:top w:val="none" w:sz="0" w:space="0" w:color="auto"/>
        <w:left w:val="none" w:sz="0" w:space="0" w:color="auto"/>
        <w:bottom w:val="none" w:sz="0" w:space="0" w:color="auto"/>
        <w:right w:val="none" w:sz="0" w:space="0" w:color="auto"/>
      </w:divBdr>
    </w:div>
    <w:div w:id="1591044674">
      <w:bodyDiv w:val="1"/>
      <w:marLeft w:val="0"/>
      <w:marRight w:val="0"/>
      <w:marTop w:val="0"/>
      <w:marBottom w:val="0"/>
      <w:divBdr>
        <w:top w:val="none" w:sz="0" w:space="0" w:color="auto"/>
        <w:left w:val="none" w:sz="0" w:space="0" w:color="auto"/>
        <w:bottom w:val="none" w:sz="0" w:space="0" w:color="auto"/>
        <w:right w:val="none" w:sz="0" w:space="0" w:color="auto"/>
      </w:divBdr>
    </w:div>
    <w:div w:id="1660381160">
      <w:bodyDiv w:val="1"/>
      <w:marLeft w:val="0"/>
      <w:marRight w:val="0"/>
      <w:marTop w:val="0"/>
      <w:marBottom w:val="0"/>
      <w:divBdr>
        <w:top w:val="none" w:sz="0" w:space="0" w:color="auto"/>
        <w:left w:val="none" w:sz="0" w:space="0" w:color="auto"/>
        <w:bottom w:val="none" w:sz="0" w:space="0" w:color="auto"/>
        <w:right w:val="none" w:sz="0" w:space="0" w:color="auto"/>
      </w:divBdr>
    </w:div>
    <w:div w:id="1661882781">
      <w:bodyDiv w:val="1"/>
      <w:marLeft w:val="0"/>
      <w:marRight w:val="0"/>
      <w:marTop w:val="0"/>
      <w:marBottom w:val="0"/>
      <w:divBdr>
        <w:top w:val="none" w:sz="0" w:space="0" w:color="auto"/>
        <w:left w:val="none" w:sz="0" w:space="0" w:color="auto"/>
        <w:bottom w:val="none" w:sz="0" w:space="0" w:color="auto"/>
        <w:right w:val="none" w:sz="0" w:space="0" w:color="auto"/>
      </w:divBdr>
    </w:div>
    <w:div w:id="1671980276">
      <w:bodyDiv w:val="1"/>
      <w:marLeft w:val="0"/>
      <w:marRight w:val="0"/>
      <w:marTop w:val="0"/>
      <w:marBottom w:val="0"/>
      <w:divBdr>
        <w:top w:val="none" w:sz="0" w:space="0" w:color="auto"/>
        <w:left w:val="none" w:sz="0" w:space="0" w:color="auto"/>
        <w:bottom w:val="none" w:sz="0" w:space="0" w:color="auto"/>
        <w:right w:val="none" w:sz="0" w:space="0" w:color="auto"/>
      </w:divBdr>
    </w:div>
    <w:div w:id="1682703550">
      <w:bodyDiv w:val="1"/>
      <w:marLeft w:val="0"/>
      <w:marRight w:val="0"/>
      <w:marTop w:val="0"/>
      <w:marBottom w:val="0"/>
      <w:divBdr>
        <w:top w:val="none" w:sz="0" w:space="0" w:color="auto"/>
        <w:left w:val="none" w:sz="0" w:space="0" w:color="auto"/>
        <w:bottom w:val="none" w:sz="0" w:space="0" w:color="auto"/>
        <w:right w:val="none" w:sz="0" w:space="0" w:color="auto"/>
      </w:divBdr>
    </w:div>
    <w:div w:id="1721780373">
      <w:bodyDiv w:val="1"/>
      <w:marLeft w:val="0"/>
      <w:marRight w:val="0"/>
      <w:marTop w:val="0"/>
      <w:marBottom w:val="0"/>
      <w:divBdr>
        <w:top w:val="none" w:sz="0" w:space="0" w:color="auto"/>
        <w:left w:val="none" w:sz="0" w:space="0" w:color="auto"/>
        <w:bottom w:val="none" w:sz="0" w:space="0" w:color="auto"/>
        <w:right w:val="none" w:sz="0" w:space="0" w:color="auto"/>
      </w:divBdr>
    </w:div>
    <w:div w:id="1724020713">
      <w:bodyDiv w:val="1"/>
      <w:marLeft w:val="0"/>
      <w:marRight w:val="0"/>
      <w:marTop w:val="0"/>
      <w:marBottom w:val="0"/>
      <w:divBdr>
        <w:top w:val="none" w:sz="0" w:space="0" w:color="auto"/>
        <w:left w:val="none" w:sz="0" w:space="0" w:color="auto"/>
        <w:bottom w:val="none" w:sz="0" w:space="0" w:color="auto"/>
        <w:right w:val="none" w:sz="0" w:space="0" w:color="auto"/>
      </w:divBdr>
    </w:div>
    <w:div w:id="1774475279">
      <w:bodyDiv w:val="1"/>
      <w:marLeft w:val="0"/>
      <w:marRight w:val="0"/>
      <w:marTop w:val="0"/>
      <w:marBottom w:val="0"/>
      <w:divBdr>
        <w:top w:val="none" w:sz="0" w:space="0" w:color="auto"/>
        <w:left w:val="none" w:sz="0" w:space="0" w:color="auto"/>
        <w:bottom w:val="none" w:sz="0" w:space="0" w:color="auto"/>
        <w:right w:val="none" w:sz="0" w:space="0" w:color="auto"/>
      </w:divBdr>
    </w:div>
    <w:div w:id="1792935220">
      <w:bodyDiv w:val="1"/>
      <w:marLeft w:val="0"/>
      <w:marRight w:val="0"/>
      <w:marTop w:val="0"/>
      <w:marBottom w:val="0"/>
      <w:divBdr>
        <w:top w:val="none" w:sz="0" w:space="0" w:color="auto"/>
        <w:left w:val="none" w:sz="0" w:space="0" w:color="auto"/>
        <w:bottom w:val="none" w:sz="0" w:space="0" w:color="auto"/>
        <w:right w:val="none" w:sz="0" w:space="0" w:color="auto"/>
      </w:divBdr>
    </w:div>
    <w:div w:id="1933004971">
      <w:bodyDiv w:val="1"/>
      <w:marLeft w:val="0"/>
      <w:marRight w:val="0"/>
      <w:marTop w:val="0"/>
      <w:marBottom w:val="0"/>
      <w:divBdr>
        <w:top w:val="none" w:sz="0" w:space="0" w:color="auto"/>
        <w:left w:val="none" w:sz="0" w:space="0" w:color="auto"/>
        <w:bottom w:val="none" w:sz="0" w:space="0" w:color="auto"/>
        <w:right w:val="none" w:sz="0" w:space="0" w:color="auto"/>
      </w:divBdr>
    </w:div>
    <w:div w:id="213031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collections/employers-illegal-working-penalt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lexon.co.uk/csd/generic-non-functional-requirements-for-licensed-distribution-system-operators-and-party-ag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collections/employers-illegal-working-penalt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fgem.gov.uk/electricity/distribution-networks/gb-electricity-distribution-network" TargetMode="External"/><Relationship Id="rId5" Type="http://schemas.openxmlformats.org/officeDocument/2006/relationships/settings" Target="settings.xml"/><Relationship Id="rId15" Type="http://schemas.openxmlformats.org/officeDocument/2006/relationships/hyperlink" Target="https://www.gov.uk/government/collections/employers-illegal-working-penalties" TargetMode="Externa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9699-4050-4F69-97B2-7A00E933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77B75476.dotm</Template>
  <TotalTime>8</TotalTime>
  <Pages>60</Pages>
  <Words>12534</Words>
  <Characters>71449</Characters>
  <Application>Microsoft Office Word</Application>
  <DocSecurity>0</DocSecurity>
  <Lines>595</Lines>
  <Paragraphs>167</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
      <vt:lpstr>SI 100 Description of the service</vt:lpstr>
      <vt:lpstr>    SI 110	Overall objectives</vt:lpstr>
      <vt:lpstr>        The Contractor shall install and test EM software in accordance with the Employe</vt:lpstr>
      <vt:lpstr>    Monthly Responsibilities for Provision of Measurement Services</vt:lpstr>
      <vt:lpstr>    Ad-hoc Responsibilities for Provision of Measurement Services</vt:lpstr>
      <vt:lpstr>        The Contractor is required to carry out the following ongoing obligations:-</vt:lpstr>
      <vt:lpstr>    Initial Responsibilities for provision of PECU Arrays Maintenance  </vt:lpstr>
      <vt:lpstr>    Ad-hoc Responsibilities for PECU Array Maintenance</vt:lpstr>
      <vt:lpstr>        The Contractor is required to carry out the following ongoing obligations:-</vt:lpstr>
      <vt:lpstr>    Annual responsibilities for PECU Array Maintenance</vt:lpstr>
      <vt:lpstr>        The Contractor is required to carry out the following annual obligations:</vt:lpstr>
      <vt:lpstr>    Contractor’s Workplace</vt:lpstr>
      <vt:lpstr>    Obligations for Handover (at End of Contract)  </vt:lpstr>
      <vt:lpstr>        At the expiry (or termination) of the contract, the Contractor will comply with</vt:lpstr>
      <vt:lpstr>    SI 200 General constraints on how the Contractor Provides the Service.</vt:lpstr>
      <vt:lpstr>    Equivalent Meter</vt:lpstr>
      <vt:lpstr>    SI 210	Confidentiality</vt:lpstr>
      <vt:lpstr>    SI 220	Security and identification of people </vt:lpstr>
      <vt:lpstr>    SI 225	Protection of the Affected Property</vt:lpstr>
      <vt:lpstr>    SI 230	Protection of work on the Affected Property</vt:lpstr>
      <vt:lpstr>SI 400	The Contractor’s plan </vt:lpstr>
      <vt:lpstr>    SI 405	Plan requirements</vt:lpstr>
      <vt:lpstr>    SI 410	Methodology Statement</vt:lpstr>
      <vt:lpstr>    SI 415	Work of the Employer and Others</vt:lpstr>
      <vt:lpstr>    SI 425	Revised plan </vt:lpstr>
      <vt:lpstr>SI 500	Quality Management </vt:lpstr>
      <vt:lpstr>    SI 515	Quality Management System</vt:lpstr>
      <vt:lpstr>    SI 705  Management of team – Others</vt:lpstr>
      <vt:lpstr>    Personnel</vt:lpstr>
      <vt:lpstr>    SI 710	Communications</vt:lpstr>
      <vt:lpstr>    SI 715	Payment provisions financial reporting </vt:lpstr>
      <vt:lpstr>SI 900	Services and others things to be provided </vt:lpstr>
      <vt:lpstr>    SI 905	Services and other things for the use of the Employer, Service Manager or</vt:lpstr>
      <vt:lpstr>    Communication to PECU Arrays by the Contractor</vt:lpstr>
      <vt:lpstr>    Purchase / Supply of PECU Array</vt:lpstr>
      <vt:lpstr>    Installation of new PECU Arrays</vt:lpstr>
      <vt:lpstr>        When requested by the Employer, the Contractor shall install and test Photoelect</vt:lpstr>
      <vt:lpstr>    </vt:lpstr>
      <vt:lpstr>    Installation of new Communication Links</vt:lpstr>
      <vt:lpstr>        The following communications are to be established by the Contractor (as necessa</vt:lpstr>
      <vt:lpstr>    SI 910	Services and other things for the use of the Employer</vt:lpstr>
      <vt:lpstr>    SI 915	Access to information at the end of the service period</vt:lpstr>
      <vt:lpstr>In addition to the requirements of 70.2 of the conditions of contract the Contra</vt:lpstr>
      <vt:lpstr>SI 1000 Health and Safety </vt:lpstr>
      <vt:lpstr>    SI 1005 Health and Safety Requirement</vt:lpstr>
      <vt:lpstr>    SI 1020 Inspections</vt:lpstr>
      <vt:lpstr>SI 1100 Subcontracting </vt:lpstr>
      <vt:lpstr>    S1 1110	Acceptance procedure </vt:lpstr>
      <vt:lpstr>S1 1400 Parent Company guarantee </vt:lpstr>
      <vt:lpstr>Appendix A – Insurances</vt:lpstr>
      <vt:lpstr>Appendix B - BPSS Compliance</vt:lpstr>
      <vt:lpstr/>
      <vt:lpstr>Appendix C - Form of Parent Company Guarantee</vt:lpstr>
      <vt:lpstr>Appendix D - Form of novation agreement</vt:lpstr>
      <vt:lpstr>Appendix E - Form of novation agreement (for use when a Task Order is to be nova</vt:lpstr>
      <vt:lpstr>Appendix F - Declaration of Interest Form</vt:lpstr>
      <vt:lpstr>Appendix G – Not Used </vt:lpstr>
      <vt:lpstr>    </vt:lpstr>
      <vt:lpstr>    </vt:lpstr>
      <vt:lpstr>    </vt:lpstr>
      <vt:lpstr>    Definitions</vt:lpstr>
    </vt:vector>
  </TitlesOfParts>
  <Company>Highways Agency</Company>
  <LinksUpToDate>false</LinksUpToDate>
  <CharactersWithSpaces>83816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Louise</dc:creator>
  <cp:lastModifiedBy>Bryant, Lee</cp:lastModifiedBy>
  <cp:revision>5</cp:revision>
  <cp:lastPrinted>2016-04-04T10:36:00Z</cp:lastPrinted>
  <dcterms:created xsi:type="dcterms:W3CDTF">2018-08-10T09:06:00Z</dcterms:created>
  <dcterms:modified xsi:type="dcterms:W3CDTF">2018-08-14T14:29:00Z</dcterms:modified>
</cp:coreProperties>
</file>