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5D" w:rsidRPr="00DC679B" w:rsidRDefault="00F3715D" w:rsidP="00F3715D">
      <w:pPr>
        <w:pStyle w:val="Heading2"/>
        <w:spacing w:before="100" w:beforeAutospacing="1" w:line="360" w:lineRule="auto"/>
        <w:jc w:val="center"/>
        <w:rPr>
          <w:iCs w:val="0"/>
          <w:color w:val="auto"/>
          <w:sz w:val="22"/>
          <w:szCs w:val="22"/>
          <w:lang w:eastAsia="en-US"/>
        </w:rPr>
      </w:pPr>
      <w:r w:rsidRPr="00DC679B">
        <w:rPr>
          <w:iCs w:val="0"/>
          <w:color w:val="auto"/>
          <w:sz w:val="22"/>
          <w:szCs w:val="22"/>
          <w:lang w:eastAsia="en-US"/>
        </w:rPr>
        <w:t>APPENDIX A</w:t>
      </w:r>
    </w:p>
    <w:p w:rsidR="00F3715D" w:rsidRPr="00DC679B" w:rsidRDefault="00F3715D" w:rsidP="00F3715D">
      <w:pPr>
        <w:pStyle w:val="Heading3"/>
        <w:spacing w:before="120" w:after="120" w:line="320" w:lineRule="atLeast"/>
        <w:rPr>
          <w:sz w:val="22"/>
          <w:szCs w:val="22"/>
        </w:rPr>
      </w:pPr>
      <w:bookmarkStart w:id="0" w:name="bmPartiesUpper"/>
      <w:bookmarkStart w:id="1" w:name="_GoBack"/>
      <w:bookmarkEnd w:id="0"/>
      <w:proofErr w:type="gramStart"/>
      <w:r w:rsidRPr="00DC679B">
        <w:rPr>
          <w:sz w:val="22"/>
          <w:szCs w:val="22"/>
          <w:u w:val="single"/>
          <w:lang w:val="en-US"/>
        </w:rPr>
        <w:t>Specification</w:t>
      </w:r>
      <w:bookmarkEnd w:id="1"/>
      <w:r w:rsidRPr="00DC679B">
        <w:rPr>
          <w:sz w:val="22"/>
          <w:szCs w:val="22"/>
          <w:u w:val="single"/>
          <w:lang w:val="en-US"/>
        </w:rPr>
        <w:t xml:space="preserve"> for the provision of an Employee Assistance </w:t>
      </w:r>
      <w:proofErr w:type="spellStart"/>
      <w:r w:rsidRPr="00DC679B">
        <w:rPr>
          <w:sz w:val="22"/>
          <w:szCs w:val="22"/>
          <w:u w:val="single"/>
          <w:lang w:val="en-US"/>
        </w:rPr>
        <w:t>Programme</w:t>
      </w:r>
      <w:proofErr w:type="spellEnd"/>
      <w:r w:rsidRPr="00DC679B">
        <w:rPr>
          <w:sz w:val="22"/>
          <w:szCs w:val="22"/>
          <w:u w:val="single"/>
          <w:lang w:val="en-US"/>
        </w:rPr>
        <w:t xml:space="preserve"> (EAP) to </w:t>
      </w:r>
      <w:proofErr w:type="spellStart"/>
      <w:r w:rsidRPr="00DC679B">
        <w:rPr>
          <w:sz w:val="22"/>
          <w:szCs w:val="22"/>
          <w:u w:val="single"/>
          <w:lang w:val="en-US"/>
        </w:rPr>
        <w:t>Basildon</w:t>
      </w:r>
      <w:proofErr w:type="spellEnd"/>
      <w:r w:rsidRPr="00DC679B">
        <w:rPr>
          <w:sz w:val="22"/>
          <w:szCs w:val="22"/>
          <w:u w:val="single"/>
          <w:lang w:val="en-US"/>
        </w:rPr>
        <w:t xml:space="preserve"> and </w:t>
      </w:r>
      <w:proofErr w:type="spellStart"/>
      <w:r w:rsidRPr="00DC679B">
        <w:rPr>
          <w:sz w:val="22"/>
          <w:szCs w:val="22"/>
          <w:u w:val="single"/>
          <w:lang w:val="en-US"/>
        </w:rPr>
        <w:t>Thurrock</w:t>
      </w:r>
      <w:proofErr w:type="spellEnd"/>
      <w:r w:rsidRPr="00DC679B">
        <w:rPr>
          <w:sz w:val="22"/>
          <w:szCs w:val="22"/>
          <w:u w:val="single"/>
          <w:lang w:val="en-US"/>
        </w:rPr>
        <w:t xml:space="preserve"> University Hospitals NHS Foundation Trust (“the Trust”).</w:t>
      </w:r>
      <w:proofErr w:type="gramEnd"/>
    </w:p>
    <w:p w:rsidR="00F3715D" w:rsidRPr="00DC679B" w:rsidRDefault="00F3715D" w:rsidP="00F3715D">
      <w:pPr>
        <w:pStyle w:val="Heading3"/>
        <w:spacing w:before="120" w:after="120" w:line="320" w:lineRule="atLeast"/>
        <w:jc w:val="both"/>
        <w:rPr>
          <w:sz w:val="22"/>
          <w:szCs w:val="22"/>
          <w:u w:val="single"/>
        </w:rPr>
      </w:pPr>
      <w:r w:rsidRPr="00DC679B">
        <w:rPr>
          <w:sz w:val="22"/>
          <w:szCs w:val="22"/>
          <w:u w:val="single"/>
        </w:rPr>
        <w:t>1. Scope</w:t>
      </w:r>
    </w:p>
    <w:p w:rsidR="00F3715D" w:rsidRPr="00DC679B" w:rsidRDefault="00F3715D" w:rsidP="00F3715D">
      <w:pPr>
        <w:spacing w:line="360" w:lineRule="auto"/>
        <w:jc w:val="both"/>
        <w:rPr>
          <w:rFonts w:ascii="Arial" w:hAnsi="Arial" w:cs="Arial"/>
          <w:sz w:val="22"/>
          <w:szCs w:val="22"/>
        </w:rPr>
      </w:pPr>
      <w:r w:rsidRPr="00DC679B">
        <w:rPr>
          <w:rFonts w:ascii="Arial" w:hAnsi="Arial" w:cs="Arial"/>
          <w:sz w:val="22"/>
          <w:szCs w:val="22"/>
        </w:rPr>
        <w:t>1.1</w:t>
      </w:r>
      <w:r w:rsidRPr="00DC679B">
        <w:rPr>
          <w:rFonts w:ascii="Arial" w:hAnsi="Arial" w:cs="Arial"/>
          <w:sz w:val="22"/>
          <w:szCs w:val="22"/>
        </w:rPr>
        <w:tab/>
        <w:t>The</w:t>
      </w:r>
      <w:r w:rsidRPr="00DC679B">
        <w:rPr>
          <w:rFonts w:ascii="Arial" w:hAnsi="Arial" w:cs="Arial"/>
          <w:sz w:val="22"/>
          <w:szCs w:val="22"/>
          <w:lang w:val="en-US"/>
        </w:rPr>
        <w:t xml:space="preserve"> Trust</w:t>
      </w:r>
      <w:r w:rsidRPr="00DC679B">
        <w:rPr>
          <w:rFonts w:ascii="Arial" w:hAnsi="Arial" w:cs="Arial"/>
          <w:sz w:val="22"/>
          <w:szCs w:val="22"/>
        </w:rPr>
        <w:t xml:space="preserve"> is committed to the health and wellbeing of every staff member and therefore aims to provide support and counselling to all at the point of need.</w:t>
      </w:r>
    </w:p>
    <w:p w:rsidR="00F3715D" w:rsidRPr="00DC679B" w:rsidRDefault="00F3715D" w:rsidP="00F3715D">
      <w:pPr>
        <w:pStyle w:val="Heading3"/>
        <w:spacing w:before="120" w:after="120" w:line="360" w:lineRule="auto"/>
        <w:jc w:val="both"/>
        <w:rPr>
          <w:sz w:val="22"/>
          <w:szCs w:val="22"/>
        </w:rPr>
      </w:pPr>
      <w:r w:rsidRPr="00DC679B">
        <w:rPr>
          <w:b w:val="0"/>
          <w:sz w:val="22"/>
          <w:szCs w:val="22"/>
        </w:rPr>
        <w:t xml:space="preserve">1.2 The EAP Supplier will deliver </w:t>
      </w:r>
      <w:r w:rsidRPr="00E077B0">
        <w:rPr>
          <w:b w:val="0"/>
          <w:sz w:val="22"/>
          <w:szCs w:val="22"/>
        </w:rPr>
        <w:t xml:space="preserve">an effective and modern EAP service to all staff employed by the Trust </w:t>
      </w:r>
      <w:r w:rsidRPr="00E077B0">
        <w:rPr>
          <w:b w:val="0"/>
          <w:sz w:val="22"/>
          <w:szCs w:val="22"/>
          <w:lang w:val="en-US"/>
        </w:rPr>
        <w:t>(headcount approx. 4300</w:t>
      </w:r>
    </w:p>
    <w:p w:rsidR="00F3715D" w:rsidRPr="00DC679B" w:rsidRDefault="00F3715D" w:rsidP="00F3715D">
      <w:pPr>
        <w:spacing w:line="360" w:lineRule="auto"/>
        <w:jc w:val="both"/>
        <w:rPr>
          <w:rFonts w:ascii="Arial" w:hAnsi="Arial" w:cs="Arial"/>
          <w:sz w:val="22"/>
          <w:szCs w:val="22"/>
        </w:rPr>
      </w:pPr>
      <w:r w:rsidRPr="00DC679B">
        <w:rPr>
          <w:rFonts w:ascii="Arial" w:hAnsi="Arial" w:cs="Arial"/>
          <w:sz w:val="22"/>
          <w:szCs w:val="22"/>
        </w:rPr>
        <w:t>1.3 The EAP service will be made available to all employees. However, use of this service is not mandatory and the Trust does not guarantee volumes.</w:t>
      </w:r>
    </w:p>
    <w:p w:rsidR="00F3715D" w:rsidRPr="00DC679B" w:rsidRDefault="00F3715D" w:rsidP="00F3715D">
      <w:pPr>
        <w:spacing w:line="360" w:lineRule="auto"/>
        <w:jc w:val="both"/>
        <w:rPr>
          <w:rFonts w:ascii="Arial" w:hAnsi="Arial" w:cs="Arial"/>
          <w:sz w:val="22"/>
          <w:szCs w:val="22"/>
        </w:rPr>
      </w:pPr>
    </w:p>
    <w:p w:rsidR="00F3715D" w:rsidRPr="00DC679B" w:rsidRDefault="00F3715D" w:rsidP="00F3715D">
      <w:pPr>
        <w:spacing w:line="360" w:lineRule="auto"/>
        <w:jc w:val="both"/>
        <w:rPr>
          <w:rFonts w:ascii="Arial" w:hAnsi="Arial" w:cs="Arial"/>
          <w:sz w:val="22"/>
          <w:szCs w:val="22"/>
        </w:rPr>
      </w:pPr>
      <w:r w:rsidRPr="00DC679B">
        <w:rPr>
          <w:rFonts w:ascii="Arial" w:hAnsi="Arial" w:cs="Arial"/>
          <w:sz w:val="22"/>
          <w:szCs w:val="22"/>
        </w:rPr>
        <w:t>1.4 The EAP Supplier will provide support to all employees of Basildon and Thurrock</w:t>
      </w:r>
      <w:r w:rsidRPr="00DC679B">
        <w:rPr>
          <w:rFonts w:ascii="Arial" w:hAnsi="Arial" w:cs="Arial"/>
          <w:sz w:val="22"/>
          <w:szCs w:val="22"/>
          <w:lang w:val="en-US"/>
        </w:rPr>
        <w:t xml:space="preserve"> University Hospitals NHS Foundation Trust </w:t>
      </w:r>
      <w:r w:rsidRPr="00DC679B">
        <w:rPr>
          <w:rFonts w:ascii="Arial" w:hAnsi="Arial" w:cs="Arial"/>
          <w:sz w:val="22"/>
          <w:szCs w:val="22"/>
        </w:rPr>
        <w:t>by providing a Freephone helpline 24 hours a day, 365 days a year. Telephone counsellors will provide first line support; this will include reassurance, advice and information.  Following initial assessment employees may be referred or signposted onto:</w:t>
      </w:r>
    </w:p>
    <w:p w:rsidR="00F3715D" w:rsidRPr="00DC679B" w:rsidRDefault="00F3715D" w:rsidP="00F3715D">
      <w:pPr>
        <w:spacing w:line="360" w:lineRule="auto"/>
        <w:jc w:val="both"/>
        <w:rPr>
          <w:rFonts w:ascii="Arial" w:hAnsi="Arial" w:cs="Arial"/>
          <w:sz w:val="22"/>
          <w:szCs w:val="22"/>
        </w:rPr>
      </w:pPr>
    </w:p>
    <w:p w:rsidR="00F3715D" w:rsidRPr="00DC679B" w:rsidRDefault="00F3715D" w:rsidP="00F3715D">
      <w:pPr>
        <w:numPr>
          <w:ilvl w:val="0"/>
          <w:numId w:val="2"/>
        </w:numPr>
        <w:spacing w:line="360" w:lineRule="auto"/>
        <w:jc w:val="both"/>
        <w:rPr>
          <w:rFonts w:ascii="Arial" w:hAnsi="Arial" w:cs="Arial"/>
          <w:sz w:val="22"/>
          <w:szCs w:val="22"/>
        </w:rPr>
      </w:pPr>
      <w:r w:rsidRPr="00DC679B">
        <w:rPr>
          <w:rFonts w:ascii="Arial" w:hAnsi="Arial" w:cs="Arial"/>
          <w:sz w:val="22"/>
          <w:szCs w:val="22"/>
        </w:rPr>
        <w:t>Counselling Network</w:t>
      </w:r>
    </w:p>
    <w:p w:rsidR="00F3715D" w:rsidRPr="00DC679B" w:rsidRDefault="00F3715D" w:rsidP="00F3715D">
      <w:pPr>
        <w:numPr>
          <w:ilvl w:val="0"/>
          <w:numId w:val="2"/>
        </w:numPr>
        <w:spacing w:line="360" w:lineRule="auto"/>
        <w:jc w:val="both"/>
        <w:rPr>
          <w:rFonts w:ascii="Arial" w:hAnsi="Arial" w:cs="Arial"/>
          <w:sz w:val="22"/>
          <w:szCs w:val="22"/>
        </w:rPr>
      </w:pPr>
      <w:r w:rsidRPr="00DC679B">
        <w:rPr>
          <w:rFonts w:ascii="Arial" w:hAnsi="Arial" w:cs="Arial"/>
          <w:sz w:val="22"/>
          <w:szCs w:val="22"/>
        </w:rPr>
        <w:t>Legal helpline Advisors</w:t>
      </w:r>
    </w:p>
    <w:p w:rsidR="00F3715D" w:rsidRPr="00DC679B" w:rsidRDefault="00F3715D" w:rsidP="00F3715D">
      <w:pPr>
        <w:numPr>
          <w:ilvl w:val="0"/>
          <w:numId w:val="2"/>
        </w:numPr>
        <w:spacing w:line="360" w:lineRule="auto"/>
        <w:jc w:val="both"/>
        <w:rPr>
          <w:rFonts w:ascii="Arial" w:hAnsi="Arial" w:cs="Arial"/>
          <w:sz w:val="22"/>
          <w:szCs w:val="22"/>
        </w:rPr>
      </w:pPr>
      <w:r w:rsidRPr="00DC679B">
        <w:rPr>
          <w:rFonts w:ascii="Arial" w:hAnsi="Arial" w:cs="Arial"/>
          <w:sz w:val="22"/>
          <w:szCs w:val="22"/>
        </w:rPr>
        <w:t>Financial, debt Advisers</w:t>
      </w:r>
    </w:p>
    <w:p w:rsidR="00F3715D" w:rsidRPr="00DC679B" w:rsidRDefault="00F3715D" w:rsidP="00F3715D">
      <w:pPr>
        <w:numPr>
          <w:ilvl w:val="0"/>
          <w:numId w:val="2"/>
        </w:numPr>
        <w:spacing w:line="360" w:lineRule="auto"/>
        <w:jc w:val="both"/>
        <w:rPr>
          <w:rFonts w:ascii="Arial" w:hAnsi="Arial" w:cs="Arial"/>
          <w:sz w:val="22"/>
          <w:szCs w:val="22"/>
        </w:rPr>
      </w:pPr>
      <w:r w:rsidRPr="00DC679B">
        <w:rPr>
          <w:rFonts w:ascii="Arial" w:hAnsi="Arial" w:cs="Arial"/>
          <w:sz w:val="22"/>
          <w:szCs w:val="22"/>
        </w:rPr>
        <w:t>Marital Advice</w:t>
      </w:r>
    </w:p>
    <w:p w:rsidR="00F3715D" w:rsidRPr="00DC679B" w:rsidRDefault="00F3715D" w:rsidP="00F3715D">
      <w:pPr>
        <w:numPr>
          <w:ilvl w:val="0"/>
          <w:numId w:val="2"/>
        </w:numPr>
        <w:spacing w:line="360" w:lineRule="auto"/>
        <w:jc w:val="both"/>
        <w:rPr>
          <w:rFonts w:ascii="Arial" w:hAnsi="Arial" w:cs="Arial"/>
          <w:sz w:val="22"/>
          <w:szCs w:val="22"/>
        </w:rPr>
      </w:pPr>
      <w:r w:rsidRPr="00DC679B">
        <w:rPr>
          <w:rFonts w:ascii="Arial" w:hAnsi="Arial" w:cs="Arial"/>
          <w:sz w:val="22"/>
          <w:szCs w:val="22"/>
        </w:rPr>
        <w:t xml:space="preserve">Support for family and dependants </w:t>
      </w:r>
    </w:p>
    <w:p w:rsidR="00F3715D" w:rsidRPr="00DC679B" w:rsidRDefault="00F3715D" w:rsidP="00F3715D">
      <w:pPr>
        <w:numPr>
          <w:ilvl w:val="0"/>
          <w:numId w:val="2"/>
        </w:numPr>
        <w:spacing w:line="360" w:lineRule="auto"/>
        <w:jc w:val="both"/>
        <w:rPr>
          <w:rFonts w:ascii="Arial" w:hAnsi="Arial" w:cs="Arial"/>
          <w:sz w:val="22"/>
          <w:szCs w:val="22"/>
        </w:rPr>
      </w:pPr>
      <w:r>
        <w:rPr>
          <w:rFonts w:ascii="Arial" w:hAnsi="Arial" w:cs="Arial"/>
          <w:sz w:val="22"/>
          <w:szCs w:val="22"/>
        </w:rPr>
        <w:t xml:space="preserve">Family care, child/elder </w:t>
      </w:r>
      <w:r w:rsidRPr="00DC679B">
        <w:rPr>
          <w:rFonts w:ascii="Arial" w:hAnsi="Arial" w:cs="Arial"/>
          <w:sz w:val="22"/>
          <w:szCs w:val="22"/>
        </w:rPr>
        <w:t>disability</w:t>
      </w:r>
    </w:p>
    <w:p w:rsidR="00F3715D" w:rsidRPr="00DC679B" w:rsidRDefault="00F3715D" w:rsidP="00F3715D">
      <w:pPr>
        <w:numPr>
          <w:ilvl w:val="0"/>
          <w:numId w:val="2"/>
        </w:numPr>
        <w:spacing w:line="360" w:lineRule="auto"/>
        <w:jc w:val="both"/>
        <w:rPr>
          <w:rFonts w:ascii="Arial" w:hAnsi="Arial" w:cs="Arial"/>
          <w:sz w:val="22"/>
          <w:szCs w:val="22"/>
        </w:rPr>
      </w:pPr>
      <w:r w:rsidRPr="00DC679B">
        <w:rPr>
          <w:rFonts w:ascii="Arial" w:hAnsi="Arial" w:cs="Arial"/>
          <w:sz w:val="22"/>
          <w:szCs w:val="22"/>
        </w:rPr>
        <w:t xml:space="preserve">Work/Carer advice </w:t>
      </w:r>
    </w:p>
    <w:p w:rsidR="00F3715D" w:rsidRPr="00DC679B" w:rsidRDefault="00F3715D" w:rsidP="00F3715D">
      <w:pPr>
        <w:numPr>
          <w:ilvl w:val="0"/>
          <w:numId w:val="2"/>
        </w:numPr>
        <w:spacing w:line="360" w:lineRule="auto"/>
        <w:jc w:val="both"/>
        <w:rPr>
          <w:rFonts w:ascii="Arial" w:hAnsi="Arial" w:cs="Arial"/>
          <w:sz w:val="22"/>
          <w:szCs w:val="22"/>
        </w:rPr>
      </w:pPr>
      <w:r w:rsidRPr="00DC679B">
        <w:rPr>
          <w:rFonts w:ascii="Arial" w:hAnsi="Arial" w:cs="Arial"/>
          <w:sz w:val="22"/>
          <w:szCs w:val="22"/>
        </w:rPr>
        <w:t>Self Help and on line wellbeing website</w:t>
      </w:r>
    </w:p>
    <w:p w:rsidR="00F3715D" w:rsidRPr="00DC679B" w:rsidRDefault="00F3715D" w:rsidP="00F3715D">
      <w:pPr>
        <w:numPr>
          <w:ilvl w:val="0"/>
          <w:numId w:val="2"/>
        </w:numPr>
        <w:spacing w:line="360" w:lineRule="auto"/>
        <w:jc w:val="both"/>
        <w:rPr>
          <w:rFonts w:ascii="Arial" w:hAnsi="Arial" w:cs="Arial"/>
          <w:sz w:val="22"/>
          <w:szCs w:val="22"/>
        </w:rPr>
      </w:pPr>
      <w:r w:rsidRPr="00DC679B">
        <w:rPr>
          <w:rFonts w:ascii="Arial" w:hAnsi="Arial" w:cs="Arial"/>
          <w:sz w:val="22"/>
          <w:szCs w:val="22"/>
        </w:rPr>
        <w:t>Other sources of advice and assistance</w:t>
      </w:r>
    </w:p>
    <w:p w:rsidR="00F3715D" w:rsidRPr="00DC679B" w:rsidRDefault="00F3715D" w:rsidP="00F3715D">
      <w:pPr>
        <w:tabs>
          <w:tab w:val="left" w:pos="142"/>
        </w:tabs>
        <w:spacing w:line="360" w:lineRule="auto"/>
        <w:jc w:val="both"/>
        <w:rPr>
          <w:rFonts w:ascii="Arial" w:hAnsi="Arial" w:cs="Arial"/>
          <w:sz w:val="22"/>
          <w:szCs w:val="22"/>
        </w:rPr>
      </w:pPr>
    </w:p>
    <w:p w:rsidR="00F3715D" w:rsidRPr="00DC679B" w:rsidRDefault="00F3715D" w:rsidP="00F3715D">
      <w:pPr>
        <w:tabs>
          <w:tab w:val="left" w:pos="142"/>
        </w:tabs>
        <w:spacing w:line="360" w:lineRule="auto"/>
        <w:jc w:val="both"/>
        <w:rPr>
          <w:rFonts w:ascii="Arial" w:hAnsi="Arial" w:cs="Arial"/>
          <w:sz w:val="22"/>
          <w:szCs w:val="22"/>
        </w:rPr>
      </w:pPr>
      <w:r w:rsidRPr="00DC679B">
        <w:rPr>
          <w:rFonts w:ascii="Arial" w:hAnsi="Arial" w:cs="Arial"/>
          <w:sz w:val="22"/>
          <w:szCs w:val="22"/>
        </w:rPr>
        <w:t>1.5</w:t>
      </w:r>
      <w:r w:rsidRPr="00DC679B">
        <w:rPr>
          <w:rFonts w:ascii="Arial" w:hAnsi="Arial" w:cs="Arial"/>
          <w:sz w:val="22"/>
          <w:szCs w:val="22"/>
        </w:rPr>
        <w:tab/>
        <w:t>It should include a mechanism for providing counselling and other forms of assistance to employees on a systematic and uniform basis, and to recognised standards.</w:t>
      </w:r>
    </w:p>
    <w:p w:rsidR="00F3715D" w:rsidRPr="00DC679B" w:rsidRDefault="00F3715D" w:rsidP="00F3715D">
      <w:pPr>
        <w:tabs>
          <w:tab w:val="left" w:pos="142"/>
        </w:tabs>
        <w:spacing w:line="360" w:lineRule="auto"/>
        <w:jc w:val="both"/>
        <w:rPr>
          <w:rFonts w:ascii="Arial" w:hAnsi="Arial" w:cs="Arial"/>
          <w:sz w:val="22"/>
          <w:szCs w:val="22"/>
        </w:rPr>
      </w:pPr>
      <w:r w:rsidRPr="00DC679B">
        <w:rPr>
          <w:rFonts w:ascii="Arial" w:hAnsi="Arial" w:cs="Arial"/>
          <w:sz w:val="22"/>
          <w:szCs w:val="22"/>
        </w:rPr>
        <w:tab/>
      </w:r>
    </w:p>
    <w:p w:rsidR="00F3715D" w:rsidRPr="00DC679B" w:rsidRDefault="00F3715D" w:rsidP="00F3715D">
      <w:pPr>
        <w:tabs>
          <w:tab w:val="left" w:pos="142"/>
        </w:tabs>
        <w:spacing w:line="360" w:lineRule="auto"/>
        <w:jc w:val="both"/>
        <w:rPr>
          <w:rFonts w:ascii="Arial" w:hAnsi="Arial" w:cs="Arial"/>
          <w:sz w:val="22"/>
          <w:szCs w:val="22"/>
        </w:rPr>
      </w:pPr>
      <w:r w:rsidRPr="00DC679B">
        <w:rPr>
          <w:rFonts w:ascii="Arial" w:hAnsi="Arial" w:cs="Arial"/>
          <w:sz w:val="22"/>
          <w:szCs w:val="22"/>
        </w:rPr>
        <w:t>1.6</w:t>
      </w:r>
      <w:r w:rsidRPr="00DC679B">
        <w:rPr>
          <w:rFonts w:ascii="Arial" w:hAnsi="Arial" w:cs="Arial"/>
          <w:sz w:val="22"/>
          <w:szCs w:val="22"/>
        </w:rPr>
        <w:tab/>
        <w:t xml:space="preserve">The EAP Supplier will be required to develop a comprehensive understanding of the work of the Trust; becoming familiar with the individual culture and practices of the Trust. </w:t>
      </w:r>
    </w:p>
    <w:p w:rsidR="00F3715D" w:rsidRPr="00DC679B" w:rsidRDefault="00F3715D" w:rsidP="00F3715D">
      <w:pPr>
        <w:tabs>
          <w:tab w:val="left" w:pos="142"/>
        </w:tabs>
        <w:spacing w:line="360" w:lineRule="auto"/>
        <w:jc w:val="both"/>
        <w:rPr>
          <w:rFonts w:ascii="Arial" w:hAnsi="Arial" w:cs="Arial"/>
          <w:sz w:val="22"/>
          <w:szCs w:val="22"/>
        </w:rPr>
      </w:pPr>
    </w:p>
    <w:p w:rsidR="00F3715D" w:rsidRPr="00DC679B" w:rsidRDefault="00F3715D" w:rsidP="00F3715D">
      <w:pPr>
        <w:tabs>
          <w:tab w:val="left" w:pos="142"/>
        </w:tabs>
        <w:spacing w:line="360" w:lineRule="auto"/>
        <w:jc w:val="both"/>
        <w:rPr>
          <w:rFonts w:ascii="Arial" w:hAnsi="Arial" w:cs="Arial"/>
          <w:sz w:val="22"/>
          <w:szCs w:val="22"/>
        </w:rPr>
      </w:pPr>
      <w:r w:rsidRPr="00DC679B">
        <w:rPr>
          <w:rFonts w:ascii="Arial" w:hAnsi="Arial" w:cs="Arial"/>
          <w:sz w:val="22"/>
          <w:szCs w:val="22"/>
        </w:rPr>
        <w:t>1.7</w:t>
      </w:r>
      <w:r w:rsidRPr="00DC679B">
        <w:rPr>
          <w:rFonts w:ascii="Arial" w:hAnsi="Arial" w:cs="Arial"/>
          <w:sz w:val="22"/>
          <w:szCs w:val="22"/>
        </w:rPr>
        <w:tab/>
      </w:r>
      <w:r>
        <w:rPr>
          <w:rFonts w:ascii="Arial" w:hAnsi="Arial" w:cs="Arial"/>
          <w:sz w:val="22"/>
          <w:szCs w:val="22"/>
        </w:rPr>
        <w:t xml:space="preserve"> </w:t>
      </w:r>
      <w:r w:rsidRPr="00DC679B">
        <w:rPr>
          <w:rFonts w:ascii="Arial" w:hAnsi="Arial" w:cs="Arial"/>
          <w:sz w:val="22"/>
          <w:szCs w:val="22"/>
        </w:rPr>
        <w:t xml:space="preserve">The EAP Supplier will work in partnership with the in-house Occupational Health Service and the Workforce Department. </w:t>
      </w:r>
    </w:p>
    <w:p w:rsidR="00F3715D" w:rsidRPr="00DC679B" w:rsidRDefault="00F3715D" w:rsidP="00F3715D">
      <w:pPr>
        <w:tabs>
          <w:tab w:val="left" w:pos="142"/>
        </w:tabs>
        <w:spacing w:line="360" w:lineRule="auto"/>
        <w:jc w:val="both"/>
        <w:rPr>
          <w:rFonts w:ascii="Arial" w:hAnsi="Arial" w:cs="Arial"/>
          <w:sz w:val="22"/>
          <w:szCs w:val="22"/>
        </w:rPr>
      </w:pPr>
    </w:p>
    <w:p w:rsidR="00F3715D" w:rsidRPr="00DC679B" w:rsidRDefault="00F3715D" w:rsidP="00F3715D">
      <w:pPr>
        <w:tabs>
          <w:tab w:val="left" w:pos="142"/>
        </w:tabs>
        <w:spacing w:line="360" w:lineRule="auto"/>
        <w:jc w:val="both"/>
        <w:rPr>
          <w:rFonts w:ascii="Arial" w:hAnsi="Arial" w:cs="Arial"/>
          <w:sz w:val="22"/>
          <w:szCs w:val="22"/>
        </w:rPr>
      </w:pPr>
      <w:r w:rsidRPr="00DC679B">
        <w:rPr>
          <w:rFonts w:ascii="Arial" w:hAnsi="Arial" w:cs="Arial"/>
          <w:sz w:val="22"/>
          <w:szCs w:val="22"/>
        </w:rPr>
        <w:t>1.8</w:t>
      </w:r>
      <w:r w:rsidRPr="00DC679B">
        <w:rPr>
          <w:rFonts w:ascii="Arial" w:hAnsi="Arial" w:cs="Arial"/>
          <w:sz w:val="22"/>
          <w:szCs w:val="22"/>
        </w:rPr>
        <w:tab/>
        <w:t>The EAP Supplier’s counsellors, clinicians and staff providing professional advice/and or support must meet the minimum level of relevant qualifications and experience required for membership of their appropriate professional body, including those not directly employed by the EAP Supplier.</w:t>
      </w:r>
    </w:p>
    <w:p w:rsidR="00F3715D" w:rsidRPr="00DC679B" w:rsidRDefault="00F3715D" w:rsidP="00F3715D">
      <w:pPr>
        <w:tabs>
          <w:tab w:val="left" w:pos="142"/>
        </w:tabs>
        <w:spacing w:line="360" w:lineRule="auto"/>
        <w:jc w:val="both"/>
        <w:rPr>
          <w:rFonts w:ascii="Arial" w:hAnsi="Arial" w:cs="Arial"/>
          <w:sz w:val="22"/>
          <w:szCs w:val="22"/>
        </w:rPr>
      </w:pPr>
    </w:p>
    <w:p w:rsidR="00F3715D" w:rsidRPr="00DC679B" w:rsidRDefault="00F3715D" w:rsidP="00F3715D">
      <w:pPr>
        <w:tabs>
          <w:tab w:val="left" w:pos="142"/>
        </w:tabs>
        <w:spacing w:line="360" w:lineRule="auto"/>
        <w:jc w:val="both"/>
        <w:rPr>
          <w:rFonts w:ascii="Arial" w:hAnsi="Arial" w:cs="Arial"/>
          <w:sz w:val="22"/>
          <w:szCs w:val="22"/>
        </w:rPr>
      </w:pPr>
      <w:r>
        <w:rPr>
          <w:rFonts w:ascii="Arial" w:hAnsi="Arial" w:cs="Arial"/>
          <w:sz w:val="22"/>
          <w:szCs w:val="22"/>
        </w:rPr>
        <w:t xml:space="preserve">1.9   </w:t>
      </w:r>
      <w:r w:rsidRPr="00DC679B">
        <w:rPr>
          <w:rFonts w:ascii="Arial" w:hAnsi="Arial" w:cs="Arial"/>
          <w:sz w:val="22"/>
          <w:szCs w:val="22"/>
        </w:rPr>
        <w:t>A practising Counsellor should hold a Diploma in Counselling or equivalent level as a minimum qualification and should belong to a recognised UK professional body, as above.</w:t>
      </w:r>
    </w:p>
    <w:p w:rsidR="00F3715D" w:rsidRPr="00DC679B" w:rsidRDefault="00F3715D" w:rsidP="00F3715D">
      <w:pPr>
        <w:tabs>
          <w:tab w:val="left" w:pos="142"/>
        </w:tabs>
        <w:spacing w:line="360" w:lineRule="auto"/>
        <w:jc w:val="both"/>
        <w:rPr>
          <w:rFonts w:ascii="Arial" w:hAnsi="Arial" w:cs="Arial"/>
          <w:sz w:val="22"/>
          <w:szCs w:val="22"/>
        </w:rPr>
      </w:pPr>
    </w:p>
    <w:p w:rsidR="00F3715D" w:rsidRPr="00DC679B" w:rsidRDefault="00F3715D" w:rsidP="00F3715D">
      <w:pPr>
        <w:tabs>
          <w:tab w:val="left" w:pos="142"/>
        </w:tabs>
        <w:spacing w:line="360" w:lineRule="auto"/>
        <w:jc w:val="both"/>
        <w:rPr>
          <w:rFonts w:ascii="Arial" w:hAnsi="Arial" w:cs="Arial"/>
          <w:sz w:val="22"/>
          <w:szCs w:val="22"/>
        </w:rPr>
      </w:pPr>
      <w:r w:rsidRPr="00DC679B">
        <w:rPr>
          <w:rFonts w:ascii="Arial" w:hAnsi="Arial" w:cs="Arial"/>
          <w:sz w:val="22"/>
          <w:szCs w:val="22"/>
        </w:rPr>
        <w:t>1.10</w:t>
      </w:r>
      <w:r w:rsidRPr="00DC679B">
        <w:rPr>
          <w:rFonts w:ascii="Arial" w:hAnsi="Arial" w:cs="Arial"/>
          <w:sz w:val="22"/>
          <w:szCs w:val="22"/>
        </w:rPr>
        <w:tab/>
        <w:t>The EAP Supplier will have robust clinical governance to ensure that users of the EAP services (“Users”) receive appropriate and high quality support.</w:t>
      </w:r>
    </w:p>
    <w:p w:rsidR="00F3715D" w:rsidRPr="00DC679B" w:rsidRDefault="00F3715D" w:rsidP="00F3715D">
      <w:pPr>
        <w:tabs>
          <w:tab w:val="left" w:pos="142"/>
        </w:tabs>
        <w:spacing w:line="360" w:lineRule="auto"/>
        <w:jc w:val="both"/>
        <w:rPr>
          <w:rFonts w:ascii="Arial" w:hAnsi="Arial" w:cs="Arial"/>
          <w:sz w:val="22"/>
          <w:szCs w:val="22"/>
        </w:rPr>
      </w:pPr>
    </w:p>
    <w:p w:rsidR="00F3715D" w:rsidRPr="00DC679B" w:rsidRDefault="00F3715D" w:rsidP="00F3715D">
      <w:pPr>
        <w:tabs>
          <w:tab w:val="left" w:pos="142"/>
        </w:tabs>
        <w:spacing w:line="360" w:lineRule="auto"/>
        <w:jc w:val="both"/>
        <w:rPr>
          <w:rFonts w:ascii="Arial" w:hAnsi="Arial" w:cs="Arial"/>
          <w:sz w:val="22"/>
          <w:szCs w:val="22"/>
        </w:rPr>
      </w:pPr>
      <w:r w:rsidRPr="00DC679B">
        <w:rPr>
          <w:rFonts w:ascii="Arial" w:hAnsi="Arial" w:cs="Arial"/>
          <w:sz w:val="22"/>
          <w:szCs w:val="22"/>
        </w:rPr>
        <w:t>1.11</w:t>
      </w:r>
      <w:r w:rsidRPr="00DC679B">
        <w:rPr>
          <w:rFonts w:ascii="Arial" w:hAnsi="Arial" w:cs="Arial"/>
          <w:sz w:val="22"/>
          <w:szCs w:val="22"/>
        </w:rPr>
        <w:tab/>
        <w:t>The EAP Supplier will be able to demonstrate robust equality and diversity procedures, both in relation to their own staff, and in their dealings with the Trust’s employees who contact them for support.</w:t>
      </w:r>
    </w:p>
    <w:p w:rsidR="00F3715D" w:rsidRPr="00DC679B" w:rsidRDefault="00F3715D" w:rsidP="00F3715D">
      <w:pPr>
        <w:tabs>
          <w:tab w:val="left" w:pos="142"/>
        </w:tabs>
        <w:spacing w:line="360" w:lineRule="auto"/>
        <w:jc w:val="both"/>
        <w:rPr>
          <w:rFonts w:ascii="Arial" w:hAnsi="Arial" w:cs="Arial"/>
          <w:sz w:val="22"/>
          <w:szCs w:val="22"/>
        </w:rPr>
      </w:pPr>
    </w:p>
    <w:p w:rsidR="00F3715D" w:rsidRPr="00DC679B" w:rsidRDefault="00F3715D" w:rsidP="00F3715D">
      <w:pPr>
        <w:tabs>
          <w:tab w:val="left" w:pos="142"/>
        </w:tabs>
        <w:spacing w:line="360" w:lineRule="auto"/>
        <w:jc w:val="both"/>
        <w:rPr>
          <w:rFonts w:ascii="Arial" w:hAnsi="Arial" w:cs="Arial"/>
          <w:sz w:val="22"/>
          <w:szCs w:val="22"/>
        </w:rPr>
      </w:pPr>
      <w:r w:rsidRPr="00DC679B">
        <w:rPr>
          <w:rFonts w:ascii="Arial" w:hAnsi="Arial" w:cs="Arial"/>
          <w:sz w:val="22"/>
          <w:szCs w:val="22"/>
        </w:rPr>
        <w:t>1.12</w:t>
      </w:r>
      <w:r w:rsidRPr="00DC679B">
        <w:rPr>
          <w:rFonts w:ascii="Arial" w:hAnsi="Arial" w:cs="Arial"/>
          <w:sz w:val="22"/>
          <w:szCs w:val="22"/>
        </w:rPr>
        <w:tab/>
        <w:t>The EAP Supplier will have quality management systems that will enable them to provide effective clinical, professional and administrative services in keeping with the key performance indicators.</w:t>
      </w:r>
    </w:p>
    <w:p w:rsidR="00F3715D" w:rsidRPr="00DC679B" w:rsidRDefault="00F3715D" w:rsidP="00F3715D">
      <w:pPr>
        <w:tabs>
          <w:tab w:val="left" w:pos="142"/>
        </w:tabs>
        <w:spacing w:line="360" w:lineRule="auto"/>
        <w:jc w:val="both"/>
        <w:rPr>
          <w:rFonts w:ascii="Arial" w:hAnsi="Arial" w:cs="Arial"/>
          <w:sz w:val="22"/>
          <w:szCs w:val="22"/>
        </w:rPr>
      </w:pPr>
    </w:p>
    <w:p w:rsidR="00F3715D" w:rsidRPr="00DC679B" w:rsidRDefault="00F3715D" w:rsidP="00F3715D">
      <w:pPr>
        <w:tabs>
          <w:tab w:val="left" w:pos="142"/>
        </w:tabs>
        <w:spacing w:line="360" w:lineRule="auto"/>
        <w:jc w:val="both"/>
        <w:rPr>
          <w:rFonts w:ascii="Arial" w:hAnsi="Arial" w:cs="Arial"/>
          <w:sz w:val="22"/>
          <w:szCs w:val="22"/>
        </w:rPr>
      </w:pPr>
      <w:r>
        <w:rPr>
          <w:rFonts w:ascii="Arial" w:hAnsi="Arial" w:cs="Arial"/>
          <w:sz w:val="22"/>
          <w:szCs w:val="22"/>
        </w:rPr>
        <w:t>1.13 The</w:t>
      </w:r>
      <w:r w:rsidRPr="00DC679B">
        <w:rPr>
          <w:rFonts w:ascii="Arial" w:hAnsi="Arial" w:cs="Arial"/>
          <w:sz w:val="22"/>
          <w:szCs w:val="22"/>
        </w:rPr>
        <w:t xml:space="preserve"> EAP Supplier must adhere to the EAPA standards of practice and professional guidelines for EAPs.</w:t>
      </w:r>
    </w:p>
    <w:p w:rsidR="00F3715D" w:rsidRPr="00DC679B" w:rsidRDefault="00F3715D" w:rsidP="00F3715D">
      <w:pPr>
        <w:pStyle w:val="Heading3"/>
        <w:spacing w:before="120" w:after="120" w:line="360" w:lineRule="auto"/>
        <w:jc w:val="both"/>
        <w:rPr>
          <w:b w:val="0"/>
          <w:sz w:val="22"/>
          <w:szCs w:val="22"/>
        </w:rPr>
      </w:pPr>
      <w:r w:rsidRPr="00DC679B">
        <w:rPr>
          <w:sz w:val="22"/>
          <w:szCs w:val="22"/>
          <w:u w:val="single"/>
        </w:rPr>
        <w:t>2. Specification of Service</w:t>
      </w:r>
    </w:p>
    <w:p w:rsidR="00F3715D" w:rsidRPr="00DC679B" w:rsidRDefault="00F3715D" w:rsidP="00F3715D">
      <w:pPr>
        <w:pStyle w:val="Heading2"/>
        <w:tabs>
          <w:tab w:val="clear" w:pos="576"/>
          <w:tab w:val="left" w:pos="142"/>
        </w:tabs>
        <w:spacing w:line="360" w:lineRule="auto"/>
        <w:ind w:left="0" w:firstLine="0"/>
        <w:rPr>
          <w:b w:val="0"/>
          <w:color w:val="auto"/>
          <w:spacing w:val="-3"/>
          <w:sz w:val="22"/>
          <w:szCs w:val="22"/>
        </w:rPr>
      </w:pPr>
      <w:r w:rsidRPr="00DC679B">
        <w:rPr>
          <w:b w:val="0"/>
          <w:color w:val="auto"/>
          <w:sz w:val="22"/>
          <w:szCs w:val="22"/>
        </w:rPr>
        <w:t>2.1</w:t>
      </w:r>
      <w:r w:rsidRPr="00DC679B">
        <w:rPr>
          <w:b w:val="0"/>
          <w:color w:val="auto"/>
          <w:sz w:val="22"/>
          <w:szCs w:val="22"/>
        </w:rPr>
        <w:tab/>
      </w:r>
      <w:r w:rsidRPr="00DC679B">
        <w:rPr>
          <w:b w:val="0"/>
          <w:color w:val="auto"/>
          <w:spacing w:val="-3"/>
          <w:sz w:val="22"/>
          <w:szCs w:val="22"/>
        </w:rPr>
        <w:t>The specification for the service is stated.  Variations from the specification may be considered provided that a full explanation of the variation is submitted at the time of the bid.</w:t>
      </w:r>
    </w:p>
    <w:p w:rsidR="00F3715D" w:rsidRDefault="00F3715D" w:rsidP="00F3715D">
      <w:pPr>
        <w:pStyle w:val="ListBullet"/>
        <w:numPr>
          <w:ilvl w:val="0"/>
          <w:numId w:val="0"/>
        </w:numPr>
        <w:spacing w:before="120" w:after="120" w:line="120" w:lineRule="auto"/>
        <w:ind w:left="357" w:hanging="357"/>
        <w:jc w:val="both"/>
        <w:rPr>
          <w:rFonts w:cs="Arial"/>
          <w:sz w:val="22"/>
          <w:szCs w:val="22"/>
        </w:rPr>
      </w:pPr>
      <w:r w:rsidRPr="00DC679B">
        <w:rPr>
          <w:rFonts w:cs="Arial"/>
          <w:sz w:val="22"/>
          <w:szCs w:val="22"/>
        </w:rPr>
        <w:t>2.2</w:t>
      </w:r>
      <w:r w:rsidRPr="00DC679B">
        <w:rPr>
          <w:rFonts w:cs="Arial"/>
          <w:sz w:val="22"/>
          <w:szCs w:val="22"/>
        </w:rPr>
        <w:tab/>
        <w:t>The ability to deal with fluctuations in the use of the services due to re-organisation which could</w:t>
      </w:r>
    </w:p>
    <w:p w:rsidR="00F3715D" w:rsidRPr="00DC679B" w:rsidRDefault="00F3715D" w:rsidP="00F3715D">
      <w:pPr>
        <w:pStyle w:val="ListBullet"/>
        <w:numPr>
          <w:ilvl w:val="0"/>
          <w:numId w:val="0"/>
        </w:numPr>
        <w:spacing w:before="120" w:after="120" w:line="120" w:lineRule="auto"/>
        <w:ind w:left="357" w:hanging="357"/>
        <w:jc w:val="both"/>
        <w:rPr>
          <w:rFonts w:cs="Arial"/>
          <w:sz w:val="22"/>
          <w:szCs w:val="22"/>
        </w:rPr>
      </w:pPr>
      <w:proofErr w:type="gramStart"/>
      <w:r w:rsidRPr="00DC679B">
        <w:rPr>
          <w:rFonts w:cs="Arial"/>
          <w:sz w:val="22"/>
          <w:szCs w:val="22"/>
        </w:rPr>
        <w:t>affect</w:t>
      </w:r>
      <w:proofErr w:type="gramEnd"/>
      <w:r w:rsidRPr="00DC679B">
        <w:rPr>
          <w:rFonts w:cs="Arial"/>
          <w:sz w:val="22"/>
          <w:szCs w:val="22"/>
        </w:rPr>
        <w:t xml:space="preserve"> numbers of people employed throughout the period of the contract.  </w:t>
      </w:r>
    </w:p>
    <w:p w:rsidR="00F3715D" w:rsidRPr="00DC679B" w:rsidRDefault="00F3715D" w:rsidP="00F3715D">
      <w:pPr>
        <w:spacing w:line="360" w:lineRule="auto"/>
        <w:jc w:val="both"/>
        <w:rPr>
          <w:rFonts w:ascii="Arial" w:hAnsi="Arial" w:cs="Arial"/>
          <w:b/>
          <w:sz w:val="22"/>
          <w:szCs w:val="22"/>
        </w:rPr>
      </w:pPr>
    </w:p>
    <w:p w:rsidR="00F3715D" w:rsidRPr="00DC679B" w:rsidRDefault="00F3715D" w:rsidP="00F3715D">
      <w:pPr>
        <w:spacing w:line="360" w:lineRule="auto"/>
        <w:jc w:val="both"/>
        <w:rPr>
          <w:rFonts w:ascii="Arial" w:hAnsi="Arial" w:cs="Arial"/>
          <w:b/>
          <w:sz w:val="22"/>
          <w:szCs w:val="22"/>
          <w:u w:val="single"/>
        </w:rPr>
      </w:pPr>
      <w:r w:rsidRPr="00DC679B">
        <w:rPr>
          <w:rFonts w:ascii="Arial" w:hAnsi="Arial" w:cs="Arial"/>
          <w:b/>
          <w:sz w:val="22"/>
          <w:szCs w:val="22"/>
          <w:u w:val="single"/>
        </w:rPr>
        <w:t>General</w:t>
      </w:r>
    </w:p>
    <w:p w:rsidR="00F3715D" w:rsidRPr="00DC679B" w:rsidRDefault="00F3715D" w:rsidP="00F3715D">
      <w:pPr>
        <w:spacing w:before="120" w:after="120" w:line="360" w:lineRule="auto"/>
        <w:jc w:val="both"/>
        <w:rPr>
          <w:rFonts w:ascii="Arial" w:hAnsi="Arial" w:cs="Arial"/>
          <w:sz w:val="22"/>
          <w:szCs w:val="22"/>
        </w:rPr>
      </w:pPr>
      <w:r w:rsidRPr="00DC679B">
        <w:rPr>
          <w:rFonts w:ascii="Arial" w:hAnsi="Arial" w:cs="Arial"/>
          <w:sz w:val="22"/>
          <w:szCs w:val="22"/>
        </w:rPr>
        <w:t>2.3 A website, which will be developed and maintained by the provider, containing information for Users of the EAP services available and how to access them.  The final content of this website must be agreed with the Trust and in line with the Trust’s Accessibility Standards. Access to the services provided will be with as little disruption to the User’s day to day duties as possible.</w:t>
      </w:r>
    </w:p>
    <w:p w:rsidR="00F3715D" w:rsidRPr="00DC679B" w:rsidRDefault="00F3715D" w:rsidP="00F3715D">
      <w:pPr>
        <w:pStyle w:val="Heading2"/>
        <w:numPr>
          <w:ilvl w:val="1"/>
          <w:numId w:val="7"/>
        </w:numPr>
        <w:tabs>
          <w:tab w:val="left" w:pos="142"/>
        </w:tabs>
        <w:spacing w:before="0" w:after="0" w:line="360" w:lineRule="auto"/>
        <w:rPr>
          <w:b w:val="0"/>
          <w:color w:val="auto"/>
          <w:sz w:val="22"/>
          <w:szCs w:val="22"/>
        </w:rPr>
      </w:pPr>
      <w:r w:rsidRPr="00DC679B">
        <w:rPr>
          <w:b w:val="0"/>
          <w:color w:val="auto"/>
          <w:sz w:val="22"/>
          <w:szCs w:val="22"/>
        </w:rPr>
        <w:lastRenderedPageBreak/>
        <w:t>The organisation focused service will provide:</w:t>
      </w:r>
    </w:p>
    <w:p w:rsidR="00F3715D" w:rsidRDefault="00F3715D" w:rsidP="00F3715D">
      <w:pPr>
        <w:pStyle w:val="ListBullet"/>
        <w:numPr>
          <w:ilvl w:val="0"/>
          <w:numId w:val="8"/>
        </w:numPr>
        <w:spacing w:before="120" w:after="120" w:line="360" w:lineRule="auto"/>
        <w:jc w:val="both"/>
        <w:rPr>
          <w:rFonts w:cs="Arial"/>
          <w:sz w:val="22"/>
          <w:szCs w:val="22"/>
        </w:rPr>
      </w:pPr>
      <w:r w:rsidRPr="00DC679B">
        <w:rPr>
          <w:rFonts w:cs="Arial"/>
          <w:sz w:val="22"/>
          <w:szCs w:val="22"/>
        </w:rPr>
        <w:t>An assessment of organisational need and the design of tailored EAP services</w:t>
      </w:r>
    </w:p>
    <w:p w:rsidR="00F3715D" w:rsidRDefault="00F3715D" w:rsidP="00F3715D">
      <w:pPr>
        <w:pStyle w:val="ListBullet"/>
        <w:numPr>
          <w:ilvl w:val="0"/>
          <w:numId w:val="8"/>
        </w:numPr>
        <w:spacing w:before="120" w:after="120" w:line="360" w:lineRule="auto"/>
        <w:jc w:val="both"/>
        <w:rPr>
          <w:rFonts w:cs="Arial"/>
          <w:sz w:val="22"/>
          <w:szCs w:val="22"/>
        </w:rPr>
      </w:pPr>
      <w:r w:rsidRPr="006C04EB">
        <w:rPr>
          <w:rFonts w:cs="Arial"/>
          <w:sz w:val="22"/>
          <w:szCs w:val="22"/>
        </w:rPr>
        <w:t>Clear communication of the EAP defining the purpose, objectives and parameters of the service.</w:t>
      </w:r>
    </w:p>
    <w:p w:rsidR="00F3715D" w:rsidRPr="006C04EB" w:rsidRDefault="00F3715D" w:rsidP="00F3715D">
      <w:pPr>
        <w:pStyle w:val="ListBullet"/>
        <w:numPr>
          <w:ilvl w:val="0"/>
          <w:numId w:val="8"/>
        </w:numPr>
        <w:spacing w:before="120" w:after="120" w:line="360" w:lineRule="auto"/>
        <w:jc w:val="both"/>
        <w:rPr>
          <w:rFonts w:cs="Arial"/>
          <w:sz w:val="22"/>
          <w:szCs w:val="22"/>
        </w:rPr>
      </w:pPr>
      <w:r w:rsidRPr="006C04EB">
        <w:rPr>
          <w:rFonts w:cs="Arial"/>
          <w:sz w:val="22"/>
          <w:szCs w:val="22"/>
        </w:rPr>
        <w:t>Clear communication so that the EAP is used to maximum advantage for both employees and the organisation</w:t>
      </w:r>
    </w:p>
    <w:p w:rsidR="00F3715D" w:rsidRPr="00DC679B" w:rsidRDefault="00F3715D" w:rsidP="00F3715D">
      <w:pPr>
        <w:pStyle w:val="ListBullet"/>
        <w:numPr>
          <w:ilvl w:val="0"/>
          <w:numId w:val="8"/>
        </w:numPr>
        <w:spacing w:before="120" w:after="120" w:line="360" w:lineRule="auto"/>
        <w:jc w:val="both"/>
        <w:rPr>
          <w:rFonts w:cs="Arial"/>
          <w:sz w:val="22"/>
          <w:szCs w:val="22"/>
        </w:rPr>
      </w:pPr>
      <w:r w:rsidRPr="00DC679B">
        <w:rPr>
          <w:rFonts w:cs="Arial"/>
          <w:sz w:val="22"/>
          <w:szCs w:val="22"/>
        </w:rPr>
        <w:t>Comprehensive procedures outlining how the EAP will operate and be monitored and evaluated</w:t>
      </w:r>
    </w:p>
    <w:p w:rsidR="00F3715D" w:rsidRPr="00DC679B" w:rsidRDefault="00F3715D" w:rsidP="00F3715D">
      <w:pPr>
        <w:pStyle w:val="ListBullet"/>
        <w:numPr>
          <w:ilvl w:val="0"/>
          <w:numId w:val="8"/>
        </w:numPr>
        <w:spacing w:before="120" w:after="120" w:line="360" w:lineRule="auto"/>
        <w:jc w:val="both"/>
        <w:rPr>
          <w:rFonts w:cs="Arial"/>
          <w:sz w:val="22"/>
          <w:szCs w:val="22"/>
        </w:rPr>
      </w:pPr>
      <w:r w:rsidRPr="00DC679B">
        <w:rPr>
          <w:rFonts w:cs="Arial"/>
          <w:sz w:val="22"/>
          <w:szCs w:val="22"/>
        </w:rPr>
        <w:t>An effective implementation and on-going promotion plan to reach all those eligible to use the service</w:t>
      </w:r>
    </w:p>
    <w:p w:rsidR="00F3715D" w:rsidRPr="00DC679B" w:rsidRDefault="00F3715D" w:rsidP="00F3715D">
      <w:pPr>
        <w:pStyle w:val="ListBullet"/>
        <w:numPr>
          <w:ilvl w:val="0"/>
          <w:numId w:val="8"/>
        </w:numPr>
        <w:spacing w:before="120" w:after="120" w:line="360" w:lineRule="auto"/>
        <w:jc w:val="both"/>
        <w:rPr>
          <w:rFonts w:cs="Arial"/>
          <w:sz w:val="22"/>
          <w:szCs w:val="22"/>
        </w:rPr>
      </w:pPr>
      <w:r w:rsidRPr="00DC679B">
        <w:rPr>
          <w:rFonts w:cs="Arial"/>
          <w:sz w:val="22"/>
          <w:szCs w:val="22"/>
        </w:rPr>
        <w:t>Feedback to the Trust on themes and trends which would benefit from action by the Trust.</w:t>
      </w:r>
    </w:p>
    <w:p w:rsidR="00F3715D" w:rsidRPr="00DC679B" w:rsidRDefault="00F3715D" w:rsidP="00F3715D">
      <w:pPr>
        <w:pStyle w:val="ListBullet"/>
        <w:numPr>
          <w:ilvl w:val="0"/>
          <w:numId w:val="8"/>
        </w:numPr>
        <w:spacing w:before="120" w:after="120" w:line="360" w:lineRule="auto"/>
        <w:jc w:val="both"/>
        <w:rPr>
          <w:rFonts w:cs="Arial"/>
          <w:sz w:val="22"/>
          <w:szCs w:val="22"/>
        </w:rPr>
      </w:pPr>
      <w:r w:rsidRPr="00DC679B">
        <w:rPr>
          <w:rFonts w:cs="Arial"/>
          <w:sz w:val="22"/>
          <w:szCs w:val="22"/>
        </w:rPr>
        <w:t>Arrangements for audit, evaluation and service developments</w:t>
      </w:r>
    </w:p>
    <w:p w:rsidR="00F3715D" w:rsidRPr="00DC679B" w:rsidRDefault="00F3715D" w:rsidP="00F3715D">
      <w:pPr>
        <w:pStyle w:val="Default"/>
        <w:tabs>
          <w:tab w:val="left" w:pos="142"/>
        </w:tabs>
        <w:spacing w:line="360" w:lineRule="auto"/>
        <w:jc w:val="both"/>
        <w:rPr>
          <w:rFonts w:ascii="Arial" w:hAnsi="Arial" w:cs="Arial"/>
          <w:color w:val="auto"/>
          <w:sz w:val="22"/>
          <w:szCs w:val="22"/>
        </w:rPr>
      </w:pPr>
    </w:p>
    <w:p w:rsidR="00F3715D" w:rsidRPr="00DC679B" w:rsidRDefault="00F3715D" w:rsidP="00F3715D">
      <w:pPr>
        <w:widowControl w:val="0"/>
        <w:spacing w:line="360" w:lineRule="auto"/>
        <w:jc w:val="both"/>
        <w:rPr>
          <w:rFonts w:ascii="Arial" w:hAnsi="Arial" w:cs="Arial"/>
          <w:sz w:val="22"/>
          <w:szCs w:val="22"/>
        </w:rPr>
      </w:pPr>
      <w:r w:rsidRPr="00DC679B">
        <w:rPr>
          <w:rFonts w:ascii="Arial" w:hAnsi="Arial" w:cs="Arial"/>
          <w:sz w:val="22"/>
          <w:szCs w:val="22"/>
        </w:rPr>
        <w:t>2.5</w:t>
      </w:r>
      <w:r w:rsidRPr="00DC679B">
        <w:rPr>
          <w:rFonts w:ascii="Arial" w:hAnsi="Arial" w:cs="Arial"/>
          <w:b/>
          <w:sz w:val="22"/>
          <w:szCs w:val="22"/>
        </w:rPr>
        <w:t xml:space="preserve">   </w:t>
      </w:r>
      <w:r w:rsidRPr="00DC679B">
        <w:rPr>
          <w:rFonts w:ascii="Arial" w:hAnsi="Arial" w:cs="Arial"/>
          <w:sz w:val="22"/>
          <w:szCs w:val="22"/>
        </w:rPr>
        <w:t>Although Users will normally make a direct approach to the EAP Supplier, the Supplier will also accept referrals for help from Workforce, Managers and Occupational Health (where it has been confirmed that the User has given prior permission for an approach to be made on their behalf).</w:t>
      </w:r>
    </w:p>
    <w:p w:rsidR="00F3715D" w:rsidRPr="00DC679B" w:rsidRDefault="00F3715D" w:rsidP="00F3715D">
      <w:pPr>
        <w:widowControl w:val="0"/>
        <w:spacing w:line="360" w:lineRule="auto"/>
        <w:jc w:val="both"/>
        <w:rPr>
          <w:rFonts w:ascii="Arial" w:hAnsi="Arial" w:cs="Arial"/>
          <w:sz w:val="22"/>
          <w:szCs w:val="22"/>
        </w:rPr>
      </w:pPr>
    </w:p>
    <w:p w:rsidR="00F3715D" w:rsidRPr="00DC679B" w:rsidRDefault="00F3715D" w:rsidP="00F3715D">
      <w:pPr>
        <w:tabs>
          <w:tab w:val="left" w:pos="142"/>
        </w:tabs>
        <w:autoSpaceDE w:val="0"/>
        <w:autoSpaceDN w:val="0"/>
        <w:spacing w:line="360" w:lineRule="auto"/>
        <w:jc w:val="both"/>
        <w:rPr>
          <w:rFonts w:ascii="Arial" w:hAnsi="Arial" w:cs="Arial"/>
          <w:sz w:val="22"/>
          <w:szCs w:val="22"/>
        </w:rPr>
      </w:pPr>
      <w:r w:rsidRPr="00DC679B">
        <w:rPr>
          <w:rFonts w:ascii="Arial" w:hAnsi="Arial" w:cs="Arial"/>
          <w:sz w:val="22"/>
          <w:szCs w:val="22"/>
        </w:rPr>
        <w:t>2.6</w:t>
      </w:r>
      <w:r w:rsidRPr="00DC679B">
        <w:rPr>
          <w:rFonts w:ascii="Arial" w:hAnsi="Arial" w:cs="Arial"/>
          <w:sz w:val="22"/>
          <w:szCs w:val="22"/>
        </w:rPr>
        <w:tab/>
        <w:t>The EAP Supplier will ensure that they remain alert to emerging organisational needs so that the Trust may add new services when they are consistent with and complementary to the core EAP functions.</w:t>
      </w:r>
    </w:p>
    <w:p w:rsidR="00F3715D" w:rsidRPr="00DC679B" w:rsidRDefault="00F3715D" w:rsidP="00F3715D">
      <w:pPr>
        <w:pStyle w:val="BodyText"/>
        <w:spacing w:line="360" w:lineRule="auto"/>
        <w:jc w:val="both"/>
        <w:rPr>
          <w:rFonts w:ascii="Arial" w:hAnsi="Arial" w:cs="Arial"/>
          <w:sz w:val="22"/>
          <w:szCs w:val="22"/>
        </w:rPr>
      </w:pPr>
    </w:p>
    <w:p w:rsidR="00F3715D" w:rsidRPr="00DC679B" w:rsidRDefault="00F3715D" w:rsidP="00F3715D">
      <w:pPr>
        <w:pStyle w:val="BodyText"/>
        <w:tabs>
          <w:tab w:val="clear" w:pos="-2127"/>
          <w:tab w:val="clear" w:pos="709"/>
          <w:tab w:val="clear" w:pos="4513"/>
          <w:tab w:val="clear" w:pos="6946"/>
        </w:tabs>
        <w:suppressAutoHyphens w:val="0"/>
        <w:overflowPunct/>
        <w:autoSpaceDE/>
        <w:autoSpaceDN/>
        <w:adjustRightInd/>
        <w:spacing w:line="360" w:lineRule="auto"/>
        <w:jc w:val="both"/>
        <w:textAlignment w:val="auto"/>
        <w:rPr>
          <w:rFonts w:ascii="Arial" w:hAnsi="Arial" w:cs="Arial"/>
          <w:sz w:val="22"/>
          <w:szCs w:val="22"/>
        </w:rPr>
      </w:pPr>
      <w:proofErr w:type="gramStart"/>
      <w:r>
        <w:rPr>
          <w:rFonts w:ascii="Arial" w:hAnsi="Arial" w:cs="Arial"/>
          <w:sz w:val="22"/>
          <w:szCs w:val="22"/>
        </w:rPr>
        <w:t xml:space="preserve">2.7  </w:t>
      </w:r>
      <w:r w:rsidRPr="00DC679B">
        <w:rPr>
          <w:rFonts w:ascii="Arial" w:hAnsi="Arial" w:cs="Arial"/>
          <w:sz w:val="22"/>
          <w:szCs w:val="22"/>
        </w:rPr>
        <w:t>The</w:t>
      </w:r>
      <w:proofErr w:type="gramEnd"/>
      <w:r w:rsidRPr="00DC679B">
        <w:rPr>
          <w:rFonts w:ascii="Arial" w:hAnsi="Arial" w:cs="Arial"/>
          <w:sz w:val="22"/>
          <w:szCs w:val="22"/>
        </w:rPr>
        <w:t xml:space="preserve"> EAP Supplier will assist the Trust in promoting the service through a variety of methods taking full account of the specific and diverse needs of those in the organisation.</w:t>
      </w:r>
    </w:p>
    <w:p w:rsidR="00F3715D" w:rsidRPr="00DC679B" w:rsidRDefault="00F3715D" w:rsidP="00F3715D">
      <w:pPr>
        <w:pStyle w:val="BodyText"/>
        <w:spacing w:line="360" w:lineRule="auto"/>
        <w:jc w:val="both"/>
        <w:rPr>
          <w:rFonts w:ascii="Arial" w:hAnsi="Arial" w:cs="Arial"/>
          <w:sz w:val="22"/>
          <w:szCs w:val="22"/>
        </w:rPr>
      </w:pPr>
    </w:p>
    <w:p w:rsidR="00F3715D" w:rsidRPr="00DC679B" w:rsidRDefault="00F3715D" w:rsidP="00F3715D">
      <w:pPr>
        <w:pStyle w:val="BodyText"/>
        <w:numPr>
          <w:ilvl w:val="1"/>
          <w:numId w:val="14"/>
        </w:numPr>
        <w:tabs>
          <w:tab w:val="clear" w:pos="-2127"/>
          <w:tab w:val="clear" w:pos="709"/>
          <w:tab w:val="clear" w:pos="4513"/>
          <w:tab w:val="clear" w:pos="6946"/>
        </w:tabs>
        <w:suppressAutoHyphens w:val="0"/>
        <w:overflowPunct/>
        <w:autoSpaceDE/>
        <w:autoSpaceDN/>
        <w:adjustRightInd/>
        <w:spacing w:line="360" w:lineRule="auto"/>
        <w:jc w:val="both"/>
        <w:textAlignment w:val="auto"/>
        <w:rPr>
          <w:rFonts w:ascii="Arial" w:hAnsi="Arial" w:cs="Arial"/>
          <w:sz w:val="22"/>
          <w:szCs w:val="22"/>
        </w:rPr>
      </w:pPr>
      <w:r>
        <w:rPr>
          <w:rFonts w:ascii="Arial" w:hAnsi="Arial" w:cs="Arial"/>
          <w:sz w:val="22"/>
          <w:szCs w:val="22"/>
        </w:rPr>
        <w:t xml:space="preserve"> </w:t>
      </w:r>
      <w:r w:rsidRPr="00DC679B">
        <w:rPr>
          <w:rFonts w:ascii="Arial" w:hAnsi="Arial" w:cs="Arial"/>
          <w:sz w:val="22"/>
          <w:szCs w:val="22"/>
        </w:rPr>
        <w:t xml:space="preserve">All promotion activity will be continuous and will include all those covered by the service. </w:t>
      </w:r>
    </w:p>
    <w:p w:rsidR="00F3715D" w:rsidRPr="00DC679B" w:rsidRDefault="00F3715D" w:rsidP="00F3715D">
      <w:pPr>
        <w:spacing w:before="120" w:after="120" w:line="360" w:lineRule="auto"/>
        <w:jc w:val="both"/>
        <w:rPr>
          <w:rFonts w:ascii="Arial" w:hAnsi="Arial" w:cs="Arial"/>
          <w:sz w:val="22"/>
          <w:szCs w:val="22"/>
        </w:rPr>
      </w:pPr>
      <w:r>
        <w:rPr>
          <w:rFonts w:ascii="Arial" w:hAnsi="Arial" w:cs="Arial"/>
          <w:sz w:val="22"/>
          <w:szCs w:val="22"/>
        </w:rPr>
        <w:t xml:space="preserve">2.9 </w:t>
      </w:r>
      <w:r w:rsidRPr="00DC679B">
        <w:rPr>
          <w:rFonts w:ascii="Arial" w:hAnsi="Arial" w:cs="Arial"/>
          <w:sz w:val="22"/>
          <w:szCs w:val="22"/>
        </w:rPr>
        <w:t xml:space="preserve">The EAP Supplier’s staff will, subject to the prior agreement, have access to premises and sites (including common areas) within the </w:t>
      </w:r>
      <w:proofErr w:type="gramStart"/>
      <w:r w:rsidRPr="00DC679B">
        <w:rPr>
          <w:rFonts w:ascii="Arial" w:hAnsi="Arial" w:cs="Arial"/>
          <w:sz w:val="22"/>
          <w:szCs w:val="22"/>
        </w:rPr>
        <w:t>Trust  where</w:t>
      </w:r>
      <w:proofErr w:type="gramEnd"/>
      <w:r w:rsidRPr="00DC679B">
        <w:rPr>
          <w:rFonts w:ascii="Arial" w:hAnsi="Arial" w:cs="Arial"/>
          <w:sz w:val="22"/>
          <w:szCs w:val="22"/>
        </w:rPr>
        <w:t xml:space="preserve"> this is necessary for the provision of the services.</w:t>
      </w:r>
    </w:p>
    <w:p w:rsidR="00F3715D" w:rsidRPr="00DC679B" w:rsidRDefault="00F3715D" w:rsidP="00F3715D">
      <w:pPr>
        <w:spacing w:line="360" w:lineRule="auto"/>
        <w:jc w:val="both"/>
        <w:rPr>
          <w:rFonts w:ascii="Arial" w:hAnsi="Arial" w:cs="Arial"/>
          <w:sz w:val="22"/>
          <w:szCs w:val="22"/>
        </w:rPr>
      </w:pPr>
      <w:r w:rsidRPr="00DC679B">
        <w:rPr>
          <w:rFonts w:ascii="Arial" w:hAnsi="Arial" w:cs="Arial"/>
          <w:sz w:val="22"/>
          <w:szCs w:val="22"/>
        </w:rPr>
        <w:t>2.10 The EAP Supplier will acknowledge and work with the Trust to ensure that support and advice offered to staff is in line with the Trusts HR policies.</w:t>
      </w:r>
    </w:p>
    <w:p w:rsidR="00F3715D" w:rsidRPr="00DC679B" w:rsidRDefault="00F3715D" w:rsidP="00F3715D">
      <w:pPr>
        <w:spacing w:line="360" w:lineRule="auto"/>
        <w:jc w:val="both"/>
        <w:rPr>
          <w:rFonts w:ascii="Arial" w:hAnsi="Arial" w:cs="Arial"/>
          <w:sz w:val="22"/>
          <w:szCs w:val="22"/>
        </w:rPr>
      </w:pPr>
    </w:p>
    <w:p w:rsidR="00F3715D" w:rsidRPr="00DC679B" w:rsidRDefault="00F3715D" w:rsidP="00F3715D">
      <w:pPr>
        <w:pStyle w:val="Heading2"/>
        <w:tabs>
          <w:tab w:val="clear" w:pos="576"/>
          <w:tab w:val="left" w:pos="142"/>
        </w:tabs>
        <w:spacing w:line="360" w:lineRule="auto"/>
        <w:ind w:left="0" w:firstLine="0"/>
        <w:rPr>
          <w:color w:val="auto"/>
          <w:sz w:val="22"/>
          <w:szCs w:val="22"/>
        </w:rPr>
      </w:pPr>
      <w:r w:rsidRPr="00DC679B">
        <w:rPr>
          <w:color w:val="auto"/>
          <w:sz w:val="22"/>
          <w:szCs w:val="22"/>
        </w:rPr>
        <w:lastRenderedPageBreak/>
        <w:t xml:space="preserve">Core Services </w:t>
      </w:r>
    </w:p>
    <w:p w:rsidR="00F3715D" w:rsidRPr="00DC679B" w:rsidRDefault="00F3715D" w:rsidP="00F3715D">
      <w:pPr>
        <w:pStyle w:val="Heading2"/>
        <w:tabs>
          <w:tab w:val="clear" w:pos="576"/>
          <w:tab w:val="left" w:pos="142"/>
        </w:tabs>
        <w:spacing w:line="360" w:lineRule="auto"/>
        <w:ind w:left="0" w:firstLine="0"/>
        <w:rPr>
          <w:color w:val="auto"/>
          <w:sz w:val="22"/>
          <w:szCs w:val="22"/>
        </w:rPr>
      </w:pPr>
      <w:r w:rsidRPr="00DC679B">
        <w:rPr>
          <w:color w:val="auto"/>
          <w:sz w:val="22"/>
          <w:szCs w:val="22"/>
        </w:rPr>
        <w:t xml:space="preserve">Counselling – Support, Advice and Information </w:t>
      </w:r>
    </w:p>
    <w:p w:rsidR="00F3715D" w:rsidRPr="00DC679B" w:rsidRDefault="00F3715D" w:rsidP="00F3715D">
      <w:pPr>
        <w:rPr>
          <w:rFonts w:ascii="Arial" w:hAnsi="Arial" w:cs="Arial"/>
          <w:sz w:val="22"/>
          <w:szCs w:val="22"/>
        </w:rPr>
      </w:pPr>
    </w:p>
    <w:p w:rsidR="00F3715D" w:rsidRPr="00DC679B" w:rsidRDefault="00F3715D" w:rsidP="00F3715D">
      <w:pPr>
        <w:pStyle w:val="ListParagraph"/>
        <w:spacing w:line="360" w:lineRule="auto"/>
        <w:ind w:left="0"/>
        <w:contextualSpacing/>
        <w:jc w:val="both"/>
        <w:rPr>
          <w:rFonts w:ascii="Arial" w:hAnsi="Arial" w:cs="Arial"/>
          <w:sz w:val="22"/>
          <w:szCs w:val="22"/>
        </w:rPr>
      </w:pPr>
      <w:r>
        <w:rPr>
          <w:rFonts w:ascii="Arial" w:hAnsi="Arial" w:cs="Arial"/>
          <w:sz w:val="22"/>
          <w:szCs w:val="22"/>
        </w:rPr>
        <w:t xml:space="preserve">2.11 </w:t>
      </w:r>
      <w:r w:rsidRPr="00DC679B">
        <w:rPr>
          <w:rFonts w:ascii="Arial" w:hAnsi="Arial" w:cs="Arial"/>
          <w:sz w:val="22"/>
          <w:szCs w:val="22"/>
        </w:rPr>
        <w:t>The EAP Supplier will provide telephone advice, information, support, and counselling by appropriately qualified professionals to all users of the service 24 hours a day, 7 days per week, 365 days per year for any welfare issue raised by the employee.</w:t>
      </w:r>
    </w:p>
    <w:p w:rsidR="00F3715D" w:rsidRPr="00DC679B" w:rsidRDefault="00F3715D" w:rsidP="00F3715D">
      <w:pPr>
        <w:pStyle w:val="ListParagraph"/>
        <w:spacing w:line="360" w:lineRule="auto"/>
        <w:ind w:left="375"/>
        <w:jc w:val="both"/>
        <w:rPr>
          <w:rFonts w:ascii="Arial" w:hAnsi="Arial" w:cs="Arial"/>
          <w:sz w:val="22"/>
          <w:szCs w:val="22"/>
        </w:rPr>
      </w:pPr>
    </w:p>
    <w:p w:rsidR="00F3715D" w:rsidRPr="00DC679B" w:rsidRDefault="00F3715D" w:rsidP="00F3715D">
      <w:pPr>
        <w:pStyle w:val="ListParagraph"/>
        <w:spacing w:line="360" w:lineRule="auto"/>
        <w:ind w:left="0"/>
        <w:jc w:val="both"/>
        <w:rPr>
          <w:rFonts w:ascii="Arial" w:hAnsi="Arial" w:cs="Arial"/>
          <w:b/>
          <w:sz w:val="22"/>
          <w:szCs w:val="22"/>
        </w:rPr>
      </w:pPr>
      <w:r w:rsidRPr="00DC679B">
        <w:rPr>
          <w:rFonts w:ascii="Arial" w:hAnsi="Arial" w:cs="Arial"/>
          <w:sz w:val="22"/>
          <w:szCs w:val="22"/>
        </w:rPr>
        <w:t>2.12 Confidentiality is fundamental to the Trust and integrity of the counselling relationship. It creates a safe space for employees to explore difficult and challenging issue. The EAP Supplier will offer the highest level of confidentiality in line with the commitment to the BACP Code of Ethics and Practice stressing the importance of professional confidentiality, which does not suggest that confidentiality should be absolute. To make it absolute would prohibit disclosures made in order to prevent serious harm to the employee themselves or to others.</w:t>
      </w:r>
    </w:p>
    <w:p w:rsidR="00F3715D" w:rsidRPr="00DC679B" w:rsidRDefault="00F3715D" w:rsidP="00F3715D">
      <w:pPr>
        <w:pStyle w:val="ListParagraph"/>
        <w:spacing w:line="360" w:lineRule="auto"/>
        <w:ind w:left="375"/>
        <w:jc w:val="both"/>
        <w:rPr>
          <w:rFonts w:ascii="Arial" w:hAnsi="Arial" w:cs="Arial"/>
          <w:sz w:val="22"/>
          <w:szCs w:val="22"/>
        </w:rPr>
      </w:pPr>
    </w:p>
    <w:p w:rsidR="00F3715D" w:rsidRPr="00DC679B" w:rsidRDefault="00F3715D" w:rsidP="00F3715D">
      <w:pPr>
        <w:spacing w:line="360" w:lineRule="auto"/>
        <w:jc w:val="both"/>
        <w:rPr>
          <w:rFonts w:ascii="Arial" w:hAnsi="Arial" w:cs="Arial"/>
          <w:sz w:val="22"/>
          <w:szCs w:val="22"/>
        </w:rPr>
      </w:pPr>
      <w:r w:rsidRPr="00DC679B">
        <w:rPr>
          <w:rFonts w:ascii="Arial" w:hAnsi="Arial" w:cs="Arial"/>
          <w:sz w:val="22"/>
          <w:szCs w:val="22"/>
        </w:rPr>
        <w:t>2.13 The EAP Program will provide short-term intervention.  The initial contact is with a BCAP qualified counsellor who will make a thorough assessment and where appropriate refer to a network counsellor for support.</w:t>
      </w:r>
      <w:r w:rsidRPr="00DC679B">
        <w:rPr>
          <w:rFonts w:ascii="Arial" w:hAnsi="Arial" w:cs="Arial"/>
          <w:b/>
          <w:sz w:val="22"/>
          <w:szCs w:val="22"/>
        </w:rPr>
        <w:t xml:space="preserve"> </w:t>
      </w:r>
      <w:r w:rsidRPr="00DC679B">
        <w:rPr>
          <w:rFonts w:ascii="Arial" w:hAnsi="Arial" w:cs="Arial"/>
          <w:sz w:val="22"/>
          <w:szCs w:val="22"/>
        </w:rPr>
        <w:t>A programme of short term counselling, support, advice and information, assessing the individual’s needs and providing the most appropriate therapeutic interventions to ensure that the Trust’s requirements are met.</w:t>
      </w:r>
    </w:p>
    <w:p w:rsidR="00F3715D" w:rsidRPr="00DC679B" w:rsidRDefault="00F3715D" w:rsidP="00F3715D">
      <w:pPr>
        <w:pStyle w:val="ListParagraph"/>
        <w:spacing w:line="360" w:lineRule="auto"/>
        <w:jc w:val="both"/>
        <w:rPr>
          <w:rFonts w:ascii="Arial" w:hAnsi="Arial" w:cs="Arial"/>
          <w:sz w:val="22"/>
          <w:szCs w:val="22"/>
        </w:rPr>
      </w:pPr>
    </w:p>
    <w:p w:rsidR="00F3715D" w:rsidRPr="00DC679B" w:rsidRDefault="00F3715D" w:rsidP="00F3715D">
      <w:pPr>
        <w:pStyle w:val="Heading2"/>
        <w:numPr>
          <w:ilvl w:val="1"/>
          <w:numId w:val="9"/>
        </w:numPr>
        <w:tabs>
          <w:tab w:val="left" w:pos="142"/>
        </w:tabs>
        <w:spacing w:before="0" w:after="0" w:line="360" w:lineRule="auto"/>
        <w:ind w:right="-514"/>
        <w:rPr>
          <w:b w:val="0"/>
          <w:color w:val="auto"/>
          <w:sz w:val="22"/>
          <w:szCs w:val="22"/>
        </w:rPr>
      </w:pPr>
      <w:r w:rsidRPr="00DC679B">
        <w:rPr>
          <w:b w:val="0"/>
          <w:color w:val="auto"/>
          <w:sz w:val="22"/>
          <w:szCs w:val="22"/>
        </w:rPr>
        <w:t>Access to the following types of counselling is required</w:t>
      </w:r>
      <w:r w:rsidRPr="00DC679B">
        <w:rPr>
          <w:color w:val="auto"/>
          <w:sz w:val="22"/>
          <w:szCs w:val="22"/>
        </w:rPr>
        <w:t xml:space="preserve"> </w:t>
      </w:r>
    </w:p>
    <w:p w:rsidR="00F3715D" w:rsidRPr="00DC679B" w:rsidRDefault="00F3715D" w:rsidP="00F3715D">
      <w:pPr>
        <w:spacing w:line="360" w:lineRule="auto"/>
        <w:ind w:left="720"/>
        <w:jc w:val="both"/>
        <w:rPr>
          <w:rFonts w:ascii="Arial" w:hAnsi="Arial" w:cs="Arial"/>
          <w:b/>
          <w:sz w:val="22"/>
          <w:szCs w:val="22"/>
        </w:rPr>
      </w:pPr>
    </w:p>
    <w:p w:rsidR="00F3715D" w:rsidRPr="00DC679B" w:rsidRDefault="00F3715D" w:rsidP="00F3715D">
      <w:pPr>
        <w:spacing w:line="360" w:lineRule="auto"/>
        <w:jc w:val="both"/>
        <w:rPr>
          <w:rFonts w:ascii="Arial" w:hAnsi="Arial" w:cs="Arial"/>
          <w:sz w:val="22"/>
          <w:szCs w:val="22"/>
        </w:rPr>
      </w:pPr>
      <w:r w:rsidRPr="00DC679B">
        <w:rPr>
          <w:rFonts w:ascii="Arial" w:hAnsi="Arial" w:cs="Arial"/>
          <w:sz w:val="22"/>
          <w:szCs w:val="22"/>
        </w:rPr>
        <w:t>2.15</w:t>
      </w:r>
      <w:r w:rsidRPr="00DC679B">
        <w:rPr>
          <w:rFonts w:ascii="Arial" w:hAnsi="Arial" w:cs="Arial"/>
          <w:sz w:val="22"/>
          <w:szCs w:val="22"/>
        </w:rPr>
        <w:tab/>
        <w:t>Telephone and on-line Counselling: Telephone counsellors should have immediate access to:-</w:t>
      </w:r>
    </w:p>
    <w:p w:rsidR="00F3715D" w:rsidRPr="00DC679B" w:rsidRDefault="00F3715D" w:rsidP="00F3715D">
      <w:pPr>
        <w:pStyle w:val="ListParagraph"/>
        <w:numPr>
          <w:ilvl w:val="1"/>
          <w:numId w:val="3"/>
        </w:numPr>
        <w:spacing w:line="360" w:lineRule="auto"/>
        <w:contextualSpacing/>
        <w:jc w:val="both"/>
        <w:rPr>
          <w:rFonts w:ascii="Arial" w:hAnsi="Arial" w:cs="Arial"/>
          <w:sz w:val="22"/>
          <w:szCs w:val="22"/>
        </w:rPr>
      </w:pPr>
      <w:r w:rsidRPr="00DC679B">
        <w:rPr>
          <w:rFonts w:ascii="Arial" w:hAnsi="Arial" w:cs="Arial"/>
          <w:sz w:val="22"/>
          <w:szCs w:val="22"/>
        </w:rPr>
        <w:t>National Association of Citizens Advice Bureau Database</w:t>
      </w:r>
    </w:p>
    <w:p w:rsidR="00F3715D" w:rsidRPr="00DC679B" w:rsidRDefault="00F3715D" w:rsidP="00F3715D">
      <w:pPr>
        <w:pStyle w:val="ListParagraph"/>
        <w:numPr>
          <w:ilvl w:val="1"/>
          <w:numId w:val="3"/>
        </w:numPr>
        <w:spacing w:line="360" w:lineRule="auto"/>
        <w:contextualSpacing/>
        <w:jc w:val="both"/>
        <w:rPr>
          <w:rFonts w:ascii="Arial" w:hAnsi="Arial" w:cs="Arial"/>
          <w:sz w:val="22"/>
          <w:szCs w:val="22"/>
        </w:rPr>
      </w:pPr>
      <w:r w:rsidRPr="00DC679B">
        <w:rPr>
          <w:rFonts w:ascii="Arial" w:hAnsi="Arial" w:cs="Arial"/>
          <w:sz w:val="22"/>
          <w:szCs w:val="22"/>
        </w:rPr>
        <w:t>A library resource containing printed and on-line information</w:t>
      </w:r>
    </w:p>
    <w:p w:rsidR="00F3715D" w:rsidRPr="00DC679B" w:rsidRDefault="00F3715D" w:rsidP="00F3715D">
      <w:pPr>
        <w:pStyle w:val="ListParagraph"/>
        <w:numPr>
          <w:ilvl w:val="1"/>
          <w:numId w:val="3"/>
        </w:numPr>
        <w:spacing w:line="360" w:lineRule="auto"/>
        <w:contextualSpacing/>
        <w:jc w:val="both"/>
        <w:rPr>
          <w:rFonts w:ascii="Arial" w:hAnsi="Arial" w:cs="Arial"/>
          <w:sz w:val="22"/>
          <w:szCs w:val="22"/>
        </w:rPr>
      </w:pPr>
      <w:r w:rsidRPr="00DC679B">
        <w:rPr>
          <w:rFonts w:ascii="Arial" w:hAnsi="Arial" w:cs="Arial"/>
          <w:sz w:val="22"/>
          <w:szCs w:val="22"/>
        </w:rPr>
        <w:t>Access to internet information</w:t>
      </w:r>
    </w:p>
    <w:p w:rsidR="00F3715D" w:rsidRPr="00DC679B" w:rsidRDefault="00F3715D" w:rsidP="00F3715D">
      <w:pPr>
        <w:pStyle w:val="ListParagraph"/>
        <w:spacing w:line="360" w:lineRule="auto"/>
        <w:ind w:left="1080"/>
        <w:jc w:val="both"/>
        <w:rPr>
          <w:rFonts w:ascii="Arial" w:hAnsi="Arial" w:cs="Arial"/>
          <w:sz w:val="22"/>
          <w:szCs w:val="22"/>
        </w:rPr>
      </w:pPr>
    </w:p>
    <w:p w:rsidR="00F3715D" w:rsidRPr="00DC679B" w:rsidRDefault="00F3715D" w:rsidP="00F3715D">
      <w:pPr>
        <w:pStyle w:val="ListBullet"/>
        <w:numPr>
          <w:ilvl w:val="1"/>
          <w:numId w:val="10"/>
        </w:numPr>
        <w:spacing w:before="120" w:after="120" w:line="360" w:lineRule="auto"/>
        <w:ind w:left="0" w:firstLine="0"/>
        <w:jc w:val="both"/>
        <w:rPr>
          <w:rFonts w:cs="Arial"/>
          <w:sz w:val="22"/>
          <w:szCs w:val="22"/>
        </w:rPr>
      </w:pPr>
      <w:r w:rsidRPr="00DC679B">
        <w:rPr>
          <w:rFonts w:cs="Arial"/>
          <w:sz w:val="22"/>
          <w:szCs w:val="22"/>
        </w:rPr>
        <w:t>Face to face counselling must be offered by the EAP Supplier if appropriate. The EAP Supplier is required to have a comprehensive local (to the Trust) network of counsellors, able to provide a service. Face to face counselling (where this is to take place) should be on either the Trust’s premises or, in a mutually agreeable venue within 10 miles of the User’s workplace or home.</w:t>
      </w:r>
    </w:p>
    <w:p w:rsidR="00F3715D" w:rsidRPr="00DC679B" w:rsidRDefault="00F3715D" w:rsidP="00F3715D">
      <w:pPr>
        <w:pStyle w:val="ListBullet"/>
        <w:numPr>
          <w:ilvl w:val="1"/>
          <w:numId w:val="10"/>
        </w:numPr>
        <w:spacing w:before="120" w:after="120" w:line="360" w:lineRule="auto"/>
        <w:jc w:val="both"/>
        <w:rPr>
          <w:rFonts w:cs="Arial"/>
          <w:sz w:val="22"/>
          <w:szCs w:val="22"/>
        </w:rPr>
      </w:pPr>
      <w:r w:rsidRPr="00DC679B">
        <w:rPr>
          <w:rFonts w:cs="Arial"/>
          <w:sz w:val="22"/>
          <w:szCs w:val="22"/>
        </w:rPr>
        <w:t>Appointments to be made by telephone, text or e-mail in line with the User’s preference.</w:t>
      </w:r>
    </w:p>
    <w:p w:rsidR="00F3715D" w:rsidRPr="00DC679B" w:rsidRDefault="00F3715D" w:rsidP="00F3715D">
      <w:pPr>
        <w:pStyle w:val="ListParagraph"/>
        <w:numPr>
          <w:ilvl w:val="1"/>
          <w:numId w:val="10"/>
        </w:numPr>
        <w:spacing w:line="360" w:lineRule="auto"/>
        <w:ind w:left="0" w:firstLine="0"/>
        <w:contextualSpacing/>
        <w:jc w:val="both"/>
        <w:rPr>
          <w:rFonts w:ascii="Arial" w:hAnsi="Arial" w:cs="Arial"/>
          <w:sz w:val="22"/>
          <w:szCs w:val="22"/>
        </w:rPr>
      </w:pPr>
      <w:r w:rsidRPr="00DC679B">
        <w:rPr>
          <w:rFonts w:ascii="Arial" w:hAnsi="Arial" w:cs="Arial"/>
          <w:sz w:val="22"/>
          <w:szCs w:val="22"/>
        </w:rPr>
        <w:lastRenderedPageBreak/>
        <w:t xml:space="preserve">The EAP Supplier will provide continuity of counsellor during the period of action on a referral unless </w:t>
      </w:r>
      <w:r w:rsidRPr="00DC679B">
        <w:rPr>
          <w:rFonts w:ascii="Arial" w:hAnsi="Arial" w:cs="Arial"/>
          <w:b/>
          <w:sz w:val="22"/>
          <w:szCs w:val="22"/>
        </w:rPr>
        <w:t xml:space="preserve">exceptional </w:t>
      </w:r>
      <w:r w:rsidRPr="00DC679B">
        <w:rPr>
          <w:rFonts w:ascii="Arial" w:hAnsi="Arial" w:cs="Arial"/>
          <w:sz w:val="22"/>
          <w:szCs w:val="22"/>
        </w:rPr>
        <w:t xml:space="preserve">circumstances dictate otherwise.  Where continuity of counsellor cannot be maintained the EAP Supplier must notify the Trust’s representative immediately.  </w:t>
      </w:r>
    </w:p>
    <w:p w:rsidR="00F3715D" w:rsidRPr="00DC679B" w:rsidRDefault="00F3715D" w:rsidP="00F3715D">
      <w:pPr>
        <w:pStyle w:val="ListBullet"/>
        <w:numPr>
          <w:ilvl w:val="1"/>
          <w:numId w:val="10"/>
        </w:numPr>
        <w:spacing w:before="120" w:after="120" w:line="360" w:lineRule="auto"/>
        <w:ind w:left="0" w:firstLine="0"/>
        <w:jc w:val="both"/>
        <w:rPr>
          <w:rFonts w:cs="Arial"/>
          <w:sz w:val="22"/>
          <w:szCs w:val="22"/>
        </w:rPr>
      </w:pPr>
      <w:r w:rsidRPr="00DC679B">
        <w:rPr>
          <w:rFonts w:cs="Arial"/>
          <w:sz w:val="22"/>
          <w:szCs w:val="22"/>
        </w:rPr>
        <w:t xml:space="preserve">Full accessibility for all, including alternative delivery formats for example text, phone, Braille, etc.  </w:t>
      </w:r>
    </w:p>
    <w:p w:rsidR="00F3715D" w:rsidRPr="00DC679B" w:rsidRDefault="00F3715D" w:rsidP="00F3715D">
      <w:pPr>
        <w:pStyle w:val="Default"/>
        <w:tabs>
          <w:tab w:val="left" w:pos="142"/>
        </w:tabs>
        <w:spacing w:line="360" w:lineRule="auto"/>
        <w:jc w:val="both"/>
        <w:rPr>
          <w:rFonts w:ascii="Arial" w:hAnsi="Arial" w:cs="Arial"/>
          <w:color w:val="auto"/>
          <w:sz w:val="22"/>
          <w:szCs w:val="22"/>
        </w:rPr>
      </w:pPr>
    </w:p>
    <w:p w:rsidR="00F3715D" w:rsidRPr="00DC679B" w:rsidRDefault="00F3715D" w:rsidP="00F3715D">
      <w:pPr>
        <w:spacing w:line="360" w:lineRule="auto"/>
        <w:jc w:val="both"/>
        <w:rPr>
          <w:rFonts w:ascii="Arial" w:hAnsi="Arial" w:cs="Arial"/>
          <w:sz w:val="22"/>
          <w:szCs w:val="22"/>
        </w:rPr>
      </w:pPr>
      <w:r w:rsidRPr="00DC679B">
        <w:rPr>
          <w:rFonts w:ascii="Arial" w:hAnsi="Arial" w:cs="Arial"/>
          <w:sz w:val="22"/>
          <w:szCs w:val="22"/>
        </w:rPr>
        <w:t>2.21</w:t>
      </w:r>
      <w:r w:rsidRPr="00DC679B">
        <w:rPr>
          <w:rFonts w:ascii="Arial" w:hAnsi="Arial" w:cs="Arial"/>
          <w:sz w:val="22"/>
          <w:szCs w:val="22"/>
        </w:rPr>
        <w:tab/>
        <w:t>A course of counselling will be limited to a maximum of six sessions including initial assessment. Should further support be required the counsellor may:</w:t>
      </w:r>
    </w:p>
    <w:p w:rsidR="00F3715D" w:rsidRPr="00DC679B" w:rsidRDefault="00F3715D" w:rsidP="00F3715D">
      <w:pPr>
        <w:spacing w:line="360" w:lineRule="auto"/>
        <w:jc w:val="both"/>
        <w:rPr>
          <w:rFonts w:ascii="Arial" w:hAnsi="Arial" w:cs="Arial"/>
          <w:sz w:val="22"/>
          <w:szCs w:val="22"/>
        </w:rPr>
      </w:pPr>
    </w:p>
    <w:p w:rsidR="00F3715D" w:rsidRPr="00DC679B" w:rsidRDefault="00F3715D" w:rsidP="00F3715D">
      <w:pPr>
        <w:numPr>
          <w:ilvl w:val="0"/>
          <w:numId w:val="4"/>
        </w:numPr>
        <w:spacing w:line="360" w:lineRule="auto"/>
        <w:jc w:val="both"/>
        <w:rPr>
          <w:rFonts w:ascii="Arial" w:hAnsi="Arial" w:cs="Arial"/>
          <w:sz w:val="22"/>
          <w:szCs w:val="22"/>
        </w:rPr>
      </w:pPr>
      <w:r w:rsidRPr="00DC679B">
        <w:rPr>
          <w:rFonts w:ascii="Arial" w:hAnsi="Arial" w:cs="Arial"/>
          <w:sz w:val="22"/>
          <w:szCs w:val="22"/>
        </w:rPr>
        <w:t>Apply to the Occupational Health Service at Basildon and Thurrock University Hospitals NHS Foundation Trust for further sessions (usually limited to two or three)</w:t>
      </w:r>
    </w:p>
    <w:p w:rsidR="00F3715D" w:rsidRPr="00DC679B" w:rsidRDefault="00F3715D" w:rsidP="00F3715D">
      <w:pPr>
        <w:numPr>
          <w:ilvl w:val="0"/>
          <w:numId w:val="4"/>
        </w:numPr>
        <w:spacing w:line="360" w:lineRule="auto"/>
        <w:jc w:val="both"/>
        <w:rPr>
          <w:rFonts w:ascii="Arial" w:hAnsi="Arial" w:cs="Arial"/>
          <w:sz w:val="22"/>
          <w:szCs w:val="22"/>
        </w:rPr>
      </w:pPr>
      <w:r w:rsidRPr="00DC679B">
        <w:rPr>
          <w:rFonts w:ascii="Arial" w:hAnsi="Arial" w:cs="Arial"/>
          <w:sz w:val="22"/>
          <w:szCs w:val="22"/>
        </w:rPr>
        <w:t>Onward referral to appropriate counselling resources (e.g. Relate) or advise the employee to seek referral to the NHS via their GP</w:t>
      </w:r>
    </w:p>
    <w:p w:rsidR="00F3715D" w:rsidRPr="00DC679B" w:rsidRDefault="00F3715D" w:rsidP="00F3715D">
      <w:pPr>
        <w:spacing w:line="360" w:lineRule="auto"/>
        <w:jc w:val="both"/>
        <w:rPr>
          <w:rFonts w:ascii="Arial" w:hAnsi="Arial" w:cs="Arial"/>
          <w:sz w:val="22"/>
          <w:szCs w:val="22"/>
        </w:rPr>
      </w:pPr>
    </w:p>
    <w:p w:rsidR="00F3715D" w:rsidRPr="00DC679B" w:rsidRDefault="00F3715D" w:rsidP="00F3715D">
      <w:pPr>
        <w:spacing w:line="360" w:lineRule="auto"/>
        <w:jc w:val="both"/>
        <w:rPr>
          <w:rFonts w:ascii="Arial" w:hAnsi="Arial" w:cs="Arial"/>
          <w:sz w:val="22"/>
          <w:szCs w:val="22"/>
        </w:rPr>
      </w:pPr>
      <w:r w:rsidRPr="00DC679B">
        <w:rPr>
          <w:rFonts w:ascii="Arial" w:hAnsi="Arial" w:cs="Arial"/>
          <w:sz w:val="22"/>
          <w:szCs w:val="22"/>
        </w:rPr>
        <w:t>2.22 The counselling sessions will be 50 minutes long (the counselling hour) usually on a weekly basis but may be more spread out if clinically appropriate. Normally sessions will be arranged on a “same time same place” basis, however, session may have to be arranged to accommodate shifts. Sessions will be provided within 10 miles of home/work, this will be the choice of the employee.</w:t>
      </w:r>
    </w:p>
    <w:p w:rsidR="00F3715D" w:rsidRPr="00DC679B" w:rsidRDefault="00F3715D" w:rsidP="00F3715D">
      <w:pPr>
        <w:spacing w:line="360" w:lineRule="auto"/>
        <w:jc w:val="both"/>
        <w:rPr>
          <w:rFonts w:ascii="Arial" w:hAnsi="Arial" w:cs="Arial"/>
          <w:sz w:val="22"/>
          <w:szCs w:val="22"/>
        </w:rPr>
      </w:pPr>
    </w:p>
    <w:p w:rsidR="00F3715D" w:rsidRPr="00DC679B" w:rsidRDefault="00F3715D" w:rsidP="00F3715D">
      <w:pPr>
        <w:spacing w:line="360" w:lineRule="auto"/>
        <w:ind w:left="113"/>
        <w:jc w:val="both"/>
        <w:rPr>
          <w:rFonts w:ascii="Arial" w:hAnsi="Arial" w:cs="Arial"/>
          <w:sz w:val="22"/>
          <w:szCs w:val="22"/>
        </w:rPr>
      </w:pPr>
      <w:r w:rsidRPr="00DC679B">
        <w:rPr>
          <w:rFonts w:ascii="Arial" w:hAnsi="Arial" w:cs="Arial"/>
          <w:sz w:val="22"/>
          <w:szCs w:val="22"/>
        </w:rPr>
        <w:t>2.23</w:t>
      </w:r>
      <w:r w:rsidRPr="00DC679B">
        <w:rPr>
          <w:rFonts w:ascii="Arial" w:hAnsi="Arial" w:cs="Arial"/>
          <w:b/>
          <w:sz w:val="22"/>
          <w:szCs w:val="22"/>
        </w:rPr>
        <w:t xml:space="preserve">    </w:t>
      </w:r>
      <w:r w:rsidRPr="00DC679B">
        <w:rPr>
          <w:rFonts w:ascii="Arial" w:hAnsi="Arial" w:cs="Arial"/>
          <w:sz w:val="22"/>
          <w:szCs w:val="22"/>
        </w:rPr>
        <w:t xml:space="preserve">The type of problems Users will approach the EAP Supplier with may include but will not be restricted to the following: </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t>addiction/ dependency/substance abuse</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t>anxiety / stress</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t>bereavement</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t xml:space="preserve">bullying/ harassment/ intimidation/ discrimination </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t>work-related issues e.g. career/ job related stress, redeployment/ relocation/ redundancy, performance related problems</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t xml:space="preserve">care problems related to childcare/ eldercare/ disability care, illness of a family member </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t>debt advice</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t>family / relationship problems</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t>health problems</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lastRenderedPageBreak/>
        <w:t xml:space="preserve">problems arising from an accident at work </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t>mental health related issues e.g. depression, eating disorders</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t xml:space="preserve">legal information </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t>matrimonial/ domestic settlement problems, domestic violence</w:t>
      </w:r>
    </w:p>
    <w:p w:rsidR="00F3715D" w:rsidRPr="00DC679B" w:rsidRDefault="00F3715D" w:rsidP="00F3715D">
      <w:pPr>
        <w:pStyle w:val="ListBullet"/>
        <w:numPr>
          <w:ilvl w:val="0"/>
          <w:numId w:val="11"/>
        </w:numPr>
        <w:spacing w:before="120" w:after="120" w:line="360" w:lineRule="auto"/>
        <w:jc w:val="both"/>
        <w:rPr>
          <w:rFonts w:cs="Arial"/>
          <w:sz w:val="22"/>
          <w:szCs w:val="22"/>
        </w:rPr>
      </w:pPr>
      <w:r w:rsidRPr="00DC679B">
        <w:rPr>
          <w:rFonts w:cs="Arial"/>
          <w:sz w:val="22"/>
          <w:szCs w:val="22"/>
        </w:rPr>
        <w:t>support for all parties involved in a formal investigation both during and following the investigation</w:t>
      </w:r>
    </w:p>
    <w:p w:rsidR="00F3715D" w:rsidRPr="00DC679B" w:rsidRDefault="00F3715D" w:rsidP="00F3715D">
      <w:pPr>
        <w:pStyle w:val="ListBullet"/>
        <w:numPr>
          <w:ilvl w:val="0"/>
          <w:numId w:val="11"/>
        </w:numPr>
        <w:spacing w:before="120" w:after="120" w:line="360" w:lineRule="auto"/>
        <w:jc w:val="both"/>
        <w:rPr>
          <w:rFonts w:cs="Arial"/>
          <w:sz w:val="22"/>
          <w:szCs w:val="22"/>
        </w:rPr>
      </w:pPr>
      <w:proofErr w:type="gramStart"/>
      <w:r w:rsidRPr="00DC679B">
        <w:rPr>
          <w:rFonts w:cs="Arial"/>
          <w:sz w:val="22"/>
          <w:szCs w:val="22"/>
        </w:rPr>
        <w:t>post-traumatic</w:t>
      </w:r>
      <w:proofErr w:type="gramEnd"/>
      <w:r w:rsidRPr="00DC679B">
        <w:rPr>
          <w:rFonts w:cs="Arial"/>
          <w:sz w:val="22"/>
          <w:szCs w:val="22"/>
        </w:rPr>
        <w:t xml:space="preserve"> stress.</w:t>
      </w:r>
    </w:p>
    <w:p w:rsidR="00F3715D" w:rsidRPr="00DC679B" w:rsidRDefault="00F3715D" w:rsidP="00F3715D">
      <w:pPr>
        <w:pStyle w:val="ListBullet"/>
        <w:numPr>
          <w:ilvl w:val="0"/>
          <w:numId w:val="0"/>
        </w:numPr>
        <w:spacing w:before="120" w:after="120" w:line="360" w:lineRule="auto"/>
        <w:ind w:left="360" w:hanging="360"/>
        <w:jc w:val="both"/>
        <w:rPr>
          <w:rFonts w:cs="Arial"/>
          <w:sz w:val="22"/>
          <w:szCs w:val="22"/>
        </w:rPr>
      </w:pPr>
    </w:p>
    <w:p w:rsidR="00F3715D" w:rsidRPr="00DC679B" w:rsidRDefault="00F3715D" w:rsidP="00F3715D">
      <w:pPr>
        <w:widowControl w:val="0"/>
        <w:spacing w:line="360" w:lineRule="auto"/>
        <w:jc w:val="both"/>
        <w:rPr>
          <w:rFonts w:ascii="Arial" w:hAnsi="Arial" w:cs="Arial"/>
          <w:sz w:val="22"/>
          <w:szCs w:val="22"/>
        </w:rPr>
      </w:pPr>
      <w:r w:rsidRPr="00DC679B">
        <w:rPr>
          <w:rFonts w:ascii="Arial" w:hAnsi="Arial" w:cs="Arial"/>
          <w:sz w:val="22"/>
          <w:szCs w:val="22"/>
        </w:rPr>
        <w:t>2.24 The EAP Supplier will provide support to Users in a number of different ways including but not limited to:</w:t>
      </w:r>
    </w:p>
    <w:p w:rsidR="00F3715D" w:rsidRPr="00DC679B" w:rsidRDefault="00F3715D" w:rsidP="00F3715D">
      <w:pPr>
        <w:pStyle w:val="ListParagraph"/>
        <w:widowControl w:val="0"/>
        <w:numPr>
          <w:ilvl w:val="0"/>
          <w:numId w:val="5"/>
        </w:numPr>
        <w:spacing w:line="360" w:lineRule="auto"/>
        <w:contextualSpacing/>
        <w:jc w:val="both"/>
        <w:rPr>
          <w:rFonts w:ascii="Arial" w:hAnsi="Arial" w:cs="Arial"/>
          <w:sz w:val="22"/>
          <w:szCs w:val="22"/>
        </w:rPr>
      </w:pPr>
      <w:r w:rsidRPr="00DC679B">
        <w:rPr>
          <w:rFonts w:ascii="Arial" w:hAnsi="Arial" w:cs="Arial"/>
          <w:sz w:val="22"/>
          <w:szCs w:val="22"/>
        </w:rPr>
        <w:t>Signposting where to get advice/ information</w:t>
      </w:r>
    </w:p>
    <w:p w:rsidR="00F3715D" w:rsidRPr="00DC679B" w:rsidRDefault="00F3715D" w:rsidP="00F3715D">
      <w:pPr>
        <w:pStyle w:val="ListParagraph"/>
        <w:widowControl w:val="0"/>
        <w:numPr>
          <w:ilvl w:val="0"/>
          <w:numId w:val="5"/>
        </w:numPr>
        <w:spacing w:line="360" w:lineRule="auto"/>
        <w:contextualSpacing/>
        <w:jc w:val="both"/>
        <w:rPr>
          <w:rFonts w:ascii="Arial" w:hAnsi="Arial" w:cs="Arial"/>
          <w:sz w:val="22"/>
          <w:szCs w:val="22"/>
        </w:rPr>
      </w:pPr>
      <w:r w:rsidRPr="00DC679B">
        <w:rPr>
          <w:rFonts w:ascii="Arial" w:hAnsi="Arial" w:cs="Arial"/>
          <w:sz w:val="22"/>
          <w:szCs w:val="22"/>
        </w:rPr>
        <w:t>Direct provision of advice/ information</w:t>
      </w:r>
    </w:p>
    <w:p w:rsidR="00F3715D" w:rsidRDefault="00F3715D" w:rsidP="00F3715D">
      <w:pPr>
        <w:pStyle w:val="ListParagraph"/>
        <w:widowControl w:val="0"/>
        <w:numPr>
          <w:ilvl w:val="0"/>
          <w:numId w:val="5"/>
        </w:numPr>
        <w:spacing w:line="360" w:lineRule="auto"/>
        <w:contextualSpacing/>
        <w:jc w:val="both"/>
        <w:rPr>
          <w:rFonts w:ascii="Arial" w:hAnsi="Arial" w:cs="Arial"/>
          <w:sz w:val="22"/>
          <w:szCs w:val="22"/>
        </w:rPr>
      </w:pPr>
      <w:r w:rsidRPr="00DC679B">
        <w:rPr>
          <w:rFonts w:ascii="Arial" w:hAnsi="Arial" w:cs="Arial"/>
          <w:sz w:val="22"/>
          <w:szCs w:val="22"/>
        </w:rPr>
        <w:t>Referral to specialised agencies, e.g. Relate, Alcoholics Anonymous and other bodies.</w:t>
      </w:r>
    </w:p>
    <w:p w:rsidR="00F3715D" w:rsidRPr="006D0217" w:rsidRDefault="00F3715D" w:rsidP="00F3715D">
      <w:pPr>
        <w:pStyle w:val="ListParagraph"/>
        <w:widowControl w:val="0"/>
        <w:numPr>
          <w:ilvl w:val="0"/>
          <w:numId w:val="5"/>
        </w:numPr>
        <w:spacing w:line="360" w:lineRule="auto"/>
        <w:contextualSpacing/>
        <w:jc w:val="both"/>
        <w:rPr>
          <w:rFonts w:ascii="Arial" w:hAnsi="Arial" w:cs="Arial"/>
          <w:sz w:val="22"/>
          <w:szCs w:val="22"/>
        </w:rPr>
      </w:pPr>
      <w:r w:rsidRPr="006D0217">
        <w:rPr>
          <w:rFonts w:ascii="Arial" w:hAnsi="Arial" w:cs="Arial"/>
          <w:sz w:val="22"/>
          <w:szCs w:val="22"/>
        </w:rPr>
        <w:t>Operational links with other community resources, within and beyond the Trust or within the EAP itself.</w:t>
      </w:r>
    </w:p>
    <w:p w:rsidR="00F3715D" w:rsidRPr="006D0217" w:rsidRDefault="00F3715D" w:rsidP="00F3715D">
      <w:pPr>
        <w:pStyle w:val="ListParagraph"/>
        <w:widowControl w:val="0"/>
        <w:tabs>
          <w:tab w:val="left" w:pos="142"/>
        </w:tabs>
        <w:spacing w:line="360" w:lineRule="auto"/>
        <w:ind w:left="0"/>
        <w:contextualSpacing/>
        <w:jc w:val="both"/>
        <w:rPr>
          <w:rFonts w:ascii="Arial" w:hAnsi="Arial" w:cs="Arial"/>
          <w:b/>
          <w:sz w:val="22"/>
          <w:szCs w:val="22"/>
        </w:rPr>
      </w:pPr>
      <w:r w:rsidRPr="006D0217">
        <w:rPr>
          <w:rFonts w:ascii="Arial" w:hAnsi="Arial" w:cs="Arial"/>
          <w:b/>
          <w:sz w:val="22"/>
          <w:szCs w:val="22"/>
        </w:rPr>
        <w:t xml:space="preserve"> </w:t>
      </w:r>
    </w:p>
    <w:p w:rsidR="00F3715D" w:rsidRPr="00DC679B" w:rsidRDefault="00F3715D" w:rsidP="00F3715D">
      <w:pPr>
        <w:pStyle w:val="Technical4"/>
        <w:tabs>
          <w:tab w:val="clear" w:pos="-720"/>
        </w:tabs>
        <w:suppressAutoHyphens w:val="0"/>
        <w:spacing w:line="360" w:lineRule="auto"/>
        <w:jc w:val="both"/>
        <w:rPr>
          <w:rFonts w:ascii="Arial" w:hAnsi="Arial" w:cs="Arial"/>
          <w:sz w:val="22"/>
          <w:szCs w:val="22"/>
          <w:u w:val="single"/>
        </w:rPr>
      </w:pPr>
      <w:r w:rsidRPr="00DC679B">
        <w:rPr>
          <w:rFonts w:ascii="Arial" w:hAnsi="Arial" w:cs="Arial"/>
          <w:sz w:val="22"/>
          <w:szCs w:val="22"/>
          <w:u w:val="single"/>
        </w:rPr>
        <w:t>Non-Core Services</w:t>
      </w:r>
    </w:p>
    <w:p w:rsidR="00F3715D" w:rsidRPr="00DC679B" w:rsidRDefault="00F3715D" w:rsidP="00F3715D">
      <w:pPr>
        <w:pStyle w:val="Technical4"/>
        <w:tabs>
          <w:tab w:val="clear" w:pos="-720"/>
        </w:tabs>
        <w:suppressAutoHyphens w:val="0"/>
        <w:spacing w:line="360" w:lineRule="auto"/>
        <w:jc w:val="both"/>
        <w:rPr>
          <w:rFonts w:ascii="Arial" w:hAnsi="Arial" w:cs="Arial"/>
          <w:sz w:val="22"/>
          <w:szCs w:val="22"/>
          <w:u w:val="single"/>
        </w:rPr>
      </w:pPr>
      <w:r w:rsidRPr="00DC679B">
        <w:rPr>
          <w:rFonts w:ascii="Arial" w:hAnsi="Arial" w:cs="Arial"/>
          <w:sz w:val="22"/>
          <w:szCs w:val="22"/>
          <w:u w:val="single"/>
        </w:rPr>
        <w:t xml:space="preserve"> </w:t>
      </w:r>
    </w:p>
    <w:p w:rsidR="00F3715D" w:rsidRPr="00DC679B" w:rsidRDefault="00F3715D" w:rsidP="00F3715D">
      <w:pPr>
        <w:pStyle w:val="Technical4"/>
        <w:tabs>
          <w:tab w:val="clear" w:pos="-720"/>
        </w:tabs>
        <w:suppressAutoHyphens w:val="0"/>
        <w:spacing w:line="360" w:lineRule="auto"/>
        <w:jc w:val="both"/>
        <w:rPr>
          <w:rFonts w:ascii="Arial" w:hAnsi="Arial" w:cs="Arial"/>
          <w:sz w:val="22"/>
          <w:szCs w:val="22"/>
        </w:rPr>
      </w:pPr>
      <w:r w:rsidRPr="00DC679B">
        <w:rPr>
          <w:rFonts w:ascii="Arial" w:hAnsi="Arial" w:cs="Arial"/>
          <w:sz w:val="22"/>
          <w:szCs w:val="22"/>
        </w:rPr>
        <w:t xml:space="preserve">Exceptional Counselling Support </w:t>
      </w:r>
    </w:p>
    <w:p w:rsidR="00F3715D" w:rsidRDefault="00F3715D" w:rsidP="00F3715D">
      <w:pPr>
        <w:pStyle w:val="Technical4"/>
        <w:tabs>
          <w:tab w:val="clear" w:pos="-720"/>
        </w:tabs>
        <w:suppressAutoHyphens w:val="0"/>
        <w:spacing w:line="360" w:lineRule="auto"/>
        <w:rPr>
          <w:rFonts w:ascii="Arial" w:hAnsi="Arial" w:cs="Arial"/>
          <w:b w:val="0"/>
          <w:sz w:val="22"/>
          <w:szCs w:val="22"/>
        </w:rPr>
      </w:pPr>
      <w:r w:rsidRPr="00DC679B">
        <w:rPr>
          <w:rFonts w:ascii="Arial" w:hAnsi="Arial" w:cs="Arial"/>
          <w:b w:val="0"/>
          <w:sz w:val="22"/>
          <w:szCs w:val="22"/>
        </w:rPr>
        <w:t>2.25</w:t>
      </w:r>
      <w:r w:rsidRPr="00DC679B">
        <w:rPr>
          <w:rFonts w:ascii="Arial" w:hAnsi="Arial" w:cs="Arial"/>
          <w:b w:val="0"/>
          <w:sz w:val="22"/>
          <w:szCs w:val="22"/>
        </w:rPr>
        <w:tab/>
        <w:t xml:space="preserve"> Where an individual perceives themselves to be/have been bullied or harassed at work and has already received counselling sessions not connected to harassment or bullying, the Trust can, if they so wish, </w:t>
      </w:r>
      <w:proofErr w:type="spellStart"/>
      <w:r w:rsidRPr="00DC679B">
        <w:rPr>
          <w:rFonts w:ascii="Arial" w:hAnsi="Arial" w:cs="Arial"/>
          <w:b w:val="0"/>
          <w:sz w:val="22"/>
          <w:szCs w:val="22"/>
        </w:rPr>
        <w:t>authorise</w:t>
      </w:r>
      <w:proofErr w:type="spellEnd"/>
      <w:r w:rsidRPr="00DC679B">
        <w:rPr>
          <w:rFonts w:ascii="Arial" w:hAnsi="Arial" w:cs="Arial"/>
          <w:b w:val="0"/>
          <w:sz w:val="22"/>
          <w:szCs w:val="22"/>
        </w:rPr>
        <w:t xml:space="preserve"> a second counselling referral, specifically related to harassment and bullying, further 6 sessions will be delivered during a contract year.  </w:t>
      </w:r>
    </w:p>
    <w:p w:rsidR="00F3715D" w:rsidRPr="00DC679B" w:rsidRDefault="00F3715D" w:rsidP="00F3715D">
      <w:pPr>
        <w:pStyle w:val="Technical4"/>
        <w:tabs>
          <w:tab w:val="clear" w:pos="-720"/>
        </w:tabs>
        <w:suppressAutoHyphens w:val="0"/>
        <w:spacing w:line="360" w:lineRule="auto"/>
        <w:rPr>
          <w:rFonts w:ascii="Arial" w:hAnsi="Arial" w:cs="Arial"/>
          <w:b w:val="0"/>
          <w:sz w:val="22"/>
          <w:szCs w:val="22"/>
        </w:rPr>
      </w:pPr>
    </w:p>
    <w:p w:rsidR="00F3715D" w:rsidRPr="00DC679B" w:rsidRDefault="00F3715D" w:rsidP="00F3715D">
      <w:pPr>
        <w:pStyle w:val="Technical4"/>
        <w:tabs>
          <w:tab w:val="clear" w:pos="-720"/>
        </w:tabs>
        <w:suppressAutoHyphens w:val="0"/>
        <w:spacing w:line="360" w:lineRule="auto"/>
        <w:jc w:val="both"/>
        <w:rPr>
          <w:rFonts w:ascii="Arial" w:hAnsi="Arial" w:cs="Arial"/>
          <w:bCs/>
          <w:sz w:val="22"/>
          <w:szCs w:val="22"/>
          <w:lang w:val="en-GB"/>
        </w:rPr>
      </w:pPr>
      <w:r w:rsidRPr="00DC679B">
        <w:rPr>
          <w:rFonts w:ascii="Arial" w:hAnsi="Arial" w:cs="Arial"/>
          <w:bCs/>
          <w:sz w:val="22"/>
          <w:szCs w:val="22"/>
          <w:lang w:val="en-GB"/>
        </w:rPr>
        <w:t xml:space="preserve">Mediation </w:t>
      </w:r>
    </w:p>
    <w:p w:rsidR="00F3715D" w:rsidRDefault="00F3715D" w:rsidP="00F3715D">
      <w:pPr>
        <w:spacing w:line="360" w:lineRule="auto"/>
        <w:jc w:val="both"/>
        <w:rPr>
          <w:rFonts w:ascii="Arial" w:hAnsi="Arial" w:cs="Arial"/>
          <w:sz w:val="22"/>
          <w:szCs w:val="22"/>
        </w:rPr>
      </w:pPr>
      <w:r w:rsidRPr="00DC679B">
        <w:rPr>
          <w:rFonts w:ascii="Arial" w:hAnsi="Arial" w:cs="Arial"/>
          <w:sz w:val="22"/>
          <w:szCs w:val="22"/>
        </w:rPr>
        <w:t>2.26</w:t>
      </w:r>
      <w:r w:rsidRPr="00DC679B">
        <w:rPr>
          <w:rFonts w:ascii="Arial" w:hAnsi="Arial" w:cs="Arial"/>
          <w:sz w:val="22"/>
          <w:szCs w:val="22"/>
        </w:rPr>
        <w:tab/>
        <w:t xml:space="preserve"> Although the Trust may have </w:t>
      </w:r>
      <w:proofErr w:type="gramStart"/>
      <w:r w:rsidRPr="00DC679B">
        <w:rPr>
          <w:rFonts w:ascii="Arial" w:hAnsi="Arial" w:cs="Arial"/>
          <w:sz w:val="22"/>
          <w:szCs w:val="22"/>
        </w:rPr>
        <w:t>their own</w:t>
      </w:r>
      <w:proofErr w:type="gramEnd"/>
      <w:r w:rsidRPr="00DC679B">
        <w:rPr>
          <w:rFonts w:ascii="Arial" w:hAnsi="Arial" w:cs="Arial"/>
          <w:sz w:val="22"/>
          <w:szCs w:val="22"/>
        </w:rPr>
        <w:t xml:space="preserve"> in-house mediation service, the EAP Supplier will be able to provide, on a call-off basis, independent mediation when required.  The EAP Supplier will provide staff </w:t>
      </w:r>
      <w:proofErr w:type="gramStart"/>
      <w:r w:rsidRPr="00DC679B">
        <w:rPr>
          <w:rFonts w:ascii="Arial" w:hAnsi="Arial" w:cs="Arial"/>
          <w:sz w:val="22"/>
          <w:szCs w:val="22"/>
        </w:rPr>
        <w:t>who</w:t>
      </w:r>
      <w:proofErr w:type="gramEnd"/>
      <w:r w:rsidRPr="00DC679B">
        <w:rPr>
          <w:rFonts w:ascii="Arial" w:hAnsi="Arial" w:cs="Arial"/>
          <w:sz w:val="22"/>
          <w:szCs w:val="22"/>
        </w:rPr>
        <w:t xml:space="preserve"> are fully qualified to mediate in any disputes between two or more Users and to try to facilitate a resolution so that individuals can continue to work together.  The price for the use of a Mediation Service should be detailed separately. </w:t>
      </w:r>
    </w:p>
    <w:p w:rsidR="00F3715D" w:rsidRDefault="00F3715D" w:rsidP="00F3715D">
      <w:pPr>
        <w:spacing w:line="360" w:lineRule="auto"/>
        <w:jc w:val="both"/>
        <w:rPr>
          <w:rFonts w:ascii="Arial" w:hAnsi="Arial" w:cs="Arial"/>
          <w:sz w:val="22"/>
          <w:szCs w:val="22"/>
        </w:rPr>
      </w:pPr>
    </w:p>
    <w:p w:rsidR="00F3715D" w:rsidRPr="00DC679B" w:rsidRDefault="00F3715D" w:rsidP="00F3715D">
      <w:pPr>
        <w:spacing w:line="360" w:lineRule="auto"/>
        <w:jc w:val="both"/>
        <w:rPr>
          <w:rFonts w:ascii="Arial" w:hAnsi="Arial" w:cs="Arial"/>
          <w:sz w:val="22"/>
          <w:szCs w:val="22"/>
        </w:rPr>
      </w:pPr>
    </w:p>
    <w:p w:rsidR="00F3715D" w:rsidRPr="00DC679B" w:rsidRDefault="00F3715D" w:rsidP="00F3715D">
      <w:pPr>
        <w:spacing w:line="360" w:lineRule="auto"/>
        <w:jc w:val="both"/>
        <w:rPr>
          <w:rFonts w:ascii="Arial" w:hAnsi="Arial" w:cs="Arial"/>
          <w:b/>
          <w:sz w:val="22"/>
          <w:szCs w:val="22"/>
        </w:rPr>
      </w:pPr>
    </w:p>
    <w:p w:rsidR="00F3715D" w:rsidRPr="00DC679B" w:rsidRDefault="00F3715D" w:rsidP="00F3715D">
      <w:pPr>
        <w:spacing w:line="360" w:lineRule="auto"/>
        <w:jc w:val="both"/>
        <w:rPr>
          <w:rFonts w:ascii="Arial" w:hAnsi="Arial" w:cs="Arial"/>
          <w:b/>
          <w:sz w:val="22"/>
          <w:szCs w:val="22"/>
          <w:u w:val="single"/>
        </w:rPr>
      </w:pPr>
      <w:r w:rsidRPr="00DC679B">
        <w:rPr>
          <w:rFonts w:ascii="Arial" w:hAnsi="Arial" w:cs="Arial"/>
          <w:b/>
          <w:sz w:val="22"/>
          <w:szCs w:val="22"/>
          <w:u w:val="single"/>
        </w:rPr>
        <w:t>3. Marketing</w:t>
      </w:r>
    </w:p>
    <w:p w:rsidR="00F3715D" w:rsidRPr="00DC679B" w:rsidRDefault="00F3715D" w:rsidP="00F3715D">
      <w:pPr>
        <w:spacing w:line="360" w:lineRule="auto"/>
        <w:jc w:val="both"/>
        <w:rPr>
          <w:rFonts w:ascii="Arial" w:hAnsi="Arial" w:cs="Arial"/>
          <w:sz w:val="22"/>
          <w:szCs w:val="22"/>
        </w:rPr>
      </w:pPr>
    </w:p>
    <w:p w:rsidR="00F3715D" w:rsidRPr="00DC679B" w:rsidRDefault="00F3715D" w:rsidP="00F3715D">
      <w:pPr>
        <w:spacing w:line="360" w:lineRule="auto"/>
        <w:jc w:val="both"/>
        <w:rPr>
          <w:rFonts w:ascii="Arial" w:hAnsi="Arial" w:cs="Arial"/>
          <w:sz w:val="22"/>
          <w:szCs w:val="22"/>
        </w:rPr>
      </w:pPr>
      <w:r w:rsidRPr="00DC679B">
        <w:rPr>
          <w:rFonts w:ascii="Arial" w:hAnsi="Arial" w:cs="Arial"/>
          <w:sz w:val="22"/>
          <w:szCs w:val="22"/>
        </w:rPr>
        <w:t>3.1 The success of the Employee Assisted Programme throughout the Trust will depend on the launch and continued promotion of the service.</w:t>
      </w:r>
    </w:p>
    <w:p w:rsidR="00F3715D" w:rsidRPr="00DC679B" w:rsidRDefault="00F3715D" w:rsidP="00F3715D">
      <w:pPr>
        <w:spacing w:line="360" w:lineRule="auto"/>
        <w:jc w:val="both"/>
        <w:rPr>
          <w:rFonts w:ascii="Arial" w:hAnsi="Arial" w:cs="Arial"/>
          <w:sz w:val="22"/>
          <w:szCs w:val="22"/>
        </w:rPr>
      </w:pPr>
    </w:p>
    <w:p w:rsidR="00F3715D" w:rsidRPr="00DC679B" w:rsidRDefault="00F3715D" w:rsidP="00F3715D">
      <w:pPr>
        <w:spacing w:line="360" w:lineRule="auto"/>
        <w:jc w:val="both"/>
        <w:rPr>
          <w:rFonts w:ascii="Arial" w:hAnsi="Arial" w:cs="Arial"/>
          <w:sz w:val="22"/>
          <w:szCs w:val="22"/>
        </w:rPr>
      </w:pPr>
      <w:r w:rsidRPr="00DC679B">
        <w:rPr>
          <w:rFonts w:ascii="Arial" w:hAnsi="Arial" w:cs="Arial"/>
          <w:sz w:val="22"/>
          <w:szCs w:val="22"/>
        </w:rPr>
        <w:t>3.2 Agreed marketing routes would include;</w:t>
      </w:r>
    </w:p>
    <w:p w:rsidR="00F3715D" w:rsidRPr="00DC679B" w:rsidRDefault="00F3715D" w:rsidP="00F3715D">
      <w:pPr>
        <w:spacing w:line="360" w:lineRule="auto"/>
        <w:jc w:val="both"/>
        <w:rPr>
          <w:rFonts w:ascii="Arial" w:hAnsi="Arial" w:cs="Arial"/>
          <w:sz w:val="22"/>
          <w:szCs w:val="22"/>
        </w:rPr>
      </w:pPr>
    </w:p>
    <w:p w:rsidR="00F3715D" w:rsidRPr="00DC679B" w:rsidRDefault="00F3715D" w:rsidP="00F3715D">
      <w:pPr>
        <w:numPr>
          <w:ilvl w:val="0"/>
          <w:numId w:val="6"/>
        </w:numPr>
        <w:spacing w:line="360" w:lineRule="auto"/>
        <w:jc w:val="both"/>
        <w:rPr>
          <w:rFonts w:ascii="Arial" w:hAnsi="Arial" w:cs="Arial"/>
          <w:sz w:val="22"/>
          <w:szCs w:val="22"/>
        </w:rPr>
      </w:pPr>
      <w:r w:rsidRPr="00DC679B">
        <w:rPr>
          <w:rFonts w:ascii="Arial" w:hAnsi="Arial" w:cs="Arial"/>
          <w:sz w:val="22"/>
          <w:szCs w:val="22"/>
        </w:rPr>
        <w:t>Poster and leaflets</w:t>
      </w:r>
    </w:p>
    <w:p w:rsidR="00F3715D" w:rsidRPr="00DC679B" w:rsidRDefault="00F3715D" w:rsidP="00F3715D">
      <w:pPr>
        <w:numPr>
          <w:ilvl w:val="0"/>
          <w:numId w:val="6"/>
        </w:numPr>
        <w:spacing w:line="360" w:lineRule="auto"/>
        <w:jc w:val="both"/>
        <w:rPr>
          <w:rFonts w:ascii="Arial" w:hAnsi="Arial" w:cs="Arial"/>
          <w:sz w:val="22"/>
          <w:szCs w:val="22"/>
        </w:rPr>
      </w:pPr>
      <w:r w:rsidRPr="00DC679B">
        <w:rPr>
          <w:rFonts w:ascii="Arial" w:hAnsi="Arial" w:cs="Arial"/>
          <w:sz w:val="22"/>
          <w:szCs w:val="22"/>
        </w:rPr>
        <w:t>Information pack for each employee</w:t>
      </w:r>
    </w:p>
    <w:p w:rsidR="00F3715D" w:rsidRPr="00DC679B" w:rsidRDefault="00F3715D" w:rsidP="00F3715D">
      <w:pPr>
        <w:numPr>
          <w:ilvl w:val="0"/>
          <w:numId w:val="6"/>
        </w:numPr>
        <w:spacing w:line="360" w:lineRule="auto"/>
        <w:jc w:val="both"/>
        <w:rPr>
          <w:rFonts w:ascii="Arial" w:hAnsi="Arial" w:cs="Arial"/>
          <w:sz w:val="22"/>
          <w:szCs w:val="22"/>
        </w:rPr>
      </w:pPr>
      <w:r w:rsidRPr="00DC679B">
        <w:rPr>
          <w:rFonts w:ascii="Arial" w:hAnsi="Arial" w:cs="Arial"/>
          <w:sz w:val="22"/>
          <w:szCs w:val="22"/>
        </w:rPr>
        <w:t>Guidance for managers</w:t>
      </w:r>
    </w:p>
    <w:p w:rsidR="00F3715D" w:rsidRPr="00DC679B" w:rsidRDefault="00F3715D" w:rsidP="00F3715D">
      <w:pPr>
        <w:numPr>
          <w:ilvl w:val="0"/>
          <w:numId w:val="6"/>
        </w:numPr>
        <w:spacing w:line="360" w:lineRule="auto"/>
        <w:jc w:val="both"/>
        <w:rPr>
          <w:rFonts w:ascii="Arial" w:hAnsi="Arial" w:cs="Arial"/>
          <w:sz w:val="22"/>
          <w:szCs w:val="22"/>
        </w:rPr>
      </w:pPr>
      <w:r w:rsidRPr="00DC679B">
        <w:rPr>
          <w:rFonts w:ascii="Arial" w:hAnsi="Arial" w:cs="Arial"/>
          <w:sz w:val="22"/>
          <w:szCs w:val="22"/>
        </w:rPr>
        <w:t>Staff briefings</w:t>
      </w:r>
    </w:p>
    <w:p w:rsidR="00F3715D" w:rsidRPr="00DC679B" w:rsidRDefault="00F3715D" w:rsidP="00F3715D">
      <w:pPr>
        <w:numPr>
          <w:ilvl w:val="0"/>
          <w:numId w:val="6"/>
        </w:numPr>
        <w:spacing w:line="360" w:lineRule="auto"/>
        <w:jc w:val="both"/>
        <w:rPr>
          <w:rFonts w:ascii="Arial" w:hAnsi="Arial" w:cs="Arial"/>
          <w:sz w:val="22"/>
          <w:szCs w:val="22"/>
        </w:rPr>
      </w:pPr>
      <w:r w:rsidRPr="00DC679B">
        <w:rPr>
          <w:rFonts w:ascii="Arial" w:hAnsi="Arial" w:cs="Arial"/>
          <w:sz w:val="22"/>
          <w:szCs w:val="22"/>
        </w:rPr>
        <w:t>Electronic Information</w:t>
      </w:r>
    </w:p>
    <w:p w:rsidR="00F3715D" w:rsidRPr="00DC679B" w:rsidRDefault="00F3715D" w:rsidP="00F3715D">
      <w:pPr>
        <w:numPr>
          <w:ilvl w:val="0"/>
          <w:numId w:val="6"/>
        </w:numPr>
        <w:spacing w:line="360" w:lineRule="auto"/>
        <w:jc w:val="both"/>
        <w:rPr>
          <w:rFonts w:ascii="Arial" w:hAnsi="Arial" w:cs="Arial"/>
          <w:sz w:val="22"/>
          <w:szCs w:val="22"/>
        </w:rPr>
      </w:pPr>
      <w:r w:rsidRPr="00DC679B">
        <w:rPr>
          <w:rFonts w:ascii="Arial" w:hAnsi="Arial" w:cs="Arial"/>
          <w:sz w:val="22"/>
          <w:szCs w:val="22"/>
        </w:rPr>
        <w:t>In house publications</w:t>
      </w:r>
    </w:p>
    <w:p w:rsidR="00F3715D" w:rsidRPr="00DC679B" w:rsidRDefault="00F3715D" w:rsidP="00F3715D">
      <w:pPr>
        <w:spacing w:line="360" w:lineRule="auto"/>
        <w:jc w:val="both"/>
        <w:rPr>
          <w:rFonts w:ascii="Arial" w:hAnsi="Arial" w:cs="Arial"/>
          <w:sz w:val="22"/>
          <w:szCs w:val="22"/>
        </w:rPr>
      </w:pPr>
    </w:p>
    <w:p w:rsidR="00F3715D" w:rsidRPr="00DC679B" w:rsidRDefault="00F3715D" w:rsidP="00F3715D">
      <w:pPr>
        <w:spacing w:line="360" w:lineRule="auto"/>
        <w:jc w:val="both"/>
        <w:rPr>
          <w:rFonts w:ascii="Arial" w:hAnsi="Arial" w:cs="Arial"/>
          <w:sz w:val="22"/>
          <w:szCs w:val="22"/>
        </w:rPr>
      </w:pPr>
      <w:r w:rsidRPr="00DC679B">
        <w:rPr>
          <w:rFonts w:ascii="Arial" w:hAnsi="Arial" w:cs="Arial"/>
          <w:sz w:val="22"/>
          <w:szCs w:val="22"/>
        </w:rPr>
        <w:t>3.3 The success of the programme will be improved if the service is positively promoted. This will ensure that employees:</w:t>
      </w:r>
    </w:p>
    <w:p w:rsidR="00F3715D" w:rsidRPr="00DC679B" w:rsidRDefault="00F3715D" w:rsidP="00F3715D">
      <w:pPr>
        <w:pStyle w:val="ListParagraph"/>
        <w:numPr>
          <w:ilvl w:val="0"/>
          <w:numId w:val="12"/>
        </w:numPr>
        <w:spacing w:line="360" w:lineRule="auto"/>
        <w:contextualSpacing/>
        <w:jc w:val="both"/>
        <w:rPr>
          <w:rFonts w:ascii="Arial" w:hAnsi="Arial" w:cs="Arial"/>
          <w:sz w:val="22"/>
          <w:szCs w:val="22"/>
        </w:rPr>
      </w:pPr>
      <w:r w:rsidRPr="00DC679B">
        <w:rPr>
          <w:rFonts w:ascii="Arial" w:hAnsi="Arial" w:cs="Arial"/>
          <w:sz w:val="22"/>
          <w:szCs w:val="22"/>
        </w:rPr>
        <w:t>Have clear and accurate picture of the purpose of the service</w:t>
      </w:r>
    </w:p>
    <w:p w:rsidR="00F3715D" w:rsidRPr="00DC679B" w:rsidRDefault="00F3715D" w:rsidP="00F3715D">
      <w:pPr>
        <w:pStyle w:val="ListParagraph"/>
        <w:numPr>
          <w:ilvl w:val="0"/>
          <w:numId w:val="12"/>
        </w:numPr>
        <w:spacing w:line="360" w:lineRule="auto"/>
        <w:contextualSpacing/>
        <w:jc w:val="both"/>
        <w:rPr>
          <w:rFonts w:ascii="Arial" w:hAnsi="Arial" w:cs="Arial"/>
          <w:sz w:val="22"/>
          <w:szCs w:val="22"/>
        </w:rPr>
      </w:pPr>
      <w:r w:rsidRPr="00DC679B">
        <w:rPr>
          <w:rFonts w:ascii="Arial" w:hAnsi="Arial" w:cs="Arial"/>
          <w:sz w:val="22"/>
          <w:szCs w:val="22"/>
        </w:rPr>
        <w:t>Know what the service involves and how it may be beneficial to them</w:t>
      </w:r>
    </w:p>
    <w:p w:rsidR="00F3715D" w:rsidRPr="006D0217" w:rsidRDefault="00F3715D" w:rsidP="00F3715D">
      <w:pPr>
        <w:pStyle w:val="ListParagraph"/>
        <w:numPr>
          <w:ilvl w:val="0"/>
          <w:numId w:val="12"/>
        </w:numPr>
        <w:spacing w:line="360" w:lineRule="auto"/>
        <w:contextualSpacing/>
        <w:jc w:val="both"/>
        <w:rPr>
          <w:rFonts w:ascii="Arial" w:hAnsi="Arial" w:cs="Arial"/>
          <w:sz w:val="22"/>
          <w:szCs w:val="22"/>
        </w:rPr>
      </w:pPr>
      <w:r w:rsidRPr="006D0217">
        <w:rPr>
          <w:rFonts w:ascii="Arial" w:hAnsi="Arial" w:cs="Arial"/>
          <w:sz w:val="22"/>
          <w:szCs w:val="22"/>
        </w:rPr>
        <w:t>Are assured about the confidentiality and the professional nature of the service</w:t>
      </w:r>
      <w:r>
        <w:rPr>
          <w:rFonts w:ascii="Arial" w:hAnsi="Arial" w:cs="Arial"/>
          <w:sz w:val="22"/>
          <w:szCs w:val="22"/>
        </w:rPr>
        <w:t>.</w:t>
      </w:r>
    </w:p>
    <w:p w:rsidR="00F3715D" w:rsidRPr="00DC679B" w:rsidRDefault="00F3715D" w:rsidP="00F3715D">
      <w:pPr>
        <w:spacing w:line="360" w:lineRule="auto"/>
        <w:jc w:val="both"/>
        <w:rPr>
          <w:rFonts w:ascii="Arial" w:hAnsi="Arial" w:cs="Arial"/>
          <w:sz w:val="22"/>
          <w:szCs w:val="22"/>
        </w:rPr>
      </w:pPr>
    </w:p>
    <w:p w:rsidR="00F3715D" w:rsidRDefault="00F3715D" w:rsidP="00F3715D">
      <w:pPr>
        <w:spacing w:line="360" w:lineRule="auto"/>
        <w:jc w:val="both"/>
        <w:rPr>
          <w:rFonts w:ascii="Arial" w:hAnsi="Arial" w:cs="Arial"/>
          <w:b/>
          <w:sz w:val="22"/>
          <w:szCs w:val="22"/>
          <w:u w:val="single"/>
        </w:rPr>
      </w:pPr>
      <w:r w:rsidRPr="00DC679B">
        <w:rPr>
          <w:rFonts w:ascii="Arial" w:hAnsi="Arial" w:cs="Arial"/>
          <w:b/>
          <w:sz w:val="22"/>
          <w:szCs w:val="22"/>
          <w:u w:val="single"/>
        </w:rPr>
        <w:t>4.  Quality Measures</w:t>
      </w:r>
    </w:p>
    <w:p w:rsidR="00F3715D" w:rsidRPr="00DC679B" w:rsidRDefault="00F3715D" w:rsidP="00F3715D">
      <w:pPr>
        <w:spacing w:line="360" w:lineRule="auto"/>
        <w:jc w:val="both"/>
        <w:rPr>
          <w:rFonts w:ascii="Arial" w:hAnsi="Arial" w:cs="Arial"/>
          <w:b/>
          <w:sz w:val="22"/>
          <w:szCs w:val="22"/>
          <w:u w:val="single"/>
        </w:rPr>
      </w:pPr>
    </w:p>
    <w:p w:rsidR="00F3715D" w:rsidRPr="00DC679B" w:rsidRDefault="00F3715D" w:rsidP="00F3715D">
      <w:pPr>
        <w:spacing w:line="360" w:lineRule="auto"/>
        <w:jc w:val="both"/>
        <w:rPr>
          <w:rFonts w:ascii="Arial" w:hAnsi="Arial" w:cs="Arial"/>
          <w:b/>
          <w:sz w:val="22"/>
          <w:szCs w:val="22"/>
          <w:u w:val="single"/>
        </w:rPr>
      </w:pPr>
      <w:r w:rsidRPr="00DC679B">
        <w:rPr>
          <w:rFonts w:ascii="Arial" w:hAnsi="Arial" w:cs="Arial"/>
          <w:b/>
          <w:sz w:val="22"/>
          <w:szCs w:val="22"/>
        </w:rPr>
        <w:t xml:space="preserve">Clinical Governance, Performance Monitoring, Audit and Review </w:t>
      </w:r>
    </w:p>
    <w:p w:rsidR="00F3715D" w:rsidRPr="00DC679B" w:rsidRDefault="00F3715D" w:rsidP="00F3715D">
      <w:pPr>
        <w:pStyle w:val="Default"/>
        <w:spacing w:line="360" w:lineRule="auto"/>
        <w:jc w:val="both"/>
        <w:rPr>
          <w:rFonts w:ascii="Arial" w:hAnsi="Arial" w:cs="Arial"/>
          <w:color w:val="auto"/>
          <w:sz w:val="22"/>
          <w:szCs w:val="22"/>
        </w:rPr>
      </w:pPr>
      <w:r w:rsidRPr="00DC679B">
        <w:rPr>
          <w:rFonts w:ascii="Arial" w:hAnsi="Arial" w:cs="Arial"/>
          <w:color w:val="auto"/>
          <w:sz w:val="22"/>
          <w:szCs w:val="22"/>
        </w:rPr>
        <w:t>4.1 The EAP Supplier will be required to work within the KPIs, providing the necessary data required to demonstrate that these KPIs have been met. It is expected that the EAP Supplier will perform to meet the KPIs.</w:t>
      </w:r>
    </w:p>
    <w:p w:rsidR="00F3715D" w:rsidRPr="00DC679B" w:rsidRDefault="00F3715D" w:rsidP="00F3715D">
      <w:pPr>
        <w:pStyle w:val="Default"/>
        <w:spacing w:line="360" w:lineRule="auto"/>
        <w:jc w:val="both"/>
        <w:rPr>
          <w:rFonts w:ascii="Arial" w:hAnsi="Arial" w:cs="Arial"/>
          <w:color w:val="auto"/>
          <w:sz w:val="22"/>
          <w:szCs w:val="22"/>
        </w:rPr>
      </w:pPr>
    </w:p>
    <w:p w:rsidR="00F3715D" w:rsidRPr="00DC679B" w:rsidRDefault="00F3715D" w:rsidP="00F3715D">
      <w:pPr>
        <w:pStyle w:val="Default"/>
        <w:spacing w:line="360" w:lineRule="auto"/>
        <w:jc w:val="both"/>
        <w:rPr>
          <w:rFonts w:ascii="Arial" w:hAnsi="Arial" w:cs="Arial"/>
          <w:color w:val="auto"/>
          <w:sz w:val="22"/>
          <w:szCs w:val="22"/>
        </w:rPr>
      </w:pPr>
      <w:r w:rsidRPr="00DC679B">
        <w:rPr>
          <w:rFonts w:ascii="Arial" w:hAnsi="Arial" w:cs="Arial"/>
          <w:color w:val="auto"/>
          <w:sz w:val="22"/>
          <w:szCs w:val="22"/>
        </w:rPr>
        <w:t xml:space="preserve">4.2 The EAP Supplier will carry out audit against the agreed KPIs and in all areas of service provision and share the results of audit with the Trust. Audit results will lead to continuous service improvements in terms of clinical practice, efficiency, quality, costs and customer satisfaction (both in terms of the end-user and the commissioner of services). The EAP Supplier will respond to requests from the Trust during the life of the contract to develop and carry out any additional audits and service monitoring which may be identified. </w:t>
      </w:r>
    </w:p>
    <w:p w:rsidR="00F3715D" w:rsidRPr="00DC679B" w:rsidRDefault="00F3715D" w:rsidP="00F3715D">
      <w:pPr>
        <w:pStyle w:val="Default"/>
        <w:spacing w:line="360" w:lineRule="auto"/>
        <w:jc w:val="both"/>
        <w:rPr>
          <w:rFonts w:ascii="Arial" w:hAnsi="Arial" w:cs="Arial"/>
          <w:color w:val="auto"/>
          <w:sz w:val="22"/>
          <w:szCs w:val="22"/>
        </w:rPr>
      </w:pPr>
    </w:p>
    <w:p w:rsidR="00F3715D" w:rsidRPr="00DC679B" w:rsidRDefault="00F3715D" w:rsidP="00F3715D">
      <w:pPr>
        <w:pStyle w:val="Default"/>
        <w:spacing w:line="360" w:lineRule="auto"/>
        <w:jc w:val="both"/>
        <w:rPr>
          <w:rFonts w:ascii="Arial" w:hAnsi="Arial" w:cs="Arial"/>
          <w:color w:val="auto"/>
          <w:sz w:val="22"/>
          <w:szCs w:val="22"/>
        </w:rPr>
      </w:pPr>
      <w:r w:rsidRPr="00DC679B">
        <w:rPr>
          <w:rFonts w:ascii="Arial" w:hAnsi="Arial" w:cs="Arial"/>
          <w:color w:val="auto"/>
          <w:sz w:val="22"/>
          <w:szCs w:val="22"/>
        </w:rPr>
        <w:lastRenderedPageBreak/>
        <w:t>4.3 The EAP Supplier should devise suitable, sufficient and appropriate audit tools and methods of monitoring and reviewing their service delivery, including seeking feedback from Users of the service. The EAP Supplier will be asked to submit their proposals to the Trust for audit, monitoring and review of services, including a schedule for when and how often these will be carried out.</w:t>
      </w:r>
    </w:p>
    <w:p w:rsidR="00F3715D" w:rsidRPr="00DC679B" w:rsidRDefault="00F3715D" w:rsidP="00F3715D">
      <w:pPr>
        <w:spacing w:line="360" w:lineRule="auto"/>
        <w:jc w:val="both"/>
        <w:rPr>
          <w:rFonts w:ascii="Arial" w:hAnsi="Arial" w:cs="Arial"/>
          <w:b/>
          <w:sz w:val="22"/>
          <w:szCs w:val="22"/>
          <w:u w:val="single"/>
        </w:rPr>
      </w:pPr>
    </w:p>
    <w:p w:rsidR="00F3715D" w:rsidRPr="00DC679B" w:rsidRDefault="00F3715D" w:rsidP="00F3715D">
      <w:pPr>
        <w:spacing w:line="360" w:lineRule="auto"/>
        <w:jc w:val="both"/>
        <w:rPr>
          <w:rFonts w:ascii="Arial" w:hAnsi="Arial" w:cs="Arial"/>
          <w:b/>
          <w:sz w:val="22"/>
          <w:szCs w:val="22"/>
        </w:rPr>
      </w:pPr>
      <w:r w:rsidRPr="00DC679B">
        <w:rPr>
          <w:rFonts w:ascii="Arial" w:hAnsi="Arial" w:cs="Arial"/>
          <w:b/>
          <w:sz w:val="22"/>
          <w:szCs w:val="22"/>
        </w:rPr>
        <w:t>Management Information</w:t>
      </w:r>
    </w:p>
    <w:p w:rsidR="00F3715D" w:rsidRPr="00DC679B" w:rsidRDefault="00F3715D" w:rsidP="00F3715D">
      <w:pPr>
        <w:autoSpaceDE w:val="0"/>
        <w:autoSpaceDN w:val="0"/>
        <w:adjustRightInd w:val="0"/>
        <w:spacing w:line="360" w:lineRule="auto"/>
        <w:jc w:val="both"/>
        <w:rPr>
          <w:rFonts w:ascii="Arial" w:hAnsi="Arial" w:cs="Arial"/>
          <w:sz w:val="22"/>
          <w:szCs w:val="22"/>
          <w:highlight w:val="white"/>
        </w:rPr>
      </w:pPr>
      <w:r w:rsidRPr="00DC679B">
        <w:rPr>
          <w:rFonts w:ascii="Arial" w:hAnsi="Arial" w:cs="Arial"/>
          <w:sz w:val="22"/>
          <w:szCs w:val="22"/>
        </w:rPr>
        <w:t>4.4</w:t>
      </w:r>
      <w:r w:rsidRPr="00DC679B">
        <w:rPr>
          <w:rFonts w:ascii="Arial" w:hAnsi="Arial" w:cs="Arial"/>
          <w:b/>
          <w:sz w:val="22"/>
          <w:szCs w:val="22"/>
        </w:rPr>
        <w:tab/>
      </w:r>
      <w:r w:rsidRPr="00DC679B">
        <w:rPr>
          <w:rFonts w:ascii="Arial" w:hAnsi="Arial" w:cs="Arial"/>
          <w:sz w:val="22"/>
          <w:szCs w:val="22"/>
          <w:highlight w:val="white"/>
        </w:rPr>
        <w:t xml:space="preserve">The Trust will require comprehensive management information to show that the service is being delivered to the required standard and is providing value for money. </w:t>
      </w:r>
    </w:p>
    <w:p w:rsidR="00F3715D" w:rsidRPr="00DC679B" w:rsidRDefault="00F3715D" w:rsidP="00F3715D">
      <w:pPr>
        <w:tabs>
          <w:tab w:val="left" w:pos="720"/>
        </w:tabs>
        <w:suppressAutoHyphens/>
        <w:autoSpaceDE w:val="0"/>
        <w:autoSpaceDN w:val="0"/>
        <w:adjustRightInd w:val="0"/>
        <w:spacing w:line="360" w:lineRule="auto"/>
        <w:jc w:val="both"/>
        <w:rPr>
          <w:rFonts w:ascii="Arial" w:hAnsi="Arial" w:cs="Arial"/>
          <w:sz w:val="22"/>
          <w:szCs w:val="22"/>
          <w:highlight w:val="white"/>
        </w:rPr>
      </w:pPr>
    </w:p>
    <w:p w:rsidR="00F3715D" w:rsidRPr="00DC679B" w:rsidRDefault="00F3715D" w:rsidP="00F3715D">
      <w:pPr>
        <w:spacing w:line="360" w:lineRule="auto"/>
        <w:jc w:val="both"/>
        <w:rPr>
          <w:rFonts w:ascii="Arial" w:hAnsi="Arial" w:cs="Arial"/>
          <w:sz w:val="22"/>
          <w:szCs w:val="22"/>
        </w:rPr>
      </w:pPr>
      <w:r w:rsidRPr="00DC679B">
        <w:rPr>
          <w:rFonts w:ascii="Arial" w:hAnsi="Arial" w:cs="Arial"/>
          <w:sz w:val="22"/>
          <w:szCs w:val="22"/>
        </w:rPr>
        <w:t>4.5</w:t>
      </w:r>
      <w:r w:rsidRPr="00DC679B">
        <w:rPr>
          <w:rFonts w:ascii="Arial" w:hAnsi="Arial" w:cs="Arial"/>
          <w:sz w:val="22"/>
          <w:szCs w:val="22"/>
        </w:rPr>
        <w:tab/>
        <w:t xml:space="preserve">The information will be presented in an easy to understand format on an agreed regular basis as standard. Information will also be made available on an ad hoc basis as and when requested by the Trust.    </w:t>
      </w:r>
    </w:p>
    <w:p w:rsidR="00F3715D" w:rsidRPr="00DC679B" w:rsidRDefault="00F3715D" w:rsidP="00F3715D">
      <w:pPr>
        <w:pStyle w:val="Heading2"/>
        <w:tabs>
          <w:tab w:val="clear" w:pos="576"/>
        </w:tabs>
        <w:spacing w:line="360" w:lineRule="auto"/>
        <w:ind w:left="0" w:firstLine="0"/>
        <w:rPr>
          <w:color w:val="auto"/>
          <w:sz w:val="22"/>
          <w:szCs w:val="22"/>
        </w:rPr>
      </w:pPr>
      <w:r w:rsidRPr="00DC679B">
        <w:rPr>
          <w:color w:val="auto"/>
          <w:sz w:val="22"/>
          <w:szCs w:val="22"/>
        </w:rPr>
        <w:t>Invoicing</w:t>
      </w:r>
    </w:p>
    <w:p w:rsidR="00F3715D" w:rsidRPr="00DC679B" w:rsidRDefault="00F3715D" w:rsidP="00F3715D">
      <w:pPr>
        <w:pStyle w:val="BodyText"/>
        <w:tabs>
          <w:tab w:val="clear" w:pos="709"/>
          <w:tab w:val="left" w:pos="426"/>
        </w:tabs>
        <w:spacing w:line="360" w:lineRule="auto"/>
        <w:jc w:val="both"/>
        <w:rPr>
          <w:rFonts w:ascii="Arial" w:hAnsi="Arial" w:cs="Arial"/>
          <w:sz w:val="22"/>
          <w:szCs w:val="22"/>
        </w:rPr>
      </w:pPr>
      <w:r>
        <w:rPr>
          <w:rFonts w:ascii="Arial" w:hAnsi="Arial" w:cs="Arial"/>
          <w:sz w:val="22"/>
          <w:szCs w:val="22"/>
        </w:rPr>
        <w:t>4.6 The</w:t>
      </w:r>
      <w:r w:rsidRPr="00DC679B">
        <w:rPr>
          <w:rFonts w:ascii="Arial" w:hAnsi="Arial" w:cs="Arial"/>
          <w:sz w:val="22"/>
          <w:szCs w:val="22"/>
        </w:rPr>
        <w:t xml:space="preserve"> EAP Supplier will supply invoices on a monthly basis giving the details specified by the Trust</w:t>
      </w:r>
      <w:r>
        <w:rPr>
          <w:rFonts w:ascii="Arial" w:hAnsi="Arial" w:cs="Arial"/>
          <w:sz w:val="22"/>
          <w:szCs w:val="22"/>
        </w:rPr>
        <w:t>.</w:t>
      </w:r>
    </w:p>
    <w:p w:rsidR="00F3715D" w:rsidRPr="00DC679B" w:rsidRDefault="00F3715D" w:rsidP="00F3715D">
      <w:pPr>
        <w:pStyle w:val="Heading2"/>
        <w:tabs>
          <w:tab w:val="clear" w:pos="576"/>
        </w:tabs>
        <w:spacing w:line="360" w:lineRule="auto"/>
        <w:ind w:left="0" w:firstLine="0"/>
        <w:rPr>
          <w:color w:val="auto"/>
          <w:sz w:val="22"/>
          <w:szCs w:val="22"/>
        </w:rPr>
      </w:pPr>
      <w:r w:rsidRPr="00DC679B">
        <w:rPr>
          <w:color w:val="auto"/>
          <w:sz w:val="22"/>
          <w:szCs w:val="22"/>
        </w:rPr>
        <w:t>Key Performance Indicators (KPIs)</w:t>
      </w:r>
    </w:p>
    <w:p w:rsidR="00F3715D" w:rsidRPr="00DC679B" w:rsidRDefault="00F3715D" w:rsidP="00F3715D">
      <w:pPr>
        <w:pStyle w:val="Heading2"/>
        <w:tabs>
          <w:tab w:val="clear" w:pos="576"/>
        </w:tabs>
        <w:spacing w:line="360" w:lineRule="auto"/>
        <w:ind w:left="0" w:firstLine="0"/>
        <w:rPr>
          <w:b w:val="0"/>
          <w:color w:val="auto"/>
          <w:sz w:val="22"/>
          <w:szCs w:val="22"/>
        </w:rPr>
      </w:pPr>
      <w:r w:rsidRPr="00DC679B">
        <w:rPr>
          <w:b w:val="0"/>
          <w:color w:val="auto"/>
          <w:sz w:val="22"/>
          <w:szCs w:val="22"/>
        </w:rPr>
        <w:t>4.7</w:t>
      </w:r>
      <w:r w:rsidRPr="00DC679B">
        <w:rPr>
          <w:b w:val="0"/>
          <w:color w:val="auto"/>
          <w:sz w:val="22"/>
          <w:szCs w:val="22"/>
        </w:rPr>
        <w:tab/>
        <w:t>The EAP Supplier will be required to provide as a minimum the following level of service, and report monthly to the Trust upon performance against these KPIs and any others that may be agreed:</w:t>
      </w:r>
    </w:p>
    <w:p w:rsidR="00F3715D" w:rsidRPr="00DC679B" w:rsidRDefault="00F3715D" w:rsidP="00F3715D">
      <w:pPr>
        <w:pStyle w:val="ListBullet"/>
        <w:numPr>
          <w:ilvl w:val="0"/>
          <w:numId w:val="0"/>
        </w:numPr>
        <w:spacing w:before="120" w:after="120" w:line="360" w:lineRule="auto"/>
        <w:ind w:left="360" w:hanging="360"/>
        <w:jc w:val="both"/>
        <w:rPr>
          <w:rFonts w:cs="Arial"/>
          <w:sz w:val="22"/>
          <w:szCs w:val="22"/>
        </w:rPr>
      </w:pPr>
      <w:r w:rsidRPr="00DC679B">
        <w:rPr>
          <w:rFonts w:cs="Arial"/>
          <w:sz w:val="22"/>
          <w:szCs w:val="22"/>
        </w:rPr>
        <w:t>4.7.1</w:t>
      </w:r>
      <w:r w:rsidRPr="00DC679B">
        <w:rPr>
          <w:rFonts w:cs="Arial"/>
          <w:sz w:val="22"/>
          <w:szCs w:val="22"/>
        </w:rPr>
        <w:tab/>
        <w:t>Call waiting times before answer not to be longer than 5 rings (95% compliance required)</w:t>
      </w:r>
    </w:p>
    <w:p w:rsidR="00F3715D" w:rsidRPr="00DC679B" w:rsidRDefault="00F3715D" w:rsidP="00F3715D">
      <w:pPr>
        <w:pStyle w:val="ListBullet"/>
        <w:numPr>
          <w:ilvl w:val="2"/>
          <w:numId w:val="13"/>
        </w:numPr>
        <w:spacing w:before="120" w:after="120" w:line="360" w:lineRule="auto"/>
        <w:jc w:val="both"/>
        <w:rPr>
          <w:rFonts w:cs="Arial"/>
          <w:sz w:val="22"/>
          <w:szCs w:val="22"/>
        </w:rPr>
      </w:pPr>
      <w:r w:rsidRPr="00DC679B">
        <w:rPr>
          <w:rFonts w:cs="Arial"/>
          <w:sz w:val="22"/>
          <w:szCs w:val="22"/>
        </w:rPr>
        <w:t>Call abandonment rate to be less than 5%</w:t>
      </w:r>
    </w:p>
    <w:p w:rsidR="00F3715D" w:rsidRPr="00DC679B" w:rsidRDefault="00F3715D" w:rsidP="00F3715D">
      <w:pPr>
        <w:pStyle w:val="ListBullet"/>
        <w:numPr>
          <w:ilvl w:val="2"/>
          <w:numId w:val="13"/>
        </w:numPr>
        <w:spacing w:before="120" w:after="120" w:line="360" w:lineRule="auto"/>
        <w:jc w:val="both"/>
        <w:rPr>
          <w:rFonts w:cs="Arial"/>
          <w:sz w:val="22"/>
          <w:szCs w:val="22"/>
        </w:rPr>
      </w:pPr>
      <w:r w:rsidRPr="00DC679B">
        <w:rPr>
          <w:rFonts w:cs="Arial"/>
          <w:sz w:val="22"/>
          <w:szCs w:val="22"/>
        </w:rPr>
        <w:t>Users requiring face to face counselling sessions to be seen within 1 week (95% compliance)</w:t>
      </w:r>
    </w:p>
    <w:p w:rsidR="00F3715D" w:rsidRPr="00DC679B" w:rsidRDefault="00F3715D" w:rsidP="00F3715D">
      <w:pPr>
        <w:pStyle w:val="ListBullet"/>
        <w:numPr>
          <w:ilvl w:val="2"/>
          <w:numId w:val="13"/>
        </w:numPr>
        <w:spacing w:before="120" w:after="120" w:line="360" w:lineRule="auto"/>
        <w:jc w:val="both"/>
        <w:rPr>
          <w:rFonts w:cs="Arial"/>
          <w:sz w:val="22"/>
          <w:szCs w:val="22"/>
        </w:rPr>
      </w:pPr>
      <w:r w:rsidRPr="00DC679B">
        <w:rPr>
          <w:rFonts w:cs="Arial"/>
          <w:sz w:val="22"/>
          <w:szCs w:val="22"/>
        </w:rPr>
        <w:t>All complaints acknowledged within 2 days of receipt (100% compliance required)</w:t>
      </w:r>
    </w:p>
    <w:p w:rsidR="00F3715D" w:rsidRPr="00DC679B" w:rsidRDefault="00F3715D" w:rsidP="00F3715D">
      <w:pPr>
        <w:pStyle w:val="ListBullet"/>
        <w:numPr>
          <w:ilvl w:val="2"/>
          <w:numId w:val="13"/>
        </w:numPr>
        <w:spacing w:before="120" w:after="120" w:line="360" w:lineRule="auto"/>
        <w:jc w:val="both"/>
        <w:rPr>
          <w:rFonts w:cs="Arial"/>
          <w:sz w:val="22"/>
          <w:szCs w:val="22"/>
        </w:rPr>
      </w:pPr>
      <w:r w:rsidRPr="00DC679B">
        <w:rPr>
          <w:rFonts w:cs="Arial"/>
          <w:sz w:val="22"/>
          <w:szCs w:val="22"/>
        </w:rPr>
        <w:t>Complaints to be fully resolved within 10 working days (90%compliance required)</w:t>
      </w:r>
    </w:p>
    <w:p w:rsidR="00F3715D" w:rsidRPr="00DC679B" w:rsidRDefault="00F3715D" w:rsidP="00F3715D">
      <w:pPr>
        <w:pStyle w:val="ListBullet"/>
        <w:numPr>
          <w:ilvl w:val="2"/>
          <w:numId w:val="13"/>
        </w:numPr>
        <w:spacing w:before="120" w:after="120" w:line="360" w:lineRule="auto"/>
        <w:jc w:val="both"/>
        <w:rPr>
          <w:rFonts w:cs="Arial"/>
          <w:sz w:val="22"/>
          <w:szCs w:val="22"/>
        </w:rPr>
      </w:pPr>
      <w:r w:rsidRPr="00DC679B">
        <w:rPr>
          <w:rFonts w:cs="Arial"/>
          <w:sz w:val="22"/>
          <w:szCs w:val="22"/>
        </w:rPr>
        <w:t>Complaints to be fully resolved within 20 working days (100% compliance required)</w:t>
      </w:r>
    </w:p>
    <w:p w:rsidR="00F3715D" w:rsidRPr="00DC679B" w:rsidRDefault="00F3715D" w:rsidP="00F3715D">
      <w:pPr>
        <w:pStyle w:val="ListBullet"/>
        <w:numPr>
          <w:ilvl w:val="2"/>
          <w:numId w:val="13"/>
        </w:numPr>
        <w:spacing w:before="120" w:after="120" w:line="360" w:lineRule="auto"/>
        <w:jc w:val="both"/>
        <w:rPr>
          <w:rFonts w:cs="Arial"/>
          <w:sz w:val="22"/>
          <w:szCs w:val="22"/>
        </w:rPr>
      </w:pPr>
      <w:r w:rsidRPr="00DC679B">
        <w:rPr>
          <w:rFonts w:cs="Arial"/>
          <w:sz w:val="22"/>
          <w:szCs w:val="22"/>
        </w:rPr>
        <w:t>E-mails to be responded to within 3 working days (100%compliance required)</w:t>
      </w:r>
    </w:p>
    <w:p w:rsidR="00F3715D" w:rsidRPr="00DC679B" w:rsidRDefault="00F3715D" w:rsidP="00F3715D">
      <w:pPr>
        <w:pStyle w:val="ListBullet"/>
        <w:numPr>
          <w:ilvl w:val="2"/>
          <w:numId w:val="13"/>
        </w:numPr>
        <w:spacing w:before="120" w:after="120" w:line="360" w:lineRule="auto"/>
        <w:jc w:val="both"/>
        <w:rPr>
          <w:rFonts w:cs="Arial"/>
          <w:sz w:val="22"/>
          <w:szCs w:val="22"/>
        </w:rPr>
      </w:pPr>
      <w:r w:rsidRPr="00DC679B">
        <w:rPr>
          <w:rFonts w:cs="Arial"/>
          <w:sz w:val="22"/>
          <w:szCs w:val="22"/>
        </w:rPr>
        <w:t xml:space="preserve">In addition to monthly reporting upon the above KPIs the EAP Supplier will be required to undertake a quarterly evaluation exercise of users who have accessed </w:t>
      </w:r>
      <w:r w:rsidRPr="00DC679B">
        <w:rPr>
          <w:rFonts w:cs="Arial"/>
          <w:sz w:val="22"/>
          <w:szCs w:val="22"/>
        </w:rPr>
        <w:lastRenderedPageBreak/>
        <w:t>the service. Users should rate the service as highly effective (90% compliance required).</w:t>
      </w:r>
    </w:p>
    <w:p w:rsidR="00F3715D" w:rsidRPr="00DC679B" w:rsidRDefault="00F3715D" w:rsidP="00F3715D">
      <w:pPr>
        <w:pStyle w:val="Default"/>
        <w:spacing w:line="360" w:lineRule="auto"/>
        <w:jc w:val="both"/>
        <w:rPr>
          <w:rFonts w:ascii="Arial" w:hAnsi="Arial" w:cs="Arial"/>
          <w:b/>
          <w:bCs/>
          <w:color w:val="auto"/>
          <w:sz w:val="22"/>
          <w:szCs w:val="22"/>
        </w:rPr>
      </w:pPr>
    </w:p>
    <w:p w:rsidR="00F3715D" w:rsidRPr="00DC679B" w:rsidRDefault="00F3715D" w:rsidP="00F3715D">
      <w:pPr>
        <w:pStyle w:val="Default"/>
        <w:spacing w:line="360" w:lineRule="auto"/>
        <w:jc w:val="both"/>
        <w:rPr>
          <w:rFonts w:ascii="Arial" w:hAnsi="Arial" w:cs="Arial"/>
          <w:b/>
          <w:bCs/>
          <w:color w:val="auto"/>
          <w:sz w:val="22"/>
          <w:szCs w:val="22"/>
        </w:rPr>
      </w:pPr>
      <w:r w:rsidRPr="00DC679B">
        <w:rPr>
          <w:rFonts w:ascii="Arial" w:hAnsi="Arial" w:cs="Arial"/>
          <w:b/>
          <w:bCs/>
          <w:color w:val="auto"/>
          <w:sz w:val="22"/>
          <w:szCs w:val="22"/>
        </w:rPr>
        <w:t xml:space="preserve">Disputes/Complaints resolution procedure </w:t>
      </w:r>
    </w:p>
    <w:p w:rsidR="00F3715D" w:rsidRPr="00DC679B" w:rsidRDefault="00F3715D" w:rsidP="00F3715D">
      <w:pPr>
        <w:pStyle w:val="BodyText"/>
        <w:tabs>
          <w:tab w:val="clear" w:pos="709"/>
          <w:tab w:val="left" w:pos="567"/>
        </w:tabs>
        <w:spacing w:before="120" w:line="360" w:lineRule="auto"/>
        <w:jc w:val="both"/>
        <w:rPr>
          <w:rFonts w:ascii="Arial" w:hAnsi="Arial" w:cs="Arial"/>
          <w:sz w:val="22"/>
          <w:szCs w:val="22"/>
        </w:rPr>
      </w:pPr>
      <w:r>
        <w:rPr>
          <w:rFonts w:ascii="Arial" w:hAnsi="Arial" w:cs="Arial"/>
          <w:sz w:val="22"/>
          <w:szCs w:val="22"/>
        </w:rPr>
        <w:t xml:space="preserve">4.8 </w:t>
      </w:r>
      <w:r w:rsidRPr="00DC679B">
        <w:rPr>
          <w:rFonts w:ascii="Arial" w:hAnsi="Arial" w:cs="Arial"/>
          <w:sz w:val="22"/>
          <w:szCs w:val="22"/>
        </w:rPr>
        <w:t xml:space="preserve">The EAP Supplier will have an effective policy and procedure for dealing with customer dissatisfaction and complaints </w:t>
      </w:r>
    </w:p>
    <w:p w:rsidR="00F3715D" w:rsidRPr="00DC679B" w:rsidRDefault="00F3715D" w:rsidP="00F3715D">
      <w:pPr>
        <w:pStyle w:val="BodyText"/>
        <w:spacing w:before="120" w:line="360" w:lineRule="auto"/>
        <w:jc w:val="both"/>
        <w:rPr>
          <w:rFonts w:ascii="Arial" w:hAnsi="Arial" w:cs="Arial"/>
          <w:sz w:val="22"/>
          <w:szCs w:val="22"/>
        </w:rPr>
      </w:pPr>
      <w:r>
        <w:rPr>
          <w:rFonts w:ascii="Arial" w:hAnsi="Arial" w:cs="Arial"/>
          <w:sz w:val="22"/>
          <w:szCs w:val="22"/>
        </w:rPr>
        <w:t>4.9 In</w:t>
      </w:r>
      <w:r w:rsidRPr="00DC679B">
        <w:rPr>
          <w:rFonts w:ascii="Arial" w:hAnsi="Arial" w:cs="Arial"/>
          <w:sz w:val="22"/>
          <w:szCs w:val="22"/>
        </w:rPr>
        <w:t xml:space="preserve"> the event of any complaint being made by the Trust or one of its employees about the quality or level of service provision, the EAP Supplier will investigate the complaint and respond in writing with the outcome of that investigation within the KPI above. If the complaint cannot be resolved within that timeframe, the EAP Supplier must send an interim response giving reasons for the delay and the likely timeframe for resolution.</w:t>
      </w:r>
    </w:p>
    <w:p w:rsidR="00F3715D" w:rsidRPr="00DC679B" w:rsidRDefault="00F3715D" w:rsidP="00F3715D">
      <w:pPr>
        <w:pStyle w:val="BodyText"/>
        <w:spacing w:before="120" w:line="360" w:lineRule="auto"/>
        <w:jc w:val="both"/>
        <w:rPr>
          <w:rFonts w:ascii="Arial" w:hAnsi="Arial" w:cs="Arial"/>
          <w:sz w:val="22"/>
          <w:szCs w:val="22"/>
        </w:rPr>
      </w:pPr>
      <w:r>
        <w:rPr>
          <w:rFonts w:ascii="Arial" w:hAnsi="Arial" w:cs="Arial"/>
          <w:sz w:val="22"/>
          <w:szCs w:val="22"/>
        </w:rPr>
        <w:t>4.10 Complaints</w:t>
      </w:r>
      <w:r w:rsidRPr="00DC679B">
        <w:rPr>
          <w:rFonts w:ascii="Arial" w:hAnsi="Arial" w:cs="Arial"/>
          <w:sz w:val="22"/>
          <w:szCs w:val="22"/>
        </w:rPr>
        <w:t xml:space="preserve"> will be reviewed at the quarterly Contract Review meeting.</w:t>
      </w:r>
    </w:p>
    <w:p w:rsidR="00F3715D" w:rsidRPr="00DC679B" w:rsidRDefault="00F3715D" w:rsidP="00F3715D">
      <w:pPr>
        <w:pStyle w:val="BodyText"/>
        <w:spacing w:before="120" w:line="360" w:lineRule="auto"/>
        <w:jc w:val="both"/>
        <w:rPr>
          <w:rFonts w:ascii="Arial" w:hAnsi="Arial" w:cs="Arial"/>
          <w:sz w:val="22"/>
          <w:szCs w:val="22"/>
        </w:rPr>
      </w:pPr>
    </w:p>
    <w:p w:rsidR="00F3715D" w:rsidRPr="00DC679B" w:rsidRDefault="00F3715D" w:rsidP="00F3715D">
      <w:pPr>
        <w:pStyle w:val="Heading4"/>
        <w:tabs>
          <w:tab w:val="clear" w:pos="864"/>
        </w:tabs>
        <w:spacing w:before="120" w:after="120" w:line="360" w:lineRule="auto"/>
        <w:ind w:left="0" w:firstLine="0"/>
        <w:rPr>
          <w:rFonts w:cs="Arial"/>
          <w:b/>
          <w:bCs w:val="0"/>
          <w:color w:val="auto"/>
          <w:sz w:val="22"/>
          <w:szCs w:val="22"/>
          <w:lang w:val="en-US"/>
        </w:rPr>
      </w:pPr>
      <w:r w:rsidRPr="00DC679B">
        <w:rPr>
          <w:rFonts w:cs="Arial"/>
          <w:b/>
          <w:color w:val="auto"/>
          <w:sz w:val="22"/>
          <w:szCs w:val="22"/>
          <w:lang w:val="en-US"/>
        </w:rPr>
        <w:t>Data Protection, Accessibility and IT Security</w:t>
      </w:r>
    </w:p>
    <w:p w:rsidR="00F3715D" w:rsidRPr="00DC679B" w:rsidRDefault="00F3715D" w:rsidP="00F3715D">
      <w:pPr>
        <w:spacing w:line="360" w:lineRule="auto"/>
        <w:jc w:val="both"/>
        <w:rPr>
          <w:rFonts w:ascii="Arial" w:hAnsi="Arial" w:cs="Arial"/>
          <w:sz w:val="22"/>
          <w:szCs w:val="22"/>
        </w:rPr>
      </w:pPr>
      <w:r>
        <w:rPr>
          <w:rFonts w:ascii="Arial" w:hAnsi="Arial" w:cs="Arial"/>
          <w:sz w:val="22"/>
          <w:szCs w:val="22"/>
        </w:rPr>
        <w:t>4.11 The</w:t>
      </w:r>
      <w:r w:rsidRPr="00DC679B">
        <w:rPr>
          <w:rFonts w:ascii="Arial" w:hAnsi="Arial" w:cs="Arial"/>
          <w:sz w:val="22"/>
          <w:szCs w:val="22"/>
        </w:rPr>
        <w:t xml:space="preserve"> EAP Supplier will ensure that they have robust data storage, management and security systems which comply with Government security, data protection and confidentially requirements. (See Framework Agreement)</w:t>
      </w:r>
    </w:p>
    <w:p w:rsidR="003A21DE" w:rsidRDefault="00F3715D"/>
    <w:sectPr w:rsidR="003A2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ntax">
    <w:altName w:val="Syntax"/>
    <w:panose1 w:val="00000000000000000000"/>
    <w:charset w:val="00"/>
    <w:family w:val="swiss"/>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4CB65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002D3"/>
    <w:multiLevelType w:val="multilevel"/>
    <w:tmpl w:val="437EC3A4"/>
    <w:lvl w:ilvl="0">
      <w:start w:val="2"/>
      <w:numFmt w:val="decimal"/>
      <w:lvlText w:val="%1"/>
      <w:lvlJc w:val="left"/>
      <w:pPr>
        <w:ind w:left="375" w:hanging="375"/>
      </w:pPr>
      <w:rPr>
        <w:rFonts w:hint="default"/>
      </w:rPr>
    </w:lvl>
    <w:lvl w:ilvl="1">
      <w:start w:val="1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C24F07"/>
    <w:multiLevelType w:val="multilevel"/>
    <w:tmpl w:val="437EC3A4"/>
    <w:lvl w:ilvl="0">
      <w:start w:val="2"/>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3C2889"/>
    <w:multiLevelType w:val="hybridMultilevel"/>
    <w:tmpl w:val="81DE9D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EC75CE"/>
    <w:multiLevelType w:val="multilevel"/>
    <w:tmpl w:val="8630520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D44ED8"/>
    <w:multiLevelType w:val="hybridMultilevel"/>
    <w:tmpl w:val="F84AF0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A0A6148"/>
    <w:multiLevelType w:val="multilevel"/>
    <w:tmpl w:val="ACCE03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E878A9"/>
    <w:multiLevelType w:val="hybridMultilevel"/>
    <w:tmpl w:val="7DF4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096F01"/>
    <w:multiLevelType w:val="hybridMultilevel"/>
    <w:tmpl w:val="AE0A43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D4A495C"/>
    <w:multiLevelType w:val="multilevel"/>
    <w:tmpl w:val="03C63190"/>
    <w:lvl w:ilvl="0">
      <w:start w:val="4"/>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CA169D"/>
    <w:multiLevelType w:val="hybridMultilevel"/>
    <w:tmpl w:val="5E90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FC4FEC"/>
    <w:multiLevelType w:val="hybridMultilevel"/>
    <w:tmpl w:val="901AA7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C4449B6"/>
    <w:multiLevelType w:val="hybridMultilevel"/>
    <w:tmpl w:val="11A6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DF548C"/>
    <w:multiLevelType w:val="hybridMultilevel"/>
    <w:tmpl w:val="CC52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5"/>
  </w:num>
  <w:num w:numId="5">
    <w:abstractNumId w:val="12"/>
  </w:num>
  <w:num w:numId="6">
    <w:abstractNumId w:val="11"/>
  </w:num>
  <w:num w:numId="7">
    <w:abstractNumId w:val="6"/>
  </w:num>
  <w:num w:numId="8">
    <w:abstractNumId w:val="7"/>
  </w:num>
  <w:num w:numId="9">
    <w:abstractNumId w:val="2"/>
  </w:num>
  <w:num w:numId="10">
    <w:abstractNumId w:val="1"/>
  </w:num>
  <w:num w:numId="11">
    <w:abstractNumId w:val="10"/>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5D"/>
    <w:rsid w:val="00CC66DA"/>
    <w:rsid w:val="00F3715D"/>
    <w:rsid w:val="00F93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5D"/>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F3715D"/>
    <w:pPr>
      <w:keepNext/>
      <w:tabs>
        <w:tab w:val="num" w:pos="576"/>
      </w:tabs>
      <w:spacing w:before="240" w:after="60"/>
      <w:ind w:left="576" w:hanging="576"/>
      <w:jc w:val="both"/>
      <w:outlineLvl w:val="1"/>
    </w:pPr>
    <w:rPr>
      <w:rFonts w:ascii="Arial" w:hAnsi="Arial" w:cs="Arial"/>
      <w:b/>
      <w:bCs/>
      <w:iCs/>
      <w:color w:val="000080"/>
      <w:szCs w:val="28"/>
      <w:lang w:eastAsia="en-GB"/>
    </w:rPr>
  </w:style>
  <w:style w:type="paragraph" w:styleId="Heading3">
    <w:name w:val="heading 3"/>
    <w:basedOn w:val="Normal"/>
    <w:next w:val="Normal"/>
    <w:link w:val="Heading3Char"/>
    <w:qFormat/>
    <w:rsid w:val="00F3715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3715D"/>
    <w:pPr>
      <w:keepNext/>
      <w:tabs>
        <w:tab w:val="num" w:pos="864"/>
      </w:tabs>
      <w:spacing w:before="240" w:after="60"/>
      <w:ind w:left="864" w:hanging="864"/>
      <w:jc w:val="both"/>
      <w:outlineLvl w:val="3"/>
    </w:pPr>
    <w:rPr>
      <w:rFonts w:ascii="Arial" w:hAnsi="Arial"/>
      <w:bCs/>
      <w:color w:val="00008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715D"/>
    <w:rPr>
      <w:rFonts w:ascii="Arial" w:eastAsia="Times New Roman" w:hAnsi="Arial" w:cs="Arial"/>
      <w:b/>
      <w:bCs/>
      <w:iCs/>
      <w:color w:val="000080"/>
      <w:sz w:val="24"/>
      <w:szCs w:val="28"/>
      <w:lang w:eastAsia="en-GB"/>
    </w:rPr>
  </w:style>
  <w:style w:type="character" w:customStyle="1" w:styleId="Heading3Char">
    <w:name w:val="Heading 3 Char"/>
    <w:basedOn w:val="DefaultParagraphFont"/>
    <w:link w:val="Heading3"/>
    <w:rsid w:val="00F3715D"/>
    <w:rPr>
      <w:rFonts w:ascii="Arial" w:eastAsia="Times New Roman" w:hAnsi="Arial" w:cs="Arial"/>
      <w:b/>
      <w:bCs/>
      <w:sz w:val="26"/>
      <w:szCs w:val="26"/>
    </w:rPr>
  </w:style>
  <w:style w:type="character" w:customStyle="1" w:styleId="Heading4Char">
    <w:name w:val="Heading 4 Char"/>
    <w:basedOn w:val="DefaultParagraphFont"/>
    <w:link w:val="Heading4"/>
    <w:rsid w:val="00F3715D"/>
    <w:rPr>
      <w:rFonts w:ascii="Arial" w:eastAsia="Times New Roman" w:hAnsi="Arial" w:cs="Times New Roman"/>
      <w:bCs/>
      <w:color w:val="000080"/>
      <w:sz w:val="24"/>
      <w:szCs w:val="28"/>
      <w:lang w:eastAsia="en-GB"/>
    </w:rPr>
  </w:style>
  <w:style w:type="paragraph" w:styleId="BodyText">
    <w:name w:val="Body Text"/>
    <w:basedOn w:val="Normal"/>
    <w:link w:val="BodyTextChar"/>
    <w:rsid w:val="00F3715D"/>
    <w:pPr>
      <w:tabs>
        <w:tab w:val="left" w:pos="-2127"/>
        <w:tab w:val="left" w:pos="709"/>
        <w:tab w:val="center" w:pos="4513"/>
        <w:tab w:val="left" w:pos="6946"/>
      </w:tabs>
      <w:suppressAutoHyphens/>
      <w:overflowPunct w:val="0"/>
      <w:autoSpaceDE w:val="0"/>
      <w:autoSpaceDN w:val="0"/>
      <w:adjustRightInd w:val="0"/>
      <w:textAlignment w:val="baseline"/>
    </w:pPr>
  </w:style>
  <w:style w:type="character" w:customStyle="1" w:styleId="BodyTextChar">
    <w:name w:val="Body Text Char"/>
    <w:basedOn w:val="DefaultParagraphFont"/>
    <w:link w:val="BodyText"/>
    <w:rsid w:val="00F3715D"/>
    <w:rPr>
      <w:rFonts w:ascii="Times New Roman" w:eastAsia="Times New Roman" w:hAnsi="Times New Roman" w:cs="Times New Roman"/>
      <w:sz w:val="24"/>
      <w:szCs w:val="20"/>
    </w:rPr>
  </w:style>
  <w:style w:type="paragraph" w:styleId="ListParagraph">
    <w:name w:val="List Paragraph"/>
    <w:basedOn w:val="Normal"/>
    <w:uiPriority w:val="34"/>
    <w:qFormat/>
    <w:rsid w:val="00F3715D"/>
    <w:pPr>
      <w:ind w:left="720"/>
    </w:pPr>
  </w:style>
  <w:style w:type="paragraph" w:customStyle="1" w:styleId="Default">
    <w:name w:val="Default"/>
    <w:rsid w:val="00F3715D"/>
    <w:pPr>
      <w:autoSpaceDE w:val="0"/>
      <w:autoSpaceDN w:val="0"/>
      <w:adjustRightInd w:val="0"/>
      <w:spacing w:after="0" w:line="240" w:lineRule="auto"/>
    </w:pPr>
    <w:rPr>
      <w:rFonts w:ascii="Syntax" w:eastAsia="Calibri" w:hAnsi="Syntax" w:cs="Syntax"/>
      <w:color w:val="000000"/>
      <w:sz w:val="24"/>
      <w:szCs w:val="24"/>
    </w:rPr>
  </w:style>
  <w:style w:type="paragraph" w:styleId="ListBullet">
    <w:name w:val="List Bullet"/>
    <w:basedOn w:val="Normal"/>
    <w:rsid w:val="00F3715D"/>
    <w:pPr>
      <w:numPr>
        <w:numId w:val="1"/>
      </w:numPr>
    </w:pPr>
    <w:rPr>
      <w:rFonts w:ascii="Arial" w:hAnsi="Arial"/>
      <w:bCs/>
      <w:szCs w:val="24"/>
      <w:lang w:eastAsia="en-GB"/>
    </w:rPr>
  </w:style>
  <w:style w:type="paragraph" w:customStyle="1" w:styleId="Technical4">
    <w:name w:val="Technical 4"/>
    <w:rsid w:val="00F3715D"/>
    <w:pPr>
      <w:tabs>
        <w:tab w:val="left" w:pos="-720"/>
      </w:tabs>
      <w:suppressAutoHyphens/>
      <w:spacing w:after="0" w:line="240" w:lineRule="auto"/>
    </w:pPr>
    <w:rPr>
      <w:rFonts w:ascii="CG Times" w:eastAsia="Times New Roman" w:hAnsi="CG Times" w:cs="Times New Roman"/>
      <w:b/>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5D"/>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F3715D"/>
    <w:pPr>
      <w:keepNext/>
      <w:tabs>
        <w:tab w:val="num" w:pos="576"/>
      </w:tabs>
      <w:spacing w:before="240" w:after="60"/>
      <w:ind w:left="576" w:hanging="576"/>
      <w:jc w:val="both"/>
      <w:outlineLvl w:val="1"/>
    </w:pPr>
    <w:rPr>
      <w:rFonts w:ascii="Arial" w:hAnsi="Arial" w:cs="Arial"/>
      <w:b/>
      <w:bCs/>
      <w:iCs/>
      <w:color w:val="000080"/>
      <w:szCs w:val="28"/>
      <w:lang w:eastAsia="en-GB"/>
    </w:rPr>
  </w:style>
  <w:style w:type="paragraph" w:styleId="Heading3">
    <w:name w:val="heading 3"/>
    <w:basedOn w:val="Normal"/>
    <w:next w:val="Normal"/>
    <w:link w:val="Heading3Char"/>
    <w:qFormat/>
    <w:rsid w:val="00F3715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3715D"/>
    <w:pPr>
      <w:keepNext/>
      <w:tabs>
        <w:tab w:val="num" w:pos="864"/>
      </w:tabs>
      <w:spacing w:before="240" w:after="60"/>
      <w:ind w:left="864" w:hanging="864"/>
      <w:jc w:val="both"/>
      <w:outlineLvl w:val="3"/>
    </w:pPr>
    <w:rPr>
      <w:rFonts w:ascii="Arial" w:hAnsi="Arial"/>
      <w:bCs/>
      <w:color w:val="00008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715D"/>
    <w:rPr>
      <w:rFonts w:ascii="Arial" w:eastAsia="Times New Roman" w:hAnsi="Arial" w:cs="Arial"/>
      <w:b/>
      <w:bCs/>
      <w:iCs/>
      <w:color w:val="000080"/>
      <w:sz w:val="24"/>
      <w:szCs w:val="28"/>
      <w:lang w:eastAsia="en-GB"/>
    </w:rPr>
  </w:style>
  <w:style w:type="character" w:customStyle="1" w:styleId="Heading3Char">
    <w:name w:val="Heading 3 Char"/>
    <w:basedOn w:val="DefaultParagraphFont"/>
    <w:link w:val="Heading3"/>
    <w:rsid w:val="00F3715D"/>
    <w:rPr>
      <w:rFonts w:ascii="Arial" w:eastAsia="Times New Roman" w:hAnsi="Arial" w:cs="Arial"/>
      <w:b/>
      <w:bCs/>
      <w:sz w:val="26"/>
      <w:szCs w:val="26"/>
    </w:rPr>
  </w:style>
  <w:style w:type="character" w:customStyle="1" w:styleId="Heading4Char">
    <w:name w:val="Heading 4 Char"/>
    <w:basedOn w:val="DefaultParagraphFont"/>
    <w:link w:val="Heading4"/>
    <w:rsid w:val="00F3715D"/>
    <w:rPr>
      <w:rFonts w:ascii="Arial" w:eastAsia="Times New Roman" w:hAnsi="Arial" w:cs="Times New Roman"/>
      <w:bCs/>
      <w:color w:val="000080"/>
      <w:sz w:val="24"/>
      <w:szCs w:val="28"/>
      <w:lang w:eastAsia="en-GB"/>
    </w:rPr>
  </w:style>
  <w:style w:type="paragraph" w:styleId="BodyText">
    <w:name w:val="Body Text"/>
    <w:basedOn w:val="Normal"/>
    <w:link w:val="BodyTextChar"/>
    <w:rsid w:val="00F3715D"/>
    <w:pPr>
      <w:tabs>
        <w:tab w:val="left" w:pos="-2127"/>
        <w:tab w:val="left" w:pos="709"/>
        <w:tab w:val="center" w:pos="4513"/>
        <w:tab w:val="left" w:pos="6946"/>
      </w:tabs>
      <w:suppressAutoHyphens/>
      <w:overflowPunct w:val="0"/>
      <w:autoSpaceDE w:val="0"/>
      <w:autoSpaceDN w:val="0"/>
      <w:adjustRightInd w:val="0"/>
      <w:textAlignment w:val="baseline"/>
    </w:pPr>
  </w:style>
  <w:style w:type="character" w:customStyle="1" w:styleId="BodyTextChar">
    <w:name w:val="Body Text Char"/>
    <w:basedOn w:val="DefaultParagraphFont"/>
    <w:link w:val="BodyText"/>
    <w:rsid w:val="00F3715D"/>
    <w:rPr>
      <w:rFonts w:ascii="Times New Roman" w:eastAsia="Times New Roman" w:hAnsi="Times New Roman" w:cs="Times New Roman"/>
      <w:sz w:val="24"/>
      <w:szCs w:val="20"/>
    </w:rPr>
  </w:style>
  <w:style w:type="paragraph" w:styleId="ListParagraph">
    <w:name w:val="List Paragraph"/>
    <w:basedOn w:val="Normal"/>
    <w:uiPriority w:val="34"/>
    <w:qFormat/>
    <w:rsid w:val="00F3715D"/>
    <w:pPr>
      <w:ind w:left="720"/>
    </w:pPr>
  </w:style>
  <w:style w:type="paragraph" w:customStyle="1" w:styleId="Default">
    <w:name w:val="Default"/>
    <w:rsid w:val="00F3715D"/>
    <w:pPr>
      <w:autoSpaceDE w:val="0"/>
      <w:autoSpaceDN w:val="0"/>
      <w:adjustRightInd w:val="0"/>
      <w:spacing w:after="0" w:line="240" w:lineRule="auto"/>
    </w:pPr>
    <w:rPr>
      <w:rFonts w:ascii="Syntax" w:eastAsia="Calibri" w:hAnsi="Syntax" w:cs="Syntax"/>
      <w:color w:val="000000"/>
      <w:sz w:val="24"/>
      <w:szCs w:val="24"/>
    </w:rPr>
  </w:style>
  <w:style w:type="paragraph" w:styleId="ListBullet">
    <w:name w:val="List Bullet"/>
    <w:basedOn w:val="Normal"/>
    <w:rsid w:val="00F3715D"/>
    <w:pPr>
      <w:numPr>
        <w:numId w:val="1"/>
      </w:numPr>
    </w:pPr>
    <w:rPr>
      <w:rFonts w:ascii="Arial" w:hAnsi="Arial"/>
      <w:bCs/>
      <w:szCs w:val="24"/>
      <w:lang w:eastAsia="en-GB"/>
    </w:rPr>
  </w:style>
  <w:style w:type="paragraph" w:customStyle="1" w:styleId="Technical4">
    <w:name w:val="Technical 4"/>
    <w:rsid w:val="00F3715D"/>
    <w:pPr>
      <w:tabs>
        <w:tab w:val="left" w:pos="-720"/>
      </w:tabs>
      <w:suppressAutoHyphens/>
      <w:spacing w:after="0" w:line="240" w:lineRule="auto"/>
    </w:pPr>
    <w:rPr>
      <w:rFonts w:ascii="CG Times" w:eastAsia="Times New Roman" w:hAnsi="CG Times"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Basildon Hospital</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Famodun, Oyinlola</dc:creator>
  <cp:lastModifiedBy>Famodun, Oyinlola</cp:lastModifiedBy>
  <cp:revision>1</cp:revision>
  <dcterms:created xsi:type="dcterms:W3CDTF">2015-04-21T15:44:00Z</dcterms:created>
  <dcterms:modified xsi:type="dcterms:W3CDTF">2015-04-21T15:44:00Z</dcterms:modified>
</cp:coreProperties>
</file>