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16"/>
        <w:gridCol w:w="4200"/>
      </w:tblGrid>
      <w:tr w:rsidR="00F9554A" w:rsidRPr="00F9554A" w:rsidTr="00F9554A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4A" w:rsidRPr="00F9554A" w:rsidRDefault="00F9554A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4A" w:rsidRPr="00F9554A" w:rsidRDefault="00F9554A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F9554A" w:rsidRPr="00F9554A" w:rsidTr="00F9554A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4A" w:rsidRPr="00F9554A" w:rsidRDefault="00F9554A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F9554A" w:rsidRPr="00F9554A" w:rsidRDefault="00F9554A" w:rsidP="00F9554A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F9554A">
              <w:rPr>
                <w:rFonts w:cs="Arial"/>
                <w:sz w:val="24"/>
                <w:szCs w:val="24"/>
              </w:rPr>
              <w:t>Are there any specific biopsychosocial approaches to rebuilding people's lives that you find particularly promising?</w:t>
            </w:r>
          </w:p>
          <w:p w:rsidR="00F9554A" w:rsidRDefault="00F9554A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C26AD0" w:rsidRPr="00F9554A" w:rsidRDefault="00C26AD0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A80034" w:rsidRDefault="00A80034" w:rsidP="000B0EF5">
            <w:pPr>
              <w:pStyle w:val="ListParagraph"/>
              <w:spacing w:line="240" w:lineRule="auto"/>
              <w:rPr>
                <w:rFonts w:cs="Arial"/>
                <w:sz w:val="24"/>
                <w:szCs w:val="24"/>
              </w:rPr>
            </w:pPr>
          </w:p>
          <w:p w:rsidR="00A80034" w:rsidRDefault="00A80034" w:rsidP="000B0EF5">
            <w:pPr>
              <w:pStyle w:val="ListParagraph"/>
              <w:spacing w:line="240" w:lineRule="auto"/>
              <w:rPr>
                <w:rFonts w:cs="Arial"/>
                <w:sz w:val="24"/>
                <w:szCs w:val="24"/>
              </w:rPr>
            </w:pPr>
          </w:p>
          <w:p w:rsidR="00A80034" w:rsidRDefault="00A80034" w:rsidP="000B0EF5">
            <w:pPr>
              <w:pStyle w:val="ListParagraph"/>
              <w:spacing w:line="240" w:lineRule="auto"/>
              <w:rPr>
                <w:rFonts w:cs="Arial"/>
                <w:sz w:val="24"/>
                <w:szCs w:val="24"/>
              </w:rPr>
            </w:pPr>
          </w:p>
          <w:p w:rsidR="00516123" w:rsidRDefault="00516123" w:rsidP="000B0EF5">
            <w:pPr>
              <w:pStyle w:val="ListParagraph"/>
              <w:spacing w:line="240" w:lineRule="auto"/>
              <w:rPr>
                <w:rFonts w:cs="Arial"/>
                <w:sz w:val="24"/>
                <w:szCs w:val="24"/>
              </w:rPr>
            </w:pPr>
          </w:p>
          <w:p w:rsidR="00516123" w:rsidRDefault="00516123" w:rsidP="000B0EF5">
            <w:pPr>
              <w:pStyle w:val="ListParagraph"/>
              <w:spacing w:line="240" w:lineRule="auto"/>
              <w:rPr>
                <w:rFonts w:cs="Arial"/>
                <w:sz w:val="24"/>
                <w:szCs w:val="24"/>
              </w:rPr>
            </w:pPr>
          </w:p>
          <w:p w:rsidR="00516123" w:rsidRDefault="00516123" w:rsidP="000B0EF5">
            <w:pPr>
              <w:pStyle w:val="ListParagraph"/>
              <w:spacing w:line="240" w:lineRule="auto"/>
              <w:rPr>
                <w:rFonts w:cs="Arial"/>
                <w:sz w:val="24"/>
                <w:szCs w:val="24"/>
              </w:rPr>
            </w:pPr>
          </w:p>
          <w:p w:rsidR="00516123" w:rsidRDefault="00516123" w:rsidP="000B0EF5">
            <w:pPr>
              <w:pStyle w:val="ListParagraph"/>
              <w:spacing w:line="240" w:lineRule="auto"/>
              <w:rPr>
                <w:rFonts w:cs="Arial"/>
                <w:sz w:val="24"/>
                <w:szCs w:val="24"/>
              </w:rPr>
            </w:pPr>
          </w:p>
          <w:p w:rsidR="00516123" w:rsidRDefault="00516123" w:rsidP="000B0EF5">
            <w:pPr>
              <w:pStyle w:val="ListParagraph"/>
              <w:spacing w:line="240" w:lineRule="auto"/>
              <w:rPr>
                <w:rFonts w:cs="Arial"/>
                <w:sz w:val="24"/>
                <w:szCs w:val="24"/>
              </w:rPr>
            </w:pPr>
          </w:p>
          <w:p w:rsidR="00A80034" w:rsidRDefault="00A80034" w:rsidP="000B0EF5">
            <w:pPr>
              <w:pStyle w:val="ListParagraph"/>
              <w:spacing w:line="240" w:lineRule="auto"/>
              <w:rPr>
                <w:rFonts w:cs="Arial"/>
                <w:sz w:val="24"/>
                <w:szCs w:val="24"/>
              </w:rPr>
            </w:pPr>
          </w:p>
          <w:p w:rsidR="00F9554A" w:rsidRPr="00F9554A" w:rsidRDefault="00F9554A" w:rsidP="00F9554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F9554A">
              <w:rPr>
                <w:rFonts w:cs="Arial"/>
                <w:sz w:val="24"/>
                <w:szCs w:val="24"/>
              </w:rPr>
              <w:t>Can the council tell us any more about their plans to purchase accommodation to provide a first step off the streets?</w:t>
            </w:r>
          </w:p>
          <w:p w:rsidR="00F9554A" w:rsidRPr="00F9554A" w:rsidRDefault="00F9554A" w:rsidP="00432F56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  <w:p w:rsidR="00F9554A" w:rsidRPr="00F9554A" w:rsidRDefault="00F9554A" w:rsidP="00432F56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  <w:p w:rsidR="00F9554A" w:rsidRDefault="00F9554A" w:rsidP="00C26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0B0EF5">
              <w:rPr>
                <w:rFonts w:cs="Arial"/>
                <w:color w:val="000000"/>
                <w:sz w:val="24"/>
                <w:szCs w:val="24"/>
              </w:rPr>
              <w:t>We are increasingly concerned about the use of CHAIN as a gateway to services. This has a detrimental effect on the hidden homeless in our Borough. How do you envisage the data from CHAIN being used to access provision going forward.</w:t>
            </w:r>
          </w:p>
          <w:p w:rsidR="00516123" w:rsidRDefault="00516123" w:rsidP="000B0EF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516123" w:rsidRDefault="00516123" w:rsidP="000B0EF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516123" w:rsidRDefault="00516123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516123" w:rsidRPr="00432F56" w:rsidRDefault="00516123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F9554A" w:rsidRDefault="000B0EF5" w:rsidP="00C26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How are</w:t>
            </w:r>
            <w:r w:rsidR="00F9554A" w:rsidRPr="00F9554A">
              <w:rPr>
                <w:rFonts w:cs="Arial"/>
                <w:color w:val="000000"/>
                <w:sz w:val="24"/>
                <w:szCs w:val="24"/>
              </w:rPr>
              <w:t xml:space="preserve"> the categories of low, medium and high needs measured and determined? Can </w:t>
            </w:r>
            <w:proofErr w:type="spellStart"/>
            <w:r w:rsidR="00F9554A" w:rsidRPr="00F9554A">
              <w:rPr>
                <w:rFonts w:cs="Arial"/>
                <w:color w:val="000000"/>
                <w:sz w:val="24"/>
                <w:szCs w:val="24"/>
              </w:rPr>
              <w:t>you</w:t>
            </w:r>
            <w:proofErr w:type="spellEnd"/>
            <w:r w:rsidR="00F9554A" w:rsidRPr="00F9554A">
              <w:rPr>
                <w:rFonts w:cs="Arial"/>
                <w:color w:val="000000"/>
                <w:sz w:val="24"/>
                <w:szCs w:val="24"/>
              </w:rPr>
              <w:t xml:space="preserve"> account for people moving between categories and the impact this has on services identified as low needs supports, but having higher needs clients? </w:t>
            </w:r>
          </w:p>
          <w:p w:rsidR="00516123" w:rsidRDefault="00516123" w:rsidP="000B0EF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516123" w:rsidRDefault="00516123" w:rsidP="000B0EF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516123" w:rsidRPr="000B0EF5" w:rsidRDefault="00516123" w:rsidP="000B0EF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F9554A" w:rsidRPr="00432F56" w:rsidRDefault="00F9554A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F9554A" w:rsidRPr="00F9554A" w:rsidRDefault="00F9554A" w:rsidP="00C26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554A">
              <w:rPr>
                <w:rFonts w:cs="Arial"/>
                <w:color w:val="000000"/>
                <w:sz w:val="24"/>
                <w:szCs w:val="24"/>
              </w:rPr>
              <w:t xml:space="preserve">What mechanisms are to be in place for multi-agency approach to supporting and meeting </w:t>
            </w:r>
            <w:proofErr w:type="gramStart"/>
            <w:r w:rsidRPr="00F9554A">
              <w:rPr>
                <w:rFonts w:cs="Arial"/>
                <w:color w:val="000000"/>
                <w:sz w:val="24"/>
                <w:szCs w:val="24"/>
              </w:rPr>
              <w:t>needs.</w:t>
            </w:r>
            <w:proofErr w:type="gramEnd"/>
            <w:r w:rsidRPr="00F9554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F9554A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Particular reference to Adult Social care, mental health and NHS services. </w:t>
            </w:r>
          </w:p>
          <w:p w:rsidR="00F9554A" w:rsidRDefault="00F9554A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A80034" w:rsidRDefault="00A80034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516123" w:rsidRDefault="00516123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516123" w:rsidRDefault="00516123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516123" w:rsidRDefault="00516123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516123" w:rsidRPr="00432F56" w:rsidRDefault="00516123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F9554A" w:rsidRDefault="00F9554A" w:rsidP="00C26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554A">
              <w:rPr>
                <w:rFonts w:cs="Arial"/>
                <w:color w:val="000000"/>
                <w:sz w:val="24"/>
                <w:szCs w:val="24"/>
              </w:rPr>
              <w:t xml:space="preserve">Do you envisage that homelessness services will help people maintain local connections and local services, and maintain community within the </w:t>
            </w:r>
            <w:proofErr w:type="gramStart"/>
            <w:r w:rsidRPr="00F9554A">
              <w:rPr>
                <w:rFonts w:cs="Arial"/>
                <w:color w:val="000000"/>
                <w:sz w:val="24"/>
                <w:szCs w:val="24"/>
              </w:rPr>
              <w:t>borough.</w:t>
            </w:r>
            <w:proofErr w:type="gramEnd"/>
            <w:r w:rsidRPr="00F9554A">
              <w:rPr>
                <w:rFonts w:cs="Arial"/>
                <w:color w:val="000000"/>
                <w:sz w:val="24"/>
                <w:szCs w:val="24"/>
              </w:rPr>
              <w:t xml:space="preserve"> Are you intending to avoid moving people away from London, as a cost saving exercise? </w:t>
            </w:r>
          </w:p>
          <w:p w:rsidR="00C26AD0" w:rsidRPr="00C26AD0" w:rsidRDefault="00C26AD0" w:rsidP="00C26AD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F9554A" w:rsidRDefault="00F9554A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A80034" w:rsidRDefault="00A80034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A80034" w:rsidRDefault="00A80034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A80034" w:rsidRPr="00432F56" w:rsidRDefault="00A80034" w:rsidP="00432F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:rsidR="00F9554A" w:rsidRPr="00F9554A" w:rsidRDefault="00F9554A" w:rsidP="00C26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554A">
              <w:rPr>
                <w:rFonts w:cs="Arial"/>
                <w:color w:val="000000"/>
                <w:sz w:val="24"/>
                <w:szCs w:val="24"/>
              </w:rPr>
              <w:t>What will the length of the commissioning contract be?</w:t>
            </w:r>
          </w:p>
          <w:p w:rsidR="00F9554A" w:rsidRPr="00F9554A" w:rsidRDefault="00F9554A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F9554A" w:rsidRPr="00F9554A" w:rsidRDefault="00F9554A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F9554A" w:rsidRPr="00F9554A" w:rsidRDefault="00F9554A" w:rsidP="00C26A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F9554A">
              <w:rPr>
                <w:rFonts w:cs="Arial"/>
                <w:bCs/>
                <w:sz w:val="24"/>
                <w:szCs w:val="24"/>
              </w:rPr>
              <w:t xml:space="preserve">What, if any, complementary services related to employment and training would be commissioned as part of this wider programme? </w:t>
            </w:r>
          </w:p>
          <w:p w:rsidR="00A80034" w:rsidRDefault="00A80034" w:rsidP="00432F56">
            <w:pPr>
              <w:spacing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516123" w:rsidRPr="00F9554A" w:rsidRDefault="00516123" w:rsidP="00432F56">
            <w:pPr>
              <w:spacing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26AD0" w:rsidRDefault="00F9554A" w:rsidP="00C26A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F9554A">
              <w:rPr>
                <w:rFonts w:cs="Arial"/>
                <w:bCs/>
                <w:sz w:val="24"/>
                <w:szCs w:val="24"/>
              </w:rPr>
              <w:t>What would be the minimum number of beneficiaries you would expect to be working with?</w:t>
            </w:r>
          </w:p>
          <w:p w:rsidR="00C26AD0" w:rsidRDefault="00C26AD0" w:rsidP="00C26AD0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516123" w:rsidRPr="000B0EF5" w:rsidRDefault="00516123" w:rsidP="000B0EF5">
            <w:pPr>
              <w:rPr>
                <w:rFonts w:cs="Arial"/>
                <w:sz w:val="24"/>
                <w:szCs w:val="24"/>
              </w:rPr>
            </w:pPr>
          </w:p>
          <w:p w:rsidR="00516123" w:rsidRDefault="00516123" w:rsidP="00C26AD0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C26AD0" w:rsidRPr="00C26AD0" w:rsidRDefault="00C26AD0" w:rsidP="00C26AD0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C26AD0" w:rsidRPr="00C26AD0" w:rsidRDefault="00F9554A" w:rsidP="00C26A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C26AD0">
              <w:rPr>
                <w:rFonts w:cs="Arial"/>
                <w:sz w:val="24"/>
                <w:szCs w:val="24"/>
              </w:rPr>
              <w:t>To be clear will there be HRS support costs available or will this be included in the areas mentioned in question 3 as higher needs require more staffing to ensure support needs are met</w:t>
            </w:r>
          </w:p>
          <w:p w:rsidR="00C26AD0" w:rsidRDefault="00C26AD0" w:rsidP="00C26AD0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763E9A" w:rsidRDefault="00763E9A" w:rsidP="00C26AD0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763E9A" w:rsidRDefault="00763E9A" w:rsidP="00C26AD0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763E9A" w:rsidRPr="00C26AD0" w:rsidRDefault="00763E9A" w:rsidP="00C26AD0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F9554A" w:rsidRPr="00C26AD0" w:rsidRDefault="00F9554A" w:rsidP="00C26AD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C26AD0">
              <w:rPr>
                <w:rFonts w:cs="Arial"/>
                <w:sz w:val="24"/>
                <w:szCs w:val="24"/>
              </w:rPr>
              <w:lastRenderedPageBreak/>
              <w:t xml:space="preserve">The training programme mentioned would this be costed to the provider or LBN as it would be a minimum standard for workers within the borough.  </w:t>
            </w:r>
          </w:p>
          <w:p w:rsidR="00F9554A" w:rsidRPr="00F9554A" w:rsidRDefault="00F9554A" w:rsidP="00FC73D3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F9554A" w:rsidRPr="00F9554A" w:rsidRDefault="00F9554A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AD" w:rsidRDefault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516123" w:rsidRDefault="00516123" w:rsidP="00401EA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 biopsychosocial approach aims to recognise the life an individual has lead</w:t>
            </w:r>
          </w:p>
          <w:p w:rsidR="00516123" w:rsidRDefault="00516123" w:rsidP="000B0EF5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Default="00401EAD" w:rsidP="000B0EF5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01EAD">
              <w:rPr>
                <w:rFonts w:cs="Arial"/>
                <w:b/>
                <w:sz w:val="24"/>
                <w:szCs w:val="24"/>
              </w:rPr>
              <w:t>LBN are</w:t>
            </w:r>
            <w:r w:rsidR="00071FE9">
              <w:rPr>
                <w:rFonts w:cs="Arial"/>
                <w:b/>
                <w:sz w:val="24"/>
                <w:szCs w:val="24"/>
              </w:rPr>
              <w:t xml:space="preserve"> deliberately </w:t>
            </w:r>
            <w:r w:rsidR="00071FE9" w:rsidRPr="00401EAD">
              <w:rPr>
                <w:rFonts w:cs="Arial"/>
                <w:b/>
                <w:sz w:val="24"/>
                <w:szCs w:val="24"/>
              </w:rPr>
              <w:t>not</w:t>
            </w:r>
            <w:r w:rsidRPr="00401EAD">
              <w:rPr>
                <w:rFonts w:cs="Arial"/>
                <w:b/>
                <w:sz w:val="24"/>
                <w:szCs w:val="24"/>
              </w:rPr>
              <w:t xml:space="preserve"> defining</w:t>
            </w:r>
            <w:r w:rsidR="00071FE9">
              <w:rPr>
                <w:rFonts w:cs="Arial"/>
                <w:b/>
                <w:sz w:val="24"/>
                <w:szCs w:val="24"/>
              </w:rPr>
              <w:t xml:space="preserve"> the specific</w:t>
            </w:r>
            <w:r w:rsidRPr="00401EAD">
              <w:rPr>
                <w:rFonts w:cs="Arial"/>
                <w:b/>
                <w:sz w:val="24"/>
                <w:szCs w:val="24"/>
              </w:rPr>
              <w:t xml:space="preserve"> approach</w:t>
            </w:r>
            <w:r w:rsidR="00071FE9">
              <w:rPr>
                <w:rFonts w:cs="Arial"/>
                <w:b/>
                <w:sz w:val="24"/>
                <w:szCs w:val="24"/>
              </w:rPr>
              <w:t>.</w:t>
            </w:r>
            <w:r w:rsidRPr="00401EAD">
              <w:rPr>
                <w:rFonts w:cs="Arial"/>
                <w:b/>
                <w:sz w:val="24"/>
                <w:szCs w:val="24"/>
              </w:rPr>
              <w:t xml:space="preserve"> </w:t>
            </w:r>
            <w:r w:rsidR="00071FE9">
              <w:rPr>
                <w:rFonts w:cs="Arial"/>
                <w:b/>
                <w:sz w:val="24"/>
                <w:szCs w:val="24"/>
              </w:rPr>
              <w:t>W</w:t>
            </w:r>
            <w:r w:rsidRPr="00401EAD">
              <w:rPr>
                <w:rFonts w:cs="Arial"/>
                <w:b/>
                <w:sz w:val="24"/>
                <w:szCs w:val="24"/>
              </w:rPr>
              <w:t xml:space="preserve">e </w:t>
            </w:r>
            <w:r w:rsidR="00071FE9">
              <w:rPr>
                <w:rFonts w:cs="Arial"/>
                <w:b/>
                <w:sz w:val="24"/>
                <w:szCs w:val="24"/>
              </w:rPr>
              <w:t xml:space="preserve">intend to </w:t>
            </w:r>
            <w:r w:rsidRPr="00401EAD">
              <w:rPr>
                <w:rFonts w:cs="Arial"/>
                <w:b/>
                <w:sz w:val="24"/>
                <w:szCs w:val="24"/>
              </w:rPr>
              <w:t>specify the outcome</w:t>
            </w:r>
            <w:r w:rsidR="00071FE9">
              <w:rPr>
                <w:rFonts w:cs="Arial"/>
                <w:b/>
                <w:sz w:val="24"/>
                <w:szCs w:val="24"/>
              </w:rPr>
              <w:t xml:space="preserve">s required </w:t>
            </w:r>
            <w:r w:rsidR="00071FE9" w:rsidRPr="00401EAD">
              <w:rPr>
                <w:rFonts w:cs="Arial"/>
                <w:b/>
                <w:sz w:val="24"/>
                <w:szCs w:val="24"/>
              </w:rPr>
              <w:t>and</w:t>
            </w:r>
            <w:r w:rsidRPr="00401EAD">
              <w:rPr>
                <w:rFonts w:cs="Arial"/>
                <w:b/>
                <w:sz w:val="24"/>
                <w:szCs w:val="24"/>
              </w:rPr>
              <w:t xml:space="preserve"> </w:t>
            </w:r>
            <w:r w:rsidR="00071FE9">
              <w:rPr>
                <w:rFonts w:cs="Arial"/>
                <w:b/>
                <w:sz w:val="24"/>
                <w:szCs w:val="24"/>
              </w:rPr>
              <w:t>the Newham V</w:t>
            </w:r>
            <w:r w:rsidRPr="00401EAD">
              <w:rPr>
                <w:rFonts w:cs="Arial"/>
                <w:b/>
                <w:sz w:val="24"/>
                <w:szCs w:val="24"/>
              </w:rPr>
              <w:t xml:space="preserve">ision and </w:t>
            </w:r>
            <w:r w:rsidR="00071FE9">
              <w:rPr>
                <w:rFonts w:cs="Arial"/>
                <w:b/>
                <w:sz w:val="24"/>
                <w:szCs w:val="24"/>
              </w:rPr>
              <w:t>will</w:t>
            </w:r>
            <w:r w:rsidR="00071FE9" w:rsidRPr="00401EAD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401EAD">
              <w:rPr>
                <w:rFonts w:cs="Arial"/>
                <w:b/>
                <w:sz w:val="24"/>
                <w:szCs w:val="24"/>
              </w:rPr>
              <w:t>require bidders to demonstrate which approach would be taken</w:t>
            </w:r>
            <w:r>
              <w:rPr>
                <w:rFonts w:cs="Arial"/>
                <w:b/>
                <w:sz w:val="24"/>
                <w:szCs w:val="24"/>
              </w:rPr>
              <w:t xml:space="preserve"> to achieve outcomes</w:t>
            </w:r>
            <w:r w:rsidRPr="00401EAD">
              <w:rPr>
                <w:rFonts w:cs="Arial"/>
                <w:b/>
                <w:sz w:val="24"/>
                <w:szCs w:val="24"/>
              </w:rPr>
              <w:t xml:space="preserve">. </w:t>
            </w:r>
          </w:p>
          <w:p w:rsidR="00C26AD0" w:rsidRDefault="00C26AD0" w:rsidP="00C26AD0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Default="00401EAD" w:rsidP="00401EA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Included in presentation. </w:t>
            </w:r>
          </w:p>
          <w:p w:rsidR="00401EAD" w:rsidRDefault="00401EAD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Default="00401EAD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Default="00401EAD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A80034" w:rsidRDefault="00A80034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9057D2" w:rsidRDefault="009057D2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516123" w:rsidRDefault="00516123" w:rsidP="00C26AD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Rough Sleeping services are part of the wider homelessness pathway. </w:t>
            </w:r>
          </w:p>
          <w:p w:rsidR="00516123" w:rsidRDefault="00516123" w:rsidP="000B0EF5">
            <w:pPr>
              <w:spacing w:line="240" w:lineRule="auto"/>
              <w:ind w:left="360"/>
              <w:rPr>
                <w:rFonts w:cs="Arial"/>
                <w:b/>
                <w:sz w:val="24"/>
                <w:szCs w:val="24"/>
              </w:rPr>
            </w:pPr>
          </w:p>
          <w:p w:rsidR="00401EAD" w:rsidRPr="000B0EF5" w:rsidRDefault="009057D2" w:rsidP="000B0EF5">
            <w:pPr>
              <w:spacing w:line="240" w:lineRule="auto"/>
              <w:ind w:left="360"/>
              <w:rPr>
                <w:rFonts w:cs="Arial"/>
                <w:b/>
                <w:sz w:val="24"/>
                <w:szCs w:val="24"/>
              </w:rPr>
            </w:pPr>
            <w:r w:rsidRPr="000B0EF5">
              <w:rPr>
                <w:rFonts w:cs="Arial"/>
                <w:b/>
                <w:sz w:val="24"/>
                <w:szCs w:val="24"/>
              </w:rPr>
              <w:t xml:space="preserve">We </w:t>
            </w:r>
            <w:r w:rsidR="006326F0" w:rsidRPr="000B0EF5">
              <w:rPr>
                <w:rFonts w:cs="Arial"/>
                <w:b/>
                <w:sz w:val="24"/>
                <w:szCs w:val="24"/>
              </w:rPr>
              <w:t xml:space="preserve">are currently reviewing </w:t>
            </w:r>
            <w:r w:rsidRPr="000B0EF5">
              <w:rPr>
                <w:rFonts w:cs="Arial"/>
                <w:b/>
                <w:sz w:val="24"/>
                <w:szCs w:val="24"/>
              </w:rPr>
              <w:t xml:space="preserve">systems to </w:t>
            </w:r>
            <w:r w:rsidR="006326F0" w:rsidRPr="000B0EF5">
              <w:rPr>
                <w:rFonts w:cs="Arial"/>
                <w:b/>
                <w:sz w:val="24"/>
                <w:szCs w:val="24"/>
              </w:rPr>
              <w:t>ensure that they will complement our vision and commissioned pathway. We are</w:t>
            </w:r>
            <w:r w:rsidRPr="000B0EF5">
              <w:rPr>
                <w:rFonts w:cs="Arial"/>
                <w:b/>
                <w:sz w:val="24"/>
                <w:szCs w:val="24"/>
              </w:rPr>
              <w:t xml:space="preserve"> grateful for feedback in this area. </w:t>
            </w:r>
          </w:p>
          <w:p w:rsidR="00401EAD" w:rsidRDefault="00401EAD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Default="00401EAD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C26AD0" w:rsidRDefault="00C26AD0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Pr="00C26AD0" w:rsidRDefault="00401EAD" w:rsidP="00C26AD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C26AD0">
              <w:rPr>
                <w:rFonts w:cs="Arial"/>
                <w:b/>
                <w:sz w:val="24"/>
                <w:szCs w:val="24"/>
              </w:rPr>
              <w:t>Outlined in the commissioning intentions</w:t>
            </w:r>
            <w:r w:rsidR="00516123">
              <w:rPr>
                <w:rFonts w:cs="Arial"/>
                <w:b/>
                <w:sz w:val="24"/>
                <w:szCs w:val="24"/>
              </w:rPr>
              <w:t xml:space="preserve"> i.e. CHAOS index  The agile approach allows rough sleepers to step up or down depending on need</w:t>
            </w:r>
          </w:p>
          <w:p w:rsidR="00401EAD" w:rsidRDefault="00401EAD" w:rsidP="00401EAD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Default="00401EAD" w:rsidP="00401EAD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Default="00401EAD" w:rsidP="00401EAD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Default="00401EAD" w:rsidP="00401EAD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C26AD0" w:rsidRPr="00C26AD0" w:rsidRDefault="00C26AD0" w:rsidP="00C26AD0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C26AD0" w:rsidRDefault="00C26AD0" w:rsidP="00401EAD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A80034" w:rsidRDefault="00C26AD0" w:rsidP="000B0EF5">
            <w:pPr>
              <w:pStyle w:val="ListParagraph"/>
              <w:numPr>
                <w:ilvl w:val="0"/>
                <w:numId w:val="5"/>
              </w:numPr>
            </w:pPr>
            <w:r w:rsidRPr="000B0EF5">
              <w:rPr>
                <w:rFonts w:cs="Arial"/>
                <w:b/>
                <w:sz w:val="24"/>
                <w:szCs w:val="24"/>
              </w:rPr>
              <w:t>Included in the</w:t>
            </w:r>
            <w:r w:rsidR="00A80034" w:rsidRPr="000B0EF5">
              <w:rPr>
                <w:rFonts w:cs="Arial"/>
                <w:b/>
                <w:sz w:val="24"/>
                <w:szCs w:val="24"/>
              </w:rPr>
              <w:t xml:space="preserve"> broad</w:t>
            </w:r>
            <w:r w:rsidRPr="000B0EF5">
              <w:rPr>
                <w:rFonts w:cs="Arial"/>
                <w:b/>
                <w:sz w:val="24"/>
                <w:szCs w:val="24"/>
              </w:rPr>
              <w:t xml:space="preserve"> C</w:t>
            </w:r>
            <w:r w:rsidR="00401EAD" w:rsidRPr="000B0EF5">
              <w:rPr>
                <w:rFonts w:cs="Arial"/>
                <w:b/>
                <w:sz w:val="24"/>
                <w:szCs w:val="24"/>
              </w:rPr>
              <w:t xml:space="preserve">ommissioning intentions </w:t>
            </w:r>
            <w:r w:rsidRPr="000B0EF5">
              <w:rPr>
                <w:rFonts w:cs="Arial"/>
                <w:b/>
                <w:sz w:val="24"/>
                <w:szCs w:val="24"/>
              </w:rPr>
              <w:t>outcomes</w:t>
            </w:r>
            <w:r w:rsidR="00A80034" w:rsidRPr="000B0EF5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0B0EF5" w:rsidRPr="000B0EF5">
              <w:rPr>
                <w:rFonts w:cs="Arial"/>
                <w:b/>
                <w:sz w:val="24"/>
                <w:szCs w:val="24"/>
              </w:rPr>
              <w:t>however the</w:t>
            </w:r>
            <w:r w:rsidR="00401EAD" w:rsidRPr="000B0EF5">
              <w:rPr>
                <w:rFonts w:cs="Arial"/>
                <w:b/>
                <w:sz w:val="24"/>
                <w:szCs w:val="24"/>
              </w:rPr>
              <w:t xml:space="preserve"> rough </w:t>
            </w:r>
            <w:r w:rsidR="00401EAD" w:rsidRPr="000B0EF5">
              <w:rPr>
                <w:rFonts w:cs="Arial"/>
                <w:b/>
                <w:sz w:val="24"/>
                <w:szCs w:val="24"/>
              </w:rPr>
              <w:lastRenderedPageBreak/>
              <w:t xml:space="preserve">sleeping </w:t>
            </w:r>
            <w:proofErr w:type="gramStart"/>
            <w:r w:rsidR="00401EAD" w:rsidRPr="000B0EF5">
              <w:rPr>
                <w:rFonts w:cs="Arial"/>
                <w:b/>
                <w:sz w:val="24"/>
                <w:szCs w:val="24"/>
              </w:rPr>
              <w:t xml:space="preserve">pathway </w:t>
            </w:r>
            <w:r w:rsidR="00A80034" w:rsidRPr="000B0EF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401EAD" w:rsidRPr="000B0EF5">
              <w:rPr>
                <w:rFonts w:cs="Arial"/>
                <w:b/>
                <w:sz w:val="24"/>
                <w:szCs w:val="24"/>
              </w:rPr>
              <w:t>will</w:t>
            </w:r>
            <w:proofErr w:type="gramEnd"/>
            <w:r w:rsidR="00401EAD" w:rsidRPr="000B0EF5">
              <w:rPr>
                <w:rFonts w:cs="Arial"/>
                <w:b/>
                <w:sz w:val="24"/>
                <w:szCs w:val="24"/>
              </w:rPr>
              <w:t xml:space="preserve"> continue to</w:t>
            </w:r>
            <w:r w:rsidR="00A80034" w:rsidRPr="000B0EF5">
              <w:rPr>
                <w:rFonts w:cs="Arial"/>
                <w:b/>
                <w:sz w:val="24"/>
                <w:szCs w:val="24"/>
              </w:rPr>
              <w:t xml:space="preserve"> be</w:t>
            </w:r>
            <w:r w:rsidR="00401EAD" w:rsidRPr="000B0EF5">
              <w:rPr>
                <w:rFonts w:cs="Arial"/>
                <w:b/>
                <w:sz w:val="24"/>
                <w:szCs w:val="24"/>
              </w:rPr>
              <w:t xml:space="preserve"> developed and enhanced with partners. </w:t>
            </w:r>
          </w:p>
          <w:p w:rsidR="00A80034" w:rsidRPr="000B0EF5" w:rsidRDefault="00A80034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Pr="000B0EF5" w:rsidRDefault="00401EAD" w:rsidP="000B0EF5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sz w:val="24"/>
                <w:szCs w:val="24"/>
              </w:rPr>
            </w:pPr>
            <w:r w:rsidRPr="000B0EF5">
              <w:rPr>
                <w:rFonts w:cs="Arial"/>
                <w:b/>
                <w:sz w:val="24"/>
                <w:szCs w:val="24"/>
              </w:rPr>
              <w:t xml:space="preserve">We will continue to work with rough sleepers to </w:t>
            </w:r>
            <w:r w:rsidR="00A80034">
              <w:rPr>
                <w:rFonts w:cs="Arial"/>
                <w:b/>
                <w:sz w:val="24"/>
                <w:szCs w:val="24"/>
              </w:rPr>
              <w:t xml:space="preserve">deliver a </w:t>
            </w:r>
            <w:r w:rsidR="00A80034" w:rsidRPr="000B0EF5">
              <w:rPr>
                <w:rFonts w:cs="Arial"/>
                <w:b/>
                <w:sz w:val="24"/>
                <w:szCs w:val="24"/>
              </w:rPr>
              <w:t xml:space="preserve">positive </w:t>
            </w:r>
            <w:r w:rsidRPr="000B0EF5">
              <w:rPr>
                <w:rFonts w:cs="Arial"/>
                <w:b/>
                <w:sz w:val="24"/>
                <w:szCs w:val="24"/>
              </w:rPr>
              <w:t>move</w:t>
            </w:r>
            <w:r w:rsidR="00A80034" w:rsidRPr="000B0EF5">
              <w:rPr>
                <w:rFonts w:cs="Arial"/>
                <w:b/>
                <w:sz w:val="24"/>
                <w:szCs w:val="24"/>
              </w:rPr>
              <w:t>-</w:t>
            </w:r>
            <w:r w:rsidRPr="000B0EF5">
              <w:rPr>
                <w:rFonts w:cs="Arial"/>
                <w:b/>
                <w:sz w:val="24"/>
                <w:szCs w:val="24"/>
              </w:rPr>
              <w:t>on outcome</w:t>
            </w:r>
            <w:r w:rsidR="00A80034" w:rsidRPr="000B0EF5">
              <w:rPr>
                <w:rFonts w:cs="Arial"/>
                <w:b/>
                <w:sz w:val="24"/>
                <w:szCs w:val="24"/>
              </w:rPr>
              <w:t xml:space="preserve"> for the individual</w:t>
            </w:r>
            <w:r w:rsidRPr="000B0EF5">
              <w:rPr>
                <w:rFonts w:cs="Arial"/>
                <w:b/>
                <w:sz w:val="24"/>
                <w:szCs w:val="24"/>
              </w:rPr>
              <w:t>. The assessment process continues to evolve and looks at strengths and needs</w:t>
            </w:r>
            <w:r w:rsidR="00A80034">
              <w:rPr>
                <w:rFonts w:cs="Arial"/>
                <w:b/>
                <w:sz w:val="24"/>
                <w:szCs w:val="24"/>
              </w:rPr>
              <w:t xml:space="preserve"> to identify </w:t>
            </w:r>
            <w:r w:rsidRPr="000B0EF5">
              <w:rPr>
                <w:rFonts w:cs="Arial"/>
                <w:b/>
                <w:sz w:val="24"/>
                <w:szCs w:val="24"/>
              </w:rPr>
              <w:t>next steps</w:t>
            </w:r>
            <w:r w:rsidR="00A80034">
              <w:rPr>
                <w:rFonts w:cs="Arial"/>
                <w:b/>
                <w:sz w:val="24"/>
                <w:szCs w:val="24"/>
              </w:rPr>
              <w:t xml:space="preserve"> which </w:t>
            </w:r>
            <w:r w:rsidR="00A80034" w:rsidRPr="00A80034">
              <w:rPr>
                <w:rFonts w:cs="Arial"/>
                <w:b/>
                <w:sz w:val="24"/>
                <w:szCs w:val="24"/>
              </w:rPr>
              <w:t>will</w:t>
            </w:r>
            <w:r w:rsidRPr="000B0EF5">
              <w:rPr>
                <w:rFonts w:cs="Arial"/>
                <w:b/>
                <w:sz w:val="24"/>
                <w:szCs w:val="24"/>
              </w:rPr>
              <w:t xml:space="preserve"> include move on to suitable and affordable accommodation</w:t>
            </w:r>
            <w:r w:rsidR="00A80034">
              <w:rPr>
                <w:rFonts w:cs="Arial"/>
                <w:b/>
                <w:sz w:val="24"/>
                <w:szCs w:val="24"/>
              </w:rPr>
              <w:t xml:space="preserve"> to meet individual need</w:t>
            </w:r>
            <w:r w:rsidRPr="000B0EF5">
              <w:rPr>
                <w:rFonts w:cs="Arial"/>
                <w:b/>
                <w:sz w:val="24"/>
                <w:szCs w:val="24"/>
              </w:rPr>
              <w:t xml:space="preserve">. </w:t>
            </w:r>
          </w:p>
          <w:p w:rsidR="00401EAD" w:rsidRDefault="00401EAD" w:rsidP="00401EAD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Pr="00C26AD0" w:rsidRDefault="00401EAD" w:rsidP="00C26AD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C26AD0">
              <w:rPr>
                <w:rFonts w:cs="Arial"/>
                <w:b/>
                <w:sz w:val="24"/>
                <w:szCs w:val="24"/>
              </w:rPr>
              <w:t xml:space="preserve">3 years + 1 + 1 </w:t>
            </w:r>
            <w:r w:rsidR="00B75650" w:rsidRPr="000B0EF5">
              <w:rPr>
                <w:rFonts w:cs="Arial"/>
                <w:b/>
                <w:color w:val="FF0000"/>
                <w:sz w:val="24"/>
                <w:szCs w:val="24"/>
              </w:rPr>
              <w:t xml:space="preserve">TBC </w:t>
            </w:r>
          </w:p>
          <w:p w:rsidR="00401EAD" w:rsidRDefault="00401EAD" w:rsidP="00401EAD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Default="00401EAD" w:rsidP="00401EAD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A80034" w:rsidRDefault="00A80034" w:rsidP="00401EAD">
            <w:pPr>
              <w:pStyle w:val="ListParagraph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Pr="00C26AD0" w:rsidRDefault="00A80034" w:rsidP="00C26AD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As outline in the Commissioning Intentions and Presentation, this w</w:t>
            </w:r>
            <w:r w:rsidR="00C26AD0">
              <w:rPr>
                <w:rFonts w:cs="Arial"/>
                <w:b/>
                <w:sz w:val="24"/>
                <w:szCs w:val="24"/>
              </w:rPr>
              <w:t>ill be dependent on</w:t>
            </w:r>
            <w:r w:rsidR="00516123">
              <w:rPr>
                <w:rFonts w:cs="Arial"/>
                <w:b/>
                <w:sz w:val="24"/>
                <w:szCs w:val="24"/>
              </w:rPr>
              <w:t xml:space="preserve"> a</w:t>
            </w:r>
            <w:proofErr w:type="gramStart"/>
            <w:r w:rsidR="00516123">
              <w:rPr>
                <w:rFonts w:cs="Arial"/>
                <w:b/>
                <w:sz w:val="24"/>
                <w:szCs w:val="24"/>
              </w:rPr>
              <w:t xml:space="preserve">) </w:t>
            </w:r>
            <w:r w:rsidR="00C26AD0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the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C26AD0">
              <w:rPr>
                <w:rFonts w:cs="Arial"/>
                <w:b/>
                <w:sz w:val="24"/>
                <w:szCs w:val="24"/>
              </w:rPr>
              <w:t xml:space="preserve">financial envelope available to activate flexible work packages </w:t>
            </w:r>
            <w:r>
              <w:rPr>
                <w:rFonts w:cs="Arial"/>
                <w:b/>
                <w:sz w:val="24"/>
                <w:szCs w:val="24"/>
              </w:rPr>
              <w:t>within the lifetime of the contract.</w:t>
            </w:r>
            <w:r w:rsidR="00516123">
              <w:rPr>
                <w:rFonts w:cs="Arial"/>
                <w:b/>
                <w:sz w:val="24"/>
                <w:szCs w:val="24"/>
              </w:rPr>
              <w:t xml:space="preserve"> b) the needs of Rough Sleepers</w:t>
            </w:r>
          </w:p>
          <w:p w:rsidR="00401EAD" w:rsidRDefault="00401EAD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Default="00401EAD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Pr="00C26AD0" w:rsidRDefault="00C26AD0" w:rsidP="00C26AD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This is to be determined by </w:t>
            </w:r>
            <w:r w:rsidR="00A80034">
              <w:rPr>
                <w:rFonts w:cs="Arial"/>
                <w:b/>
                <w:sz w:val="24"/>
                <w:szCs w:val="24"/>
              </w:rPr>
              <w:t xml:space="preserve">the </w:t>
            </w:r>
            <w:r>
              <w:rPr>
                <w:rFonts w:cs="Arial"/>
                <w:b/>
                <w:sz w:val="24"/>
                <w:szCs w:val="24"/>
              </w:rPr>
              <w:t>supplier market and</w:t>
            </w:r>
            <w:r w:rsidR="00763E9A">
              <w:rPr>
                <w:rFonts w:cs="Arial"/>
                <w:b/>
                <w:sz w:val="24"/>
                <w:szCs w:val="24"/>
              </w:rPr>
              <w:t xml:space="preserve"> the </w:t>
            </w:r>
            <w:r w:rsidR="00A80034">
              <w:rPr>
                <w:rFonts w:cs="Arial"/>
                <w:b/>
                <w:sz w:val="24"/>
                <w:szCs w:val="24"/>
              </w:rPr>
              <w:t xml:space="preserve">models submitted as part of </w:t>
            </w:r>
            <w:r w:rsidR="00763E9A">
              <w:rPr>
                <w:rFonts w:cs="Arial"/>
                <w:b/>
                <w:sz w:val="24"/>
                <w:szCs w:val="24"/>
              </w:rPr>
              <w:t xml:space="preserve">the </w:t>
            </w:r>
            <w:r w:rsidR="00A80034">
              <w:rPr>
                <w:rFonts w:cs="Arial"/>
                <w:b/>
                <w:sz w:val="24"/>
                <w:szCs w:val="24"/>
              </w:rPr>
              <w:t>bids</w:t>
            </w:r>
            <w:r w:rsidR="00763E9A">
              <w:rPr>
                <w:rFonts w:cs="Arial"/>
                <w:b/>
                <w:sz w:val="24"/>
                <w:szCs w:val="24"/>
              </w:rPr>
              <w:t xml:space="preserve"> to meet requirements.</w:t>
            </w:r>
          </w:p>
          <w:p w:rsidR="00401EAD" w:rsidRDefault="00401EAD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0B0EF5" w:rsidRDefault="000B0EF5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0B0EF5" w:rsidRDefault="000B0EF5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401EAD" w:rsidRPr="00C26AD0" w:rsidRDefault="00401EAD" w:rsidP="00C26AD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C26AD0">
              <w:rPr>
                <w:rFonts w:cs="Arial"/>
                <w:b/>
                <w:sz w:val="24"/>
                <w:szCs w:val="24"/>
              </w:rPr>
              <w:t>HRS will not be included in this procurement</w:t>
            </w:r>
            <w:r w:rsidR="00763E9A">
              <w:rPr>
                <w:rFonts w:cs="Arial"/>
                <w:b/>
                <w:sz w:val="24"/>
                <w:szCs w:val="24"/>
              </w:rPr>
              <w:t xml:space="preserve">. Opportunities to include this area as part </w:t>
            </w:r>
            <w:r w:rsidR="00B53868">
              <w:rPr>
                <w:rFonts w:cs="Arial"/>
                <w:b/>
                <w:sz w:val="24"/>
                <w:szCs w:val="24"/>
              </w:rPr>
              <w:t xml:space="preserve">of </w:t>
            </w:r>
            <w:r w:rsidR="00763E9A">
              <w:rPr>
                <w:rFonts w:cs="Arial"/>
                <w:b/>
                <w:sz w:val="24"/>
                <w:szCs w:val="24"/>
              </w:rPr>
              <w:t xml:space="preserve">the </w:t>
            </w:r>
            <w:proofErr w:type="gramStart"/>
            <w:r w:rsidR="00763E9A">
              <w:rPr>
                <w:rFonts w:cs="Arial"/>
                <w:b/>
                <w:sz w:val="24"/>
                <w:szCs w:val="24"/>
              </w:rPr>
              <w:t xml:space="preserve">borough’s </w:t>
            </w:r>
            <w:r w:rsidRPr="00C26AD0">
              <w:rPr>
                <w:rFonts w:cs="Arial"/>
                <w:b/>
                <w:sz w:val="24"/>
                <w:szCs w:val="24"/>
              </w:rPr>
              <w:t xml:space="preserve"> wider</w:t>
            </w:r>
            <w:proofErr w:type="gramEnd"/>
            <w:r w:rsidRPr="00C26AD0">
              <w:rPr>
                <w:rFonts w:cs="Arial"/>
                <w:b/>
                <w:sz w:val="24"/>
                <w:szCs w:val="24"/>
              </w:rPr>
              <w:t xml:space="preserve"> supported living procurement </w:t>
            </w:r>
            <w:r w:rsidR="00763E9A">
              <w:rPr>
                <w:rFonts w:cs="Arial"/>
                <w:b/>
                <w:sz w:val="24"/>
                <w:szCs w:val="24"/>
              </w:rPr>
              <w:t>are being explored.</w:t>
            </w:r>
          </w:p>
          <w:p w:rsidR="0012308B" w:rsidRDefault="0012308B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12308B" w:rsidRDefault="0012308B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12308B" w:rsidRDefault="0012308B" w:rsidP="00401EA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:rsidR="0012308B" w:rsidRPr="00C26AD0" w:rsidRDefault="00763E9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Providers will nee</w:t>
            </w:r>
            <w:r w:rsidR="00B53868">
              <w:rPr>
                <w:rFonts w:cs="Arial"/>
                <w:b/>
                <w:sz w:val="24"/>
                <w:szCs w:val="24"/>
              </w:rPr>
              <w:t>d to deliver this as required by</w:t>
            </w:r>
            <w:r>
              <w:rPr>
                <w:rFonts w:cs="Arial"/>
                <w:b/>
                <w:sz w:val="24"/>
                <w:szCs w:val="24"/>
              </w:rPr>
              <w:t xml:space="preserve"> the Service Specification, therefore</w:t>
            </w:r>
            <w:r w:rsidR="0012308B" w:rsidRPr="00C26AD0">
              <w:rPr>
                <w:rFonts w:cs="Arial"/>
                <w:b/>
                <w:sz w:val="24"/>
                <w:szCs w:val="24"/>
              </w:rPr>
              <w:t xml:space="preserve"> bidders will need to include this into their model</w:t>
            </w:r>
            <w:r>
              <w:rPr>
                <w:rFonts w:cs="Arial"/>
                <w:b/>
                <w:sz w:val="24"/>
                <w:szCs w:val="24"/>
              </w:rPr>
              <w:t xml:space="preserve"> and submission</w:t>
            </w:r>
            <w:r w:rsidR="0012308B" w:rsidRPr="00C26AD0">
              <w:rPr>
                <w:rFonts w:cs="Arial"/>
                <w:b/>
                <w:sz w:val="24"/>
                <w:szCs w:val="24"/>
              </w:rPr>
              <w:t xml:space="preserve">. </w:t>
            </w:r>
          </w:p>
        </w:tc>
      </w:tr>
    </w:tbl>
    <w:p w:rsidR="00432F56" w:rsidRDefault="00432F56"/>
    <w:p w:rsidR="00B53868" w:rsidRDefault="00B53868">
      <w:pPr>
        <w:rPr>
          <w:b/>
        </w:rPr>
      </w:pPr>
    </w:p>
    <w:p w:rsidR="00B53868" w:rsidRDefault="00B53868">
      <w:pPr>
        <w:rPr>
          <w:b/>
        </w:rPr>
      </w:pPr>
    </w:p>
    <w:p w:rsidR="00B53868" w:rsidRDefault="00B53868">
      <w:pPr>
        <w:rPr>
          <w:b/>
        </w:rPr>
      </w:pPr>
    </w:p>
    <w:p w:rsidR="00B53868" w:rsidRDefault="00B53868">
      <w:pPr>
        <w:rPr>
          <w:b/>
        </w:rPr>
      </w:pPr>
    </w:p>
    <w:p w:rsidR="003823B2" w:rsidRPr="00AC619F" w:rsidRDefault="003823B2">
      <w:pPr>
        <w:rPr>
          <w:b/>
        </w:rPr>
      </w:pPr>
      <w:r w:rsidRPr="00AC619F">
        <w:rPr>
          <w:b/>
        </w:rPr>
        <w:t>Market Event Questions via</w:t>
      </w:r>
      <w:r w:rsidR="00757E84" w:rsidRPr="00AC619F">
        <w:rPr>
          <w:b/>
        </w:rPr>
        <w:t xml:space="preserve"> Zoom</w:t>
      </w:r>
      <w:r w:rsidRPr="00AC619F">
        <w:rPr>
          <w:b/>
        </w:rPr>
        <w:t xml:space="preserve"> Chat:</w:t>
      </w:r>
    </w:p>
    <w:p w:rsidR="003823B2" w:rsidRDefault="003823B2"/>
    <w:p w:rsidR="003823B2" w:rsidRPr="000B0EF5" w:rsidRDefault="003823B2" w:rsidP="00AC619F">
      <w:pPr>
        <w:pStyle w:val="ListParagraph"/>
        <w:numPr>
          <w:ilvl w:val="0"/>
          <w:numId w:val="7"/>
        </w:numPr>
        <w:rPr>
          <w:i/>
        </w:rPr>
      </w:pPr>
      <w:r w:rsidRPr="000B0EF5">
        <w:rPr>
          <w:i/>
        </w:rPr>
        <w:t xml:space="preserve">On the social housing offer can you tell us how general </w:t>
      </w:r>
      <w:r w:rsidR="00AC619F" w:rsidRPr="000B0EF5">
        <w:rPr>
          <w:i/>
        </w:rPr>
        <w:t>needs</w:t>
      </w:r>
      <w:r w:rsidR="00C26AD0" w:rsidRPr="000B0EF5">
        <w:rPr>
          <w:i/>
        </w:rPr>
        <w:t xml:space="preserve"> </w:t>
      </w:r>
      <w:r w:rsidRPr="000B0EF5">
        <w:rPr>
          <w:i/>
        </w:rPr>
        <w:t>housing associations might be involved in contributing here please</w:t>
      </w:r>
      <w:r w:rsidR="00B53868" w:rsidRPr="000B0EF5">
        <w:rPr>
          <w:i/>
        </w:rPr>
        <w:t>?</w:t>
      </w:r>
    </w:p>
    <w:p w:rsidR="003823B2" w:rsidRDefault="00AC619F" w:rsidP="003823B2">
      <w:r w:rsidRPr="007B3483">
        <w:rPr>
          <w:b/>
        </w:rPr>
        <w:t>Response:</w:t>
      </w:r>
      <w:r>
        <w:t xml:space="preserve"> LBN are e</w:t>
      </w:r>
      <w:r w:rsidR="003823B2">
        <w:t>xploring properties with RSL oppo</w:t>
      </w:r>
      <w:r>
        <w:t xml:space="preserve">rtunities and what they can do, including </w:t>
      </w:r>
      <w:r w:rsidR="003823B2">
        <w:t xml:space="preserve">Housing First properties. </w:t>
      </w:r>
    </w:p>
    <w:p w:rsidR="003823B2" w:rsidRDefault="003823B2" w:rsidP="003823B2"/>
    <w:p w:rsidR="003823B2" w:rsidRPr="000B0EF5" w:rsidRDefault="00AC619F" w:rsidP="00AC619F">
      <w:pPr>
        <w:pStyle w:val="ListParagraph"/>
        <w:numPr>
          <w:ilvl w:val="0"/>
          <w:numId w:val="7"/>
        </w:numPr>
        <w:rPr>
          <w:i/>
        </w:rPr>
      </w:pPr>
      <w:r w:rsidRPr="000B0EF5">
        <w:rPr>
          <w:i/>
        </w:rPr>
        <w:t>M</w:t>
      </w:r>
      <w:r w:rsidR="003823B2" w:rsidRPr="000B0EF5">
        <w:rPr>
          <w:i/>
        </w:rPr>
        <w:t xml:space="preserve">ost general housing associations would have hard to let properties, so approaching them would be an idea.  </w:t>
      </w:r>
    </w:p>
    <w:p w:rsidR="003823B2" w:rsidRDefault="003823B2" w:rsidP="003823B2"/>
    <w:p w:rsidR="003823B2" w:rsidRDefault="00AC619F" w:rsidP="003823B2">
      <w:r w:rsidRPr="007B3483">
        <w:rPr>
          <w:b/>
        </w:rPr>
        <w:t>Response:</w:t>
      </w:r>
      <w:r>
        <w:t xml:space="preserve"> Agreed</w:t>
      </w:r>
      <w:r w:rsidR="00B53868">
        <w:t>. This will be explored further.</w:t>
      </w:r>
      <w:r w:rsidR="003823B2">
        <w:t xml:space="preserve"> </w:t>
      </w:r>
    </w:p>
    <w:p w:rsidR="003823B2" w:rsidRDefault="003823B2" w:rsidP="003823B2"/>
    <w:p w:rsidR="003823B2" w:rsidRPr="000B0EF5" w:rsidRDefault="00AC619F" w:rsidP="00AC619F">
      <w:pPr>
        <w:pStyle w:val="ListParagraph"/>
        <w:numPr>
          <w:ilvl w:val="0"/>
          <w:numId w:val="7"/>
        </w:numPr>
        <w:rPr>
          <w:i/>
        </w:rPr>
      </w:pPr>
      <w:r w:rsidRPr="000B0EF5">
        <w:rPr>
          <w:i/>
        </w:rPr>
        <w:t>W</w:t>
      </w:r>
      <w:r w:rsidR="003823B2" w:rsidRPr="000B0EF5">
        <w:rPr>
          <w:i/>
        </w:rPr>
        <w:t>hich would be the timeframe for the complementary elements (i.e. immigration advice and employment</w:t>
      </w:r>
      <w:r w:rsidR="00B53868" w:rsidRPr="000B0EF5">
        <w:rPr>
          <w:i/>
        </w:rPr>
        <w:t>) -</w:t>
      </w:r>
      <w:r w:rsidR="003823B2" w:rsidRPr="000B0EF5">
        <w:rPr>
          <w:i/>
        </w:rPr>
        <w:t xml:space="preserve"> also December/January?</w:t>
      </w:r>
    </w:p>
    <w:p w:rsidR="003823B2" w:rsidRDefault="00AC619F" w:rsidP="003823B2">
      <w:r w:rsidRPr="007B3483">
        <w:rPr>
          <w:b/>
        </w:rPr>
        <w:t>Response:</w:t>
      </w:r>
      <w:r>
        <w:t xml:space="preserve"> </w:t>
      </w:r>
      <w:r w:rsidR="00B53868">
        <w:t>The t</w:t>
      </w:r>
      <w:r>
        <w:t>imeframe would be the same for</w:t>
      </w:r>
      <w:r w:rsidR="00B53868">
        <w:t xml:space="preserve"> the flexible</w:t>
      </w:r>
      <w:r>
        <w:t xml:space="preserve"> work packages as</w:t>
      </w:r>
      <w:r w:rsidR="00B53868">
        <w:t xml:space="preserve"> the core</w:t>
      </w:r>
      <w:r>
        <w:t xml:space="preserve"> on the integrated model. </w:t>
      </w:r>
    </w:p>
    <w:p w:rsidR="003823B2" w:rsidRDefault="003823B2" w:rsidP="003823B2"/>
    <w:p w:rsidR="003823B2" w:rsidRDefault="003823B2" w:rsidP="007B3483">
      <w:pPr>
        <w:pStyle w:val="ListParagraph"/>
        <w:numPr>
          <w:ilvl w:val="0"/>
          <w:numId w:val="7"/>
        </w:numPr>
      </w:pPr>
      <w:r>
        <w:t>Are the 4 core areas also planned to be commissioned on an annual basis? 3+1+1</w:t>
      </w:r>
    </w:p>
    <w:p w:rsidR="007B3483" w:rsidRDefault="007B3483" w:rsidP="003823B2">
      <w:r w:rsidRPr="007B3483">
        <w:rPr>
          <w:b/>
        </w:rPr>
        <w:t>Response:</w:t>
      </w:r>
      <w:r w:rsidR="00B53868">
        <w:t xml:space="preserve"> Yes</w:t>
      </w:r>
      <w:r w:rsidR="000B0EF5">
        <w:t xml:space="preserve"> with some flexibility depending on accommodation and new accommodation</w:t>
      </w:r>
      <w:r w:rsidR="00B53868">
        <w:t>, however please note that the exact contract length is still to be determined at time of writing.</w:t>
      </w:r>
    </w:p>
    <w:p w:rsidR="003823B2" w:rsidRDefault="003823B2" w:rsidP="003823B2"/>
    <w:p w:rsidR="003823B2" w:rsidRPr="000B0EF5" w:rsidRDefault="003823B2" w:rsidP="007B3483">
      <w:pPr>
        <w:pStyle w:val="ListParagraph"/>
        <w:numPr>
          <w:ilvl w:val="0"/>
          <w:numId w:val="7"/>
        </w:numPr>
        <w:rPr>
          <w:i/>
        </w:rPr>
      </w:pPr>
      <w:r w:rsidRPr="000B0EF5">
        <w:rPr>
          <w:i/>
        </w:rPr>
        <w:t xml:space="preserve">Do you envisage that homelessness services will help people maintain local connections and local services, and maintain community within the </w:t>
      </w:r>
      <w:r w:rsidR="007B3483" w:rsidRPr="000B0EF5">
        <w:rPr>
          <w:i/>
        </w:rPr>
        <w:t>borough?</w:t>
      </w:r>
      <w:r w:rsidRPr="000B0EF5">
        <w:rPr>
          <w:i/>
        </w:rPr>
        <w:t xml:space="preserve"> Are you intending to avoid moving people away from London, as a cost saving exercise?</w:t>
      </w:r>
    </w:p>
    <w:p w:rsidR="003823B2" w:rsidRPr="007B3483" w:rsidRDefault="007B3483" w:rsidP="003823B2">
      <w:pPr>
        <w:rPr>
          <w:b/>
        </w:rPr>
      </w:pPr>
      <w:r w:rsidRPr="007B3483">
        <w:rPr>
          <w:b/>
        </w:rPr>
        <w:t>Response:</w:t>
      </w:r>
      <w:r w:rsidR="00B53868">
        <w:rPr>
          <w:b/>
        </w:rPr>
        <w:t xml:space="preserve"> </w:t>
      </w:r>
      <w:r w:rsidR="00B53868" w:rsidRPr="000B0EF5">
        <w:t>Please refer to the answer to Q6 above.</w:t>
      </w:r>
    </w:p>
    <w:p w:rsidR="003823B2" w:rsidRPr="000B0EF5" w:rsidRDefault="003823B2" w:rsidP="007B3483">
      <w:pPr>
        <w:pStyle w:val="ListParagraph"/>
        <w:numPr>
          <w:ilvl w:val="0"/>
          <w:numId w:val="7"/>
        </w:numPr>
        <w:rPr>
          <w:i/>
        </w:rPr>
      </w:pPr>
      <w:r w:rsidRPr="000B0EF5">
        <w:rPr>
          <w:i/>
        </w:rPr>
        <w:lastRenderedPageBreak/>
        <w:t>In addition to access to immigration and employability support do you plan to go out to tender for any NRPF accommodation based services?</w:t>
      </w:r>
    </w:p>
    <w:p w:rsidR="007B3483" w:rsidRPr="00C26AD0" w:rsidRDefault="007B3483" w:rsidP="003823B2">
      <w:pPr>
        <w:rPr>
          <w:b/>
          <w:highlight w:val="yellow"/>
        </w:rPr>
      </w:pPr>
    </w:p>
    <w:p w:rsidR="007B3483" w:rsidRPr="007B3483" w:rsidRDefault="007B3483" w:rsidP="003823B2">
      <w:pPr>
        <w:rPr>
          <w:b/>
        </w:rPr>
      </w:pPr>
      <w:r w:rsidRPr="000B0EF5">
        <w:rPr>
          <w:b/>
        </w:rPr>
        <w:t>Response:</w:t>
      </w:r>
      <w:r w:rsidR="009057D2">
        <w:rPr>
          <w:b/>
        </w:rPr>
        <w:t xml:space="preserve"> </w:t>
      </w:r>
      <w:r w:rsidR="009057D2" w:rsidRPr="000B0EF5">
        <w:t>This is still to be determined.</w:t>
      </w:r>
    </w:p>
    <w:p w:rsidR="003823B2" w:rsidRPr="000B0EF5" w:rsidRDefault="003823B2" w:rsidP="003823B2">
      <w:pPr>
        <w:rPr>
          <w:i/>
        </w:rPr>
      </w:pPr>
    </w:p>
    <w:p w:rsidR="007B3483" w:rsidRPr="000B0EF5" w:rsidRDefault="007B3483" w:rsidP="007B3483">
      <w:pPr>
        <w:pStyle w:val="ListParagraph"/>
        <w:numPr>
          <w:ilvl w:val="0"/>
          <w:numId w:val="7"/>
        </w:numPr>
        <w:rPr>
          <w:i/>
        </w:rPr>
      </w:pPr>
      <w:r w:rsidRPr="000B0EF5">
        <w:rPr>
          <w:i/>
        </w:rPr>
        <w:t xml:space="preserve">Do you intend to maintain specialist women’s only complex needs beds </w:t>
      </w:r>
    </w:p>
    <w:p w:rsidR="003823B2" w:rsidRPr="009057D2" w:rsidRDefault="007B3483" w:rsidP="003823B2">
      <w:r w:rsidRPr="007B3483">
        <w:rPr>
          <w:b/>
        </w:rPr>
        <w:t xml:space="preserve">Response: </w:t>
      </w:r>
      <w:r w:rsidR="009057D2" w:rsidRPr="000B0EF5">
        <w:t xml:space="preserve">The broad vision is to ensure that provision </w:t>
      </w:r>
      <w:r w:rsidRPr="009057D2">
        <w:t>remain</w:t>
      </w:r>
      <w:r w:rsidR="009057D2" w:rsidRPr="009057D2">
        <w:t>s</w:t>
      </w:r>
      <w:r w:rsidR="003823B2" w:rsidRPr="009057D2">
        <w:t xml:space="preserve"> flex</w:t>
      </w:r>
      <w:r w:rsidRPr="009057D2">
        <w:t xml:space="preserve">ible to meet </w:t>
      </w:r>
      <w:r w:rsidR="009057D2">
        <w:t xml:space="preserve">specific </w:t>
      </w:r>
      <w:r w:rsidRPr="009057D2">
        <w:t xml:space="preserve">local needs. </w:t>
      </w:r>
    </w:p>
    <w:sectPr w:rsidR="003823B2" w:rsidRPr="00905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40" w:rsidRDefault="00FC7940" w:rsidP="00F9554A">
      <w:pPr>
        <w:spacing w:after="0" w:line="240" w:lineRule="auto"/>
      </w:pPr>
      <w:r>
        <w:separator/>
      </w:r>
    </w:p>
  </w:endnote>
  <w:endnote w:type="continuationSeparator" w:id="0">
    <w:p w:rsidR="00FC7940" w:rsidRDefault="00FC7940" w:rsidP="00F9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873" w:rsidRDefault="00942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873" w:rsidRDefault="009428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873" w:rsidRDefault="00942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40" w:rsidRDefault="00FC7940" w:rsidP="00F9554A">
      <w:pPr>
        <w:spacing w:after="0" w:line="240" w:lineRule="auto"/>
      </w:pPr>
      <w:r>
        <w:separator/>
      </w:r>
    </w:p>
  </w:footnote>
  <w:footnote w:type="continuationSeparator" w:id="0">
    <w:p w:rsidR="00FC7940" w:rsidRDefault="00FC7940" w:rsidP="00F9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873" w:rsidRDefault="00942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BB9" w:rsidRDefault="00942873">
    <w:pPr>
      <w:pStyle w:val="Header"/>
    </w:pPr>
    <w:r w:rsidRPr="00942873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70045</wp:posOffset>
          </wp:positionH>
          <wp:positionV relativeFrom="paragraph">
            <wp:posOffset>-133545</wp:posOffset>
          </wp:positionV>
          <wp:extent cx="1040765" cy="464820"/>
          <wp:effectExtent l="0" t="0" r="6985" b="0"/>
          <wp:wrapTight wrapText="bothSides">
            <wp:wrapPolygon edited="0">
              <wp:start x="0" y="0"/>
              <wp:lineTo x="0" y="20361"/>
              <wp:lineTo x="21350" y="20361"/>
              <wp:lineTo x="21350" y="0"/>
              <wp:lineTo x="0" y="0"/>
            </wp:wrapPolygon>
          </wp:wrapTight>
          <wp:docPr id="1" name="Picture 1" descr="W:\data01\Business Development\CONTRACTS\Social Care Working Projects\newham-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data01\Business Development\CONTRACTS\Social Care Working Projects\newham-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42873">
      <w:t xml:space="preserve"> </w:t>
    </w:r>
    <w:r>
      <w:tab/>
      <w:t xml:space="preserve">Attachment </w:t>
    </w:r>
    <w:r w:rsidR="00E267EA">
      <w:t>4</w:t>
    </w:r>
    <w:r>
      <w:t xml:space="preserve"> </w:t>
    </w:r>
    <w:r w:rsidR="00D42BB9">
      <w:t>–</w:t>
    </w:r>
    <w:r>
      <w:t xml:space="preserve"> </w:t>
    </w:r>
    <w:r w:rsidR="00D42BB9">
      <w:t>Market Engagement</w:t>
    </w:r>
    <w:r w:rsidR="000B0EF5">
      <w:t xml:space="preserve"> QA – Final </w:t>
    </w:r>
    <w:r w:rsidR="00D42BB9">
      <w:t>24 09 20</w:t>
    </w:r>
  </w:p>
  <w:p w:rsidR="00F9554A" w:rsidRDefault="00F9554A">
    <w:pPr>
      <w:pStyle w:val="Header"/>
    </w:pPr>
    <w:bookmarkStart w:id="0" w:name="_GoBack"/>
    <w:bookmarkEnd w:id="0"/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873" w:rsidRDefault="00942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2D9"/>
    <w:multiLevelType w:val="hybridMultilevel"/>
    <w:tmpl w:val="18748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3E4A"/>
    <w:multiLevelType w:val="hybridMultilevel"/>
    <w:tmpl w:val="6BA06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14B83"/>
    <w:multiLevelType w:val="hybridMultilevel"/>
    <w:tmpl w:val="793EC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65D49"/>
    <w:multiLevelType w:val="hybridMultilevel"/>
    <w:tmpl w:val="F8F45912"/>
    <w:lvl w:ilvl="0" w:tplc="7E0C2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0E6D"/>
    <w:multiLevelType w:val="hybridMultilevel"/>
    <w:tmpl w:val="EFBA7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35315"/>
    <w:multiLevelType w:val="hybridMultilevel"/>
    <w:tmpl w:val="C89EF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2327F"/>
    <w:multiLevelType w:val="hybridMultilevel"/>
    <w:tmpl w:val="A04A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56"/>
    <w:rsid w:val="00071FE9"/>
    <w:rsid w:val="000B0EF5"/>
    <w:rsid w:val="0012308B"/>
    <w:rsid w:val="0028600E"/>
    <w:rsid w:val="00351F1D"/>
    <w:rsid w:val="003823B2"/>
    <w:rsid w:val="003A52A6"/>
    <w:rsid w:val="00401EAD"/>
    <w:rsid w:val="00432F56"/>
    <w:rsid w:val="00470652"/>
    <w:rsid w:val="0047730B"/>
    <w:rsid w:val="00516123"/>
    <w:rsid w:val="006326F0"/>
    <w:rsid w:val="00757E84"/>
    <w:rsid w:val="00763E9A"/>
    <w:rsid w:val="007B3483"/>
    <w:rsid w:val="00821F1A"/>
    <w:rsid w:val="009057D2"/>
    <w:rsid w:val="00942873"/>
    <w:rsid w:val="00A80034"/>
    <w:rsid w:val="00AC619F"/>
    <w:rsid w:val="00B53868"/>
    <w:rsid w:val="00B75650"/>
    <w:rsid w:val="00C26AD0"/>
    <w:rsid w:val="00C31682"/>
    <w:rsid w:val="00D42BB9"/>
    <w:rsid w:val="00D47631"/>
    <w:rsid w:val="00E267EA"/>
    <w:rsid w:val="00E5470A"/>
    <w:rsid w:val="00F9554A"/>
    <w:rsid w:val="00FC73D3"/>
    <w:rsid w:val="00FC7940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851C"/>
  <w15:chartTrackingRefBased/>
  <w15:docId w15:val="{8BBBBC55-5355-441D-B990-8E6E5182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F5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F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5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54A"/>
  </w:style>
  <w:style w:type="paragraph" w:styleId="Footer">
    <w:name w:val="footer"/>
    <w:basedOn w:val="Normal"/>
    <w:link w:val="FooterChar"/>
    <w:uiPriority w:val="99"/>
    <w:unhideWhenUsed/>
    <w:rsid w:val="00F95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54A"/>
  </w:style>
  <w:style w:type="paragraph" w:styleId="ListParagraph">
    <w:name w:val="List Paragraph"/>
    <w:basedOn w:val="Normal"/>
    <w:uiPriority w:val="34"/>
    <w:qFormat/>
    <w:rsid w:val="00F95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1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6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1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1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1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5866-BA92-45CE-8239-58D9FBD3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Saleena Sreedharan</dc:creator>
  <cp:keywords/>
  <dc:description/>
  <cp:lastModifiedBy>Fernanda De-Franceschi</cp:lastModifiedBy>
  <cp:revision>5</cp:revision>
  <dcterms:created xsi:type="dcterms:W3CDTF">2020-10-14T15:09:00Z</dcterms:created>
  <dcterms:modified xsi:type="dcterms:W3CDTF">2020-10-14T15:55:00Z</dcterms:modified>
</cp:coreProperties>
</file>