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ED88" w14:textId="77777777" w:rsidR="00E84465" w:rsidRDefault="00E84465" w:rsidP="00E84465">
      <w:pPr>
        <w:jc w:val="center"/>
        <w:rPr>
          <w:sz w:val="36"/>
          <w:szCs w:val="28"/>
        </w:rPr>
      </w:pPr>
    </w:p>
    <w:p w14:paraId="29A64A95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28"/>
        </w:rPr>
      </w:pPr>
    </w:p>
    <w:p w14:paraId="6B87F73D" w14:textId="77777777" w:rsidR="00E84465" w:rsidRPr="007344FA" w:rsidRDefault="00E84465" w:rsidP="00E84465">
      <w:pPr>
        <w:rPr>
          <w:rFonts w:ascii="Source Sans Pro" w:hAnsi="Source Sans Pro"/>
          <w:sz w:val="36"/>
          <w:szCs w:val="36"/>
          <w:lang w:eastAsia="en-GB"/>
        </w:rPr>
      </w:pPr>
    </w:p>
    <w:p w14:paraId="5A24D971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52B6AEAC" w14:textId="1E80DB52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  <w:r w:rsidRPr="007344FA">
        <w:rPr>
          <w:rFonts w:ascii="Source Sans Pro" w:hAnsi="Source Sans Pro"/>
          <w:lang w:eastAsia="en-GB"/>
        </w:rPr>
        <w:fldChar w:fldCharType="begin"/>
      </w:r>
      <w:r w:rsidR="00305C66">
        <w:rPr>
          <w:rFonts w:ascii="Source Sans Pro" w:hAnsi="Source Sans Pro"/>
          <w:lang w:eastAsia="en-GB"/>
        </w:rPr>
        <w:instrText xml:space="preserve"> INCLUDEPICTURE "https://crewetowncouncil.sharepoint.com/var/folders/9v/9t95t4w14tl5kkqxg3nzbs_c0000gn/T/com.microsoft.Word/WebArchiveCopyPasteTempFiles/wuD8YtviYYacQAAAABJRU5ErkJggg==" \* MERGEFORMAT </w:instrText>
      </w:r>
      <w:r w:rsidRPr="007344FA">
        <w:rPr>
          <w:rFonts w:ascii="Source Sans Pro" w:hAnsi="Source Sans Pro"/>
          <w:lang w:eastAsia="en-GB"/>
        </w:rPr>
        <w:fldChar w:fldCharType="separate"/>
      </w:r>
      <w:r w:rsidRPr="007344FA">
        <w:rPr>
          <w:rFonts w:ascii="Source Sans Pro" w:hAnsi="Source Sans Pro"/>
          <w:noProof/>
          <w:lang w:eastAsia="en-GB"/>
        </w:rPr>
        <w:drawing>
          <wp:inline distT="0" distB="0" distL="0" distR="0" wp14:anchorId="0AECFE30" wp14:editId="40E036C1">
            <wp:extent cx="2705204" cy="1295400"/>
            <wp:effectExtent l="0" t="0" r="0" b="0"/>
            <wp:docPr id="10" name="Picture 10" descr="Crewe Town Council - A strong voice representing the best interests of Cre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we Town Council - A strong voice representing the best interests of Cre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72" cy="13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4FA">
        <w:rPr>
          <w:rFonts w:ascii="Source Sans Pro" w:hAnsi="Source Sans Pro"/>
          <w:lang w:eastAsia="en-GB"/>
        </w:rPr>
        <w:fldChar w:fldCharType="end"/>
      </w:r>
    </w:p>
    <w:p w14:paraId="4557E888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58808066" w14:textId="77777777" w:rsidR="00E84465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54CA9E79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Crewe Town Council</w:t>
      </w:r>
    </w:p>
    <w:p w14:paraId="7C2E647D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3CCE3904" w14:textId="77777777" w:rsidR="008423DF" w:rsidRDefault="008423DF" w:rsidP="008423DF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Crewe Heritage Centre Feasibility Study</w:t>
      </w:r>
    </w:p>
    <w:p w14:paraId="1AD21C21" w14:textId="4E6E15DC" w:rsidR="00E84465" w:rsidRDefault="008423DF" w:rsidP="008423DF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lang w:eastAsia="en-GB"/>
        </w:rPr>
        <w:t>(potentially phased)</w:t>
      </w:r>
    </w:p>
    <w:p w14:paraId="0FD32D9B" w14:textId="33894177" w:rsidR="00E84465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33A147E0" w14:textId="035E18BC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Appendix A - Specification</w:t>
      </w:r>
    </w:p>
    <w:p w14:paraId="098DD643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21618BA1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36365750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630DF03C" w14:textId="6BE9E9C6" w:rsidR="00315DE2" w:rsidRPr="00E84465" w:rsidRDefault="00315DE2">
      <w:pPr>
        <w:rPr>
          <w:rFonts w:ascii="Source Sans Pro" w:eastAsiaTheme="minorHAnsi" w:hAnsi="Source Sans Pro" w:cstheme="minorHAnsi"/>
          <w:color w:val="0E5D7B"/>
          <w:sz w:val="24"/>
        </w:rPr>
      </w:pPr>
      <w:bookmarkStart w:id="0" w:name="OLE_LINK1"/>
      <w:r w:rsidRPr="00E84465">
        <w:rPr>
          <w:rFonts w:ascii="Source Sans Pro" w:hAnsi="Source Sans Pro" w:cstheme="minorHAnsi"/>
          <w:sz w:val="24"/>
        </w:rPr>
        <w:br w:type="page"/>
      </w:r>
    </w:p>
    <w:p w14:paraId="77EE7C5E" w14:textId="31CEBBF8" w:rsidR="00C14EED" w:rsidRPr="00E84465" w:rsidRDefault="00E46227" w:rsidP="00BE2E96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1" w:name="_Toc63274314"/>
      <w:r w:rsidRPr="00E84465">
        <w:rPr>
          <w:rFonts w:ascii="Source Sans Pro" w:hAnsi="Source Sans Pro" w:cstheme="minorHAnsi"/>
          <w:color w:val="auto"/>
          <w:sz w:val="24"/>
          <w:szCs w:val="24"/>
        </w:rPr>
        <w:lastRenderedPageBreak/>
        <w:t>Introduction</w:t>
      </w:r>
      <w:bookmarkEnd w:id="1"/>
    </w:p>
    <w:bookmarkEnd w:id="0"/>
    <w:p w14:paraId="536B9DB6" w14:textId="32631779" w:rsidR="00C6680E" w:rsidRDefault="007F7DA3" w:rsidP="00E84465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This docume</w:t>
      </w:r>
      <w:r w:rsidR="008C08EA"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nt forms part of the</w:t>
      </w:r>
      <w:r w:rsid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tender documents dated </w:t>
      </w:r>
      <w:r w:rsidR="004C1434">
        <w:rPr>
          <w:rFonts w:ascii="Source Sans Pro" w:hAnsi="Source Sans Pro" w:cstheme="minorHAnsi"/>
          <w:b w:val="0"/>
          <w:color w:val="auto"/>
          <w:sz w:val="24"/>
          <w:szCs w:val="24"/>
        </w:rPr>
        <w:t>6</w:t>
      </w:r>
      <w:r w:rsidR="004C1434" w:rsidRPr="004C1434">
        <w:rPr>
          <w:rFonts w:ascii="Source Sans Pro" w:hAnsi="Source Sans Pro" w:cstheme="minorHAnsi"/>
          <w:b w:val="0"/>
          <w:color w:val="auto"/>
          <w:sz w:val="24"/>
          <w:szCs w:val="24"/>
          <w:vertAlign w:val="superscript"/>
        </w:rPr>
        <w:t>th</w:t>
      </w:r>
      <w:r w:rsidR="004C1434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November</w:t>
      </w:r>
      <w:r w:rsidR="00D4506E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2023</w:t>
      </w: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and must be read in conjunction with al</w:t>
      </w:r>
      <w:r w:rsidR="008C08EA"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l other documents within the </w:t>
      </w:r>
      <w:r w:rsidR="00E84465">
        <w:rPr>
          <w:rFonts w:ascii="Source Sans Pro" w:hAnsi="Source Sans Pro" w:cstheme="minorHAnsi"/>
          <w:b w:val="0"/>
          <w:color w:val="auto"/>
          <w:sz w:val="24"/>
          <w:szCs w:val="24"/>
        </w:rPr>
        <w:t>tender pack.</w:t>
      </w: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</w:t>
      </w:r>
    </w:p>
    <w:p w14:paraId="08D1EC07" w14:textId="77777777" w:rsidR="00315DE2" w:rsidRPr="00E84465" w:rsidRDefault="00315DE2" w:rsidP="00DB0939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CA06C3A" w14:textId="51643432" w:rsidR="006624D2" w:rsidRDefault="00835909" w:rsidP="006624D2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2" w:name="_Toc63274316"/>
      <w:r w:rsidRPr="00E84465">
        <w:rPr>
          <w:rFonts w:ascii="Source Sans Pro" w:hAnsi="Source Sans Pro" w:cstheme="minorHAnsi"/>
          <w:color w:val="auto"/>
          <w:sz w:val="24"/>
          <w:szCs w:val="24"/>
        </w:rPr>
        <w:t>General Requirements</w:t>
      </w:r>
      <w:bookmarkEnd w:id="2"/>
    </w:p>
    <w:p w14:paraId="0C334692" w14:textId="262711CD" w:rsidR="005035FA" w:rsidRDefault="005035FA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4ADEF442" w14:textId="7E75C85B" w:rsidR="00421BE2" w:rsidRDefault="002430F7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demonstrate and evidence an effective working understanding of best practice in the relevant sphere of delivery</w:t>
      </w:r>
    </w:p>
    <w:p w14:paraId="643CCCCE" w14:textId="77777777" w:rsidR="00E10743" w:rsidRDefault="00E10743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4653ED1C" w14:textId="60C0BEC8" w:rsidR="00E10743" w:rsidRDefault="00E10743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provide a detailed project</w:t>
      </w:r>
      <w:r w:rsidR="00EE3CFA">
        <w:rPr>
          <w:rFonts w:ascii="Source Sans Pro" w:hAnsi="Source Sans Pro" w:cstheme="minorHAnsi"/>
          <w:color w:val="auto"/>
          <w:sz w:val="24"/>
          <w:szCs w:val="24"/>
        </w:rPr>
        <w:t xml:space="preserve"> plan to identify delivery timescales, milestones and </w:t>
      </w:r>
      <w:r w:rsidR="00553C79">
        <w:rPr>
          <w:rFonts w:ascii="Source Sans Pro" w:hAnsi="Source Sans Pro" w:cstheme="minorHAnsi"/>
          <w:color w:val="auto"/>
          <w:sz w:val="24"/>
          <w:szCs w:val="24"/>
        </w:rPr>
        <w:t xml:space="preserve">progress </w:t>
      </w:r>
      <w:r w:rsidR="00EE3CFA">
        <w:rPr>
          <w:rFonts w:ascii="Source Sans Pro" w:hAnsi="Source Sans Pro" w:cstheme="minorHAnsi"/>
          <w:color w:val="auto"/>
          <w:sz w:val="24"/>
          <w:szCs w:val="24"/>
        </w:rPr>
        <w:t>gatew</w:t>
      </w:r>
      <w:r w:rsidR="00553C79">
        <w:rPr>
          <w:rFonts w:ascii="Source Sans Pro" w:hAnsi="Source Sans Pro" w:cstheme="minorHAnsi"/>
          <w:color w:val="auto"/>
          <w:sz w:val="24"/>
          <w:szCs w:val="24"/>
        </w:rPr>
        <w:t>ays</w:t>
      </w:r>
    </w:p>
    <w:p w14:paraId="5CD65528" w14:textId="77777777" w:rsidR="002430F7" w:rsidRDefault="002430F7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761BB5B6" w14:textId="2E6A2166" w:rsidR="005811C8" w:rsidRDefault="005811C8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demonstrate a responsible and detailed understanding of health and safety as it relates to the works within the contract to be delivered</w:t>
      </w:r>
    </w:p>
    <w:p w14:paraId="0CA89FEB" w14:textId="77777777" w:rsidR="005811C8" w:rsidRDefault="005811C8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7783BCB6" w14:textId="03C1B015" w:rsidR="005811C8" w:rsidRDefault="005811C8" w:rsidP="005811C8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demonstrate a responsible and detailed understanding of equality and diversity as it relates to the works within the contract to be delivered</w:t>
      </w:r>
      <w:r w:rsidR="00C80C88">
        <w:rPr>
          <w:rFonts w:ascii="Source Sans Pro" w:hAnsi="Source Sans Pro" w:cstheme="minorHAnsi"/>
          <w:color w:val="auto"/>
          <w:sz w:val="24"/>
          <w:szCs w:val="24"/>
        </w:rPr>
        <w:t xml:space="preserve"> and a commitment to ensure equality and representative diversity in all considerations</w:t>
      </w:r>
    </w:p>
    <w:p w14:paraId="0A5CB5E2" w14:textId="77777777" w:rsidR="00C80C88" w:rsidRDefault="00C80C88" w:rsidP="005811C8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049442B7" w14:textId="30B3BAF3" w:rsidR="00C80C88" w:rsidRDefault="00C80C88" w:rsidP="005811C8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have in place insurances adequate for the cover required for Public Liability</w:t>
      </w:r>
      <w:r w:rsidR="004407DD">
        <w:rPr>
          <w:rFonts w:ascii="Source Sans Pro" w:hAnsi="Source Sans Pro" w:cstheme="minorHAnsi"/>
          <w:color w:val="auto"/>
          <w:sz w:val="24"/>
          <w:szCs w:val="24"/>
        </w:rPr>
        <w:t xml:space="preserve"> and Professional Indemnity. Evidence of the cover </w:t>
      </w:r>
      <w:r w:rsidR="00BC5E43">
        <w:rPr>
          <w:rFonts w:ascii="Source Sans Pro" w:hAnsi="Source Sans Pro" w:cstheme="minorHAnsi"/>
          <w:color w:val="auto"/>
          <w:sz w:val="24"/>
          <w:szCs w:val="24"/>
        </w:rPr>
        <w:t xml:space="preserve">that will indemnify the council against any claims associated with the activities to be carried out within this available contract </w:t>
      </w:r>
      <w:r w:rsidR="004407DD">
        <w:rPr>
          <w:rFonts w:ascii="Source Sans Pro" w:hAnsi="Source Sans Pro" w:cstheme="minorHAnsi"/>
          <w:color w:val="auto"/>
          <w:sz w:val="24"/>
          <w:szCs w:val="24"/>
        </w:rPr>
        <w:t>and levels of cover to be included in the tender submission pack.</w:t>
      </w:r>
    </w:p>
    <w:p w14:paraId="7E27C56D" w14:textId="77777777" w:rsidR="00835909" w:rsidRPr="00E84465" w:rsidRDefault="00835909" w:rsidP="006624D2">
      <w:pPr>
        <w:autoSpaceDE w:val="0"/>
        <w:autoSpaceDN w:val="0"/>
        <w:adjustRightInd w:val="0"/>
        <w:spacing w:before="120"/>
        <w:jc w:val="both"/>
        <w:rPr>
          <w:rFonts w:ascii="Source Sans Pro" w:hAnsi="Source Sans Pro" w:cstheme="minorHAnsi"/>
          <w:sz w:val="24"/>
        </w:rPr>
      </w:pPr>
    </w:p>
    <w:p w14:paraId="67AC681F" w14:textId="336F3C3A" w:rsidR="00526E86" w:rsidRDefault="00526E86" w:rsidP="00526E86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3" w:name="_Toc63274325"/>
      <w:r w:rsidRPr="00E84465">
        <w:rPr>
          <w:rFonts w:ascii="Source Sans Pro" w:hAnsi="Source Sans Pro" w:cstheme="minorHAnsi"/>
          <w:color w:val="auto"/>
          <w:sz w:val="24"/>
          <w:szCs w:val="24"/>
        </w:rPr>
        <w:t>Specification of</w:t>
      </w:r>
      <w:r w:rsidR="006C358F">
        <w:rPr>
          <w:rFonts w:ascii="Source Sans Pro" w:hAnsi="Source Sans Pro" w:cstheme="minorHAnsi"/>
          <w:color w:val="auto"/>
          <w:sz w:val="24"/>
          <w:szCs w:val="24"/>
        </w:rPr>
        <w:t xml:space="preserve"> </w:t>
      </w:r>
      <w:r w:rsidR="0005035A" w:rsidRPr="00E84465">
        <w:rPr>
          <w:rFonts w:ascii="Source Sans Pro" w:hAnsi="Source Sans Pro" w:cstheme="minorHAnsi"/>
          <w:color w:val="auto"/>
          <w:sz w:val="24"/>
          <w:szCs w:val="24"/>
        </w:rPr>
        <w:t>S</w:t>
      </w:r>
      <w:r w:rsidRPr="00E84465">
        <w:rPr>
          <w:rFonts w:ascii="Source Sans Pro" w:hAnsi="Source Sans Pro" w:cstheme="minorHAnsi"/>
          <w:color w:val="auto"/>
          <w:sz w:val="24"/>
          <w:szCs w:val="24"/>
        </w:rPr>
        <w:t>ervice</w:t>
      </w:r>
      <w:r w:rsidR="001201C5" w:rsidRPr="00E84465">
        <w:rPr>
          <w:rFonts w:ascii="Source Sans Pro" w:hAnsi="Source Sans Pro" w:cstheme="minorHAnsi"/>
          <w:color w:val="auto"/>
          <w:sz w:val="24"/>
          <w:szCs w:val="24"/>
        </w:rPr>
        <w:t>s</w:t>
      </w:r>
      <w:bookmarkEnd w:id="3"/>
    </w:p>
    <w:p w14:paraId="3C0C63EB" w14:textId="77777777" w:rsidR="00477722" w:rsidRDefault="00477722" w:rsidP="00477722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656027F0" w14:textId="3EEC64AE" w:rsidR="00642F0F" w:rsidRDefault="0022656B" w:rsidP="00642F0F">
      <w:pPr>
        <w:pStyle w:val="VWHeading1"/>
        <w:numPr>
          <w:ilvl w:val="0"/>
          <w:numId w:val="34"/>
        </w:numPr>
        <w:rPr>
          <w:rFonts w:ascii="Source Sans Pro" w:hAnsi="Source Sans Pro" w:cstheme="minorHAnsi"/>
          <w:color w:val="auto"/>
          <w:sz w:val="24"/>
          <w:szCs w:val="24"/>
        </w:rPr>
      </w:pPr>
      <w:r w:rsidRPr="00642F0F">
        <w:rPr>
          <w:rFonts w:ascii="Source Sans Pro" w:hAnsi="Source Sans Pro" w:cstheme="minorHAnsi"/>
          <w:color w:val="auto"/>
          <w:sz w:val="24"/>
          <w:szCs w:val="24"/>
        </w:rPr>
        <w:t xml:space="preserve">To have a strategic overview of the requirements for a completed Feasibility Study and Business Case to support the inward investment funding of a large scale capital </w:t>
      </w:r>
      <w:r w:rsidR="009E7B52" w:rsidRPr="00642F0F">
        <w:rPr>
          <w:rFonts w:ascii="Source Sans Pro" w:hAnsi="Source Sans Pro" w:cstheme="minorHAnsi"/>
          <w:color w:val="auto"/>
          <w:sz w:val="24"/>
          <w:szCs w:val="24"/>
        </w:rPr>
        <w:t xml:space="preserve">redevelopment project at Crewe </w:t>
      </w:r>
      <w:r w:rsidR="00646107">
        <w:rPr>
          <w:rFonts w:ascii="Source Sans Pro" w:hAnsi="Source Sans Pro" w:cstheme="minorHAnsi"/>
          <w:color w:val="auto"/>
          <w:sz w:val="24"/>
          <w:szCs w:val="24"/>
        </w:rPr>
        <w:t>H</w:t>
      </w:r>
      <w:r w:rsidR="009E7B52" w:rsidRPr="00642F0F">
        <w:rPr>
          <w:rFonts w:ascii="Source Sans Pro" w:hAnsi="Source Sans Pro" w:cstheme="minorHAnsi"/>
          <w:color w:val="auto"/>
          <w:sz w:val="24"/>
          <w:szCs w:val="24"/>
        </w:rPr>
        <w:t>eritage Centre</w:t>
      </w:r>
      <w:r w:rsidR="00642F0F">
        <w:rPr>
          <w:rFonts w:ascii="Source Sans Pro" w:hAnsi="Source Sans Pro" w:cstheme="minorHAnsi"/>
          <w:color w:val="auto"/>
          <w:sz w:val="24"/>
          <w:szCs w:val="24"/>
        </w:rPr>
        <w:t xml:space="preserve">. </w:t>
      </w:r>
    </w:p>
    <w:p w14:paraId="7AA9E08A" w14:textId="1F60DA8F" w:rsidR="009E7B52" w:rsidRDefault="009E7B52" w:rsidP="00642F0F">
      <w:pPr>
        <w:pStyle w:val="VWHeading1"/>
        <w:numPr>
          <w:ilvl w:val="0"/>
          <w:numId w:val="34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To progress to delivery such aspects assoc</w:t>
      </w:r>
      <w:r w:rsidR="00642F0F">
        <w:rPr>
          <w:rFonts w:ascii="Source Sans Pro" w:hAnsi="Source Sans Pro" w:cstheme="minorHAnsi"/>
          <w:color w:val="auto"/>
          <w:sz w:val="24"/>
          <w:szCs w:val="24"/>
        </w:rPr>
        <w:t xml:space="preserve">iated with </w:t>
      </w:r>
      <w:proofErr w:type="spellStart"/>
      <w:r w:rsidR="00642F0F">
        <w:rPr>
          <w:rFonts w:ascii="Source Sans Pro" w:hAnsi="Source Sans Pro" w:cstheme="minorHAnsi"/>
          <w:color w:val="auto"/>
          <w:sz w:val="24"/>
          <w:szCs w:val="24"/>
        </w:rPr>
        <w:t>i</w:t>
      </w:r>
      <w:proofErr w:type="spellEnd"/>
      <w:r w:rsidR="00642F0F">
        <w:rPr>
          <w:rFonts w:ascii="Source Sans Pro" w:hAnsi="Source Sans Pro" w:cstheme="minorHAnsi"/>
          <w:color w:val="auto"/>
          <w:sz w:val="24"/>
          <w:szCs w:val="24"/>
        </w:rPr>
        <w:t xml:space="preserve">. above </w:t>
      </w:r>
      <w:r w:rsidR="00BE1576">
        <w:rPr>
          <w:rFonts w:ascii="Source Sans Pro" w:hAnsi="Source Sans Pro" w:cstheme="minorHAnsi"/>
          <w:color w:val="auto"/>
          <w:sz w:val="24"/>
          <w:szCs w:val="24"/>
        </w:rPr>
        <w:t>within the fixed budget and timescale (which may form a Phase 1 aspect of the overall feasibility project)</w:t>
      </w:r>
      <w:r w:rsidR="00A87590">
        <w:rPr>
          <w:rFonts w:ascii="Source Sans Pro" w:hAnsi="Source Sans Pro" w:cstheme="minorHAnsi"/>
          <w:color w:val="auto"/>
          <w:sz w:val="24"/>
          <w:szCs w:val="24"/>
        </w:rPr>
        <w:t xml:space="preserve"> as defined within your tender submission</w:t>
      </w:r>
    </w:p>
    <w:p w14:paraId="550104C1" w14:textId="48D6EF7A" w:rsidR="00A87590" w:rsidRDefault="00A87590" w:rsidP="00642F0F">
      <w:pPr>
        <w:pStyle w:val="VWHeading1"/>
        <w:numPr>
          <w:ilvl w:val="0"/>
          <w:numId w:val="34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To include consideration for the following aspects, </w:t>
      </w:r>
      <w:r w:rsidR="00490088">
        <w:rPr>
          <w:rFonts w:ascii="Source Sans Pro" w:hAnsi="Source Sans Pro" w:cstheme="minorHAnsi"/>
          <w:color w:val="auto"/>
          <w:sz w:val="24"/>
          <w:szCs w:val="24"/>
        </w:rPr>
        <w:t xml:space="preserve">which is not seen as an exhaustive list of the work programme, but provides a significant representation of the expected contents of a completed feasibility </w:t>
      </w:r>
      <w:r w:rsidR="003A6BE7">
        <w:rPr>
          <w:rFonts w:ascii="Source Sans Pro" w:hAnsi="Source Sans Pro" w:cstheme="minorHAnsi"/>
          <w:color w:val="auto"/>
          <w:sz w:val="24"/>
          <w:szCs w:val="24"/>
        </w:rPr>
        <w:t>study and business case</w:t>
      </w:r>
      <w:r w:rsidR="00486537">
        <w:rPr>
          <w:rFonts w:ascii="Source Sans Pro" w:hAnsi="Source Sans Pro" w:cstheme="minorHAnsi"/>
          <w:color w:val="auto"/>
          <w:sz w:val="24"/>
          <w:szCs w:val="24"/>
        </w:rPr>
        <w:t xml:space="preserve"> (noting that this tender opportunity may represent a Phase 1 aspect)</w:t>
      </w:r>
      <w:r w:rsidR="008A7C39">
        <w:rPr>
          <w:rFonts w:ascii="Source Sans Pro" w:hAnsi="Source Sans Pro" w:cstheme="minorHAnsi"/>
          <w:color w:val="auto"/>
          <w:sz w:val="24"/>
          <w:szCs w:val="24"/>
        </w:rPr>
        <w:t xml:space="preserve">. Applicants should consider the </w:t>
      </w:r>
      <w:r w:rsidR="00DB14F8">
        <w:rPr>
          <w:rFonts w:ascii="Source Sans Pro" w:hAnsi="Source Sans Pro" w:cstheme="minorHAnsi"/>
          <w:color w:val="auto"/>
          <w:sz w:val="24"/>
          <w:szCs w:val="24"/>
        </w:rPr>
        <w:t>requirements of major heritage funding bodies</w:t>
      </w:r>
      <w:r w:rsidR="003A6BE7">
        <w:rPr>
          <w:rFonts w:ascii="Source Sans Pro" w:hAnsi="Source Sans Pro" w:cstheme="minorHAnsi"/>
          <w:color w:val="auto"/>
          <w:sz w:val="24"/>
          <w:szCs w:val="24"/>
        </w:rPr>
        <w:t>:</w:t>
      </w:r>
    </w:p>
    <w:p w14:paraId="2C4370C6" w14:textId="77777777" w:rsidR="003A6BE7" w:rsidRDefault="003A6BE7" w:rsidP="003A6BE7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A62AAC" w:rsidRPr="00A62AAC" w14:paraId="708ED733" w14:textId="77777777" w:rsidTr="00A62AAC">
        <w:tc>
          <w:tcPr>
            <w:tcW w:w="5528" w:type="dxa"/>
            <w:shd w:val="clear" w:color="auto" w:fill="auto"/>
          </w:tcPr>
          <w:p w14:paraId="25094AFF" w14:textId="77777777" w:rsidR="00A62AAC" w:rsidRPr="00A62AAC" w:rsidRDefault="00A62AAC" w:rsidP="00A62AAC">
            <w:r w:rsidRPr="00A62AAC">
              <w:t>Benchmarking and context</w:t>
            </w:r>
          </w:p>
        </w:tc>
      </w:tr>
      <w:tr w:rsidR="00A62AAC" w:rsidRPr="00A62AAC" w14:paraId="3DFC709D" w14:textId="77777777" w:rsidTr="00A62AAC">
        <w:tc>
          <w:tcPr>
            <w:tcW w:w="5528" w:type="dxa"/>
            <w:shd w:val="clear" w:color="auto" w:fill="auto"/>
          </w:tcPr>
          <w:p w14:paraId="32E2B311" w14:textId="77777777" w:rsidR="00A62AAC" w:rsidRPr="00A62AAC" w:rsidRDefault="00A62AAC" w:rsidP="00A62AAC">
            <w:r w:rsidRPr="00A62AAC">
              <w:t>Site surveys – Infrastructure &amp; Assets</w:t>
            </w:r>
          </w:p>
        </w:tc>
      </w:tr>
      <w:tr w:rsidR="00A62AAC" w:rsidRPr="00A62AAC" w14:paraId="74B1F3C3" w14:textId="77777777" w:rsidTr="00A62AAC">
        <w:tc>
          <w:tcPr>
            <w:tcW w:w="5528" w:type="dxa"/>
            <w:shd w:val="clear" w:color="auto" w:fill="auto"/>
          </w:tcPr>
          <w:p w14:paraId="1878FDEC" w14:textId="62967C4F" w:rsidR="00A62AAC" w:rsidRPr="00A62AAC" w:rsidRDefault="00A62AAC" w:rsidP="00A62AAC">
            <w:r w:rsidRPr="00A62AAC">
              <w:t>Audience</w:t>
            </w:r>
            <w:r w:rsidR="005F15EB">
              <w:t xml:space="preserve"> Development</w:t>
            </w:r>
          </w:p>
        </w:tc>
      </w:tr>
      <w:tr w:rsidR="00A62AAC" w:rsidRPr="00A62AAC" w14:paraId="0BEE4CAE" w14:textId="77777777" w:rsidTr="00A62AAC">
        <w:tc>
          <w:tcPr>
            <w:tcW w:w="5528" w:type="dxa"/>
            <w:shd w:val="clear" w:color="auto" w:fill="auto"/>
          </w:tcPr>
          <w:p w14:paraId="69E18669" w14:textId="77777777" w:rsidR="00A62AAC" w:rsidRPr="00A62AAC" w:rsidRDefault="00A62AAC" w:rsidP="00A62AAC">
            <w:r w:rsidRPr="00A62AAC">
              <w:t>Options appraisals</w:t>
            </w:r>
          </w:p>
        </w:tc>
      </w:tr>
      <w:tr w:rsidR="00A62AAC" w:rsidRPr="00A62AAC" w14:paraId="3904F50D" w14:textId="77777777" w:rsidTr="00A62AAC">
        <w:tc>
          <w:tcPr>
            <w:tcW w:w="5528" w:type="dxa"/>
            <w:shd w:val="clear" w:color="auto" w:fill="auto"/>
          </w:tcPr>
          <w:p w14:paraId="50005D37" w14:textId="77777777" w:rsidR="00A62AAC" w:rsidRPr="00A62AAC" w:rsidRDefault="00A62AAC" w:rsidP="00A62AAC">
            <w:r w:rsidRPr="00A62AAC">
              <w:t>Business case, metrics and financial modelling</w:t>
            </w:r>
          </w:p>
        </w:tc>
      </w:tr>
      <w:tr w:rsidR="00A62AAC" w:rsidRPr="00A62AAC" w14:paraId="5995CA3C" w14:textId="77777777" w:rsidTr="00A62AAC">
        <w:tc>
          <w:tcPr>
            <w:tcW w:w="5528" w:type="dxa"/>
            <w:shd w:val="clear" w:color="auto" w:fill="auto"/>
          </w:tcPr>
          <w:p w14:paraId="0E39C70C" w14:textId="7598F75E" w:rsidR="00A62AAC" w:rsidRPr="00A62AAC" w:rsidRDefault="00A62AAC" w:rsidP="00A62AAC">
            <w:r w:rsidRPr="00A62AAC">
              <w:t>Designs</w:t>
            </w:r>
            <w:r w:rsidR="00377B50">
              <w:t xml:space="preserve"> including </w:t>
            </w:r>
            <w:r w:rsidR="008A7C39">
              <w:t>consideration for large scale reinterpretation</w:t>
            </w:r>
          </w:p>
        </w:tc>
      </w:tr>
      <w:tr w:rsidR="00A62AAC" w:rsidRPr="00A62AAC" w14:paraId="54A77DC5" w14:textId="77777777" w:rsidTr="00A62AAC">
        <w:tc>
          <w:tcPr>
            <w:tcW w:w="5528" w:type="dxa"/>
            <w:shd w:val="clear" w:color="auto" w:fill="auto"/>
          </w:tcPr>
          <w:p w14:paraId="627C4672" w14:textId="77777777" w:rsidR="00A62AAC" w:rsidRPr="00A62AAC" w:rsidRDefault="00A62AAC" w:rsidP="00A62AAC">
            <w:r w:rsidRPr="00A62AAC">
              <w:t>Detailed Delivery costings (QS, CDM, Budgeting, PM etc)</w:t>
            </w:r>
          </w:p>
        </w:tc>
      </w:tr>
      <w:tr w:rsidR="00A62AAC" w:rsidRPr="00A62AAC" w14:paraId="28F44675" w14:textId="77777777" w:rsidTr="00A62AAC">
        <w:tc>
          <w:tcPr>
            <w:tcW w:w="5528" w:type="dxa"/>
            <w:shd w:val="clear" w:color="auto" w:fill="auto"/>
          </w:tcPr>
          <w:p w14:paraId="3890E029" w14:textId="77777777" w:rsidR="00A62AAC" w:rsidRPr="00A62AAC" w:rsidRDefault="00A62AAC" w:rsidP="00A62AAC">
            <w:r w:rsidRPr="00A62AAC">
              <w:t>Resources and delivery model detailing</w:t>
            </w:r>
          </w:p>
        </w:tc>
      </w:tr>
      <w:tr w:rsidR="00E714A7" w:rsidRPr="00A62AAC" w14:paraId="73224424" w14:textId="77777777" w:rsidTr="00A62AAC">
        <w:tc>
          <w:tcPr>
            <w:tcW w:w="5528" w:type="dxa"/>
            <w:shd w:val="clear" w:color="auto" w:fill="auto"/>
          </w:tcPr>
          <w:p w14:paraId="301A119B" w14:textId="07AC6123" w:rsidR="00E714A7" w:rsidRPr="00A62AAC" w:rsidRDefault="00E714A7" w:rsidP="00A62AAC">
            <w:r>
              <w:lastRenderedPageBreak/>
              <w:t>Business &amp; Operational Delivery Plan (high level)</w:t>
            </w:r>
            <w:r w:rsidR="00722A6B">
              <w:t xml:space="preserve"> </w:t>
            </w:r>
          </w:p>
        </w:tc>
      </w:tr>
      <w:tr w:rsidR="00A62AAC" w:rsidRPr="00A62AAC" w14:paraId="30C9B5E9" w14:textId="77777777" w:rsidTr="00A62AAC">
        <w:tc>
          <w:tcPr>
            <w:tcW w:w="5528" w:type="dxa"/>
            <w:shd w:val="clear" w:color="auto" w:fill="auto"/>
          </w:tcPr>
          <w:p w14:paraId="3E3FCDDF" w14:textId="77777777" w:rsidR="00A62AAC" w:rsidRPr="00A62AAC" w:rsidRDefault="00A62AAC" w:rsidP="00A62AAC">
            <w:r w:rsidRPr="00A62AAC">
              <w:t>Funding options and engagement</w:t>
            </w:r>
          </w:p>
        </w:tc>
      </w:tr>
    </w:tbl>
    <w:p w14:paraId="5F1290E2" w14:textId="77777777" w:rsidR="003A6BE7" w:rsidRDefault="003A6BE7" w:rsidP="00A62AAC">
      <w:pPr>
        <w:pStyle w:val="VWHeading1"/>
        <w:numPr>
          <w:ilvl w:val="0"/>
          <w:numId w:val="0"/>
        </w:numPr>
        <w:ind w:left="720" w:hanging="720"/>
        <w:jc w:val="left"/>
        <w:rPr>
          <w:rFonts w:ascii="Source Sans Pro" w:hAnsi="Source Sans Pro" w:cstheme="minorHAnsi"/>
          <w:color w:val="auto"/>
          <w:sz w:val="24"/>
          <w:szCs w:val="24"/>
        </w:rPr>
      </w:pPr>
    </w:p>
    <w:p w14:paraId="61A8D53C" w14:textId="77777777" w:rsidR="00A62AAC" w:rsidRDefault="00A62AAC" w:rsidP="003A6BE7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38E73898" w14:textId="08E144D8" w:rsidR="000A52D7" w:rsidRDefault="000A52D7" w:rsidP="00486537">
      <w:pPr>
        <w:pStyle w:val="VWHeading1"/>
        <w:numPr>
          <w:ilvl w:val="0"/>
          <w:numId w:val="34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To include within the detailed project plan an expectation for regular periodic management review meetings to measure progress and </w:t>
      </w:r>
      <w:r w:rsidR="0074167F">
        <w:rPr>
          <w:rFonts w:ascii="Source Sans Pro" w:hAnsi="Source Sans Pro" w:cstheme="minorHAnsi"/>
          <w:color w:val="auto"/>
          <w:sz w:val="24"/>
          <w:szCs w:val="24"/>
        </w:rPr>
        <w:t>productivity against expectations as detailed in the tender submission document.</w:t>
      </w:r>
    </w:p>
    <w:p w14:paraId="1A2CC546" w14:textId="77777777" w:rsidR="00477722" w:rsidRDefault="00477722" w:rsidP="00477722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3B0B5567" w14:textId="52EB5D29" w:rsidR="004C45BD" w:rsidRPr="00E84465" w:rsidRDefault="004C45BD" w:rsidP="00486537">
      <w:pPr>
        <w:pStyle w:val="VWHeading1"/>
        <w:numPr>
          <w:ilvl w:val="0"/>
          <w:numId w:val="34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All documents for final </w:t>
      </w:r>
      <w:r w:rsidR="001B49EE">
        <w:rPr>
          <w:rFonts w:ascii="Source Sans Pro" w:hAnsi="Source Sans Pro" w:cstheme="minorHAnsi"/>
          <w:color w:val="auto"/>
          <w:sz w:val="24"/>
          <w:szCs w:val="24"/>
        </w:rPr>
        <w:t>submission</w:t>
      </w:r>
      <w:r>
        <w:rPr>
          <w:rFonts w:ascii="Source Sans Pro" w:hAnsi="Source Sans Pro" w:cstheme="minorHAnsi"/>
          <w:color w:val="auto"/>
          <w:sz w:val="24"/>
          <w:szCs w:val="24"/>
        </w:rPr>
        <w:t xml:space="preserve"> delivery of the project to be provided in MS Word and PDF formats</w:t>
      </w:r>
    </w:p>
    <w:p w14:paraId="2A2E5A99" w14:textId="77777777" w:rsidR="00906557" w:rsidRPr="00E84465" w:rsidRDefault="00906557" w:rsidP="00EE0706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F6C64B9" w14:textId="7687CABB" w:rsidR="00906557" w:rsidRDefault="00DA39D7" w:rsidP="00906557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4" w:name="_Toc63274326"/>
      <w:r w:rsidRPr="005035FA">
        <w:rPr>
          <w:rFonts w:ascii="Source Sans Pro" w:hAnsi="Source Sans Pro" w:cstheme="minorHAnsi"/>
          <w:color w:val="auto"/>
          <w:sz w:val="24"/>
          <w:szCs w:val="24"/>
        </w:rPr>
        <w:t>Performance Management</w:t>
      </w:r>
      <w:bookmarkEnd w:id="4"/>
      <w:r w:rsidRPr="005035FA">
        <w:rPr>
          <w:rFonts w:ascii="Source Sans Pro" w:hAnsi="Source Sans Pro" w:cstheme="minorHAnsi"/>
          <w:color w:val="auto"/>
          <w:sz w:val="24"/>
          <w:szCs w:val="24"/>
        </w:rPr>
        <w:t xml:space="preserve"> </w:t>
      </w:r>
    </w:p>
    <w:p w14:paraId="494D3FB5" w14:textId="77777777" w:rsidR="001B49EE" w:rsidRDefault="001B49E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7BBA7C8E" w14:textId="15C50E4A" w:rsidR="001B49EE" w:rsidRDefault="001B49E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Performance will be measured against agreed detailed project delivery plan</w:t>
      </w:r>
    </w:p>
    <w:p w14:paraId="7FAC3C62" w14:textId="77777777" w:rsidR="001B49EE" w:rsidRDefault="001B49E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3B175B72" w14:textId="45659784" w:rsidR="001B49EE" w:rsidRDefault="001B49EE" w:rsidP="00D14E6E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Performance management will be carried out at peri</w:t>
      </w:r>
      <w:r w:rsidR="00D14E6E">
        <w:rPr>
          <w:rFonts w:ascii="Source Sans Pro" w:hAnsi="Source Sans Pro" w:cstheme="minorHAnsi"/>
          <w:color w:val="auto"/>
          <w:sz w:val="24"/>
          <w:szCs w:val="24"/>
        </w:rPr>
        <w:t>odic regular meetings to review progress and delivery against submitted project plan and tender submission documents</w:t>
      </w:r>
    </w:p>
    <w:p w14:paraId="72AEDA7C" w14:textId="77777777" w:rsidR="00D14E6E" w:rsidRDefault="00D14E6E" w:rsidP="001B49EE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63EF8995" w14:textId="77777777" w:rsidR="00DA39D7" w:rsidRDefault="00DA39D7" w:rsidP="00DA39D7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5" w:name="_Toc419369210"/>
      <w:bookmarkStart w:id="6" w:name="_Toc480452776"/>
      <w:bookmarkStart w:id="7" w:name="_Toc53768370"/>
      <w:bookmarkStart w:id="8" w:name="_Toc63274327"/>
      <w:bookmarkStart w:id="9" w:name="_Toc419369211"/>
      <w:bookmarkStart w:id="10" w:name="_Toc480452777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Record Management</w:t>
      </w:r>
      <w:bookmarkEnd w:id="5"/>
      <w:bookmarkEnd w:id="6"/>
      <w:bookmarkEnd w:id="7"/>
      <w:bookmarkEnd w:id="8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</w:t>
      </w:r>
    </w:p>
    <w:p w14:paraId="54D7AB51" w14:textId="77777777" w:rsidR="00D14E6E" w:rsidRDefault="00D14E6E" w:rsidP="00D14E6E">
      <w:pPr>
        <w:pStyle w:val="VWHeading1"/>
        <w:numPr>
          <w:ilvl w:val="0"/>
          <w:numId w:val="0"/>
        </w:numPr>
        <w:ind w:left="720" w:hanging="720"/>
      </w:pPr>
    </w:p>
    <w:p w14:paraId="033A2200" w14:textId="755A536D" w:rsidR="00D14E6E" w:rsidRPr="006E4776" w:rsidRDefault="00F54921" w:rsidP="0074167F">
      <w:pPr>
        <w:pStyle w:val="VWHeading1"/>
        <w:numPr>
          <w:ilvl w:val="0"/>
          <w:numId w:val="0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6E4776">
        <w:rPr>
          <w:rFonts w:asciiTheme="minorHAnsi" w:hAnsiTheme="minorHAnsi" w:cstheme="minorHAnsi"/>
          <w:color w:val="auto"/>
          <w:sz w:val="24"/>
          <w:szCs w:val="24"/>
        </w:rPr>
        <w:t xml:space="preserve">The detailed project plan shall include for the provision of regular management information reports to be submitted to the council </w:t>
      </w:r>
      <w:r w:rsidR="000A52D7" w:rsidRPr="006E4776">
        <w:rPr>
          <w:rFonts w:asciiTheme="minorHAnsi" w:hAnsiTheme="minorHAnsi" w:cstheme="minorHAnsi"/>
          <w:color w:val="auto"/>
          <w:sz w:val="24"/>
          <w:szCs w:val="24"/>
        </w:rPr>
        <w:t>no less than 3 days prior to agreed periodic review meetings</w:t>
      </w:r>
    </w:p>
    <w:p w14:paraId="5DB29767" w14:textId="2E8A121A" w:rsidR="0024629D" w:rsidRDefault="00DA39D7" w:rsidP="0024629D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11" w:name="_Toc53768371"/>
      <w:bookmarkStart w:id="12" w:name="_Toc63274328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Contract Management</w:t>
      </w:r>
      <w:bookmarkEnd w:id="9"/>
      <w:bookmarkEnd w:id="10"/>
      <w:bookmarkEnd w:id="11"/>
      <w:bookmarkEnd w:id="12"/>
    </w:p>
    <w:p w14:paraId="6EA67E2C" w14:textId="77777777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1D37317F" w14:textId="6F59A3FE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The contract will be managed by the Town Clerk.</w:t>
      </w:r>
    </w:p>
    <w:p w14:paraId="4606849F" w14:textId="77777777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1E6E966" w14:textId="0665C189" w:rsidR="0024629D" w:rsidRDefault="0024629D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It will be managed against KPIs</w:t>
      </w:r>
      <w:r w:rsidR="000D7BD8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identified within the tender submission document</w:t>
      </w:r>
    </w:p>
    <w:p w14:paraId="0A2F5058" w14:textId="77777777" w:rsidR="000D7BD8" w:rsidRDefault="000D7BD8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6B4FECD9" w14:textId="13C83AFE" w:rsidR="000D7BD8" w:rsidRDefault="000D7BD8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These KPIs to be included as management data</w:t>
      </w:r>
      <w:r w:rsidR="0008742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within the regular periodic progress review meetings.</w:t>
      </w:r>
    </w:p>
    <w:p w14:paraId="00837079" w14:textId="77777777" w:rsidR="00767F01" w:rsidRPr="0024629D" w:rsidRDefault="00767F01" w:rsidP="0024629D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63256F4C" w14:textId="77777777" w:rsidR="00DA39D7" w:rsidRDefault="00DA39D7" w:rsidP="00DA39D7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13" w:name="_Toc419369212"/>
      <w:bookmarkStart w:id="14" w:name="_Toc480452778"/>
      <w:bookmarkStart w:id="15" w:name="_Toc53768372"/>
      <w:bookmarkStart w:id="16" w:name="_Toc63274329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Key Performance Indicators</w:t>
      </w:r>
      <w:bookmarkEnd w:id="13"/>
      <w:bookmarkEnd w:id="14"/>
      <w:bookmarkEnd w:id="15"/>
      <w:bookmarkEnd w:id="16"/>
    </w:p>
    <w:p w14:paraId="28432506" w14:textId="77777777" w:rsidR="00087425" w:rsidRDefault="00087425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B3A000B" w14:textId="4454DFAE" w:rsidR="00087425" w:rsidRDefault="00087425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As well as the KPIs identified by the tender submission document, the following KPIs will also be included:</w:t>
      </w:r>
    </w:p>
    <w:p w14:paraId="6D3A1054" w14:textId="77777777" w:rsidR="00087425" w:rsidRDefault="00087425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B786822" w14:textId="3F1680FC" w:rsidR="00087425" w:rsidRDefault="0071721E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Project Initiation Meeting and agreement of detailed project plan</w:t>
      </w:r>
    </w:p>
    <w:p w14:paraId="46D00418" w14:textId="77777777" w:rsidR="00AD5D1C" w:rsidRDefault="00AD5D1C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0882B6CF" w14:textId="14C9FF3C" w:rsidR="00AD5D1C" w:rsidRDefault="00AD5D1C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Agreement of milestones and regular periodic meeting schedule</w:t>
      </w:r>
    </w:p>
    <w:p w14:paraId="2682B180" w14:textId="77777777" w:rsidR="00AD5D1C" w:rsidRDefault="00AD5D1C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2475D675" w14:textId="2079EDC0" w:rsidR="0071721E" w:rsidRDefault="005B25D4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Positive engagement with the identified project board</w:t>
      </w:r>
      <w:r w:rsidR="0071721E">
        <w:rPr>
          <w:rFonts w:ascii="Source Sans Pro" w:hAnsi="Source Sans Pro" w:cstheme="minorHAnsi"/>
          <w:b w:val="0"/>
          <w:color w:val="auto"/>
          <w:sz w:val="24"/>
          <w:szCs w:val="24"/>
        </w:rPr>
        <w:t>.</w:t>
      </w:r>
    </w:p>
    <w:p w14:paraId="3E99DAEE" w14:textId="77777777" w:rsidR="0071721E" w:rsidRDefault="0071721E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7AB33043" w14:textId="223BA250" w:rsidR="00AD5D1C" w:rsidRDefault="005B25D4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Initiation of </w:t>
      </w:r>
      <w:r w:rsidR="006C1FF2">
        <w:rPr>
          <w:rFonts w:ascii="Source Sans Pro" w:hAnsi="Source Sans Pro" w:cstheme="minorHAnsi"/>
          <w:b w:val="0"/>
          <w:color w:val="auto"/>
          <w:sz w:val="24"/>
          <w:szCs w:val="24"/>
        </w:rPr>
        <w:t>agreed aspects of evidence gathering and surveying</w:t>
      </w:r>
    </w:p>
    <w:p w14:paraId="01B45745" w14:textId="77777777" w:rsidR="00062B0F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181FAAA" w14:textId="7B21E8F0" w:rsidR="00062B0F" w:rsidRDefault="00B96CE9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>Providing draft findings and progress prior to completion</w:t>
      </w:r>
    </w:p>
    <w:p w14:paraId="4F370798" w14:textId="77777777" w:rsidR="00062B0F" w:rsidRDefault="00062B0F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F372B3D" w14:textId="2D6F580E" w:rsidR="00062B0F" w:rsidRDefault="00062B0F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Collated </w:t>
      </w:r>
      <w:r w:rsidR="00B96CE9">
        <w:rPr>
          <w:rFonts w:ascii="Source Sans Pro" w:hAnsi="Source Sans Pro" w:cstheme="minorHAnsi"/>
          <w:b w:val="0"/>
          <w:color w:val="auto"/>
          <w:sz w:val="24"/>
          <w:szCs w:val="24"/>
        </w:rPr>
        <w:t>reports associated with feas</w:t>
      </w:r>
      <w:r w:rsidR="00E87422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ibility aspects </w:t>
      </w:r>
      <w:r w:rsidR="001A23A8">
        <w:rPr>
          <w:rFonts w:ascii="Source Sans Pro" w:hAnsi="Source Sans Pro" w:cstheme="minorHAnsi"/>
          <w:b w:val="0"/>
          <w:color w:val="auto"/>
          <w:sz w:val="24"/>
          <w:szCs w:val="24"/>
        </w:rPr>
        <w:t>progressed</w:t>
      </w:r>
    </w:p>
    <w:p w14:paraId="00F153B3" w14:textId="77777777" w:rsidR="00220A7D" w:rsidRDefault="00220A7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7F572E9D" w14:textId="358ADCBC" w:rsidR="00EA23C6" w:rsidRDefault="00E87422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Final version draft </w:t>
      </w:r>
      <w:r w:rsidR="003D7DCA">
        <w:rPr>
          <w:rFonts w:ascii="Source Sans Pro" w:hAnsi="Source Sans Pro" w:cstheme="minorHAnsi"/>
          <w:b w:val="0"/>
          <w:color w:val="auto"/>
          <w:sz w:val="24"/>
          <w:szCs w:val="24"/>
        </w:rPr>
        <w:t>of all completed aspects of the feasibility study suite</w:t>
      </w:r>
    </w:p>
    <w:p w14:paraId="313F077C" w14:textId="77777777" w:rsidR="005902F8" w:rsidRDefault="005902F8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081D131A" w14:textId="5033D835" w:rsidR="005902F8" w:rsidRDefault="005902F8" w:rsidP="005B25D4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Final version of </w:t>
      </w:r>
      <w:r w:rsidR="003D7DCA">
        <w:rPr>
          <w:rFonts w:ascii="Source Sans Pro" w:hAnsi="Source Sans Pro" w:cstheme="minorHAnsi"/>
          <w:b w:val="0"/>
          <w:color w:val="auto"/>
          <w:sz w:val="24"/>
          <w:szCs w:val="24"/>
        </w:rPr>
        <w:t>all completed reports</w:t>
      </w:r>
      <w:r w:rsidR="001A23A8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and associated conclusions</w:t>
      </w:r>
    </w:p>
    <w:p w14:paraId="38BDE0AC" w14:textId="77777777" w:rsidR="005A2FDD" w:rsidRPr="005035FA" w:rsidRDefault="005A2FDD" w:rsidP="00087425">
      <w:pPr>
        <w:pStyle w:val="VWHeading2"/>
        <w:numPr>
          <w:ilvl w:val="0"/>
          <w:numId w:val="0"/>
        </w:numPr>
        <w:ind w:left="-11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232364F" w14:textId="77777777" w:rsidR="00DA39D7" w:rsidRPr="005035FA" w:rsidRDefault="00DA39D7" w:rsidP="00DA39D7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07F34245" w14:textId="77777777" w:rsidR="00DA39D7" w:rsidRPr="005035FA" w:rsidRDefault="00DA39D7" w:rsidP="00DA39D7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  <w:highlight w:val="yellow"/>
        </w:rPr>
      </w:pPr>
    </w:p>
    <w:p w14:paraId="607EFEF6" w14:textId="77777777" w:rsidR="00E41647" w:rsidRPr="00895D75" w:rsidRDefault="00E41647" w:rsidP="00835909">
      <w:pPr>
        <w:pStyle w:val="Header1"/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41647" w:rsidRPr="00895D75" w:rsidSect="00063F7C">
      <w:headerReference w:type="default" r:id="rId12"/>
      <w:footerReference w:type="default" r:id="rId13"/>
      <w:type w:val="continuous"/>
      <w:pgSz w:w="11907" w:h="16840" w:code="9"/>
      <w:pgMar w:top="1105" w:right="1440" w:bottom="1440" w:left="1440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B93B" w14:textId="77777777" w:rsidR="00A07D07" w:rsidRDefault="00A07D07">
      <w:r>
        <w:separator/>
      </w:r>
    </w:p>
  </w:endnote>
  <w:endnote w:type="continuationSeparator" w:id="0">
    <w:p w14:paraId="160FD1EE" w14:textId="77777777" w:rsidR="00A07D07" w:rsidRDefault="00A0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3DAF" w14:textId="0E918EDF" w:rsidR="00FF78E2" w:rsidRPr="00131E10" w:rsidRDefault="00C31B58" w:rsidP="00131E10">
    <w:pPr>
      <w:pStyle w:val="Footer"/>
      <w:tabs>
        <w:tab w:val="clear" w:pos="8306"/>
        <w:tab w:val="right" w:pos="9027"/>
        <w:tab w:val="right" w:pos="9780"/>
      </w:tabs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773208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783814416"/>
            <w:docPartObj>
              <w:docPartGallery w:val="Page Numbers (Top of Page)"/>
              <w:docPartUnique/>
            </w:docPartObj>
          </w:sdtPr>
          <w:sdtEndPr/>
          <w:sdtContent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>Drafted February 2021</w:t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Page 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31E10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31E10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232E" w14:textId="77777777" w:rsidR="00A07D07" w:rsidRDefault="00A07D07">
      <w:r>
        <w:separator/>
      </w:r>
    </w:p>
  </w:footnote>
  <w:footnote w:type="continuationSeparator" w:id="0">
    <w:p w14:paraId="4BE6A07F" w14:textId="77777777" w:rsidR="00A07D07" w:rsidRDefault="00A0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D932" w14:textId="77777777" w:rsidR="00131E10" w:rsidRPr="00077FA5" w:rsidRDefault="00131E10" w:rsidP="00131E10">
    <w:pPr>
      <w:pStyle w:val="Header"/>
      <w:rPr>
        <w:rFonts w:asciiTheme="minorHAnsi" w:eastAsia="Malgun Gothic" w:hAnsiTheme="minorHAnsi" w:cstheme="minorHAnsi"/>
      </w:rPr>
    </w:pPr>
  </w:p>
  <w:p w14:paraId="22CF77E7" w14:textId="77777777" w:rsidR="00315DE2" w:rsidRPr="00131E10" w:rsidRDefault="00315DE2" w:rsidP="0013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D09"/>
    <w:multiLevelType w:val="hybridMultilevel"/>
    <w:tmpl w:val="FAF637D6"/>
    <w:lvl w:ilvl="0" w:tplc="D4B85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922"/>
    <w:multiLevelType w:val="hybridMultilevel"/>
    <w:tmpl w:val="4DAAD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7B8"/>
    <w:multiLevelType w:val="hybridMultilevel"/>
    <w:tmpl w:val="9EC8D374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518"/>
    <w:multiLevelType w:val="hybridMultilevel"/>
    <w:tmpl w:val="1388A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47E2"/>
    <w:multiLevelType w:val="hybridMultilevel"/>
    <w:tmpl w:val="D416FE36"/>
    <w:lvl w:ilvl="0" w:tplc="5B2612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ED9"/>
    <w:multiLevelType w:val="hybridMultilevel"/>
    <w:tmpl w:val="FC9CBAF0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767"/>
    <w:multiLevelType w:val="multilevel"/>
    <w:tmpl w:val="F4C4ADC8"/>
    <w:lvl w:ilvl="0">
      <w:start w:val="1"/>
      <w:numFmt w:val="decimal"/>
      <w:pStyle w:val="VW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WHeading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VWHeading3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7" w15:restartNumberingAfterBreak="0">
    <w:nsid w:val="485C3921"/>
    <w:multiLevelType w:val="hybridMultilevel"/>
    <w:tmpl w:val="C9345AB6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B1BD2"/>
    <w:multiLevelType w:val="hybridMultilevel"/>
    <w:tmpl w:val="E96EC690"/>
    <w:lvl w:ilvl="0" w:tplc="0809001B">
      <w:start w:val="1"/>
      <w:numFmt w:val="lowerRoman"/>
      <w:lvlText w:val="%1."/>
      <w:lvlJc w:val="right"/>
      <w:pPr>
        <w:ind w:left="709" w:hanging="360"/>
      </w:p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5CC54C32"/>
    <w:multiLevelType w:val="hybridMultilevel"/>
    <w:tmpl w:val="C9E4E5B4"/>
    <w:lvl w:ilvl="0" w:tplc="FBC8D8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C51CF8"/>
    <w:multiLevelType w:val="hybridMultilevel"/>
    <w:tmpl w:val="4F70E538"/>
    <w:lvl w:ilvl="0" w:tplc="DED2E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859ED"/>
    <w:multiLevelType w:val="hybridMultilevel"/>
    <w:tmpl w:val="3968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E47EC"/>
    <w:multiLevelType w:val="multilevel"/>
    <w:tmpl w:val="68481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26768226">
    <w:abstractNumId w:val="6"/>
  </w:num>
  <w:num w:numId="2" w16cid:durableId="548420537">
    <w:abstractNumId w:val="1"/>
  </w:num>
  <w:num w:numId="3" w16cid:durableId="1435977107">
    <w:abstractNumId w:val="9"/>
  </w:num>
  <w:num w:numId="4" w16cid:durableId="940801166">
    <w:abstractNumId w:val="5"/>
  </w:num>
  <w:num w:numId="5" w16cid:durableId="1769155330">
    <w:abstractNumId w:val="11"/>
  </w:num>
  <w:num w:numId="6" w16cid:durableId="778719469">
    <w:abstractNumId w:val="2"/>
  </w:num>
  <w:num w:numId="7" w16cid:durableId="820386766">
    <w:abstractNumId w:val="6"/>
  </w:num>
  <w:num w:numId="8" w16cid:durableId="1166241889">
    <w:abstractNumId w:val="6"/>
  </w:num>
  <w:num w:numId="9" w16cid:durableId="1158811090">
    <w:abstractNumId w:val="6"/>
  </w:num>
  <w:num w:numId="10" w16cid:durableId="1901018541">
    <w:abstractNumId w:val="6"/>
  </w:num>
  <w:num w:numId="11" w16cid:durableId="1358193523">
    <w:abstractNumId w:val="6"/>
  </w:num>
  <w:num w:numId="12" w16cid:durableId="716707744">
    <w:abstractNumId w:val="6"/>
  </w:num>
  <w:num w:numId="13" w16cid:durableId="795610447">
    <w:abstractNumId w:val="6"/>
  </w:num>
  <w:num w:numId="14" w16cid:durableId="362511700">
    <w:abstractNumId w:val="6"/>
  </w:num>
  <w:num w:numId="15" w16cid:durableId="1693802734">
    <w:abstractNumId w:val="6"/>
  </w:num>
  <w:num w:numId="16" w16cid:durableId="1258252591">
    <w:abstractNumId w:val="6"/>
  </w:num>
  <w:num w:numId="17" w16cid:durableId="1598249482">
    <w:abstractNumId w:val="6"/>
  </w:num>
  <w:num w:numId="18" w16cid:durableId="333847489">
    <w:abstractNumId w:val="6"/>
  </w:num>
  <w:num w:numId="19" w16cid:durableId="1883443240">
    <w:abstractNumId w:val="6"/>
  </w:num>
  <w:num w:numId="20" w16cid:durableId="639653891">
    <w:abstractNumId w:val="6"/>
  </w:num>
  <w:num w:numId="21" w16cid:durableId="1968507428">
    <w:abstractNumId w:val="6"/>
  </w:num>
  <w:num w:numId="22" w16cid:durableId="1019503644">
    <w:abstractNumId w:val="12"/>
  </w:num>
  <w:num w:numId="23" w16cid:durableId="334770995">
    <w:abstractNumId w:val="6"/>
  </w:num>
  <w:num w:numId="24" w16cid:durableId="1725371927">
    <w:abstractNumId w:val="7"/>
  </w:num>
  <w:num w:numId="25" w16cid:durableId="1825120607">
    <w:abstractNumId w:val="6"/>
  </w:num>
  <w:num w:numId="26" w16cid:durableId="1387800540">
    <w:abstractNumId w:val="0"/>
  </w:num>
  <w:num w:numId="27" w16cid:durableId="1832520255">
    <w:abstractNumId w:val="6"/>
  </w:num>
  <w:num w:numId="28" w16cid:durableId="1952126535">
    <w:abstractNumId w:val="6"/>
  </w:num>
  <w:num w:numId="29" w16cid:durableId="36586584">
    <w:abstractNumId w:val="6"/>
  </w:num>
  <w:num w:numId="30" w16cid:durableId="1905682757">
    <w:abstractNumId w:val="6"/>
  </w:num>
  <w:num w:numId="31" w16cid:durableId="191891089">
    <w:abstractNumId w:val="6"/>
  </w:num>
  <w:num w:numId="32" w16cid:durableId="2138789753">
    <w:abstractNumId w:val="3"/>
  </w:num>
  <w:num w:numId="33" w16cid:durableId="379985931">
    <w:abstractNumId w:val="10"/>
  </w:num>
  <w:num w:numId="34" w16cid:durableId="2019574505">
    <w:abstractNumId w:val="4"/>
  </w:num>
  <w:num w:numId="35" w16cid:durableId="160537906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8"/>
    <w:rsid w:val="0000047D"/>
    <w:rsid w:val="000006BA"/>
    <w:rsid w:val="00005D85"/>
    <w:rsid w:val="0001049D"/>
    <w:rsid w:val="00012A13"/>
    <w:rsid w:val="00014238"/>
    <w:rsid w:val="00014657"/>
    <w:rsid w:val="00014BA5"/>
    <w:rsid w:val="00015976"/>
    <w:rsid w:val="0001601C"/>
    <w:rsid w:val="0002022B"/>
    <w:rsid w:val="0002041B"/>
    <w:rsid w:val="00021234"/>
    <w:rsid w:val="0002249F"/>
    <w:rsid w:val="00024A21"/>
    <w:rsid w:val="00025D34"/>
    <w:rsid w:val="00026443"/>
    <w:rsid w:val="0002749E"/>
    <w:rsid w:val="000302E9"/>
    <w:rsid w:val="00030E65"/>
    <w:rsid w:val="0003218B"/>
    <w:rsid w:val="000321E4"/>
    <w:rsid w:val="00032AC1"/>
    <w:rsid w:val="000360FE"/>
    <w:rsid w:val="0003693B"/>
    <w:rsid w:val="00036CD4"/>
    <w:rsid w:val="000412CA"/>
    <w:rsid w:val="0004203C"/>
    <w:rsid w:val="00044159"/>
    <w:rsid w:val="0004581C"/>
    <w:rsid w:val="00045AAB"/>
    <w:rsid w:val="00045ABF"/>
    <w:rsid w:val="00045B88"/>
    <w:rsid w:val="00046852"/>
    <w:rsid w:val="00046AB8"/>
    <w:rsid w:val="00047B23"/>
    <w:rsid w:val="00050034"/>
    <w:rsid w:val="0005035A"/>
    <w:rsid w:val="0005305A"/>
    <w:rsid w:val="000535C9"/>
    <w:rsid w:val="000546E5"/>
    <w:rsid w:val="000552A6"/>
    <w:rsid w:val="000568D8"/>
    <w:rsid w:val="00057155"/>
    <w:rsid w:val="00061B0B"/>
    <w:rsid w:val="00062B0F"/>
    <w:rsid w:val="00063F7C"/>
    <w:rsid w:val="000643F4"/>
    <w:rsid w:val="00064D83"/>
    <w:rsid w:val="0006549A"/>
    <w:rsid w:val="00066DAE"/>
    <w:rsid w:val="00067220"/>
    <w:rsid w:val="00071276"/>
    <w:rsid w:val="000718D8"/>
    <w:rsid w:val="0007444E"/>
    <w:rsid w:val="000770AE"/>
    <w:rsid w:val="0007717D"/>
    <w:rsid w:val="00077DF9"/>
    <w:rsid w:val="00077FA5"/>
    <w:rsid w:val="00081BFF"/>
    <w:rsid w:val="000836C6"/>
    <w:rsid w:val="00084B63"/>
    <w:rsid w:val="00087425"/>
    <w:rsid w:val="000918B1"/>
    <w:rsid w:val="00091F8D"/>
    <w:rsid w:val="00097257"/>
    <w:rsid w:val="000A0A66"/>
    <w:rsid w:val="000A1E3F"/>
    <w:rsid w:val="000A2440"/>
    <w:rsid w:val="000A4460"/>
    <w:rsid w:val="000A52D7"/>
    <w:rsid w:val="000A58B4"/>
    <w:rsid w:val="000A6179"/>
    <w:rsid w:val="000A6772"/>
    <w:rsid w:val="000B0CFC"/>
    <w:rsid w:val="000B0FA2"/>
    <w:rsid w:val="000B1A6F"/>
    <w:rsid w:val="000B3F38"/>
    <w:rsid w:val="000B46C7"/>
    <w:rsid w:val="000B54D3"/>
    <w:rsid w:val="000B67D7"/>
    <w:rsid w:val="000B69BC"/>
    <w:rsid w:val="000C0311"/>
    <w:rsid w:val="000C42BB"/>
    <w:rsid w:val="000C6FC3"/>
    <w:rsid w:val="000D0D7E"/>
    <w:rsid w:val="000D2060"/>
    <w:rsid w:val="000D23DA"/>
    <w:rsid w:val="000D288C"/>
    <w:rsid w:val="000D5328"/>
    <w:rsid w:val="000D73C1"/>
    <w:rsid w:val="000D7BD8"/>
    <w:rsid w:val="000E0B68"/>
    <w:rsid w:val="000E2ABB"/>
    <w:rsid w:val="000E3437"/>
    <w:rsid w:val="000E4D6E"/>
    <w:rsid w:val="000E7431"/>
    <w:rsid w:val="000E7B11"/>
    <w:rsid w:val="000F01E6"/>
    <w:rsid w:val="000F0B78"/>
    <w:rsid w:val="000F0DBB"/>
    <w:rsid w:val="000F111D"/>
    <w:rsid w:val="000F72F2"/>
    <w:rsid w:val="00100BCB"/>
    <w:rsid w:val="00100EF4"/>
    <w:rsid w:val="0010220D"/>
    <w:rsid w:val="001035AA"/>
    <w:rsid w:val="00103D9A"/>
    <w:rsid w:val="001045D9"/>
    <w:rsid w:val="00105DE8"/>
    <w:rsid w:val="00107627"/>
    <w:rsid w:val="00107EE8"/>
    <w:rsid w:val="001102CB"/>
    <w:rsid w:val="001111DC"/>
    <w:rsid w:val="001125B1"/>
    <w:rsid w:val="00112E47"/>
    <w:rsid w:val="00115F8C"/>
    <w:rsid w:val="00117733"/>
    <w:rsid w:val="00117C85"/>
    <w:rsid w:val="00120066"/>
    <w:rsid w:val="001201C5"/>
    <w:rsid w:val="00121C16"/>
    <w:rsid w:val="00123A25"/>
    <w:rsid w:val="00124B6F"/>
    <w:rsid w:val="001250C6"/>
    <w:rsid w:val="00125411"/>
    <w:rsid w:val="001256D8"/>
    <w:rsid w:val="001256E2"/>
    <w:rsid w:val="00126C76"/>
    <w:rsid w:val="00126F6C"/>
    <w:rsid w:val="00127336"/>
    <w:rsid w:val="0013099F"/>
    <w:rsid w:val="00131B8C"/>
    <w:rsid w:val="00131E10"/>
    <w:rsid w:val="001322F2"/>
    <w:rsid w:val="00141851"/>
    <w:rsid w:val="00142307"/>
    <w:rsid w:val="00143B16"/>
    <w:rsid w:val="00146EE7"/>
    <w:rsid w:val="001478E9"/>
    <w:rsid w:val="00147D51"/>
    <w:rsid w:val="00150509"/>
    <w:rsid w:val="00151274"/>
    <w:rsid w:val="00152CA3"/>
    <w:rsid w:val="0015334C"/>
    <w:rsid w:val="0015337B"/>
    <w:rsid w:val="00153C7B"/>
    <w:rsid w:val="00154F66"/>
    <w:rsid w:val="00155037"/>
    <w:rsid w:val="00155289"/>
    <w:rsid w:val="00156124"/>
    <w:rsid w:val="001568AF"/>
    <w:rsid w:val="0016255C"/>
    <w:rsid w:val="00162C65"/>
    <w:rsid w:val="00163365"/>
    <w:rsid w:val="00163D5F"/>
    <w:rsid w:val="00164C07"/>
    <w:rsid w:val="00165377"/>
    <w:rsid w:val="00166009"/>
    <w:rsid w:val="001702DD"/>
    <w:rsid w:val="00170AF5"/>
    <w:rsid w:val="00171E12"/>
    <w:rsid w:val="00172598"/>
    <w:rsid w:val="00175742"/>
    <w:rsid w:val="00175EF3"/>
    <w:rsid w:val="001771B4"/>
    <w:rsid w:val="0017739E"/>
    <w:rsid w:val="0018037D"/>
    <w:rsid w:val="00181B36"/>
    <w:rsid w:val="00182BDD"/>
    <w:rsid w:val="00183BB8"/>
    <w:rsid w:val="001847EC"/>
    <w:rsid w:val="001867E0"/>
    <w:rsid w:val="0018744B"/>
    <w:rsid w:val="00191CD3"/>
    <w:rsid w:val="00192F1C"/>
    <w:rsid w:val="00193128"/>
    <w:rsid w:val="0019329F"/>
    <w:rsid w:val="00194C1F"/>
    <w:rsid w:val="001954D6"/>
    <w:rsid w:val="001969FF"/>
    <w:rsid w:val="00197AB6"/>
    <w:rsid w:val="001A10E3"/>
    <w:rsid w:val="001A23A8"/>
    <w:rsid w:val="001A28B5"/>
    <w:rsid w:val="001A2E76"/>
    <w:rsid w:val="001A2E95"/>
    <w:rsid w:val="001A47ED"/>
    <w:rsid w:val="001A692F"/>
    <w:rsid w:val="001B2BA9"/>
    <w:rsid w:val="001B370C"/>
    <w:rsid w:val="001B49EE"/>
    <w:rsid w:val="001C01F7"/>
    <w:rsid w:val="001C0D2A"/>
    <w:rsid w:val="001C2DDB"/>
    <w:rsid w:val="001C3744"/>
    <w:rsid w:val="001C5EF6"/>
    <w:rsid w:val="001C652C"/>
    <w:rsid w:val="001C71FB"/>
    <w:rsid w:val="001D038B"/>
    <w:rsid w:val="001D210D"/>
    <w:rsid w:val="001D3969"/>
    <w:rsid w:val="001D41DB"/>
    <w:rsid w:val="001D4741"/>
    <w:rsid w:val="001D5E6F"/>
    <w:rsid w:val="001D7FC7"/>
    <w:rsid w:val="001E13FE"/>
    <w:rsid w:val="001E18E6"/>
    <w:rsid w:val="001E2AEF"/>
    <w:rsid w:val="001E2B90"/>
    <w:rsid w:val="001E4AA2"/>
    <w:rsid w:val="001F1301"/>
    <w:rsid w:val="001F14F6"/>
    <w:rsid w:val="001F1D29"/>
    <w:rsid w:val="001F398E"/>
    <w:rsid w:val="001F39C7"/>
    <w:rsid w:val="001F3B7E"/>
    <w:rsid w:val="001F4AF6"/>
    <w:rsid w:val="002024F3"/>
    <w:rsid w:val="00202C46"/>
    <w:rsid w:val="00204A3D"/>
    <w:rsid w:val="0020551C"/>
    <w:rsid w:val="002073BD"/>
    <w:rsid w:val="00207B7F"/>
    <w:rsid w:val="00207CC6"/>
    <w:rsid w:val="00211B21"/>
    <w:rsid w:val="00211E23"/>
    <w:rsid w:val="002123F3"/>
    <w:rsid w:val="002149EA"/>
    <w:rsid w:val="0021774F"/>
    <w:rsid w:val="00220A7D"/>
    <w:rsid w:val="00223CD7"/>
    <w:rsid w:val="00223F77"/>
    <w:rsid w:val="00225087"/>
    <w:rsid w:val="0022656B"/>
    <w:rsid w:val="00226744"/>
    <w:rsid w:val="0022675B"/>
    <w:rsid w:val="00227653"/>
    <w:rsid w:val="002317B4"/>
    <w:rsid w:val="00231AA0"/>
    <w:rsid w:val="00231CEA"/>
    <w:rsid w:val="00233D69"/>
    <w:rsid w:val="00235FCF"/>
    <w:rsid w:val="00236AA9"/>
    <w:rsid w:val="002375C9"/>
    <w:rsid w:val="00237DEF"/>
    <w:rsid w:val="002410E5"/>
    <w:rsid w:val="0024195E"/>
    <w:rsid w:val="00241D7A"/>
    <w:rsid w:val="002430F7"/>
    <w:rsid w:val="00245A38"/>
    <w:rsid w:val="0024629D"/>
    <w:rsid w:val="0024679C"/>
    <w:rsid w:val="002468FE"/>
    <w:rsid w:val="002472EC"/>
    <w:rsid w:val="00253B61"/>
    <w:rsid w:val="00260A94"/>
    <w:rsid w:val="00263008"/>
    <w:rsid w:val="002649C0"/>
    <w:rsid w:val="00264F29"/>
    <w:rsid w:val="00266EF8"/>
    <w:rsid w:val="0027043E"/>
    <w:rsid w:val="0027081A"/>
    <w:rsid w:val="002727CB"/>
    <w:rsid w:val="00273257"/>
    <w:rsid w:val="0027410E"/>
    <w:rsid w:val="0027532A"/>
    <w:rsid w:val="002760E1"/>
    <w:rsid w:val="0027661C"/>
    <w:rsid w:val="002768CB"/>
    <w:rsid w:val="00277DF2"/>
    <w:rsid w:val="00277E43"/>
    <w:rsid w:val="00277ED9"/>
    <w:rsid w:val="00280E58"/>
    <w:rsid w:val="00282CD6"/>
    <w:rsid w:val="00282FA4"/>
    <w:rsid w:val="0028497D"/>
    <w:rsid w:val="00285C84"/>
    <w:rsid w:val="00287ABA"/>
    <w:rsid w:val="0029044D"/>
    <w:rsid w:val="00291FA7"/>
    <w:rsid w:val="00293D4D"/>
    <w:rsid w:val="00294CDF"/>
    <w:rsid w:val="00294F48"/>
    <w:rsid w:val="002A0B9F"/>
    <w:rsid w:val="002A2FEE"/>
    <w:rsid w:val="002A4C30"/>
    <w:rsid w:val="002A5057"/>
    <w:rsid w:val="002A5529"/>
    <w:rsid w:val="002A64DF"/>
    <w:rsid w:val="002A6C0B"/>
    <w:rsid w:val="002A6FBB"/>
    <w:rsid w:val="002A794C"/>
    <w:rsid w:val="002B1CD2"/>
    <w:rsid w:val="002B2584"/>
    <w:rsid w:val="002B2EDA"/>
    <w:rsid w:val="002B49DF"/>
    <w:rsid w:val="002B63A8"/>
    <w:rsid w:val="002B6BBF"/>
    <w:rsid w:val="002B7C9D"/>
    <w:rsid w:val="002C0CD4"/>
    <w:rsid w:val="002C32A8"/>
    <w:rsid w:val="002C43B0"/>
    <w:rsid w:val="002C4447"/>
    <w:rsid w:val="002C469E"/>
    <w:rsid w:val="002C4995"/>
    <w:rsid w:val="002C6A0B"/>
    <w:rsid w:val="002C71AB"/>
    <w:rsid w:val="002C7480"/>
    <w:rsid w:val="002D246F"/>
    <w:rsid w:val="002D2AEA"/>
    <w:rsid w:val="002D7244"/>
    <w:rsid w:val="002E02E1"/>
    <w:rsid w:val="002E065E"/>
    <w:rsid w:val="002E06D8"/>
    <w:rsid w:val="002E2615"/>
    <w:rsid w:val="002E4B54"/>
    <w:rsid w:val="002E576B"/>
    <w:rsid w:val="002E5FBD"/>
    <w:rsid w:val="002E765E"/>
    <w:rsid w:val="002F09CA"/>
    <w:rsid w:val="002F1D59"/>
    <w:rsid w:val="002F2F69"/>
    <w:rsid w:val="002F443B"/>
    <w:rsid w:val="002F4BBF"/>
    <w:rsid w:val="002F4EA0"/>
    <w:rsid w:val="002F5B1E"/>
    <w:rsid w:val="002F7825"/>
    <w:rsid w:val="0030042A"/>
    <w:rsid w:val="00300E20"/>
    <w:rsid w:val="00302A31"/>
    <w:rsid w:val="00302B77"/>
    <w:rsid w:val="0030434F"/>
    <w:rsid w:val="00305C66"/>
    <w:rsid w:val="00306D84"/>
    <w:rsid w:val="00312DC4"/>
    <w:rsid w:val="00312FC6"/>
    <w:rsid w:val="00313676"/>
    <w:rsid w:val="003148CA"/>
    <w:rsid w:val="00314AFA"/>
    <w:rsid w:val="00315DE2"/>
    <w:rsid w:val="00317A69"/>
    <w:rsid w:val="003219EF"/>
    <w:rsid w:val="003223AF"/>
    <w:rsid w:val="003238C0"/>
    <w:rsid w:val="00325B03"/>
    <w:rsid w:val="00325BE8"/>
    <w:rsid w:val="00325C33"/>
    <w:rsid w:val="00325E0B"/>
    <w:rsid w:val="00327582"/>
    <w:rsid w:val="003301C5"/>
    <w:rsid w:val="0033042A"/>
    <w:rsid w:val="00331FF9"/>
    <w:rsid w:val="003328DA"/>
    <w:rsid w:val="00332F2C"/>
    <w:rsid w:val="00334B85"/>
    <w:rsid w:val="00337207"/>
    <w:rsid w:val="00337443"/>
    <w:rsid w:val="00337E23"/>
    <w:rsid w:val="00337EC4"/>
    <w:rsid w:val="00340004"/>
    <w:rsid w:val="0034025D"/>
    <w:rsid w:val="00340500"/>
    <w:rsid w:val="00350AA1"/>
    <w:rsid w:val="003510FD"/>
    <w:rsid w:val="00353BC0"/>
    <w:rsid w:val="00353BEC"/>
    <w:rsid w:val="00353F3A"/>
    <w:rsid w:val="0035552F"/>
    <w:rsid w:val="00356A89"/>
    <w:rsid w:val="00360443"/>
    <w:rsid w:val="003608CE"/>
    <w:rsid w:val="00361828"/>
    <w:rsid w:val="00361DB8"/>
    <w:rsid w:val="0036318A"/>
    <w:rsid w:val="00363997"/>
    <w:rsid w:val="00365868"/>
    <w:rsid w:val="00366943"/>
    <w:rsid w:val="00370808"/>
    <w:rsid w:val="0037269E"/>
    <w:rsid w:val="00372841"/>
    <w:rsid w:val="00377B50"/>
    <w:rsid w:val="003810DE"/>
    <w:rsid w:val="00381438"/>
    <w:rsid w:val="00381EEE"/>
    <w:rsid w:val="00382638"/>
    <w:rsid w:val="0038437C"/>
    <w:rsid w:val="00394C03"/>
    <w:rsid w:val="003968AC"/>
    <w:rsid w:val="00397872"/>
    <w:rsid w:val="00397EFB"/>
    <w:rsid w:val="003A01DD"/>
    <w:rsid w:val="003A0E73"/>
    <w:rsid w:val="003A4939"/>
    <w:rsid w:val="003A6520"/>
    <w:rsid w:val="003A6BE7"/>
    <w:rsid w:val="003A6CB6"/>
    <w:rsid w:val="003A763A"/>
    <w:rsid w:val="003B1367"/>
    <w:rsid w:val="003B510F"/>
    <w:rsid w:val="003B66DC"/>
    <w:rsid w:val="003B6A08"/>
    <w:rsid w:val="003C1563"/>
    <w:rsid w:val="003C2E10"/>
    <w:rsid w:val="003C37DA"/>
    <w:rsid w:val="003C3DB7"/>
    <w:rsid w:val="003C3FEF"/>
    <w:rsid w:val="003C66FA"/>
    <w:rsid w:val="003D04EB"/>
    <w:rsid w:val="003D0BC8"/>
    <w:rsid w:val="003D1FDE"/>
    <w:rsid w:val="003D27B8"/>
    <w:rsid w:val="003D2DF4"/>
    <w:rsid w:val="003D3454"/>
    <w:rsid w:val="003D52C7"/>
    <w:rsid w:val="003D52FE"/>
    <w:rsid w:val="003D6CCC"/>
    <w:rsid w:val="003D7DCA"/>
    <w:rsid w:val="003E01DE"/>
    <w:rsid w:val="003E2234"/>
    <w:rsid w:val="003E2D82"/>
    <w:rsid w:val="003E3B3B"/>
    <w:rsid w:val="003E539F"/>
    <w:rsid w:val="003E580F"/>
    <w:rsid w:val="003E71F3"/>
    <w:rsid w:val="003F1788"/>
    <w:rsid w:val="003F32F1"/>
    <w:rsid w:val="003F395C"/>
    <w:rsid w:val="003F3F3F"/>
    <w:rsid w:val="003F41B8"/>
    <w:rsid w:val="003F4351"/>
    <w:rsid w:val="003F682B"/>
    <w:rsid w:val="003F6910"/>
    <w:rsid w:val="004022B3"/>
    <w:rsid w:val="00403672"/>
    <w:rsid w:val="00403764"/>
    <w:rsid w:val="0040420C"/>
    <w:rsid w:val="00404270"/>
    <w:rsid w:val="00404D42"/>
    <w:rsid w:val="0040503B"/>
    <w:rsid w:val="00407D7C"/>
    <w:rsid w:val="00410DB2"/>
    <w:rsid w:val="00411D1E"/>
    <w:rsid w:val="00412431"/>
    <w:rsid w:val="00412EDF"/>
    <w:rsid w:val="00413724"/>
    <w:rsid w:val="0041530E"/>
    <w:rsid w:val="004214CA"/>
    <w:rsid w:val="00421BE2"/>
    <w:rsid w:val="00422D41"/>
    <w:rsid w:val="00422DA2"/>
    <w:rsid w:val="0042443E"/>
    <w:rsid w:val="0042656C"/>
    <w:rsid w:val="00426791"/>
    <w:rsid w:val="004277BD"/>
    <w:rsid w:val="00430EA5"/>
    <w:rsid w:val="00432022"/>
    <w:rsid w:val="00432094"/>
    <w:rsid w:val="00434038"/>
    <w:rsid w:val="00436B28"/>
    <w:rsid w:val="00437B9A"/>
    <w:rsid w:val="004407DD"/>
    <w:rsid w:val="00441656"/>
    <w:rsid w:val="00441CB7"/>
    <w:rsid w:val="004425A2"/>
    <w:rsid w:val="00442A48"/>
    <w:rsid w:val="0044683E"/>
    <w:rsid w:val="00451370"/>
    <w:rsid w:val="004519AE"/>
    <w:rsid w:val="00452A65"/>
    <w:rsid w:val="00452FDC"/>
    <w:rsid w:val="00453014"/>
    <w:rsid w:val="00453CBA"/>
    <w:rsid w:val="00455239"/>
    <w:rsid w:val="004552B4"/>
    <w:rsid w:val="004567ED"/>
    <w:rsid w:val="00460D64"/>
    <w:rsid w:val="0046481A"/>
    <w:rsid w:val="00464A85"/>
    <w:rsid w:val="00467E7D"/>
    <w:rsid w:val="00472BDB"/>
    <w:rsid w:val="00472C45"/>
    <w:rsid w:val="00472E3E"/>
    <w:rsid w:val="00473817"/>
    <w:rsid w:val="00474C1C"/>
    <w:rsid w:val="00474FE3"/>
    <w:rsid w:val="0047539F"/>
    <w:rsid w:val="004766A0"/>
    <w:rsid w:val="004773E5"/>
    <w:rsid w:val="00477722"/>
    <w:rsid w:val="004802A3"/>
    <w:rsid w:val="004806C9"/>
    <w:rsid w:val="00480F9C"/>
    <w:rsid w:val="004814EA"/>
    <w:rsid w:val="00482038"/>
    <w:rsid w:val="004821A9"/>
    <w:rsid w:val="00486537"/>
    <w:rsid w:val="00490088"/>
    <w:rsid w:val="00492178"/>
    <w:rsid w:val="004941D5"/>
    <w:rsid w:val="004961FB"/>
    <w:rsid w:val="004972EF"/>
    <w:rsid w:val="004A3EB2"/>
    <w:rsid w:val="004A410F"/>
    <w:rsid w:val="004A5BDC"/>
    <w:rsid w:val="004A5D0E"/>
    <w:rsid w:val="004A5EDA"/>
    <w:rsid w:val="004B06FF"/>
    <w:rsid w:val="004B2066"/>
    <w:rsid w:val="004B2595"/>
    <w:rsid w:val="004B39A9"/>
    <w:rsid w:val="004B4D14"/>
    <w:rsid w:val="004C0FC8"/>
    <w:rsid w:val="004C1434"/>
    <w:rsid w:val="004C1AFA"/>
    <w:rsid w:val="004C3108"/>
    <w:rsid w:val="004C4595"/>
    <w:rsid w:val="004C45BD"/>
    <w:rsid w:val="004C4E0E"/>
    <w:rsid w:val="004C6448"/>
    <w:rsid w:val="004C67F0"/>
    <w:rsid w:val="004D0198"/>
    <w:rsid w:val="004D113E"/>
    <w:rsid w:val="004D189C"/>
    <w:rsid w:val="004D4A02"/>
    <w:rsid w:val="004D4FF8"/>
    <w:rsid w:val="004D662D"/>
    <w:rsid w:val="004D72E5"/>
    <w:rsid w:val="004E0300"/>
    <w:rsid w:val="004E14E8"/>
    <w:rsid w:val="004E25B0"/>
    <w:rsid w:val="004E51B3"/>
    <w:rsid w:val="004E5306"/>
    <w:rsid w:val="004E5446"/>
    <w:rsid w:val="004E5994"/>
    <w:rsid w:val="004E5EB3"/>
    <w:rsid w:val="004F0AC2"/>
    <w:rsid w:val="004F2EDB"/>
    <w:rsid w:val="004F3041"/>
    <w:rsid w:val="004F4291"/>
    <w:rsid w:val="004F45C1"/>
    <w:rsid w:val="004F50B1"/>
    <w:rsid w:val="004F5772"/>
    <w:rsid w:val="004F6278"/>
    <w:rsid w:val="004F65F3"/>
    <w:rsid w:val="004F7EB6"/>
    <w:rsid w:val="004F7F4E"/>
    <w:rsid w:val="00501F55"/>
    <w:rsid w:val="00502598"/>
    <w:rsid w:val="00502F0F"/>
    <w:rsid w:val="00503200"/>
    <w:rsid w:val="005035FA"/>
    <w:rsid w:val="005057DE"/>
    <w:rsid w:val="0051051D"/>
    <w:rsid w:val="00510708"/>
    <w:rsid w:val="0051277D"/>
    <w:rsid w:val="00513B1A"/>
    <w:rsid w:val="00513F29"/>
    <w:rsid w:val="00514D16"/>
    <w:rsid w:val="0051551C"/>
    <w:rsid w:val="005172F1"/>
    <w:rsid w:val="00517EAA"/>
    <w:rsid w:val="00520475"/>
    <w:rsid w:val="00520EB3"/>
    <w:rsid w:val="005225FB"/>
    <w:rsid w:val="00523D5F"/>
    <w:rsid w:val="00524311"/>
    <w:rsid w:val="00524961"/>
    <w:rsid w:val="00524BD6"/>
    <w:rsid w:val="00526B54"/>
    <w:rsid w:val="00526E86"/>
    <w:rsid w:val="00526F6C"/>
    <w:rsid w:val="00527487"/>
    <w:rsid w:val="00527BAA"/>
    <w:rsid w:val="005349C0"/>
    <w:rsid w:val="005367E1"/>
    <w:rsid w:val="0054038E"/>
    <w:rsid w:val="005407AD"/>
    <w:rsid w:val="00541BF5"/>
    <w:rsid w:val="00541E8E"/>
    <w:rsid w:val="005430F6"/>
    <w:rsid w:val="00544936"/>
    <w:rsid w:val="005462E8"/>
    <w:rsid w:val="005467F8"/>
    <w:rsid w:val="00546B61"/>
    <w:rsid w:val="00547C25"/>
    <w:rsid w:val="00550071"/>
    <w:rsid w:val="0055084D"/>
    <w:rsid w:val="005523A7"/>
    <w:rsid w:val="00552586"/>
    <w:rsid w:val="0055261D"/>
    <w:rsid w:val="00553C79"/>
    <w:rsid w:val="00554728"/>
    <w:rsid w:val="00555008"/>
    <w:rsid w:val="00556FC8"/>
    <w:rsid w:val="00556FCB"/>
    <w:rsid w:val="0055722F"/>
    <w:rsid w:val="00561908"/>
    <w:rsid w:val="00563254"/>
    <w:rsid w:val="005634F9"/>
    <w:rsid w:val="005655EF"/>
    <w:rsid w:val="0056731A"/>
    <w:rsid w:val="00572852"/>
    <w:rsid w:val="00572B39"/>
    <w:rsid w:val="00573A99"/>
    <w:rsid w:val="0057465A"/>
    <w:rsid w:val="0057571E"/>
    <w:rsid w:val="00577210"/>
    <w:rsid w:val="005811C8"/>
    <w:rsid w:val="00582919"/>
    <w:rsid w:val="00583088"/>
    <w:rsid w:val="00583795"/>
    <w:rsid w:val="005856A7"/>
    <w:rsid w:val="00586D15"/>
    <w:rsid w:val="005902F8"/>
    <w:rsid w:val="005909AF"/>
    <w:rsid w:val="005912DA"/>
    <w:rsid w:val="00591E53"/>
    <w:rsid w:val="00592373"/>
    <w:rsid w:val="00592A07"/>
    <w:rsid w:val="005936A5"/>
    <w:rsid w:val="005948B7"/>
    <w:rsid w:val="00595975"/>
    <w:rsid w:val="005A08B7"/>
    <w:rsid w:val="005A11FF"/>
    <w:rsid w:val="005A154D"/>
    <w:rsid w:val="005A156B"/>
    <w:rsid w:val="005A2FDD"/>
    <w:rsid w:val="005A4D0A"/>
    <w:rsid w:val="005A71FC"/>
    <w:rsid w:val="005B00A3"/>
    <w:rsid w:val="005B1B26"/>
    <w:rsid w:val="005B20AC"/>
    <w:rsid w:val="005B25D4"/>
    <w:rsid w:val="005B4196"/>
    <w:rsid w:val="005B42FE"/>
    <w:rsid w:val="005B4619"/>
    <w:rsid w:val="005B4E54"/>
    <w:rsid w:val="005B5989"/>
    <w:rsid w:val="005B5AEF"/>
    <w:rsid w:val="005B7782"/>
    <w:rsid w:val="005B785E"/>
    <w:rsid w:val="005C0DC9"/>
    <w:rsid w:val="005C2082"/>
    <w:rsid w:val="005C6275"/>
    <w:rsid w:val="005C780B"/>
    <w:rsid w:val="005D00CF"/>
    <w:rsid w:val="005D1C52"/>
    <w:rsid w:val="005D27F6"/>
    <w:rsid w:val="005D2F8D"/>
    <w:rsid w:val="005D36EB"/>
    <w:rsid w:val="005D5488"/>
    <w:rsid w:val="005D60BF"/>
    <w:rsid w:val="005D75E0"/>
    <w:rsid w:val="005E0E24"/>
    <w:rsid w:val="005E1993"/>
    <w:rsid w:val="005E269D"/>
    <w:rsid w:val="005E30A0"/>
    <w:rsid w:val="005E69F1"/>
    <w:rsid w:val="005E7020"/>
    <w:rsid w:val="005E7132"/>
    <w:rsid w:val="005F052F"/>
    <w:rsid w:val="005F140D"/>
    <w:rsid w:val="005F15DD"/>
    <w:rsid w:val="005F15EB"/>
    <w:rsid w:val="005F5BCE"/>
    <w:rsid w:val="00603D5D"/>
    <w:rsid w:val="0060614F"/>
    <w:rsid w:val="006065C6"/>
    <w:rsid w:val="0060720D"/>
    <w:rsid w:val="00607329"/>
    <w:rsid w:val="006078D5"/>
    <w:rsid w:val="006101EB"/>
    <w:rsid w:val="00610514"/>
    <w:rsid w:val="00611BE4"/>
    <w:rsid w:val="00611BE9"/>
    <w:rsid w:val="006122EA"/>
    <w:rsid w:val="00612CEB"/>
    <w:rsid w:val="00614083"/>
    <w:rsid w:val="006164D7"/>
    <w:rsid w:val="00616E9B"/>
    <w:rsid w:val="00617D1A"/>
    <w:rsid w:val="0062010A"/>
    <w:rsid w:val="00620B08"/>
    <w:rsid w:val="00620CD1"/>
    <w:rsid w:val="00621DEB"/>
    <w:rsid w:val="00623BDA"/>
    <w:rsid w:val="00623E07"/>
    <w:rsid w:val="00624052"/>
    <w:rsid w:val="00630A2E"/>
    <w:rsid w:val="00631901"/>
    <w:rsid w:val="00633A1B"/>
    <w:rsid w:val="00636D6B"/>
    <w:rsid w:val="00636EA9"/>
    <w:rsid w:val="00637060"/>
    <w:rsid w:val="00640AE6"/>
    <w:rsid w:val="00640B21"/>
    <w:rsid w:val="00642F0F"/>
    <w:rsid w:val="0064308F"/>
    <w:rsid w:val="00643C20"/>
    <w:rsid w:val="00646107"/>
    <w:rsid w:val="0064639C"/>
    <w:rsid w:val="00646CA9"/>
    <w:rsid w:val="00647385"/>
    <w:rsid w:val="00654B6A"/>
    <w:rsid w:val="00654E93"/>
    <w:rsid w:val="00655F9C"/>
    <w:rsid w:val="00656091"/>
    <w:rsid w:val="006601F6"/>
    <w:rsid w:val="006624D2"/>
    <w:rsid w:val="00666283"/>
    <w:rsid w:val="0066718E"/>
    <w:rsid w:val="00667F74"/>
    <w:rsid w:val="00670EBB"/>
    <w:rsid w:val="00671EFC"/>
    <w:rsid w:val="00672C08"/>
    <w:rsid w:val="00675E48"/>
    <w:rsid w:val="006805F3"/>
    <w:rsid w:val="00680EF2"/>
    <w:rsid w:val="00680F65"/>
    <w:rsid w:val="006825DA"/>
    <w:rsid w:val="0068402D"/>
    <w:rsid w:val="00693416"/>
    <w:rsid w:val="006973DC"/>
    <w:rsid w:val="006A09DB"/>
    <w:rsid w:val="006A12E5"/>
    <w:rsid w:val="006A1560"/>
    <w:rsid w:val="006A1791"/>
    <w:rsid w:val="006A273E"/>
    <w:rsid w:val="006A2A3F"/>
    <w:rsid w:val="006A3A7F"/>
    <w:rsid w:val="006A7035"/>
    <w:rsid w:val="006A742B"/>
    <w:rsid w:val="006B34EE"/>
    <w:rsid w:val="006B4307"/>
    <w:rsid w:val="006B4715"/>
    <w:rsid w:val="006C06C7"/>
    <w:rsid w:val="006C1FF2"/>
    <w:rsid w:val="006C358F"/>
    <w:rsid w:val="006C36EF"/>
    <w:rsid w:val="006C7B71"/>
    <w:rsid w:val="006D3C4D"/>
    <w:rsid w:val="006D60E5"/>
    <w:rsid w:val="006D60F9"/>
    <w:rsid w:val="006D6AE9"/>
    <w:rsid w:val="006D6C84"/>
    <w:rsid w:val="006D738E"/>
    <w:rsid w:val="006E0219"/>
    <w:rsid w:val="006E033F"/>
    <w:rsid w:val="006E3CD8"/>
    <w:rsid w:val="006E4776"/>
    <w:rsid w:val="006E4B65"/>
    <w:rsid w:val="006E5F19"/>
    <w:rsid w:val="006E60B8"/>
    <w:rsid w:val="006E7FC0"/>
    <w:rsid w:val="006F209B"/>
    <w:rsid w:val="006F59F1"/>
    <w:rsid w:val="00701D99"/>
    <w:rsid w:val="00702051"/>
    <w:rsid w:val="007038A5"/>
    <w:rsid w:val="00703BD2"/>
    <w:rsid w:val="00704C8A"/>
    <w:rsid w:val="00704F60"/>
    <w:rsid w:val="00705FB5"/>
    <w:rsid w:val="00706BCE"/>
    <w:rsid w:val="0070716F"/>
    <w:rsid w:val="00707FF2"/>
    <w:rsid w:val="00711D35"/>
    <w:rsid w:val="00712969"/>
    <w:rsid w:val="00714508"/>
    <w:rsid w:val="007155BB"/>
    <w:rsid w:val="0071721E"/>
    <w:rsid w:val="00717323"/>
    <w:rsid w:val="00717B48"/>
    <w:rsid w:val="00717E71"/>
    <w:rsid w:val="00720431"/>
    <w:rsid w:val="00722A6B"/>
    <w:rsid w:val="00724F14"/>
    <w:rsid w:val="0072560B"/>
    <w:rsid w:val="00726E27"/>
    <w:rsid w:val="00733B1A"/>
    <w:rsid w:val="00735330"/>
    <w:rsid w:val="00735353"/>
    <w:rsid w:val="00736795"/>
    <w:rsid w:val="0073794A"/>
    <w:rsid w:val="007402EA"/>
    <w:rsid w:val="00740494"/>
    <w:rsid w:val="007410D6"/>
    <w:rsid w:val="0074167F"/>
    <w:rsid w:val="0074313A"/>
    <w:rsid w:val="00743F18"/>
    <w:rsid w:val="00744534"/>
    <w:rsid w:val="00744F97"/>
    <w:rsid w:val="007460F7"/>
    <w:rsid w:val="00746878"/>
    <w:rsid w:val="00746896"/>
    <w:rsid w:val="00747D17"/>
    <w:rsid w:val="00747EAE"/>
    <w:rsid w:val="007503CF"/>
    <w:rsid w:val="007507AF"/>
    <w:rsid w:val="00750B9A"/>
    <w:rsid w:val="0075118D"/>
    <w:rsid w:val="00751758"/>
    <w:rsid w:val="0075283A"/>
    <w:rsid w:val="00753A9B"/>
    <w:rsid w:val="00753A9E"/>
    <w:rsid w:val="00755B39"/>
    <w:rsid w:val="00756088"/>
    <w:rsid w:val="007645AF"/>
    <w:rsid w:val="0076601F"/>
    <w:rsid w:val="007668EF"/>
    <w:rsid w:val="00767AC7"/>
    <w:rsid w:val="00767F01"/>
    <w:rsid w:val="0077052F"/>
    <w:rsid w:val="007711BE"/>
    <w:rsid w:val="00771C52"/>
    <w:rsid w:val="00772A6A"/>
    <w:rsid w:val="00773033"/>
    <w:rsid w:val="0077456A"/>
    <w:rsid w:val="00774AE4"/>
    <w:rsid w:val="0077505D"/>
    <w:rsid w:val="00775747"/>
    <w:rsid w:val="00776C73"/>
    <w:rsid w:val="00776D90"/>
    <w:rsid w:val="007776D6"/>
    <w:rsid w:val="00777ADE"/>
    <w:rsid w:val="00780034"/>
    <w:rsid w:val="007824AC"/>
    <w:rsid w:val="00782E43"/>
    <w:rsid w:val="00783963"/>
    <w:rsid w:val="007855D8"/>
    <w:rsid w:val="00793D8C"/>
    <w:rsid w:val="00793E68"/>
    <w:rsid w:val="00796970"/>
    <w:rsid w:val="00796D45"/>
    <w:rsid w:val="00796F69"/>
    <w:rsid w:val="00797066"/>
    <w:rsid w:val="007A0DCD"/>
    <w:rsid w:val="007A1AB5"/>
    <w:rsid w:val="007A32FF"/>
    <w:rsid w:val="007A35D9"/>
    <w:rsid w:val="007A435B"/>
    <w:rsid w:val="007A5EA4"/>
    <w:rsid w:val="007A608B"/>
    <w:rsid w:val="007A6348"/>
    <w:rsid w:val="007A7E19"/>
    <w:rsid w:val="007B32AE"/>
    <w:rsid w:val="007B3E57"/>
    <w:rsid w:val="007B509E"/>
    <w:rsid w:val="007B5F3A"/>
    <w:rsid w:val="007B679B"/>
    <w:rsid w:val="007B69FC"/>
    <w:rsid w:val="007B74DF"/>
    <w:rsid w:val="007B7B6B"/>
    <w:rsid w:val="007C2731"/>
    <w:rsid w:val="007C2A98"/>
    <w:rsid w:val="007C4136"/>
    <w:rsid w:val="007C52D5"/>
    <w:rsid w:val="007C5C3B"/>
    <w:rsid w:val="007C5FD9"/>
    <w:rsid w:val="007D1371"/>
    <w:rsid w:val="007D4E5F"/>
    <w:rsid w:val="007E1262"/>
    <w:rsid w:val="007E1A6B"/>
    <w:rsid w:val="007E5105"/>
    <w:rsid w:val="007E5274"/>
    <w:rsid w:val="007E570E"/>
    <w:rsid w:val="007E59B5"/>
    <w:rsid w:val="007E5BEF"/>
    <w:rsid w:val="007E7792"/>
    <w:rsid w:val="007F1B81"/>
    <w:rsid w:val="007F1EC0"/>
    <w:rsid w:val="007F48A4"/>
    <w:rsid w:val="007F536D"/>
    <w:rsid w:val="007F6F41"/>
    <w:rsid w:val="007F777E"/>
    <w:rsid w:val="007F7928"/>
    <w:rsid w:val="007F7DA3"/>
    <w:rsid w:val="00800711"/>
    <w:rsid w:val="00800744"/>
    <w:rsid w:val="00800A56"/>
    <w:rsid w:val="00803220"/>
    <w:rsid w:val="00807BE4"/>
    <w:rsid w:val="00810FC3"/>
    <w:rsid w:val="00811198"/>
    <w:rsid w:val="00812116"/>
    <w:rsid w:val="0081248B"/>
    <w:rsid w:val="00812B69"/>
    <w:rsid w:val="00813791"/>
    <w:rsid w:val="0081442F"/>
    <w:rsid w:val="00815845"/>
    <w:rsid w:val="0082123F"/>
    <w:rsid w:val="0082182A"/>
    <w:rsid w:val="0082190D"/>
    <w:rsid w:val="00824E77"/>
    <w:rsid w:val="008258A5"/>
    <w:rsid w:val="0082680C"/>
    <w:rsid w:val="00827B62"/>
    <w:rsid w:val="00830211"/>
    <w:rsid w:val="0083217D"/>
    <w:rsid w:val="00832ABD"/>
    <w:rsid w:val="00835909"/>
    <w:rsid w:val="00835EB6"/>
    <w:rsid w:val="00835FE4"/>
    <w:rsid w:val="00841D5B"/>
    <w:rsid w:val="008423DF"/>
    <w:rsid w:val="00844422"/>
    <w:rsid w:val="00845589"/>
    <w:rsid w:val="00850835"/>
    <w:rsid w:val="008520B1"/>
    <w:rsid w:val="00852912"/>
    <w:rsid w:val="008545C1"/>
    <w:rsid w:val="008550F1"/>
    <w:rsid w:val="008556BD"/>
    <w:rsid w:val="00855FEF"/>
    <w:rsid w:val="00856769"/>
    <w:rsid w:val="0085683B"/>
    <w:rsid w:val="00860C12"/>
    <w:rsid w:val="00861918"/>
    <w:rsid w:val="0087008F"/>
    <w:rsid w:val="008715CC"/>
    <w:rsid w:val="00871D82"/>
    <w:rsid w:val="00873BA7"/>
    <w:rsid w:val="00875171"/>
    <w:rsid w:val="0087577D"/>
    <w:rsid w:val="00875CC2"/>
    <w:rsid w:val="00876905"/>
    <w:rsid w:val="00876A8B"/>
    <w:rsid w:val="00880CB8"/>
    <w:rsid w:val="0088442F"/>
    <w:rsid w:val="008854E3"/>
    <w:rsid w:val="00886B0B"/>
    <w:rsid w:val="008930BF"/>
    <w:rsid w:val="00894731"/>
    <w:rsid w:val="008947AE"/>
    <w:rsid w:val="00895D75"/>
    <w:rsid w:val="008A0AD3"/>
    <w:rsid w:val="008A256B"/>
    <w:rsid w:val="008A2BDC"/>
    <w:rsid w:val="008A2F07"/>
    <w:rsid w:val="008A3032"/>
    <w:rsid w:val="008A325A"/>
    <w:rsid w:val="008A39B6"/>
    <w:rsid w:val="008A4238"/>
    <w:rsid w:val="008A4476"/>
    <w:rsid w:val="008A4AE7"/>
    <w:rsid w:val="008A584F"/>
    <w:rsid w:val="008A5D87"/>
    <w:rsid w:val="008A6551"/>
    <w:rsid w:val="008A6C69"/>
    <w:rsid w:val="008A7C39"/>
    <w:rsid w:val="008B1E54"/>
    <w:rsid w:val="008B2344"/>
    <w:rsid w:val="008B29BE"/>
    <w:rsid w:val="008B2A08"/>
    <w:rsid w:val="008B2C4A"/>
    <w:rsid w:val="008B4A17"/>
    <w:rsid w:val="008B5D1E"/>
    <w:rsid w:val="008B645B"/>
    <w:rsid w:val="008C05F5"/>
    <w:rsid w:val="008C0641"/>
    <w:rsid w:val="008C08EA"/>
    <w:rsid w:val="008C2497"/>
    <w:rsid w:val="008C524F"/>
    <w:rsid w:val="008C65A8"/>
    <w:rsid w:val="008C6B3E"/>
    <w:rsid w:val="008C6C9E"/>
    <w:rsid w:val="008C784D"/>
    <w:rsid w:val="008D01D3"/>
    <w:rsid w:val="008D0BBF"/>
    <w:rsid w:val="008D0CA0"/>
    <w:rsid w:val="008D1408"/>
    <w:rsid w:val="008D1967"/>
    <w:rsid w:val="008D2867"/>
    <w:rsid w:val="008D2CB9"/>
    <w:rsid w:val="008D4232"/>
    <w:rsid w:val="008D46AF"/>
    <w:rsid w:val="008D5E91"/>
    <w:rsid w:val="008D65EB"/>
    <w:rsid w:val="008D7A60"/>
    <w:rsid w:val="008E0F0A"/>
    <w:rsid w:val="008E131B"/>
    <w:rsid w:val="008E1CFA"/>
    <w:rsid w:val="008E2563"/>
    <w:rsid w:val="008E3DE8"/>
    <w:rsid w:val="008E6D3A"/>
    <w:rsid w:val="008F3797"/>
    <w:rsid w:val="008F434C"/>
    <w:rsid w:val="008F52FF"/>
    <w:rsid w:val="008F58CC"/>
    <w:rsid w:val="008F65E2"/>
    <w:rsid w:val="008F7812"/>
    <w:rsid w:val="009021DF"/>
    <w:rsid w:val="009030A3"/>
    <w:rsid w:val="00905024"/>
    <w:rsid w:val="009054EE"/>
    <w:rsid w:val="00906557"/>
    <w:rsid w:val="00906B0D"/>
    <w:rsid w:val="00907808"/>
    <w:rsid w:val="00907D89"/>
    <w:rsid w:val="00911973"/>
    <w:rsid w:val="00911A51"/>
    <w:rsid w:val="00914AE2"/>
    <w:rsid w:val="009153E2"/>
    <w:rsid w:val="0091558A"/>
    <w:rsid w:val="009171B1"/>
    <w:rsid w:val="009173B1"/>
    <w:rsid w:val="0091752E"/>
    <w:rsid w:val="0092173D"/>
    <w:rsid w:val="00924DC5"/>
    <w:rsid w:val="00930524"/>
    <w:rsid w:val="00931867"/>
    <w:rsid w:val="00931916"/>
    <w:rsid w:val="009331B9"/>
    <w:rsid w:val="0093471A"/>
    <w:rsid w:val="00934727"/>
    <w:rsid w:val="00940E71"/>
    <w:rsid w:val="009417F2"/>
    <w:rsid w:val="00941E96"/>
    <w:rsid w:val="009454F0"/>
    <w:rsid w:val="009454F8"/>
    <w:rsid w:val="009457F5"/>
    <w:rsid w:val="0094598C"/>
    <w:rsid w:val="00951D0D"/>
    <w:rsid w:val="00953C98"/>
    <w:rsid w:val="009555E4"/>
    <w:rsid w:val="0095589B"/>
    <w:rsid w:val="009570CD"/>
    <w:rsid w:val="00960405"/>
    <w:rsid w:val="00960522"/>
    <w:rsid w:val="00962A7A"/>
    <w:rsid w:val="00963310"/>
    <w:rsid w:val="0096489C"/>
    <w:rsid w:val="00964DDF"/>
    <w:rsid w:val="00964DE9"/>
    <w:rsid w:val="00966424"/>
    <w:rsid w:val="009674F8"/>
    <w:rsid w:val="00967989"/>
    <w:rsid w:val="00970E41"/>
    <w:rsid w:val="00971301"/>
    <w:rsid w:val="0097190E"/>
    <w:rsid w:val="00971EC6"/>
    <w:rsid w:val="0097263C"/>
    <w:rsid w:val="00974E54"/>
    <w:rsid w:val="00977E7C"/>
    <w:rsid w:val="00977F01"/>
    <w:rsid w:val="00980D49"/>
    <w:rsid w:val="00981F32"/>
    <w:rsid w:val="00982EEB"/>
    <w:rsid w:val="00983533"/>
    <w:rsid w:val="009846A4"/>
    <w:rsid w:val="00985080"/>
    <w:rsid w:val="009854F8"/>
    <w:rsid w:val="009856F4"/>
    <w:rsid w:val="00990A3C"/>
    <w:rsid w:val="009910D2"/>
    <w:rsid w:val="00991E2F"/>
    <w:rsid w:val="00993A4D"/>
    <w:rsid w:val="00993C98"/>
    <w:rsid w:val="00994383"/>
    <w:rsid w:val="00995722"/>
    <w:rsid w:val="00996DC8"/>
    <w:rsid w:val="00997265"/>
    <w:rsid w:val="00997337"/>
    <w:rsid w:val="00997CDD"/>
    <w:rsid w:val="00997F9A"/>
    <w:rsid w:val="009A1241"/>
    <w:rsid w:val="009A26B1"/>
    <w:rsid w:val="009A29FE"/>
    <w:rsid w:val="009A2B91"/>
    <w:rsid w:val="009A2F92"/>
    <w:rsid w:val="009A43F4"/>
    <w:rsid w:val="009A6A4D"/>
    <w:rsid w:val="009B320D"/>
    <w:rsid w:val="009B3C91"/>
    <w:rsid w:val="009B4F03"/>
    <w:rsid w:val="009B5755"/>
    <w:rsid w:val="009C2CF4"/>
    <w:rsid w:val="009C3ED1"/>
    <w:rsid w:val="009C429A"/>
    <w:rsid w:val="009C5060"/>
    <w:rsid w:val="009C5A9E"/>
    <w:rsid w:val="009C6FB4"/>
    <w:rsid w:val="009C752B"/>
    <w:rsid w:val="009D029D"/>
    <w:rsid w:val="009D2767"/>
    <w:rsid w:val="009D41AC"/>
    <w:rsid w:val="009D5728"/>
    <w:rsid w:val="009D5DC2"/>
    <w:rsid w:val="009D6FE8"/>
    <w:rsid w:val="009D7A7A"/>
    <w:rsid w:val="009E40C0"/>
    <w:rsid w:val="009E439D"/>
    <w:rsid w:val="009E7B52"/>
    <w:rsid w:val="009F010D"/>
    <w:rsid w:val="009F0850"/>
    <w:rsid w:val="009F0A23"/>
    <w:rsid w:val="009F31B6"/>
    <w:rsid w:val="009F5F06"/>
    <w:rsid w:val="00A0142A"/>
    <w:rsid w:val="00A02128"/>
    <w:rsid w:val="00A027C8"/>
    <w:rsid w:val="00A034E2"/>
    <w:rsid w:val="00A035FF"/>
    <w:rsid w:val="00A0614F"/>
    <w:rsid w:val="00A06DFD"/>
    <w:rsid w:val="00A06E66"/>
    <w:rsid w:val="00A07B76"/>
    <w:rsid w:val="00A07D07"/>
    <w:rsid w:val="00A11120"/>
    <w:rsid w:val="00A1208E"/>
    <w:rsid w:val="00A12EF8"/>
    <w:rsid w:val="00A13141"/>
    <w:rsid w:val="00A167B6"/>
    <w:rsid w:val="00A16BE6"/>
    <w:rsid w:val="00A17F8E"/>
    <w:rsid w:val="00A21067"/>
    <w:rsid w:val="00A211FF"/>
    <w:rsid w:val="00A21BE4"/>
    <w:rsid w:val="00A225F5"/>
    <w:rsid w:val="00A22633"/>
    <w:rsid w:val="00A241D2"/>
    <w:rsid w:val="00A30A6D"/>
    <w:rsid w:val="00A30C85"/>
    <w:rsid w:val="00A34D51"/>
    <w:rsid w:val="00A3544B"/>
    <w:rsid w:val="00A3742C"/>
    <w:rsid w:val="00A37CDB"/>
    <w:rsid w:val="00A40AEE"/>
    <w:rsid w:val="00A40B66"/>
    <w:rsid w:val="00A413E2"/>
    <w:rsid w:val="00A42955"/>
    <w:rsid w:val="00A42F61"/>
    <w:rsid w:val="00A43C90"/>
    <w:rsid w:val="00A44030"/>
    <w:rsid w:val="00A4601A"/>
    <w:rsid w:val="00A47EAB"/>
    <w:rsid w:val="00A47EC2"/>
    <w:rsid w:val="00A52407"/>
    <w:rsid w:val="00A52AB6"/>
    <w:rsid w:val="00A53CA2"/>
    <w:rsid w:val="00A55EB7"/>
    <w:rsid w:val="00A57E4A"/>
    <w:rsid w:val="00A60158"/>
    <w:rsid w:val="00A60AF4"/>
    <w:rsid w:val="00A62AAC"/>
    <w:rsid w:val="00A63346"/>
    <w:rsid w:val="00A64CFD"/>
    <w:rsid w:val="00A67627"/>
    <w:rsid w:val="00A6793A"/>
    <w:rsid w:val="00A711CD"/>
    <w:rsid w:val="00A71E98"/>
    <w:rsid w:val="00A72249"/>
    <w:rsid w:val="00A72603"/>
    <w:rsid w:val="00A72F1A"/>
    <w:rsid w:val="00A7523E"/>
    <w:rsid w:val="00A75B34"/>
    <w:rsid w:val="00A75FAA"/>
    <w:rsid w:val="00A80548"/>
    <w:rsid w:val="00A808FA"/>
    <w:rsid w:val="00A815F0"/>
    <w:rsid w:val="00A816FA"/>
    <w:rsid w:val="00A827A5"/>
    <w:rsid w:val="00A83F17"/>
    <w:rsid w:val="00A86D15"/>
    <w:rsid w:val="00A86FDE"/>
    <w:rsid w:val="00A87590"/>
    <w:rsid w:val="00A8763A"/>
    <w:rsid w:val="00A9226B"/>
    <w:rsid w:val="00A940BD"/>
    <w:rsid w:val="00A94656"/>
    <w:rsid w:val="00A94B1F"/>
    <w:rsid w:val="00AA1DE1"/>
    <w:rsid w:val="00AA2901"/>
    <w:rsid w:val="00AA3A2F"/>
    <w:rsid w:val="00AA5CB1"/>
    <w:rsid w:val="00AA68EA"/>
    <w:rsid w:val="00AB0079"/>
    <w:rsid w:val="00AB0B48"/>
    <w:rsid w:val="00AB22A9"/>
    <w:rsid w:val="00AB4680"/>
    <w:rsid w:val="00AB485A"/>
    <w:rsid w:val="00AB6803"/>
    <w:rsid w:val="00AC2320"/>
    <w:rsid w:val="00AC2654"/>
    <w:rsid w:val="00AC29E5"/>
    <w:rsid w:val="00AC4329"/>
    <w:rsid w:val="00AC4E45"/>
    <w:rsid w:val="00AC591B"/>
    <w:rsid w:val="00AC59C9"/>
    <w:rsid w:val="00AC5FF2"/>
    <w:rsid w:val="00AD0B3F"/>
    <w:rsid w:val="00AD17C5"/>
    <w:rsid w:val="00AD1E9C"/>
    <w:rsid w:val="00AD2812"/>
    <w:rsid w:val="00AD3508"/>
    <w:rsid w:val="00AD40EB"/>
    <w:rsid w:val="00AD42C4"/>
    <w:rsid w:val="00AD430E"/>
    <w:rsid w:val="00AD5D1C"/>
    <w:rsid w:val="00AE0179"/>
    <w:rsid w:val="00AE09F3"/>
    <w:rsid w:val="00AE0AD4"/>
    <w:rsid w:val="00AE1592"/>
    <w:rsid w:val="00AE29E0"/>
    <w:rsid w:val="00AE29F1"/>
    <w:rsid w:val="00AE3929"/>
    <w:rsid w:val="00AE4A2F"/>
    <w:rsid w:val="00AE4CA1"/>
    <w:rsid w:val="00AF201A"/>
    <w:rsid w:val="00AF2436"/>
    <w:rsid w:val="00AF3111"/>
    <w:rsid w:val="00AF3D59"/>
    <w:rsid w:val="00AF7025"/>
    <w:rsid w:val="00B009E2"/>
    <w:rsid w:val="00B0294F"/>
    <w:rsid w:val="00B04A72"/>
    <w:rsid w:val="00B11255"/>
    <w:rsid w:val="00B130A1"/>
    <w:rsid w:val="00B13C1F"/>
    <w:rsid w:val="00B13E68"/>
    <w:rsid w:val="00B14E39"/>
    <w:rsid w:val="00B16CDA"/>
    <w:rsid w:val="00B17F18"/>
    <w:rsid w:val="00B21384"/>
    <w:rsid w:val="00B2141A"/>
    <w:rsid w:val="00B21CBD"/>
    <w:rsid w:val="00B24384"/>
    <w:rsid w:val="00B25941"/>
    <w:rsid w:val="00B25B2F"/>
    <w:rsid w:val="00B274F5"/>
    <w:rsid w:val="00B277C1"/>
    <w:rsid w:val="00B30527"/>
    <w:rsid w:val="00B30AFD"/>
    <w:rsid w:val="00B30E3C"/>
    <w:rsid w:val="00B3306B"/>
    <w:rsid w:val="00B3388A"/>
    <w:rsid w:val="00B34F98"/>
    <w:rsid w:val="00B3563E"/>
    <w:rsid w:val="00B3584D"/>
    <w:rsid w:val="00B3671A"/>
    <w:rsid w:val="00B40460"/>
    <w:rsid w:val="00B40664"/>
    <w:rsid w:val="00B40F9B"/>
    <w:rsid w:val="00B41C77"/>
    <w:rsid w:val="00B428F0"/>
    <w:rsid w:val="00B45F29"/>
    <w:rsid w:val="00B469F0"/>
    <w:rsid w:val="00B51446"/>
    <w:rsid w:val="00B5279F"/>
    <w:rsid w:val="00B5673C"/>
    <w:rsid w:val="00B5730A"/>
    <w:rsid w:val="00B574C5"/>
    <w:rsid w:val="00B633F4"/>
    <w:rsid w:val="00B63533"/>
    <w:rsid w:val="00B64F88"/>
    <w:rsid w:val="00B6528F"/>
    <w:rsid w:val="00B67CEB"/>
    <w:rsid w:val="00B7124C"/>
    <w:rsid w:val="00B71393"/>
    <w:rsid w:val="00B718D5"/>
    <w:rsid w:val="00B72A6E"/>
    <w:rsid w:val="00B72BE9"/>
    <w:rsid w:val="00B73472"/>
    <w:rsid w:val="00B7512B"/>
    <w:rsid w:val="00B765D7"/>
    <w:rsid w:val="00B76811"/>
    <w:rsid w:val="00B76ADB"/>
    <w:rsid w:val="00B76FD1"/>
    <w:rsid w:val="00B7768E"/>
    <w:rsid w:val="00B77FEF"/>
    <w:rsid w:val="00B80937"/>
    <w:rsid w:val="00B81DC5"/>
    <w:rsid w:val="00B86856"/>
    <w:rsid w:val="00B90EBE"/>
    <w:rsid w:val="00B9100E"/>
    <w:rsid w:val="00B9184C"/>
    <w:rsid w:val="00B92595"/>
    <w:rsid w:val="00B9269A"/>
    <w:rsid w:val="00B929BF"/>
    <w:rsid w:val="00B92EE5"/>
    <w:rsid w:val="00B93FEA"/>
    <w:rsid w:val="00B94BC5"/>
    <w:rsid w:val="00B95FB1"/>
    <w:rsid w:val="00B96932"/>
    <w:rsid w:val="00B96976"/>
    <w:rsid w:val="00B96CE9"/>
    <w:rsid w:val="00BA081E"/>
    <w:rsid w:val="00BA1C42"/>
    <w:rsid w:val="00BA56FD"/>
    <w:rsid w:val="00BA5E0C"/>
    <w:rsid w:val="00BA6A2A"/>
    <w:rsid w:val="00BA6BF8"/>
    <w:rsid w:val="00BB1BEC"/>
    <w:rsid w:val="00BB3457"/>
    <w:rsid w:val="00BB3E1D"/>
    <w:rsid w:val="00BB48C1"/>
    <w:rsid w:val="00BB5205"/>
    <w:rsid w:val="00BB5D09"/>
    <w:rsid w:val="00BC025C"/>
    <w:rsid w:val="00BC165E"/>
    <w:rsid w:val="00BC1D0F"/>
    <w:rsid w:val="00BC20B2"/>
    <w:rsid w:val="00BC20F3"/>
    <w:rsid w:val="00BC2425"/>
    <w:rsid w:val="00BC2A66"/>
    <w:rsid w:val="00BC3A77"/>
    <w:rsid w:val="00BC4C02"/>
    <w:rsid w:val="00BC5E43"/>
    <w:rsid w:val="00BC6902"/>
    <w:rsid w:val="00BC7289"/>
    <w:rsid w:val="00BC7441"/>
    <w:rsid w:val="00BC74E4"/>
    <w:rsid w:val="00BD1867"/>
    <w:rsid w:val="00BD2A36"/>
    <w:rsid w:val="00BD2EAF"/>
    <w:rsid w:val="00BD35E4"/>
    <w:rsid w:val="00BD3B6E"/>
    <w:rsid w:val="00BD5F51"/>
    <w:rsid w:val="00BD6437"/>
    <w:rsid w:val="00BE1576"/>
    <w:rsid w:val="00BE27CE"/>
    <w:rsid w:val="00BE2E96"/>
    <w:rsid w:val="00BE456F"/>
    <w:rsid w:val="00BE5678"/>
    <w:rsid w:val="00BE56E6"/>
    <w:rsid w:val="00BE5E9A"/>
    <w:rsid w:val="00BE70C7"/>
    <w:rsid w:val="00BF0005"/>
    <w:rsid w:val="00BF0BE2"/>
    <w:rsid w:val="00BF5B15"/>
    <w:rsid w:val="00BF7847"/>
    <w:rsid w:val="00BF7ABA"/>
    <w:rsid w:val="00C009B6"/>
    <w:rsid w:val="00C01732"/>
    <w:rsid w:val="00C03CC3"/>
    <w:rsid w:val="00C04D3D"/>
    <w:rsid w:val="00C05718"/>
    <w:rsid w:val="00C06820"/>
    <w:rsid w:val="00C072DF"/>
    <w:rsid w:val="00C11A6A"/>
    <w:rsid w:val="00C13B4A"/>
    <w:rsid w:val="00C14D6D"/>
    <w:rsid w:val="00C14EED"/>
    <w:rsid w:val="00C15125"/>
    <w:rsid w:val="00C21304"/>
    <w:rsid w:val="00C21943"/>
    <w:rsid w:val="00C21AD0"/>
    <w:rsid w:val="00C21F2E"/>
    <w:rsid w:val="00C22123"/>
    <w:rsid w:val="00C2299B"/>
    <w:rsid w:val="00C22F58"/>
    <w:rsid w:val="00C238AB"/>
    <w:rsid w:val="00C242E0"/>
    <w:rsid w:val="00C24520"/>
    <w:rsid w:val="00C25389"/>
    <w:rsid w:val="00C25860"/>
    <w:rsid w:val="00C264FF"/>
    <w:rsid w:val="00C27168"/>
    <w:rsid w:val="00C27451"/>
    <w:rsid w:val="00C275C6"/>
    <w:rsid w:val="00C309D2"/>
    <w:rsid w:val="00C30B07"/>
    <w:rsid w:val="00C3132B"/>
    <w:rsid w:val="00C31B58"/>
    <w:rsid w:val="00C32316"/>
    <w:rsid w:val="00C32CCF"/>
    <w:rsid w:val="00C32D0B"/>
    <w:rsid w:val="00C32EC7"/>
    <w:rsid w:val="00C33310"/>
    <w:rsid w:val="00C33928"/>
    <w:rsid w:val="00C36B93"/>
    <w:rsid w:val="00C40233"/>
    <w:rsid w:val="00C41473"/>
    <w:rsid w:val="00C438BB"/>
    <w:rsid w:val="00C446FA"/>
    <w:rsid w:val="00C44EAA"/>
    <w:rsid w:val="00C45EED"/>
    <w:rsid w:val="00C47B73"/>
    <w:rsid w:val="00C47EA5"/>
    <w:rsid w:val="00C50036"/>
    <w:rsid w:val="00C50247"/>
    <w:rsid w:val="00C53472"/>
    <w:rsid w:val="00C53692"/>
    <w:rsid w:val="00C55308"/>
    <w:rsid w:val="00C562E4"/>
    <w:rsid w:val="00C57039"/>
    <w:rsid w:val="00C61242"/>
    <w:rsid w:val="00C613B7"/>
    <w:rsid w:val="00C62339"/>
    <w:rsid w:val="00C62391"/>
    <w:rsid w:val="00C64D9A"/>
    <w:rsid w:val="00C65D8F"/>
    <w:rsid w:val="00C6680E"/>
    <w:rsid w:val="00C66CCB"/>
    <w:rsid w:val="00C71059"/>
    <w:rsid w:val="00C71062"/>
    <w:rsid w:val="00C720F8"/>
    <w:rsid w:val="00C73114"/>
    <w:rsid w:val="00C73B8D"/>
    <w:rsid w:val="00C75333"/>
    <w:rsid w:val="00C75899"/>
    <w:rsid w:val="00C77EF1"/>
    <w:rsid w:val="00C80C88"/>
    <w:rsid w:val="00C81953"/>
    <w:rsid w:val="00C81B90"/>
    <w:rsid w:val="00C8360B"/>
    <w:rsid w:val="00C92AA5"/>
    <w:rsid w:val="00CA2F54"/>
    <w:rsid w:val="00CA4BF9"/>
    <w:rsid w:val="00CA5549"/>
    <w:rsid w:val="00CA6D23"/>
    <w:rsid w:val="00CA7F00"/>
    <w:rsid w:val="00CB0500"/>
    <w:rsid w:val="00CB1B44"/>
    <w:rsid w:val="00CB1E34"/>
    <w:rsid w:val="00CB2975"/>
    <w:rsid w:val="00CB2A8D"/>
    <w:rsid w:val="00CC08B5"/>
    <w:rsid w:val="00CC0B3C"/>
    <w:rsid w:val="00CC0F19"/>
    <w:rsid w:val="00CC5F06"/>
    <w:rsid w:val="00CC6854"/>
    <w:rsid w:val="00CC6A51"/>
    <w:rsid w:val="00CD0940"/>
    <w:rsid w:val="00CD24A5"/>
    <w:rsid w:val="00CD2B5A"/>
    <w:rsid w:val="00CD3127"/>
    <w:rsid w:val="00CD5C9E"/>
    <w:rsid w:val="00CD66B4"/>
    <w:rsid w:val="00CE03A3"/>
    <w:rsid w:val="00CE067B"/>
    <w:rsid w:val="00CE17BB"/>
    <w:rsid w:val="00CE29D8"/>
    <w:rsid w:val="00CE3A5B"/>
    <w:rsid w:val="00CE4415"/>
    <w:rsid w:val="00CE4A39"/>
    <w:rsid w:val="00CE628F"/>
    <w:rsid w:val="00CE63A0"/>
    <w:rsid w:val="00CF080B"/>
    <w:rsid w:val="00CF1AFB"/>
    <w:rsid w:val="00CF3251"/>
    <w:rsid w:val="00CF3915"/>
    <w:rsid w:val="00CF6958"/>
    <w:rsid w:val="00CF7F1D"/>
    <w:rsid w:val="00D00612"/>
    <w:rsid w:val="00D0116C"/>
    <w:rsid w:val="00D0453B"/>
    <w:rsid w:val="00D04771"/>
    <w:rsid w:val="00D04EE1"/>
    <w:rsid w:val="00D058D7"/>
    <w:rsid w:val="00D07184"/>
    <w:rsid w:val="00D07188"/>
    <w:rsid w:val="00D101A6"/>
    <w:rsid w:val="00D1088E"/>
    <w:rsid w:val="00D11C06"/>
    <w:rsid w:val="00D125C5"/>
    <w:rsid w:val="00D1359B"/>
    <w:rsid w:val="00D13EF3"/>
    <w:rsid w:val="00D14E6E"/>
    <w:rsid w:val="00D14F61"/>
    <w:rsid w:val="00D15F07"/>
    <w:rsid w:val="00D16D78"/>
    <w:rsid w:val="00D170D9"/>
    <w:rsid w:val="00D21633"/>
    <w:rsid w:val="00D26A4E"/>
    <w:rsid w:val="00D27ED7"/>
    <w:rsid w:val="00D339B1"/>
    <w:rsid w:val="00D3437C"/>
    <w:rsid w:val="00D35A74"/>
    <w:rsid w:val="00D3740E"/>
    <w:rsid w:val="00D403A3"/>
    <w:rsid w:val="00D40CAD"/>
    <w:rsid w:val="00D40D99"/>
    <w:rsid w:val="00D41AAC"/>
    <w:rsid w:val="00D423F6"/>
    <w:rsid w:val="00D43893"/>
    <w:rsid w:val="00D4506E"/>
    <w:rsid w:val="00D50593"/>
    <w:rsid w:val="00D50DB1"/>
    <w:rsid w:val="00D50DEF"/>
    <w:rsid w:val="00D53BD8"/>
    <w:rsid w:val="00D55AB9"/>
    <w:rsid w:val="00D5731A"/>
    <w:rsid w:val="00D57542"/>
    <w:rsid w:val="00D62276"/>
    <w:rsid w:val="00D64F43"/>
    <w:rsid w:val="00D6796B"/>
    <w:rsid w:val="00D67CC6"/>
    <w:rsid w:val="00D67DD2"/>
    <w:rsid w:val="00D72308"/>
    <w:rsid w:val="00D72BA7"/>
    <w:rsid w:val="00D763DC"/>
    <w:rsid w:val="00D767F6"/>
    <w:rsid w:val="00D76A72"/>
    <w:rsid w:val="00D76DD5"/>
    <w:rsid w:val="00D76E97"/>
    <w:rsid w:val="00D76F58"/>
    <w:rsid w:val="00D85E5C"/>
    <w:rsid w:val="00D86F29"/>
    <w:rsid w:val="00D90686"/>
    <w:rsid w:val="00D9137B"/>
    <w:rsid w:val="00D957FB"/>
    <w:rsid w:val="00D96A23"/>
    <w:rsid w:val="00D96AF6"/>
    <w:rsid w:val="00DA0CA1"/>
    <w:rsid w:val="00DA1370"/>
    <w:rsid w:val="00DA2A8E"/>
    <w:rsid w:val="00DA346C"/>
    <w:rsid w:val="00DA39D7"/>
    <w:rsid w:val="00DA3B98"/>
    <w:rsid w:val="00DA4090"/>
    <w:rsid w:val="00DA4417"/>
    <w:rsid w:val="00DA458D"/>
    <w:rsid w:val="00DA7CF9"/>
    <w:rsid w:val="00DB0939"/>
    <w:rsid w:val="00DB14F8"/>
    <w:rsid w:val="00DB1D48"/>
    <w:rsid w:val="00DB2671"/>
    <w:rsid w:val="00DB3556"/>
    <w:rsid w:val="00DB48C6"/>
    <w:rsid w:val="00DB54B5"/>
    <w:rsid w:val="00DB5D8F"/>
    <w:rsid w:val="00DB634D"/>
    <w:rsid w:val="00DB7E4C"/>
    <w:rsid w:val="00DC02C1"/>
    <w:rsid w:val="00DC0934"/>
    <w:rsid w:val="00DC1D94"/>
    <w:rsid w:val="00DC3BAD"/>
    <w:rsid w:val="00DC5BF9"/>
    <w:rsid w:val="00DD2A7F"/>
    <w:rsid w:val="00DD5968"/>
    <w:rsid w:val="00DD63F8"/>
    <w:rsid w:val="00DD6D8E"/>
    <w:rsid w:val="00DD6F4A"/>
    <w:rsid w:val="00DD757F"/>
    <w:rsid w:val="00DD7F06"/>
    <w:rsid w:val="00DE07A1"/>
    <w:rsid w:val="00DE1378"/>
    <w:rsid w:val="00DE1BC2"/>
    <w:rsid w:val="00DE27D9"/>
    <w:rsid w:val="00DE48AE"/>
    <w:rsid w:val="00DE5DB5"/>
    <w:rsid w:val="00DE72C8"/>
    <w:rsid w:val="00DE738A"/>
    <w:rsid w:val="00DE76DB"/>
    <w:rsid w:val="00DF06C5"/>
    <w:rsid w:val="00DF18F4"/>
    <w:rsid w:val="00DF2933"/>
    <w:rsid w:val="00DF3375"/>
    <w:rsid w:val="00DF3E98"/>
    <w:rsid w:val="00DF5C35"/>
    <w:rsid w:val="00DF6096"/>
    <w:rsid w:val="00DF6E7D"/>
    <w:rsid w:val="00DF7096"/>
    <w:rsid w:val="00DF72BE"/>
    <w:rsid w:val="00E0106E"/>
    <w:rsid w:val="00E016BF"/>
    <w:rsid w:val="00E016E2"/>
    <w:rsid w:val="00E04D06"/>
    <w:rsid w:val="00E04F51"/>
    <w:rsid w:val="00E06636"/>
    <w:rsid w:val="00E06829"/>
    <w:rsid w:val="00E078E4"/>
    <w:rsid w:val="00E10743"/>
    <w:rsid w:val="00E11229"/>
    <w:rsid w:val="00E14157"/>
    <w:rsid w:val="00E1726E"/>
    <w:rsid w:val="00E21353"/>
    <w:rsid w:val="00E23BD8"/>
    <w:rsid w:val="00E25705"/>
    <w:rsid w:val="00E30840"/>
    <w:rsid w:val="00E31B67"/>
    <w:rsid w:val="00E322FC"/>
    <w:rsid w:val="00E32B65"/>
    <w:rsid w:val="00E33D9B"/>
    <w:rsid w:val="00E40254"/>
    <w:rsid w:val="00E41647"/>
    <w:rsid w:val="00E41AB6"/>
    <w:rsid w:val="00E4266E"/>
    <w:rsid w:val="00E44583"/>
    <w:rsid w:val="00E46227"/>
    <w:rsid w:val="00E47306"/>
    <w:rsid w:val="00E52F4A"/>
    <w:rsid w:val="00E5585E"/>
    <w:rsid w:val="00E614C6"/>
    <w:rsid w:val="00E620EB"/>
    <w:rsid w:val="00E63319"/>
    <w:rsid w:val="00E63464"/>
    <w:rsid w:val="00E645E0"/>
    <w:rsid w:val="00E64776"/>
    <w:rsid w:val="00E714A7"/>
    <w:rsid w:val="00E72687"/>
    <w:rsid w:val="00E76C90"/>
    <w:rsid w:val="00E77275"/>
    <w:rsid w:val="00E81D15"/>
    <w:rsid w:val="00E836E0"/>
    <w:rsid w:val="00E84465"/>
    <w:rsid w:val="00E8447A"/>
    <w:rsid w:val="00E84B30"/>
    <w:rsid w:val="00E87422"/>
    <w:rsid w:val="00E87C16"/>
    <w:rsid w:val="00EA0F24"/>
    <w:rsid w:val="00EA23C6"/>
    <w:rsid w:val="00EA277A"/>
    <w:rsid w:val="00EA31E9"/>
    <w:rsid w:val="00EA3C36"/>
    <w:rsid w:val="00EA666D"/>
    <w:rsid w:val="00EA66E4"/>
    <w:rsid w:val="00EA7DDB"/>
    <w:rsid w:val="00EB07E6"/>
    <w:rsid w:val="00EB18B4"/>
    <w:rsid w:val="00EB31DF"/>
    <w:rsid w:val="00EB435B"/>
    <w:rsid w:val="00EB4AB5"/>
    <w:rsid w:val="00EB75D2"/>
    <w:rsid w:val="00EC0029"/>
    <w:rsid w:val="00EC3E05"/>
    <w:rsid w:val="00EC4A20"/>
    <w:rsid w:val="00EC554A"/>
    <w:rsid w:val="00EC5800"/>
    <w:rsid w:val="00ED1BFA"/>
    <w:rsid w:val="00ED3E0B"/>
    <w:rsid w:val="00ED3EE6"/>
    <w:rsid w:val="00ED49C1"/>
    <w:rsid w:val="00ED4DA7"/>
    <w:rsid w:val="00ED66C2"/>
    <w:rsid w:val="00ED71AC"/>
    <w:rsid w:val="00ED789E"/>
    <w:rsid w:val="00EE0706"/>
    <w:rsid w:val="00EE1C95"/>
    <w:rsid w:val="00EE3803"/>
    <w:rsid w:val="00EE3CFA"/>
    <w:rsid w:val="00EE59BC"/>
    <w:rsid w:val="00EE7D63"/>
    <w:rsid w:val="00EF036D"/>
    <w:rsid w:val="00EF0DF2"/>
    <w:rsid w:val="00EF1962"/>
    <w:rsid w:val="00EF324B"/>
    <w:rsid w:val="00EF402C"/>
    <w:rsid w:val="00EF554F"/>
    <w:rsid w:val="00EF5A59"/>
    <w:rsid w:val="00EF7DC7"/>
    <w:rsid w:val="00F000DB"/>
    <w:rsid w:val="00F0044C"/>
    <w:rsid w:val="00F02460"/>
    <w:rsid w:val="00F02A5E"/>
    <w:rsid w:val="00F05B77"/>
    <w:rsid w:val="00F06490"/>
    <w:rsid w:val="00F07920"/>
    <w:rsid w:val="00F206FC"/>
    <w:rsid w:val="00F21368"/>
    <w:rsid w:val="00F21B06"/>
    <w:rsid w:val="00F26858"/>
    <w:rsid w:val="00F32E40"/>
    <w:rsid w:val="00F33618"/>
    <w:rsid w:val="00F33989"/>
    <w:rsid w:val="00F36162"/>
    <w:rsid w:val="00F36865"/>
    <w:rsid w:val="00F44AEF"/>
    <w:rsid w:val="00F45001"/>
    <w:rsid w:val="00F45DB8"/>
    <w:rsid w:val="00F46DE9"/>
    <w:rsid w:val="00F50344"/>
    <w:rsid w:val="00F52D93"/>
    <w:rsid w:val="00F539DD"/>
    <w:rsid w:val="00F53DB9"/>
    <w:rsid w:val="00F54415"/>
    <w:rsid w:val="00F54921"/>
    <w:rsid w:val="00F564FE"/>
    <w:rsid w:val="00F64E7A"/>
    <w:rsid w:val="00F65999"/>
    <w:rsid w:val="00F66479"/>
    <w:rsid w:val="00F71919"/>
    <w:rsid w:val="00F74058"/>
    <w:rsid w:val="00F74399"/>
    <w:rsid w:val="00F74A56"/>
    <w:rsid w:val="00F7554A"/>
    <w:rsid w:val="00F75826"/>
    <w:rsid w:val="00F76E95"/>
    <w:rsid w:val="00F77CBD"/>
    <w:rsid w:val="00F77D81"/>
    <w:rsid w:val="00F822CF"/>
    <w:rsid w:val="00F84D17"/>
    <w:rsid w:val="00F8509A"/>
    <w:rsid w:val="00F852D4"/>
    <w:rsid w:val="00F85923"/>
    <w:rsid w:val="00F86195"/>
    <w:rsid w:val="00F86EEF"/>
    <w:rsid w:val="00F875CE"/>
    <w:rsid w:val="00F902D6"/>
    <w:rsid w:val="00F9230B"/>
    <w:rsid w:val="00F95FF8"/>
    <w:rsid w:val="00F964F9"/>
    <w:rsid w:val="00F97109"/>
    <w:rsid w:val="00F97A73"/>
    <w:rsid w:val="00FA0754"/>
    <w:rsid w:val="00FA0E68"/>
    <w:rsid w:val="00FA4398"/>
    <w:rsid w:val="00FA4A42"/>
    <w:rsid w:val="00FA55D4"/>
    <w:rsid w:val="00FA6598"/>
    <w:rsid w:val="00FB22A5"/>
    <w:rsid w:val="00FB3C05"/>
    <w:rsid w:val="00FB5217"/>
    <w:rsid w:val="00FB5287"/>
    <w:rsid w:val="00FB6A69"/>
    <w:rsid w:val="00FC04A1"/>
    <w:rsid w:val="00FC1923"/>
    <w:rsid w:val="00FC197F"/>
    <w:rsid w:val="00FC57C9"/>
    <w:rsid w:val="00FC76D1"/>
    <w:rsid w:val="00FD07AC"/>
    <w:rsid w:val="00FD10E3"/>
    <w:rsid w:val="00FD2033"/>
    <w:rsid w:val="00FD46BF"/>
    <w:rsid w:val="00FD4824"/>
    <w:rsid w:val="00FD505B"/>
    <w:rsid w:val="00FD58A7"/>
    <w:rsid w:val="00FD6C07"/>
    <w:rsid w:val="00FE069E"/>
    <w:rsid w:val="00FE27BB"/>
    <w:rsid w:val="00FE3216"/>
    <w:rsid w:val="00FE3C3E"/>
    <w:rsid w:val="00FE4A24"/>
    <w:rsid w:val="00FE4BBB"/>
    <w:rsid w:val="00FE6701"/>
    <w:rsid w:val="00FE7EC1"/>
    <w:rsid w:val="00FF018D"/>
    <w:rsid w:val="00FF1A3C"/>
    <w:rsid w:val="00FF2E6E"/>
    <w:rsid w:val="00FF42AE"/>
    <w:rsid w:val="00FF4B3F"/>
    <w:rsid w:val="00FF658E"/>
    <w:rsid w:val="00FF6634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3B75B"/>
  <w15:docId w15:val="{870F28A9-2AE9-42A5-B527-46D6AC5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77D"/>
    <w:rPr>
      <w:rFonts w:ascii="Arial" w:hAnsi="Arial" w:cs="Arial"/>
      <w:szCs w:val="24"/>
      <w:lang w:eastAsia="en-US"/>
    </w:rPr>
  </w:style>
  <w:style w:type="paragraph" w:styleId="Heading1">
    <w:name w:val="heading 1"/>
    <w:aliases w:val="Level 1,Section Heading,h1,Heading,Numbered - 1,CBC Heading 1,Section,H1"/>
    <w:basedOn w:val="Normal"/>
    <w:next w:val="Normal"/>
    <w:link w:val="Heading1Char"/>
    <w:qFormat/>
    <w:rsid w:val="0087577D"/>
    <w:pPr>
      <w:keepNext/>
      <w:outlineLvl w:val="0"/>
    </w:pPr>
    <w:rPr>
      <w:b/>
      <w:bCs/>
      <w:color w:val="438EC5"/>
      <w:sz w:val="16"/>
    </w:rPr>
  </w:style>
  <w:style w:type="paragraph" w:styleId="Heading2">
    <w:name w:val="heading 2"/>
    <w:aliases w:val="Reset numbering,Major heading"/>
    <w:basedOn w:val="Normal"/>
    <w:next w:val="Normal"/>
    <w:link w:val="Heading2Char"/>
    <w:qFormat/>
    <w:rsid w:val="0087577D"/>
    <w:pPr>
      <w:keepNext/>
      <w:outlineLvl w:val="1"/>
    </w:pPr>
    <w:rPr>
      <w:b/>
      <w:bCs/>
      <w:color w:val="FFFFFF"/>
    </w:rPr>
  </w:style>
  <w:style w:type="paragraph" w:styleId="Heading3">
    <w:name w:val="heading 3"/>
    <w:aliases w:val="h3,Level 3,Level 1 - 1,Minor1,Para Heading 3,Para Heading 31,h31,Minor,H3,H31,H32,H33,H311,(Alt+3),h32,h311,h33,h312,h34,h313,h35,h314,h36,h315,h37,h316,h38,h317,h39,h318,h310,h319,h3110,h320,h3111,h321,h331,h3121,h341,h3131,h351,h3141,h361"/>
    <w:basedOn w:val="Normal"/>
    <w:next w:val="Normal"/>
    <w:link w:val="Heading3Char"/>
    <w:qFormat/>
    <w:rsid w:val="0074689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qFormat/>
    <w:rsid w:val="00746896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746896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EF4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ection Heading Char,h1 Char,Heading Char,Numbered - 1 Char,CBC Heading 1 Char,Section Char,H1 Char"/>
    <w:basedOn w:val="DefaultParagraphFont"/>
    <w:link w:val="Heading1"/>
    <w:rsid w:val="00AC4E45"/>
    <w:rPr>
      <w:rFonts w:ascii="Arial" w:hAnsi="Arial" w:cs="Arial"/>
      <w:b/>
      <w:bCs/>
      <w:color w:val="438EC5"/>
      <w:sz w:val="16"/>
      <w:szCs w:val="24"/>
      <w:lang w:val="en-GB"/>
    </w:rPr>
  </w:style>
  <w:style w:type="character" w:customStyle="1" w:styleId="Heading3Char">
    <w:name w:val="Heading 3 Char"/>
    <w:aliases w:val="h3 Char,Level 3 Char,Level 1 - 1 Char,Minor1 Char,Para Heading 3 Char,Para Heading 31 Char,h31 Char,Minor Char,H3 Char,H31 Char,H32 Char,H33 Char,H311 Char,(Alt+3) Char,h32 Char,h311 Char,h33 Char,h312 Char,h34 Char,h313 Char,h35 Char"/>
    <w:basedOn w:val="DefaultParagraphFont"/>
    <w:link w:val="Heading3"/>
    <w:rsid w:val="00AC4E45"/>
    <w:rPr>
      <w:rFonts w:ascii="Arial" w:hAnsi="Arial" w:cs="Arial"/>
      <w:b/>
      <w:b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8757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EF3"/>
    <w:rPr>
      <w:rFonts w:ascii="Arial" w:hAnsi="Arial" w:cs="Arial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757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398"/>
    <w:rPr>
      <w:rFonts w:ascii="Arial" w:hAnsi="Arial" w:cs="Arial"/>
      <w:szCs w:val="24"/>
      <w:lang w:val="en-GB"/>
    </w:rPr>
  </w:style>
  <w:style w:type="paragraph" w:styleId="BodyText2">
    <w:name w:val="Body Text 2"/>
    <w:basedOn w:val="Normal"/>
    <w:link w:val="BodyText2Char"/>
    <w:rsid w:val="006A12E5"/>
    <w:pPr>
      <w:tabs>
        <w:tab w:val="left" w:pos="709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A6179"/>
    <w:rPr>
      <w:b/>
      <w:sz w:val="24"/>
      <w:lang w:val="en-GB"/>
    </w:rPr>
  </w:style>
  <w:style w:type="character" w:styleId="Hyperlink">
    <w:name w:val="Hyperlink"/>
    <w:basedOn w:val="DefaultParagraphFont"/>
    <w:rsid w:val="00D125C5"/>
    <w:rPr>
      <w:color w:val="0000FF"/>
      <w:u w:val="single"/>
    </w:rPr>
  </w:style>
  <w:style w:type="table" w:styleId="TableGrid">
    <w:name w:val="Table Grid"/>
    <w:basedOn w:val="TableNormal"/>
    <w:uiPriority w:val="39"/>
    <w:rsid w:val="00BD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41E96"/>
  </w:style>
  <w:style w:type="paragraph" w:styleId="BodyText">
    <w:name w:val="Body Text"/>
    <w:basedOn w:val="Normal"/>
    <w:rsid w:val="00746896"/>
    <w:pPr>
      <w:spacing w:after="120"/>
    </w:pPr>
  </w:style>
  <w:style w:type="paragraph" w:styleId="NormalWeb">
    <w:name w:val="Normal (Web)"/>
    <w:basedOn w:val="Normal"/>
    <w:uiPriority w:val="99"/>
    <w:rsid w:val="00EB31DF"/>
    <w:pPr>
      <w:spacing w:before="100" w:beforeAutospacing="1" w:after="100" w:afterAutospacing="1"/>
      <w:jc w:val="both"/>
    </w:pPr>
    <w:rPr>
      <w:color w:val="000000"/>
      <w:sz w:val="17"/>
      <w:szCs w:val="17"/>
      <w:lang w:eastAsia="en-GB"/>
    </w:rPr>
  </w:style>
  <w:style w:type="paragraph" w:styleId="DocumentMap">
    <w:name w:val="Document Map"/>
    <w:basedOn w:val="Normal"/>
    <w:semiHidden/>
    <w:rsid w:val="00381EEE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yle4">
    <w:name w:val="Style4"/>
    <w:basedOn w:val="Normal"/>
    <w:rsid w:val="002C32A8"/>
    <w:pPr>
      <w:spacing w:before="100" w:beforeAutospacing="1" w:after="100" w:afterAutospacing="1"/>
      <w:ind w:left="1440"/>
      <w:jc w:val="both"/>
    </w:pPr>
    <w:rPr>
      <w:iCs/>
      <w:color w:val="000000"/>
    </w:rPr>
  </w:style>
  <w:style w:type="paragraph" w:styleId="BalloonText">
    <w:name w:val="Balloon Text"/>
    <w:basedOn w:val="Normal"/>
    <w:semiHidden/>
    <w:rsid w:val="001478E9"/>
    <w:rPr>
      <w:rFonts w:ascii="Tahoma" w:hAnsi="Tahoma" w:cs="Tahoma"/>
      <w:sz w:val="16"/>
      <w:szCs w:val="16"/>
    </w:rPr>
  </w:style>
  <w:style w:type="paragraph" w:customStyle="1" w:styleId="Legal1">
    <w:name w:val="Legal 1"/>
    <w:basedOn w:val="Normal"/>
    <w:rsid w:val="006A09DB"/>
    <w:pPr>
      <w:keepLines/>
      <w:widowControl w:val="0"/>
      <w:tabs>
        <w:tab w:val="num" w:pos="720"/>
      </w:tabs>
      <w:spacing w:after="240"/>
      <w:ind w:left="720" w:hanging="720"/>
    </w:pPr>
    <w:rPr>
      <w:b/>
      <w:bCs/>
      <w:caps/>
      <w:sz w:val="24"/>
    </w:rPr>
  </w:style>
  <w:style w:type="paragraph" w:customStyle="1" w:styleId="Legal2">
    <w:name w:val="Legal 2"/>
    <w:basedOn w:val="Normal"/>
    <w:rsid w:val="006A09DB"/>
    <w:pPr>
      <w:tabs>
        <w:tab w:val="num" w:pos="851"/>
      </w:tabs>
      <w:ind w:left="851" w:hanging="851"/>
      <w:jc w:val="both"/>
      <w:outlineLvl w:val="1"/>
    </w:pPr>
    <w:rPr>
      <w:sz w:val="24"/>
    </w:rPr>
  </w:style>
  <w:style w:type="paragraph" w:customStyle="1" w:styleId="Legal3">
    <w:name w:val="Legal 3"/>
    <w:basedOn w:val="Normal"/>
    <w:rsid w:val="006A09DB"/>
    <w:pPr>
      <w:tabs>
        <w:tab w:val="num" w:pos="851"/>
      </w:tabs>
      <w:ind w:left="851" w:hanging="851"/>
      <w:jc w:val="both"/>
      <w:outlineLvl w:val="2"/>
    </w:pPr>
    <w:rPr>
      <w:sz w:val="24"/>
    </w:rPr>
  </w:style>
  <w:style w:type="paragraph" w:customStyle="1" w:styleId="content">
    <w:name w:val="content"/>
    <w:basedOn w:val="Normal"/>
    <w:rsid w:val="00D62276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BodyTextIndent">
    <w:name w:val="Body Text Indent"/>
    <w:basedOn w:val="Normal"/>
    <w:rsid w:val="003D1FDE"/>
    <w:pPr>
      <w:spacing w:after="120"/>
      <w:ind w:left="283"/>
    </w:pPr>
  </w:style>
  <w:style w:type="paragraph" w:customStyle="1" w:styleId="TableSingle">
    <w:name w:val="Table Single"/>
    <w:basedOn w:val="Normal"/>
    <w:rsid w:val="003D1FDE"/>
    <w:pPr>
      <w:pBdr>
        <w:bottom w:val="single" w:sz="6" w:space="1" w:color="auto"/>
        <w:between w:val="single" w:sz="6" w:space="1" w:color="auto"/>
      </w:pBdr>
      <w:spacing w:after="120" w:line="120" w:lineRule="exact"/>
      <w:jc w:val="both"/>
    </w:pPr>
    <w:rPr>
      <w:rFonts w:ascii="Times New Roman" w:hAnsi="Times New Roman" w:cs="Times New Roman"/>
      <w:sz w:val="24"/>
      <w:szCs w:val="20"/>
    </w:rPr>
  </w:style>
  <w:style w:type="paragraph" w:styleId="PlainText">
    <w:name w:val="Plain Text"/>
    <w:basedOn w:val="Normal"/>
    <w:rsid w:val="006A1560"/>
    <w:rPr>
      <w:rFonts w:ascii="Courier New" w:hAnsi="Courier New" w:cs="Times New Roman"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6F6C"/>
    <w:pPr>
      <w:ind w:left="720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4941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1D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941D5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94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41D5"/>
    <w:rPr>
      <w:rFonts w:ascii="Arial" w:hAnsi="Arial" w:cs="Arial"/>
      <w:b/>
      <w:bCs/>
      <w:lang w:val="en-GB"/>
    </w:rPr>
  </w:style>
  <w:style w:type="paragraph" w:styleId="Revision">
    <w:name w:val="Revision"/>
    <w:hidden/>
    <w:uiPriority w:val="99"/>
    <w:semiHidden/>
    <w:rsid w:val="00776C73"/>
    <w:rPr>
      <w:rFonts w:ascii="Arial" w:hAnsi="Arial" w:cs="Arial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0104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049D"/>
    <w:rPr>
      <w:rFonts w:ascii="Arial" w:hAnsi="Arial" w:cs="Arial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rsid w:val="004814EA"/>
    <w:rPr>
      <w:color w:val="800080"/>
      <w:u w:val="single"/>
    </w:rPr>
  </w:style>
  <w:style w:type="paragraph" w:customStyle="1" w:styleId="Level2">
    <w:name w:val="Level 2"/>
    <w:basedOn w:val="Normal"/>
    <w:rsid w:val="00AC4E45"/>
    <w:pPr>
      <w:widowControl w:val="0"/>
      <w:ind w:left="1440" w:hanging="720"/>
    </w:pPr>
    <w:rPr>
      <w:rFonts w:ascii="Times New Roman" w:hAnsi="Times New Roman" w:cs="Times New Roman"/>
      <w:sz w:val="24"/>
      <w:szCs w:val="20"/>
    </w:rPr>
  </w:style>
  <w:style w:type="paragraph" w:customStyle="1" w:styleId="Body1">
    <w:name w:val="Body 1"/>
    <w:basedOn w:val="Normal"/>
    <w:rsid w:val="00AC4E45"/>
    <w:pPr>
      <w:tabs>
        <w:tab w:val="left" w:pos="992"/>
        <w:tab w:val="left" w:pos="1701"/>
      </w:tabs>
      <w:spacing w:after="240" w:line="276" w:lineRule="auto"/>
      <w:ind w:left="992"/>
      <w:jc w:val="both"/>
    </w:pPr>
    <w:rPr>
      <w:sz w:val="21"/>
      <w:szCs w:val="21"/>
      <w:lang w:eastAsia="en-GB"/>
    </w:rPr>
  </w:style>
  <w:style w:type="paragraph" w:customStyle="1" w:styleId="Body2">
    <w:name w:val="Body 2"/>
    <w:basedOn w:val="Normal"/>
    <w:rsid w:val="00AC4E45"/>
    <w:pPr>
      <w:tabs>
        <w:tab w:val="left" w:pos="992"/>
        <w:tab w:val="left" w:pos="1701"/>
      </w:tabs>
      <w:spacing w:after="240" w:line="276" w:lineRule="auto"/>
      <w:ind w:left="992"/>
      <w:jc w:val="both"/>
    </w:pPr>
    <w:rPr>
      <w:sz w:val="21"/>
      <w:szCs w:val="21"/>
      <w:lang w:eastAsia="en-GB"/>
    </w:rPr>
  </w:style>
  <w:style w:type="character" w:customStyle="1" w:styleId="Heading2Text">
    <w:name w:val="Heading 2 Text"/>
    <w:basedOn w:val="DefaultParagraphFont"/>
    <w:rsid w:val="00AC4E45"/>
    <w:rPr>
      <w:rFonts w:ascii="Arial" w:hAnsi="Arial" w:cs="Arial"/>
      <w:b/>
      <w:bCs/>
      <w:color w:val="auto"/>
      <w:sz w:val="21"/>
      <w:szCs w:val="21"/>
      <w:u w:val="none"/>
    </w:rPr>
  </w:style>
  <w:style w:type="paragraph" w:customStyle="1" w:styleId="Level4">
    <w:name w:val="Level 4"/>
    <w:basedOn w:val="Normal"/>
    <w:next w:val="Normal"/>
    <w:rsid w:val="00AC4E45"/>
    <w:pPr>
      <w:tabs>
        <w:tab w:val="num" w:pos="1039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1039" w:hanging="709"/>
      <w:jc w:val="both"/>
      <w:outlineLvl w:val="3"/>
    </w:pPr>
    <w:rPr>
      <w:sz w:val="21"/>
      <w:szCs w:val="21"/>
      <w:lang w:eastAsia="en-GB"/>
    </w:rPr>
  </w:style>
  <w:style w:type="character" w:customStyle="1" w:styleId="NoHeading4Text">
    <w:name w:val="No Heading 4 Text"/>
    <w:basedOn w:val="DefaultParagraphFont"/>
    <w:rsid w:val="00AC4E45"/>
    <w:rPr>
      <w:rFonts w:ascii="Arial" w:hAnsi="Arial" w:cs="Arial"/>
      <w:color w:val="auto"/>
      <w:sz w:val="21"/>
      <w:szCs w:val="21"/>
      <w:u w:val="none"/>
    </w:rPr>
  </w:style>
  <w:style w:type="character" w:customStyle="1" w:styleId="Heading1Text">
    <w:name w:val="Heading 1 Text"/>
    <w:basedOn w:val="DefaultParagraphFont"/>
    <w:rsid w:val="00CD0940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NoHeading2Text">
    <w:name w:val="No Heading 2 Text"/>
    <w:basedOn w:val="DefaultParagraphFont"/>
    <w:rsid w:val="00CD0940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5Text">
    <w:name w:val="No Heading 5 Text"/>
    <w:basedOn w:val="DefaultParagraphFont"/>
    <w:rsid w:val="00CD0940"/>
    <w:rPr>
      <w:rFonts w:ascii="Arial" w:hAnsi="Arial" w:cs="Arial"/>
      <w:color w:val="auto"/>
      <w:sz w:val="21"/>
      <w:szCs w:val="21"/>
      <w:u w:val="none"/>
    </w:rPr>
  </w:style>
  <w:style w:type="paragraph" w:customStyle="1" w:styleId="Level5">
    <w:name w:val="Level 5"/>
    <w:basedOn w:val="Normal"/>
    <w:rsid w:val="0033042A"/>
    <w:pPr>
      <w:tabs>
        <w:tab w:val="num" w:pos="3024"/>
      </w:tabs>
      <w:spacing w:after="240" w:line="360" w:lineRule="auto"/>
      <w:ind w:left="3024" w:hanging="648"/>
      <w:jc w:val="both"/>
    </w:pPr>
    <w:rPr>
      <w:rFonts w:cs="Times New Roman"/>
      <w:sz w:val="22"/>
      <w:szCs w:val="20"/>
    </w:rPr>
  </w:style>
  <w:style w:type="paragraph" w:customStyle="1" w:styleId="Level6">
    <w:name w:val="Level 6"/>
    <w:basedOn w:val="Normal"/>
    <w:rsid w:val="0033042A"/>
    <w:pPr>
      <w:tabs>
        <w:tab w:val="num" w:pos="3600"/>
      </w:tabs>
      <w:spacing w:after="240" w:line="360" w:lineRule="auto"/>
      <w:ind w:left="3600" w:hanging="576"/>
      <w:jc w:val="both"/>
    </w:pPr>
    <w:rPr>
      <w:rFonts w:cs="Times New Roman"/>
      <w:sz w:val="22"/>
      <w:szCs w:val="20"/>
    </w:rPr>
  </w:style>
  <w:style w:type="paragraph" w:customStyle="1" w:styleId="Level7">
    <w:name w:val="Level 7"/>
    <w:basedOn w:val="Normal"/>
    <w:rsid w:val="0033042A"/>
    <w:pPr>
      <w:tabs>
        <w:tab w:val="num" w:pos="3960"/>
      </w:tabs>
      <w:spacing w:after="240" w:line="360" w:lineRule="auto"/>
      <w:ind w:left="3960" w:hanging="360"/>
      <w:jc w:val="both"/>
    </w:pPr>
    <w:rPr>
      <w:rFonts w:cs="Times New Roman"/>
      <w:sz w:val="22"/>
      <w:szCs w:val="20"/>
    </w:rPr>
  </w:style>
  <w:style w:type="paragraph" w:customStyle="1" w:styleId="Level8">
    <w:name w:val="Level 8"/>
    <w:basedOn w:val="Normal"/>
    <w:rsid w:val="0033042A"/>
    <w:pPr>
      <w:tabs>
        <w:tab w:val="num" w:pos="4320"/>
      </w:tabs>
      <w:spacing w:after="240" w:line="360" w:lineRule="auto"/>
      <w:ind w:left="4320" w:hanging="360"/>
      <w:jc w:val="both"/>
    </w:pPr>
    <w:rPr>
      <w:rFonts w:cs="Times New Roman"/>
      <w:sz w:val="22"/>
      <w:szCs w:val="20"/>
    </w:rPr>
  </w:style>
  <w:style w:type="paragraph" w:customStyle="1" w:styleId="Level9">
    <w:name w:val="Level 9"/>
    <w:basedOn w:val="Normal"/>
    <w:rsid w:val="0033042A"/>
    <w:pPr>
      <w:tabs>
        <w:tab w:val="num" w:pos="4752"/>
      </w:tabs>
      <w:spacing w:after="240" w:line="360" w:lineRule="auto"/>
      <w:ind w:left="4752" w:hanging="432"/>
      <w:jc w:val="both"/>
    </w:pPr>
    <w:rPr>
      <w:rFonts w:cs="Times New Roman"/>
      <w:sz w:val="22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EF4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Default">
    <w:name w:val="Default"/>
    <w:rsid w:val="003F4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igtitle">
    <w:name w:val="big title"/>
    <w:basedOn w:val="Normal"/>
    <w:link w:val="bigtitleChar"/>
    <w:qFormat/>
    <w:rsid w:val="00C14EED"/>
    <w:pPr>
      <w:spacing w:after="200" w:line="276" w:lineRule="auto"/>
    </w:pPr>
    <w:rPr>
      <w:rFonts w:ascii="Century Gothic" w:eastAsiaTheme="minorHAnsi" w:hAnsi="Century Gothic"/>
      <w:color w:val="0E5D7B"/>
      <w:sz w:val="24"/>
    </w:rPr>
  </w:style>
  <w:style w:type="character" w:customStyle="1" w:styleId="bigtitleChar">
    <w:name w:val="big title Char"/>
    <w:basedOn w:val="DefaultParagraphFont"/>
    <w:link w:val="bigtitle"/>
    <w:rsid w:val="00C14EED"/>
    <w:rPr>
      <w:rFonts w:ascii="Century Gothic" w:eastAsiaTheme="minorHAnsi" w:hAnsi="Century Gothic" w:cs="Arial"/>
      <w:color w:val="0E5D7B"/>
      <w:sz w:val="24"/>
      <w:szCs w:val="24"/>
      <w:lang w:eastAsia="en-US"/>
    </w:rPr>
  </w:style>
  <w:style w:type="paragraph" w:customStyle="1" w:styleId="Header1">
    <w:name w:val="Header1"/>
    <w:basedOn w:val="Normal"/>
    <w:link w:val="headerChar0"/>
    <w:uiPriority w:val="99"/>
    <w:qFormat/>
    <w:rsid w:val="00C14EED"/>
    <w:pPr>
      <w:spacing w:after="200" w:line="276" w:lineRule="auto"/>
    </w:pPr>
    <w:rPr>
      <w:rFonts w:ascii="Century Gothic" w:eastAsiaTheme="minorHAnsi" w:hAnsi="Century Gothic"/>
      <w:b/>
      <w:color w:val="0E5D7B"/>
      <w:szCs w:val="16"/>
    </w:rPr>
  </w:style>
  <w:style w:type="character" w:customStyle="1" w:styleId="headerChar0">
    <w:name w:val="header Char"/>
    <w:basedOn w:val="DefaultParagraphFont"/>
    <w:link w:val="Header1"/>
    <w:uiPriority w:val="99"/>
    <w:rsid w:val="00C14EED"/>
    <w:rPr>
      <w:rFonts w:ascii="Century Gothic" w:eastAsiaTheme="minorHAnsi" w:hAnsi="Century Gothic" w:cs="Arial"/>
      <w:b/>
      <w:color w:val="0E5D7B"/>
      <w:szCs w:val="16"/>
      <w:lang w:eastAsia="en-US"/>
    </w:rPr>
  </w:style>
  <w:style w:type="paragraph" w:customStyle="1" w:styleId="Sub-header">
    <w:name w:val="Sub-header"/>
    <w:basedOn w:val="Normal"/>
    <w:link w:val="Sub-headerChar"/>
    <w:qFormat/>
    <w:rsid w:val="00DF3E98"/>
    <w:pPr>
      <w:spacing w:line="276" w:lineRule="auto"/>
      <w:ind w:left="357" w:hanging="357"/>
      <w:contextualSpacing/>
    </w:pPr>
    <w:rPr>
      <w:rFonts w:eastAsiaTheme="minorHAnsi"/>
      <w:b/>
      <w:sz w:val="16"/>
      <w:szCs w:val="16"/>
    </w:rPr>
  </w:style>
  <w:style w:type="character" w:customStyle="1" w:styleId="Sub-headerChar">
    <w:name w:val="Sub-header Char"/>
    <w:basedOn w:val="DefaultParagraphFont"/>
    <w:link w:val="Sub-header"/>
    <w:rsid w:val="00DF3E98"/>
    <w:rPr>
      <w:rFonts w:ascii="Arial" w:eastAsiaTheme="minorHAnsi" w:hAnsi="Arial" w:cs="Arial"/>
      <w:b/>
      <w:sz w:val="16"/>
      <w:szCs w:val="16"/>
      <w:lang w:eastAsia="en-US"/>
    </w:rPr>
  </w:style>
  <w:style w:type="paragraph" w:customStyle="1" w:styleId="OpeningPara">
    <w:name w:val="Opening Para"/>
    <w:basedOn w:val="Normal"/>
    <w:link w:val="OpeningParaChar"/>
    <w:qFormat/>
    <w:rsid w:val="00A47EAB"/>
    <w:pPr>
      <w:spacing w:after="200" w:line="276" w:lineRule="auto"/>
    </w:pPr>
    <w:rPr>
      <w:rFonts w:ascii="Century Gothic" w:eastAsiaTheme="minorHAnsi" w:hAnsi="Century Gothic" w:cstheme="minorBidi"/>
      <w:color w:val="7F7F7F" w:themeColor="text1" w:themeTint="80"/>
      <w:sz w:val="22"/>
      <w:szCs w:val="22"/>
    </w:rPr>
  </w:style>
  <w:style w:type="character" w:customStyle="1" w:styleId="OpeningParaChar">
    <w:name w:val="Opening Para Char"/>
    <w:basedOn w:val="DefaultParagraphFont"/>
    <w:link w:val="OpeningPara"/>
    <w:rsid w:val="00A47EAB"/>
    <w:rPr>
      <w:rFonts w:ascii="Century Gothic" w:eastAsiaTheme="minorHAnsi" w:hAnsi="Century Gothic" w:cstheme="minorBidi"/>
      <w:color w:val="7F7F7F" w:themeColor="text1" w:themeTint="80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CC0F19"/>
    <w:pPr>
      <w:spacing w:before="120"/>
      <w:ind w:left="200"/>
    </w:pPr>
    <w:rPr>
      <w:iCs/>
      <w:szCs w:val="20"/>
    </w:rPr>
  </w:style>
  <w:style w:type="paragraph" w:styleId="TOC1">
    <w:name w:val="toc 1"/>
    <w:basedOn w:val="Normal"/>
    <w:next w:val="Normal"/>
    <w:autoRedefine/>
    <w:uiPriority w:val="39"/>
    <w:rsid w:val="00EA66E4"/>
    <w:pPr>
      <w:spacing w:before="240" w:after="12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CC0F19"/>
    <w:pPr>
      <w:ind w:left="400"/>
    </w:pPr>
    <w:rPr>
      <w:i/>
      <w:szCs w:val="20"/>
    </w:rPr>
  </w:style>
  <w:style w:type="paragraph" w:styleId="TOC4">
    <w:name w:val="toc 4"/>
    <w:basedOn w:val="Normal"/>
    <w:next w:val="Normal"/>
    <w:autoRedefine/>
    <w:rsid w:val="00BE2E96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rsid w:val="00BE2E96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rsid w:val="00BE2E96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rsid w:val="00BE2E96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rsid w:val="00BE2E96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rsid w:val="00BE2E96"/>
    <w:pPr>
      <w:ind w:left="1600"/>
    </w:pPr>
    <w:rPr>
      <w:rFonts w:asciiTheme="minorHAnsi" w:hAnsiTheme="minorHAnsi"/>
      <w:szCs w:val="20"/>
    </w:rPr>
  </w:style>
  <w:style w:type="paragraph" w:customStyle="1" w:styleId="VWHeading1">
    <w:name w:val="VW Heading 1"/>
    <w:basedOn w:val="bigtitle"/>
    <w:qFormat/>
    <w:rsid w:val="00BE2E96"/>
    <w:pPr>
      <w:numPr>
        <w:numId w:val="1"/>
      </w:numPr>
      <w:spacing w:after="0" w:line="240" w:lineRule="auto"/>
      <w:jc w:val="both"/>
    </w:pPr>
    <w:rPr>
      <w:sz w:val="28"/>
      <w:szCs w:val="28"/>
    </w:rPr>
  </w:style>
  <w:style w:type="paragraph" w:customStyle="1" w:styleId="VWHeading2">
    <w:name w:val="VW Heading 2"/>
    <w:basedOn w:val="Header1"/>
    <w:qFormat/>
    <w:rsid w:val="00BE2E96"/>
    <w:pPr>
      <w:numPr>
        <w:ilvl w:val="1"/>
        <w:numId w:val="1"/>
      </w:numPr>
      <w:spacing w:before="120" w:after="120" w:line="240" w:lineRule="auto"/>
      <w:jc w:val="both"/>
    </w:pPr>
    <w:rPr>
      <w:szCs w:val="20"/>
    </w:rPr>
  </w:style>
  <w:style w:type="paragraph" w:customStyle="1" w:styleId="VWHeading3">
    <w:name w:val="VW Heading 3"/>
    <w:basedOn w:val="Sub-header"/>
    <w:qFormat/>
    <w:rsid w:val="00BE2E96"/>
    <w:pPr>
      <w:numPr>
        <w:ilvl w:val="2"/>
        <w:numId w:val="1"/>
      </w:numPr>
      <w:spacing w:line="240" w:lineRule="auto"/>
      <w:jc w:val="both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EB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VWAppendix">
    <w:name w:val="VW Appendix"/>
    <w:basedOn w:val="bigtitle"/>
    <w:qFormat/>
    <w:rsid w:val="00520EB3"/>
    <w:pPr>
      <w:spacing w:after="0" w:line="240" w:lineRule="auto"/>
      <w:jc w:val="both"/>
    </w:pPr>
    <w:rPr>
      <w:b/>
      <w:sz w:val="28"/>
      <w:szCs w:val="28"/>
    </w:rPr>
  </w:style>
  <w:style w:type="paragraph" w:styleId="NoSpacing">
    <w:name w:val="No Spacing"/>
    <w:basedOn w:val="Normal"/>
    <w:uiPriority w:val="1"/>
    <w:qFormat/>
    <w:rsid w:val="008B1E54"/>
    <w:pPr>
      <w:spacing w:before="240" w:after="240"/>
    </w:pPr>
    <w:rPr>
      <w:rFonts w:ascii="Times New Roman" w:hAnsi="Times New Roman" w:cs="Times New Roman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6624D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39D7"/>
    <w:rPr>
      <w:sz w:val="24"/>
      <w:szCs w:val="24"/>
      <w:lang w:eastAsia="en-US"/>
    </w:rPr>
  </w:style>
  <w:style w:type="character" w:customStyle="1" w:styleId="Heading2Char">
    <w:name w:val="Heading 2 Char"/>
    <w:aliases w:val="Reset numbering Char,Major heading Char"/>
    <w:basedOn w:val="DefaultParagraphFont"/>
    <w:link w:val="Heading2"/>
    <w:rsid w:val="00DA39D7"/>
    <w:rPr>
      <w:rFonts w:ascii="Arial" w:hAnsi="Arial" w:cs="Arial"/>
      <w:b/>
      <w:bCs/>
      <w:color w:val="FFFFF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36">
          <w:marLeft w:val="0"/>
          <w:marRight w:val="0"/>
          <w:marTop w:val="105"/>
          <w:marBottom w:val="450"/>
          <w:divBdr>
            <w:top w:val="single" w:sz="6" w:space="0" w:color="368BC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368BC7"/>
                <w:bottom w:val="none" w:sz="0" w:space="0" w:color="auto"/>
                <w:right w:val="single" w:sz="6" w:space="23" w:color="368BC7"/>
              </w:divBdr>
            </w:div>
          </w:divsChild>
        </w:div>
      </w:divsChild>
    </w:div>
    <w:div w:id="1310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7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344250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y.davis.ANDY\Application%20Data\Microsoft\Templates\Cost%20Savings%20Analysis\CSA2.2%20Client%20Service%20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342C04-9D23-4315-9C45-7D4CDCB88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6BB5E-63AB-413C-B15A-1562C6AA1C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2C16D-57AE-4D93-BBE7-0659E773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EA98D-A326-4754-ACBB-EFC94FC3A861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CSA2.2 Client Service Agreement</Template>
  <TotalTime>0</TotalTime>
  <Pages>4</Pages>
  <Words>623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Valueworks</Company>
  <LinksUpToDate>false</LinksUpToDate>
  <CharactersWithSpaces>4378</CharactersWithSpaces>
  <SharedDoc>false</SharedDoc>
  <HLinks>
    <vt:vector size="30" baseType="variant">
      <vt:variant>
        <vt:i4>3539023</vt:i4>
      </vt:variant>
      <vt:variant>
        <vt:i4>12</vt:i4>
      </vt:variant>
      <vt:variant>
        <vt:i4>0</vt:i4>
      </vt:variant>
      <vt:variant>
        <vt:i4>5</vt:i4>
      </vt:variant>
      <vt:variant>
        <vt:lpwstr>mailto:nepcontractordevelopers@valueworks.co.uk</vt:lpwstr>
      </vt:variant>
      <vt:variant>
        <vt:lpwstr/>
      </vt:variant>
      <vt:variant>
        <vt:i4>917628</vt:i4>
      </vt:variant>
      <vt:variant>
        <vt:i4>9</vt:i4>
      </vt:variant>
      <vt:variant>
        <vt:i4>0</vt:i4>
      </vt:variant>
      <vt:variant>
        <vt:i4>5</vt:i4>
      </vt:variant>
      <vt:variant>
        <vt:lpwstr>mailto:valueworkshelpdesk@valueworks.co.uk</vt:lpwstr>
      </vt:variant>
      <vt:variant>
        <vt:lpwstr/>
      </vt:variant>
      <vt:variant>
        <vt:i4>3539023</vt:i4>
      </vt:variant>
      <vt:variant>
        <vt:i4>6</vt:i4>
      </vt:variant>
      <vt:variant>
        <vt:i4>0</vt:i4>
      </vt:variant>
      <vt:variant>
        <vt:i4>5</vt:i4>
      </vt:variant>
      <vt:variant>
        <vt:lpwstr>mailto:nepcontractordevelopers@valueworks.co.uk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http://www.spiritpartnership.co.uk/partners.html</vt:lpwstr>
      </vt:variant>
      <vt:variant>
        <vt:lpwstr/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http://www.e-marketplaces.co.uk/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Davis</dc:creator>
  <cp:lastModifiedBy>Pete Turner</cp:lastModifiedBy>
  <cp:revision>86</cp:revision>
  <cp:lastPrinted>2011-10-11T12:49:00Z</cp:lastPrinted>
  <dcterms:created xsi:type="dcterms:W3CDTF">2023-05-10T12:03:00Z</dcterms:created>
  <dcterms:modified xsi:type="dcterms:W3CDTF">2023-11-01T08:49:00Z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