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46984" w14:textId="77777777" w:rsidR="00611AA7" w:rsidRDefault="00611AA7">
      <w:pPr>
        <w:rPr>
          <w:rFonts w:ascii="Arial" w:hAnsi="Arial" w:cs="Arial"/>
          <w:b/>
          <w:bCs/>
          <w:sz w:val="36"/>
          <w:szCs w:val="36"/>
        </w:rPr>
      </w:pPr>
    </w:p>
    <w:p w14:paraId="1DDD52BC" w14:textId="77777777" w:rsidR="00611AA7" w:rsidRDefault="00611AA7">
      <w:pPr>
        <w:rPr>
          <w:rFonts w:ascii="Arial" w:hAnsi="Arial" w:cs="Arial"/>
          <w:b/>
          <w:bCs/>
          <w:sz w:val="36"/>
          <w:szCs w:val="36"/>
        </w:rPr>
      </w:pPr>
    </w:p>
    <w:p w14:paraId="142177ED" w14:textId="77777777" w:rsidR="00611AA7" w:rsidRDefault="00611AA7">
      <w:pPr>
        <w:rPr>
          <w:rFonts w:ascii="Arial" w:hAnsi="Arial" w:cs="Arial"/>
          <w:b/>
          <w:bCs/>
          <w:sz w:val="36"/>
          <w:szCs w:val="36"/>
        </w:rPr>
      </w:pPr>
    </w:p>
    <w:p w14:paraId="730B9F61" w14:textId="2F1CE53F" w:rsidR="00611AA7" w:rsidRDefault="00611AA7">
      <w:pPr>
        <w:rPr>
          <w:rFonts w:ascii="Arial" w:hAnsi="Arial" w:cs="Arial"/>
          <w:b/>
          <w:bCs/>
          <w:sz w:val="36"/>
          <w:szCs w:val="36"/>
        </w:rPr>
      </w:pPr>
    </w:p>
    <w:p w14:paraId="102BC883" w14:textId="77777777" w:rsidR="00611AA7" w:rsidRDefault="00611AA7">
      <w:pPr>
        <w:rPr>
          <w:rFonts w:ascii="Arial" w:hAnsi="Arial" w:cs="Arial"/>
          <w:b/>
          <w:bCs/>
          <w:sz w:val="36"/>
          <w:szCs w:val="36"/>
        </w:rPr>
      </w:pPr>
    </w:p>
    <w:p w14:paraId="10F79F50" w14:textId="77777777" w:rsidR="00666BCD" w:rsidRDefault="00666BCD" w:rsidP="00666BCD">
      <w:pPr>
        <w:spacing w:after="0" w:line="275" w:lineRule="auto"/>
        <w:textDirection w:val="btLr"/>
      </w:pPr>
    </w:p>
    <w:p w14:paraId="06A77CD5" w14:textId="77777777" w:rsidR="00666BCD" w:rsidRDefault="00666BCD" w:rsidP="00666BCD">
      <w:pPr>
        <w:spacing w:after="0" w:line="275" w:lineRule="auto"/>
        <w:textDirection w:val="btLr"/>
      </w:pPr>
    </w:p>
    <w:p w14:paraId="626CB6C4" w14:textId="77777777" w:rsidR="00666BCD" w:rsidRDefault="00666BCD" w:rsidP="00666BCD">
      <w:pPr>
        <w:spacing w:after="0" w:line="275" w:lineRule="auto"/>
        <w:textDirection w:val="btLr"/>
      </w:pPr>
    </w:p>
    <w:p w14:paraId="7FAC70AA" w14:textId="77777777" w:rsidR="00666BCD" w:rsidRDefault="00666BCD" w:rsidP="00666BCD">
      <w:pPr>
        <w:spacing w:after="0" w:line="275" w:lineRule="auto"/>
        <w:textDirection w:val="btLr"/>
      </w:pPr>
    </w:p>
    <w:p w14:paraId="156B2671" w14:textId="77777777" w:rsidR="00666BCD" w:rsidRDefault="00666BCD" w:rsidP="00666BCD">
      <w:pPr>
        <w:spacing w:after="0" w:line="275" w:lineRule="auto"/>
        <w:textDirection w:val="btLr"/>
      </w:pPr>
    </w:p>
    <w:p w14:paraId="4AAE7A1E" w14:textId="1192BEBB" w:rsidR="00666BCD" w:rsidRDefault="00666BCD" w:rsidP="00666BCD">
      <w:pPr>
        <w:spacing w:after="0" w:line="275" w:lineRule="auto"/>
        <w:textDirection w:val="btLr"/>
        <w:rPr>
          <w:rFonts w:ascii="Arial" w:hAnsi="Arial" w:cs="Arial"/>
          <w:b/>
          <w:color w:val="1F497D"/>
          <w:sz w:val="72"/>
        </w:rPr>
      </w:pPr>
      <w:r w:rsidRPr="00C11296">
        <w:rPr>
          <w:rFonts w:ascii="Arial" w:hAnsi="Arial" w:cs="Arial"/>
          <w:b/>
          <w:color w:val="1F497D"/>
          <w:sz w:val="72"/>
        </w:rPr>
        <w:t>Award Form</w:t>
      </w:r>
      <w:r w:rsidR="00503634">
        <w:rPr>
          <w:rFonts w:ascii="Arial" w:hAnsi="Arial" w:cs="Arial"/>
          <w:b/>
          <w:color w:val="1F497D"/>
          <w:sz w:val="72"/>
        </w:rPr>
        <w:t xml:space="preserve"> </w:t>
      </w:r>
    </w:p>
    <w:p w14:paraId="228FAC2A" w14:textId="77777777" w:rsidR="00666BCD" w:rsidRDefault="00666BCD" w:rsidP="00666BCD">
      <w:pPr>
        <w:spacing w:after="0" w:line="275" w:lineRule="auto"/>
        <w:textDirection w:val="btLr"/>
        <w:rPr>
          <w:rFonts w:ascii="Arial" w:hAnsi="Arial" w:cs="Arial"/>
          <w:b/>
          <w:color w:val="1F497D"/>
          <w:sz w:val="72"/>
        </w:rPr>
      </w:pPr>
    </w:p>
    <w:p w14:paraId="7CCC83DF" w14:textId="77777777" w:rsidR="00666BCD" w:rsidRPr="00B443A0" w:rsidRDefault="00666BCD" w:rsidP="00666BCD">
      <w:pPr>
        <w:spacing w:after="0" w:line="275" w:lineRule="auto"/>
        <w:textDirection w:val="btLr"/>
        <w:rPr>
          <w:rFonts w:ascii="Arial" w:hAnsi="Arial" w:cs="Arial"/>
          <w:b/>
          <w:color w:val="1F497D"/>
          <w:sz w:val="72"/>
        </w:rPr>
      </w:pPr>
      <w:r>
        <w:rPr>
          <w:rFonts w:ascii="Arial" w:hAnsi="Arial" w:cs="Arial"/>
          <w:b/>
          <w:color w:val="1F497D"/>
          <w:sz w:val="72"/>
        </w:rPr>
        <w:t>National Apprenticeship Awards – Entries &amp; Quality Assurance 2024</w:t>
      </w:r>
    </w:p>
    <w:p w14:paraId="4CEC0031" w14:textId="77777777" w:rsidR="00666BCD" w:rsidRDefault="00666BCD" w:rsidP="00666BCD">
      <w:pPr>
        <w:spacing w:line="275" w:lineRule="auto"/>
        <w:textDirection w:val="btLr"/>
      </w:pPr>
    </w:p>
    <w:p w14:paraId="14D02D26" w14:textId="77777777" w:rsidR="00666BCD" w:rsidRDefault="00666BCD" w:rsidP="00666BCD">
      <w:pPr>
        <w:spacing w:after="0" w:line="240" w:lineRule="auto"/>
        <w:textDirection w:val="btLr"/>
      </w:pPr>
    </w:p>
    <w:p w14:paraId="0234872B" w14:textId="77777777" w:rsidR="00611AA7" w:rsidRDefault="00611AA7">
      <w:pPr>
        <w:rPr>
          <w:rFonts w:ascii="Arial" w:hAnsi="Arial" w:cs="Arial"/>
          <w:b/>
          <w:bCs/>
          <w:sz w:val="36"/>
          <w:szCs w:val="36"/>
        </w:rPr>
      </w:pPr>
    </w:p>
    <w:p w14:paraId="0289167D" w14:textId="77777777" w:rsidR="00611AA7" w:rsidRDefault="00611AA7">
      <w:pPr>
        <w:rPr>
          <w:rFonts w:ascii="Arial" w:hAnsi="Arial" w:cs="Arial"/>
          <w:b/>
          <w:bCs/>
          <w:sz w:val="36"/>
          <w:szCs w:val="36"/>
        </w:rPr>
      </w:pPr>
    </w:p>
    <w:p w14:paraId="3AB48A53" w14:textId="77777777" w:rsidR="00611AA7" w:rsidRDefault="00611AA7">
      <w:pPr>
        <w:rPr>
          <w:rFonts w:ascii="Arial" w:hAnsi="Arial" w:cs="Arial"/>
          <w:b/>
          <w:bCs/>
          <w:sz w:val="36"/>
          <w:szCs w:val="36"/>
        </w:rPr>
      </w:pPr>
    </w:p>
    <w:p w14:paraId="09FD966B" w14:textId="77777777" w:rsidR="00611AA7" w:rsidRDefault="00611AA7">
      <w:pPr>
        <w:rPr>
          <w:rFonts w:ascii="Arial" w:hAnsi="Arial" w:cs="Arial"/>
          <w:b/>
          <w:bCs/>
          <w:sz w:val="36"/>
          <w:szCs w:val="36"/>
        </w:rPr>
      </w:pPr>
    </w:p>
    <w:p w14:paraId="3142C5E7" w14:textId="77777777" w:rsidR="00611AA7" w:rsidRDefault="00611AA7">
      <w:pPr>
        <w:rPr>
          <w:rFonts w:ascii="Arial" w:hAnsi="Arial" w:cs="Arial"/>
          <w:b/>
          <w:bCs/>
          <w:sz w:val="36"/>
          <w:szCs w:val="36"/>
        </w:rPr>
      </w:pPr>
    </w:p>
    <w:p w14:paraId="7A3214AE" w14:textId="77777777" w:rsidR="00611AA7" w:rsidRDefault="00611AA7">
      <w:pPr>
        <w:rPr>
          <w:rFonts w:ascii="Arial" w:hAnsi="Arial" w:cs="Arial"/>
          <w:b/>
          <w:bCs/>
          <w:sz w:val="36"/>
          <w:szCs w:val="36"/>
        </w:rPr>
      </w:pPr>
    </w:p>
    <w:p w14:paraId="7D627D63" w14:textId="77777777" w:rsidR="00611AA7" w:rsidRDefault="00611AA7">
      <w:pPr>
        <w:rPr>
          <w:rFonts w:ascii="Arial" w:hAnsi="Arial" w:cs="Arial"/>
          <w:b/>
          <w:bCs/>
          <w:sz w:val="36"/>
          <w:szCs w:val="36"/>
        </w:rPr>
      </w:pPr>
    </w:p>
    <w:p w14:paraId="7F8BBDA5" w14:textId="77777777" w:rsidR="00611AA7" w:rsidRDefault="00611AA7">
      <w:pPr>
        <w:rPr>
          <w:rFonts w:ascii="Arial" w:hAnsi="Arial" w:cs="Arial"/>
          <w:b/>
          <w:bCs/>
          <w:sz w:val="36"/>
          <w:szCs w:val="36"/>
        </w:rPr>
      </w:pPr>
    </w:p>
    <w:p w14:paraId="2C188006" w14:textId="467131AE"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Style w:val="a2"/>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26"/>
        <w:gridCol w:w="1842"/>
        <w:gridCol w:w="7230"/>
      </w:tblGrid>
      <w:tr w:rsidR="00E90662" w14:paraId="406E941B" w14:textId="77777777" w:rsidTr="00C30BA2">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5"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w:t>
            </w:r>
          </w:p>
        </w:tc>
        <w:tc>
          <w:tcPr>
            <w:cnfStyle w:val="000010000000" w:firstRow="0" w:lastRow="0" w:firstColumn="0" w:lastColumn="0" w:oddVBand="1" w:evenVBand="0" w:oddHBand="0" w:evenHBand="0" w:firstRowFirstColumn="0" w:firstRowLastColumn="0" w:lastRowFirstColumn="0" w:lastRowLastColumn="0"/>
            <w:tcW w:w="7230" w:type="dxa"/>
          </w:tcPr>
          <w:p w14:paraId="683ABBB7" w14:textId="77777777" w:rsidR="009920FA" w:rsidRPr="0009311E" w:rsidRDefault="009920FA" w:rsidP="009920FA">
            <w:pPr>
              <w:spacing w:after="0"/>
              <w:rPr>
                <w:rFonts w:ascii="Arial" w:eastAsia="Arial" w:hAnsi="Arial" w:cs="Arial"/>
                <w:color w:val="auto"/>
                <w:sz w:val="24"/>
                <w:szCs w:val="24"/>
              </w:rPr>
            </w:pPr>
            <w:r w:rsidRPr="0009311E">
              <w:rPr>
                <w:rFonts w:ascii="Arial" w:eastAsia="Arial" w:hAnsi="Arial" w:cs="Arial"/>
                <w:color w:val="auto"/>
                <w:sz w:val="24"/>
                <w:szCs w:val="24"/>
              </w:rPr>
              <w:t xml:space="preserve">Department for Education (the Buyer). </w:t>
            </w:r>
          </w:p>
          <w:p w14:paraId="304059F6" w14:textId="77777777" w:rsidR="009920FA" w:rsidRPr="0009311E" w:rsidRDefault="009920FA" w:rsidP="009920FA">
            <w:pPr>
              <w:spacing w:after="0"/>
              <w:rPr>
                <w:rFonts w:ascii="Arial" w:eastAsia="Arial" w:hAnsi="Arial" w:cs="Arial"/>
                <w:color w:val="auto"/>
                <w:sz w:val="24"/>
                <w:szCs w:val="24"/>
              </w:rPr>
            </w:pPr>
          </w:p>
          <w:p w14:paraId="2FC7FD39" w14:textId="5B7806ED" w:rsidR="009920FA" w:rsidRPr="0009311E" w:rsidRDefault="009920FA" w:rsidP="009920FA">
            <w:pPr>
              <w:spacing w:after="0"/>
              <w:rPr>
                <w:rFonts w:ascii="Arial" w:eastAsia="Arial" w:hAnsi="Arial" w:cs="Arial"/>
                <w:color w:val="auto"/>
                <w:sz w:val="24"/>
                <w:szCs w:val="24"/>
              </w:rPr>
            </w:pPr>
            <w:r w:rsidRPr="0009311E">
              <w:rPr>
                <w:rFonts w:ascii="Arial" w:eastAsia="Arial" w:hAnsi="Arial" w:cs="Arial"/>
                <w:color w:val="auto"/>
                <w:sz w:val="24"/>
                <w:szCs w:val="24"/>
              </w:rPr>
              <w:t>Sanctuary Buildings Great Smith Street, London SW1P 3BT</w:t>
            </w:r>
          </w:p>
          <w:p w14:paraId="00000008" w14:textId="04EEEFCB" w:rsidR="00E90662" w:rsidRDefault="00E90662" w:rsidP="008842A6">
            <w:pPr>
              <w:spacing w:before="120" w:after="120" w:line="240" w:lineRule="auto"/>
              <w:rPr>
                <w:rFonts w:ascii="Arial" w:eastAsia="Arial" w:hAnsi="Arial" w:cs="Arial"/>
                <w:b/>
                <w:sz w:val="24"/>
                <w:szCs w:val="24"/>
                <w:highlight w:val="yellow"/>
              </w:rPr>
            </w:pPr>
          </w:p>
        </w:tc>
      </w:tr>
      <w:tr w:rsidR="00E90662" w14:paraId="45504B2A" w14:textId="77777777" w:rsidTr="00C30BA2">
        <w:trPr>
          <w:trHeight w:val="2870"/>
        </w:trPr>
        <w:tc>
          <w:tcPr>
            <w:cnfStyle w:val="000010000000" w:firstRow="0" w:lastRow="0" w:firstColumn="0" w:lastColumn="0" w:oddVBand="1" w:evenVBand="0" w:oddHBand="0" w:evenHBand="0" w:firstRowFirstColumn="0" w:firstRowLastColumn="0" w:lastRowFirstColumn="0" w:lastRowLastColumn="0"/>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A" w14:textId="77777777" w:rsidR="00E90662" w:rsidRDefault="00D5496A" w:rsidP="008842A6">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7230" w:type="dxa"/>
          </w:tcPr>
          <w:tbl>
            <w:tblPr>
              <w:tblStyle w:val="a3"/>
              <w:tblW w:w="6132" w:type="dxa"/>
              <w:tblBorders>
                <w:top w:val="nil"/>
                <w:left w:val="nil"/>
                <w:bottom w:val="nil"/>
                <w:right w:val="nil"/>
                <w:insideH w:val="nil"/>
                <w:insideV w:val="nil"/>
              </w:tblBorders>
              <w:tblLayout w:type="fixed"/>
              <w:tblLook w:val="0400" w:firstRow="0" w:lastRow="0" w:firstColumn="0" w:lastColumn="0" w:noHBand="0" w:noVBand="1"/>
            </w:tblPr>
            <w:tblGrid>
              <w:gridCol w:w="2296"/>
              <w:gridCol w:w="3836"/>
            </w:tblGrid>
            <w:tr w:rsidR="00E90662" w14:paraId="6D3494BD" w14:textId="77777777" w:rsidTr="00C30BA2">
              <w:tc>
                <w:tcPr>
                  <w:tcW w:w="2296" w:type="dxa"/>
                  <w:shd w:val="clear" w:color="auto" w:fill="auto"/>
                </w:tcPr>
                <w:p w14:paraId="0000000C" w14:textId="77777777" w:rsidR="00E90662" w:rsidRPr="00BC698A" w:rsidRDefault="00D5496A" w:rsidP="008842A6">
                  <w:pPr>
                    <w:spacing w:before="120" w:after="120" w:line="240" w:lineRule="auto"/>
                    <w:ind w:left="-75"/>
                    <w:rPr>
                      <w:rFonts w:ascii="Arial" w:eastAsia="Arial" w:hAnsi="Arial" w:cs="Arial"/>
                      <w:color w:val="000000"/>
                      <w:sz w:val="24"/>
                      <w:szCs w:val="24"/>
                    </w:rPr>
                  </w:pPr>
                  <w:r w:rsidRPr="00BC698A">
                    <w:rPr>
                      <w:rFonts w:ascii="Arial" w:eastAsia="Arial" w:hAnsi="Arial" w:cs="Arial"/>
                      <w:color w:val="000000"/>
                      <w:sz w:val="24"/>
                      <w:szCs w:val="24"/>
                    </w:rPr>
                    <w:t xml:space="preserve">Name: </w:t>
                  </w:r>
                </w:p>
              </w:tc>
              <w:tc>
                <w:tcPr>
                  <w:tcW w:w="3836" w:type="dxa"/>
                </w:tcPr>
                <w:p w14:paraId="0000000D" w14:textId="607DB7FF" w:rsidR="00E90662" w:rsidRPr="00BC698A" w:rsidRDefault="00F5632D" w:rsidP="008842A6">
                  <w:pPr>
                    <w:spacing w:before="120" w:after="120" w:line="240" w:lineRule="auto"/>
                    <w:rPr>
                      <w:rFonts w:ascii="Arial" w:eastAsia="Arial" w:hAnsi="Arial" w:cs="Arial"/>
                      <w:i/>
                      <w:color w:val="000000"/>
                      <w:sz w:val="24"/>
                      <w:szCs w:val="24"/>
                    </w:rPr>
                  </w:pPr>
                  <w:r w:rsidRPr="00BC698A">
                    <w:rPr>
                      <w:rFonts w:ascii="Arial" w:eastAsia="Arial" w:hAnsi="Arial" w:cs="Arial"/>
                      <w:iCs/>
                      <w:color w:val="000000"/>
                      <w:sz w:val="24"/>
                      <w:szCs w:val="24"/>
                    </w:rPr>
                    <w:t>Awards Admin Ltd</w:t>
                  </w:r>
                </w:p>
              </w:tc>
            </w:tr>
            <w:tr w:rsidR="00E90662" w14:paraId="153B1B10" w14:textId="77777777" w:rsidTr="00C30BA2">
              <w:tc>
                <w:tcPr>
                  <w:tcW w:w="2296" w:type="dxa"/>
                  <w:shd w:val="clear" w:color="auto" w:fill="auto"/>
                </w:tcPr>
                <w:p w14:paraId="0000000E" w14:textId="77777777" w:rsidR="00E90662" w:rsidRPr="00BC698A" w:rsidRDefault="00D5496A" w:rsidP="008842A6">
                  <w:pPr>
                    <w:spacing w:before="120" w:after="120" w:line="240" w:lineRule="auto"/>
                    <w:ind w:left="-75"/>
                    <w:rPr>
                      <w:rFonts w:ascii="Arial" w:eastAsia="Arial" w:hAnsi="Arial" w:cs="Arial"/>
                      <w:color w:val="000000"/>
                      <w:sz w:val="24"/>
                      <w:szCs w:val="24"/>
                    </w:rPr>
                  </w:pPr>
                  <w:r w:rsidRPr="00BC698A">
                    <w:rPr>
                      <w:rFonts w:ascii="Arial" w:eastAsia="Arial" w:hAnsi="Arial" w:cs="Arial"/>
                      <w:color w:val="000000"/>
                      <w:sz w:val="24"/>
                      <w:szCs w:val="24"/>
                    </w:rPr>
                    <w:t xml:space="preserve">Address: </w:t>
                  </w:r>
                </w:p>
              </w:tc>
              <w:tc>
                <w:tcPr>
                  <w:tcW w:w="3836" w:type="dxa"/>
                </w:tcPr>
                <w:p w14:paraId="0000000F" w14:textId="2D3EB136" w:rsidR="00E90662" w:rsidRPr="00BC698A" w:rsidRDefault="00BC698A" w:rsidP="008842A6">
                  <w:pPr>
                    <w:spacing w:before="120" w:after="120" w:line="240" w:lineRule="auto"/>
                    <w:rPr>
                      <w:rFonts w:ascii="Arial" w:eastAsia="Arial" w:hAnsi="Arial" w:cs="Arial"/>
                      <w:i/>
                      <w:color w:val="000000"/>
                      <w:sz w:val="24"/>
                      <w:szCs w:val="24"/>
                      <w:highlight w:val="yellow"/>
                    </w:rPr>
                  </w:pPr>
                  <w:r w:rsidRPr="00BC698A">
                    <w:rPr>
                      <w:rFonts w:ascii="Arial" w:eastAsia="Arial" w:hAnsi="Arial" w:cs="Arial"/>
                      <w:iCs/>
                      <w:color w:val="000000"/>
                      <w:sz w:val="24"/>
                      <w:szCs w:val="24"/>
                    </w:rPr>
                    <w:t>Unit 14, The Lord Arthur Rank Centre, Trostre Road</w:t>
                  </w:r>
                  <w:r w:rsidR="007E41C5">
                    <w:rPr>
                      <w:rFonts w:ascii="Arial" w:eastAsia="Arial" w:hAnsi="Arial" w:cs="Arial"/>
                      <w:iCs/>
                      <w:color w:val="000000"/>
                      <w:sz w:val="24"/>
                      <w:szCs w:val="24"/>
                    </w:rPr>
                    <w:t>, Llanelli, Carmarthenshire, SA14 9RA</w:t>
                  </w:r>
                </w:p>
              </w:tc>
            </w:tr>
            <w:tr w:rsidR="00E90662" w14:paraId="1789E6CB" w14:textId="77777777" w:rsidTr="00C30BA2">
              <w:tc>
                <w:tcPr>
                  <w:tcW w:w="2296" w:type="dxa"/>
                  <w:shd w:val="clear" w:color="auto" w:fill="auto"/>
                </w:tcPr>
                <w:p w14:paraId="00000010" w14:textId="63C2ABF0"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3836" w:type="dxa"/>
                </w:tcPr>
                <w:p w14:paraId="00000011" w14:textId="4278CA8D" w:rsidR="00E90662" w:rsidRPr="009E7EAA" w:rsidRDefault="009E7EAA" w:rsidP="008842A6">
                  <w:pPr>
                    <w:spacing w:before="120" w:after="120" w:line="240" w:lineRule="auto"/>
                    <w:rPr>
                      <w:rFonts w:ascii="Arial" w:eastAsia="Arial" w:hAnsi="Arial" w:cs="Arial"/>
                      <w:bCs/>
                      <w:iCs/>
                      <w:color w:val="000000"/>
                      <w:sz w:val="24"/>
                      <w:szCs w:val="24"/>
                      <w:highlight w:val="yellow"/>
                    </w:rPr>
                  </w:pPr>
                  <w:r w:rsidRPr="009E7EAA">
                    <w:rPr>
                      <w:rFonts w:ascii="Arial" w:eastAsia="Arial" w:hAnsi="Arial" w:cs="Arial"/>
                      <w:bCs/>
                      <w:iCs/>
                      <w:color w:val="000000"/>
                      <w:sz w:val="24"/>
                      <w:szCs w:val="24"/>
                    </w:rPr>
                    <w:t>11114676</w:t>
                  </w:r>
                </w:p>
              </w:tc>
            </w:tr>
            <w:tr w:rsidR="00E90662" w14:paraId="2067B325" w14:textId="77777777" w:rsidTr="00C30BA2">
              <w:tc>
                <w:tcPr>
                  <w:tcW w:w="2296" w:type="dxa"/>
                  <w:shd w:val="clear" w:color="auto" w:fill="auto"/>
                </w:tcPr>
                <w:p w14:paraId="00000012" w14:textId="7FC8E27C" w:rsidR="00E90662" w:rsidRDefault="00E90662" w:rsidP="009E7EAA">
                  <w:pPr>
                    <w:spacing w:before="120" w:after="120" w:line="240" w:lineRule="auto"/>
                    <w:rPr>
                      <w:rFonts w:ascii="Arial" w:eastAsia="Arial" w:hAnsi="Arial" w:cs="Arial"/>
                      <w:color w:val="000000"/>
                      <w:sz w:val="24"/>
                      <w:szCs w:val="24"/>
                    </w:rPr>
                  </w:pPr>
                </w:p>
              </w:tc>
              <w:tc>
                <w:tcPr>
                  <w:tcW w:w="3836" w:type="dxa"/>
                </w:tcPr>
                <w:p w14:paraId="00000013" w14:textId="7DCA5434" w:rsidR="00E90662" w:rsidRDefault="00E90662" w:rsidP="008842A6">
                  <w:pPr>
                    <w:spacing w:before="120" w:after="120" w:line="240" w:lineRule="auto"/>
                    <w:rPr>
                      <w:rFonts w:ascii="Arial" w:eastAsia="Arial" w:hAnsi="Arial" w:cs="Arial"/>
                      <w:b/>
                      <w:i/>
                      <w:color w:val="000000"/>
                      <w:sz w:val="24"/>
                      <w:szCs w:val="24"/>
                      <w:highlight w:val="yellow"/>
                    </w:rPr>
                  </w:pP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00C30BA2">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16"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Contract</w:t>
            </w:r>
          </w:p>
        </w:tc>
        <w:tc>
          <w:tcPr>
            <w:cnfStyle w:val="000010000000" w:firstRow="0" w:lastRow="0" w:firstColumn="0" w:lastColumn="0" w:oddVBand="1" w:evenVBand="0" w:oddHBand="0" w:evenHBand="0" w:firstRowFirstColumn="0" w:firstRowLastColumn="0" w:lastRowFirstColumn="0" w:lastRowLastColumn="0"/>
            <w:tcW w:w="7230" w:type="dxa"/>
          </w:tcPr>
          <w:p w14:paraId="139CFBB2" w14:textId="77777777" w:rsidR="005B5C3F" w:rsidRDefault="005B5C3F" w:rsidP="005B5C3F">
            <w:p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Contract between the Buyer and the Supplier is for the supply of Deliverables, also see Schedule 2 (Specification) for full details.</w:t>
            </w:r>
          </w:p>
          <w:p w14:paraId="0870992F" w14:textId="03191259" w:rsidR="005B5C3F" w:rsidRPr="00DA597E" w:rsidRDefault="005B5C3F" w:rsidP="005B5C3F">
            <w:p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w:t>
            </w:r>
            <w:r w:rsidRPr="00760B79">
              <w:rPr>
                <w:rFonts w:ascii="Arial" w:eastAsia="Arial" w:hAnsi="Arial" w:cs="Arial"/>
                <w:color w:val="000000"/>
                <w:sz w:val="24"/>
                <w:szCs w:val="24"/>
              </w:rPr>
              <w:t xml:space="preserve">opportunity is advertised in this Contract Notice in Find A Tender, reference </w:t>
            </w:r>
            <w:r w:rsidRPr="006E349E">
              <w:rPr>
                <w:rFonts w:ascii="Arial" w:eastAsia="Arial" w:hAnsi="Arial" w:cs="Arial"/>
                <w:b/>
                <w:iCs/>
                <w:color w:val="000000"/>
                <w:sz w:val="24"/>
                <w:szCs w:val="24"/>
                <w:shd w:val="clear" w:color="auto" w:fill="FFFFFF" w:themeFill="background1"/>
              </w:rPr>
              <w:t>[</w:t>
            </w:r>
            <w:hyperlink r:id="rId8" w:history="1">
              <w:r w:rsidR="00760B79" w:rsidRPr="006E349E">
                <w:rPr>
                  <w:rStyle w:val="Hyperlink"/>
                  <w:rFonts w:ascii="Arial" w:hAnsi="Arial" w:cs="Arial"/>
                  <w:sz w:val="24"/>
                  <w:szCs w:val="24"/>
                  <w:shd w:val="clear" w:color="auto" w:fill="FFFFFF" w:themeFill="background1"/>
                </w:rPr>
                <w:t>National Apprenticeship Awards Entries and Quality Assurance ITT 2024 - Contracts Finder</w:t>
              </w:r>
            </w:hyperlink>
            <w:r w:rsidRPr="006E349E">
              <w:rPr>
                <w:rFonts w:ascii="Arial" w:eastAsia="Arial" w:hAnsi="Arial" w:cs="Arial"/>
                <w:bCs/>
                <w:iCs/>
                <w:color w:val="000000"/>
                <w:sz w:val="24"/>
                <w:szCs w:val="24"/>
                <w:shd w:val="clear" w:color="auto" w:fill="FFFFFF" w:themeFill="background1"/>
              </w:rPr>
              <w:t>]</w:t>
            </w:r>
            <w:r w:rsidRPr="006E349E">
              <w:rPr>
                <w:rFonts w:ascii="Arial" w:eastAsia="Arial" w:hAnsi="Arial" w:cs="Arial"/>
                <w:color w:val="000000"/>
                <w:sz w:val="24"/>
                <w:szCs w:val="24"/>
                <w:shd w:val="clear" w:color="auto" w:fill="FFFFFF" w:themeFill="background1"/>
              </w:rPr>
              <w:t xml:space="preserve"> (</w:t>
            </w:r>
            <w:r w:rsidRPr="00760B79">
              <w:rPr>
                <w:rFonts w:ascii="Arial" w:eastAsia="Arial" w:hAnsi="Arial" w:cs="Arial"/>
                <w:color w:val="000000"/>
                <w:sz w:val="24"/>
                <w:szCs w:val="24"/>
              </w:rPr>
              <w:t>FTS Contract Notice).</w:t>
            </w:r>
          </w:p>
          <w:p w14:paraId="78E8DA8E" w14:textId="77777777" w:rsidR="00E24E04" w:rsidRPr="00DA597E" w:rsidRDefault="00E24E04" w:rsidP="00E24E04">
            <w:pPr>
              <w:pStyle w:val="Numbered"/>
              <w:rPr>
                <w:rFonts w:cs="Arial"/>
                <w:b/>
                <w:bCs/>
                <w:color w:val="000000"/>
                <w:sz w:val="24"/>
                <w:szCs w:val="24"/>
              </w:rPr>
            </w:pPr>
            <w:r w:rsidRPr="00DA597E">
              <w:rPr>
                <w:rFonts w:cs="Arial"/>
                <w:b/>
                <w:bCs/>
                <w:color w:val="000000"/>
                <w:sz w:val="24"/>
                <w:szCs w:val="24"/>
              </w:rPr>
              <w:t>De</w:t>
            </w:r>
            <w:r>
              <w:rPr>
                <w:rFonts w:cs="Arial"/>
                <w:b/>
                <w:bCs/>
                <w:color w:val="000000"/>
                <w:sz w:val="24"/>
                <w:szCs w:val="24"/>
              </w:rPr>
              <w:t>liverables</w:t>
            </w:r>
          </w:p>
          <w:p w14:paraId="18158375" w14:textId="77777777" w:rsidR="00E24E04" w:rsidRDefault="00E24E04" w:rsidP="00E24E04">
            <w:pPr>
              <w:pStyle w:val="Numbered"/>
              <w:numPr>
                <w:ilvl w:val="0"/>
                <w:numId w:val="13"/>
              </w:numPr>
              <w:rPr>
                <w:rFonts w:cs="Arial"/>
                <w:color w:val="000000"/>
                <w:sz w:val="24"/>
                <w:szCs w:val="24"/>
              </w:rPr>
            </w:pPr>
            <w:r w:rsidRPr="00550BD6">
              <w:rPr>
                <w:rFonts w:cs="Arial"/>
                <w:color w:val="000000"/>
                <w:sz w:val="24"/>
                <w:szCs w:val="24"/>
              </w:rPr>
              <w:t xml:space="preserve">The development and implementation of a process for: </w:t>
            </w:r>
          </w:p>
          <w:p w14:paraId="0C60DB60" w14:textId="004EF158" w:rsidR="00E24E04" w:rsidRDefault="00E24E04" w:rsidP="00E24E04">
            <w:pPr>
              <w:pStyle w:val="Numbered"/>
              <w:numPr>
                <w:ilvl w:val="1"/>
                <w:numId w:val="13"/>
              </w:numPr>
              <w:rPr>
                <w:rFonts w:cs="Arial"/>
                <w:color w:val="000000"/>
                <w:sz w:val="24"/>
                <w:szCs w:val="24"/>
              </w:rPr>
            </w:pPr>
            <w:r w:rsidRPr="00550BD6">
              <w:rPr>
                <w:rFonts w:cs="Arial"/>
                <w:color w:val="000000"/>
                <w:sz w:val="24"/>
                <w:szCs w:val="24"/>
              </w:rPr>
              <w:t>management and organisation of the online application database in relation to meeting Helpline requests and validity of entries</w:t>
            </w:r>
            <w:r w:rsidR="00702516">
              <w:rPr>
                <w:rFonts w:cs="Arial"/>
                <w:color w:val="000000"/>
                <w:sz w:val="24"/>
                <w:szCs w:val="24"/>
              </w:rPr>
              <w:t>.</w:t>
            </w:r>
          </w:p>
          <w:p w14:paraId="7ACCAA5E" w14:textId="77777777" w:rsidR="00E24E04" w:rsidRDefault="00E24E04" w:rsidP="00E24E04">
            <w:pPr>
              <w:pStyle w:val="Numbered"/>
              <w:numPr>
                <w:ilvl w:val="1"/>
                <w:numId w:val="13"/>
              </w:numPr>
              <w:rPr>
                <w:rFonts w:cs="Arial"/>
                <w:color w:val="000000"/>
                <w:sz w:val="24"/>
                <w:szCs w:val="24"/>
              </w:rPr>
            </w:pPr>
            <w:r w:rsidRPr="00550BD6">
              <w:rPr>
                <w:rFonts w:cs="Arial"/>
                <w:color w:val="000000"/>
                <w:sz w:val="24"/>
                <w:szCs w:val="24"/>
              </w:rPr>
              <w:lastRenderedPageBreak/>
              <w:t>compl</w:t>
            </w:r>
            <w:r>
              <w:rPr>
                <w:rFonts w:cs="Arial"/>
                <w:color w:val="000000"/>
                <w:sz w:val="24"/>
                <w:szCs w:val="24"/>
              </w:rPr>
              <w:t>icity</w:t>
            </w:r>
            <w:r w:rsidRPr="00550BD6">
              <w:rPr>
                <w:rFonts w:cs="Arial"/>
                <w:color w:val="000000"/>
                <w:sz w:val="24"/>
                <w:szCs w:val="24"/>
              </w:rPr>
              <w:t xml:space="preserve"> with agency service level agreements, security, and risk processes/protocols</w:t>
            </w:r>
          </w:p>
          <w:p w14:paraId="18B0D6B4" w14:textId="77777777" w:rsidR="00E24E04" w:rsidRDefault="00E24E04" w:rsidP="00E24E04">
            <w:pPr>
              <w:pStyle w:val="Numbered"/>
              <w:numPr>
                <w:ilvl w:val="1"/>
                <w:numId w:val="13"/>
              </w:numPr>
              <w:rPr>
                <w:rFonts w:cs="Arial"/>
                <w:color w:val="000000"/>
                <w:sz w:val="24"/>
                <w:szCs w:val="24"/>
              </w:rPr>
            </w:pPr>
            <w:r w:rsidRPr="00550BD6">
              <w:rPr>
                <w:rFonts w:cs="Arial"/>
                <w:color w:val="000000"/>
                <w:sz w:val="24"/>
                <w:szCs w:val="24"/>
              </w:rPr>
              <w:t xml:space="preserve">receiving, processing, and storing entries </w:t>
            </w:r>
          </w:p>
          <w:p w14:paraId="53298949" w14:textId="77777777" w:rsidR="00E24E04" w:rsidRDefault="00E24E04" w:rsidP="00E24E04">
            <w:pPr>
              <w:pStyle w:val="Numbered"/>
              <w:numPr>
                <w:ilvl w:val="1"/>
                <w:numId w:val="13"/>
              </w:numPr>
              <w:rPr>
                <w:rFonts w:cs="Arial"/>
                <w:color w:val="000000"/>
                <w:sz w:val="24"/>
                <w:szCs w:val="24"/>
              </w:rPr>
            </w:pPr>
            <w:r w:rsidRPr="00550BD6">
              <w:rPr>
                <w:rFonts w:cs="Arial"/>
                <w:color w:val="000000"/>
                <w:sz w:val="24"/>
                <w:szCs w:val="24"/>
              </w:rPr>
              <w:t>ensuring the transfer of all entries comply with the Data Protection Act</w:t>
            </w:r>
          </w:p>
          <w:p w14:paraId="7B84A3D0" w14:textId="77777777" w:rsidR="00E24E04" w:rsidRDefault="00E24E04" w:rsidP="00E24E04">
            <w:pPr>
              <w:pStyle w:val="Numbered"/>
              <w:numPr>
                <w:ilvl w:val="1"/>
                <w:numId w:val="13"/>
              </w:numPr>
              <w:rPr>
                <w:rFonts w:cs="Arial"/>
                <w:color w:val="000000"/>
                <w:sz w:val="24"/>
                <w:szCs w:val="24"/>
              </w:rPr>
            </w:pPr>
            <w:r w:rsidRPr="00550BD6">
              <w:rPr>
                <w:rFonts w:cs="Arial"/>
                <w:color w:val="000000"/>
                <w:sz w:val="24"/>
                <w:szCs w:val="24"/>
              </w:rPr>
              <w:t>processing and sending emails to all entrants via the online database system at different stages of the Awards process</w:t>
            </w:r>
          </w:p>
          <w:p w14:paraId="2A8D4ACA" w14:textId="77777777" w:rsidR="00E24E04" w:rsidRDefault="00E24E04" w:rsidP="00E24E04">
            <w:pPr>
              <w:pStyle w:val="Numbered"/>
              <w:numPr>
                <w:ilvl w:val="1"/>
                <w:numId w:val="13"/>
              </w:numPr>
              <w:rPr>
                <w:rFonts w:cs="Arial"/>
                <w:color w:val="000000"/>
                <w:sz w:val="24"/>
                <w:szCs w:val="24"/>
              </w:rPr>
            </w:pPr>
            <w:r w:rsidRPr="00550BD6">
              <w:rPr>
                <w:rFonts w:cs="Arial"/>
                <w:color w:val="000000"/>
                <w:sz w:val="24"/>
                <w:szCs w:val="24"/>
              </w:rPr>
              <w:t>allocating entries to their team of assessors, receiving, and processing the results</w:t>
            </w:r>
          </w:p>
          <w:p w14:paraId="097AF456" w14:textId="77777777" w:rsidR="00E24E04" w:rsidRDefault="00E24E04" w:rsidP="00E24E04">
            <w:pPr>
              <w:pStyle w:val="Numbered"/>
              <w:numPr>
                <w:ilvl w:val="1"/>
                <w:numId w:val="13"/>
              </w:numPr>
              <w:rPr>
                <w:rFonts w:cs="Arial"/>
                <w:color w:val="000000"/>
                <w:sz w:val="24"/>
                <w:szCs w:val="24"/>
              </w:rPr>
            </w:pPr>
            <w:r w:rsidRPr="00550BD6">
              <w:rPr>
                <w:rFonts w:cs="Arial"/>
                <w:color w:val="000000"/>
                <w:sz w:val="24"/>
                <w:szCs w:val="24"/>
              </w:rPr>
              <w:t xml:space="preserve">sending entries electronically to the </w:t>
            </w:r>
            <w:r>
              <w:rPr>
                <w:rFonts w:cs="Arial"/>
                <w:color w:val="000000"/>
                <w:sz w:val="24"/>
                <w:szCs w:val="24"/>
              </w:rPr>
              <w:t>18</w:t>
            </w:r>
            <w:r w:rsidRPr="00550BD6">
              <w:rPr>
                <w:rFonts w:cs="Arial"/>
                <w:color w:val="000000"/>
                <w:sz w:val="24"/>
                <w:szCs w:val="24"/>
              </w:rPr>
              <w:t xml:space="preserve"> regional judging panels</w:t>
            </w:r>
            <w:r>
              <w:rPr>
                <w:rFonts w:cs="Arial"/>
                <w:color w:val="000000"/>
                <w:sz w:val="24"/>
                <w:szCs w:val="24"/>
              </w:rPr>
              <w:t xml:space="preserve"> (2 per region)</w:t>
            </w:r>
            <w:r w:rsidRPr="00550BD6">
              <w:rPr>
                <w:rFonts w:cs="Arial"/>
                <w:color w:val="000000"/>
                <w:sz w:val="24"/>
                <w:szCs w:val="24"/>
              </w:rPr>
              <w:t>, receiving and processing the results</w:t>
            </w:r>
          </w:p>
          <w:p w14:paraId="4CFC4F9F" w14:textId="77777777" w:rsidR="00E24E04" w:rsidRDefault="00E24E04" w:rsidP="00E24E04">
            <w:pPr>
              <w:pStyle w:val="Numbered"/>
              <w:numPr>
                <w:ilvl w:val="1"/>
                <w:numId w:val="13"/>
              </w:numPr>
              <w:rPr>
                <w:rFonts w:cs="Arial"/>
                <w:color w:val="000000"/>
                <w:sz w:val="24"/>
                <w:szCs w:val="24"/>
              </w:rPr>
            </w:pPr>
            <w:r w:rsidRPr="00550BD6">
              <w:rPr>
                <w:rFonts w:cs="Arial"/>
                <w:color w:val="000000"/>
                <w:sz w:val="24"/>
                <w:szCs w:val="24"/>
              </w:rPr>
              <w:t>sending each national judge</w:t>
            </w:r>
            <w:r>
              <w:rPr>
                <w:rFonts w:cs="Arial"/>
                <w:color w:val="000000"/>
                <w:sz w:val="24"/>
                <w:szCs w:val="24"/>
              </w:rPr>
              <w:t xml:space="preserve"> </w:t>
            </w:r>
            <w:r w:rsidRPr="00550BD6">
              <w:rPr>
                <w:rFonts w:cs="Arial"/>
                <w:color w:val="000000"/>
                <w:sz w:val="24"/>
                <w:szCs w:val="24"/>
              </w:rPr>
              <w:t>a maximum of 30 entries, receiving and processing the results – t</w:t>
            </w:r>
            <w:r>
              <w:rPr>
                <w:rFonts w:cs="Arial"/>
                <w:color w:val="000000"/>
                <w:sz w:val="24"/>
                <w:szCs w:val="24"/>
              </w:rPr>
              <w:t>hree</w:t>
            </w:r>
            <w:r w:rsidRPr="00550BD6">
              <w:rPr>
                <w:rFonts w:cs="Arial"/>
                <w:color w:val="000000"/>
                <w:sz w:val="24"/>
                <w:szCs w:val="24"/>
              </w:rPr>
              <w:t xml:space="preserve"> panels each consisting of 8-10 judges</w:t>
            </w:r>
          </w:p>
          <w:p w14:paraId="71D5C566" w14:textId="476CFAE2" w:rsidR="0068501F" w:rsidRDefault="0068501F" w:rsidP="0068501F">
            <w:pPr>
              <w:pStyle w:val="Numbered"/>
              <w:numPr>
                <w:ilvl w:val="0"/>
                <w:numId w:val="13"/>
              </w:numPr>
              <w:rPr>
                <w:rFonts w:cs="Arial"/>
                <w:color w:val="000000"/>
                <w:sz w:val="24"/>
                <w:szCs w:val="24"/>
              </w:rPr>
            </w:pPr>
            <w:r w:rsidRPr="00550BD6">
              <w:rPr>
                <w:rFonts w:cs="Arial"/>
                <w:color w:val="000000"/>
                <w:sz w:val="24"/>
                <w:szCs w:val="24"/>
              </w:rPr>
              <w:t xml:space="preserve">Provide a high-quality </w:t>
            </w:r>
            <w:r>
              <w:rPr>
                <w:rFonts w:cs="Arial"/>
                <w:color w:val="000000"/>
                <w:sz w:val="24"/>
                <w:szCs w:val="24"/>
              </w:rPr>
              <w:t>h</w:t>
            </w:r>
            <w:r w:rsidRPr="00550BD6">
              <w:rPr>
                <w:rFonts w:cs="Arial"/>
                <w:color w:val="000000"/>
                <w:sz w:val="24"/>
                <w:szCs w:val="24"/>
              </w:rPr>
              <w:t>elpline service for potential entrants within an agreed service level period</w:t>
            </w:r>
          </w:p>
          <w:p w14:paraId="3102CDF8" w14:textId="77777777" w:rsidR="0068501F" w:rsidRDefault="0068501F" w:rsidP="0068501F">
            <w:pPr>
              <w:pStyle w:val="Numbered"/>
              <w:numPr>
                <w:ilvl w:val="0"/>
                <w:numId w:val="13"/>
              </w:numPr>
              <w:rPr>
                <w:rFonts w:cs="Arial"/>
                <w:color w:val="000000"/>
                <w:sz w:val="24"/>
                <w:szCs w:val="24"/>
              </w:rPr>
            </w:pPr>
            <w:r w:rsidRPr="00550BD6">
              <w:rPr>
                <w:rFonts w:cs="Arial"/>
                <w:color w:val="000000"/>
                <w:sz w:val="24"/>
                <w:szCs w:val="24"/>
              </w:rPr>
              <w:t>Keep a database of questions and enquiries to inform future developments of the Awards</w:t>
            </w:r>
          </w:p>
          <w:p w14:paraId="53A47CEF" w14:textId="77777777" w:rsidR="0068501F" w:rsidRDefault="0068501F" w:rsidP="0068501F">
            <w:pPr>
              <w:pStyle w:val="Numbered"/>
              <w:numPr>
                <w:ilvl w:val="0"/>
                <w:numId w:val="13"/>
              </w:numPr>
              <w:rPr>
                <w:rFonts w:cs="Arial"/>
                <w:color w:val="000000"/>
                <w:sz w:val="24"/>
                <w:szCs w:val="24"/>
              </w:rPr>
            </w:pPr>
            <w:r w:rsidRPr="00550BD6">
              <w:rPr>
                <w:rFonts w:cs="Arial"/>
                <w:color w:val="000000"/>
                <w:sz w:val="24"/>
                <w:szCs w:val="24"/>
              </w:rPr>
              <w:t xml:space="preserve">Liaise with </w:t>
            </w:r>
            <w:r>
              <w:rPr>
                <w:rFonts w:cs="Arial"/>
                <w:color w:val="000000"/>
                <w:sz w:val="24"/>
                <w:szCs w:val="24"/>
              </w:rPr>
              <w:t>the Awards team</w:t>
            </w:r>
            <w:r w:rsidRPr="00550BD6">
              <w:rPr>
                <w:rFonts w:cs="Arial"/>
                <w:color w:val="000000"/>
                <w:sz w:val="24"/>
                <w:szCs w:val="24"/>
              </w:rPr>
              <w:t xml:space="preserve"> as necessary to ensure the timely and accurate flow of information</w:t>
            </w:r>
          </w:p>
          <w:p w14:paraId="6859AE7E" w14:textId="393DC837" w:rsidR="0068501F" w:rsidRDefault="0068501F" w:rsidP="0068501F">
            <w:pPr>
              <w:pStyle w:val="Numbered"/>
              <w:numPr>
                <w:ilvl w:val="0"/>
                <w:numId w:val="13"/>
              </w:numPr>
              <w:rPr>
                <w:rFonts w:cs="Arial"/>
                <w:color w:val="000000"/>
                <w:sz w:val="24"/>
                <w:szCs w:val="24"/>
              </w:rPr>
            </w:pPr>
            <w:r w:rsidRPr="00550BD6">
              <w:rPr>
                <w:rFonts w:cs="Arial"/>
                <w:color w:val="000000"/>
                <w:sz w:val="24"/>
                <w:szCs w:val="24"/>
              </w:rPr>
              <w:t>Attend regular meetings/</w:t>
            </w:r>
            <w:proofErr w:type="spellStart"/>
            <w:r w:rsidRPr="00550BD6">
              <w:rPr>
                <w:rFonts w:cs="Arial"/>
                <w:color w:val="000000"/>
                <w:sz w:val="24"/>
                <w:szCs w:val="24"/>
              </w:rPr>
              <w:t>telekits</w:t>
            </w:r>
            <w:proofErr w:type="spellEnd"/>
            <w:r w:rsidRPr="00550BD6">
              <w:rPr>
                <w:rFonts w:cs="Arial"/>
                <w:color w:val="000000"/>
                <w:sz w:val="24"/>
                <w:szCs w:val="24"/>
              </w:rPr>
              <w:t xml:space="preserve"> as agreed with the </w:t>
            </w:r>
            <w:r w:rsidR="00912160">
              <w:rPr>
                <w:rFonts w:cs="Arial"/>
                <w:color w:val="000000"/>
                <w:sz w:val="24"/>
                <w:szCs w:val="24"/>
              </w:rPr>
              <w:t xml:space="preserve">DfE </w:t>
            </w:r>
            <w:r w:rsidRPr="00550BD6">
              <w:rPr>
                <w:rFonts w:cs="Arial"/>
                <w:color w:val="000000"/>
                <w:sz w:val="24"/>
                <w:szCs w:val="24"/>
              </w:rPr>
              <w:t>Awards</w:t>
            </w:r>
            <w:r>
              <w:rPr>
                <w:rFonts w:cs="Arial"/>
                <w:color w:val="000000"/>
                <w:sz w:val="24"/>
                <w:szCs w:val="24"/>
              </w:rPr>
              <w:t xml:space="preserve"> </w:t>
            </w:r>
            <w:r w:rsidR="00912160">
              <w:rPr>
                <w:rFonts w:cs="Arial"/>
                <w:color w:val="000000"/>
                <w:sz w:val="24"/>
                <w:szCs w:val="24"/>
              </w:rPr>
              <w:t>T</w:t>
            </w:r>
            <w:r w:rsidRPr="00550BD6">
              <w:rPr>
                <w:rFonts w:cs="Arial"/>
                <w:color w:val="000000"/>
                <w:sz w:val="24"/>
                <w:szCs w:val="24"/>
              </w:rPr>
              <w:t>eam</w:t>
            </w:r>
          </w:p>
          <w:p w14:paraId="53881786" w14:textId="328EB402" w:rsidR="0068501F" w:rsidRDefault="0068501F" w:rsidP="0068501F">
            <w:pPr>
              <w:pStyle w:val="Numbered"/>
              <w:numPr>
                <w:ilvl w:val="0"/>
                <w:numId w:val="13"/>
              </w:numPr>
              <w:rPr>
                <w:rFonts w:cs="Arial"/>
                <w:color w:val="000000"/>
                <w:sz w:val="24"/>
                <w:szCs w:val="24"/>
              </w:rPr>
            </w:pPr>
            <w:r w:rsidRPr="00550BD6">
              <w:rPr>
                <w:rFonts w:cs="Arial"/>
                <w:color w:val="000000"/>
                <w:sz w:val="24"/>
                <w:szCs w:val="24"/>
              </w:rPr>
              <w:t>Produce regular management reports for the Awards Manager/</w:t>
            </w:r>
            <w:r w:rsidR="00912160">
              <w:rPr>
                <w:rFonts w:cs="Arial"/>
                <w:color w:val="000000"/>
                <w:sz w:val="24"/>
                <w:szCs w:val="24"/>
              </w:rPr>
              <w:t>T</w:t>
            </w:r>
            <w:r w:rsidRPr="00550BD6">
              <w:rPr>
                <w:rFonts w:cs="Arial"/>
                <w:color w:val="000000"/>
                <w:sz w:val="24"/>
                <w:szCs w:val="24"/>
              </w:rPr>
              <w:t xml:space="preserve">eam as instructed </w:t>
            </w:r>
          </w:p>
          <w:p w14:paraId="26FB6445" w14:textId="77777777" w:rsidR="0068501F" w:rsidRDefault="0068501F" w:rsidP="0068501F">
            <w:pPr>
              <w:pStyle w:val="Numbered"/>
              <w:numPr>
                <w:ilvl w:val="0"/>
                <w:numId w:val="13"/>
              </w:numPr>
              <w:rPr>
                <w:rFonts w:cs="Arial"/>
                <w:color w:val="000000"/>
                <w:sz w:val="24"/>
                <w:szCs w:val="24"/>
              </w:rPr>
            </w:pPr>
            <w:r>
              <w:rPr>
                <w:rFonts w:cs="Arial"/>
                <w:color w:val="000000"/>
                <w:sz w:val="24"/>
                <w:szCs w:val="24"/>
              </w:rPr>
              <w:t>Develop entry and judging criteria for additional awards categories</w:t>
            </w:r>
          </w:p>
          <w:p w14:paraId="0FF76B72" w14:textId="56A99712" w:rsidR="00000437" w:rsidRDefault="00000437" w:rsidP="0068501F">
            <w:pPr>
              <w:pStyle w:val="Numbered"/>
              <w:numPr>
                <w:ilvl w:val="0"/>
                <w:numId w:val="13"/>
              </w:numPr>
              <w:rPr>
                <w:rFonts w:cs="Arial"/>
                <w:color w:val="000000"/>
                <w:sz w:val="24"/>
                <w:szCs w:val="24"/>
              </w:rPr>
            </w:pPr>
            <w:r w:rsidRPr="00000437">
              <w:rPr>
                <w:rFonts w:cs="Arial"/>
                <w:color w:val="000000"/>
                <w:sz w:val="24"/>
                <w:szCs w:val="24"/>
              </w:rPr>
              <w:t>Implementation of content changes on the awards application website</w:t>
            </w:r>
          </w:p>
          <w:p w14:paraId="00000018" w14:textId="154276D2" w:rsidR="00E90662" w:rsidRDefault="0068501F" w:rsidP="0068501F">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09311E">
              <w:rPr>
                <w:rFonts w:ascii="Arial" w:eastAsia="Arial" w:hAnsi="Arial" w:cs="Arial"/>
                <w:color w:val="auto"/>
                <w:sz w:val="24"/>
                <w:szCs w:val="24"/>
              </w:rPr>
              <w:t>See Schedule 2 (Specification) for further details.</w:t>
            </w:r>
          </w:p>
        </w:tc>
      </w:tr>
      <w:tr w:rsidR="00E90662" w14:paraId="0DD9D489" w14:textId="77777777" w:rsidTr="00C30BA2">
        <w:trPr>
          <w:trHeight w:val="320"/>
        </w:trPr>
        <w:tc>
          <w:tcPr>
            <w:cnfStyle w:val="000010000000" w:firstRow="0" w:lastRow="0" w:firstColumn="0" w:lastColumn="0" w:oddVBand="1" w:evenVBand="0" w:oddHBand="0" w:evenHBand="0" w:firstRowFirstColumn="0" w:firstRowLastColumn="0" w:lastRowFirstColumn="0" w:lastRowLastColumn="0"/>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1842" w:type="dxa"/>
          </w:tcPr>
          <w:p w14:paraId="0000001A"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Contract reference</w:t>
            </w:r>
          </w:p>
        </w:tc>
        <w:tc>
          <w:tcPr>
            <w:cnfStyle w:val="000010000000" w:firstRow="0" w:lastRow="0" w:firstColumn="0" w:lastColumn="0" w:oddVBand="1" w:evenVBand="0" w:oddHBand="0" w:evenHBand="0" w:firstRowFirstColumn="0" w:firstRowLastColumn="0" w:lastRowFirstColumn="0" w:lastRowLastColumn="0"/>
            <w:tcW w:w="7230" w:type="dxa"/>
          </w:tcPr>
          <w:p w14:paraId="0000001B" w14:textId="7FDBEC23" w:rsidR="00E90662" w:rsidRPr="005A0E06" w:rsidRDefault="005A0E06" w:rsidP="008842A6">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highlight w:val="yellow"/>
              </w:rPr>
            </w:pPr>
            <w:r w:rsidRPr="005A0E06">
              <w:rPr>
                <w:rFonts w:ascii="Arial" w:eastAsia="Arial" w:hAnsi="Arial" w:cs="Arial"/>
                <w:bCs/>
                <w:iCs/>
                <w:color w:val="000000"/>
                <w:sz w:val="24"/>
                <w:szCs w:val="24"/>
              </w:rPr>
              <w:t>Con_25444</w:t>
            </w:r>
          </w:p>
        </w:tc>
      </w:tr>
      <w:tr w:rsidR="00E90662" w14:paraId="44952376" w14:textId="77777777" w:rsidTr="00C30BA2">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1"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 Cause</w:t>
            </w:r>
          </w:p>
        </w:tc>
        <w:tc>
          <w:tcPr>
            <w:cnfStyle w:val="000010000000" w:firstRow="0" w:lastRow="0" w:firstColumn="0" w:lastColumn="0" w:oddVBand="1" w:evenVBand="0" w:oddHBand="0" w:evenHBand="0" w:firstRowFirstColumn="0" w:firstRowLastColumn="0" w:lastRowFirstColumn="0" w:lastRowLastColumn="0"/>
            <w:tcW w:w="7230" w:type="dxa"/>
          </w:tcPr>
          <w:p w14:paraId="00000027" w14:textId="57FADD2B" w:rsidR="00E90662" w:rsidRDefault="00D5496A" w:rsidP="00630418">
            <w:pPr>
              <w:spacing w:before="120" w:after="120" w:line="240" w:lineRule="auto"/>
              <w:rPr>
                <w:rFonts w:ascii="Arial" w:eastAsia="Arial" w:hAnsi="Arial" w:cs="Arial"/>
                <w:b/>
                <w:color w:val="000000"/>
                <w:sz w:val="24"/>
                <w:szCs w:val="24"/>
                <w:highlight w:val="yellow"/>
              </w:rPr>
            </w:pPr>
            <w:r>
              <w:rPr>
                <w:rFonts w:ascii="Arial" w:eastAsia="Arial" w:hAnsi="Arial" w:cs="Arial"/>
                <w:color w:val="000000"/>
                <w:sz w:val="24"/>
                <w:szCs w:val="24"/>
              </w:rPr>
              <w:t xml:space="preserve">Any material breach of the obligations of the Buyer or any other default, act, omission, negligence or statement of the Buyer, of its </w:t>
            </w:r>
            <w:r>
              <w:rPr>
                <w:rFonts w:ascii="Arial" w:eastAsia="Arial" w:hAnsi="Arial" w:cs="Arial"/>
                <w:color w:val="000000"/>
                <w:sz w:val="24"/>
                <w:szCs w:val="24"/>
              </w:rPr>
              <w:lastRenderedPageBreak/>
              <w:t xml:space="preserve">employees, servants, agents in connection with or in relation to the subject-matter of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Buyer is liable to the Supplier.</w:t>
            </w:r>
          </w:p>
        </w:tc>
      </w:tr>
      <w:tr w:rsidR="00E90662" w14:paraId="287E4421" w14:textId="77777777" w:rsidTr="00C30BA2">
        <w:trPr>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9"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cnfStyle w:val="000010000000" w:firstRow="0" w:lastRow="0" w:firstColumn="0" w:lastColumn="0" w:oddVBand="1" w:evenVBand="0" w:oddHBand="0" w:evenHBand="0" w:firstRowFirstColumn="0" w:firstRowLastColumn="0" w:lastRowFirstColumn="0" w:lastRowLastColumn="0"/>
            <w:tcW w:w="7230" w:type="dxa"/>
          </w:tcPr>
          <w:p w14:paraId="0000002A" w14:textId="20B7E6FC"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The Collaborative Working Principles apply to this Contract</w:t>
            </w:r>
          </w:p>
          <w:p w14:paraId="0000002B" w14:textId="77777777" w:rsidR="00E90662" w:rsidRDefault="00D5496A" w:rsidP="008842A6">
            <w:pPr>
              <w:spacing w:before="120" w:after="120" w:line="240" w:lineRule="auto"/>
              <w:ind w:right="936"/>
              <w:rPr>
                <w:rFonts w:ascii="Arial" w:eastAsia="Arial" w:hAnsi="Arial" w:cs="Arial"/>
                <w:color w:val="000000"/>
                <w:sz w:val="24"/>
                <w:szCs w:val="24"/>
                <w:highlight w:val="yellow"/>
              </w:rPr>
            </w:pPr>
            <w:r>
              <w:rPr>
                <w:rFonts w:ascii="Arial" w:eastAsia="Arial" w:hAnsi="Arial" w:cs="Arial"/>
                <w:color w:val="000000"/>
                <w:sz w:val="24"/>
                <w:szCs w:val="24"/>
              </w:rPr>
              <w:t>See Clause 3.1.3 for further details.</w:t>
            </w:r>
          </w:p>
        </w:tc>
      </w:tr>
      <w:tr w:rsidR="00E90662" w14:paraId="0F086CCD" w14:textId="77777777" w:rsidTr="00C30BA2">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D" w14:textId="77777777" w:rsidR="00E90662" w:rsidRDefault="00D5496A" w:rsidP="008842A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cnfStyle w:val="000010000000" w:firstRow="0" w:lastRow="0" w:firstColumn="0" w:lastColumn="0" w:oddVBand="1" w:evenVBand="0" w:oddHBand="0" w:evenHBand="0" w:firstRowFirstColumn="0" w:firstRowLastColumn="0" w:lastRowFirstColumn="0" w:lastRowLastColumn="0"/>
            <w:tcW w:w="7230" w:type="dxa"/>
          </w:tcPr>
          <w:p w14:paraId="72B6B43B" w14:textId="449875BA" w:rsidR="00162E7F" w:rsidRDefault="00162E7F" w:rsidP="00162E7F">
            <w:pPr>
              <w:spacing w:before="120" w:after="120" w:line="240" w:lineRule="auto"/>
              <w:ind w:right="936"/>
            </w:pPr>
            <w:r>
              <w:rPr>
                <w:rFonts w:ascii="Arial" w:eastAsia="Arial" w:hAnsi="Arial" w:cs="Arial"/>
                <w:color w:val="000000"/>
                <w:sz w:val="24"/>
                <w:szCs w:val="24"/>
              </w:rPr>
              <w:t>The Financial Transparency Objectives</w:t>
            </w:r>
            <w:r w:rsidR="004A09A3">
              <w:rPr>
                <w:rFonts w:ascii="Arial" w:eastAsia="Arial" w:hAnsi="Arial" w:cs="Arial"/>
                <w:color w:val="000000"/>
                <w:sz w:val="24"/>
                <w:szCs w:val="24"/>
              </w:rPr>
              <w:t xml:space="preserve"> </w:t>
            </w:r>
            <w:r>
              <w:rPr>
                <w:rFonts w:ascii="Arial" w:eastAsia="Arial" w:hAnsi="Arial" w:cs="Arial"/>
                <w:color w:val="000000"/>
                <w:sz w:val="24"/>
                <w:szCs w:val="24"/>
              </w:rPr>
              <w:t>apply to this Contract.</w:t>
            </w:r>
          </w:p>
          <w:p w14:paraId="0000002E" w14:textId="0F103F2A" w:rsidR="00162E7F" w:rsidRPr="00162E7F" w:rsidRDefault="00162E7F" w:rsidP="00162E7F">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See Clause 6.3 for further details.</w:t>
            </w:r>
          </w:p>
          <w:p w14:paraId="00000030" w14:textId="7E50F11B" w:rsidR="00E90662" w:rsidRDefault="00E90662" w:rsidP="008842A6">
            <w:pPr>
              <w:spacing w:before="120" w:after="120" w:line="240" w:lineRule="auto"/>
              <w:ind w:right="936"/>
              <w:rPr>
                <w:rFonts w:ascii="Arial" w:eastAsia="Arial" w:hAnsi="Arial" w:cs="Arial"/>
                <w:b/>
                <w:i/>
                <w:color w:val="000000"/>
                <w:sz w:val="24"/>
                <w:szCs w:val="24"/>
                <w:highlight w:val="yellow"/>
              </w:rPr>
            </w:pPr>
          </w:p>
        </w:tc>
      </w:tr>
      <w:tr w:rsidR="00891BAD" w14:paraId="66BBB109" w14:textId="77777777" w:rsidTr="00C30BA2">
        <w:trPr>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31"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2" w14:textId="77777777" w:rsidR="00891BAD" w:rsidRDefault="00891BAD" w:rsidP="00891BA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Start Date</w:t>
            </w:r>
          </w:p>
        </w:tc>
        <w:tc>
          <w:tcPr>
            <w:cnfStyle w:val="000010000000" w:firstRow="0" w:lastRow="0" w:firstColumn="0" w:lastColumn="0" w:oddVBand="1" w:evenVBand="0" w:oddHBand="0" w:evenHBand="0" w:firstRowFirstColumn="0" w:firstRowLastColumn="0" w:lastRowFirstColumn="0" w:lastRowLastColumn="0"/>
            <w:tcW w:w="7230" w:type="dxa"/>
          </w:tcPr>
          <w:p w14:paraId="00000035" w14:textId="1FCD2689" w:rsidR="00891BAD" w:rsidRDefault="00E21B2C" w:rsidP="00891BAD">
            <w:pPr>
              <w:pBdr>
                <w:top w:val="nil"/>
                <w:left w:val="nil"/>
                <w:bottom w:val="nil"/>
                <w:right w:val="nil"/>
                <w:between w:val="nil"/>
              </w:pBdr>
              <w:spacing w:before="120" w:after="120" w:line="240" w:lineRule="auto"/>
              <w:rPr>
                <w:rFonts w:ascii="Arial" w:eastAsia="Arial" w:hAnsi="Arial" w:cs="Arial"/>
                <w:b/>
                <w:i/>
                <w:sz w:val="24"/>
                <w:szCs w:val="24"/>
                <w:highlight w:val="yellow"/>
              </w:rPr>
            </w:pPr>
            <w:r>
              <w:rPr>
                <w:rFonts w:ascii="Arial" w:eastAsia="Arial" w:hAnsi="Arial" w:cs="Arial"/>
                <w:color w:val="auto"/>
                <w:sz w:val="24"/>
                <w:szCs w:val="24"/>
              </w:rPr>
              <w:t>0</w:t>
            </w:r>
            <w:r w:rsidR="000E651A">
              <w:rPr>
                <w:rFonts w:ascii="Arial" w:eastAsia="Arial" w:hAnsi="Arial" w:cs="Arial"/>
                <w:color w:val="auto"/>
                <w:sz w:val="24"/>
                <w:szCs w:val="24"/>
              </w:rPr>
              <w:t>3</w:t>
            </w:r>
            <w:r w:rsidR="0003478B">
              <w:rPr>
                <w:rFonts w:ascii="Arial" w:eastAsia="Arial" w:hAnsi="Arial" w:cs="Arial"/>
                <w:color w:val="auto"/>
                <w:sz w:val="24"/>
                <w:szCs w:val="24"/>
              </w:rPr>
              <w:t xml:space="preserve"> </w:t>
            </w:r>
            <w:r w:rsidR="00891BAD" w:rsidRPr="00C90725">
              <w:rPr>
                <w:rFonts w:ascii="Arial" w:eastAsia="Arial" w:hAnsi="Arial" w:cs="Arial"/>
                <w:color w:val="auto"/>
                <w:sz w:val="24"/>
                <w:szCs w:val="24"/>
              </w:rPr>
              <w:t>June 2024</w:t>
            </w:r>
          </w:p>
        </w:tc>
      </w:tr>
      <w:tr w:rsidR="00891BAD" w14:paraId="49839504" w14:textId="77777777" w:rsidTr="00C30BA2">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426" w:type="dxa"/>
          </w:tcPr>
          <w:p w14:paraId="00000036"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7" w14:textId="77777777" w:rsidR="00891BAD" w:rsidRDefault="00891BAD" w:rsidP="00891BA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Expiry Date</w:t>
            </w:r>
          </w:p>
        </w:tc>
        <w:tc>
          <w:tcPr>
            <w:cnfStyle w:val="000010000000" w:firstRow="0" w:lastRow="0" w:firstColumn="0" w:lastColumn="0" w:oddVBand="1" w:evenVBand="0" w:oddHBand="0" w:evenHBand="0" w:firstRowFirstColumn="0" w:firstRowLastColumn="0" w:lastRowFirstColumn="0" w:lastRowLastColumn="0"/>
            <w:tcW w:w="7230" w:type="dxa"/>
          </w:tcPr>
          <w:p w14:paraId="00000038" w14:textId="75181346" w:rsidR="00891BAD" w:rsidRPr="00C30BA2" w:rsidRDefault="00E21B2C" w:rsidP="00891BAD">
            <w:pPr>
              <w:spacing w:before="120" w:after="120" w:line="240" w:lineRule="auto"/>
              <w:ind w:right="936"/>
              <w:rPr>
                <w:rFonts w:ascii="Arial" w:eastAsia="Arial" w:hAnsi="Arial" w:cs="Arial"/>
                <w:iCs/>
                <w:sz w:val="24"/>
                <w:szCs w:val="24"/>
              </w:rPr>
            </w:pPr>
            <w:r>
              <w:rPr>
                <w:rFonts w:ascii="Arial" w:eastAsia="Arial" w:hAnsi="Arial" w:cs="Arial"/>
                <w:color w:val="auto"/>
                <w:sz w:val="24"/>
                <w:szCs w:val="24"/>
              </w:rPr>
              <w:t>31 May</w:t>
            </w:r>
            <w:r w:rsidR="00891BAD">
              <w:rPr>
                <w:rFonts w:ascii="Arial" w:eastAsia="Arial" w:hAnsi="Arial" w:cs="Arial"/>
                <w:color w:val="auto"/>
                <w:sz w:val="24"/>
                <w:szCs w:val="24"/>
              </w:rPr>
              <w:t xml:space="preserve"> 2028</w:t>
            </w:r>
          </w:p>
        </w:tc>
      </w:tr>
      <w:tr w:rsidR="00891BAD" w14:paraId="57F896C3" w14:textId="77777777" w:rsidTr="00C30BA2">
        <w:trPr>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39"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A" w14:textId="77777777" w:rsidR="00891BAD" w:rsidRDefault="00891BAD" w:rsidP="00891BAD">
            <w:pPr>
              <w:pBdr>
                <w:top w:val="nil"/>
                <w:left w:val="nil"/>
                <w:bottom w:val="nil"/>
                <w:right w:val="nil"/>
                <w:between w:val="nil"/>
              </w:pBdr>
              <w:spacing w:before="120" w:after="120" w:line="240" w:lineRule="auto"/>
              <w:ind w:left="34"/>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Extension Period</w:t>
            </w:r>
          </w:p>
        </w:tc>
        <w:tc>
          <w:tcPr>
            <w:cnfStyle w:val="000010000000" w:firstRow="0" w:lastRow="0" w:firstColumn="0" w:lastColumn="0" w:oddVBand="1" w:evenVBand="0" w:oddHBand="0" w:evenHBand="0" w:firstRowFirstColumn="0" w:firstRowLastColumn="0" w:lastRowFirstColumn="0" w:lastRowLastColumn="0"/>
            <w:tcW w:w="7230" w:type="dxa"/>
          </w:tcPr>
          <w:p w14:paraId="0000003E" w14:textId="549D4607" w:rsidR="00891BAD" w:rsidRDefault="000E37BC" w:rsidP="00891BAD">
            <w:pPr>
              <w:spacing w:before="120" w:after="120" w:line="240" w:lineRule="auto"/>
              <w:rPr>
                <w:rFonts w:ascii="Arial" w:eastAsia="Arial" w:hAnsi="Arial" w:cs="Arial"/>
                <w:sz w:val="24"/>
                <w:szCs w:val="24"/>
              </w:rPr>
            </w:pPr>
            <w:r w:rsidRPr="003C727E">
              <w:rPr>
                <w:rFonts w:ascii="Arial" w:eastAsia="Arial" w:hAnsi="Arial" w:cs="Arial"/>
                <w:color w:val="auto"/>
                <w:sz w:val="24"/>
                <w:szCs w:val="24"/>
              </w:rPr>
              <w:t xml:space="preserve">The contract will be let on a 4-year </w:t>
            </w:r>
            <w:r>
              <w:rPr>
                <w:rFonts w:ascii="Arial" w:eastAsia="Arial" w:hAnsi="Arial" w:cs="Arial"/>
                <w:color w:val="auto"/>
                <w:sz w:val="24"/>
                <w:szCs w:val="24"/>
              </w:rPr>
              <w:t>full term</w:t>
            </w:r>
            <w:r w:rsidRPr="003C727E">
              <w:rPr>
                <w:rFonts w:ascii="Arial" w:eastAsia="Arial" w:hAnsi="Arial" w:cs="Arial"/>
                <w:color w:val="auto"/>
                <w:sz w:val="24"/>
                <w:szCs w:val="24"/>
              </w:rPr>
              <w:t xml:space="preserve"> with annual break clauses.</w:t>
            </w:r>
          </w:p>
        </w:tc>
      </w:tr>
      <w:tr w:rsidR="008A7EBF" w14:paraId="6C8A0FE7" w14:textId="77777777" w:rsidTr="00C30BA2">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3F" w14:textId="77777777" w:rsidR="008A7EBF" w:rsidRDefault="008A7EBF" w:rsidP="008A7EBF">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0" w14:textId="4C693235" w:rsidR="008A7EBF" w:rsidRDefault="008A7EBF" w:rsidP="008A7EBF">
            <w:pPr>
              <w:pBdr>
                <w:top w:val="nil"/>
                <w:left w:val="nil"/>
                <w:bottom w:val="nil"/>
                <w:right w:val="nil"/>
                <w:between w:val="nil"/>
              </w:pBdr>
              <w:spacing w:before="120" w:after="120" w:line="240" w:lineRule="auto"/>
              <w:ind w:left="3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Ending this Contract without a reason</w:t>
            </w:r>
          </w:p>
        </w:tc>
        <w:tc>
          <w:tcPr>
            <w:cnfStyle w:val="000010000000" w:firstRow="0" w:lastRow="0" w:firstColumn="0" w:lastColumn="0" w:oddVBand="1" w:evenVBand="0" w:oddHBand="0" w:evenHBand="0" w:firstRowFirstColumn="0" w:firstRowLastColumn="0" w:lastRowFirstColumn="0" w:lastRowLastColumn="0"/>
            <w:tcW w:w="7230" w:type="dxa"/>
          </w:tcPr>
          <w:p w14:paraId="5570C497" w14:textId="77777777" w:rsidR="008A7EBF" w:rsidRDefault="008A7EBF" w:rsidP="008A7EBF">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The Buyer shall be able to terminate this Contract in accordance with Clause 14.3.</w:t>
            </w:r>
          </w:p>
          <w:p w14:paraId="00000043" w14:textId="27293D93" w:rsidR="008A7EBF" w:rsidRDefault="008A7EBF" w:rsidP="008A7EBF">
            <w:pPr>
              <w:pStyle w:val="Heading4"/>
              <w:keepNext w:val="0"/>
              <w:keepLines w:val="0"/>
              <w:spacing w:before="120" w:after="120" w:line="240" w:lineRule="auto"/>
              <w:rPr>
                <w:rFonts w:ascii="Arial" w:eastAsia="Arial" w:hAnsi="Arial" w:cs="Arial"/>
                <w:b w:val="0"/>
                <w:color w:val="000000"/>
                <w:highlight w:val="yellow"/>
              </w:rPr>
            </w:pPr>
            <w:r>
              <w:rPr>
                <w:rFonts w:ascii="Arial" w:eastAsia="Arial" w:hAnsi="Arial" w:cs="Arial"/>
                <w:color w:val="000000"/>
              </w:rPr>
              <w:t xml:space="preserve"> </w:t>
            </w:r>
            <w:r>
              <w:rPr>
                <w:rFonts w:ascii="Arial" w:eastAsia="Arial" w:hAnsi="Arial" w:cs="Arial"/>
                <w:b w:val="0"/>
                <w:color w:val="000000"/>
              </w:rPr>
              <w:t xml:space="preserve">Provided that the amount of notice that the Buyer shall give to terminate in Clause 14.3 shall be </w:t>
            </w:r>
            <w:r w:rsidRPr="00F746A5">
              <w:rPr>
                <w:rFonts w:ascii="Arial" w:eastAsia="Arial" w:hAnsi="Arial" w:cs="Arial"/>
                <w:bCs/>
                <w:color w:val="000000"/>
                <w:shd w:val="clear" w:color="auto" w:fill="FFFFFF" w:themeFill="background1"/>
              </w:rPr>
              <w:t>[</w:t>
            </w:r>
            <w:r w:rsidR="00F746A5" w:rsidRPr="00F746A5">
              <w:rPr>
                <w:rFonts w:ascii="Arial" w:eastAsia="Arial" w:hAnsi="Arial" w:cs="Arial"/>
                <w:bCs/>
                <w:color w:val="000000"/>
                <w:shd w:val="clear" w:color="auto" w:fill="FFFFFF" w:themeFill="background1"/>
              </w:rPr>
              <w:t>1</w:t>
            </w:r>
            <w:r w:rsidR="00F746A5">
              <w:rPr>
                <w:rFonts w:ascii="Arial" w:eastAsia="Arial" w:hAnsi="Arial" w:cs="Arial"/>
                <w:bCs/>
                <w:color w:val="000000"/>
                <w:shd w:val="clear" w:color="auto" w:fill="FFFFFF" w:themeFill="background1"/>
              </w:rPr>
              <w:t>-</w:t>
            </w:r>
            <w:r w:rsidR="00F746A5" w:rsidRPr="00F746A5">
              <w:rPr>
                <w:rFonts w:ascii="Arial" w:eastAsia="Arial" w:hAnsi="Arial" w:cs="Arial"/>
                <w:bCs/>
                <w:color w:val="000000"/>
                <w:shd w:val="clear" w:color="auto" w:fill="FFFFFF" w:themeFill="background1"/>
              </w:rPr>
              <w:t>month</w:t>
            </w:r>
            <w:r w:rsidRPr="00F746A5">
              <w:rPr>
                <w:rFonts w:ascii="Arial" w:eastAsia="Arial" w:hAnsi="Arial" w:cs="Arial"/>
                <w:b w:val="0"/>
                <w:color w:val="000000"/>
                <w:shd w:val="clear" w:color="auto" w:fill="FFFFFF" w:themeFill="background1"/>
              </w:rPr>
              <w:t>]</w:t>
            </w:r>
          </w:p>
        </w:tc>
      </w:tr>
      <w:tr w:rsidR="00891BAD" w14:paraId="75951C36" w14:textId="77777777" w:rsidTr="00C30BA2">
        <w:trPr>
          <w:trHeight w:val="220"/>
        </w:trPr>
        <w:tc>
          <w:tcPr>
            <w:cnfStyle w:val="000010000000" w:firstRow="0" w:lastRow="0" w:firstColumn="0" w:lastColumn="0" w:oddVBand="1" w:evenVBand="0" w:oddHBand="0" w:evenHBand="0" w:firstRowFirstColumn="0" w:firstRowLastColumn="0" w:lastRowFirstColumn="0" w:lastRowLastColumn="0"/>
            <w:tcW w:w="426" w:type="dxa"/>
          </w:tcPr>
          <w:p w14:paraId="00000044"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5" w14:textId="77777777" w:rsidR="00891BAD" w:rsidRDefault="00891BAD" w:rsidP="00891BA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891BAD" w:rsidRDefault="00891BAD" w:rsidP="00891B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(together these documents form the </w:t>
            </w:r>
            <w:r>
              <w:rPr>
                <w:rFonts w:ascii="Arial" w:eastAsia="Arial" w:hAnsi="Arial" w:cs="Arial"/>
                <w:b/>
                <w:color w:val="000000"/>
                <w:sz w:val="24"/>
                <w:szCs w:val="24"/>
              </w:rPr>
              <w:t>"this Contract"</w:t>
            </w:r>
            <w:r>
              <w:rPr>
                <w:rFonts w:ascii="Arial" w:eastAsia="Arial" w:hAnsi="Arial" w:cs="Arial"/>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7230" w:type="dxa"/>
          </w:tcPr>
          <w:p w14:paraId="00000047" w14:textId="58DC0AF1" w:rsidR="00891BAD" w:rsidRPr="00EF5298" w:rsidRDefault="00891BAD" w:rsidP="00891BAD">
            <w:pPr>
              <w:spacing w:before="120" w:after="120" w:line="240" w:lineRule="auto"/>
              <w:rPr>
                <w:rFonts w:ascii="Arial" w:eastAsia="Arial" w:hAnsi="Arial" w:cs="Arial"/>
                <w:color w:val="000000"/>
                <w:sz w:val="24"/>
                <w:szCs w:val="24"/>
              </w:rPr>
            </w:pPr>
            <w:r w:rsidRPr="00EF5298">
              <w:rPr>
                <w:rFonts w:ascii="Arial" w:eastAsia="Arial" w:hAnsi="Arial" w:cs="Arial"/>
                <w:color w:val="000000"/>
                <w:sz w:val="24"/>
                <w:szCs w:val="24"/>
              </w:rPr>
              <w:t xml:space="preserve">The following documents are incorporated into this Contract. Where numbers are </w:t>
            </w:r>
            <w:proofErr w:type="gramStart"/>
            <w:r w:rsidRPr="00EF5298">
              <w:rPr>
                <w:rFonts w:ascii="Arial" w:eastAsia="Arial" w:hAnsi="Arial" w:cs="Arial"/>
                <w:color w:val="000000"/>
                <w:sz w:val="24"/>
                <w:szCs w:val="24"/>
              </w:rPr>
              <w:t>missing</w:t>
            </w:r>
            <w:proofErr w:type="gramEnd"/>
            <w:r w:rsidRPr="00EF5298">
              <w:rPr>
                <w:rFonts w:ascii="Arial" w:eastAsia="Arial" w:hAnsi="Arial" w:cs="Arial"/>
                <w:color w:val="000000"/>
                <w:sz w:val="24"/>
                <w:szCs w:val="24"/>
              </w:rPr>
              <w:t xml:space="preserve"> we are not using these Schedules. If there is any conflict, the following order of precedence applies:</w:t>
            </w:r>
          </w:p>
          <w:p w14:paraId="00000048" w14:textId="77777777" w:rsidR="00891BAD" w:rsidRPr="00EF5298" w:rsidRDefault="00891BAD" w:rsidP="00891BAD">
            <w:pPr>
              <w:pBdr>
                <w:top w:val="nil"/>
                <w:left w:val="nil"/>
                <w:bottom w:val="nil"/>
                <w:right w:val="nil"/>
                <w:between w:val="nil"/>
              </w:pBdr>
              <w:spacing w:before="120" w:after="120" w:line="240" w:lineRule="auto"/>
              <w:ind w:firstLine="36"/>
              <w:rPr>
                <w:rFonts w:ascii="Arial" w:eastAsia="Arial" w:hAnsi="Arial" w:cs="Arial"/>
                <w:b/>
                <w:i/>
                <w:color w:val="000000"/>
                <w:sz w:val="24"/>
                <w:szCs w:val="24"/>
              </w:rPr>
            </w:pPr>
            <w:r w:rsidRPr="00EF5298">
              <w:rPr>
                <w:rFonts w:ascii="Arial" w:eastAsia="Arial" w:hAnsi="Arial" w:cs="Arial"/>
                <w:b/>
                <w:i/>
                <w:color w:val="000000"/>
                <w:sz w:val="24"/>
                <w:szCs w:val="24"/>
              </w:rPr>
              <w:t>[Guidance: delete the highlighted Schedule 31 (Buyer Specific Terms) if it is not needed for this procurement.  Remove the highlighting before publication if Schedule 31 (Buyer Specific Terms) is to be used. Check each Schedule to make sure all placeholders are populated correctly for this procurement.]</w:t>
            </w:r>
          </w:p>
          <w:p w14:paraId="00000049" w14:textId="77777777" w:rsidR="00891BAD" w:rsidRPr="00EF5298" w:rsidRDefault="00891BAD" w:rsidP="00891BAD">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t>This Award Form</w:t>
            </w:r>
          </w:p>
          <w:p w14:paraId="0000004A" w14:textId="77777777" w:rsidR="00891BAD" w:rsidRPr="00EF5298" w:rsidRDefault="00891BAD" w:rsidP="00891BAD">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t xml:space="preserve">Any Special Terms (see </w:t>
            </w:r>
            <w:r w:rsidRPr="00EF5298">
              <w:rPr>
                <w:rFonts w:ascii="Arial" w:eastAsia="Arial" w:hAnsi="Arial" w:cs="Arial"/>
                <w:b/>
                <w:color w:val="000000"/>
                <w:sz w:val="24"/>
                <w:szCs w:val="24"/>
              </w:rPr>
              <w:t>Section 14 (Special Terms)</w:t>
            </w:r>
            <w:r w:rsidRPr="00EF5298">
              <w:rPr>
                <w:rFonts w:ascii="Arial" w:eastAsia="Arial" w:hAnsi="Arial" w:cs="Arial"/>
                <w:color w:val="000000"/>
                <w:sz w:val="24"/>
                <w:szCs w:val="24"/>
              </w:rPr>
              <w:t xml:space="preserve"> in this Award Form)</w:t>
            </w:r>
          </w:p>
          <w:p w14:paraId="0000004B" w14:textId="77777777" w:rsidR="00891BAD" w:rsidRPr="00EF5298" w:rsidRDefault="00891BAD" w:rsidP="00891BAD">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t>Schedule 31 (Buyer Specific Terms)</w:t>
            </w:r>
          </w:p>
          <w:p w14:paraId="0000004C" w14:textId="77777777" w:rsidR="00891BAD" w:rsidRPr="00EF5298" w:rsidRDefault="00891BAD" w:rsidP="00891BAD">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t>Core Terms</w:t>
            </w:r>
          </w:p>
          <w:p w14:paraId="0000004D" w14:textId="0A862098" w:rsidR="00891BAD" w:rsidRPr="00EF5298" w:rsidRDefault="00891BAD" w:rsidP="00891BAD">
            <w:pPr>
              <w:numPr>
                <w:ilvl w:val="0"/>
                <w:numId w:val="3"/>
              </w:numP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t xml:space="preserve">Schedule 36 (Intellectual Property Rights) </w:t>
            </w:r>
            <w:r w:rsidRPr="00EF5298">
              <w:rPr>
                <w:rFonts w:ascii="Arial" w:eastAsia="Arial" w:hAnsi="Arial" w:cs="Arial"/>
                <w:b/>
                <w:i/>
                <w:color w:val="000000"/>
                <w:sz w:val="24"/>
                <w:szCs w:val="24"/>
              </w:rPr>
              <w:t>[ICT-</w:t>
            </w:r>
            <w:proofErr w:type="gramStart"/>
            <w:r w:rsidRPr="00EF5298">
              <w:rPr>
                <w:rFonts w:ascii="Arial" w:eastAsia="Arial" w:hAnsi="Arial" w:cs="Arial"/>
                <w:b/>
                <w:i/>
                <w:color w:val="000000"/>
                <w:sz w:val="24"/>
                <w:szCs w:val="24"/>
              </w:rPr>
              <w:t>related  IPR</w:t>
            </w:r>
            <w:proofErr w:type="gramEnd"/>
            <w:r w:rsidRPr="00EF5298">
              <w:rPr>
                <w:rFonts w:ascii="Arial" w:eastAsia="Arial" w:hAnsi="Arial" w:cs="Arial"/>
                <w:b/>
                <w:i/>
                <w:color w:val="000000"/>
                <w:sz w:val="24"/>
                <w:szCs w:val="24"/>
              </w:rPr>
              <w:t xml:space="preserve"> clauses are now included in this Schedule, along with more generic IPR clauses.  If you are using Schedule 28 (ICT Services) you should use "Part B" of this Schedule]</w:t>
            </w:r>
          </w:p>
          <w:p w14:paraId="0000004E" w14:textId="77777777" w:rsidR="00891BAD" w:rsidRPr="00EF5298" w:rsidRDefault="00891BAD" w:rsidP="00891BAD">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t xml:space="preserve">Schedule 1 (Definitions) </w:t>
            </w:r>
          </w:p>
          <w:p w14:paraId="0000004F" w14:textId="77777777" w:rsidR="00891BAD" w:rsidRPr="00EF5298" w:rsidRDefault="00891BAD" w:rsidP="00891BAD">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lastRenderedPageBreak/>
              <w:t>Schedule 6 (Transparency Reports)</w:t>
            </w:r>
          </w:p>
          <w:p w14:paraId="00000050" w14:textId="77777777" w:rsidR="00891BAD" w:rsidRPr="00EF5298" w:rsidRDefault="00891BAD" w:rsidP="00891BAD">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t xml:space="preserve">Schedule 20 (Processing Data) </w:t>
            </w:r>
          </w:p>
          <w:p w14:paraId="00000051" w14:textId="77777777" w:rsidR="00891BAD" w:rsidRPr="00EF5298" w:rsidRDefault="00891BAD" w:rsidP="00891BAD">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t>The following Schedules (in equal order of precedence):</w:t>
            </w:r>
          </w:p>
          <w:p w14:paraId="00000052" w14:textId="78EAE6C8" w:rsidR="00891BAD" w:rsidRPr="00EF5298" w:rsidRDefault="00891BAD" w:rsidP="00891BAD">
            <w:pPr>
              <w:pBdr>
                <w:top w:val="nil"/>
                <w:left w:val="nil"/>
                <w:bottom w:val="nil"/>
                <w:right w:val="nil"/>
                <w:between w:val="nil"/>
              </w:pBdr>
              <w:spacing w:before="120" w:after="120" w:line="240" w:lineRule="auto"/>
              <w:ind w:firstLine="36"/>
              <w:rPr>
                <w:rFonts w:ascii="Arial" w:eastAsia="Arial" w:hAnsi="Arial" w:cs="Arial"/>
                <w:b/>
                <w:i/>
                <w:color w:val="000000"/>
                <w:sz w:val="24"/>
                <w:szCs w:val="24"/>
              </w:rPr>
            </w:pPr>
            <w:r w:rsidRPr="00EF5298">
              <w:rPr>
                <w:rFonts w:ascii="Arial" w:eastAsia="Arial" w:hAnsi="Arial" w:cs="Arial"/>
                <w:b/>
                <w:i/>
                <w:color w:val="000000"/>
                <w:sz w:val="24"/>
                <w:szCs w:val="24"/>
              </w:rPr>
              <w:t>[Guidance: delete any highlighted Schedule that is not needed for this procurement. Add any additional Schedule that is needed.  Please refer to the Mid-Tier Guidance published on Gov.uk for detailed information on each Schedule to assist with decision making.  Remove any highlighting remaining before publication. Check each Schedule to make sure all placeholders are populated correctly for this procurement]</w:t>
            </w:r>
          </w:p>
          <w:p w14:paraId="00000053"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2 (Specification)</w:t>
            </w:r>
          </w:p>
          <w:p w14:paraId="00000054"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3 (Charges)</w:t>
            </w:r>
          </w:p>
          <w:p w14:paraId="00000055"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5 (Commercially Sensitive Information)</w:t>
            </w:r>
          </w:p>
          <w:p w14:paraId="00000056"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7 (Staff Transfer)</w:t>
            </w:r>
          </w:p>
          <w:p w14:paraId="00000057"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8 (Implementation Plan &amp; Testing)</w:t>
            </w:r>
          </w:p>
          <w:p w14:paraId="59C64F58" w14:textId="77777777" w:rsid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strike/>
                <w:color w:val="000000"/>
                <w:sz w:val="24"/>
                <w:szCs w:val="24"/>
              </w:rPr>
              <w:t>Schedule 9 (Installation Works)</w:t>
            </w:r>
            <w:r w:rsidR="008D6862" w:rsidRPr="00EF5298">
              <w:rPr>
                <w:rFonts w:ascii="Arial" w:eastAsia="Arial" w:hAnsi="Arial" w:cs="Arial"/>
                <w:color w:val="000000"/>
                <w:sz w:val="24"/>
                <w:szCs w:val="24"/>
              </w:rPr>
              <w:t xml:space="preserve"> N/A</w:t>
            </w:r>
          </w:p>
          <w:p w14:paraId="00000059" w14:textId="6272662A"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10 (Service Levels)</w:t>
            </w:r>
          </w:p>
          <w:p w14:paraId="0000005A"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11 (Continuous Improvement)</w:t>
            </w:r>
          </w:p>
          <w:p w14:paraId="0000005B"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12 (Benchmarking)</w:t>
            </w:r>
          </w:p>
          <w:p w14:paraId="0000005C"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13 (Contract Management)</w:t>
            </w:r>
          </w:p>
          <w:p w14:paraId="0000005D"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14 (Business Continuity and Disaster Recovery)</w:t>
            </w:r>
          </w:p>
          <w:p w14:paraId="0000005E" w14:textId="3CCA96D8"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D42A1">
              <w:rPr>
                <w:rFonts w:ascii="Arial" w:eastAsia="Arial" w:hAnsi="Arial" w:cs="Arial"/>
                <w:strike/>
                <w:color w:val="000000"/>
                <w:sz w:val="24"/>
                <w:szCs w:val="24"/>
              </w:rPr>
              <w:t>Schedule 15 (Minimum Standards of Reliability)</w:t>
            </w:r>
            <w:r w:rsidR="008D6862" w:rsidRPr="00EF5298">
              <w:rPr>
                <w:rFonts w:ascii="Arial" w:eastAsia="Arial" w:hAnsi="Arial" w:cs="Arial"/>
                <w:color w:val="000000"/>
                <w:sz w:val="24"/>
                <w:szCs w:val="24"/>
              </w:rPr>
              <w:t xml:space="preserve"> N/A</w:t>
            </w:r>
          </w:p>
          <w:p w14:paraId="0000005F"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16 (Security)</w:t>
            </w:r>
          </w:p>
          <w:p w14:paraId="671C1F91" w14:textId="77777777" w:rsidR="009D42A1" w:rsidRDefault="00891BAD" w:rsidP="00891BAD">
            <w:pPr>
              <w:numPr>
                <w:ilvl w:val="1"/>
                <w:numId w:val="8"/>
              </w:numPr>
              <w:pBdr>
                <w:top w:val="nil"/>
                <w:left w:val="nil"/>
                <w:bottom w:val="nil"/>
                <w:right w:val="nil"/>
                <w:between w:val="nil"/>
              </w:pBdr>
              <w:tabs>
                <w:tab w:val="left" w:pos="1164"/>
              </w:tabs>
              <w:spacing w:before="120" w:after="120" w:line="240" w:lineRule="auto"/>
              <w:ind w:left="1164" w:hanging="425"/>
              <w:rPr>
                <w:rFonts w:ascii="Arial" w:eastAsia="Arial" w:hAnsi="Arial" w:cs="Arial"/>
                <w:color w:val="000000"/>
                <w:sz w:val="24"/>
                <w:szCs w:val="24"/>
              </w:rPr>
            </w:pPr>
            <w:r w:rsidRPr="009D42A1">
              <w:rPr>
                <w:rFonts w:ascii="Arial" w:eastAsia="Arial" w:hAnsi="Arial" w:cs="Arial"/>
                <w:strike/>
                <w:color w:val="000000"/>
                <w:sz w:val="24"/>
                <w:szCs w:val="24"/>
              </w:rPr>
              <w:t>Schedule 17 (Service Recipients)</w:t>
            </w:r>
            <w:r w:rsidR="008D6862" w:rsidRPr="00EF5298">
              <w:rPr>
                <w:rFonts w:ascii="Arial" w:eastAsia="Arial" w:hAnsi="Arial" w:cs="Arial"/>
                <w:color w:val="000000"/>
                <w:sz w:val="24"/>
                <w:szCs w:val="24"/>
              </w:rPr>
              <w:t xml:space="preserve"> N/A</w:t>
            </w:r>
          </w:p>
          <w:p w14:paraId="00000061" w14:textId="090D87B7" w:rsidR="00891BAD" w:rsidRPr="00EF5298" w:rsidRDefault="00891BAD" w:rsidP="00891BAD">
            <w:pPr>
              <w:numPr>
                <w:ilvl w:val="1"/>
                <w:numId w:val="8"/>
              </w:numPr>
              <w:pBdr>
                <w:top w:val="nil"/>
                <w:left w:val="nil"/>
                <w:bottom w:val="nil"/>
                <w:right w:val="nil"/>
                <w:between w:val="nil"/>
              </w:pBdr>
              <w:tabs>
                <w:tab w:val="left" w:pos="1164"/>
              </w:tabs>
              <w:spacing w:before="120" w:after="120" w:line="240" w:lineRule="auto"/>
              <w:ind w:left="1164" w:hanging="425"/>
              <w:rPr>
                <w:rFonts w:ascii="Arial" w:eastAsia="Arial" w:hAnsi="Arial" w:cs="Arial"/>
                <w:color w:val="000000"/>
                <w:sz w:val="24"/>
                <w:szCs w:val="24"/>
              </w:rPr>
            </w:pPr>
            <w:r w:rsidRPr="00EF5298">
              <w:rPr>
                <w:rFonts w:ascii="Arial" w:eastAsia="Arial" w:hAnsi="Arial" w:cs="Arial"/>
                <w:color w:val="000000"/>
                <w:sz w:val="24"/>
                <w:szCs w:val="24"/>
              </w:rPr>
              <w:t>Schedule 18 (Supply Chain Visibility)</w:t>
            </w:r>
          </w:p>
          <w:p w14:paraId="00000062" w14:textId="3CB89476"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9D42A1">
              <w:rPr>
                <w:rFonts w:ascii="Arial" w:eastAsia="Arial" w:hAnsi="Arial" w:cs="Arial"/>
                <w:strike/>
                <w:color w:val="000000"/>
                <w:sz w:val="24"/>
                <w:szCs w:val="24"/>
              </w:rPr>
              <w:t>Schedule 19 (Cyber Essentials Scheme)</w:t>
            </w:r>
            <w:r w:rsidR="00897C94" w:rsidRPr="00EF5298">
              <w:rPr>
                <w:rFonts w:ascii="Arial" w:eastAsia="Arial" w:hAnsi="Arial" w:cs="Arial"/>
                <w:color w:val="000000"/>
                <w:sz w:val="24"/>
                <w:szCs w:val="24"/>
              </w:rPr>
              <w:t xml:space="preserve"> N/A</w:t>
            </w:r>
          </w:p>
          <w:p w14:paraId="00000063"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21 (Variation Form)</w:t>
            </w:r>
          </w:p>
          <w:p w14:paraId="00000064"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22 (Insurance Requirements)</w:t>
            </w:r>
          </w:p>
          <w:p w14:paraId="562B659E" w14:textId="77777777" w:rsidR="00F43F5F"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F43F5F">
              <w:rPr>
                <w:rFonts w:ascii="Arial" w:eastAsia="Arial" w:hAnsi="Arial" w:cs="Arial"/>
                <w:strike/>
                <w:color w:val="000000"/>
                <w:sz w:val="24"/>
                <w:szCs w:val="24"/>
              </w:rPr>
              <w:t>Schedule 23 (Guarantee)</w:t>
            </w:r>
            <w:r w:rsidR="008D6862" w:rsidRPr="00F43F5F">
              <w:rPr>
                <w:rFonts w:ascii="Arial" w:eastAsia="Arial" w:hAnsi="Arial" w:cs="Arial"/>
                <w:strike/>
                <w:color w:val="000000"/>
                <w:sz w:val="24"/>
                <w:szCs w:val="24"/>
              </w:rPr>
              <w:t xml:space="preserve"> </w:t>
            </w:r>
            <w:r w:rsidR="008D6862" w:rsidRPr="00EF5298">
              <w:rPr>
                <w:rFonts w:ascii="Arial" w:eastAsia="Arial" w:hAnsi="Arial" w:cs="Arial"/>
                <w:color w:val="000000"/>
                <w:sz w:val="24"/>
                <w:szCs w:val="24"/>
              </w:rPr>
              <w:t>N/A</w:t>
            </w:r>
          </w:p>
          <w:p w14:paraId="00000066" w14:textId="57398EE2"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24 (Financial Difficulties)</w:t>
            </w:r>
          </w:p>
          <w:p w14:paraId="00000067"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25 (Rectification Plan)</w:t>
            </w:r>
          </w:p>
          <w:p w14:paraId="7119618B" w14:textId="77777777" w:rsidR="00F43F5F"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F43F5F">
              <w:rPr>
                <w:rFonts w:ascii="Arial" w:eastAsia="Arial" w:hAnsi="Arial" w:cs="Arial"/>
                <w:strike/>
                <w:color w:val="000000"/>
                <w:sz w:val="24"/>
                <w:szCs w:val="24"/>
              </w:rPr>
              <w:t>Schedule 26 (Sustainability)</w:t>
            </w:r>
            <w:r w:rsidR="008D6862" w:rsidRPr="00EF5298">
              <w:rPr>
                <w:rFonts w:ascii="Arial" w:eastAsia="Arial" w:hAnsi="Arial" w:cs="Arial"/>
                <w:color w:val="000000"/>
                <w:sz w:val="24"/>
                <w:szCs w:val="24"/>
              </w:rPr>
              <w:t xml:space="preserve"> N/A</w:t>
            </w:r>
          </w:p>
          <w:p w14:paraId="00000069" w14:textId="59E63F5B"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27 (Key Subcontractors)</w:t>
            </w:r>
          </w:p>
          <w:p w14:paraId="0000006A" w14:textId="551A7A95"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F43F5F">
              <w:rPr>
                <w:rFonts w:ascii="Arial" w:eastAsia="Arial" w:hAnsi="Arial" w:cs="Arial"/>
                <w:strike/>
                <w:color w:val="000000"/>
                <w:sz w:val="24"/>
                <w:szCs w:val="24"/>
              </w:rPr>
              <w:t>Schedule 28 (ICT Services)</w:t>
            </w:r>
            <w:r w:rsidR="006D54BC" w:rsidRPr="00EF5298">
              <w:rPr>
                <w:rFonts w:ascii="Arial" w:eastAsia="Arial" w:hAnsi="Arial" w:cs="Arial"/>
                <w:color w:val="000000"/>
                <w:sz w:val="24"/>
                <w:szCs w:val="24"/>
              </w:rPr>
              <w:t xml:space="preserve"> N/A</w:t>
            </w:r>
          </w:p>
          <w:p w14:paraId="0000006B" w14:textId="30C4104D"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F43F5F">
              <w:rPr>
                <w:rFonts w:ascii="Arial" w:eastAsia="Arial" w:hAnsi="Arial" w:cs="Arial"/>
                <w:strike/>
                <w:color w:val="000000"/>
                <w:sz w:val="24"/>
                <w:szCs w:val="24"/>
              </w:rPr>
              <w:lastRenderedPageBreak/>
              <w:t>Schedule 28A (Agile Development Additional Terms)</w:t>
            </w:r>
            <w:r w:rsidR="003036FD" w:rsidRPr="00EF5298">
              <w:rPr>
                <w:rFonts w:ascii="Arial" w:eastAsia="Arial" w:hAnsi="Arial" w:cs="Arial"/>
                <w:color w:val="000000"/>
                <w:sz w:val="24"/>
                <w:szCs w:val="24"/>
              </w:rPr>
              <w:t xml:space="preserve"> N/A</w:t>
            </w:r>
          </w:p>
          <w:p w14:paraId="0000006C"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29 (Key Supplier Staff)</w:t>
            </w:r>
          </w:p>
          <w:p w14:paraId="0000006D"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30 (Exit Management)</w:t>
            </w:r>
          </w:p>
          <w:p w14:paraId="0000006E" w14:textId="77777777" w:rsidR="00891BAD" w:rsidRPr="00EF5298" w:rsidRDefault="00891BAD" w:rsidP="00891BAD">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EF5298">
              <w:rPr>
                <w:rFonts w:ascii="Arial" w:eastAsia="Arial" w:hAnsi="Arial" w:cs="Arial"/>
                <w:color w:val="000000"/>
                <w:sz w:val="24"/>
                <w:szCs w:val="24"/>
              </w:rPr>
              <w:t>Schedule 32 (Background Checks)</w:t>
            </w:r>
          </w:p>
          <w:p w14:paraId="00000073" w14:textId="2DCBFB04" w:rsidR="00891BAD" w:rsidRPr="00EF5298" w:rsidRDefault="00891BAD" w:rsidP="00891BAD">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EF5298">
              <w:rPr>
                <w:rFonts w:ascii="Arial" w:eastAsia="Arial" w:hAnsi="Arial" w:cs="Arial"/>
                <w:color w:val="000000"/>
                <w:sz w:val="24"/>
                <w:szCs w:val="24"/>
              </w:rPr>
              <w:t xml:space="preserve">Schedule 4 (Tender), unless any part of the Tender offers a better commercial position for the Buyer (as decided by the Buyer, in its absolute discretion), in which case that part of the Tender will take precedence over the documents above. </w:t>
            </w:r>
          </w:p>
        </w:tc>
      </w:tr>
      <w:tr w:rsidR="00891BAD" w14:paraId="7468435E" w14:textId="77777777" w:rsidTr="00A621A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26" w:type="dxa"/>
            <w:vMerge w:val="restart"/>
          </w:tcPr>
          <w:p w14:paraId="00000074"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heading=h.30j0zll" w:colFirst="0" w:colLast="0"/>
            <w:bookmarkEnd w:id="0"/>
          </w:p>
        </w:tc>
        <w:tc>
          <w:tcPr>
            <w:tcW w:w="1842" w:type="dxa"/>
            <w:vMerge w:val="restart"/>
          </w:tcPr>
          <w:p w14:paraId="00000075" w14:textId="77777777" w:rsidR="00891BAD" w:rsidRDefault="00891BAD" w:rsidP="00891BA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Special Terms</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0000007B" w14:textId="55E82147" w:rsidR="00891BAD" w:rsidRDefault="00A621A0" w:rsidP="00A621A0">
            <w:pPr>
              <w:pBdr>
                <w:top w:val="nil"/>
                <w:left w:val="nil"/>
                <w:bottom w:val="nil"/>
                <w:right w:val="nil"/>
                <w:between w:val="nil"/>
              </w:pBdr>
              <w:tabs>
                <w:tab w:val="left" w:pos="1985"/>
                <w:tab w:val="left" w:pos="2127"/>
                <w:tab w:val="left" w:pos="741"/>
              </w:tabs>
              <w:spacing w:before="120" w:after="120" w:line="240" w:lineRule="auto"/>
              <w:jc w:val="both"/>
              <w:rPr>
                <w:rFonts w:ascii="Arial" w:eastAsia="Arial" w:hAnsi="Arial" w:cs="Arial"/>
                <w:color w:val="000000"/>
                <w:sz w:val="24"/>
                <w:szCs w:val="24"/>
                <w:highlight w:val="yellow"/>
              </w:rPr>
            </w:pPr>
            <w:r w:rsidRPr="00A621A0">
              <w:rPr>
                <w:rFonts w:ascii="Arial" w:eastAsia="Arial" w:hAnsi="Arial" w:cs="Arial"/>
                <w:color w:val="000000"/>
                <w:sz w:val="24"/>
                <w:szCs w:val="24"/>
              </w:rPr>
              <w:t>N/A</w:t>
            </w:r>
          </w:p>
        </w:tc>
      </w:tr>
      <w:tr w:rsidR="00891BAD" w14:paraId="5EED61CF" w14:textId="77777777" w:rsidTr="00C30BA2">
        <w:trPr>
          <w:trHeight w:val="660"/>
        </w:trPr>
        <w:tc>
          <w:tcPr>
            <w:cnfStyle w:val="000010000000" w:firstRow="0" w:lastRow="0" w:firstColumn="0" w:lastColumn="0" w:oddVBand="1" w:evenVBand="0" w:oddHBand="0" w:evenHBand="0" w:firstRowFirstColumn="0" w:firstRowLastColumn="0" w:lastRowFirstColumn="0" w:lastRowLastColumn="0"/>
            <w:tcW w:w="426" w:type="dxa"/>
            <w:vMerge/>
          </w:tcPr>
          <w:p w14:paraId="0000007C" w14:textId="77777777" w:rsidR="00891BAD" w:rsidRDefault="00891BAD" w:rsidP="00891BAD">
            <w:pPr>
              <w:widowControl w:val="0"/>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c>
        <w:tc>
          <w:tcPr>
            <w:tcW w:w="1842" w:type="dxa"/>
            <w:vMerge/>
          </w:tcPr>
          <w:p w14:paraId="0000007D" w14:textId="77777777" w:rsidR="00891BAD" w:rsidRDefault="00891BAD" w:rsidP="00891BAD">
            <w:pPr>
              <w:widowControl w:val="0"/>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yellow"/>
              </w:rPr>
            </w:pPr>
          </w:p>
        </w:tc>
        <w:tc>
          <w:tcPr>
            <w:cnfStyle w:val="000010000000" w:firstRow="0" w:lastRow="0" w:firstColumn="0" w:lastColumn="0" w:oddVBand="1" w:evenVBand="0" w:oddHBand="0" w:evenHBand="0" w:firstRowFirstColumn="0" w:firstRowLastColumn="0" w:lastRowFirstColumn="0" w:lastRowLastColumn="0"/>
            <w:tcW w:w="7230" w:type="dxa"/>
          </w:tcPr>
          <w:p w14:paraId="0000007E" w14:textId="18C35DBB" w:rsidR="00891BAD" w:rsidRDefault="00891BAD" w:rsidP="00891BAD">
            <w:pPr>
              <w:spacing w:before="120" w:after="120" w:line="240" w:lineRule="auto"/>
              <w:rPr>
                <w:rFonts w:ascii="Arial" w:eastAsia="Arial" w:hAnsi="Arial" w:cs="Arial"/>
                <w:i/>
                <w:color w:val="000000"/>
                <w:sz w:val="24"/>
                <w:szCs w:val="24"/>
              </w:rPr>
            </w:pPr>
          </w:p>
        </w:tc>
      </w:tr>
      <w:tr w:rsidR="00891BAD" w14:paraId="53CE3B5B" w14:textId="77777777" w:rsidTr="00C30BA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426" w:type="dxa"/>
            <w:vMerge/>
          </w:tcPr>
          <w:p w14:paraId="0000007F" w14:textId="77777777" w:rsidR="00891BAD" w:rsidRDefault="00891BAD" w:rsidP="00891BAD">
            <w:pPr>
              <w:widowControl w:val="0"/>
              <w:pBdr>
                <w:top w:val="nil"/>
                <w:left w:val="nil"/>
                <w:bottom w:val="nil"/>
                <w:right w:val="nil"/>
                <w:between w:val="nil"/>
              </w:pBdr>
              <w:spacing w:before="120" w:after="120" w:line="240" w:lineRule="auto"/>
              <w:rPr>
                <w:rFonts w:ascii="Arial" w:eastAsia="Arial" w:hAnsi="Arial" w:cs="Arial"/>
                <w:i/>
                <w:color w:val="000000"/>
                <w:sz w:val="24"/>
                <w:szCs w:val="24"/>
              </w:rPr>
            </w:pPr>
          </w:p>
        </w:tc>
        <w:tc>
          <w:tcPr>
            <w:tcW w:w="1842" w:type="dxa"/>
            <w:vMerge/>
          </w:tcPr>
          <w:p w14:paraId="00000080" w14:textId="77777777" w:rsidR="00891BAD" w:rsidRDefault="00891BAD" w:rsidP="00891BAD">
            <w:pPr>
              <w:widowControl w:val="0"/>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230" w:type="dxa"/>
          </w:tcPr>
          <w:p w14:paraId="00000081" w14:textId="19EFA0D5" w:rsidR="00891BAD" w:rsidRDefault="00891BAD" w:rsidP="00891BAD">
            <w:pPr>
              <w:spacing w:before="120" w:after="120" w:line="240" w:lineRule="auto"/>
              <w:rPr>
                <w:rFonts w:ascii="Arial" w:eastAsia="Arial" w:hAnsi="Arial" w:cs="Arial"/>
                <w:i/>
                <w:color w:val="000000"/>
                <w:sz w:val="24"/>
                <w:szCs w:val="24"/>
              </w:rPr>
            </w:pPr>
          </w:p>
        </w:tc>
      </w:tr>
      <w:tr w:rsidR="00891BAD" w14:paraId="580A0D25" w14:textId="77777777" w:rsidTr="00C30BA2">
        <w:trPr>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86"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7" w14:textId="77777777" w:rsidR="00891BAD" w:rsidRDefault="00891BAD" w:rsidP="00891BA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cnfStyle w:val="000010000000" w:firstRow="0" w:lastRow="0" w:firstColumn="0" w:lastColumn="0" w:oddVBand="1" w:evenVBand="0" w:oddHBand="0" w:evenHBand="0" w:firstRowFirstColumn="0" w:firstRowLastColumn="0" w:lastRowFirstColumn="0" w:lastRowLastColumn="0"/>
            <w:tcW w:w="7230" w:type="dxa"/>
          </w:tcPr>
          <w:p w14:paraId="00000089" w14:textId="7F2E6475" w:rsidR="00891BAD" w:rsidRDefault="0010435E" w:rsidP="00891BAD">
            <w:pPr>
              <w:spacing w:before="120" w:after="120" w:line="240" w:lineRule="auto"/>
              <w:jc w:val="both"/>
              <w:rPr>
                <w:rFonts w:ascii="Arial" w:eastAsia="Arial" w:hAnsi="Arial" w:cs="Arial"/>
                <w:color w:val="000000"/>
                <w:sz w:val="24"/>
                <w:szCs w:val="24"/>
              </w:rPr>
            </w:pPr>
            <w:r>
              <w:rPr>
                <w:rFonts w:ascii="Arial" w:eastAsia="Arial" w:hAnsi="Arial" w:cs="Arial"/>
                <w:b/>
                <w:iCs/>
                <w:color w:val="000000"/>
                <w:sz w:val="24"/>
                <w:szCs w:val="24"/>
              </w:rPr>
              <w:t>N/A</w:t>
            </w:r>
          </w:p>
        </w:tc>
      </w:tr>
      <w:tr w:rsidR="00891BAD" w14:paraId="14A73177" w14:textId="77777777" w:rsidTr="00C30BA2">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8A"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B" w14:textId="77777777" w:rsidR="00891BAD" w:rsidRDefault="00891BAD" w:rsidP="00891BA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Social Value Commitment</w:t>
            </w:r>
          </w:p>
        </w:tc>
        <w:tc>
          <w:tcPr>
            <w:cnfStyle w:val="000010000000" w:firstRow="0" w:lastRow="0" w:firstColumn="0" w:lastColumn="0" w:oddVBand="1" w:evenVBand="0" w:oddHBand="0" w:evenHBand="0" w:firstRowFirstColumn="0" w:firstRowLastColumn="0" w:lastRowFirstColumn="0" w:lastRowLastColumn="0"/>
            <w:tcW w:w="7230" w:type="dxa"/>
          </w:tcPr>
          <w:p w14:paraId="0000008E" w14:textId="3F3718C0" w:rsidR="00891BAD" w:rsidRDefault="00706ED4" w:rsidP="00891BAD">
            <w:pPr>
              <w:tabs>
                <w:tab w:val="left" w:pos="2257"/>
              </w:tabs>
              <w:spacing w:before="120" w:after="120" w:line="240" w:lineRule="auto"/>
              <w:rPr>
                <w:rFonts w:ascii="Arial" w:eastAsia="Arial" w:hAnsi="Arial" w:cs="Arial"/>
                <w:b/>
                <w:sz w:val="24"/>
                <w:szCs w:val="24"/>
                <w:highlight w:val="yellow"/>
              </w:rPr>
            </w:pPr>
            <w:r>
              <w:rPr>
                <w:rFonts w:ascii="Arial" w:eastAsia="Arial" w:hAnsi="Arial" w:cs="Arial"/>
                <w:color w:val="000000"/>
                <w:sz w:val="24"/>
                <w:szCs w:val="24"/>
              </w:rPr>
              <w:t>T</w:t>
            </w:r>
            <w:r w:rsidR="00891BAD">
              <w:rPr>
                <w:rFonts w:ascii="Arial" w:eastAsia="Arial" w:hAnsi="Arial" w:cs="Arial"/>
                <w:color w:val="000000"/>
                <w:sz w:val="24"/>
                <w:szCs w:val="24"/>
              </w:rPr>
              <w:t>he Supplier agrees, in providing the Deliverables and performing its obligations under this Contract, to deliver the Social Value outcomes in Schedule 4 (Tender) and report on the Social Value KPIs as required by Schedule 10 (Service Levels)]</w:t>
            </w:r>
            <w:r w:rsidR="00891BAD">
              <w:rPr>
                <w:rFonts w:ascii="Arial" w:eastAsia="Arial" w:hAnsi="Arial" w:cs="Arial"/>
                <w:color w:val="000000"/>
                <w:sz w:val="24"/>
                <w:szCs w:val="24"/>
                <w:highlight w:val="yellow"/>
              </w:rPr>
              <w:t xml:space="preserve"> </w:t>
            </w:r>
          </w:p>
        </w:tc>
      </w:tr>
      <w:tr w:rsidR="00891BAD" w14:paraId="5F932DB8" w14:textId="77777777" w:rsidTr="00C30BA2">
        <w:trPr>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8F"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90" w14:textId="694F11F4" w:rsidR="00891BAD" w:rsidRDefault="00891BAD" w:rsidP="00891BA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Buyer’s Security Requirements and Security and ICT Policy</w:t>
            </w:r>
          </w:p>
        </w:tc>
        <w:tc>
          <w:tcPr>
            <w:cnfStyle w:val="000010000000" w:firstRow="0" w:lastRow="0" w:firstColumn="0" w:lastColumn="0" w:oddVBand="1" w:evenVBand="0" w:oddHBand="0" w:evenHBand="0" w:firstRowFirstColumn="0" w:firstRowLastColumn="0" w:lastRowFirstColumn="0" w:lastRowLastColumn="0"/>
            <w:tcW w:w="7230" w:type="dxa"/>
          </w:tcPr>
          <w:p w14:paraId="0000009E" w14:textId="0FB169F0" w:rsidR="00891BAD" w:rsidRPr="008842A6" w:rsidRDefault="00682A6A" w:rsidP="00682A6A">
            <w:pPr>
              <w:tabs>
                <w:tab w:val="left" w:pos="2257"/>
              </w:tabs>
              <w:spacing w:before="120" w:after="120" w:line="240" w:lineRule="auto"/>
              <w:rPr>
                <w:rFonts w:ascii="Arial" w:eastAsia="Arial" w:hAnsi="Arial" w:cs="Arial"/>
                <w:color w:val="000000"/>
                <w:sz w:val="24"/>
                <w:szCs w:val="24"/>
              </w:rPr>
            </w:pPr>
            <w:r>
              <w:rPr>
                <w:rFonts w:ascii="Arial" w:eastAsia="Arial" w:hAnsi="Arial" w:cs="Arial"/>
                <w:b/>
                <w:color w:val="auto"/>
                <w:sz w:val="24"/>
                <w:szCs w:val="24"/>
              </w:rPr>
              <w:t>N/A</w:t>
            </w:r>
          </w:p>
        </w:tc>
      </w:tr>
      <w:tr w:rsidR="00891BAD" w14:paraId="6582FB33" w14:textId="77777777" w:rsidTr="00C30BA2">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A2"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3" w14:textId="77777777" w:rsidR="00891BAD" w:rsidRDefault="00891BAD" w:rsidP="00891BA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Charges</w:t>
            </w:r>
          </w:p>
        </w:tc>
        <w:tc>
          <w:tcPr>
            <w:cnfStyle w:val="000010000000" w:firstRow="0" w:lastRow="0" w:firstColumn="0" w:lastColumn="0" w:oddVBand="1" w:evenVBand="0" w:oddHBand="0" w:evenHBand="0" w:firstRowFirstColumn="0" w:firstRowLastColumn="0" w:lastRowFirstColumn="0" w:lastRowLastColumn="0"/>
            <w:tcW w:w="7230" w:type="dxa"/>
          </w:tcPr>
          <w:p w14:paraId="49973E47" w14:textId="77777777" w:rsidR="00995F05" w:rsidRPr="007364C5" w:rsidRDefault="00995F05" w:rsidP="00995F05">
            <w:pPr>
              <w:pBdr>
                <w:top w:val="nil"/>
                <w:left w:val="nil"/>
                <w:bottom w:val="nil"/>
                <w:right w:val="nil"/>
                <w:between w:val="nil"/>
              </w:pBdr>
              <w:spacing w:after="0" w:line="240" w:lineRule="auto"/>
              <w:rPr>
                <w:rFonts w:ascii="Arial" w:eastAsia="Arial" w:hAnsi="Arial" w:cs="Arial"/>
                <w:color w:val="auto"/>
                <w:sz w:val="24"/>
                <w:szCs w:val="24"/>
              </w:rPr>
            </w:pPr>
            <w:r w:rsidRPr="007364C5">
              <w:rPr>
                <w:rFonts w:ascii="Arial" w:eastAsia="Arial" w:hAnsi="Arial" w:cs="Arial"/>
                <w:bCs/>
                <w:color w:val="auto"/>
                <w:sz w:val="24"/>
                <w:szCs w:val="24"/>
              </w:rPr>
              <w:t xml:space="preserve">The charges will be as per Schedule 3 and the tender response submitted by Supplier. </w:t>
            </w:r>
            <w:r w:rsidRPr="007364C5">
              <w:rPr>
                <w:rFonts w:ascii="Arial" w:eastAsia="Arial" w:hAnsi="Arial" w:cs="Arial"/>
                <w:color w:val="auto"/>
                <w:sz w:val="24"/>
                <w:szCs w:val="24"/>
              </w:rPr>
              <w:t>Details in Schedule 3 (Charges)</w:t>
            </w:r>
          </w:p>
          <w:p w14:paraId="57684D2B" w14:textId="102E8F6B" w:rsidR="000E61B2" w:rsidRPr="007364C5" w:rsidRDefault="007364C5" w:rsidP="00995F05">
            <w:pPr>
              <w:pBdr>
                <w:top w:val="nil"/>
                <w:left w:val="nil"/>
                <w:bottom w:val="nil"/>
                <w:right w:val="nil"/>
                <w:between w:val="nil"/>
              </w:pBdr>
              <w:spacing w:after="0" w:line="240" w:lineRule="auto"/>
              <w:rPr>
                <w:rFonts w:ascii="Arial" w:eastAsia="Arial" w:hAnsi="Arial" w:cs="Arial"/>
                <w:bCs/>
                <w:color w:val="auto"/>
                <w:sz w:val="24"/>
                <w:szCs w:val="24"/>
              </w:rPr>
            </w:pPr>
            <w:r w:rsidRPr="007364C5">
              <w:rPr>
                <w:rFonts w:ascii="Arial" w:eastAsia="Arial" w:hAnsi="Arial" w:cs="Arial"/>
                <w:b/>
                <w:color w:val="auto"/>
                <w:sz w:val="24"/>
                <w:szCs w:val="24"/>
              </w:rPr>
              <w:t>Contract value over the four years to be £500,000 ex. VAT</w:t>
            </w:r>
            <w:r w:rsidRPr="007364C5">
              <w:rPr>
                <w:rFonts w:ascii="Arial" w:eastAsia="Arial" w:hAnsi="Arial" w:cs="Arial"/>
                <w:bCs/>
                <w:color w:val="auto"/>
                <w:sz w:val="24"/>
                <w:szCs w:val="24"/>
              </w:rPr>
              <w:t xml:space="preserve">.   </w:t>
            </w:r>
          </w:p>
          <w:p w14:paraId="2FC55939" w14:textId="37DF00DA" w:rsidR="00891BAD" w:rsidRPr="007364C5" w:rsidRDefault="00995F05" w:rsidP="00995F05">
            <w:pPr>
              <w:spacing w:before="120" w:after="120" w:line="240" w:lineRule="auto"/>
              <w:rPr>
                <w:rFonts w:ascii="Arial" w:eastAsia="Arial" w:hAnsi="Arial" w:cs="Arial"/>
                <w:color w:val="auto"/>
                <w:sz w:val="24"/>
                <w:szCs w:val="24"/>
              </w:rPr>
            </w:pPr>
            <w:r w:rsidRPr="007364C5">
              <w:rPr>
                <w:rFonts w:ascii="Arial" w:eastAsia="Arial" w:hAnsi="Arial" w:cs="Arial"/>
                <w:color w:val="auto"/>
                <w:sz w:val="24"/>
                <w:szCs w:val="24"/>
              </w:rPr>
              <w:t>Details in Schedule 3 (</w:t>
            </w:r>
            <w:r w:rsidR="00F65C93">
              <w:rPr>
                <w:rFonts w:ascii="Arial" w:eastAsia="Arial" w:hAnsi="Arial" w:cs="Arial"/>
                <w:color w:val="auto"/>
                <w:sz w:val="24"/>
                <w:szCs w:val="24"/>
              </w:rPr>
              <w:t xml:space="preserve">Annual </w:t>
            </w:r>
            <w:r w:rsidRPr="007364C5">
              <w:rPr>
                <w:rFonts w:ascii="Arial" w:eastAsia="Arial" w:hAnsi="Arial" w:cs="Arial"/>
                <w:color w:val="auto"/>
                <w:sz w:val="24"/>
                <w:szCs w:val="24"/>
              </w:rPr>
              <w:t>Charges)</w:t>
            </w:r>
          </w:p>
          <w:p w14:paraId="1F84CBB8" w14:textId="77777777" w:rsidR="00FC217C" w:rsidRPr="00FC217C" w:rsidRDefault="00FC217C" w:rsidP="00FC217C">
            <w:pPr>
              <w:autoSpaceDE w:val="0"/>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REDACTED&gt;</w:t>
            </w:r>
          </w:p>
          <w:p w14:paraId="4488126F" w14:textId="77777777" w:rsidR="00FC217C" w:rsidRPr="00FC217C" w:rsidRDefault="00FC217C" w:rsidP="00FC217C">
            <w:pPr>
              <w:autoSpaceDE w:val="0"/>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&lt;REDACTED&gt;</w:t>
            </w:r>
          </w:p>
          <w:p w14:paraId="3337F5D4" w14:textId="77777777" w:rsidR="00FC217C" w:rsidRPr="00FC217C" w:rsidRDefault="00FC217C" w:rsidP="00FC217C">
            <w:pPr>
              <w:autoSpaceDE w:val="0"/>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&lt;REDACTED&gt;</w:t>
            </w:r>
          </w:p>
          <w:p w14:paraId="04DEA720" w14:textId="77777777" w:rsidR="00FC217C" w:rsidRPr="00FC217C" w:rsidRDefault="00FC217C" w:rsidP="00FC217C">
            <w:pPr>
              <w:autoSpaceDE w:val="0"/>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REDACTED&gt;</w:t>
            </w:r>
          </w:p>
          <w:p w14:paraId="6CBE39AF" w14:textId="77777777" w:rsidR="00FC217C" w:rsidRPr="00FC217C" w:rsidRDefault="00FC217C" w:rsidP="00FC217C">
            <w:pPr>
              <w:autoSpaceDE w:val="0"/>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&lt;REDACTED&gt;</w:t>
            </w:r>
          </w:p>
          <w:p w14:paraId="58B7DE37" w14:textId="77777777" w:rsidR="00FC217C" w:rsidRPr="00E21BCA" w:rsidRDefault="00FC217C" w:rsidP="00FC217C">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lastRenderedPageBreak/>
              <w:t>&lt;REDACTED&gt;</w:t>
            </w:r>
          </w:p>
          <w:p w14:paraId="4D59F527" w14:textId="77777777" w:rsidR="003A7FF1" w:rsidRPr="007364C5" w:rsidRDefault="003A7FF1" w:rsidP="00995F05">
            <w:pPr>
              <w:spacing w:before="120" w:after="120" w:line="240" w:lineRule="auto"/>
              <w:rPr>
                <w:rFonts w:ascii="Arial" w:eastAsia="Arial" w:hAnsi="Arial" w:cs="Arial"/>
                <w:color w:val="auto"/>
                <w:sz w:val="24"/>
                <w:szCs w:val="24"/>
              </w:rPr>
            </w:pPr>
          </w:p>
          <w:p w14:paraId="000000A6" w14:textId="5C1DF434" w:rsidR="00271FE4" w:rsidRPr="007364C5" w:rsidRDefault="00271FE4" w:rsidP="00995F05">
            <w:pPr>
              <w:spacing w:before="120" w:after="120" w:line="240" w:lineRule="auto"/>
              <w:rPr>
                <w:rFonts w:ascii="Arial" w:eastAsia="Arial" w:hAnsi="Arial" w:cs="Arial"/>
                <w:color w:val="auto"/>
                <w:sz w:val="24"/>
                <w:szCs w:val="24"/>
              </w:rPr>
            </w:pPr>
          </w:p>
        </w:tc>
      </w:tr>
      <w:tr w:rsidR="00891BAD" w14:paraId="55528D19" w14:textId="77777777" w:rsidTr="00C30BA2">
        <w:trPr>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A7" w14:textId="7D14944A"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A8" w14:textId="5CD37FDF" w:rsidR="00891BAD" w:rsidRDefault="00891BAD" w:rsidP="00891BAD">
            <w:pPr>
              <w:spacing w:before="120" w:after="120" w:line="240" w:lineRule="auto"/>
              <w:ind w:left="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F6788">
              <w:rPr>
                <w:rFonts w:ascii="Arial" w:eastAsia="Arial" w:hAnsi="Arial" w:cs="Arial"/>
                <w:b/>
                <w:bCs/>
                <w:color w:val="000000"/>
                <w:sz w:val="24"/>
                <w:szCs w:val="24"/>
              </w:rPr>
              <w:t>Estimated Year 1 Charges</w:t>
            </w:r>
          </w:p>
        </w:tc>
        <w:tc>
          <w:tcPr>
            <w:cnfStyle w:val="000010000000" w:firstRow="0" w:lastRow="0" w:firstColumn="0" w:lastColumn="0" w:oddVBand="1" w:evenVBand="0" w:oddHBand="0" w:evenHBand="0" w:firstRowFirstColumn="0" w:firstRowLastColumn="0" w:lastRowFirstColumn="0" w:lastRowLastColumn="0"/>
            <w:tcW w:w="7230" w:type="dxa"/>
          </w:tcPr>
          <w:p w14:paraId="000000A9" w14:textId="31444130" w:rsidR="00891BAD" w:rsidRDefault="00CE1D6A" w:rsidP="00891BAD">
            <w:pPr>
              <w:spacing w:before="120" w:after="120" w:line="240" w:lineRule="auto"/>
              <w:ind w:left="32"/>
              <w:rPr>
                <w:rFonts w:ascii="Arial" w:eastAsia="Arial" w:hAnsi="Arial" w:cs="Arial"/>
                <w:color w:val="000000"/>
                <w:sz w:val="24"/>
                <w:szCs w:val="24"/>
              </w:rPr>
            </w:pPr>
            <w:r>
              <w:rPr>
                <w:rFonts w:ascii="Arial" w:eastAsia="Arial" w:hAnsi="Arial" w:cs="Arial"/>
                <w:color w:val="000000"/>
                <w:sz w:val="24"/>
                <w:szCs w:val="24"/>
              </w:rPr>
              <w:t>£124,947.50</w:t>
            </w:r>
            <w:r w:rsidR="00D45BAA">
              <w:rPr>
                <w:rFonts w:ascii="Arial" w:eastAsia="Arial" w:hAnsi="Arial" w:cs="Arial"/>
                <w:color w:val="000000"/>
                <w:sz w:val="24"/>
                <w:szCs w:val="24"/>
              </w:rPr>
              <w:t xml:space="preserve"> Excl.</w:t>
            </w:r>
            <w:r w:rsidR="00892E3E">
              <w:rPr>
                <w:rFonts w:ascii="Arial" w:eastAsia="Arial" w:hAnsi="Arial" w:cs="Arial"/>
                <w:color w:val="000000"/>
                <w:sz w:val="24"/>
                <w:szCs w:val="24"/>
              </w:rPr>
              <w:t xml:space="preserve"> </w:t>
            </w:r>
            <w:r w:rsidR="00D45BAA">
              <w:rPr>
                <w:rFonts w:ascii="Arial" w:eastAsia="Arial" w:hAnsi="Arial" w:cs="Arial"/>
                <w:color w:val="000000"/>
                <w:sz w:val="24"/>
                <w:szCs w:val="24"/>
              </w:rPr>
              <w:t>VAT</w:t>
            </w:r>
          </w:p>
        </w:tc>
      </w:tr>
      <w:tr w:rsidR="00891BAD" w14:paraId="3EB312F3" w14:textId="77777777" w:rsidTr="00C30BA2">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426" w:type="dxa"/>
          </w:tcPr>
          <w:p w14:paraId="000000AA"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B" w14:textId="77777777" w:rsidR="00891BAD" w:rsidRDefault="00891BAD" w:rsidP="00891BA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Reimbursable expenses</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000000AC" w14:textId="3B1ED769" w:rsidR="00891BAD" w:rsidRDefault="00C47B2C" w:rsidP="00891BAD">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bCs/>
                <w:iCs/>
                <w:color w:val="000000"/>
                <w:sz w:val="24"/>
                <w:szCs w:val="24"/>
              </w:rPr>
              <w:t>N/A</w:t>
            </w:r>
          </w:p>
        </w:tc>
      </w:tr>
      <w:tr w:rsidR="00891BAD" w14:paraId="76EAC4AC" w14:textId="77777777" w:rsidTr="00C30BA2">
        <w:trPr>
          <w:trHeight w:val="560"/>
        </w:trPr>
        <w:tc>
          <w:tcPr>
            <w:cnfStyle w:val="000010000000" w:firstRow="0" w:lastRow="0" w:firstColumn="0" w:lastColumn="0" w:oddVBand="1" w:evenVBand="0" w:oddHBand="0" w:evenHBand="0" w:firstRowFirstColumn="0" w:firstRowLastColumn="0" w:lastRowFirstColumn="0" w:lastRowLastColumn="0"/>
            <w:tcW w:w="426" w:type="dxa"/>
          </w:tcPr>
          <w:p w14:paraId="000000AD"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E" w14:textId="77777777" w:rsidR="00891BAD" w:rsidRDefault="00891BAD" w:rsidP="00891BA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Payment method</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70A09E37"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All invoices must be sent, quoting a valid purchase order number.</w:t>
            </w:r>
          </w:p>
          <w:p w14:paraId="5CE28490"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(PO Number), electronically via email to:</w:t>
            </w:r>
          </w:p>
          <w:p w14:paraId="79046765" w14:textId="77777777" w:rsidR="00A03B6A" w:rsidRPr="001A4BA9" w:rsidRDefault="00000000" w:rsidP="00A03B6A">
            <w:pPr>
              <w:pStyle w:val="Standard"/>
              <w:spacing w:after="100"/>
              <w:rPr>
                <w:rStyle w:val="Hyperlink"/>
                <w:rFonts w:ascii="Arial" w:eastAsia="Arial" w:hAnsi="Arial" w:cs="Arial"/>
                <w:sz w:val="24"/>
                <w:szCs w:val="24"/>
              </w:rPr>
            </w:pPr>
            <w:hyperlink r:id="rId9" w:history="1">
              <w:r w:rsidR="00A03B6A" w:rsidRPr="001A4BA9">
                <w:rPr>
                  <w:rStyle w:val="Hyperlink"/>
                  <w:rFonts w:ascii="Arial" w:eastAsia="Arial" w:hAnsi="Arial" w:cs="Arial"/>
                  <w:sz w:val="24"/>
                  <w:szCs w:val="24"/>
                </w:rPr>
                <w:t>AccountsPayable.OCR@education.gov.uk</w:t>
              </w:r>
            </w:hyperlink>
          </w:p>
          <w:p w14:paraId="38FF7ACA" w14:textId="25527904" w:rsidR="00A03B6A" w:rsidRPr="00114465" w:rsidRDefault="00A03B6A" w:rsidP="00114465">
            <w:pPr>
              <w:autoSpaceDE w:val="0"/>
              <w:rPr>
                <w:rStyle w:val="Hyperlink"/>
                <w:rFonts w:ascii="Arial" w:hAnsi="Arial" w:cs="Arial"/>
                <w:color w:val="366091"/>
                <w:sz w:val="24"/>
                <w:szCs w:val="24"/>
                <w:u w:val="none"/>
                <w:lang w:eastAsia="en-GB"/>
              </w:rPr>
            </w:pPr>
            <w:r w:rsidRPr="001A4BA9">
              <w:rPr>
                <w:rStyle w:val="Hyperlink"/>
                <w:rFonts w:ascii="Arial" w:eastAsia="Arial" w:hAnsi="Arial" w:cs="Arial"/>
                <w:color w:val="auto"/>
                <w:sz w:val="24"/>
                <w:szCs w:val="24"/>
              </w:rPr>
              <w:t xml:space="preserve"> </w:t>
            </w:r>
            <w:r w:rsidRPr="00860D07">
              <w:rPr>
                <w:rStyle w:val="Hyperlink"/>
                <w:rFonts w:ascii="Arial" w:eastAsia="Arial" w:hAnsi="Arial" w:cs="Arial"/>
                <w:color w:val="auto"/>
                <w:sz w:val="24"/>
                <w:szCs w:val="24"/>
              </w:rPr>
              <w:t xml:space="preserve">and copy the campaign Lead </w:t>
            </w:r>
            <w:r w:rsidR="00114465" w:rsidRPr="00FC217C">
              <w:rPr>
                <w:rFonts w:ascii="Arial" w:hAnsi="Arial" w:cs="Arial"/>
                <w:color w:val="000000" w:themeColor="text1"/>
                <w:sz w:val="24"/>
                <w:szCs w:val="24"/>
                <w:highlight w:val="black"/>
                <w:lang w:eastAsia="en-GB"/>
              </w:rPr>
              <w:t>&lt;REDACTED&gt;</w:t>
            </w:r>
          </w:p>
          <w:p w14:paraId="3C165CD8"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Department for Education, Sanctuary Buildings, Great Smith</w:t>
            </w:r>
          </w:p>
          <w:p w14:paraId="40F48C8E"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Street, London SW1P 3BT</w:t>
            </w:r>
          </w:p>
          <w:p w14:paraId="00C1055F"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Within 10 Working Days of receipt of your countersigned</w:t>
            </w:r>
          </w:p>
          <w:p w14:paraId="07F7C291"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copy of this letter, we will send you a unique PO Number.</w:t>
            </w:r>
          </w:p>
          <w:p w14:paraId="46EFD8DE"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You must be in receipt of a valid PO Number before submitting an invoice.</w:t>
            </w:r>
          </w:p>
          <w:p w14:paraId="7A5F97B8"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To avoid delay in payment it is important that the invoice is</w:t>
            </w:r>
          </w:p>
          <w:p w14:paraId="404C78E9"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compliant and that it includes a valid PO Number, PO Number</w:t>
            </w:r>
          </w:p>
          <w:p w14:paraId="50C76147"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item number (if applicable) and the details (name and telephone</w:t>
            </w:r>
          </w:p>
          <w:p w14:paraId="0BEBCA72"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 xml:space="preserve">Please ensure you quote the </w:t>
            </w:r>
            <w:r w:rsidRPr="001A4BA9">
              <w:rPr>
                <w:rFonts w:ascii="Arial" w:hAnsi="Arial" w:cs="Arial"/>
                <w:color w:val="000000"/>
                <w:sz w:val="24"/>
                <w:szCs w:val="24"/>
                <w:highlight w:val="yellow"/>
              </w:rPr>
              <w:t>PO number in full including the prefixes</w:t>
            </w:r>
            <w:r w:rsidRPr="001A4BA9">
              <w:rPr>
                <w:rFonts w:ascii="Arial" w:hAnsi="Arial" w:cs="Arial"/>
                <w:color w:val="000000"/>
                <w:sz w:val="24"/>
                <w:szCs w:val="24"/>
              </w:rPr>
              <w:t xml:space="preserve"> on the invoice, failure to do so may result in invoice being rejected &amp; subsequently delayed payment.</w:t>
            </w:r>
          </w:p>
          <w:p w14:paraId="6FC22F3C" w14:textId="780F684B" w:rsidR="00A03B6A" w:rsidRPr="001A4BA9" w:rsidRDefault="00A03B6A" w:rsidP="00A03B6A">
            <w:pPr>
              <w:suppressAutoHyphens w:val="0"/>
              <w:autoSpaceDE w:val="0"/>
              <w:adjustRightInd w:val="0"/>
              <w:rPr>
                <w:rFonts w:ascii="Arial" w:hAnsi="Arial" w:cs="Arial"/>
                <w:color w:val="000000"/>
                <w:sz w:val="24"/>
                <w:szCs w:val="24"/>
              </w:rPr>
            </w:pPr>
          </w:p>
          <w:p w14:paraId="079AF701"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number) of your Buyer contact (i.e., Contract Manager).</w:t>
            </w:r>
          </w:p>
          <w:p w14:paraId="5F028B8C"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Non-compliant invoices will be sent back to you, which</w:t>
            </w:r>
          </w:p>
          <w:p w14:paraId="7FB05DCF" w14:textId="77777777" w:rsidR="00A03B6A" w:rsidRPr="001A4BA9" w:rsidRDefault="00A03B6A" w:rsidP="00A03B6A">
            <w:pPr>
              <w:suppressAutoHyphens w:val="0"/>
              <w:autoSpaceDE w:val="0"/>
              <w:adjustRightInd w:val="0"/>
              <w:rPr>
                <w:rFonts w:ascii="Arial" w:hAnsi="Arial" w:cs="Arial"/>
                <w:color w:val="000000"/>
              </w:rPr>
            </w:pPr>
            <w:r w:rsidRPr="001A4BA9">
              <w:rPr>
                <w:rFonts w:ascii="Arial" w:hAnsi="Arial" w:cs="Arial"/>
                <w:color w:val="000000"/>
                <w:sz w:val="24"/>
                <w:szCs w:val="24"/>
              </w:rPr>
              <w:t>may lead to a delay in payment</w:t>
            </w:r>
            <w:r w:rsidRPr="001A4BA9">
              <w:rPr>
                <w:rFonts w:ascii="Arial" w:hAnsi="Arial" w:cs="Arial"/>
                <w:color w:val="000000"/>
              </w:rPr>
              <w:t>.</w:t>
            </w:r>
          </w:p>
          <w:p w14:paraId="2C0BDA3E" w14:textId="77777777" w:rsidR="00A03B6A" w:rsidRPr="001A4BA9" w:rsidRDefault="00A03B6A" w:rsidP="00A03B6A">
            <w:pPr>
              <w:suppressAutoHyphens w:val="0"/>
              <w:autoSpaceDE w:val="0"/>
              <w:adjustRightInd w:val="0"/>
              <w:rPr>
                <w:rFonts w:ascii="Arial" w:hAnsi="Arial" w:cs="Arial"/>
                <w:color w:val="000000"/>
                <w:sz w:val="24"/>
                <w:szCs w:val="24"/>
              </w:rPr>
            </w:pPr>
            <w:r w:rsidRPr="001A4BA9">
              <w:rPr>
                <w:rFonts w:ascii="Arial" w:hAnsi="Arial" w:cs="Arial"/>
                <w:color w:val="000000"/>
                <w:sz w:val="24"/>
                <w:szCs w:val="24"/>
              </w:rPr>
              <w:t>If you have a query regarding an outstanding payment,</w:t>
            </w:r>
          </w:p>
          <w:p w14:paraId="5DC042BB" w14:textId="77777777" w:rsidR="00A03B6A" w:rsidRPr="001A4BA9" w:rsidRDefault="00A03B6A" w:rsidP="00A03B6A">
            <w:pPr>
              <w:pStyle w:val="Standard"/>
              <w:spacing w:after="100"/>
              <w:rPr>
                <w:rStyle w:val="Hyperlink"/>
                <w:rFonts w:ascii="Arial" w:eastAsia="Arial" w:hAnsi="Arial" w:cs="Arial"/>
                <w:sz w:val="24"/>
                <w:szCs w:val="24"/>
              </w:rPr>
            </w:pPr>
            <w:r w:rsidRPr="001A4BA9">
              <w:rPr>
                <w:rFonts w:ascii="Arial" w:hAnsi="Arial" w:cs="Arial"/>
                <w:color w:val="000000"/>
                <w:sz w:val="24"/>
                <w:szCs w:val="24"/>
                <w:lang w:bidi="ar-SA"/>
              </w:rPr>
              <w:lastRenderedPageBreak/>
              <w:t xml:space="preserve">please contact our Accounts Payable section by email to </w:t>
            </w:r>
            <w:hyperlink r:id="rId10" w:history="1">
              <w:r w:rsidRPr="001A4BA9">
                <w:rPr>
                  <w:rStyle w:val="Hyperlink"/>
                  <w:rFonts w:ascii="Arial" w:eastAsia="Arial" w:hAnsi="Arial" w:cs="Arial"/>
                  <w:sz w:val="24"/>
                  <w:szCs w:val="24"/>
                </w:rPr>
                <w:t>AccountsPayable.OCR@education.gov.uk</w:t>
              </w:r>
            </w:hyperlink>
          </w:p>
          <w:p w14:paraId="000000AF" w14:textId="04EC19A6" w:rsidR="00891BAD" w:rsidRDefault="00891BAD" w:rsidP="00A03B6A">
            <w:pPr>
              <w:pBdr>
                <w:top w:val="nil"/>
                <w:left w:val="nil"/>
                <w:bottom w:val="nil"/>
                <w:right w:val="nil"/>
                <w:between w:val="nil"/>
              </w:pBdr>
              <w:spacing w:before="120" w:after="120" w:line="240" w:lineRule="auto"/>
              <w:rPr>
                <w:rFonts w:ascii="Arial" w:eastAsia="Arial" w:hAnsi="Arial" w:cs="Arial"/>
                <w:b/>
                <w:i/>
                <w:color w:val="000000"/>
                <w:sz w:val="24"/>
                <w:szCs w:val="24"/>
              </w:rPr>
            </w:pPr>
          </w:p>
        </w:tc>
      </w:tr>
      <w:tr w:rsidR="00891BAD" w14:paraId="2787F6DE" w14:textId="77777777" w:rsidTr="00C30BA2">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426" w:type="dxa"/>
          </w:tcPr>
          <w:p w14:paraId="000000B0"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B1" w14:textId="77777777" w:rsidR="00891BAD" w:rsidRPr="000E26E5" w:rsidRDefault="00891BAD" w:rsidP="00891BAD">
            <w:pPr>
              <w:pBdr>
                <w:top w:val="nil"/>
                <w:left w:val="nil"/>
                <w:bottom w:val="nil"/>
                <w:right w:val="nil"/>
                <w:between w:val="nil"/>
              </w:pBdr>
              <w:spacing w:before="120" w:after="120" w:line="240" w:lineRule="auto"/>
              <w:ind w:left="29" w:hanging="29"/>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000000B5" w14:textId="6AEF6E3E" w:rsidR="00891BAD" w:rsidRPr="000E26E5" w:rsidRDefault="003642F1" w:rsidP="003642F1">
            <w:pPr>
              <w:pBdr>
                <w:top w:val="nil"/>
                <w:left w:val="nil"/>
                <w:bottom w:val="nil"/>
                <w:right w:val="nil"/>
                <w:between w:val="nil"/>
              </w:pBdr>
              <w:spacing w:before="120" w:after="120" w:line="240" w:lineRule="auto"/>
              <w:rPr>
                <w:rFonts w:ascii="Arial" w:eastAsia="Arial" w:hAnsi="Arial" w:cs="Arial"/>
                <w:color w:val="000000"/>
                <w:sz w:val="24"/>
                <w:szCs w:val="24"/>
              </w:rPr>
            </w:pPr>
            <w:r w:rsidRPr="003642F1">
              <w:rPr>
                <w:rFonts w:ascii="Arial" w:eastAsia="Arial" w:hAnsi="Arial" w:cs="Arial"/>
                <w:color w:val="000000"/>
                <w:sz w:val="24"/>
                <w:szCs w:val="24"/>
              </w:rPr>
              <w:t>This contract will use the Service Credit Regime. Underperformance on any 2 consecutive months on any of the KPIs contained within the contract will result in DfE with-holding 5-10% of the fees for the month.</w:t>
            </w:r>
          </w:p>
        </w:tc>
      </w:tr>
      <w:tr w:rsidR="00891BAD" w14:paraId="5F6F8F0B" w14:textId="77777777" w:rsidTr="00C30BA2">
        <w:trPr>
          <w:trHeight w:val="920"/>
        </w:trPr>
        <w:tc>
          <w:tcPr>
            <w:cnfStyle w:val="000010000000" w:firstRow="0" w:lastRow="0" w:firstColumn="0" w:lastColumn="0" w:oddVBand="1" w:evenVBand="0" w:oddHBand="0" w:evenHBand="0" w:firstRowFirstColumn="0" w:firstRowLastColumn="0" w:lastRowFirstColumn="0" w:lastRowLastColumn="0"/>
            <w:tcW w:w="426" w:type="dxa"/>
          </w:tcPr>
          <w:p w14:paraId="000000B9"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heading=h.1fob9te" w:colFirst="0" w:colLast="0"/>
            <w:bookmarkEnd w:id="1"/>
          </w:p>
        </w:tc>
        <w:tc>
          <w:tcPr>
            <w:tcW w:w="1842" w:type="dxa"/>
          </w:tcPr>
          <w:p w14:paraId="000000BA" w14:textId="77777777" w:rsidR="00891BAD" w:rsidRDefault="00891BAD" w:rsidP="00891BA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Liability</w:t>
            </w:r>
          </w:p>
        </w:tc>
        <w:tc>
          <w:tcPr>
            <w:cnfStyle w:val="000010000000" w:firstRow="0" w:lastRow="0" w:firstColumn="0" w:lastColumn="0" w:oddVBand="1" w:evenVBand="0" w:oddHBand="0" w:evenHBand="0" w:firstRowFirstColumn="0" w:firstRowLastColumn="0" w:lastRowFirstColumn="0" w:lastRowLastColumn="0"/>
            <w:tcW w:w="7230" w:type="dxa"/>
          </w:tcPr>
          <w:p w14:paraId="000000BB" w14:textId="32B56CB4" w:rsidR="00891BAD" w:rsidRDefault="00891BAD" w:rsidP="00891BAD">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accordance with Clause 15.1 each Party's total aggregate liability in each Contract Year under this Contract (whether in tort, contract or otherwise) is no more than [the greater of [</w:t>
            </w:r>
            <w:r w:rsidR="005251BB">
              <w:rPr>
                <w:rFonts w:ascii="Arial" w:eastAsia="Arial" w:hAnsi="Arial" w:cs="Arial"/>
                <w:color w:val="000000"/>
                <w:sz w:val="24"/>
                <w:szCs w:val="24"/>
              </w:rPr>
              <w:t>£</w:t>
            </w:r>
            <w:r>
              <w:rPr>
                <w:rFonts w:ascii="Arial" w:eastAsia="Arial" w:hAnsi="Arial" w:cs="Arial"/>
                <w:b/>
                <w:color w:val="000000"/>
                <w:sz w:val="24"/>
                <w:szCs w:val="24"/>
                <w:highlight w:val="yellow"/>
              </w:rPr>
              <w:t>5 million</w:t>
            </w:r>
            <w:r>
              <w:rPr>
                <w:rFonts w:ascii="Arial" w:eastAsia="Arial" w:hAnsi="Arial" w:cs="Arial"/>
                <w:color w:val="000000"/>
                <w:sz w:val="24"/>
                <w:szCs w:val="24"/>
              </w:rPr>
              <w:t>] or [</w:t>
            </w:r>
            <w:r w:rsidR="00AF3549">
              <w:rPr>
                <w:rFonts w:ascii="Arial" w:eastAsia="Arial" w:hAnsi="Arial" w:cs="Arial"/>
                <w:b/>
                <w:color w:val="000000"/>
                <w:sz w:val="24"/>
                <w:szCs w:val="24"/>
                <w:highlight w:val="yellow"/>
              </w:rPr>
              <w:t>150</w:t>
            </w:r>
            <w:r w:rsidR="00AF3549">
              <w:rPr>
                <w:rFonts w:ascii="Arial" w:eastAsia="Arial" w:hAnsi="Arial" w:cs="Arial"/>
                <w:color w:val="000000"/>
                <w:sz w:val="24"/>
                <w:szCs w:val="24"/>
              </w:rPr>
              <w:t>] %</w:t>
            </w:r>
            <w:r>
              <w:rPr>
                <w:rFonts w:ascii="Arial" w:eastAsia="Arial" w:hAnsi="Arial" w:cs="Arial"/>
                <w:color w:val="000000"/>
                <w:sz w:val="24"/>
                <w:szCs w:val="24"/>
              </w:rPr>
              <w:t xml:space="preserve"> of the Estimated Yearly Charges]</w:t>
            </w:r>
          </w:p>
          <w:p w14:paraId="000000BD" w14:textId="2A288AEE" w:rsidR="00891BAD" w:rsidRDefault="00891BAD" w:rsidP="00891BAD">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accordance with Clause 15.5, the Supplier’s total aggregate liability in each Contract Year under Clause 18.8.5 is no more than the Data Protection Liability, being</w:t>
            </w:r>
            <w:r w:rsidR="00DA76FF">
              <w:rPr>
                <w:rFonts w:ascii="Arial" w:eastAsia="Arial" w:hAnsi="Arial" w:cs="Arial"/>
                <w:color w:val="000000"/>
                <w:sz w:val="24"/>
                <w:szCs w:val="24"/>
              </w:rPr>
              <w:t>:</w:t>
            </w:r>
            <w:r>
              <w:rPr>
                <w:rFonts w:ascii="Arial" w:eastAsia="Arial" w:hAnsi="Arial" w:cs="Arial"/>
                <w:color w:val="000000"/>
                <w:sz w:val="24"/>
                <w:szCs w:val="24"/>
              </w:rPr>
              <w:t xml:space="preserve"> </w:t>
            </w:r>
          </w:p>
          <w:p w14:paraId="7387572F" w14:textId="77777777" w:rsidR="00DA76FF" w:rsidRDefault="00DA76FF" w:rsidP="00891BAD">
            <w:pPr>
              <w:pBdr>
                <w:top w:val="nil"/>
                <w:left w:val="nil"/>
                <w:bottom w:val="nil"/>
                <w:right w:val="nil"/>
                <w:between w:val="nil"/>
              </w:pBdr>
              <w:spacing w:before="120" w:after="120" w:line="240" w:lineRule="auto"/>
              <w:rPr>
                <w:rFonts w:ascii="Arial" w:eastAsia="Arial" w:hAnsi="Arial" w:cs="Arial"/>
                <w:b/>
                <w:color w:val="000000"/>
                <w:sz w:val="24"/>
                <w:szCs w:val="24"/>
              </w:rPr>
            </w:pPr>
          </w:p>
          <w:p w14:paraId="05234972" w14:textId="77777777" w:rsidR="00AF120E" w:rsidRPr="00E21BCA" w:rsidRDefault="00AF120E" w:rsidP="00AF120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6595BA8A" w14:textId="77777777" w:rsidR="00AF120E" w:rsidRDefault="00AF120E" w:rsidP="00AF120E">
            <w:pPr>
              <w:autoSpaceDE w:val="0"/>
              <w:rPr>
                <w:rFonts w:ascii="Arial" w:hAnsi="Arial" w:cs="Arial"/>
                <w:color w:val="000000" w:themeColor="text1"/>
                <w:sz w:val="24"/>
                <w:szCs w:val="24"/>
                <w:highlight w:val="black"/>
                <w:lang w:eastAsia="en-GB"/>
              </w:rPr>
            </w:pPr>
            <w:r w:rsidRPr="00FC217C">
              <w:rPr>
                <w:rFonts w:ascii="Arial" w:hAnsi="Arial" w:cs="Arial"/>
                <w:color w:val="000000" w:themeColor="text1"/>
                <w:sz w:val="24"/>
                <w:szCs w:val="24"/>
                <w:highlight w:val="black"/>
                <w:lang w:eastAsia="en-GB"/>
              </w:rPr>
              <w:t>&lt;REDACTED</w:t>
            </w:r>
          </w:p>
          <w:p w14:paraId="2BAEEDF5" w14:textId="57BC159B" w:rsidR="00AF120E" w:rsidRPr="00E21BCA" w:rsidRDefault="00AF120E" w:rsidP="00AF120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000000C0" w14:textId="45BD2AE4" w:rsidR="00891BAD" w:rsidRDefault="00891BAD" w:rsidP="00CF0A1D">
            <w:pPr>
              <w:spacing w:before="120" w:after="120" w:line="240" w:lineRule="auto"/>
              <w:rPr>
                <w:rFonts w:ascii="Arial" w:eastAsia="Arial" w:hAnsi="Arial" w:cs="Arial"/>
                <w:color w:val="000000"/>
                <w:sz w:val="24"/>
                <w:szCs w:val="24"/>
              </w:rPr>
            </w:pPr>
          </w:p>
        </w:tc>
      </w:tr>
      <w:tr w:rsidR="00891BAD" w14:paraId="04EAC531" w14:textId="77777777" w:rsidTr="00C30BA2">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426" w:type="dxa"/>
          </w:tcPr>
          <w:p w14:paraId="000000C1"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2" w14:textId="77777777" w:rsidR="00891BAD" w:rsidRDefault="00891BAD" w:rsidP="00891BA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cnfStyle w:val="000010000000" w:firstRow="0" w:lastRow="0" w:firstColumn="0" w:lastColumn="0" w:oddVBand="1" w:evenVBand="0" w:oddHBand="0" w:evenHBand="0" w:firstRowFirstColumn="0" w:firstRowLastColumn="0" w:lastRowFirstColumn="0" w:lastRowLastColumn="0"/>
            <w:tcW w:w="7230" w:type="dxa"/>
          </w:tcPr>
          <w:p w14:paraId="000000C6" w14:textId="29CFC359" w:rsidR="00891BAD" w:rsidRDefault="00173AD7" w:rsidP="00173AD7">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t>N/A</w:t>
            </w:r>
          </w:p>
        </w:tc>
      </w:tr>
      <w:tr w:rsidR="00891BAD" w14:paraId="3D9BA378" w14:textId="77777777" w:rsidTr="00C30BA2">
        <w:trPr>
          <w:trHeight w:val="720"/>
        </w:trPr>
        <w:tc>
          <w:tcPr>
            <w:cnfStyle w:val="000010000000" w:firstRow="0" w:lastRow="0" w:firstColumn="0" w:lastColumn="0" w:oddVBand="1" w:evenVBand="0" w:oddHBand="0" w:evenHBand="0" w:firstRowFirstColumn="0" w:firstRowLastColumn="0" w:lastRowFirstColumn="0" w:lastRowLastColumn="0"/>
            <w:tcW w:w="426" w:type="dxa"/>
          </w:tcPr>
          <w:p w14:paraId="000000C7"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8" w14:textId="77777777" w:rsidR="00891BAD" w:rsidRDefault="00891BAD" w:rsidP="00891BA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7230" w:type="dxa"/>
          </w:tcPr>
          <w:p w14:paraId="000000C9" w14:textId="3BF0F444" w:rsidR="00891BAD" w:rsidRDefault="00891BAD" w:rsidP="00891BAD">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attend Progress Meetings with the Buyer every </w:t>
            </w:r>
            <w:r w:rsidR="001C7097" w:rsidRPr="00A0042A">
              <w:rPr>
                <w:rFonts w:ascii="Arial" w:eastAsia="Arial" w:hAnsi="Arial" w:cs="Arial"/>
                <w:color w:val="000000"/>
                <w:sz w:val="24"/>
                <w:szCs w:val="24"/>
              </w:rPr>
              <w:t>Quarter</w:t>
            </w:r>
            <w:r w:rsidR="00475C8C">
              <w:rPr>
                <w:rFonts w:ascii="Arial" w:eastAsia="Arial" w:hAnsi="Arial" w:cs="Arial"/>
                <w:color w:val="000000"/>
                <w:sz w:val="24"/>
                <w:szCs w:val="24"/>
              </w:rPr>
              <w:t>.</w:t>
            </w:r>
          </w:p>
          <w:p w14:paraId="134A7AC1" w14:textId="4EA2EC91" w:rsidR="00A0042A" w:rsidRDefault="00A0042A" w:rsidP="00891BAD">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Social Value </w:t>
            </w:r>
            <w:r w:rsidR="00475C8C">
              <w:rPr>
                <w:rFonts w:ascii="Arial" w:eastAsia="Arial" w:hAnsi="Arial" w:cs="Arial"/>
                <w:color w:val="000000"/>
                <w:sz w:val="24"/>
                <w:szCs w:val="24"/>
              </w:rPr>
              <w:t>will be measured Bi-Annually</w:t>
            </w:r>
          </w:p>
          <w:p w14:paraId="000000CA" w14:textId="66754550" w:rsidR="00891BAD" w:rsidRDefault="00891BAD" w:rsidP="00891BAD">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provide the Buyer with Progress Reports </w:t>
            </w:r>
            <w:r w:rsidRPr="00A0042A">
              <w:rPr>
                <w:rFonts w:ascii="Arial" w:eastAsia="Arial" w:hAnsi="Arial" w:cs="Arial"/>
                <w:color w:val="000000"/>
                <w:sz w:val="24"/>
                <w:szCs w:val="24"/>
              </w:rPr>
              <w:t xml:space="preserve">every </w:t>
            </w:r>
            <w:r w:rsidR="00550FF0" w:rsidRPr="00A0042A">
              <w:rPr>
                <w:rFonts w:ascii="Arial" w:eastAsia="Arial" w:hAnsi="Arial" w:cs="Arial"/>
                <w:color w:val="000000"/>
                <w:sz w:val="24"/>
                <w:szCs w:val="24"/>
              </w:rPr>
              <w:t>Qua</w:t>
            </w:r>
            <w:r w:rsidR="001C7097" w:rsidRPr="00A0042A">
              <w:rPr>
                <w:rFonts w:ascii="Arial" w:eastAsia="Arial" w:hAnsi="Arial" w:cs="Arial"/>
                <w:color w:val="000000"/>
                <w:sz w:val="24"/>
                <w:szCs w:val="24"/>
              </w:rPr>
              <w:t>rter</w:t>
            </w:r>
            <w:r w:rsidR="00475C8C">
              <w:rPr>
                <w:rFonts w:ascii="Arial" w:eastAsia="Arial" w:hAnsi="Arial" w:cs="Arial"/>
                <w:color w:val="000000"/>
                <w:sz w:val="24"/>
                <w:szCs w:val="24"/>
              </w:rPr>
              <w:t>.</w:t>
            </w:r>
          </w:p>
        </w:tc>
      </w:tr>
      <w:tr w:rsidR="00891BAD" w14:paraId="7B567D39" w14:textId="77777777" w:rsidTr="00C30BA2">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426" w:type="dxa"/>
          </w:tcPr>
          <w:p w14:paraId="000000CB"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C" w14:textId="720B18BE" w:rsidR="00891BAD" w:rsidRDefault="00891BAD" w:rsidP="00891BA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Guarantor</w:t>
            </w:r>
          </w:p>
        </w:tc>
        <w:tc>
          <w:tcPr>
            <w:cnfStyle w:val="000010000000" w:firstRow="0" w:lastRow="0" w:firstColumn="0" w:lastColumn="0" w:oddVBand="1" w:evenVBand="0" w:oddHBand="0" w:evenHBand="0" w:firstRowFirstColumn="0" w:firstRowLastColumn="0" w:lastRowFirstColumn="0" w:lastRowLastColumn="0"/>
            <w:tcW w:w="7230" w:type="dxa"/>
          </w:tcPr>
          <w:p w14:paraId="000000CD" w14:textId="160DB672" w:rsidR="00891BAD" w:rsidRDefault="00891BAD" w:rsidP="00891BAD">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w:t>
            </w:r>
            <w:r w:rsidR="00F8674E">
              <w:rPr>
                <w:rFonts w:ascii="Arial" w:eastAsia="Arial" w:hAnsi="Arial" w:cs="Arial"/>
                <w:color w:val="000000"/>
                <w:sz w:val="24"/>
                <w:szCs w:val="24"/>
              </w:rPr>
              <w:t>/A</w:t>
            </w:r>
          </w:p>
          <w:p w14:paraId="000000CE" w14:textId="0455D928" w:rsidR="00891BAD" w:rsidRDefault="00891BAD" w:rsidP="00891BAD">
            <w:pPr>
              <w:spacing w:before="120" w:after="120" w:line="240" w:lineRule="auto"/>
              <w:rPr>
                <w:rFonts w:ascii="Arial" w:eastAsia="Arial" w:hAnsi="Arial" w:cs="Arial"/>
                <w:color w:val="000000"/>
                <w:sz w:val="24"/>
                <w:szCs w:val="24"/>
              </w:rPr>
            </w:pPr>
          </w:p>
        </w:tc>
      </w:tr>
      <w:tr w:rsidR="00891BAD" w14:paraId="400EE0CE" w14:textId="77777777" w:rsidTr="00C30BA2">
        <w:trPr>
          <w:trHeight w:val="720"/>
        </w:trPr>
        <w:tc>
          <w:tcPr>
            <w:cnfStyle w:val="000010000000" w:firstRow="0" w:lastRow="0" w:firstColumn="0" w:lastColumn="0" w:oddVBand="1" w:evenVBand="0" w:oddHBand="0" w:evenHBand="0" w:firstRowFirstColumn="0" w:firstRowLastColumn="0" w:lastRowFirstColumn="0" w:lastRowLastColumn="0"/>
            <w:tcW w:w="426" w:type="dxa"/>
          </w:tcPr>
          <w:p w14:paraId="000000CF"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D0" w14:textId="77777777" w:rsidR="00891BAD" w:rsidRDefault="00891BAD" w:rsidP="00891BA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Virtual Library</w:t>
            </w:r>
          </w:p>
        </w:tc>
        <w:tc>
          <w:tcPr>
            <w:cnfStyle w:val="000010000000" w:firstRow="0" w:lastRow="0" w:firstColumn="0" w:lastColumn="0" w:oddVBand="1" w:evenVBand="0" w:oddHBand="0" w:evenHBand="0" w:firstRowFirstColumn="0" w:firstRowLastColumn="0" w:lastRowFirstColumn="0" w:lastRowLastColumn="0"/>
            <w:tcW w:w="7230" w:type="dxa"/>
          </w:tcPr>
          <w:p w14:paraId="000000D5" w14:textId="257F3237" w:rsidR="00891BAD" w:rsidRDefault="00F8674E" w:rsidP="00891BAD">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N/A</w:t>
            </w:r>
          </w:p>
        </w:tc>
      </w:tr>
      <w:tr w:rsidR="00891BAD" w14:paraId="710D2371" w14:textId="77777777" w:rsidTr="00C30BA2">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D6"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7" w14:textId="30B98857" w:rsidR="00891BAD" w:rsidRDefault="00891BAD" w:rsidP="00891BA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891BAD" w:rsidRDefault="00891BAD" w:rsidP="00891BA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891BAD" w:rsidRDefault="00891BAD" w:rsidP="00891BA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7230" w:type="dxa"/>
          </w:tcPr>
          <w:p w14:paraId="3225A1F3"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120D125C"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000000DD" w14:textId="0F3E48B7" w:rsidR="00891BAD" w:rsidRPr="004616FE"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tc>
      </w:tr>
      <w:tr w:rsidR="00891BAD" w14:paraId="2015A7D4" w14:textId="77777777" w:rsidTr="00C30BA2">
        <w:trPr>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DE"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F" w14:textId="77777777" w:rsidR="00891BAD" w:rsidRDefault="00891BAD" w:rsidP="00891BA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cnfStyle w:val="000010000000" w:firstRow="0" w:lastRow="0" w:firstColumn="0" w:lastColumn="0" w:oddVBand="1" w:evenVBand="0" w:oddHBand="0" w:evenHBand="0" w:firstRowFirstColumn="0" w:firstRowLastColumn="0" w:lastRowFirstColumn="0" w:lastRowLastColumn="0"/>
            <w:tcW w:w="7230" w:type="dxa"/>
          </w:tcPr>
          <w:p w14:paraId="41882C6E"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20539196"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74707552"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701678EA"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000000E3" w14:textId="36F07368" w:rsidR="00891BAD" w:rsidRPr="00F8674E" w:rsidRDefault="00891BAD" w:rsidP="00891BAD">
            <w:pPr>
              <w:spacing w:before="120" w:after="120" w:line="240" w:lineRule="auto"/>
              <w:rPr>
                <w:rFonts w:ascii="Arial" w:eastAsia="Arial" w:hAnsi="Arial" w:cs="Arial"/>
                <w:bCs/>
                <w:iCs/>
                <w:color w:val="000000"/>
                <w:sz w:val="24"/>
                <w:szCs w:val="24"/>
                <w:highlight w:val="yellow"/>
              </w:rPr>
            </w:pPr>
          </w:p>
        </w:tc>
      </w:tr>
      <w:tr w:rsidR="00891BAD" w14:paraId="79D43A91" w14:textId="77777777" w:rsidTr="00C30BA2">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E4"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5" w14:textId="77777777" w:rsidR="00891BAD" w:rsidRDefault="00891BAD" w:rsidP="00891BA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cnfStyle w:val="000010000000" w:firstRow="0" w:lastRow="0" w:firstColumn="0" w:lastColumn="0" w:oddVBand="1" w:evenVBand="0" w:oddHBand="0" w:evenHBand="0" w:firstRowFirstColumn="0" w:firstRowLastColumn="0" w:lastRowFirstColumn="0" w:lastRowLastColumn="0"/>
            <w:tcW w:w="7230" w:type="dxa"/>
          </w:tcPr>
          <w:p w14:paraId="28359AD1"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2B8100C5"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0F074BED"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25F88C14"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000000E9" w14:textId="40C6DDBE" w:rsidR="00891BAD" w:rsidRPr="00F8674E" w:rsidRDefault="00891BAD" w:rsidP="00891BAD">
            <w:pPr>
              <w:spacing w:before="120" w:after="120" w:line="240" w:lineRule="auto"/>
              <w:rPr>
                <w:rFonts w:ascii="Arial" w:eastAsia="Arial" w:hAnsi="Arial" w:cs="Arial"/>
                <w:bCs/>
                <w:iCs/>
                <w:color w:val="000000"/>
                <w:sz w:val="24"/>
                <w:szCs w:val="24"/>
                <w:highlight w:val="yellow"/>
              </w:rPr>
            </w:pPr>
          </w:p>
        </w:tc>
      </w:tr>
      <w:tr w:rsidR="00891BAD" w14:paraId="5DD7C29D" w14:textId="77777777" w:rsidTr="00C30BA2">
        <w:trPr>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EA"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B" w14:textId="77777777" w:rsidR="00891BAD" w:rsidRDefault="00891BAD" w:rsidP="00891BA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cnfStyle w:val="000010000000" w:firstRow="0" w:lastRow="0" w:firstColumn="0" w:lastColumn="0" w:oddVBand="1" w:evenVBand="0" w:oddHBand="0" w:evenHBand="0" w:firstRowFirstColumn="0" w:firstRowLastColumn="0" w:lastRowFirstColumn="0" w:lastRowLastColumn="0"/>
            <w:tcW w:w="7230" w:type="dxa"/>
          </w:tcPr>
          <w:p w14:paraId="5BA122E6"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4FC4B715"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48B07F30"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360C371E" w14:textId="6FD4D329" w:rsidR="004616FE" w:rsidRPr="00E21BCA" w:rsidRDefault="004616FE" w:rsidP="004616FE">
            <w:pPr>
              <w:autoSpaceDE w:val="0"/>
              <w:rPr>
                <w:rFonts w:ascii="Arial" w:hAnsi="Arial" w:cs="Arial"/>
                <w:sz w:val="24"/>
                <w:szCs w:val="24"/>
                <w:lang w:eastAsia="en-GB"/>
              </w:rPr>
            </w:pPr>
          </w:p>
          <w:p w14:paraId="000000EF" w14:textId="4A9545BC" w:rsidR="00891BAD" w:rsidRPr="00F8674E" w:rsidRDefault="00891BAD" w:rsidP="00891BAD">
            <w:pPr>
              <w:spacing w:before="120" w:after="120" w:line="240" w:lineRule="auto"/>
              <w:rPr>
                <w:rFonts w:ascii="Arial" w:eastAsia="Arial" w:hAnsi="Arial" w:cs="Arial"/>
                <w:bCs/>
                <w:iCs/>
                <w:color w:val="000000"/>
                <w:sz w:val="24"/>
                <w:szCs w:val="24"/>
                <w:highlight w:val="yellow"/>
              </w:rPr>
            </w:pPr>
          </w:p>
        </w:tc>
      </w:tr>
      <w:tr w:rsidR="00891BAD" w14:paraId="3951D747" w14:textId="77777777" w:rsidTr="00C30BA2">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F0"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1" w14:textId="77777777" w:rsidR="00891BAD" w:rsidRDefault="00891BAD" w:rsidP="00891BA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cnfStyle w:val="000010000000" w:firstRow="0" w:lastRow="0" w:firstColumn="0" w:lastColumn="0" w:oddVBand="1" w:evenVBand="0" w:oddHBand="0" w:evenHBand="0" w:firstRowFirstColumn="0" w:firstRowLastColumn="0" w:lastRowFirstColumn="0" w:lastRowLastColumn="0"/>
            <w:tcW w:w="7230" w:type="dxa"/>
          </w:tcPr>
          <w:p w14:paraId="59FC8EEB"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4903A064"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2B2D000F"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78681038"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000000F5" w14:textId="464180F2" w:rsidR="00891BAD" w:rsidRPr="00F8674E" w:rsidRDefault="00891BAD" w:rsidP="00891BAD">
            <w:pPr>
              <w:spacing w:before="120" w:after="120" w:line="240" w:lineRule="auto"/>
              <w:rPr>
                <w:rFonts w:ascii="Arial" w:eastAsia="Arial" w:hAnsi="Arial" w:cs="Arial"/>
                <w:bCs/>
                <w:iCs/>
                <w:color w:val="000000"/>
                <w:sz w:val="24"/>
                <w:szCs w:val="24"/>
                <w:highlight w:val="yellow"/>
              </w:rPr>
            </w:pPr>
          </w:p>
        </w:tc>
      </w:tr>
      <w:tr w:rsidR="00891BAD" w14:paraId="13BC9B42" w14:textId="77777777" w:rsidTr="00C30BA2">
        <w:trPr>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F6"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7" w14:textId="77777777" w:rsidR="00891BAD" w:rsidRDefault="00891BAD" w:rsidP="00891BA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50B4BFF9" w14:textId="77777777" w:rsidR="00F057CC" w:rsidRDefault="00F057CC" w:rsidP="00F057CC">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N/A</w:t>
            </w:r>
          </w:p>
          <w:p w14:paraId="000000FC" w14:textId="11FA7705" w:rsidR="00891BAD" w:rsidRDefault="00891BAD" w:rsidP="00891BAD">
            <w:pPr>
              <w:spacing w:before="120" w:after="120" w:line="240" w:lineRule="auto"/>
              <w:rPr>
                <w:rFonts w:ascii="Arial" w:eastAsia="Arial" w:hAnsi="Arial" w:cs="Arial"/>
                <w:b/>
                <w:i/>
                <w:color w:val="000000"/>
                <w:sz w:val="24"/>
                <w:szCs w:val="24"/>
                <w:highlight w:val="yellow"/>
              </w:rPr>
            </w:pPr>
          </w:p>
        </w:tc>
      </w:tr>
      <w:tr w:rsidR="00891BAD" w14:paraId="459CEBFF" w14:textId="77777777" w:rsidTr="00C30BA2">
        <w:trPr>
          <w:cnfStyle w:val="000000100000" w:firstRow="0" w:lastRow="0" w:firstColumn="0" w:lastColumn="0" w:oddVBand="0" w:evenVBand="0" w:oddHBand="1" w:evenHBand="0" w:firstRowFirstColumn="0" w:firstRowLastColumn="0" w:lastRowFirstColumn="0" w:lastRowLastColumn="0"/>
          <w:trHeight w:val="1942"/>
        </w:trPr>
        <w:tc>
          <w:tcPr>
            <w:cnfStyle w:val="000010000000" w:firstRow="0" w:lastRow="0" w:firstColumn="0" w:lastColumn="0" w:oddVBand="1" w:evenVBand="0" w:oddHBand="0" w:evenHBand="0" w:firstRowFirstColumn="0" w:firstRowLastColumn="0" w:lastRowFirstColumn="0" w:lastRowLastColumn="0"/>
            <w:tcW w:w="426" w:type="dxa"/>
          </w:tcPr>
          <w:p w14:paraId="000000FD" w14:textId="77777777" w:rsidR="00891BAD" w:rsidRDefault="00891BAD" w:rsidP="00891BAD">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E" w14:textId="77777777" w:rsidR="00891BAD" w:rsidRDefault="00891BAD" w:rsidP="00891BA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cnfStyle w:val="000010000000" w:firstRow="0" w:lastRow="0" w:firstColumn="0" w:lastColumn="0" w:oddVBand="1" w:evenVBand="0" w:oddHBand="0" w:evenHBand="0" w:firstRowFirstColumn="0" w:firstRowLastColumn="0" w:lastRowFirstColumn="0" w:lastRowLastColumn="0"/>
            <w:tcW w:w="7230" w:type="dxa"/>
          </w:tcPr>
          <w:p w14:paraId="2606678C"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5EBF2F96"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67918381" w14:textId="77777777" w:rsidR="004616FE" w:rsidRPr="00E21BCA"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p w14:paraId="00000102" w14:textId="0BB733FE" w:rsidR="00891BAD" w:rsidRPr="004616FE" w:rsidRDefault="004616FE" w:rsidP="004616FE">
            <w:pPr>
              <w:autoSpaceDE w:val="0"/>
              <w:rPr>
                <w:rFonts w:ascii="Arial" w:hAnsi="Arial" w:cs="Arial"/>
                <w:sz w:val="24"/>
                <w:szCs w:val="24"/>
                <w:lang w:eastAsia="en-GB"/>
              </w:rPr>
            </w:pPr>
            <w:r w:rsidRPr="00FC217C">
              <w:rPr>
                <w:rFonts w:ascii="Arial" w:hAnsi="Arial" w:cs="Arial"/>
                <w:color w:val="000000" w:themeColor="text1"/>
                <w:sz w:val="24"/>
                <w:szCs w:val="24"/>
                <w:highlight w:val="black"/>
                <w:lang w:eastAsia="en-GB"/>
              </w:rPr>
              <w:t>&lt;REDACTED&gt;</w:t>
            </w:r>
          </w:p>
        </w:tc>
      </w:tr>
    </w:tbl>
    <w:p w14:paraId="00000103" w14:textId="77777777" w:rsidR="00E90662" w:rsidRDefault="00E90662">
      <w:pPr>
        <w:spacing w:after="120"/>
        <w:rPr>
          <w:rFonts w:ascii="Arial" w:eastAsia="Arial" w:hAnsi="Arial" w:cs="Arial"/>
          <w:sz w:val="24"/>
          <w:szCs w:val="24"/>
        </w:rPr>
      </w:pPr>
    </w:p>
    <w:tbl>
      <w:tblPr>
        <w:tblStyle w:val="a4"/>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00E90662">
        <w:trPr>
          <w:cnfStyle w:val="000000100000" w:firstRow="0" w:lastRow="0" w:firstColumn="0" w:lastColumn="0" w:oddVBand="0" w:evenVBand="0" w:oddHBand="1" w:evenHBand="0" w:firstRowFirstColumn="0" w:firstRowLastColumn="0" w:lastRowFirstColumn="0" w:lastRowLastColumn="0"/>
          <w:trHeight w:val="1162"/>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04" w14:textId="78A3E6FE" w:rsidR="00E90662" w:rsidRDefault="00D5496A">
            <w:pPr>
              <w:pBdr>
                <w:top w:val="nil"/>
                <w:left w:val="nil"/>
                <w:bottom w:val="nil"/>
                <w:right w:val="nil"/>
                <w:between w:val="nil"/>
              </w:pBdr>
              <w:spacing w:before="200" w:after="120" w:line="24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r w:rsidR="009B03C0">
              <w:rPr>
                <w:rFonts w:ascii="Arial" w:eastAsia="Arial" w:hAnsi="Arial" w:cs="Arial"/>
                <w:b/>
                <w:color w:val="000000"/>
                <w:sz w:val="24"/>
                <w:szCs w:val="24"/>
              </w:rPr>
              <w:t xml:space="preserve"> </w:t>
            </w:r>
            <w:r w:rsidR="009B03C0" w:rsidRPr="009B03C0">
              <w:rPr>
                <w:rFonts w:ascii="Arial" w:eastAsia="Arial" w:hAnsi="Arial" w:cs="Arial"/>
                <w:b/>
                <w:color w:val="000000"/>
                <w:sz w:val="24"/>
                <w:szCs w:val="24"/>
              </w:rPr>
              <w:t>Awards Admin Ltd</w:t>
            </w:r>
          </w:p>
        </w:tc>
        <w:tc>
          <w:tcPr>
            <w:tcW w:w="4664" w:type="dxa"/>
            <w:gridSpan w:val="2"/>
          </w:tcPr>
          <w:p w14:paraId="00000106" w14:textId="4BEE016D" w:rsidR="00E90662" w:rsidRDefault="00D5496A">
            <w:pPr>
              <w:keepNext/>
              <w:pBdr>
                <w:top w:val="nil"/>
                <w:left w:val="nil"/>
                <w:bottom w:val="nil"/>
                <w:right w:val="nil"/>
                <w:between w:val="nil"/>
              </w:pBdr>
              <w:spacing w:before="20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w:t>
            </w:r>
            <w:r w:rsidR="00EB4B14">
              <w:rPr>
                <w:rFonts w:ascii="Arial" w:eastAsia="Arial" w:hAnsi="Arial" w:cs="Arial"/>
                <w:b/>
                <w:color w:val="000000"/>
                <w:sz w:val="24"/>
                <w:szCs w:val="24"/>
              </w:rPr>
              <w:t>r: The Department for Education</w:t>
            </w:r>
          </w:p>
        </w:tc>
      </w:tr>
      <w:tr w:rsidR="00E90662" w14:paraId="7B74DD3A"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8"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9"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A"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0B"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90662" w14:paraId="4D58006B" w14:textId="77777777" w:rsidTr="00E90662">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C"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D" w14:textId="07D69E2A" w:rsidR="00E90662" w:rsidRDefault="004616FE">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FC217C">
              <w:rPr>
                <w:rFonts w:ascii="Arial" w:hAnsi="Arial" w:cs="Arial"/>
                <w:color w:val="000000" w:themeColor="text1"/>
                <w:sz w:val="24"/>
                <w:szCs w:val="24"/>
                <w:highlight w:val="black"/>
                <w:lang w:eastAsia="en-GB"/>
              </w:rPr>
              <w:t>REDACTED&gt;</w:t>
            </w:r>
          </w:p>
        </w:tc>
        <w:tc>
          <w:tcPr>
            <w:cnfStyle w:val="000010000000" w:firstRow="0" w:lastRow="0" w:firstColumn="0" w:lastColumn="0" w:oddVBand="1" w:evenVBand="0" w:oddHBand="0" w:evenHBand="0" w:firstRowFirstColumn="0" w:firstRowLastColumn="0" w:lastRowFirstColumn="0" w:lastRowLastColumn="0"/>
            <w:tcW w:w="1698" w:type="dxa"/>
          </w:tcPr>
          <w:p w14:paraId="0000010E"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0F" w14:textId="336C9C8B" w:rsidR="00E90662" w:rsidRDefault="00FC4F74">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FC217C">
              <w:rPr>
                <w:rFonts w:ascii="Arial" w:hAnsi="Arial" w:cs="Arial"/>
                <w:color w:val="000000" w:themeColor="text1"/>
                <w:sz w:val="24"/>
                <w:szCs w:val="24"/>
                <w:highlight w:val="black"/>
                <w:lang w:eastAsia="en-GB"/>
              </w:rPr>
              <w:t>REDACTED&gt;</w:t>
            </w:r>
          </w:p>
        </w:tc>
      </w:tr>
      <w:tr w:rsidR="00E90662" w14:paraId="4414D692"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10"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11" w14:textId="416C5521" w:rsidR="00E90662" w:rsidRDefault="004616FE">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FC217C">
              <w:rPr>
                <w:rFonts w:ascii="Arial" w:hAnsi="Arial" w:cs="Arial"/>
                <w:color w:val="000000" w:themeColor="text1"/>
                <w:sz w:val="24"/>
                <w:szCs w:val="24"/>
                <w:highlight w:val="black"/>
                <w:lang w:eastAsia="en-GB"/>
              </w:rPr>
              <w:t>REDACTED&gt;</w:t>
            </w:r>
          </w:p>
        </w:tc>
        <w:tc>
          <w:tcPr>
            <w:cnfStyle w:val="000010000000" w:firstRow="0" w:lastRow="0" w:firstColumn="0" w:lastColumn="0" w:oddVBand="1" w:evenVBand="0" w:oddHBand="0" w:evenHBand="0" w:firstRowFirstColumn="0" w:firstRowLastColumn="0" w:lastRowFirstColumn="0" w:lastRowLastColumn="0"/>
            <w:tcW w:w="1698" w:type="dxa"/>
          </w:tcPr>
          <w:p w14:paraId="00000112"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13" w14:textId="6E0500D5" w:rsidR="00E90662" w:rsidRPr="009B03C0" w:rsidRDefault="00FC4F74" w:rsidP="009B03C0">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auto"/>
                <w:sz w:val="24"/>
                <w:szCs w:val="24"/>
              </w:rPr>
            </w:pPr>
            <w:r w:rsidRPr="00FC217C">
              <w:rPr>
                <w:rFonts w:ascii="Arial" w:hAnsi="Arial" w:cs="Arial"/>
                <w:color w:val="000000" w:themeColor="text1"/>
                <w:sz w:val="24"/>
                <w:szCs w:val="24"/>
                <w:highlight w:val="black"/>
                <w:lang w:eastAsia="en-GB"/>
              </w:rPr>
              <w:t>REDACTED&gt;</w:t>
            </w:r>
          </w:p>
        </w:tc>
      </w:tr>
      <w:tr w:rsidR="00E90662" w14:paraId="6E7886BD" w14:textId="77777777" w:rsidTr="00E90662">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00000114"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5" w14:textId="11431ACD"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6"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17"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118"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bookmarkStart w:id="2" w:name="bookmark=id.30j0zll" w:colFirst="0" w:colLast="0"/>
      <w:bookmarkEnd w:id="2"/>
    </w:p>
    <w:p w14:paraId="00000119"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A"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4ED10902" w14:textId="77777777" w:rsidR="00C87F0E" w:rsidRDefault="00C87F0E">
      <w:pPr>
        <w:pBdr>
          <w:top w:val="nil"/>
          <w:left w:val="nil"/>
          <w:bottom w:val="nil"/>
          <w:right w:val="nil"/>
          <w:between w:val="nil"/>
        </w:pBdr>
        <w:spacing w:after="0"/>
        <w:ind w:left="1871" w:hanging="720"/>
        <w:rPr>
          <w:rFonts w:ascii="Arial" w:eastAsia="Arial" w:hAnsi="Arial" w:cs="Arial"/>
          <w:i/>
          <w:color w:val="000000"/>
          <w:sz w:val="24"/>
          <w:szCs w:val="24"/>
        </w:rPr>
      </w:pPr>
    </w:p>
    <w:p w14:paraId="510477D2" w14:textId="77777777" w:rsidR="00C87F0E" w:rsidRDefault="00C87F0E">
      <w:pPr>
        <w:pBdr>
          <w:top w:val="nil"/>
          <w:left w:val="nil"/>
          <w:bottom w:val="nil"/>
          <w:right w:val="nil"/>
          <w:between w:val="nil"/>
        </w:pBdr>
        <w:spacing w:after="0"/>
        <w:ind w:left="1871" w:hanging="720"/>
        <w:rPr>
          <w:rFonts w:ascii="Arial" w:eastAsia="Arial" w:hAnsi="Arial" w:cs="Arial"/>
          <w:i/>
          <w:color w:val="000000"/>
          <w:sz w:val="24"/>
          <w:szCs w:val="24"/>
        </w:rPr>
      </w:pPr>
    </w:p>
    <w:p w14:paraId="3E5DEC0D" w14:textId="77777777" w:rsidR="00C87F0E" w:rsidRDefault="00C87F0E">
      <w:pPr>
        <w:pBdr>
          <w:top w:val="nil"/>
          <w:left w:val="nil"/>
          <w:bottom w:val="nil"/>
          <w:right w:val="nil"/>
          <w:between w:val="nil"/>
        </w:pBdr>
        <w:spacing w:after="0"/>
        <w:ind w:left="1871" w:hanging="720"/>
        <w:rPr>
          <w:rFonts w:ascii="Arial" w:eastAsia="Arial" w:hAnsi="Arial" w:cs="Arial"/>
          <w:i/>
          <w:color w:val="000000"/>
          <w:sz w:val="24"/>
          <w:szCs w:val="24"/>
        </w:rPr>
      </w:pPr>
    </w:p>
    <w:p w14:paraId="03747D1F" w14:textId="77777777" w:rsidR="00C87F0E" w:rsidRDefault="00C87F0E">
      <w:pPr>
        <w:pBdr>
          <w:top w:val="nil"/>
          <w:left w:val="nil"/>
          <w:bottom w:val="nil"/>
          <w:right w:val="nil"/>
          <w:between w:val="nil"/>
        </w:pBdr>
        <w:spacing w:after="0"/>
        <w:ind w:left="1871" w:hanging="720"/>
        <w:rPr>
          <w:rFonts w:ascii="Arial" w:eastAsia="Arial" w:hAnsi="Arial" w:cs="Arial"/>
          <w:i/>
          <w:color w:val="000000"/>
          <w:sz w:val="24"/>
          <w:szCs w:val="24"/>
        </w:rPr>
      </w:pPr>
    </w:p>
    <w:p w14:paraId="7AB8BEB0" w14:textId="77777777" w:rsidR="00C87F0E" w:rsidRDefault="00C87F0E">
      <w:pPr>
        <w:pBdr>
          <w:top w:val="nil"/>
          <w:left w:val="nil"/>
          <w:bottom w:val="nil"/>
          <w:right w:val="nil"/>
          <w:between w:val="nil"/>
        </w:pBdr>
        <w:spacing w:after="0"/>
        <w:ind w:left="1871" w:hanging="720"/>
        <w:rPr>
          <w:rFonts w:ascii="Arial" w:eastAsia="Arial" w:hAnsi="Arial" w:cs="Arial"/>
          <w:i/>
          <w:color w:val="000000"/>
          <w:sz w:val="24"/>
          <w:szCs w:val="24"/>
        </w:rPr>
      </w:pPr>
    </w:p>
    <w:p w14:paraId="4E588E6A" w14:textId="77777777" w:rsidR="00C87F0E" w:rsidRDefault="00C87F0E">
      <w:pPr>
        <w:pBdr>
          <w:top w:val="nil"/>
          <w:left w:val="nil"/>
          <w:bottom w:val="nil"/>
          <w:right w:val="nil"/>
          <w:between w:val="nil"/>
        </w:pBdr>
        <w:spacing w:after="0"/>
        <w:ind w:left="1871" w:hanging="720"/>
        <w:rPr>
          <w:rFonts w:ascii="Arial" w:eastAsia="Arial" w:hAnsi="Arial" w:cs="Arial"/>
          <w:i/>
          <w:color w:val="000000"/>
          <w:sz w:val="24"/>
          <w:szCs w:val="24"/>
        </w:rPr>
      </w:pPr>
    </w:p>
    <w:p w14:paraId="0DDB9D00" w14:textId="77777777" w:rsidR="00C87F0E" w:rsidRDefault="00C87F0E">
      <w:pPr>
        <w:pBdr>
          <w:top w:val="nil"/>
          <w:left w:val="nil"/>
          <w:bottom w:val="nil"/>
          <w:right w:val="nil"/>
          <w:between w:val="nil"/>
        </w:pBdr>
        <w:spacing w:after="0"/>
        <w:ind w:left="1871" w:hanging="720"/>
        <w:rPr>
          <w:rFonts w:ascii="Arial" w:eastAsia="Arial" w:hAnsi="Arial" w:cs="Arial"/>
          <w:i/>
          <w:color w:val="000000"/>
          <w:sz w:val="24"/>
          <w:szCs w:val="24"/>
        </w:rPr>
      </w:pPr>
    </w:p>
    <w:p w14:paraId="2A16064C" w14:textId="1B119D21" w:rsidR="00FC21B3" w:rsidRDefault="00FC21B3" w:rsidP="00FC21B3">
      <w:pPr>
        <w:rPr>
          <w:rFonts w:ascii="Arial" w:hAnsi="Arial" w:cs="Arial"/>
          <w:b/>
          <w:bCs/>
          <w:sz w:val="36"/>
          <w:szCs w:val="36"/>
        </w:rPr>
      </w:pPr>
      <w:r>
        <w:rPr>
          <w:rFonts w:ascii="Arial" w:hAnsi="Arial" w:cs="Arial"/>
          <w:b/>
          <w:bCs/>
          <w:sz w:val="36"/>
          <w:szCs w:val="36"/>
        </w:rPr>
        <w:t>Contract Schedules</w:t>
      </w:r>
    </w:p>
    <w:p w14:paraId="5335785A" w14:textId="72AB59AF" w:rsidR="003B1291" w:rsidRDefault="003B1291" w:rsidP="00FC21B3">
      <w:pPr>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p>
    <w:p w14:paraId="57CD31A1" w14:textId="77777777" w:rsidR="003B1291" w:rsidRDefault="003B1291" w:rsidP="003B1291">
      <w:pPr>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p>
    <w:p w14:paraId="72094662" w14:textId="77777777" w:rsidR="003B1291" w:rsidRDefault="003B1291" w:rsidP="003B1291">
      <w:pPr>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p>
    <w:p w14:paraId="2875A443" w14:textId="77777777" w:rsidR="003B1291" w:rsidRDefault="003B1291" w:rsidP="003B1291">
      <w:pPr>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p>
    <w:p w14:paraId="507DC79A" w14:textId="77777777" w:rsidR="003B1291" w:rsidRDefault="003B1291" w:rsidP="003B1291">
      <w:pPr>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p>
    <w:p w14:paraId="53B36CF5" w14:textId="77777777" w:rsidR="003B1291" w:rsidRDefault="003B1291" w:rsidP="003B1291">
      <w:pPr>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p>
    <w:p w14:paraId="1D3B08D6" w14:textId="77777777" w:rsidR="003B1291" w:rsidRDefault="003B1291" w:rsidP="003B1291">
      <w:pPr>
        <w:rPr>
          <w:rFonts w:ascii="Arial" w:hAnsi="Arial" w:cs="Arial"/>
          <w:color w:val="000000" w:themeColor="text1"/>
          <w:sz w:val="24"/>
          <w:szCs w:val="24"/>
          <w:lang w:eastAsia="en-GB"/>
        </w:rPr>
      </w:pP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r w:rsidRPr="003B1291">
        <w:rPr>
          <w:rFonts w:ascii="Arial" w:hAnsi="Arial" w:cs="Arial"/>
          <w:color w:val="000000" w:themeColor="text1"/>
          <w:sz w:val="24"/>
          <w:szCs w:val="24"/>
          <w:highlight w:val="black"/>
          <w:lang w:eastAsia="en-GB"/>
        </w:rPr>
        <w:t xml:space="preserve"> </w:t>
      </w:r>
      <w:r w:rsidRPr="00FC217C">
        <w:rPr>
          <w:rFonts w:ascii="Arial" w:hAnsi="Arial" w:cs="Arial"/>
          <w:color w:val="000000" w:themeColor="text1"/>
          <w:sz w:val="24"/>
          <w:szCs w:val="24"/>
          <w:highlight w:val="black"/>
          <w:lang w:eastAsia="en-GB"/>
        </w:rPr>
        <w:t>REDACTED&gt;</w:t>
      </w:r>
    </w:p>
    <w:p w14:paraId="687B287D" w14:textId="77777777" w:rsidR="003B1291" w:rsidRDefault="003B1291" w:rsidP="00FC21B3">
      <w:pPr>
        <w:rPr>
          <w:rFonts w:ascii="Arial" w:hAnsi="Arial" w:cs="Arial"/>
          <w:color w:val="000000" w:themeColor="text1"/>
          <w:sz w:val="24"/>
          <w:szCs w:val="24"/>
          <w:lang w:eastAsia="en-GB"/>
        </w:rPr>
      </w:pPr>
    </w:p>
    <w:p w14:paraId="369D8DFA" w14:textId="77777777" w:rsidR="003B1291" w:rsidRPr="003B1291" w:rsidRDefault="003B1291" w:rsidP="00FC21B3">
      <w:pPr>
        <w:rPr>
          <w:rFonts w:ascii="Arial" w:hAnsi="Arial" w:cs="Arial"/>
          <w:color w:val="000000" w:themeColor="text1"/>
          <w:sz w:val="24"/>
          <w:szCs w:val="24"/>
          <w:lang w:eastAsia="en-GB"/>
        </w:rPr>
      </w:pPr>
    </w:p>
    <w:sectPr w:rsidR="003B1291" w:rsidRPr="003B1291">
      <w:headerReference w:type="default" r:id="rId11"/>
      <w:footerReference w:type="default" r:id="rId12"/>
      <w:headerReference w:type="first" r:id="rId13"/>
      <w:footerReference w:type="first" r:id="rId14"/>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34BA8" w14:textId="77777777" w:rsidR="005B3D0F" w:rsidRDefault="005B3D0F">
      <w:pPr>
        <w:spacing w:after="0" w:line="240" w:lineRule="auto"/>
      </w:pPr>
      <w:r>
        <w:separator/>
      </w:r>
    </w:p>
  </w:endnote>
  <w:endnote w:type="continuationSeparator" w:id="0">
    <w:p w14:paraId="2BFE5D34" w14:textId="77777777" w:rsidR="005B3D0F" w:rsidRDefault="005B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4" w14:textId="77777777" w:rsidR="00E90662" w:rsidRDefault="00E90662">
    <w:pPr>
      <w:tabs>
        <w:tab w:val="center" w:pos="4513"/>
        <w:tab w:val="right" w:pos="9026"/>
      </w:tabs>
      <w:spacing w:after="0"/>
      <w:rPr>
        <w:color w:val="A6A6A6"/>
      </w:rPr>
    </w:pPr>
  </w:p>
  <w:p w14:paraId="00000126" w14:textId="342B08CF" w:rsidR="00E90662" w:rsidRDefault="0069075B"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v.</w:t>
    </w:r>
    <w:r w:rsidR="00D5496A">
      <w:rPr>
        <w:rFonts w:ascii="Arial" w:eastAsia="Arial" w:hAnsi="Arial" w:cs="Arial"/>
        <w:sz w:val="20"/>
        <w:szCs w:val="20"/>
      </w:rPr>
      <w:t>1.</w:t>
    </w:r>
    <w:r w:rsidR="008842A6">
      <w:rPr>
        <w:rFonts w:ascii="Arial" w:eastAsia="Arial" w:hAnsi="Arial" w:cs="Arial"/>
        <w:sz w:val="20"/>
        <w:szCs w:val="20"/>
      </w:rPr>
      <w:t>2</w:t>
    </w:r>
    <w:r w:rsidR="00D5496A">
      <w:rPr>
        <w:rFonts w:ascii="Arial" w:eastAsia="Arial" w:hAnsi="Arial" w:cs="Arial"/>
        <w:sz w:val="20"/>
        <w:szCs w:val="20"/>
      </w:rPr>
      <w:tab/>
    </w:r>
    <w:r w:rsidR="00D5496A">
      <w:rPr>
        <w:rFonts w:ascii="Arial" w:eastAsia="Arial" w:hAnsi="Arial" w:cs="Arial"/>
        <w:color w:val="000000"/>
        <w:sz w:val="20"/>
        <w:szCs w:val="20"/>
      </w:rPr>
      <w:tab/>
      <w:t xml:space="preserve"> </w:t>
    </w:r>
    <w:r w:rsidR="00D5496A">
      <w:rPr>
        <w:rFonts w:ascii="Arial" w:eastAsia="Arial" w:hAnsi="Arial" w:cs="Arial"/>
        <w:color w:val="000000"/>
        <w:sz w:val="20"/>
        <w:szCs w:val="20"/>
      </w:rPr>
      <w:fldChar w:fldCharType="begin"/>
    </w:r>
    <w:r w:rsidR="00D5496A">
      <w:rPr>
        <w:rFonts w:ascii="Arial" w:eastAsia="Arial" w:hAnsi="Arial" w:cs="Arial"/>
        <w:color w:val="000000"/>
        <w:sz w:val="20"/>
        <w:szCs w:val="20"/>
      </w:rPr>
      <w:instrText>PAGE</w:instrText>
    </w:r>
    <w:r w:rsidR="00D5496A">
      <w:rPr>
        <w:rFonts w:ascii="Arial" w:eastAsia="Arial" w:hAnsi="Arial" w:cs="Arial"/>
        <w:color w:val="000000"/>
        <w:sz w:val="20"/>
        <w:szCs w:val="20"/>
      </w:rPr>
      <w:fldChar w:fldCharType="separate"/>
    </w:r>
    <w:r w:rsidR="00D5496A">
      <w:rPr>
        <w:rFonts w:ascii="Arial" w:eastAsia="Arial" w:hAnsi="Arial" w:cs="Arial"/>
        <w:noProof/>
        <w:color w:val="000000"/>
        <w:sz w:val="20"/>
        <w:szCs w:val="20"/>
      </w:rPr>
      <w:t>1</w:t>
    </w:r>
    <w:r w:rsidR="00D5496A">
      <w:rPr>
        <w:rFonts w:ascii="Arial" w:eastAsia="Arial" w:hAnsi="Arial" w:cs="Arial"/>
        <w:color w:val="000000"/>
        <w:sz w:val="20"/>
        <w:szCs w:val="20"/>
      </w:rPr>
      <w:fldChar w:fldCharType="end"/>
    </w:r>
  </w:p>
  <w:p w14:paraId="00000127" w14:textId="40BAFE84" w:rsidR="00E90662" w:rsidRDefault="00E90662">
    <w:pPr>
      <w:spacing w:after="0" w:line="240" w:lineRule="auto"/>
      <w:jc w:val="both"/>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2" w14:textId="77777777" w:rsidR="00E90662" w:rsidRDefault="00E90662">
    <w:pPr>
      <w:tabs>
        <w:tab w:val="center" w:pos="4513"/>
        <w:tab w:val="right" w:pos="9026"/>
      </w:tabs>
      <w:spacing w:after="0"/>
      <w:rPr>
        <w:rFonts w:ascii="Arial" w:eastAsia="Arial" w:hAnsi="Arial" w:cs="Arial"/>
        <w:color w:val="A6A6A6"/>
        <w:sz w:val="20"/>
        <w:szCs w:val="20"/>
      </w:rPr>
    </w:pPr>
  </w:p>
  <w:p w14:paraId="00000123" w14:textId="77777777" w:rsidR="00E90662" w:rsidRDefault="00D5496A">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6D863" w14:textId="77777777" w:rsidR="005B3D0F" w:rsidRDefault="005B3D0F">
      <w:pPr>
        <w:spacing w:after="0" w:line="240" w:lineRule="auto"/>
      </w:pPr>
      <w:r>
        <w:separator/>
      </w:r>
    </w:p>
  </w:footnote>
  <w:footnote w:type="continuationSeparator" w:id="0">
    <w:p w14:paraId="279DC8C6" w14:textId="77777777" w:rsidR="005B3D0F" w:rsidRDefault="005B3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29702" w14:textId="0CEA9999" w:rsidR="008842A6" w:rsidRDefault="0050363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FORM CONTRACT DRAFT</w:t>
    </w:r>
  </w:p>
  <w:p w14:paraId="6CA98DB2" w14:textId="77777777" w:rsidR="00503634" w:rsidRDefault="0050363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C"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34240F51"/>
    <w:multiLevelType w:val="hybridMultilevel"/>
    <w:tmpl w:val="EF8A45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9"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607A7815"/>
    <w:multiLevelType w:val="hybridMultilevel"/>
    <w:tmpl w:val="02B05F92"/>
    <w:lvl w:ilvl="0" w:tplc="07DCF7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FEB67DE"/>
    <w:multiLevelType w:val="multilevel"/>
    <w:tmpl w:val="60E6C85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1258638066">
    <w:abstractNumId w:val="1"/>
  </w:num>
  <w:num w:numId="2" w16cid:durableId="3821509">
    <w:abstractNumId w:val="3"/>
  </w:num>
  <w:num w:numId="3" w16cid:durableId="1213081945">
    <w:abstractNumId w:val="4"/>
  </w:num>
  <w:num w:numId="4" w16cid:durableId="2098558037">
    <w:abstractNumId w:val="8"/>
  </w:num>
  <w:num w:numId="5" w16cid:durableId="316374608">
    <w:abstractNumId w:val="9"/>
  </w:num>
  <w:num w:numId="6" w16cid:durableId="512646292">
    <w:abstractNumId w:val="0"/>
  </w:num>
  <w:num w:numId="7" w16cid:durableId="689914772">
    <w:abstractNumId w:val="7"/>
  </w:num>
  <w:num w:numId="8" w16cid:durableId="2018726585">
    <w:abstractNumId w:val="4"/>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9" w16cid:durableId="275450989">
    <w:abstractNumId w:val="11"/>
  </w:num>
  <w:num w:numId="10" w16cid:durableId="249582267">
    <w:abstractNumId w:val="2"/>
  </w:num>
  <w:num w:numId="11" w16cid:durableId="1938979983">
    <w:abstractNumId w:val="10"/>
  </w:num>
  <w:num w:numId="12" w16cid:durableId="512840466">
    <w:abstractNumId w:val="6"/>
  </w:num>
  <w:num w:numId="13" w16cid:durableId="225116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00437"/>
    <w:rsid w:val="00032247"/>
    <w:rsid w:val="0003478B"/>
    <w:rsid w:val="0005066E"/>
    <w:rsid w:val="000644EE"/>
    <w:rsid w:val="00093C07"/>
    <w:rsid w:val="000A423D"/>
    <w:rsid w:val="000E26E5"/>
    <w:rsid w:val="000E37BC"/>
    <w:rsid w:val="000E61B2"/>
    <w:rsid w:val="000E651A"/>
    <w:rsid w:val="0010435E"/>
    <w:rsid w:val="00114465"/>
    <w:rsid w:val="00145072"/>
    <w:rsid w:val="00162E7F"/>
    <w:rsid w:val="00171B35"/>
    <w:rsid w:val="00173AD7"/>
    <w:rsid w:val="00176A91"/>
    <w:rsid w:val="00184EF1"/>
    <w:rsid w:val="00186287"/>
    <w:rsid w:val="001C7097"/>
    <w:rsid w:val="0021476D"/>
    <w:rsid w:val="002304E3"/>
    <w:rsid w:val="00271FE4"/>
    <w:rsid w:val="002936CD"/>
    <w:rsid w:val="002A6410"/>
    <w:rsid w:val="002B0FBE"/>
    <w:rsid w:val="002C687C"/>
    <w:rsid w:val="002D22DE"/>
    <w:rsid w:val="003036FD"/>
    <w:rsid w:val="003153A6"/>
    <w:rsid w:val="00347C1F"/>
    <w:rsid w:val="003531F9"/>
    <w:rsid w:val="003642F1"/>
    <w:rsid w:val="00376AAB"/>
    <w:rsid w:val="003908D4"/>
    <w:rsid w:val="003A3A4C"/>
    <w:rsid w:val="003A7FF1"/>
    <w:rsid w:val="003B1291"/>
    <w:rsid w:val="003C158B"/>
    <w:rsid w:val="003F5492"/>
    <w:rsid w:val="00402577"/>
    <w:rsid w:val="00431F2A"/>
    <w:rsid w:val="004616FE"/>
    <w:rsid w:val="00466EDF"/>
    <w:rsid w:val="00475C8C"/>
    <w:rsid w:val="004A09A3"/>
    <w:rsid w:val="004C1BA0"/>
    <w:rsid w:val="004D2ECA"/>
    <w:rsid w:val="00503634"/>
    <w:rsid w:val="00513A8D"/>
    <w:rsid w:val="00515A02"/>
    <w:rsid w:val="00516DE9"/>
    <w:rsid w:val="0052457B"/>
    <w:rsid w:val="005251BB"/>
    <w:rsid w:val="00550FF0"/>
    <w:rsid w:val="00557BC3"/>
    <w:rsid w:val="005A0E06"/>
    <w:rsid w:val="005B3D0F"/>
    <w:rsid w:val="005B5C3F"/>
    <w:rsid w:val="005F0F0A"/>
    <w:rsid w:val="00611AA7"/>
    <w:rsid w:val="00613E1F"/>
    <w:rsid w:val="006273AE"/>
    <w:rsid w:val="00630418"/>
    <w:rsid w:val="0064349F"/>
    <w:rsid w:val="00647708"/>
    <w:rsid w:val="00666BCD"/>
    <w:rsid w:val="00682A6A"/>
    <w:rsid w:val="0068501F"/>
    <w:rsid w:val="0069075B"/>
    <w:rsid w:val="006C4491"/>
    <w:rsid w:val="006D54BC"/>
    <w:rsid w:val="006E349E"/>
    <w:rsid w:val="006F0B38"/>
    <w:rsid w:val="006F2DA1"/>
    <w:rsid w:val="00702516"/>
    <w:rsid w:val="00706ED4"/>
    <w:rsid w:val="00710D5F"/>
    <w:rsid w:val="007364C5"/>
    <w:rsid w:val="00737139"/>
    <w:rsid w:val="007455DA"/>
    <w:rsid w:val="00760B79"/>
    <w:rsid w:val="007757FA"/>
    <w:rsid w:val="00796299"/>
    <w:rsid w:val="007E41C5"/>
    <w:rsid w:val="00851FEC"/>
    <w:rsid w:val="00854E58"/>
    <w:rsid w:val="00860D07"/>
    <w:rsid w:val="008842A6"/>
    <w:rsid w:val="00891BAD"/>
    <w:rsid w:val="00892E3E"/>
    <w:rsid w:val="00897C94"/>
    <w:rsid w:val="008A7EBF"/>
    <w:rsid w:val="008B7EF2"/>
    <w:rsid w:val="008D6862"/>
    <w:rsid w:val="008E66B1"/>
    <w:rsid w:val="008F5E78"/>
    <w:rsid w:val="00912160"/>
    <w:rsid w:val="00920CCD"/>
    <w:rsid w:val="009535CF"/>
    <w:rsid w:val="009920FA"/>
    <w:rsid w:val="00995F05"/>
    <w:rsid w:val="009B03C0"/>
    <w:rsid w:val="009C44CA"/>
    <w:rsid w:val="009D42A1"/>
    <w:rsid w:val="009E7EAA"/>
    <w:rsid w:val="00A0042A"/>
    <w:rsid w:val="00A03B6A"/>
    <w:rsid w:val="00A17414"/>
    <w:rsid w:val="00A621A0"/>
    <w:rsid w:val="00A7790F"/>
    <w:rsid w:val="00A90E11"/>
    <w:rsid w:val="00A9272C"/>
    <w:rsid w:val="00A92F28"/>
    <w:rsid w:val="00AA105F"/>
    <w:rsid w:val="00AE5763"/>
    <w:rsid w:val="00AF120E"/>
    <w:rsid w:val="00AF3549"/>
    <w:rsid w:val="00B245EE"/>
    <w:rsid w:val="00B52069"/>
    <w:rsid w:val="00BA619E"/>
    <w:rsid w:val="00BC698A"/>
    <w:rsid w:val="00BE30A1"/>
    <w:rsid w:val="00C02305"/>
    <w:rsid w:val="00C1639C"/>
    <w:rsid w:val="00C30BA2"/>
    <w:rsid w:val="00C35DDE"/>
    <w:rsid w:val="00C46ECF"/>
    <w:rsid w:val="00C47B2C"/>
    <w:rsid w:val="00C669DC"/>
    <w:rsid w:val="00C868DE"/>
    <w:rsid w:val="00C87F0E"/>
    <w:rsid w:val="00C95C41"/>
    <w:rsid w:val="00CA008B"/>
    <w:rsid w:val="00CD06EA"/>
    <w:rsid w:val="00CE1D6A"/>
    <w:rsid w:val="00CF0A1D"/>
    <w:rsid w:val="00D2787C"/>
    <w:rsid w:val="00D45BAA"/>
    <w:rsid w:val="00D5496A"/>
    <w:rsid w:val="00DA76FF"/>
    <w:rsid w:val="00DC7C74"/>
    <w:rsid w:val="00DF1543"/>
    <w:rsid w:val="00E011C1"/>
    <w:rsid w:val="00E15A55"/>
    <w:rsid w:val="00E21B2C"/>
    <w:rsid w:val="00E24E04"/>
    <w:rsid w:val="00E25359"/>
    <w:rsid w:val="00E65382"/>
    <w:rsid w:val="00E8307A"/>
    <w:rsid w:val="00E90662"/>
    <w:rsid w:val="00E95718"/>
    <w:rsid w:val="00EB4B14"/>
    <w:rsid w:val="00EB4C86"/>
    <w:rsid w:val="00EC4D67"/>
    <w:rsid w:val="00EE2448"/>
    <w:rsid w:val="00EF0249"/>
    <w:rsid w:val="00EF5298"/>
    <w:rsid w:val="00EF6788"/>
    <w:rsid w:val="00F057CC"/>
    <w:rsid w:val="00F26CD7"/>
    <w:rsid w:val="00F43F5F"/>
    <w:rsid w:val="00F5632D"/>
    <w:rsid w:val="00F563D8"/>
    <w:rsid w:val="00F65C93"/>
    <w:rsid w:val="00F746A5"/>
    <w:rsid w:val="00F8674E"/>
    <w:rsid w:val="00FC217C"/>
    <w:rsid w:val="00FC21B3"/>
    <w:rsid w:val="00FC4F74"/>
    <w:rsid w:val="00FD2ED2"/>
    <w:rsid w:val="00FF3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06E"/>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DfESOutNumbered">
    <w:name w:val="DfESOutNumbered"/>
    <w:basedOn w:val="Normal"/>
    <w:link w:val="DfESOutNumberedChar"/>
    <w:rsid w:val="00611AA7"/>
    <w:pPr>
      <w:widowControl w:val="0"/>
      <w:numPr>
        <w:numId w:val="10"/>
      </w:numPr>
      <w:suppressAutoHyphens w:val="0"/>
      <w:overflowPunct w:val="0"/>
      <w:autoSpaceDE w:val="0"/>
      <w:autoSpaceDN w:val="0"/>
      <w:adjustRightInd w:val="0"/>
      <w:spacing w:after="240" w:line="240" w:lineRule="auto"/>
      <w:textAlignment w:val="baseline"/>
    </w:pPr>
    <w:rPr>
      <w:rFonts w:ascii="Arial" w:eastAsia="Times New Roman" w:hAnsi="Arial" w:cs="Arial"/>
      <w:szCs w:val="20"/>
      <w:lang w:eastAsia="en-US"/>
    </w:rPr>
  </w:style>
  <w:style w:type="character" w:customStyle="1" w:styleId="DfESOutNumberedChar">
    <w:name w:val="DfESOutNumbered Char"/>
    <w:basedOn w:val="DefaultParagraphFont"/>
    <w:link w:val="DfESOutNumbered"/>
    <w:rsid w:val="00611AA7"/>
    <w:rPr>
      <w:rFonts w:ascii="Arial" w:eastAsia="Times New Roman" w:hAnsi="Arial" w:cs="Arial"/>
      <w:szCs w:val="20"/>
      <w:lang w:eastAsia="en-US"/>
    </w:rPr>
  </w:style>
  <w:style w:type="paragraph" w:customStyle="1" w:styleId="DeptBullets">
    <w:name w:val="DeptBullets"/>
    <w:basedOn w:val="Normal"/>
    <w:link w:val="DeptBulletsChar"/>
    <w:rsid w:val="00611AA7"/>
    <w:pPr>
      <w:widowControl w:val="0"/>
      <w:numPr>
        <w:numId w:val="12"/>
      </w:numPr>
      <w:suppressAutoHyphens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DeptBulletsChar">
    <w:name w:val="DeptBullets Char"/>
    <w:basedOn w:val="DefaultParagraphFont"/>
    <w:link w:val="DeptBullets"/>
    <w:rsid w:val="00611AA7"/>
    <w:rPr>
      <w:rFonts w:ascii="Arial" w:eastAsia="Times New Roman" w:hAnsi="Arial" w:cs="Times New Roman"/>
      <w:sz w:val="24"/>
      <w:szCs w:val="20"/>
      <w:lang w:eastAsia="en-US"/>
    </w:rPr>
  </w:style>
  <w:style w:type="paragraph" w:customStyle="1" w:styleId="Numbered">
    <w:name w:val="Numbered"/>
    <w:basedOn w:val="Normal"/>
    <w:rsid w:val="0068501F"/>
    <w:pPr>
      <w:widowControl w:val="0"/>
      <w:suppressAutoHyphens w:val="0"/>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Standard">
    <w:name w:val="Standard"/>
    <w:link w:val="StandardChar"/>
    <w:rsid w:val="00A03B6A"/>
    <w:pPr>
      <w:suppressAutoHyphens/>
      <w:autoSpaceDN w:val="0"/>
      <w:spacing w:after="160" w:line="240" w:lineRule="auto"/>
      <w:textAlignment w:val="baseline"/>
    </w:pPr>
    <w:rPr>
      <w:lang w:eastAsia="zh-CN" w:bidi="hi-IN"/>
    </w:rPr>
  </w:style>
  <w:style w:type="character" w:customStyle="1" w:styleId="StandardChar">
    <w:name w:val="Standard Char"/>
    <w:basedOn w:val="DefaultParagraphFont"/>
    <w:link w:val="Standard"/>
    <w:rsid w:val="00A03B6A"/>
    <w:rPr>
      <w:lang w:eastAsia="zh-CN" w:bidi="hi-IN"/>
    </w:rPr>
  </w:style>
  <w:style w:type="character" w:styleId="UnresolvedMention">
    <w:name w:val="Unresolved Mention"/>
    <w:basedOn w:val="DefaultParagraphFont"/>
    <w:uiPriority w:val="99"/>
    <w:semiHidden/>
    <w:unhideWhenUsed/>
    <w:rsid w:val="00E0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 w:id="142340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78d96e15-1e22-4dc4-9c3c-07f9fc968a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countsPayable.OCR@education.gov.uk" TargetMode="External"/><Relationship Id="rId4" Type="http://schemas.openxmlformats.org/officeDocument/2006/relationships/settings" Target="settings.xml"/><Relationship Id="rId9" Type="http://schemas.openxmlformats.org/officeDocument/2006/relationships/hyperlink" Target="mailto:AccountsPayable.OCR@education.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MOYO, Benson</cp:lastModifiedBy>
  <cp:revision>137</cp:revision>
  <dcterms:created xsi:type="dcterms:W3CDTF">2023-07-27T03:51:00Z</dcterms:created>
  <dcterms:modified xsi:type="dcterms:W3CDTF">2024-06-26T09:55:00Z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ies>
</file>