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D44" w:rsidRDefault="007A5D44" w:rsidP="00C139AD">
      <w:pPr>
        <w:suppressAutoHyphens/>
        <w:spacing w:after="0" w:line="240" w:lineRule="auto"/>
        <w:jc w:val="center"/>
        <w:rPr>
          <w:rFonts w:ascii="Arial" w:hAnsi="Arial" w:cs="Arial"/>
          <w:b/>
          <w:noProof w:val="0"/>
          <w:sz w:val="32"/>
          <w:szCs w:val="32"/>
          <w:u w:val="single"/>
        </w:rPr>
      </w:pPr>
      <w:r w:rsidRPr="007A5D44">
        <w:rPr>
          <w:rFonts w:ascii="Arial" w:hAnsi="Arial" w:cs="Arial"/>
          <w:sz w:val="32"/>
          <w:szCs w:val="32"/>
          <w:lang w:eastAsia="en-GB"/>
        </w:rPr>
        <w:drawing>
          <wp:inline distT="0" distB="0" distL="0" distR="0" wp14:anchorId="078831E8" wp14:editId="0EEF340D">
            <wp:extent cx="1828800" cy="1758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C Small Logo 300.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758696"/>
                    </a:xfrm>
                    <a:prstGeom prst="rect">
                      <a:avLst/>
                    </a:prstGeom>
                  </pic:spPr>
                </pic:pic>
              </a:graphicData>
            </a:graphic>
          </wp:inline>
        </w:drawing>
      </w:r>
    </w:p>
    <w:p w:rsidR="007A5D44" w:rsidRDefault="007A5D44" w:rsidP="00C139AD">
      <w:pPr>
        <w:suppressAutoHyphens/>
        <w:spacing w:after="0" w:line="240" w:lineRule="auto"/>
        <w:jc w:val="center"/>
        <w:rPr>
          <w:rFonts w:ascii="Arial" w:hAnsi="Arial" w:cs="Arial"/>
          <w:b/>
          <w:noProof w:val="0"/>
          <w:sz w:val="32"/>
          <w:szCs w:val="32"/>
          <w:u w:val="single"/>
        </w:rPr>
      </w:pPr>
    </w:p>
    <w:p w:rsidR="007A5D44" w:rsidRDefault="00C139AD" w:rsidP="00C139AD">
      <w:pPr>
        <w:suppressAutoHyphens/>
        <w:spacing w:after="0" w:line="240" w:lineRule="auto"/>
        <w:jc w:val="center"/>
        <w:rPr>
          <w:rFonts w:ascii="Arial" w:hAnsi="Arial" w:cs="Arial"/>
          <w:b/>
          <w:noProof w:val="0"/>
          <w:sz w:val="32"/>
          <w:szCs w:val="32"/>
          <w:u w:val="single"/>
        </w:rPr>
      </w:pPr>
      <w:r w:rsidRPr="00C139AD">
        <w:rPr>
          <w:rFonts w:ascii="Arial" w:hAnsi="Arial" w:cs="Arial"/>
          <w:b/>
          <w:noProof w:val="0"/>
          <w:sz w:val="32"/>
          <w:szCs w:val="32"/>
          <w:u w:val="single"/>
        </w:rPr>
        <w:t>SUPPLY &amp; INSTALLATION OF</w:t>
      </w:r>
      <w:r>
        <w:rPr>
          <w:rFonts w:ascii="Arial" w:hAnsi="Arial" w:cs="Arial"/>
          <w:b/>
          <w:noProof w:val="0"/>
          <w:sz w:val="32"/>
          <w:szCs w:val="32"/>
          <w:u w:val="single"/>
        </w:rPr>
        <w:t xml:space="preserve"> </w:t>
      </w:r>
      <w:r w:rsidRPr="00C139AD">
        <w:rPr>
          <w:rFonts w:ascii="Arial" w:hAnsi="Arial" w:cs="Arial"/>
          <w:b/>
          <w:noProof w:val="0"/>
          <w:sz w:val="32"/>
          <w:szCs w:val="32"/>
          <w:u w:val="single"/>
        </w:rPr>
        <w:t xml:space="preserve">PLAY and ANCILLARY EQUIPMENT </w:t>
      </w:r>
    </w:p>
    <w:p w:rsidR="007A5D44" w:rsidRDefault="00C139AD" w:rsidP="00C139AD">
      <w:pPr>
        <w:suppressAutoHyphens/>
        <w:spacing w:after="0" w:line="240" w:lineRule="auto"/>
        <w:jc w:val="center"/>
        <w:rPr>
          <w:rFonts w:ascii="Arial" w:hAnsi="Arial" w:cs="Arial"/>
          <w:b/>
          <w:noProof w:val="0"/>
          <w:sz w:val="32"/>
          <w:szCs w:val="32"/>
          <w:u w:val="single"/>
        </w:rPr>
      </w:pPr>
      <w:r w:rsidRPr="00C139AD">
        <w:rPr>
          <w:rFonts w:ascii="Arial" w:hAnsi="Arial" w:cs="Arial"/>
          <w:b/>
          <w:noProof w:val="0"/>
          <w:sz w:val="32"/>
          <w:szCs w:val="32"/>
          <w:u w:val="single"/>
        </w:rPr>
        <w:t>AT</w:t>
      </w:r>
    </w:p>
    <w:p w:rsidR="007A5D44" w:rsidRDefault="00C139AD" w:rsidP="00C139AD">
      <w:pPr>
        <w:suppressAutoHyphens/>
        <w:spacing w:after="0" w:line="240" w:lineRule="auto"/>
        <w:jc w:val="center"/>
        <w:rPr>
          <w:rFonts w:ascii="Arial" w:eastAsiaTheme="majorEastAsia" w:hAnsi="Arial" w:cs="Arial"/>
          <w:b/>
          <w:noProof w:val="0"/>
          <w:spacing w:val="-10"/>
          <w:kern w:val="28"/>
          <w:sz w:val="32"/>
          <w:szCs w:val="32"/>
          <w:u w:val="single"/>
        </w:rPr>
      </w:pPr>
      <w:r w:rsidRPr="00C139AD">
        <w:rPr>
          <w:rFonts w:ascii="Arial" w:eastAsiaTheme="majorEastAsia" w:hAnsi="Arial" w:cs="Arial"/>
          <w:b/>
          <w:noProof w:val="0"/>
          <w:spacing w:val="-10"/>
          <w:kern w:val="28"/>
          <w:sz w:val="32"/>
          <w:szCs w:val="32"/>
          <w:u w:val="single"/>
        </w:rPr>
        <w:t>HOWARD ROAD PLAY AREA</w:t>
      </w:r>
      <w:r>
        <w:rPr>
          <w:rFonts w:ascii="Arial" w:eastAsiaTheme="majorEastAsia" w:hAnsi="Arial" w:cs="Arial"/>
          <w:b/>
          <w:noProof w:val="0"/>
          <w:spacing w:val="-10"/>
          <w:kern w:val="28"/>
          <w:sz w:val="32"/>
          <w:szCs w:val="32"/>
          <w:u w:val="single"/>
        </w:rPr>
        <w:t xml:space="preserve"> </w:t>
      </w:r>
    </w:p>
    <w:p w:rsidR="00494566" w:rsidRDefault="00C139AD" w:rsidP="00C139AD">
      <w:pPr>
        <w:suppressAutoHyphens/>
        <w:spacing w:after="0" w:line="240" w:lineRule="auto"/>
        <w:jc w:val="center"/>
        <w:rPr>
          <w:rFonts w:ascii="Arial" w:hAnsi="Arial" w:cs="Arial"/>
          <w:b/>
          <w:noProof w:val="0"/>
          <w:sz w:val="32"/>
          <w:szCs w:val="32"/>
          <w:u w:val="single"/>
          <w:lang w:eastAsia="en-GB"/>
        </w:rPr>
      </w:pPr>
      <w:r w:rsidRPr="00C139AD">
        <w:rPr>
          <w:rFonts w:ascii="Arial" w:hAnsi="Arial" w:cs="Arial"/>
          <w:b/>
          <w:noProof w:val="0"/>
          <w:sz w:val="32"/>
          <w:szCs w:val="32"/>
          <w:u w:val="single"/>
          <w:lang w:eastAsia="en-GB"/>
        </w:rPr>
        <w:t>OX16 4QY</w:t>
      </w:r>
    </w:p>
    <w:p w:rsidR="00C139AD" w:rsidRDefault="00C139AD" w:rsidP="00C139AD">
      <w:pPr>
        <w:suppressAutoHyphens/>
        <w:spacing w:after="0" w:line="240" w:lineRule="auto"/>
        <w:jc w:val="center"/>
        <w:rPr>
          <w:rFonts w:ascii="Arial" w:hAnsi="Arial" w:cs="Arial"/>
          <w:b/>
          <w:noProof w:val="0"/>
          <w:sz w:val="32"/>
          <w:szCs w:val="32"/>
          <w:u w:val="single"/>
          <w:lang w:eastAsia="en-GB"/>
        </w:rPr>
      </w:pPr>
    </w:p>
    <w:p w:rsidR="007A5D44" w:rsidRDefault="007A5D44" w:rsidP="00C139AD">
      <w:pPr>
        <w:suppressAutoHyphens/>
        <w:spacing w:after="0" w:line="240" w:lineRule="auto"/>
        <w:jc w:val="center"/>
        <w:rPr>
          <w:rFonts w:ascii="Arial" w:hAnsi="Arial" w:cs="Arial"/>
          <w:b/>
          <w:noProof w:val="0"/>
          <w:sz w:val="32"/>
          <w:szCs w:val="32"/>
          <w:u w:val="single"/>
          <w:lang w:eastAsia="en-GB"/>
        </w:rPr>
      </w:pPr>
      <w:r>
        <w:rPr>
          <w:lang w:eastAsia="en-GB"/>
        </w:rPr>
        <w:drawing>
          <wp:inline distT="0" distB="0" distL="0" distR="0" wp14:anchorId="110BA011" wp14:editId="5BAC0B97">
            <wp:extent cx="2714625" cy="231509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5208" cy="2324118"/>
                    </a:xfrm>
                    <a:prstGeom prst="rect">
                      <a:avLst/>
                    </a:prstGeom>
                  </pic:spPr>
                </pic:pic>
              </a:graphicData>
            </a:graphic>
          </wp:inline>
        </w:drawing>
      </w:r>
    </w:p>
    <w:p w:rsidR="007A5D44" w:rsidRDefault="007A5D44" w:rsidP="00C139AD">
      <w:pPr>
        <w:suppressAutoHyphens/>
        <w:spacing w:after="0" w:line="240" w:lineRule="auto"/>
        <w:jc w:val="center"/>
        <w:rPr>
          <w:rFonts w:ascii="Arial" w:hAnsi="Arial" w:cs="Arial"/>
          <w:b/>
          <w:noProof w:val="0"/>
          <w:sz w:val="32"/>
          <w:szCs w:val="32"/>
          <w:u w:val="single"/>
          <w:lang w:eastAsia="en-GB"/>
        </w:rPr>
      </w:pPr>
    </w:p>
    <w:p w:rsidR="00C139AD" w:rsidRDefault="00C139AD" w:rsidP="00C139AD">
      <w:pPr>
        <w:suppressAutoHyphens/>
        <w:spacing w:after="0" w:line="240" w:lineRule="auto"/>
        <w:jc w:val="center"/>
        <w:rPr>
          <w:rFonts w:ascii="Arial" w:hAnsi="Arial" w:cs="Arial"/>
          <w:noProof w:val="0"/>
          <w:sz w:val="32"/>
          <w:szCs w:val="32"/>
          <w:lang w:eastAsia="en-GB"/>
        </w:rPr>
      </w:pPr>
      <w:r>
        <w:rPr>
          <w:rFonts w:ascii="Arial" w:hAnsi="Arial" w:cs="Arial"/>
          <w:b/>
          <w:noProof w:val="0"/>
          <w:sz w:val="32"/>
          <w:szCs w:val="32"/>
          <w:u w:val="single"/>
          <w:lang w:eastAsia="en-GB"/>
        </w:rPr>
        <w:t>SITE DESCRIPTION &amp; BRIEF</w:t>
      </w:r>
    </w:p>
    <w:p w:rsidR="00C139AD" w:rsidRDefault="00C139AD" w:rsidP="00C139AD">
      <w:pPr>
        <w:suppressAutoHyphens/>
        <w:spacing w:after="0" w:line="240" w:lineRule="auto"/>
        <w:jc w:val="center"/>
        <w:rPr>
          <w:rFonts w:ascii="Arial" w:hAnsi="Arial" w:cs="Arial"/>
          <w:noProof w:val="0"/>
          <w:sz w:val="32"/>
          <w:szCs w:val="32"/>
          <w:lang w:eastAsia="en-GB"/>
        </w:rPr>
      </w:pPr>
    </w:p>
    <w:p w:rsidR="00D0265B" w:rsidRPr="00D0265B" w:rsidRDefault="00D0265B" w:rsidP="00D0265B">
      <w:pPr>
        <w:pStyle w:val="Heading1"/>
        <w:rPr>
          <w:b/>
          <w:u w:val="single"/>
          <w:lang w:eastAsia="en-GB"/>
        </w:rPr>
      </w:pPr>
      <w:r w:rsidRPr="00D0265B">
        <w:rPr>
          <w:b/>
          <w:u w:val="single"/>
          <w:lang w:eastAsia="en-GB"/>
        </w:rPr>
        <w:t>General Access</w:t>
      </w:r>
    </w:p>
    <w:p w:rsidR="00D0265B" w:rsidRDefault="00C139AD" w:rsidP="00E747B6">
      <w:pPr>
        <w:suppressAutoHyphens/>
        <w:spacing w:before="240" w:line="240" w:lineRule="auto"/>
        <w:jc w:val="both"/>
        <w:rPr>
          <w:rFonts w:ascii="Arial" w:hAnsi="Arial" w:cs="Arial"/>
          <w:noProof w:val="0"/>
          <w:sz w:val="24"/>
          <w:szCs w:val="24"/>
          <w:lang w:eastAsia="en-GB"/>
        </w:rPr>
      </w:pPr>
      <w:r w:rsidRPr="00C139AD">
        <w:rPr>
          <w:rFonts w:ascii="Arial" w:hAnsi="Arial" w:cs="Arial"/>
          <w:noProof w:val="0"/>
          <w:sz w:val="24"/>
          <w:szCs w:val="24"/>
          <w:lang w:eastAsia="en-GB"/>
        </w:rPr>
        <w:t xml:space="preserve">As can be identified from the aerial photograph </w:t>
      </w:r>
      <w:r>
        <w:rPr>
          <w:rFonts w:ascii="Arial" w:hAnsi="Arial" w:cs="Arial"/>
          <w:noProof w:val="0"/>
          <w:sz w:val="24"/>
          <w:szCs w:val="24"/>
          <w:lang w:eastAsia="en-GB"/>
        </w:rPr>
        <w:t>at 1:200 scale the site</w:t>
      </w:r>
      <w:r w:rsidR="0035094E">
        <w:rPr>
          <w:rFonts w:ascii="Arial" w:hAnsi="Arial" w:cs="Arial"/>
          <w:noProof w:val="0"/>
          <w:sz w:val="24"/>
          <w:szCs w:val="24"/>
          <w:lang w:eastAsia="en-GB"/>
        </w:rPr>
        <w:t xml:space="preserve"> (Appendix 1)</w:t>
      </w:r>
      <w:r>
        <w:rPr>
          <w:rFonts w:ascii="Arial" w:hAnsi="Arial" w:cs="Arial"/>
          <w:noProof w:val="0"/>
          <w:sz w:val="24"/>
          <w:szCs w:val="24"/>
          <w:lang w:eastAsia="en-GB"/>
        </w:rPr>
        <w:t xml:space="preserve"> has </w:t>
      </w:r>
      <w:r w:rsidR="00D0265B">
        <w:rPr>
          <w:rFonts w:ascii="Arial" w:hAnsi="Arial" w:cs="Arial"/>
          <w:noProof w:val="0"/>
          <w:sz w:val="24"/>
          <w:szCs w:val="24"/>
          <w:lang w:eastAsia="en-GB"/>
        </w:rPr>
        <w:t>restricted vehicle access via Winchester Close.  There is a larger opening via the private road/ driveway for Nos 77 – 85 Winchester Close but this is (as mentioned) private land along with the grass strip at the side of it</w:t>
      </w:r>
      <w:r w:rsidR="00B653E6">
        <w:rPr>
          <w:rFonts w:ascii="Arial" w:hAnsi="Arial" w:cs="Arial"/>
          <w:noProof w:val="0"/>
          <w:sz w:val="24"/>
          <w:szCs w:val="24"/>
          <w:lang w:eastAsia="en-GB"/>
        </w:rPr>
        <w:t>,</w:t>
      </w:r>
      <w:r w:rsidR="00D0265B">
        <w:rPr>
          <w:rFonts w:ascii="Arial" w:hAnsi="Arial" w:cs="Arial"/>
          <w:noProof w:val="0"/>
          <w:sz w:val="24"/>
          <w:szCs w:val="24"/>
          <w:lang w:eastAsia="en-GB"/>
        </w:rPr>
        <w:t xml:space="preserve"> therefore there is no</w:t>
      </w:r>
      <w:r w:rsidR="00E747B6">
        <w:rPr>
          <w:rFonts w:ascii="Arial" w:hAnsi="Arial" w:cs="Arial"/>
          <w:noProof w:val="0"/>
          <w:sz w:val="24"/>
          <w:szCs w:val="24"/>
          <w:lang w:eastAsia="en-GB"/>
        </w:rPr>
        <w:t xml:space="preserve"> vehicle</w:t>
      </w:r>
      <w:r w:rsidR="00D0265B">
        <w:rPr>
          <w:rFonts w:ascii="Arial" w:hAnsi="Arial" w:cs="Arial"/>
          <w:noProof w:val="0"/>
          <w:sz w:val="24"/>
          <w:szCs w:val="24"/>
          <w:lang w:eastAsia="en-GB"/>
        </w:rPr>
        <w:t xml:space="preserve"> access along this route.</w:t>
      </w:r>
    </w:p>
    <w:p w:rsidR="00C139AD" w:rsidRDefault="00D0265B" w:rsidP="00D0265B">
      <w:pPr>
        <w:suppressAutoHyphens/>
        <w:spacing w:after="0" w:line="240" w:lineRule="auto"/>
        <w:jc w:val="both"/>
        <w:rPr>
          <w:rFonts w:ascii="Arial" w:hAnsi="Arial" w:cs="Arial"/>
          <w:noProof w:val="0"/>
          <w:sz w:val="24"/>
          <w:szCs w:val="24"/>
          <w:lang w:eastAsia="en-GB"/>
        </w:rPr>
      </w:pPr>
      <w:r>
        <w:rPr>
          <w:rFonts w:ascii="Arial" w:hAnsi="Arial" w:cs="Arial"/>
          <w:noProof w:val="0"/>
          <w:sz w:val="24"/>
          <w:szCs w:val="24"/>
          <w:lang w:eastAsia="en-GB"/>
        </w:rPr>
        <w:t>Access for vehicles to the site is along the public footpath leading off Winchester Close but contractors must be aware that any damage to the soft landscaping alongside the footpath or the footpath itself would require reinstating to the satisfaction of Banbury Town Council</w:t>
      </w:r>
      <w:r w:rsidR="00B653E6">
        <w:rPr>
          <w:rFonts w:ascii="Arial" w:hAnsi="Arial" w:cs="Arial"/>
          <w:noProof w:val="0"/>
          <w:sz w:val="24"/>
          <w:szCs w:val="24"/>
          <w:lang w:eastAsia="en-GB"/>
        </w:rPr>
        <w:t xml:space="preserve"> at the contractors own expense</w:t>
      </w:r>
      <w:r>
        <w:rPr>
          <w:rFonts w:ascii="Arial" w:hAnsi="Arial" w:cs="Arial"/>
          <w:noProof w:val="0"/>
          <w:sz w:val="24"/>
          <w:szCs w:val="24"/>
          <w:lang w:eastAsia="en-GB"/>
        </w:rPr>
        <w:t xml:space="preserve">.  </w:t>
      </w:r>
    </w:p>
    <w:p w:rsidR="00E940EE" w:rsidRDefault="00E940EE" w:rsidP="00D0265B">
      <w:pPr>
        <w:suppressAutoHyphens/>
        <w:spacing w:after="0" w:line="240" w:lineRule="auto"/>
        <w:jc w:val="both"/>
        <w:rPr>
          <w:rFonts w:ascii="Arial" w:hAnsi="Arial" w:cs="Arial"/>
          <w:noProof w:val="0"/>
          <w:sz w:val="24"/>
          <w:szCs w:val="24"/>
          <w:lang w:eastAsia="en-GB"/>
        </w:rPr>
      </w:pPr>
    </w:p>
    <w:p w:rsidR="00E940EE" w:rsidRDefault="00E940EE" w:rsidP="00E940EE">
      <w:pPr>
        <w:pStyle w:val="Heading1"/>
        <w:rPr>
          <w:b/>
          <w:u w:val="single"/>
        </w:rPr>
      </w:pPr>
      <w:r w:rsidRPr="00E940EE">
        <w:rPr>
          <w:b/>
          <w:u w:val="single"/>
        </w:rPr>
        <w:lastRenderedPageBreak/>
        <w:t>Site</w:t>
      </w:r>
      <w:r>
        <w:rPr>
          <w:b/>
          <w:u w:val="single"/>
        </w:rPr>
        <w:t xml:space="preserve"> Layout</w:t>
      </w:r>
      <w:r w:rsidR="00CB1FC6">
        <w:rPr>
          <w:b/>
          <w:u w:val="single"/>
        </w:rPr>
        <w:t xml:space="preserve"> </w:t>
      </w:r>
      <w:r w:rsidR="00CB1FC6" w:rsidRPr="00CB1FC6">
        <w:rPr>
          <w:rFonts w:ascii="Arial" w:hAnsi="Arial" w:cs="Arial"/>
          <w:color w:val="auto"/>
          <w:sz w:val="24"/>
          <w:szCs w:val="24"/>
        </w:rPr>
        <w:t>– (see Appendix 2)</w:t>
      </w:r>
    </w:p>
    <w:p w:rsidR="003149B2" w:rsidRDefault="00E940EE" w:rsidP="004A6CCB">
      <w:pPr>
        <w:pStyle w:val="ListParagraph"/>
        <w:numPr>
          <w:ilvl w:val="0"/>
          <w:numId w:val="1"/>
        </w:numPr>
        <w:spacing w:before="240"/>
        <w:ind w:left="714" w:hanging="357"/>
        <w:jc w:val="both"/>
        <w:rPr>
          <w:rFonts w:ascii="Arial" w:hAnsi="Arial" w:cs="Arial"/>
          <w:sz w:val="24"/>
          <w:szCs w:val="24"/>
        </w:rPr>
      </w:pPr>
      <w:r w:rsidRPr="007F3464">
        <w:rPr>
          <w:rFonts w:ascii="Arial" w:hAnsi="Arial" w:cs="Arial"/>
          <w:sz w:val="24"/>
          <w:szCs w:val="24"/>
        </w:rPr>
        <w:t xml:space="preserve">The site consists </w:t>
      </w:r>
      <w:r w:rsidR="007F3464" w:rsidRPr="007F3464">
        <w:rPr>
          <w:rFonts w:ascii="Arial" w:hAnsi="Arial" w:cs="Arial"/>
          <w:sz w:val="24"/>
          <w:szCs w:val="24"/>
        </w:rPr>
        <w:t>of</w:t>
      </w:r>
      <w:r w:rsidR="003149B2">
        <w:rPr>
          <w:rFonts w:ascii="Arial" w:hAnsi="Arial" w:cs="Arial"/>
          <w:sz w:val="24"/>
          <w:szCs w:val="24"/>
        </w:rPr>
        <w:t>:-</w:t>
      </w:r>
      <w:r w:rsidR="007F3464" w:rsidRPr="007F3464">
        <w:rPr>
          <w:rFonts w:ascii="Arial" w:hAnsi="Arial" w:cs="Arial"/>
          <w:sz w:val="24"/>
          <w:szCs w:val="24"/>
        </w:rPr>
        <w:t xml:space="preserve"> </w:t>
      </w:r>
    </w:p>
    <w:p w:rsidR="00B653E6" w:rsidRDefault="004A6CCB" w:rsidP="004A6CCB">
      <w:pPr>
        <w:pStyle w:val="ListParagraph"/>
        <w:numPr>
          <w:ilvl w:val="0"/>
          <w:numId w:val="2"/>
        </w:numPr>
        <w:ind w:left="1134" w:hanging="425"/>
        <w:jc w:val="both"/>
        <w:rPr>
          <w:rFonts w:ascii="Arial" w:hAnsi="Arial" w:cs="Arial"/>
          <w:sz w:val="24"/>
          <w:szCs w:val="24"/>
        </w:rPr>
      </w:pPr>
      <w:r w:rsidRPr="00E747B6">
        <w:rPr>
          <w:rFonts w:ascii="Arial" w:hAnsi="Arial" w:cs="Arial"/>
          <w:sz w:val="24"/>
          <w:szCs w:val="24"/>
        </w:rPr>
        <w:t xml:space="preserve">a </w:t>
      </w:r>
      <w:r w:rsidR="003149B2" w:rsidRPr="00E747B6">
        <w:rPr>
          <w:rFonts w:ascii="Arial" w:hAnsi="Arial" w:cs="Arial"/>
          <w:sz w:val="24"/>
          <w:szCs w:val="24"/>
        </w:rPr>
        <w:t>bark loosefill safer surface, which has a surface area of</w:t>
      </w:r>
      <w:r w:rsidR="00233039" w:rsidRPr="00E747B6">
        <w:rPr>
          <w:rFonts w:ascii="Arial" w:hAnsi="Arial" w:cs="Arial"/>
          <w:sz w:val="24"/>
          <w:szCs w:val="24"/>
        </w:rPr>
        <w:t xml:space="preserve"> 788m</w:t>
      </w:r>
      <w:r w:rsidR="00233039" w:rsidRPr="00E747B6">
        <w:rPr>
          <w:rFonts w:ascii="Arial" w:hAnsi="Arial" w:cs="Arial"/>
          <w:sz w:val="24"/>
          <w:szCs w:val="24"/>
          <w:vertAlign w:val="superscript"/>
        </w:rPr>
        <w:t>2</w:t>
      </w:r>
      <w:r w:rsidR="003149B2" w:rsidRPr="00E747B6">
        <w:rPr>
          <w:rFonts w:ascii="Arial" w:hAnsi="Arial" w:cs="Arial"/>
          <w:sz w:val="24"/>
          <w:szCs w:val="24"/>
        </w:rPr>
        <w:t xml:space="preserve">.  </w:t>
      </w:r>
    </w:p>
    <w:p w:rsidR="00233039" w:rsidRPr="00E747B6" w:rsidRDefault="00233039" w:rsidP="004A6CCB">
      <w:pPr>
        <w:pStyle w:val="ListParagraph"/>
        <w:numPr>
          <w:ilvl w:val="0"/>
          <w:numId w:val="2"/>
        </w:numPr>
        <w:ind w:left="1134" w:hanging="425"/>
        <w:jc w:val="both"/>
        <w:rPr>
          <w:rFonts w:ascii="Arial" w:hAnsi="Arial" w:cs="Arial"/>
          <w:sz w:val="24"/>
          <w:szCs w:val="24"/>
        </w:rPr>
      </w:pPr>
      <w:r w:rsidRPr="00E747B6">
        <w:rPr>
          <w:rFonts w:ascii="Arial" w:hAnsi="Arial" w:cs="Arial"/>
          <w:sz w:val="24"/>
          <w:szCs w:val="24"/>
        </w:rPr>
        <w:t>1,250m</w:t>
      </w:r>
      <w:r w:rsidRPr="00E747B6">
        <w:rPr>
          <w:rFonts w:ascii="Arial" w:hAnsi="Arial" w:cs="Arial"/>
          <w:sz w:val="24"/>
          <w:szCs w:val="24"/>
          <w:vertAlign w:val="superscript"/>
        </w:rPr>
        <w:t xml:space="preserve">2 </w:t>
      </w:r>
      <w:r w:rsidRPr="00E747B6">
        <w:rPr>
          <w:rFonts w:ascii="Arial" w:hAnsi="Arial" w:cs="Arial"/>
          <w:sz w:val="24"/>
          <w:szCs w:val="24"/>
        </w:rPr>
        <w:t>of grass</w:t>
      </w:r>
    </w:p>
    <w:p w:rsidR="00233039" w:rsidRPr="00233039" w:rsidRDefault="00233039" w:rsidP="004A6CCB">
      <w:pPr>
        <w:pStyle w:val="ListParagraph"/>
        <w:numPr>
          <w:ilvl w:val="0"/>
          <w:numId w:val="2"/>
        </w:numPr>
        <w:ind w:left="1134" w:hanging="425"/>
        <w:jc w:val="both"/>
        <w:rPr>
          <w:rFonts w:ascii="Arial" w:hAnsi="Arial" w:cs="Arial"/>
          <w:sz w:val="24"/>
          <w:szCs w:val="24"/>
        </w:rPr>
      </w:pPr>
      <w:r>
        <w:rPr>
          <w:rFonts w:ascii="Arial" w:hAnsi="Arial" w:cs="Arial"/>
          <w:sz w:val="24"/>
          <w:szCs w:val="24"/>
        </w:rPr>
        <w:t>64m</w:t>
      </w:r>
      <w:r w:rsidRPr="00233039">
        <w:rPr>
          <w:rFonts w:ascii="Arial" w:hAnsi="Arial" w:cs="Arial"/>
          <w:sz w:val="24"/>
          <w:szCs w:val="24"/>
          <w:vertAlign w:val="superscript"/>
        </w:rPr>
        <w:t>2</w:t>
      </w:r>
      <w:r w:rsidR="004A6CCB">
        <w:rPr>
          <w:rFonts w:ascii="Arial" w:hAnsi="Arial" w:cs="Arial"/>
          <w:sz w:val="24"/>
          <w:szCs w:val="24"/>
        </w:rPr>
        <w:t xml:space="preserve"> of bitmac surfaces (footpaths and vehicle access)</w:t>
      </w:r>
    </w:p>
    <w:p w:rsidR="00B653E6" w:rsidRDefault="00233039" w:rsidP="004A6CCB">
      <w:pPr>
        <w:pStyle w:val="ListParagraph"/>
        <w:numPr>
          <w:ilvl w:val="0"/>
          <w:numId w:val="2"/>
        </w:numPr>
        <w:ind w:left="1134" w:hanging="425"/>
        <w:jc w:val="both"/>
        <w:rPr>
          <w:rFonts w:ascii="Arial" w:hAnsi="Arial" w:cs="Arial"/>
          <w:sz w:val="24"/>
          <w:szCs w:val="24"/>
        </w:rPr>
      </w:pPr>
      <w:r>
        <w:rPr>
          <w:rFonts w:ascii="Arial" w:hAnsi="Arial" w:cs="Arial"/>
          <w:sz w:val="24"/>
          <w:szCs w:val="24"/>
        </w:rPr>
        <w:t>there is also roughly 10m</w:t>
      </w:r>
      <w:r w:rsidRPr="00233039">
        <w:rPr>
          <w:rFonts w:ascii="Arial" w:hAnsi="Arial" w:cs="Arial"/>
          <w:sz w:val="24"/>
          <w:szCs w:val="24"/>
          <w:vertAlign w:val="superscript"/>
        </w:rPr>
        <w:t>2</w:t>
      </w:r>
      <w:r>
        <w:rPr>
          <w:rFonts w:ascii="Arial" w:hAnsi="Arial" w:cs="Arial"/>
          <w:sz w:val="24"/>
          <w:szCs w:val="24"/>
          <w:vertAlign w:val="superscript"/>
        </w:rPr>
        <w:t xml:space="preserve"> </w:t>
      </w:r>
      <w:r>
        <w:rPr>
          <w:rFonts w:ascii="Arial" w:hAnsi="Arial" w:cs="Arial"/>
          <w:sz w:val="24"/>
          <w:szCs w:val="24"/>
        </w:rPr>
        <w:t>of hard surfacing under</w:t>
      </w:r>
      <w:r w:rsidR="004A6CCB">
        <w:rPr>
          <w:rFonts w:ascii="Arial" w:hAnsi="Arial" w:cs="Arial"/>
          <w:sz w:val="24"/>
          <w:szCs w:val="24"/>
        </w:rPr>
        <w:t xml:space="preserve"> one of </w:t>
      </w:r>
      <w:r>
        <w:rPr>
          <w:rFonts w:ascii="Arial" w:hAnsi="Arial" w:cs="Arial"/>
          <w:sz w:val="24"/>
          <w:szCs w:val="24"/>
        </w:rPr>
        <w:t>the picnic tables</w:t>
      </w:r>
    </w:p>
    <w:p w:rsidR="00233039" w:rsidRDefault="00233039" w:rsidP="00B653E6">
      <w:pPr>
        <w:pStyle w:val="ListParagraph"/>
        <w:ind w:left="1134"/>
        <w:jc w:val="both"/>
        <w:rPr>
          <w:rFonts w:ascii="Arial" w:hAnsi="Arial" w:cs="Arial"/>
          <w:sz w:val="24"/>
          <w:szCs w:val="24"/>
        </w:rPr>
      </w:pPr>
      <w:r>
        <w:rPr>
          <w:rFonts w:ascii="Arial" w:hAnsi="Arial" w:cs="Arial"/>
          <w:sz w:val="24"/>
          <w:szCs w:val="24"/>
        </w:rPr>
        <w:t xml:space="preserve"> </w:t>
      </w:r>
    </w:p>
    <w:p w:rsidR="00E940EE" w:rsidRDefault="00233039" w:rsidP="004A6CCB">
      <w:pPr>
        <w:pStyle w:val="ListParagraph"/>
        <w:numPr>
          <w:ilvl w:val="0"/>
          <w:numId w:val="1"/>
        </w:numPr>
        <w:jc w:val="both"/>
        <w:rPr>
          <w:rFonts w:ascii="Arial" w:hAnsi="Arial" w:cs="Arial"/>
          <w:sz w:val="24"/>
          <w:szCs w:val="24"/>
        </w:rPr>
      </w:pPr>
      <w:r>
        <w:rPr>
          <w:rFonts w:ascii="Arial" w:hAnsi="Arial" w:cs="Arial"/>
          <w:sz w:val="24"/>
          <w:szCs w:val="24"/>
        </w:rPr>
        <w:t xml:space="preserve">Some of the play equipment will </w:t>
      </w:r>
      <w:r w:rsidR="00C066AB">
        <w:rPr>
          <w:rFonts w:ascii="Arial" w:hAnsi="Arial" w:cs="Arial"/>
          <w:sz w:val="24"/>
          <w:szCs w:val="24"/>
        </w:rPr>
        <w:t>will be removed prior to a contractor starting work on the site including:-</w:t>
      </w:r>
    </w:p>
    <w:p w:rsidR="00C066AB" w:rsidRDefault="00C066AB" w:rsidP="004A6CCB">
      <w:pPr>
        <w:pStyle w:val="ListParagraph"/>
        <w:numPr>
          <w:ilvl w:val="0"/>
          <w:numId w:val="3"/>
        </w:numPr>
        <w:ind w:left="1134" w:hanging="425"/>
        <w:jc w:val="both"/>
        <w:rPr>
          <w:rFonts w:ascii="Arial" w:hAnsi="Arial" w:cs="Arial"/>
          <w:sz w:val="24"/>
          <w:szCs w:val="24"/>
        </w:rPr>
      </w:pPr>
      <w:r>
        <w:rPr>
          <w:rFonts w:ascii="Arial" w:hAnsi="Arial" w:cs="Arial"/>
          <w:sz w:val="24"/>
          <w:szCs w:val="24"/>
        </w:rPr>
        <w:t>Kompan Supanova</w:t>
      </w:r>
    </w:p>
    <w:p w:rsidR="00C066AB" w:rsidRDefault="00C066AB" w:rsidP="004A6CCB">
      <w:pPr>
        <w:pStyle w:val="ListParagraph"/>
        <w:numPr>
          <w:ilvl w:val="0"/>
          <w:numId w:val="3"/>
        </w:numPr>
        <w:ind w:left="1134" w:hanging="425"/>
        <w:jc w:val="both"/>
        <w:rPr>
          <w:rFonts w:ascii="Arial" w:hAnsi="Arial" w:cs="Arial"/>
          <w:sz w:val="24"/>
          <w:szCs w:val="24"/>
        </w:rPr>
      </w:pPr>
      <w:r>
        <w:rPr>
          <w:rFonts w:ascii="Arial" w:hAnsi="Arial" w:cs="Arial"/>
          <w:sz w:val="24"/>
          <w:szCs w:val="24"/>
        </w:rPr>
        <w:t>Eibe seesaw</w:t>
      </w:r>
    </w:p>
    <w:p w:rsidR="00B653E6" w:rsidRDefault="00B653E6" w:rsidP="00B653E6">
      <w:pPr>
        <w:pStyle w:val="ListParagraph"/>
        <w:ind w:left="1134"/>
        <w:jc w:val="both"/>
        <w:rPr>
          <w:rFonts w:ascii="Arial" w:hAnsi="Arial" w:cs="Arial"/>
          <w:sz w:val="24"/>
          <w:szCs w:val="24"/>
        </w:rPr>
      </w:pPr>
    </w:p>
    <w:p w:rsidR="00C066AB" w:rsidRDefault="00C066AB" w:rsidP="004A6CCB">
      <w:pPr>
        <w:pStyle w:val="ListParagraph"/>
        <w:numPr>
          <w:ilvl w:val="0"/>
          <w:numId w:val="1"/>
        </w:numPr>
        <w:jc w:val="both"/>
        <w:rPr>
          <w:rFonts w:ascii="Arial" w:hAnsi="Arial" w:cs="Arial"/>
          <w:sz w:val="24"/>
          <w:szCs w:val="24"/>
        </w:rPr>
      </w:pPr>
      <w:r>
        <w:rPr>
          <w:rFonts w:ascii="Arial" w:hAnsi="Arial" w:cs="Arial"/>
          <w:sz w:val="24"/>
          <w:szCs w:val="24"/>
        </w:rPr>
        <w:t>The remaining play equipment is to be removed</w:t>
      </w:r>
      <w:r w:rsidR="00B653E6">
        <w:rPr>
          <w:rFonts w:ascii="Arial" w:hAnsi="Arial" w:cs="Arial"/>
          <w:sz w:val="24"/>
          <w:szCs w:val="24"/>
        </w:rPr>
        <w:t xml:space="preserve"> by the contractor to his own tip</w:t>
      </w:r>
      <w:r>
        <w:rPr>
          <w:rFonts w:ascii="Arial" w:hAnsi="Arial" w:cs="Arial"/>
          <w:sz w:val="24"/>
          <w:szCs w:val="24"/>
        </w:rPr>
        <w:t xml:space="preserve"> including:-</w:t>
      </w:r>
    </w:p>
    <w:p w:rsidR="00C066AB" w:rsidRDefault="00C066AB" w:rsidP="004A6CCB">
      <w:pPr>
        <w:pStyle w:val="ListParagraph"/>
        <w:numPr>
          <w:ilvl w:val="0"/>
          <w:numId w:val="4"/>
        </w:numPr>
        <w:ind w:left="1134"/>
        <w:jc w:val="both"/>
        <w:rPr>
          <w:rFonts w:ascii="Arial" w:hAnsi="Arial" w:cs="Arial"/>
          <w:sz w:val="24"/>
          <w:szCs w:val="24"/>
        </w:rPr>
      </w:pPr>
      <w:r>
        <w:rPr>
          <w:rFonts w:ascii="Arial" w:hAnsi="Arial" w:cs="Arial"/>
          <w:sz w:val="24"/>
          <w:szCs w:val="24"/>
        </w:rPr>
        <w:t>4 seat cradle swing unit</w:t>
      </w:r>
    </w:p>
    <w:p w:rsidR="00C066AB" w:rsidRDefault="00C066AB" w:rsidP="004A6CCB">
      <w:pPr>
        <w:pStyle w:val="ListParagraph"/>
        <w:numPr>
          <w:ilvl w:val="0"/>
          <w:numId w:val="4"/>
        </w:numPr>
        <w:ind w:left="1134"/>
        <w:jc w:val="both"/>
        <w:rPr>
          <w:rFonts w:ascii="Arial" w:hAnsi="Arial" w:cs="Arial"/>
          <w:sz w:val="24"/>
          <w:szCs w:val="24"/>
        </w:rPr>
      </w:pPr>
      <w:r>
        <w:rPr>
          <w:rFonts w:ascii="Arial" w:hAnsi="Arial" w:cs="Arial"/>
          <w:sz w:val="24"/>
          <w:szCs w:val="24"/>
        </w:rPr>
        <w:t>Basket swing unit (basket &amp; chains to be retained)</w:t>
      </w:r>
    </w:p>
    <w:p w:rsidR="00C066AB" w:rsidRDefault="00C066AB" w:rsidP="004A6CCB">
      <w:pPr>
        <w:pStyle w:val="ListParagraph"/>
        <w:numPr>
          <w:ilvl w:val="0"/>
          <w:numId w:val="4"/>
        </w:numPr>
        <w:ind w:left="1134"/>
        <w:jc w:val="both"/>
        <w:rPr>
          <w:rFonts w:ascii="Arial" w:hAnsi="Arial" w:cs="Arial"/>
          <w:sz w:val="24"/>
          <w:szCs w:val="24"/>
        </w:rPr>
      </w:pPr>
      <w:r>
        <w:rPr>
          <w:rFonts w:ascii="Arial" w:hAnsi="Arial" w:cs="Arial"/>
          <w:sz w:val="24"/>
          <w:szCs w:val="24"/>
        </w:rPr>
        <w:t>2 seat flat</w:t>
      </w:r>
    </w:p>
    <w:p w:rsidR="00C066AB" w:rsidRDefault="00C066AB" w:rsidP="004A6CCB">
      <w:pPr>
        <w:pStyle w:val="ListParagraph"/>
        <w:numPr>
          <w:ilvl w:val="0"/>
          <w:numId w:val="4"/>
        </w:numPr>
        <w:ind w:left="1134"/>
        <w:jc w:val="both"/>
        <w:rPr>
          <w:rFonts w:ascii="Arial" w:hAnsi="Arial" w:cs="Arial"/>
          <w:sz w:val="24"/>
          <w:szCs w:val="24"/>
        </w:rPr>
      </w:pPr>
      <w:r>
        <w:rPr>
          <w:rFonts w:ascii="Arial" w:hAnsi="Arial" w:cs="Arial"/>
          <w:sz w:val="24"/>
          <w:szCs w:val="24"/>
        </w:rPr>
        <w:t>Tube climber</w:t>
      </w:r>
    </w:p>
    <w:p w:rsidR="00C066AB" w:rsidRDefault="00C066AB" w:rsidP="004A6CCB">
      <w:pPr>
        <w:pStyle w:val="ListParagraph"/>
        <w:numPr>
          <w:ilvl w:val="0"/>
          <w:numId w:val="4"/>
        </w:numPr>
        <w:ind w:left="1134"/>
        <w:jc w:val="both"/>
        <w:rPr>
          <w:rFonts w:ascii="Arial" w:hAnsi="Arial" w:cs="Arial"/>
          <w:sz w:val="24"/>
          <w:szCs w:val="24"/>
        </w:rPr>
      </w:pPr>
      <w:r>
        <w:rPr>
          <w:rFonts w:ascii="Arial" w:hAnsi="Arial" w:cs="Arial"/>
          <w:sz w:val="24"/>
          <w:szCs w:val="24"/>
        </w:rPr>
        <w:t>Timber climber</w:t>
      </w:r>
    </w:p>
    <w:p w:rsidR="00C066AB" w:rsidRDefault="00C066AB" w:rsidP="004A6CCB">
      <w:pPr>
        <w:pStyle w:val="ListParagraph"/>
        <w:numPr>
          <w:ilvl w:val="0"/>
          <w:numId w:val="4"/>
        </w:numPr>
        <w:ind w:left="1134"/>
        <w:jc w:val="both"/>
        <w:rPr>
          <w:rFonts w:ascii="Arial" w:hAnsi="Arial" w:cs="Arial"/>
          <w:sz w:val="24"/>
          <w:szCs w:val="24"/>
        </w:rPr>
      </w:pPr>
      <w:r>
        <w:rPr>
          <w:rFonts w:ascii="Arial" w:hAnsi="Arial" w:cs="Arial"/>
          <w:sz w:val="24"/>
          <w:szCs w:val="24"/>
        </w:rPr>
        <w:t>&lt;5 climbing frame</w:t>
      </w:r>
    </w:p>
    <w:p w:rsidR="00C066AB" w:rsidRDefault="00C066AB" w:rsidP="004A6CCB">
      <w:pPr>
        <w:pStyle w:val="ListParagraph"/>
        <w:numPr>
          <w:ilvl w:val="0"/>
          <w:numId w:val="4"/>
        </w:numPr>
        <w:ind w:left="1134"/>
        <w:jc w:val="both"/>
        <w:rPr>
          <w:rFonts w:ascii="Arial" w:hAnsi="Arial" w:cs="Arial"/>
          <w:sz w:val="24"/>
          <w:szCs w:val="24"/>
        </w:rPr>
      </w:pPr>
      <w:r>
        <w:rPr>
          <w:rFonts w:ascii="Arial" w:hAnsi="Arial" w:cs="Arial"/>
          <w:sz w:val="24"/>
          <w:szCs w:val="24"/>
        </w:rPr>
        <w:t>&gt;5 climbing frame</w:t>
      </w:r>
    </w:p>
    <w:p w:rsidR="00C066AB" w:rsidRDefault="004A6CCB" w:rsidP="004A6CCB">
      <w:pPr>
        <w:pStyle w:val="ListParagraph"/>
        <w:numPr>
          <w:ilvl w:val="0"/>
          <w:numId w:val="4"/>
        </w:numPr>
        <w:ind w:left="1134"/>
        <w:jc w:val="both"/>
        <w:rPr>
          <w:rFonts w:ascii="Arial" w:hAnsi="Arial" w:cs="Arial"/>
          <w:sz w:val="24"/>
          <w:szCs w:val="24"/>
        </w:rPr>
      </w:pPr>
      <w:r>
        <w:rPr>
          <w:rFonts w:ascii="Arial" w:hAnsi="Arial" w:cs="Arial"/>
          <w:sz w:val="24"/>
          <w:szCs w:val="24"/>
        </w:rPr>
        <w:t>3</w:t>
      </w:r>
      <w:r w:rsidR="00C066AB">
        <w:rPr>
          <w:rFonts w:ascii="Arial" w:hAnsi="Arial" w:cs="Arial"/>
          <w:sz w:val="24"/>
          <w:szCs w:val="24"/>
        </w:rPr>
        <w:t xml:space="preserve"> x springers</w:t>
      </w:r>
    </w:p>
    <w:p w:rsidR="004A6CCB" w:rsidRDefault="004A6CCB" w:rsidP="004A6CCB">
      <w:pPr>
        <w:pStyle w:val="ListParagraph"/>
        <w:numPr>
          <w:ilvl w:val="0"/>
          <w:numId w:val="4"/>
        </w:numPr>
        <w:ind w:left="1134"/>
        <w:jc w:val="both"/>
        <w:rPr>
          <w:rFonts w:ascii="Arial" w:hAnsi="Arial" w:cs="Arial"/>
          <w:sz w:val="24"/>
          <w:szCs w:val="24"/>
        </w:rPr>
      </w:pPr>
      <w:r>
        <w:rPr>
          <w:rFonts w:ascii="Arial" w:hAnsi="Arial" w:cs="Arial"/>
          <w:sz w:val="24"/>
          <w:szCs w:val="24"/>
        </w:rPr>
        <w:t>Timber trim trail (on grass area)</w:t>
      </w:r>
      <w:r w:rsidR="00B653E6">
        <w:rPr>
          <w:rFonts w:ascii="Arial" w:hAnsi="Arial" w:cs="Arial"/>
          <w:sz w:val="24"/>
          <w:szCs w:val="24"/>
        </w:rPr>
        <w:t xml:space="preserve"> – grass area to be reinstated after items have been removed as required by the specification and satisfaction of Banbury Town Council</w:t>
      </w:r>
    </w:p>
    <w:p w:rsidR="00CB1FC6" w:rsidRDefault="00CB1FC6" w:rsidP="00CB1FC6">
      <w:pPr>
        <w:pStyle w:val="ListParagraph"/>
        <w:ind w:left="1134"/>
        <w:jc w:val="both"/>
        <w:rPr>
          <w:rFonts w:ascii="Arial" w:hAnsi="Arial" w:cs="Arial"/>
          <w:sz w:val="24"/>
          <w:szCs w:val="24"/>
        </w:rPr>
      </w:pPr>
    </w:p>
    <w:p w:rsidR="00C066AB" w:rsidRDefault="004A6CCB" w:rsidP="004A6CCB">
      <w:pPr>
        <w:pStyle w:val="ListParagraph"/>
        <w:numPr>
          <w:ilvl w:val="0"/>
          <w:numId w:val="1"/>
        </w:numPr>
        <w:jc w:val="both"/>
        <w:rPr>
          <w:rFonts w:ascii="Arial" w:hAnsi="Arial" w:cs="Arial"/>
          <w:sz w:val="24"/>
          <w:szCs w:val="24"/>
        </w:rPr>
      </w:pPr>
      <w:r>
        <w:rPr>
          <w:rFonts w:ascii="Arial" w:hAnsi="Arial" w:cs="Arial"/>
          <w:sz w:val="24"/>
          <w:szCs w:val="24"/>
        </w:rPr>
        <w:t xml:space="preserve">The ancillary play equipment such as the benches and picnic tables are to be retained and included in the new design.  The litter bin to the west of the site (damaged by fire) is to be replaced along with the bin on the east side with covered bins having a roof. </w:t>
      </w:r>
    </w:p>
    <w:p w:rsidR="00B653E6" w:rsidRDefault="00B653E6" w:rsidP="00B653E6">
      <w:pPr>
        <w:pStyle w:val="ListParagraph"/>
        <w:jc w:val="both"/>
        <w:rPr>
          <w:rFonts w:ascii="Arial" w:hAnsi="Arial" w:cs="Arial"/>
          <w:sz w:val="24"/>
          <w:szCs w:val="24"/>
        </w:rPr>
      </w:pPr>
    </w:p>
    <w:p w:rsidR="004A6CCB" w:rsidRDefault="00844624" w:rsidP="004A6CCB">
      <w:pPr>
        <w:pStyle w:val="ListParagraph"/>
        <w:numPr>
          <w:ilvl w:val="0"/>
          <w:numId w:val="1"/>
        </w:numPr>
        <w:jc w:val="both"/>
        <w:rPr>
          <w:rFonts w:ascii="Arial" w:hAnsi="Arial" w:cs="Arial"/>
          <w:sz w:val="24"/>
          <w:szCs w:val="24"/>
        </w:rPr>
      </w:pPr>
      <w:r>
        <w:rPr>
          <w:rFonts w:ascii="Arial" w:hAnsi="Arial" w:cs="Arial"/>
          <w:sz w:val="24"/>
          <w:szCs w:val="24"/>
        </w:rPr>
        <w:t xml:space="preserve">The site is fenced off </w:t>
      </w:r>
      <w:r w:rsidR="00B653E6">
        <w:rPr>
          <w:rFonts w:ascii="Arial" w:hAnsi="Arial" w:cs="Arial"/>
          <w:sz w:val="24"/>
          <w:szCs w:val="24"/>
        </w:rPr>
        <w:t xml:space="preserve">along the main pedestrian footpath </w:t>
      </w:r>
      <w:r>
        <w:rPr>
          <w:rFonts w:ascii="Arial" w:hAnsi="Arial" w:cs="Arial"/>
          <w:sz w:val="24"/>
          <w:szCs w:val="24"/>
        </w:rPr>
        <w:t xml:space="preserve">with approximately </w:t>
      </w:r>
      <w:r w:rsidR="007C0F84">
        <w:rPr>
          <w:rFonts w:ascii="Arial" w:hAnsi="Arial" w:cs="Arial"/>
          <w:sz w:val="24"/>
          <w:szCs w:val="24"/>
        </w:rPr>
        <w:t>55</w:t>
      </w:r>
      <w:r w:rsidR="00B653E6">
        <w:rPr>
          <w:rFonts w:ascii="Arial" w:hAnsi="Arial" w:cs="Arial"/>
          <w:sz w:val="24"/>
          <w:szCs w:val="24"/>
        </w:rPr>
        <w:t xml:space="preserve"> lin </w:t>
      </w:r>
      <w:r w:rsidR="007C0F84">
        <w:rPr>
          <w:rFonts w:ascii="Arial" w:hAnsi="Arial" w:cs="Arial"/>
          <w:sz w:val="24"/>
          <w:szCs w:val="24"/>
        </w:rPr>
        <w:t>m</w:t>
      </w:r>
      <w:r w:rsidR="007C0F84">
        <w:rPr>
          <w:rFonts w:ascii="Arial" w:hAnsi="Arial" w:cs="Arial"/>
          <w:sz w:val="24"/>
          <w:szCs w:val="24"/>
          <w:vertAlign w:val="superscript"/>
        </w:rPr>
        <w:t xml:space="preserve"> </w:t>
      </w:r>
      <w:r w:rsidR="007C0F84">
        <w:rPr>
          <w:rFonts w:ascii="Arial" w:hAnsi="Arial" w:cs="Arial"/>
          <w:sz w:val="24"/>
          <w:szCs w:val="24"/>
        </w:rPr>
        <w:t>of bowtop fencing that may be replaced along with 2 x pedestrian gates and a 2.9m wide vehicle access gate.</w:t>
      </w:r>
      <w:r w:rsidR="00B653E6">
        <w:rPr>
          <w:rFonts w:ascii="Arial" w:hAnsi="Arial" w:cs="Arial"/>
          <w:sz w:val="24"/>
          <w:szCs w:val="24"/>
        </w:rPr>
        <w:t xml:space="preserve">  The timber post and rail fencing to the rear of the siteis to be retained.</w:t>
      </w:r>
    </w:p>
    <w:p w:rsidR="007C0F84" w:rsidRDefault="007C0F84" w:rsidP="007C0F84">
      <w:pPr>
        <w:pStyle w:val="Heading1"/>
      </w:pPr>
      <w:r w:rsidRPr="007C0F84">
        <w:rPr>
          <w:b/>
          <w:u w:val="single"/>
        </w:rPr>
        <w:t>Proposals</w:t>
      </w:r>
    </w:p>
    <w:p w:rsidR="00E747B6" w:rsidRPr="00931B0F" w:rsidRDefault="00E747B6" w:rsidP="00E747B6">
      <w:pPr>
        <w:pStyle w:val="ListParagraph"/>
        <w:numPr>
          <w:ilvl w:val="0"/>
          <w:numId w:val="5"/>
        </w:numPr>
        <w:spacing w:before="240"/>
        <w:jc w:val="both"/>
      </w:pPr>
      <w:r w:rsidRPr="00E747B6">
        <w:rPr>
          <w:rFonts w:ascii="Arial" w:hAnsi="Arial" w:cs="Arial"/>
          <w:sz w:val="24"/>
          <w:szCs w:val="24"/>
        </w:rPr>
        <w:t>To</w:t>
      </w:r>
      <w:r w:rsidRPr="00E747B6">
        <w:t xml:space="preserve"> </w:t>
      </w:r>
      <w:r w:rsidRPr="00E747B6">
        <w:rPr>
          <w:rFonts w:ascii="Arial" w:hAnsi="Arial" w:cs="Arial"/>
          <w:sz w:val="24"/>
          <w:szCs w:val="24"/>
        </w:rPr>
        <w:t>remove</w:t>
      </w:r>
      <w:r>
        <w:rPr>
          <w:rFonts w:ascii="Arial" w:hAnsi="Arial" w:cs="Arial"/>
          <w:sz w:val="24"/>
          <w:szCs w:val="24"/>
        </w:rPr>
        <w:t xml:space="preserve"> all the loosefill safer surfacing</w:t>
      </w:r>
      <w:r w:rsidRPr="00E747B6">
        <w:rPr>
          <w:rFonts w:ascii="Arial" w:hAnsi="Arial" w:cs="Arial"/>
          <w:sz w:val="24"/>
          <w:szCs w:val="24"/>
        </w:rPr>
        <w:t xml:space="preserve"> and replace</w:t>
      </w:r>
      <w:r>
        <w:rPr>
          <w:rFonts w:ascii="Arial" w:hAnsi="Arial" w:cs="Arial"/>
          <w:sz w:val="24"/>
          <w:szCs w:val="24"/>
        </w:rPr>
        <w:t xml:space="preserve"> this</w:t>
      </w:r>
      <w:r w:rsidRPr="00E747B6">
        <w:rPr>
          <w:rFonts w:ascii="Arial" w:hAnsi="Arial" w:cs="Arial"/>
          <w:sz w:val="24"/>
          <w:szCs w:val="24"/>
        </w:rPr>
        <w:t xml:space="preserve"> with a bitmac surface in which the new equipment (and safer surfacing) will be located.  Not only will this reduce the amount of safer surfacing needed but it will help improve drainage and make the site more DDA compliant and therefore accessible for all abilities.</w:t>
      </w:r>
    </w:p>
    <w:p w:rsidR="00931B0F" w:rsidRPr="00931B0F" w:rsidRDefault="00931B0F" w:rsidP="00931B0F">
      <w:pPr>
        <w:pStyle w:val="ListParagraph"/>
        <w:spacing w:before="240"/>
        <w:jc w:val="both"/>
      </w:pPr>
    </w:p>
    <w:p w:rsidR="00931B0F" w:rsidRDefault="00931B0F" w:rsidP="00E747B6">
      <w:pPr>
        <w:pStyle w:val="ListParagraph"/>
        <w:numPr>
          <w:ilvl w:val="0"/>
          <w:numId w:val="5"/>
        </w:numPr>
        <w:spacing w:before="240"/>
        <w:jc w:val="both"/>
        <w:rPr>
          <w:rFonts w:ascii="Arial" w:hAnsi="Arial" w:cs="Arial"/>
          <w:sz w:val="24"/>
          <w:szCs w:val="24"/>
        </w:rPr>
      </w:pPr>
      <w:r w:rsidRPr="00931B0F">
        <w:rPr>
          <w:rFonts w:ascii="Arial" w:hAnsi="Arial" w:cs="Arial"/>
          <w:sz w:val="24"/>
          <w:szCs w:val="24"/>
        </w:rPr>
        <w:lastRenderedPageBreak/>
        <w:t xml:space="preserve">To remove the remaining </w:t>
      </w:r>
      <w:r>
        <w:rPr>
          <w:rFonts w:ascii="Arial" w:hAnsi="Arial" w:cs="Arial"/>
          <w:sz w:val="24"/>
          <w:szCs w:val="24"/>
        </w:rPr>
        <w:t>play equipment</w:t>
      </w:r>
      <w:r w:rsidR="00E2471C">
        <w:rPr>
          <w:rFonts w:ascii="Arial" w:hAnsi="Arial" w:cs="Arial"/>
          <w:sz w:val="24"/>
          <w:szCs w:val="24"/>
        </w:rPr>
        <w:t xml:space="preserve"> to contractors own tip</w:t>
      </w:r>
      <w:r>
        <w:rPr>
          <w:rFonts w:ascii="Arial" w:hAnsi="Arial" w:cs="Arial"/>
          <w:sz w:val="24"/>
          <w:szCs w:val="24"/>
        </w:rPr>
        <w:t xml:space="preserve"> as indicated above, to enable the supply and installation of new play equipment onto the site.  The whole area is available for new equipment and it is up to the contractor to design the new layout within the </w:t>
      </w:r>
      <w:r w:rsidR="00883E6B">
        <w:rPr>
          <w:rFonts w:ascii="Arial" w:hAnsi="Arial" w:cs="Arial"/>
          <w:sz w:val="24"/>
          <w:szCs w:val="24"/>
        </w:rPr>
        <w:t>site</w:t>
      </w:r>
      <w:r>
        <w:rPr>
          <w:rFonts w:ascii="Arial" w:hAnsi="Arial" w:cs="Arial"/>
          <w:sz w:val="24"/>
          <w:szCs w:val="24"/>
        </w:rPr>
        <w:t xml:space="preserve"> indicated to the best possible use and purpose</w:t>
      </w:r>
      <w:r w:rsidR="00883E6B">
        <w:rPr>
          <w:rFonts w:ascii="Arial" w:hAnsi="Arial" w:cs="Arial"/>
          <w:sz w:val="24"/>
          <w:szCs w:val="24"/>
        </w:rPr>
        <w:t>, (which may require the retained items to be moved with new anti-erosion</w:t>
      </w:r>
      <w:r w:rsidR="00E2471C">
        <w:rPr>
          <w:rFonts w:ascii="Arial" w:hAnsi="Arial" w:cs="Arial"/>
          <w:sz w:val="24"/>
          <w:szCs w:val="24"/>
        </w:rPr>
        <w:t xml:space="preserve"> (hard)</w:t>
      </w:r>
      <w:bookmarkStart w:id="0" w:name="_GoBack"/>
      <w:bookmarkEnd w:id="0"/>
      <w:r w:rsidR="00883E6B">
        <w:rPr>
          <w:rFonts w:ascii="Arial" w:hAnsi="Arial" w:cs="Arial"/>
          <w:sz w:val="24"/>
          <w:szCs w:val="24"/>
        </w:rPr>
        <w:t xml:space="preserve"> surfaces intalled)</w:t>
      </w:r>
      <w:r>
        <w:rPr>
          <w:rFonts w:ascii="Arial" w:hAnsi="Arial" w:cs="Arial"/>
          <w:sz w:val="24"/>
          <w:szCs w:val="24"/>
        </w:rPr>
        <w:t>.</w:t>
      </w:r>
    </w:p>
    <w:p w:rsidR="00931B0F" w:rsidRPr="00931B0F" w:rsidRDefault="00931B0F" w:rsidP="00931B0F">
      <w:pPr>
        <w:pStyle w:val="ListParagraph"/>
        <w:rPr>
          <w:rFonts w:ascii="Arial" w:hAnsi="Arial" w:cs="Arial"/>
          <w:sz w:val="24"/>
          <w:szCs w:val="24"/>
        </w:rPr>
      </w:pPr>
    </w:p>
    <w:p w:rsidR="00931B0F" w:rsidRDefault="00931B0F" w:rsidP="00E747B6">
      <w:pPr>
        <w:pStyle w:val="ListParagraph"/>
        <w:numPr>
          <w:ilvl w:val="0"/>
          <w:numId w:val="5"/>
        </w:numPr>
        <w:spacing w:before="240"/>
        <w:jc w:val="both"/>
        <w:rPr>
          <w:rFonts w:ascii="Arial" w:hAnsi="Arial" w:cs="Arial"/>
          <w:sz w:val="24"/>
          <w:szCs w:val="24"/>
        </w:rPr>
      </w:pPr>
      <w:r>
        <w:rPr>
          <w:rFonts w:ascii="Arial" w:hAnsi="Arial" w:cs="Arial"/>
          <w:sz w:val="24"/>
          <w:szCs w:val="24"/>
        </w:rPr>
        <w:t xml:space="preserve">The safer surfacing required can be either wet pour or ecoscape but the Town Council’s preference is for ecoscape. </w:t>
      </w:r>
    </w:p>
    <w:p w:rsidR="00931B0F" w:rsidRPr="00931B0F" w:rsidRDefault="00931B0F" w:rsidP="00931B0F">
      <w:pPr>
        <w:pStyle w:val="ListParagraph"/>
        <w:rPr>
          <w:rFonts w:ascii="Arial" w:hAnsi="Arial" w:cs="Arial"/>
          <w:sz w:val="24"/>
          <w:szCs w:val="24"/>
        </w:rPr>
      </w:pPr>
    </w:p>
    <w:p w:rsidR="00883E6B" w:rsidRPr="00883E6B" w:rsidRDefault="00931B0F" w:rsidP="00883E6B">
      <w:pPr>
        <w:pStyle w:val="ListParagraph"/>
        <w:numPr>
          <w:ilvl w:val="1"/>
          <w:numId w:val="5"/>
        </w:numPr>
        <w:spacing w:before="240"/>
        <w:ind w:left="709" w:hanging="283"/>
        <w:jc w:val="both"/>
        <w:rPr>
          <w:rFonts w:ascii="Arial" w:hAnsi="Arial" w:cs="Arial"/>
          <w:b/>
          <w:sz w:val="24"/>
          <w:szCs w:val="24"/>
          <w:u w:val="single"/>
        </w:rPr>
      </w:pPr>
      <w:r w:rsidRPr="00931B0F">
        <w:rPr>
          <w:rFonts w:ascii="Arial" w:hAnsi="Arial" w:cs="Arial"/>
          <w:b/>
          <w:sz w:val="24"/>
          <w:szCs w:val="24"/>
          <w:u w:val="single"/>
        </w:rPr>
        <w:t xml:space="preserve">All works, whether it is play equipment or safer surfacing, must comply with current standards and be followed up by an RPII </w:t>
      </w:r>
      <w:r w:rsidR="00883E6B">
        <w:rPr>
          <w:rFonts w:ascii="Arial" w:hAnsi="Arial" w:cs="Arial"/>
          <w:b/>
          <w:sz w:val="24"/>
          <w:szCs w:val="24"/>
          <w:u w:val="single"/>
        </w:rPr>
        <w:t xml:space="preserve">Certified </w:t>
      </w:r>
      <w:r w:rsidRPr="00931B0F">
        <w:rPr>
          <w:rFonts w:ascii="Arial" w:hAnsi="Arial" w:cs="Arial"/>
          <w:b/>
          <w:sz w:val="24"/>
          <w:szCs w:val="24"/>
          <w:u w:val="single"/>
        </w:rPr>
        <w:t>Inspector</w:t>
      </w:r>
      <w:r w:rsidR="00883E6B">
        <w:rPr>
          <w:rFonts w:ascii="Arial" w:hAnsi="Arial" w:cs="Arial"/>
          <w:b/>
          <w:sz w:val="24"/>
          <w:szCs w:val="24"/>
          <w:u w:val="single"/>
        </w:rPr>
        <w:t>’</w:t>
      </w:r>
      <w:r w:rsidRPr="00931B0F">
        <w:rPr>
          <w:rFonts w:ascii="Arial" w:hAnsi="Arial" w:cs="Arial"/>
          <w:b/>
          <w:sz w:val="24"/>
          <w:szCs w:val="24"/>
          <w:u w:val="single"/>
        </w:rPr>
        <w:t>s Post Installation Report</w:t>
      </w:r>
      <w:r w:rsidR="00883E6B">
        <w:rPr>
          <w:rFonts w:ascii="Arial" w:hAnsi="Arial" w:cs="Arial"/>
          <w:b/>
          <w:sz w:val="24"/>
          <w:szCs w:val="24"/>
          <w:u w:val="single"/>
        </w:rPr>
        <w:t xml:space="preserve"> (</w:t>
      </w:r>
      <w:r w:rsidR="00883E6B" w:rsidRPr="00931B0F">
        <w:rPr>
          <w:rFonts w:ascii="Arial" w:hAnsi="Arial" w:cs="Arial"/>
          <w:b/>
          <w:sz w:val="24"/>
          <w:szCs w:val="24"/>
          <w:u w:val="single"/>
        </w:rPr>
        <w:t>external</w:t>
      </w:r>
      <w:r w:rsidR="00883E6B">
        <w:rPr>
          <w:rFonts w:ascii="Arial" w:hAnsi="Arial" w:cs="Arial"/>
          <w:b/>
          <w:sz w:val="24"/>
          <w:szCs w:val="24"/>
          <w:u w:val="single"/>
        </w:rPr>
        <w:t xml:space="preserve"> to the company supplying and installing the new items)</w:t>
      </w:r>
      <w:r w:rsidRPr="00931B0F">
        <w:rPr>
          <w:rFonts w:ascii="Arial" w:hAnsi="Arial" w:cs="Arial"/>
          <w:b/>
          <w:sz w:val="24"/>
          <w:szCs w:val="24"/>
          <w:u w:val="single"/>
        </w:rPr>
        <w:t xml:space="preserve"> confirming this is the case.</w:t>
      </w:r>
      <w:r w:rsidR="00883E6B">
        <w:rPr>
          <w:rFonts w:ascii="Arial" w:hAnsi="Arial" w:cs="Arial"/>
          <w:sz w:val="24"/>
          <w:szCs w:val="24"/>
        </w:rPr>
        <w:t xml:space="preserve">  With any identified snagging items rectified to bring items up to the required standard prior to the submission of the final invoice.</w:t>
      </w:r>
    </w:p>
    <w:p w:rsidR="00883E6B" w:rsidRPr="00883E6B" w:rsidRDefault="00883E6B" w:rsidP="00883E6B">
      <w:pPr>
        <w:pStyle w:val="ListParagraph"/>
        <w:spacing w:before="240"/>
        <w:ind w:left="709"/>
        <w:jc w:val="both"/>
        <w:rPr>
          <w:rFonts w:ascii="Arial" w:hAnsi="Arial" w:cs="Arial"/>
          <w:b/>
          <w:sz w:val="24"/>
          <w:szCs w:val="24"/>
          <w:u w:val="single"/>
        </w:rPr>
      </w:pPr>
    </w:p>
    <w:p w:rsidR="00931B0F" w:rsidRPr="00883E6B" w:rsidRDefault="00883E6B" w:rsidP="00883E6B">
      <w:pPr>
        <w:pStyle w:val="ListParagraph"/>
        <w:numPr>
          <w:ilvl w:val="1"/>
          <w:numId w:val="5"/>
        </w:numPr>
        <w:spacing w:before="240"/>
        <w:ind w:left="709" w:hanging="283"/>
        <w:jc w:val="both"/>
        <w:rPr>
          <w:rFonts w:ascii="Arial" w:hAnsi="Arial" w:cs="Arial"/>
          <w:sz w:val="24"/>
          <w:szCs w:val="24"/>
        </w:rPr>
      </w:pPr>
      <w:r w:rsidRPr="00883E6B">
        <w:rPr>
          <w:rFonts w:ascii="Arial" w:hAnsi="Arial" w:cs="Arial"/>
          <w:sz w:val="24"/>
          <w:szCs w:val="24"/>
        </w:rPr>
        <w:t xml:space="preserve">If </w:t>
      </w:r>
      <w:r>
        <w:rPr>
          <w:rFonts w:ascii="Arial" w:hAnsi="Arial" w:cs="Arial"/>
          <w:sz w:val="24"/>
          <w:szCs w:val="24"/>
        </w:rPr>
        <w:t xml:space="preserve">the contractor chooses to use the grass area for </w:t>
      </w:r>
      <w:r w:rsidRPr="00883E6B">
        <w:rPr>
          <w:rFonts w:ascii="Arial" w:hAnsi="Arial" w:cs="Arial"/>
          <w:sz w:val="24"/>
          <w:szCs w:val="24"/>
        </w:rPr>
        <w:t xml:space="preserve">new equipment and </w:t>
      </w:r>
      <w:r>
        <w:rPr>
          <w:rFonts w:ascii="Arial" w:hAnsi="Arial" w:cs="Arial"/>
          <w:sz w:val="24"/>
          <w:szCs w:val="24"/>
        </w:rPr>
        <w:t xml:space="preserve">safer </w:t>
      </w:r>
      <w:r w:rsidRPr="00883E6B">
        <w:rPr>
          <w:rFonts w:ascii="Arial" w:hAnsi="Arial" w:cs="Arial"/>
          <w:sz w:val="24"/>
          <w:szCs w:val="24"/>
        </w:rPr>
        <w:t>surfacing</w:t>
      </w:r>
      <w:r>
        <w:rPr>
          <w:rFonts w:ascii="Arial" w:hAnsi="Arial" w:cs="Arial"/>
          <w:sz w:val="24"/>
          <w:szCs w:val="24"/>
        </w:rPr>
        <w:t xml:space="preserve"> it should be made accessible to comply with DDA requirements.</w:t>
      </w:r>
      <w:r w:rsidRPr="00883E6B">
        <w:rPr>
          <w:rFonts w:ascii="Arial" w:hAnsi="Arial" w:cs="Arial"/>
          <w:sz w:val="24"/>
          <w:szCs w:val="24"/>
        </w:rPr>
        <w:t xml:space="preserve">  </w:t>
      </w:r>
    </w:p>
    <w:p w:rsidR="00B653E6" w:rsidRPr="00E747B6" w:rsidRDefault="00B653E6" w:rsidP="00B653E6">
      <w:pPr>
        <w:pStyle w:val="ListParagraph"/>
        <w:spacing w:before="240"/>
        <w:jc w:val="both"/>
      </w:pPr>
    </w:p>
    <w:p w:rsidR="00B653E6" w:rsidRPr="00E747B6" w:rsidRDefault="00E747B6" w:rsidP="00B653E6">
      <w:pPr>
        <w:pStyle w:val="ListParagraph"/>
        <w:numPr>
          <w:ilvl w:val="0"/>
          <w:numId w:val="5"/>
        </w:numPr>
        <w:spacing w:before="240"/>
        <w:jc w:val="both"/>
      </w:pPr>
      <w:r>
        <w:rPr>
          <w:rFonts w:ascii="Arial" w:hAnsi="Arial" w:cs="Arial"/>
          <w:sz w:val="24"/>
          <w:szCs w:val="24"/>
        </w:rPr>
        <w:t xml:space="preserve">To incorporate where possible the wishes of local children as </w:t>
      </w:r>
      <w:r w:rsidR="00883E6B">
        <w:rPr>
          <w:rFonts w:ascii="Arial" w:hAnsi="Arial" w:cs="Arial"/>
          <w:sz w:val="24"/>
          <w:szCs w:val="24"/>
        </w:rPr>
        <w:t xml:space="preserve">identified in the specification and also where possible ensure that any new equipment is available for users of all </w:t>
      </w:r>
      <w:r w:rsidR="0035094E">
        <w:rPr>
          <w:rFonts w:ascii="Arial" w:hAnsi="Arial" w:cs="Arial"/>
          <w:sz w:val="24"/>
          <w:szCs w:val="24"/>
        </w:rPr>
        <w:t xml:space="preserve">physical and mental </w:t>
      </w:r>
      <w:r w:rsidR="00883E6B">
        <w:rPr>
          <w:rFonts w:ascii="Arial" w:hAnsi="Arial" w:cs="Arial"/>
          <w:sz w:val="24"/>
          <w:szCs w:val="24"/>
        </w:rPr>
        <w:t>abilities.</w:t>
      </w:r>
    </w:p>
    <w:p w:rsidR="00B653E6" w:rsidRPr="00B653E6" w:rsidRDefault="00B653E6" w:rsidP="00B653E6">
      <w:pPr>
        <w:pStyle w:val="ListParagraph"/>
        <w:spacing w:before="240"/>
        <w:jc w:val="both"/>
      </w:pPr>
    </w:p>
    <w:p w:rsidR="00E747B6" w:rsidRPr="00E747B6" w:rsidRDefault="00E747B6" w:rsidP="00E747B6">
      <w:pPr>
        <w:pStyle w:val="ListParagraph"/>
        <w:numPr>
          <w:ilvl w:val="0"/>
          <w:numId w:val="5"/>
        </w:numPr>
        <w:spacing w:before="240"/>
        <w:jc w:val="both"/>
      </w:pPr>
      <w:r>
        <w:rPr>
          <w:rFonts w:ascii="Arial" w:hAnsi="Arial" w:cs="Arial"/>
          <w:sz w:val="24"/>
          <w:szCs w:val="24"/>
        </w:rPr>
        <w:t>To produce a play area with maximum play value for all abilities</w:t>
      </w:r>
      <w:r w:rsidR="006028AC">
        <w:rPr>
          <w:rFonts w:ascii="Arial" w:hAnsi="Arial" w:cs="Arial"/>
          <w:sz w:val="24"/>
          <w:szCs w:val="24"/>
        </w:rPr>
        <w:t xml:space="preserve"> and for children up to the age of 12.</w:t>
      </w:r>
    </w:p>
    <w:p w:rsidR="00B653E6" w:rsidRPr="00B653E6" w:rsidRDefault="00B653E6" w:rsidP="00B653E6">
      <w:pPr>
        <w:pStyle w:val="ListParagraph"/>
        <w:spacing w:before="240"/>
        <w:jc w:val="both"/>
      </w:pPr>
    </w:p>
    <w:p w:rsidR="00E747B6" w:rsidRPr="00E747B6" w:rsidRDefault="00E747B6" w:rsidP="00E747B6">
      <w:pPr>
        <w:pStyle w:val="ListParagraph"/>
        <w:numPr>
          <w:ilvl w:val="0"/>
          <w:numId w:val="5"/>
        </w:numPr>
        <w:spacing w:before="240"/>
        <w:jc w:val="both"/>
      </w:pPr>
      <w:r>
        <w:rPr>
          <w:rFonts w:ascii="Arial" w:hAnsi="Arial" w:cs="Arial"/>
          <w:sz w:val="24"/>
          <w:szCs w:val="24"/>
        </w:rPr>
        <w:t>To</w:t>
      </w:r>
      <w:r w:rsidR="00BD2AF3">
        <w:rPr>
          <w:rFonts w:ascii="Arial" w:hAnsi="Arial" w:cs="Arial"/>
          <w:sz w:val="24"/>
          <w:szCs w:val="24"/>
        </w:rPr>
        <w:t xml:space="preserve"> be exciting,</w:t>
      </w:r>
      <w:r>
        <w:rPr>
          <w:rFonts w:ascii="Arial" w:hAnsi="Arial" w:cs="Arial"/>
          <w:sz w:val="24"/>
          <w:szCs w:val="24"/>
        </w:rPr>
        <w:t xml:space="preserve"> provid</w:t>
      </w:r>
      <w:r w:rsidR="00BD2AF3">
        <w:rPr>
          <w:rFonts w:ascii="Arial" w:hAnsi="Arial" w:cs="Arial"/>
          <w:sz w:val="24"/>
          <w:szCs w:val="24"/>
        </w:rPr>
        <w:t>ing</w:t>
      </w:r>
      <w:r>
        <w:rPr>
          <w:rFonts w:ascii="Arial" w:hAnsi="Arial" w:cs="Arial"/>
          <w:sz w:val="24"/>
          <w:szCs w:val="24"/>
        </w:rPr>
        <w:t xml:space="preserve"> initiative and adventure for children of all ages but separating the equipment to cater for the different age groups.</w:t>
      </w:r>
    </w:p>
    <w:p w:rsidR="00B653E6" w:rsidRPr="00B653E6" w:rsidRDefault="00B653E6" w:rsidP="00B653E6">
      <w:pPr>
        <w:pStyle w:val="ListParagraph"/>
        <w:spacing w:before="240"/>
        <w:jc w:val="both"/>
      </w:pPr>
    </w:p>
    <w:p w:rsidR="00E747B6" w:rsidRPr="006028AC" w:rsidRDefault="00E747B6" w:rsidP="00E747B6">
      <w:pPr>
        <w:pStyle w:val="ListParagraph"/>
        <w:numPr>
          <w:ilvl w:val="0"/>
          <w:numId w:val="5"/>
        </w:numPr>
        <w:spacing w:before="240"/>
        <w:jc w:val="both"/>
      </w:pPr>
      <w:r>
        <w:rPr>
          <w:rFonts w:ascii="Arial" w:hAnsi="Arial" w:cs="Arial"/>
          <w:sz w:val="24"/>
          <w:szCs w:val="24"/>
        </w:rPr>
        <w:t xml:space="preserve">Banbury Town Council would also like to see the fencing and gates replaced, which are </w:t>
      </w:r>
      <w:r w:rsidR="006028AC">
        <w:rPr>
          <w:rFonts w:ascii="Arial" w:hAnsi="Arial" w:cs="Arial"/>
          <w:sz w:val="24"/>
          <w:szCs w:val="24"/>
        </w:rPr>
        <w:t>due for replacement but this will depend upon cost of proposals being put forward and whether it impacts on the play value of the site.</w:t>
      </w:r>
    </w:p>
    <w:p w:rsidR="00B653E6" w:rsidRPr="00B653E6" w:rsidRDefault="00B653E6" w:rsidP="00B653E6">
      <w:pPr>
        <w:pStyle w:val="ListParagraph"/>
        <w:spacing w:before="240"/>
        <w:jc w:val="both"/>
      </w:pPr>
    </w:p>
    <w:p w:rsidR="006028AC" w:rsidRPr="006028AC" w:rsidRDefault="006028AC" w:rsidP="00E747B6">
      <w:pPr>
        <w:pStyle w:val="ListParagraph"/>
        <w:numPr>
          <w:ilvl w:val="0"/>
          <w:numId w:val="5"/>
        </w:numPr>
        <w:spacing w:before="240"/>
        <w:jc w:val="both"/>
      </w:pPr>
      <w:r>
        <w:rPr>
          <w:rFonts w:ascii="Arial" w:hAnsi="Arial" w:cs="Arial"/>
          <w:sz w:val="24"/>
          <w:szCs w:val="24"/>
        </w:rPr>
        <w:t>Drainage is a problem with this area and Banbury Town Council would seek the new facility to have alleviated this within the design to ensure the facility is available for use all year round.</w:t>
      </w:r>
    </w:p>
    <w:p w:rsidR="00B653E6" w:rsidRPr="00B653E6" w:rsidRDefault="00B653E6" w:rsidP="00B653E6">
      <w:pPr>
        <w:pStyle w:val="ListParagraph"/>
        <w:spacing w:before="240"/>
        <w:jc w:val="both"/>
      </w:pPr>
    </w:p>
    <w:p w:rsidR="006028AC" w:rsidRPr="006028AC" w:rsidRDefault="006028AC" w:rsidP="00E747B6">
      <w:pPr>
        <w:pStyle w:val="ListParagraph"/>
        <w:numPr>
          <w:ilvl w:val="0"/>
          <w:numId w:val="5"/>
        </w:numPr>
        <w:spacing w:before="240"/>
        <w:jc w:val="both"/>
      </w:pPr>
      <w:r>
        <w:rPr>
          <w:rFonts w:ascii="Arial" w:hAnsi="Arial" w:cs="Arial"/>
          <w:sz w:val="24"/>
          <w:szCs w:val="24"/>
        </w:rPr>
        <w:t>The winning design to be chosen will be based upon the the proposals being offered for the budget of £100,000.  The contract will be awarded following consultation with loca</w:t>
      </w:r>
      <w:r w:rsidR="00E511E7">
        <w:rPr>
          <w:rFonts w:ascii="Arial" w:hAnsi="Arial" w:cs="Arial"/>
          <w:sz w:val="24"/>
          <w:szCs w:val="24"/>
        </w:rPr>
        <w:t>l councillors</w:t>
      </w:r>
      <w:r>
        <w:rPr>
          <w:rFonts w:ascii="Arial" w:hAnsi="Arial" w:cs="Arial"/>
          <w:sz w:val="24"/>
          <w:szCs w:val="24"/>
        </w:rPr>
        <w:t>.</w:t>
      </w:r>
      <w:r w:rsidR="00E511E7">
        <w:rPr>
          <w:rFonts w:ascii="Arial" w:hAnsi="Arial" w:cs="Arial"/>
          <w:sz w:val="24"/>
          <w:szCs w:val="24"/>
        </w:rPr>
        <w:t xml:space="preserve">  Price and the quality of the design will factor in the final analysis.</w:t>
      </w:r>
    </w:p>
    <w:p w:rsidR="00B653E6" w:rsidRPr="00B653E6" w:rsidRDefault="00B653E6" w:rsidP="00B653E6">
      <w:pPr>
        <w:pStyle w:val="ListParagraph"/>
        <w:spacing w:before="240"/>
        <w:jc w:val="both"/>
      </w:pPr>
    </w:p>
    <w:p w:rsidR="006028AC" w:rsidRPr="00BD2AF3" w:rsidRDefault="006028AC" w:rsidP="00E747B6">
      <w:pPr>
        <w:pStyle w:val="ListParagraph"/>
        <w:numPr>
          <w:ilvl w:val="0"/>
          <w:numId w:val="5"/>
        </w:numPr>
        <w:spacing w:before="240"/>
        <w:jc w:val="both"/>
      </w:pPr>
      <w:r>
        <w:rPr>
          <w:rFonts w:ascii="Arial" w:hAnsi="Arial" w:cs="Arial"/>
          <w:sz w:val="24"/>
          <w:szCs w:val="24"/>
        </w:rPr>
        <w:t>The equipment to be installed is to be galvanised and powder-coated metal with minimal items that can be damaged by fire, anti-social behaviour or vandalism</w:t>
      </w:r>
      <w:r w:rsidR="00BD2AF3">
        <w:rPr>
          <w:rFonts w:ascii="Arial" w:hAnsi="Arial" w:cs="Arial"/>
          <w:sz w:val="24"/>
          <w:szCs w:val="24"/>
        </w:rPr>
        <w:t xml:space="preserve">.  No timber equipment will be considered unless it is fitted to steel anchours (feet) </w:t>
      </w:r>
      <w:r w:rsidR="00BD2AF3">
        <w:rPr>
          <w:rFonts w:ascii="Arial" w:hAnsi="Arial" w:cs="Arial"/>
          <w:sz w:val="24"/>
          <w:szCs w:val="24"/>
        </w:rPr>
        <w:lastRenderedPageBreak/>
        <w:t>into the ground. All equipment must be guaranteed for at least 15 years and preferably more.</w:t>
      </w:r>
    </w:p>
    <w:p w:rsidR="00B653E6" w:rsidRPr="00B653E6" w:rsidRDefault="00B653E6" w:rsidP="00B653E6">
      <w:pPr>
        <w:pStyle w:val="ListParagraph"/>
        <w:spacing w:before="240"/>
        <w:jc w:val="both"/>
      </w:pPr>
    </w:p>
    <w:p w:rsidR="00B653E6" w:rsidRPr="00B653E6" w:rsidRDefault="00BD2AF3" w:rsidP="00B653E6">
      <w:pPr>
        <w:pStyle w:val="ListParagraph"/>
        <w:numPr>
          <w:ilvl w:val="0"/>
          <w:numId w:val="5"/>
        </w:numPr>
        <w:spacing w:before="240"/>
        <w:jc w:val="both"/>
      </w:pPr>
      <w:r>
        <w:rPr>
          <w:rFonts w:ascii="Arial" w:hAnsi="Arial" w:cs="Arial"/>
          <w:sz w:val="24"/>
          <w:szCs w:val="24"/>
        </w:rPr>
        <w:t>The signage is to be replaced to the same size as existing with artwork conforming the the standard playground sign shown below.</w:t>
      </w:r>
    </w:p>
    <w:p w:rsidR="00B653E6" w:rsidRDefault="00B653E6" w:rsidP="00B653E6">
      <w:pPr>
        <w:pStyle w:val="ListParagraph"/>
      </w:pPr>
    </w:p>
    <w:p w:rsidR="00513AAD" w:rsidRPr="00BD2AF3" w:rsidRDefault="00513AAD" w:rsidP="00E511E7">
      <w:pPr>
        <w:pStyle w:val="ListParagraph"/>
        <w:spacing w:before="240"/>
        <w:jc w:val="center"/>
      </w:pPr>
      <w:r w:rsidRPr="00513AAD">
        <w:rPr>
          <w:lang w:eastAsia="en-GB"/>
        </w:rPr>
        <w:drawing>
          <wp:inline distT="0" distB="0" distL="0" distR="0">
            <wp:extent cx="4314825" cy="2387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7445" cy="2389395"/>
                    </a:xfrm>
                    <a:prstGeom prst="rect">
                      <a:avLst/>
                    </a:prstGeom>
                    <a:noFill/>
                    <a:ln>
                      <a:noFill/>
                    </a:ln>
                  </pic:spPr>
                </pic:pic>
              </a:graphicData>
            </a:graphic>
          </wp:inline>
        </w:drawing>
      </w:r>
    </w:p>
    <w:p w:rsidR="00B653E6" w:rsidRDefault="00B653E6" w:rsidP="00B653E6">
      <w:pPr>
        <w:pStyle w:val="ListParagraph"/>
        <w:spacing w:before="240"/>
        <w:ind w:left="709"/>
        <w:jc w:val="both"/>
        <w:rPr>
          <w:rFonts w:ascii="Arial" w:hAnsi="Arial" w:cs="Arial"/>
          <w:sz w:val="24"/>
          <w:szCs w:val="24"/>
        </w:rPr>
      </w:pPr>
    </w:p>
    <w:p w:rsidR="007C0F84" w:rsidRDefault="00E511E7" w:rsidP="007A5D44">
      <w:pPr>
        <w:pStyle w:val="ListParagraph"/>
        <w:numPr>
          <w:ilvl w:val="0"/>
          <w:numId w:val="5"/>
        </w:numPr>
        <w:spacing w:before="240"/>
        <w:ind w:left="709" w:hanging="425"/>
        <w:jc w:val="both"/>
        <w:rPr>
          <w:rFonts w:ascii="Arial" w:hAnsi="Arial" w:cs="Arial"/>
          <w:sz w:val="24"/>
          <w:szCs w:val="24"/>
        </w:rPr>
      </w:pPr>
      <w:r w:rsidRPr="00E511E7">
        <w:rPr>
          <w:rFonts w:ascii="Arial" w:hAnsi="Arial" w:cs="Arial"/>
          <w:sz w:val="24"/>
          <w:szCs w:val="24"/>
        </w:rPr>
        <w:t>The work is to be completed by the end of October</w:t>
      </w:r>
      <w:r w:rsidR="00B653E6">
        <w:rPr>
          <w:rFonts w:ascii="Arial" w:hAnsi="Arial" w:cs="Arial"/>
          <w:sz w:val="24"/>
          <w:szCs w:val="24"/>
        </w:rPr>
        <w:t xml:space="preserve"> 2019</w:t>
      </w:r>
      <w:r w:rsidR="007A5D44">
        <w:rPr>
          <w:rFonts w:ascii="Arial" w:hAnsi="Arial" w:cs="Arial"/>
          <w:sz w:val="24"/>
          <w:szCs w:val="24"/>
        </w:rPr>
        <w:t xml:space="preserve"> at the very latest</w:t>
      </w:r>
      <w:r w:rsidR="00B653E6">
        <w:rPr>
          <w:rFonts w:ascii="Arial" w:hAnsi="Arial" w:cs="Arial"/>
          <w:sz w:val="24"/>
          <w:szCs w:val="24"/>
        </w:rPr>
        <w:t>.</w:t>
      </w:r>
    </w:p>
    <w:p w:rsidR="007A5D44" w:rsidRDefault="007A5D44" w:rsidP="007A5D44">
      <w:pPr>
        <w:pStyle w:val="ListParagraph"/>
        <w:spacing w:before="240"/>
        <w:ind w:left="709"/>
        <w:jc w:val="both"/>
        <w:rPr>
          <w:rFonts w:ascii="Arial" w:hAnsi="Arial" w:cs="Arial"/>
          <w:sz w:val="24"/>
          <w:szCs w:val="24"/>
        </w:rPr>
      </w:pPr>
    </w:p>
    <w:p w:rsidR="00CB1FC6" w:rsidRDefault="007A5D44" w:rsidP="00E940EE">
      <w:pPr>
        <w:pStyle w:val="ListParagraph"/>
        <w:numPr>
          <w:ilvl w:val="0"/>
          <w:numId w:val="5"/>
        </w:numPr>
        <w:spacing w:before="240"/>
        <w:ind w:left="709" w:hanging="425"/>
        <w:jc w:val="both"/>
        <w:rPr>
          <w:rFonts w:ascii="Arial" w:hAnsi="Arial" w:cs="Arial"/>
          <w:sz w:val="24"/>
          <w:szCs w:val="24"/>
        </w:rPr>
        <w:sectPr w:rsidR="00CB1FC6">
          <w:headerReference w:type="default" r:id="rId10"/>
          <w:footerReference w:type="default" r:id="rId11"/>
          <w:pgSz w:w="11906" w:h="16838"/>
          <w:pgMar w:top="1440" w:right="1440" w:bottom="1440" w:left="1440" w:header="708" w:footer="708" w:gutter="0"/>
          <w:cols w:space="708"/>
          <w:docGrid w:linePitch="360"/>
        </w:sectPr>
      </w:pPr>
      <w:r>
        <w:rPr>
          <w:rFonts w:ascii="Arial" w:hAnsi="Arial" w:cs="Arial"/>
          <w:sz w:val="24"/>
          <w:szCs w:val="24"/>
        </w:rPr>
        <w:t xml:space="preserve">A retention of 5% will be held back upon completion of the contract </w:t>
      </w:r>
      <w:r w:rsidR="00A820BC">
        <w:rPr>
          <w:rFonts w:ascii="Arial" w:hAnsi="Arial" w:cs="Arial"/>
          <w:sz w:val="24"/>
          <w:szCs w:val="24"/>
        </w:rPr>
        <w:t>until</w:t>
      </w:r>
      <w:r>
        <w:rPr>
          <w:rFonts w:ascii="Arial" w:hAnsi="Arial" w:cs="Arial"/>
          <w:sz w:val="24"/>
          <w:szCs w:val="24"/>
        </w:rPr>
        <w:t xml:space="preserve"> 12 months maintenance</w:t>
      </w:r>
      <w:r w:rsidR="00A820BC">
        <w:rPr>
          <w:rFonts w:ascii="Arial" w:hAnsi="Arial" w:cs="Arial"/>
          <w:sz w:val="24"/>
          <w:szCs w:val="24"/>
        </w:rPr>
        <w:t xml:space="preserve"> has been accomplished</w:t>
      </w:r>
      <w:r>
        <w:rPr>
          <w:rFonts w:ascii="Arial" w:hAnsi="Arial" w:cs="Arial"/>
          <w:sz w:val="24"/>
          <w:szCs w:val="24"/>
        </w:rPr>
        <w:t>.</w:t>
      </w:r>
    </w:p>
    <w:p w:rsidR="00CB1FC6" w:rsidRDefault="00CB1FC6" w:rsidP="003B29F5">
      <w:pPr>
        <w:spacing w:before="240"/>
        <w:ind w:left="284"/>
        <w:jc w:val="center"/>
        <w:sectPr w:rsidR="00CB1FC6" w:rsidSect="00CB1FC6">
          <w:headerReference w:type="default" r:id="rId12"/>
          <w:pgSz w:w="16838" w:h="11906" w:orient="landscape"/>
          <w:pgMar w:top="720" w:right="720" w:bottom="720" w:left="720" w:header="708" w:footer="708" w:gutter="0"/>
          <w:cols w:space="708"/>
          <w:docGrid w:linePitch="360"/>
        </w:sectPr>
      </w:pPr>
      <w:r w:rsidRPr="00CB1FC6">
        <w:rPr>
          <w:lang w:eastAsia="en-GB"/>
        </w:rPr>
        <w:lastRenderedPageBreak/>
        <w:drawing>
          <wp:anchor distT="0" distB="0" distL="114300" distR="114300" simplePos="0" relativeHeight="251658240" behindDoc="0" locked="0" layoutInCell="1" allowOverlap="1">
            <wp:simplePos x="0" y="0"/>
            <wp:positionH relativeFrom="column">
              <wp:posOffset>438150</wp:posOffset>
            </wp:positionH>
            <wp:positionV relativeFrom="paragraph">
              <wp:posOffset>0</wp:posOffset>
            </wp:positionV>
            <wp:extent cx="8863330" cy="6297079"/>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6297079"/>
                    </a:xfrm>
                    <a:prstGeom prst="rect">
                      <a:avLst/>
                    </a:prstGeom>
                    <a:noFill/>
                    <a:ln>
                      <a:noFill/>
                    </a:ln>
                  </pic:spPr>
                </pic:pic>
              </a:graphicData>
            </a:graphic>
          </wp:anchor>
        </w:drawing>
      </w:r>
    </w:p>
    <w:p w:rsidR="00E940EE" w:rsidRPr="00E940EE" w:rsidRDefault="003B29F5" w:rsidP="003B29F5">
      <w:pPr>
        <w:spacing w:before="240"/>
        <w:ind w:left="284"/>
        <w:jc w:val="center"/>
      </w:pPr>
      <w:r w:rsidRPr="003B29F5">
        <w:rPr>
          <w:lang w:eastAsia="en-GB"/>
        </w:rPr>
        <w:lastRenderedPageBreak/>
        <w:drawing>
          <wp:inline distT="0" distB="0" distL="0" distR="0">
            <wp:extent cx="9266175" cy="6729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66472" cy="6729311"/>
                    </a:xfrm>
                    <a:prstGeom prst="rect">
                      <a:avLst/>
                    </a:prstGeom>
                    <a:noFill/>
                    <a:ln>
                      <a:noFill/>
                    </a:ln>
                  </pic:spPr>
                </pic:pic>
              </a:graphicData>
            </a:graphic>
          </wp:inline>
        </w:drawing>
      </w:r>
    </w:p>
    <w:sectPr w:rsidR="00E940EE" w:rsidRPr="00E940EE" w:rsidSect="00CB1FC6">
      <w:headerReference w:type="default" r:id="rId1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E6B" w:rsidRDefault="00883E6B" w:rsidP="00446DD8">
      <w:pPr>
        <w:spacing w:after="0" w:line="240" w:lineRule="auto"/>
      </w:pPr>
      <w:r>
        <w:separator/>
      </w:r>
    </w:p>
  </w:endnote>
  <w:endnote w:type="continuationSeparator" w:id="0">
    <w:p w:rsidR="00883E6B" w:rsidRDefault="00883E6B" w:rsidP="00446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45941947"/>
      <w:docPartObj>
        <w:docPartGallery w:val="Page Numbers (Bottom of Page)"/>
        <w:docPartUnique/>
      </w:docPartObj>
    </w:sdtPr>
    <w:sdtEndPr>
      <w:rPr>
        <w:noProof/>
      </w:rPr>
    </w:sdtEndPr>
    <w:sdtContent>
      <w:p w:rsidR="00883E6B" w:rsidRDefault="00883E6B" w:rsidP="00446DD8">
        <w:pPr>
          <w:pStyle w:val="Footer"/>
          <w:jc w:val="right"/>
        </w:pPr>
        <w:r>
          <w:rPr>
            <w:noProof w:val="0"/>
          </w:rPr>
          <w:fldChar w:fldCharType="begin"/>
        </w:r>
        <w:r>
          <w:instrText xml:space="preserve"> PAGE   \* MERGEFORMAT </w:instrText>
        </w:r>
        <w:r>
          <w:rPr>
            <w:noProof w:val="0"/>
          </w:rPr>
          <w:fldChar w:fldCharType="separate"/>
        </w:r>
        <w:r w:rsidR="00E2471C">
          <w:t>5</w:t>
        </w:r>
        <w:r>
          <w:fldChar w:fldCharType="end"/>
        </w:r>
      </w:p>
    </w:sdtContent>
  </w:sdt>
  <w:p w:rsidR="00883E6B" w:rsidRDefault="00883E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E6B" w:rsidRDefault="00883E6B" w:rsidP="00446DD8">
      <w:pPr>
        <w:spacing w:after="0" w:line="240" w:lineRule="auto"/>
      </w:pPr>
      <w:r>
        <w:separator/>
      </w:r>
    </w:p>
  </w:footnote>
  <w:footnote w:type="continuationSeparator" w:id="0">
    <w:p w:rsidR="00883E6B" w:rsidRDefault="00883E6B" w:rsidP="00446D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FC6" w:rsidRDefault="00CB1FC6" w:rsidP="00CB1FC6">
    <w:pPr>
      <w:pStyle w:val="Header"/>
      <w:tabs>
        <w:tab w:val="clear" w:pos="4513"/>
        <w:tab w:val="clear" w:pos="9026"/>
        <w:tab w:val="left" w:pos="1099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FC6" w:rsidRPr="00CB1FC6" w:rsidRDefault="00CB1FC6" w:rsidP="00CB1FC6">
    <w:pPr>
      <w:pStyle w:val="Header"/>
      <w:tabs>
        <w:tab w:val="clear" w:pos="4513"/>
        <w:tab w:val="clear" w:pos="9026"/>
      </w:tabs>
      <w:jc w:val="right"/>
      <w:rPr>
        <w:rFonts w:ascii="Arial" w:hAnsi="Arial" w:cs="Arial"/>
        <w:sz w:val="24"/>
        <w:szCs w:val="24"/>
      </w:rPr>
    </w:pPr>
    <w:r w:rsidRPr="00CB1FC6">
      <w:rPr>
        <w:rFonts w:ascii="Arial" w:hAnsi="Arial" w:cs="Arial"/>
        <w:sz w:val="24"/>
        <w:szCs w:val="24"/>
      </w:rPr>
      <w:t xml:space="preserve">Appendix </w:t>
    </w:r>
    <w:r>
      <w:rPr>
        <w:rFonts w:ascii="Arial" w:hAnsi="Arial" w:cs="Arial"/>
        <w:sz w:val="24"/>
        <w:szCs w:val="24"/>
      </w:rPr>
      <w:t>1</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FC6" w:rsidRPr="00CB1FC6" w:rsidRDefault="00CB1FC6" w:rsidP="00CB1FC6">
    <w:pPr>
      <w:pStyle w:val="Header"/>
      <w:tabs>
        <w:tab w:val="clear" w:pos="4513"/>
        <w:tab w:val="clear" w:pos="9026"/>
      </w:tabs>
      <w:jc w:val="right"/>
      <w:rPr>
        <w:rFonts w:ascii="Arial" w:hAnsi="Arial" w:cs="Arial"/>
        <w:sz w:val="24"/>
        <w:szCs w:val="24"/>
      </w:rPr>
    </w:pPr>
    <w:r w:rsidRPr="00CB1FC6">
      <w:rPr>
        <w:rFonts w:ascii="Arial" w:hAnsi="Arial" w:cs="Arial"/>
        <w:sz w:val="24"/>
        <w:szCs w:val="24"/>
      </w:rPr>
      <w:t xml:space="preserve">Appendix </w:t>
    </w:r>
    <w:r>
      <w:rPr>
        <w:rFonts w:ascii="Arial" w:hAnsi="Arial" w:cs="Arial"/>
        <w:sz w:val="24"/>
        <w:szCs w:val="24"/>
      </w:rPr>
      <w:t>2</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53419"/>
    <w:multiLevelType w:val="hybridMultilevel"/>
    <w:tmpl w:val="B66CD2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A494B"/>
    <w:multiLevelType w:val="hybridMultilevel"/>
    <w:tmpl w:val="0756C0E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C8D0F83"/>
    <w:multiLevelType w:val="hybridMultilevel"/>
    <w:tmpl w:val="324E3220"/>
    <w:lvl w:ilvl="0" w:tplc="951263AA">
      <w:start w:val="1"/>
      <w:numFmt w:val="decimal"/>
      <w:lvlText w:val="%1."/>
      <w:lvlJc w:val="left"/>
      <w:pPr>
        <w:ind w:left="720" w:hanging="360"/>
      </w:pPr>
      <w:rPr>
        <w:rFonts w:ascii="Arial" w:hAnsi="Arial" w:cs="Arial" w:hint="default"/>
        <w:sz w:val="24"/>
        <w:szCs w:val="24"/>
      </w:r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DF7A8B"/>
    <w:multiLevelType w:val="hybridMultilevel"/>
    <w:tmpl w:val="138A0A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A86575"/>
    <w:multiLevelType w:val="hybridMultilevel"/>
    <w:tmpl w:val="22C8D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A06335"/>
    <w:multiLevelType w:val="hybridMultilevel"/>
    <w:tmpl w:val="8E12D64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FF03CEB"/>
    <w:multiLevelType w:val="hybridMultilevel"/>
    <w:tmpl w:val="A70ACF1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C9A03E8"/>
    <w:multiLevelType w:val="multilevel"/>
    <w:tmpl w:val="0906681A"/>
    <w:lvl w:ilvl="0">
      <w:start w:val="1"/>
      <w:numFmt w:val="bullet"/>
      <w:lvlText w:val=""/>
      <w:lvlJc w:val="left"/>
      <w:pPr>
        <w:ind w:left="644" w:hanging="360"/>
      </w:pPr>
      <w:rPr>
        <w:rFonts w:ascii="Wingdings" w:hAnsi="Wingdings" w:hint="default"/>
        <w:b w:val="0"/>
      </w:rPr>
    </w:lvl>
    <w:lvl w:ilvl="1">
      <w:start w:val="1"/>
      <w:numFmt w:val="lowerLetter"/>
      <w:lvlText w:val="%2."/>
      <w:lvlJc w:val="left"/>
      <w:pPr>
        <w:ind w:left="1364" w:hanging="360"/>
      </w:pPr>
      <w:rPr>
        <w:rFonts w:hint="default"/>
        <w:b w:val="0"/>
      </w:rPr>
    </w:lvl>
    <w:lvl w:ilvl="2">
      <w:start w:val="1"/>
      <w:numFmt w:val="lowerRoman"/>
      <w:lvlText w:val="%3."/>
      <w:lvlJc w:val="right"/>
      <w:pPr>
        <w:ind w:left="2084" w:hanging="119"/>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num w:numId="1">
    <w:abstractNumId w:val="4"/>
  </w:num>
  <w:num w:numId="2">
    <w:abstractNumId w:val="5"/>
  </w:num>
  <w:num w:numId="3">
    <w:abstractNumId w:val="1"/>
  </w:num>
  <w:num w:numId="4">
    <w:abstractNumId w:val="6"/>
  </w:num>
  <w:num w:numId="5">
    <w:abstractNumId w:val="2"/>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9AD"/>
    <w:rsid w:val="00070EB1"/>
    <w:rsid w:val="0016613E"/>
    <w:rsid w:val="00233039"/>
    <w:rsid w:val="003149B2"/>
    <w:rsid w:val="0035094E"/>
    <w:rsid w:val="003B29F5"/>
    <w:rsid w:val="00446DD8"/>
    <w:rsid w:val="00494566"/>
    <w:rsid w:val="004A6CCB"/>
    <w:rsid w:val="00513AAD"/>
    <w:rsid w:val="0056689D"/>
    <w:rsid w:val="006028AC"/>
    <w:rsid w:val="007A5D44"/>
    <w:rsid w:val="007C0F84"/>
    <w:rsid w:val="007F3464"/>
    <w:rsid w:val="00844624"/>
    <w:rsid w:val="00883E6B"/>
    <w:rsid w:val="00931B0F"/>
    <w:rsid w:val="00A820BC"/>
    <w:rsid w:val="00B653E6"/>
    <w:rsid w:val="00BD2AF3"/>
    <w:rsid w:val="00C066AB"/>
    <w:rsid w:val="00C139AD"/>
    <w:rsid w:val="00CB1FC6"/>
    <w:rsid w:val="00D0265B"/>
    <w:rsid w:val="00E2471C"/>
    <w:rsid w:val="00E511E7"/>
    <w:rsid w:val="00E747B6"/>
    <w:rsid w:val="00E94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2C8479F-5860-49AD-94EA-B941C5FB0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next w:val="Normal"/>
    <w:link w:val="Heading1Char"/>
    <w:uiPriority w:val="9"/>
    <w:qFormat/>
    <w:rsid w:val="00D026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265B"/>
    <w:rPr>
      <w:rFonts w:asciiTheme="majorHAnsi" w:eastAsiaTheme="majorEastAsia" w:hAnsiTheme="majorHAnsi" w:cstheme="majorBidi"/>
      <w:noProof/>
      <w:color w:val="2E74B5" w:themeColor="accent1" w:themeShade="BF"/>
      <w:sz w:val="32"/>
      <w:szCs w:val="32"/>
    </w:rPr>
  </w:style>
  <w:style w:type="paragraph" w:styleId="ListParagraph">
    <w:name w:val="List Paragraph"/>
    <w:basedOn w:val="Normal"/>
    <w:uiPriority w:val="34"/>
    <w:qFormat/>
    <w:rsid w:val="007F3464"/>
    <w:pPr>
      <w:ind w:left="720"/>
      <w:contextualSpacing/>
    </w:pPr>
  </w:style>
  <w:style w:type="character" w:styleId="Hyperlink">
    <w:name w:val="Hyperlink"/>
    <w:uiPriority w:val="99"/>
    <w:unhideWhenUsed/>
    <w:rsid w:val="00513AAD"/>
    <w:rPr>
      <w:color w:val="0000FF"/>
      <w:u w:val="single"/>
    </w:rPr>
  </w:style>
  <w:style w:type="paragraph" w:styleId="Header">
    <w:name w:val="header"/>
    <w:basedOn w:val="Normal"/>
    <w:link w:val="HeaderChar"/>
    <w:uiPriority w:val="99"/>
    <w:unhideWhenUsed/>
    <w:rsid w:val="00446D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DD8"/>
    <w:rPr>
      <w:noProof/>
    </w:rPr>
  </w:style>
  <w:style w:type="paragraph" w:styleId="Footer">
    <w:name w:val="footer"/>
    <w:basedOn w:val="Normal"/>
    <w:link w:val="FooterChar"/>
    <w:uiPriority w:val="99"/>
    <w:unhideWhenUsed/>
    <w:rsid w:val="00446D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DD8"/>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407</TotalTime>
  <Pages>6</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Hall</dc:creator>
  <cp:keywords/>
  <dc:description/>
  <cp:lastModifiedBy>Michael Hall</cp:lastModifiedBy>
  <cp:revision>5</cp:revision>
  <dcterms:created xsi:type="dcterms:W3CDTF">2019-05-28T14:56:00Z</dcterms:created>
  <dcterms:modified xsi:type="dcterms:W3CDTF">2019-06-13T17:54:00Z</dcterms:modified>
</cp:coreProperties>
</file>