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15D572BA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</w:t>
      </w:r>
      <w:proofErr w:type="spellStart"/>
      <w:r w:rsidRPr="003A125A">
        <w:rPr>
          <w:rFonts w:ascii="Arial" w:hAnsi="Arial" w:cs="Arial"/>
          <w:b/>
          <w:sz w:val="22"/>
          <w:szCs w:val="22"/>
        </w:rPr>
        <w:t>Authorised</w:t>
      </w:r>
      <w:proofErr w:type="spellEnd"/>
      <w:r w:rsidRPr="003A125A">
        <w:rPr>
          <w:rFonts w:ascii="Arial" w:hAnsi="Arial" w:cs="Arial"/>
          <w:b/>
          <w:sz w:val="22"/>
          <w:szCs w:val="22"/>
        </w:rPr>
        <w:t xml:space="preserve">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  <w:r w:rsidR="00A00BFD">
        <w:rPr>
          <w:rFonts w:ascii="Arial" w:hAnsi="Arial" w:cs="Arial"/>
          <w:b/>
          <w:sz w:val="22"/>
          <w:szCs w:val="22"/>
        </w:rPr>
        <w:t xml:space="preserve"> RM6167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2A19F9C4" w:rsidR="00812976" w:rsidRPr="004749EE" w:rsidRDefault="00812976" w:rsidP="00FC6FCA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="008E70CA">
        <w:rPr>
          <w:rFonts w:eastAsia="Calibri"/>
          <w:color w:val="auto"/>
          <w:lang w:val="en-GB"/>
        </w:rPr>
        <w:t>Contract</w:t>
      </w:r>
      <w:r w:rsidRPr="004749EE">
        <w:rPr>
          <w:rFonts w:eastAsia="Calibri"/>
          <w:color w:val="auto"/>
        </w:rPr>
        <w:t xml:space="preserve"> </w:t>
      </w:r>
      <w:r w:rsidR="00942098">
        <w:rPr>
          <w:rFonts w:eastAsia="Calibri"/>
          <w:color w:val="auto"/>
          <w:lang w:val="en-GB"/>
        </w:rPr>
        <w:t>RM</w:t>
      </w:r>
      <w:r w:rsidR="00186E4A">
        <w:rPr>
          <w:rFonts w:eastAsia="Calibri"/>
          <w:color w:val="auto"/>
          <w:lang w:val="en-GB"/>
        </w:rPr>
        <w:t>6167</w:t>
      </w:r>
      <w:r w:rsidR="008E70CA">
        <w:rPr>
          <w:rFonts w:eastAsia="Calibri"/>
          <w:color w:val="auto"/>
          <w:lang w:val="en-GB"/>
        </w:rPr>
        <w:t xml:space="preserve"> </w:t>
      </w:r>
      <w:r w:rsidR="00186E4A">
        <w:rPr>
          <w:rFonts w:eastAsia="Calibri"/>
          <w:color w:val="auto"/>
          <w:lang w:val="en-GB"/>
        </w:rPr>
        <w:t>PSN Core Services</w:t>
      </w:r>
      <w:r w:rsidR="0095390B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is 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FC6FCA">
        <w:rPr>
          <w:rFonts w:eastAsia="Calibri"/>
          <w:color w:val="auto"/>
          <w:lang w:val="en-GB"/>
        </w:rPr>
        <w:t>11/02</w:t>
      </w:r>
      <w:r w:rsidR="008C1CDC">
        <w:rPr>
          <w:rFonts w:eastAsia="Calibri"/>
          <w:color w:val="auto"/>
          <w:lang w:val="en-GB"/>
        </w:rPr>
        <w:t>/</w:t>
      </w:r>
      <w:r w:rsidR="00C42571">
        <w:rPr>
          <w:rFonts w:eastAsia="Calibri"/>
          <w:color w:val="auto"/>
          <w:lang w:val="en-GB"/>
        </w:rPr>
        <w:t>20</w:t>
      </w:r>
      <w:r w:rsidR="00FC6FCA">
        <w:rPr>
          <w:rFonts w:eastAsia="Calibri"/>
          <w:color w:val="auto"/>
          <w:lang w:val="en-GB"/>
        </w:rPr>
        <w:t>20</w:t>
      </w:r>
      <w:r w:rsidR="00C42571">
        <w:rPr>
          <w:rFonts w:eastAsia="Calibri"/>
          <w:color w:val="auto"/>
          <w:lang w:val="en-GB"/>
        </w:rPr>
        <w:t>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38268D6B" w:rsidR="00AE56B5" w:rsidRPr="00FC6FCA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FF0000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>Those bodies in England, Wales</w:t>
      </w:r>
      <w:r w:rsidR="00186E4A">
        <w:rPr>
          <w:rFonts w:eastAsia="Times New Roman"/>
          <w:color w:val="auto"/>
          <w:lang w:val="en-GB"/>
        </w:rPr>
        <w:t>, Scotland</w:t>
      </w:r>
      <w:r w:rsidR="00AE56B5">
        <w:rPr>
          <w:rFonts w:eastAsia="Times New Roman"/>
          <w:color w:val="auto"/>
          <w:lang w:val="en-GB"/>
        </w:rPr>
        <w:t xml:space="preserve"> or Northern Ireland which are within the scope of the definition of “Contracting Authority” in regulation 2(1) of the Public Contracts Regulations 2015 (PCR) and/or Schedule 1 PCR</w:t>
      </w:r>
      <w:r w:rsidR="00AE56B5" w:rsidRPr="00FC6FCA">
        <w:rPr>
          <w:rFonts w:eastAsia="Times New Roman"/>
          <w:color w:val="FF0000"/>
          <w:lang w:val="en-GB"/>
        </w:rPr>
        <w:t xml:space="preserve">. </w:t>
      </w:r>
      <w:r w:rsidRPr="00FC6FCA">
        <w:rPr>
          <w:rFonts w:eastAsia="Calibri"/>
          <w:color w:val="FF0000"/>
        </w:rPr>
        <w:t xml:space="preserve"> </w:t>
      </w:r>
    </w:p>
    <w:p w14:paraId="14FFB79F" w14:textId="77777777" w:rsidR="00FC6FCA" w:rsidRPr="00FC6FCA" w:rsidRDefault="00FC6FCA" w:rsidP="002F1B1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FF0000"/>
        </w:rPr>
      </w:pPr>
    </w:p>
    <w:p w14:paraId="35D94F19" w14:textId="31B6A092" w:rsidR="00FC6FCA" w:rsidRPr="00FC6FCA" w:rsidRDefault="00FC6FCA" w:rsidP="00FC6FCA">
      <w:pPr>
        <w:pStyle w:val="Normal1"/>
        <w:widowControl w:val="0"/>
        <w:shd w:val="clear" w:color="auto" w:fill="FFFFFF"/>
        <w:ind w:left="454" w:hanging="454"/>
        <w:rPr>
          <w:rFonts w:eastAsia="Calibri"/>
          <w:color w:val="auto"/>
          <w:lang w:val="en-GB"/>
        </w:rPr>
      </w:pPr>
      <w:r w:rsidRPr="00FC6FCA">
        <w:rPr>
          <w:rFonts w:eastAsia="Calibri"/>
          <w:color w:val="auto"/>
          <w:lang w:val="en-GB"/>
        </w:rPr>
        <w:t xml:space="preserve">5. </w:t>
      </w:r>
      <w:r>
        <w:rPr>
          <w:rFonts w:eastAsia="Calibri"/>
          <w:color w:val="auto"/>
          <w:lang w:val="en-GB"/>
        </w:rPr>
        <w:tab/>
      </w:r>
      <w:r w:rsidRPr="00FC6FCA">
        <w:rPr>
          <w:rFonts w:eastAsia="Calibri"/>
          <w:color w:val="auto"/>
          <w:lang w:val="en-GB"/>
        </w:rPr>
        <w:t xml:space="preserve">Any corporation established, or a group of individuals appointed to act together, for the specific purpose of meeting needs in the general interest, not having an industrial or commercial character, and </w:t>
      </w:r>
    </w:p>
    <w:p w14:paraId="6CBC32D1" w14:textId="2D7E6E5D" w:rsidR="00FC6FCA" w:rsidRPr="00FC6FCA" w:rsidRDefault="00FC6FCA" w:rsidP="002F1B16">
      <w:pPr>
        <w:pStyle w:val="Normal1"/>
        <w:widowControl w:val="0"/>
        <w:numPr>
          <w:ilvl w:val="0"/>
          <w:numId w:val="12"/>
        </w:numPr>
        <w:shd w:val="clear" w:color="auto" w:fill="FFFFFF"/>
        <w:rPr>
          <w:rFonts w:eastAsia="Calibri"/>
          <w:color w:val="auto"/>
          <w:lang w:val="en-GB"/>
        </w:rPr>
      </w:pPr>
      <w:r w:rsidRPr="00FC6FCA">
        <w:rPr>
          <w:rFonts w:eastAsia="Calibri"/>
          <w:color w:val="auto"/>
          <w:lang w:val="en-GB"/>
        </w:rPr>
        <w:t>financed wholly or mainly by another contracting authority listed in this document;</w:t>
      </w:r>
    </w:p>
    <w:p w14:paraId="0AF679BC" w14:textId="55D3DEBA" w:rsidR="00FC6FCA" w:rsidRPr="00FC6FCA" w:rsidRDefault="00FC6FCA" w:rsidP="002F1B16">
      <w:pPr>
        <w:pStyle w:val="Normal1"/>
        <w:widowControl w:val="0"/>
        <w:numPr>
          <w:ilvl w:val="0"/>
          <w:numId w:val="12"/>
        </w:numPr>
        <w:shd w:val="clear" w:color="auto" w:fill="FFFFFF"/>
        <w:rPr>
          <w:rFonts w:eastAsia="Calibri"/>
          <w:color w:val="auto"/>
          <w:lang w:val="en-GB"/>
        </w:rPr>
      </w:pPr>
      <w:r w:rsidRPr="00FC6FCA">
        <w:rPr>
          <w:rFonts w:eastAsia="Calibri"/>
          <w:color w:val="auto"/>
          <w:lang w:val="en-GB"/>
        </w:rPr>
        <w:t xml:space="preserve">subject to management supervision by another contracting authority listed above in this </w:t>
      </w:r>
      <w:r w:rsidRPr="00FC6FCA">
        <w:rPr>
          <w:rFonts w:eastAsia="Calibri"/>
          <w:color w:val="auto"/>
          <w:lang w:val="en-GB"/>
        </w:rPr>
        <w:lastRenderedPageBreak/>
        <w:t>document; or</w:t>
      </w:r>
    </w:p>
    <w:p w14:paraId="2CA8D3E0" w14:textId="6E5DD4B0" w:rsidR="00FC6FCA" w:rsidRPr="00FC6FCA" w:rsidRDefault="00FC6FCA" w:rsidP="002F1B16">
      <w:pPr>
        <w:pStyle w:val="Normal1"/>
        <w:widowControl w:val="0"/>
        <w:numPr>
          <w:ilvl w:val="0"/>
          <w:numId w:val="12"/>
        </w:numPr>
        <w:shd w:val="clear" w:color="auto" w:fill="FFFFFF"/>
        <w:rPr>
          <w:rFonts w:eastAsia="Calibri"/>
          <w:color w:val="auto"/>
          <w:lang w:val="en-GB"/>
        </w:rPr>
      </w:pPr>
      <w:r w:rsidRPr="00FC6FCA">
        <w:rPr>
          <w:rFonts w:eastAsia="Calibri"/>
          <w:color w:val="auto"/>
          <w:lang w:val="en-GB"/>
        </w:rPr>
        <w:t>more than half of the board of directors or members of which, or, in the case of a group of individuals, more than half of those individuals, are appointed by another contracting authority listed above in this document;</w:t>
      </w:r>
    </w:p>
    <w:p w14:paraId="63D50327" w14:textId="77A72A52" w:rsidR="00FC6FCA" w:rsidRPr="00FC6FCA" w:rsidRDefault="00FC6FCA" w:rsidP="002F1B16">
      <w:pPr>
        <w:pStyle w:val="Normal1"/>
        <w:widowControl w:val="0"/>
        <w:numPr>
          <w:ilvl w:val="0"/>
          <w:numId w:val="12"/>
        </w:numPr>
        <w:shd w:val="clear" w:color="auto" w:fill="FFFFFF"/>
        <w:rPr>
          <w:rFonts w:eastAsia="Calibri"/>
          <w:color w:val="auto"/>
          <w:lang w:val="en-GB"/>
        </w:rPr>
      </w:pPr>
      <w:proofErr w:type="gramStart"/>
      <w:r w:rsidRPr="00FC6FCA">
        <w:rPr>
          <w:rFonts w:eastAsia="Calibri"/>
          <w:color w:val="auto"/>
          <w:lang w:val="en-GB"/>
        </w:rPr>
        <w:t>an</w:t>
      </w:r>
      <w:proofErr w:type="gramEnd"/>
      <w:r w:rsidRPr="00FC6FCA">
        <w:rPr>
          <w:rFonts w:eastAsia="Calibri"/>
          <w:color w:val="auto"/>
          <w:lang w:val="en-GB"/>
        </w:rPr>
        <w:t xml:space="preserve"> association of or formed by one or more of the Contracting Authorities listed above in this document.</w:t>
      </w:r>
    </w:p>
    <w:p w14:paraId="45C71E8E" w14:textId="77777777" w:rsidR="00FC6FCA" w:rsidRDefault="00FC6FCA" w:rsidP="00FC6FCA">
      <w:pPr>
        <w:pStyle w:val="Normal1"/>
        <w:widowControl w:val="0"/>
        <w:shd w:val="clear" w:color="auto" w:fill="FFFFFF"/>
        <w:rPr>
          <w:rFonts w:eastAsia="Calibri"/>
          <w:color w:val="auto"/>
          <w:lang w:val="en-GB"/>
        </w:rPr>
      </w:pPr>
    </w:p>
    <w:p w14:paraId="708A10BD" w14:textId="1218BFCD" w:rsidR="00FC6FCA" w:rsidRDefault="00FC6FCA" w:rsidP="00FC6FCA">
      <w:pPr>
        <w:pStyle w:val="Normal1"/>
        <w:widowControl w:val="0"/>
        <w:shd w:val="clear" w:color="auto" w:fill="FFFFFF"/>
        <w:ind w:left="426" w:hanging="426"/>
        <w:rPr>
          <w:rFonts w:eastAsia="Calibri"/>
          <w:color w:val="auto"/>
          <w:lang w:val="en-GB"/>
        </w:rPr>
      </w:pPr>
      <w:r>
        <w:rPr>
          <w:rFonts w:eastAsia="Calibri"/>
          <w:color w:val="auto"/>
          <w:lang w:val="en-GB"/>
        </w:rPr>
        <w:t xml:space="preserve">6. </w:t>
      </w:r>
      <w:r>
        <w:rPr>
          <w:rFonts w:eastAsia="Calibri"/>
          <w:color w:val="auto"/>
          <w:lang w:val="en-GB"/>
        </w:rPr>
        <w:tab/>
      </w:r>
      <w:r w:rsidR="002F1B16">
        <w:rPr>
          <w:rFonts w:eastAsia="Calibri"/>
          <w:color w:val="auto"/>
          <w:lang w:val="en-GB"/>
        </w:rPr>
        <w:t>T</w:t>
      </w:r>
      <w:r w:rsidR="002F1B16" w:rsidRPr="002F1B16">
        <w:rPr>
          <w:rFonts w:eastAsia="Calibri"/>
          <w:color w:val="auto"/>
          <w:lang w:val="en-GB"/>
        </w:rPr>
        <w:t xml:space="preserve">he voluntary sector, charities and/or other </w:t>
      </w:r>
      <w:r w:rsidR="006E2566">
        <w:rPr>
          <w:rFonts w:eastAsia="Calibri"/>
          <w:color w:val="auto"/>
          <w:lang w:val="en-GB"/>
        </w:rPr>
        <w:t xml:space="preserve">entities and </w:t>
      </w:r>
      <w:r w:rsidR="002F1B16" w:rsidRPr="002F1B16">
        <w:rPr>
          <w:rFonts w:eastAsia="Calibri"/>
          <w:color w:val="auto"/>
          <w:lang w:val="en-GB"/>
        </w:rPr>
        <w:t xml:space="preserve">private organisations </w:t>
      </w:r>
      <w:r w:rsidR="006E2566">
        <w:rPr>
          <w:rFonts w:eastAsia="Calibri"/>
          <w:color w:val="auto"/>
          <w:lang w:val="en-GB"/>
        </w:rPr>
        <w:t xml:space="preserve">and </w:t>
      </w:r>
      <w:r w:rsidRPr="00FC6FCA">
        <w:rPr>
          <w:rFonts w:eastAsia="Calibri"/>
          <w:color w:val="auto"/>
          <w:lang w:val="en-GB"/>
        </w:rPr>
        <w:t xml:space="preserve">which are not </w:t>
      </w:r>
      <w:r w:rsidR="006E2566">
        <w:rPr>
          <w:rFonts w:eastAsia="Calibri"/>
          <w:color w:val="auto"/>
          <w:lang w:val="en-GB"/>
        </w:rPr>
        <w:t xml:space="preserve">UK </w:t>
      </w:r>
      <w:r w:rsidRPr="00FC6FCA">
        <w:rPr>
          <w:rFonts w:eastAsia="Calibri"/>
          <w:color w:val="auto"/>
          <w:lang w:val="en-GB"/>
        </w:rPr>
        <w:t xml:space="preserve">public sector bodies may also use the Framework </w:t>
      </w:r>
      <w:r>
        <w:rPr>
          <w:rFonts w:eastAsia="Calibri"/>
          <w:color w:val="auto"/>
          <w:lang w:val="en-GB"/>
        </w:rPr>
        <w:t>Contract</w:t>
      </w:r>
      <w:r w:rsidRPr="00FC6FCA">
        <w:rPr>
          <w:rFonts w:eastAsia="Calibri"/>
          <w:color w:val="auto"/>
          <w:lang w:val="en-GB"/>
        </w:rPr>
        <w:t xml:space="preserve">s if the Authority is satisfied that: </w:t>
      </w:r>
    </w:p>
    <w:p w14:paraId="54C17EF0" w14:textId="77777777" w:rsidR="00FC6FCA" w:rsidRDefault="00FC6FCA" w:rsidP="00FC6FCA">
      <w:pPr>
        <w:pStyle w:val="Normal1"/>
        <w:widowControl w:val="0"/>
        <w:shd w:val="clear" w:color="auto" w:fill="FFFFFF"/>
        <w:ind w:left="426"/>
        <w:rPr>
          <w:rFonts w:eastAsia="Calibri"/>
          <w:color w:val="auto"/>
          <w:lang w:val="en-GB"/>
        </w:rPr>
      </w:pPr>
    </w:p>
    <w:p w14:paraId="3134005E" w14:textId="3C5F3389" w:rsidR="00FC6FCA" w:rsidRDefault="00FC6FCA" w:rsidP="002F1B16">
      <w:pPr>
        <w:pStyle w:val="Normal1"/>
        <w:widowControl w:val="0"/>
        <w:numPr>
          <w:ilvl w:val="0"/>
          <w:numId w:val="13"/>
        </w:numPr>
        <w:shd w:val="clear" w:color="auto" w:fill="FFFFFF"/>
        <w:rPr>
          <w:rFonts w:eastAsia="Calibri"/>
          <w:color w:val="auto"/>
          <w:lang w:val="en-GB"/>
        </w:rPr>
      </w:pPr>
      <w:proofErr w:type="gramStart"/>
      <w:r w:rsidRPr="00FC6FCA">
        <w:rPr>
          <w:rFonts w:eastAsia="Calibri"/>
          <w:color w:val="auto"/>
          <w:lang w:val="en-GB"/>
        </w:rPr>
        <w:t>such</w:t>
      </w:r>
      <w:proofErr w:type="gramEnd"/>
      <w:r w:rsidRPr="00FC6FCA">
        <w:rPr>
          <w:rFonts w:eastAsia="Calibri"/>
          <w:color w:val="auto"/>
          <w:lang w:val="en-GB"/>
        </w:rPr>
        <w:t xml:space="preserve"> entity is calling-off services directly, solely and exclusively in order to satisfy contractual obligations to one or more public sector bodies, all of which are entitled to use the Framework </w:t>
      </w:r>
      <w:r>
        <w:rPr>
          <w:rFonts w:eastAsia="Calibri"/>
          <w:color w:val="auto"/>
          <w:lang w:val="en-GB"/>
        </w:rPr>
        <w:t>Contracts on their own account.</w:t>
      </w:r>
    </w:p>
    <w:p w14:paraId="2B48EB4F" w14:textId="53340E4B" w:rsidR="00FC6FCA" w:rsidRPr="00FC6FCA" w:rsidRDefault="002F1B16" w:rsidP="002F1B16">
      <w:pPr>
        <w:pStyle w:val="Normal1"/>
        <w:widowControl w:val="0"/>
        <w:numPr>
          <w:ilvl w:val="0"/>
          <w:numId w:val="13"/>
        </w:numPr>
        <w:shd w:val="clear" w:color="auto" w:fill="FFFFFF"/>
        <w:rPr>
          <w:rFonts w:eastAsia="Calibri"/>
          <w:color w:val="auto"/>
          <w:lang w:val="en-GB"/>
        </w:rPr>
      </w:pPr>
      <w:proofErr w:type="gramStart"/>
      <w:r>
        <w:rPr>
          <w:rFonts w:eastAsia="Calibri"/>
          <w:color w:val="auto"/>
          <w:lang w:val="en-GB"/>
        </w:rPr>
        <w:t>such</w:t>
      </w:r>
      <w:proofErr w:type="gramEnd"/>
      <w:r>
        <w:rPr>
          <w:rFonts w:eastAsia="Calibri"/>
          <w:color w:val="auto"/>
          <w:lang w:val="en-GB"/>
        </w:rPr>
        <w:t xml:space="preserve"> entity is</w:t>
      </w:r>
      <w:r w:rsidR="00FC6FCA" w:rsidRPr="00FC6FCA">
        <w:rPr>
          <w:rFonts w:eastAsia="Calibri"/>
          <w:color w:val="auto"/>
          <w:lang w:val="en-GB"/>
        </w:rPr>
        <w:t xml:space="preserve"> acting as</w:t>
      </w:r>
      <w:r>
        <w:rPr>
          <w:rFonts w:eastAsia="Calibri"/>
          <w:color w:val="auto"/>
          <w:lang w:val="en-GB"/>
        </w:rPr>
        <w:t xml:space="preserve"> a managing agent</w:t>
      </w:r>
      <w:r w:rsidR="00FC6FCA" w:rsidRPr="00FC6FCA">
        <w:rPr>
          <w:rFonts w:eastAsia="Calibri"/>
          <w:color w:val="auto"/>
          <w:lang w:val="en-GB"/>
        </w:rPr>
        <w:t xml:space="preserve"> or procuring on behalf of the public sector delivering services of a public nature.  </w:t>
      </w:r>
    </w:p>
    <w:p w14:paraId="16130BE5" w14:textId="77777777" w:rsidR="00FC6FCA" w:rsidRPr="002F1B16" w:rsidRDefault="00FC6FCA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  <w:lang w:val="en-GB"/>
        </w:rPr>
      </w:pPr>
    </w:p>
    <w:p w14:paraId="73BC0D1B" w14:textId="77777777" w:rsidR="00FC6FCA" w:rsidRPr="00FC6FCA" w:rsidRDefault="00FC6FCA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  <w:lang w:val="en-GB"/>
        </w:rPr>
      </w:pPr>
    </w:p>
    <w:p w14:paraId="7E426392" w14:textId="77777777" w:rsidR="00AE56B5" w:rsidRPr="00FC6FC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</w:p>
    <w:sectPr w:rsidR="00AE56B5" w:rsidRPr="00FC6FC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34C11" w14:textId="77777777" w:rsidR="00386544" w:rsidRDefault="00386544" w:rsidP="000F07AF">
      <w:r>
        <w:separator/>
      </w:r>
    </w:p>
  </w:endnote>
  <w:endnote w:type="continuationSeparator" w:id="0">
    <w:p w14:paraId="1AB34B5A" w14:textId="77777777" w:rsidR="00386544" w:rsidRDefault="00386544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00BFD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DEB39" w14:textId="77777777" w:rsidR="00386544" w:rsidRDefault="00386544" w:rsidP="000F07AF">
      <w:r>
        <w:separator/>
      </w:r>
    </w:p>
  </w:footnote>
  <w:footnote w:type="continuationSeparator" w:id="0">
    <w:p w14:paraId="14C122F6" w14:textId="77777777" w:rsidR="00386544" w:rsidRDefault="00386544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607D"/>
    <w:multiLevelType w:val="hybridMultilevel"/>
    <w:tmpl w:val="F96E8F38"/>
    <w:lvl w:ilvl="0" w:tplc="A7A4CF1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E0F7D25"/>
    <w:multiLevelType w:val="hybridMultilevel"/>
    <w:tmpl w:val="F96E8F38"/>
    <w:lvl w:ilvl="0" w:tplc="A7A4CF1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86E4A"/>
    <w:rsid w:val="00196EFE"/>
    <w:rsid w:val="001B1427"/>
    <w:rsid w:val="001C1405"/>
    <w:rsid w:val="001D7D3A"/>
    <w:rsid w:val="00254FA0"/>
    <w:rsid w:val="00256D99"/>
    <w:rsid w:val="002A1DD0"/>
    <w:rsid w:val="002C1461"/>
    <w:rsid w:val="002D2D90"/>
    <w:rsid w:val="002F1B16"/>
    <w:rsid w:val="00344717"/>
    <w:rsid w:val="00356901"/>
    <w:rsid w:val="00386544"/>
    <w:rsid w:val="00391510"/>
    <w:rsid w:val="00392518"/>
    <w:rsid w:val="003A125A"/>
    <w:rsid w:val="003A6B62"/>
    <w:rsid w:val="003F595B"/>
    <w:rsid w:val="00413C50"/>
    <w:rsid w:val="00435D59"/>
    <w:rsid w:val="004749EE"/>
    <w:rsid w:val="00474A51"/>
    <w:rsid w:val="00486870"/>
    <w:rsid w:val="004B5BB8"/>
    <w:rsid w:val="004C722A"/>
    <w:rsid w:val="004D2FD0"/>
    <w:rsid w:val="0053086B"/>
    <w:rsid w:val="0056506A"/>
    <w:rsid w:val="005660AE"/>
    <w:rsid w:val="005C1302"/>
    <w:rsid w:val="00644E82"/>
    <w:rsid w:val="0065674A"/>
    <w:rsid w:val="006624A9"/>
    <w:rsid w:val="00680E59"/>
    <w:rsid w:val="006B0F9D"/>
    <w:rsid w:val="006E2566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C1CDC"/>
    <w:rsid w:val="008D45C2"/>
    <w:rsid w:val="008E70CA"/>
    <w:rsid w:val="009317C3"/>
    <w:rsid w:val="00942098"/>
    <w:rsid w:val="0095390B"/>
    <w:rsid w:val="009917FC"/>
    <w:rsid w:val="009A35BA"/>
    <w:rsid w:val="009B5561"/>
    <w:rsid w:val="009D575C"/>
    <w:rsid w:val="009F1222"/>
    <w:rsid w:val="00A00BFD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298A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  <w:rsid w:val="00FB6F2D"/>
    <w:rsid w:val="00FC6FCA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3515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Helen Thurston</cp:lastModifiedBy>
  <cp:revision>6</cp:revision>
  <cp:lastPrinted>2017-11-20T12:15:00Z</cp:lastPrinted>
  <dcterms:created xsi:type="dcterms:W3CDTF">2020-02-10T11:59:00Z</dcterms:created>
  <dcterms:modified xsi:type="dcterms:W3CDTF">2020-02-10T13:05:00Z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