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35530" w14:textId="77777777" w:rsidR="00D37BAC" w:rsidRPr="00AB5236" w:rsidRDefault="00BE608A" w:rsidP="00AB5236">
      <w:pPr>
        <w:pStyle w:val="Chapter"/>
      </w:pPr>
      <w:bookmarkStart w:id="0" w:name="_Toc482949518"/>
      <w:bookmarkStart w:id="1" w:name="_Toc278544909"/>
      <w:bookmarkStart w:id="2" w:name="_Toc297988806"/>
      <w:r w:rsidRPr="00AB5236">
        <w:t>A</w:t>
      </w:r>
      <w:r w:rsidR="008B5D18" w:rsidRPr="00AB5236">
        <w:t xml:space="preserve">ttachment </w:t>
      </w:r>
      <w:r w:rsidR="0097221B" w:rsidRPr="00AB5236">
        <w:t>3</w:t>
      </w:r>
      <w:r w:rsidR="00AA5679" w:rsidRPr="00AB5236">
        <w:t xml:space="preserve"> - </w:t>
      </w:r>
      <w:r w:rsidR="00997443" w:rsidRPr="00AB5236">
        <w:t xml:space="preserve">Service Description / </w:t>
      </w:r>
      <w:r w:rsidR="0097221B" w:rsidRPr="00AB5236">
        <w:t>Specification</w:t>
      </w:r>
      <w:bookmarkEnd w:id="0"/>
      <w:r w:rsidR="0097221B" w:rsidRPr="00AB5236">
        <w:t xml:space="preserve"> </w:t>
      </w:r>
    </w:p>
    <w:p w14:paraId="75835531" w14:textId="77777777" w:rsidR="00B720D0" w:rsidRPr="00AB5236" w:rsidRDefault="00B720D0" w:rsidP="00AB5236">
      <w:pPr>
        <w:ind w:right="828"/>
        <w:rPr>
          <w:rStyle w:val="Emphasis"/>
          <w:sz w:val="20"/>
          <w:szCs w:val="20"/>
        </w:rPr>
      </w:pPr>
    </w:p>
    <w:p w14:paraId="75835532" w14:textId="77777777" w:rsidR="000542D4" w:rsidRPr="00AB5236" w:rsidRDefault="000542D4" w:rsidP="00AB5236">
      <w:pPr>
        <w:ind w:right="828"/>
        <w:rPr>
          <w:rStyle w:val="Emphasis"/>
          <w:sz w:val="20"/>
          <w:szCs w:val="20"/>
        </w:rPr>
      </w:pPr>
    </w:p>
    <w:p w14:paraId="75835533" w14:textId="6DA3E5AD" w:rsidR="00B720D0" w:rsidRPr="007F0BF9" w:rsidRDefault="00625B7D" w:rsidP="007F0BF9">
      <w:pPr>
        <w:spacing w:after="240"/>
        <w:ind w:right="828"/>
        <w:rPr>
          <w:rStyle w:val="Emphasis"/>
          <w:sz w:val="24"/>
          <w:szCs w:val="24"/>
        </w:rPr>
      </w:pPr>
      <w:r>
        <w:rPr>
          <w:rStyle w:val="Emphasis"/>
          <w:sz w:val="24"/>
          <w:szCs w:val="24"/>
        </w:rPr>
        <w:t>CONTENTS</w:t>
      </w:r>
    </w:p>
    <w:p w14:paraId="75835534" w14:textId="77777777" w:rsidR="00B720D0" w:rsidRPr="007F0BF9" w:rsidRDefault="00B720D0" w:rsidP="007F0BF9">
      <w:pPr>
        <w:spacing w:after="240"/>
        <w:ind w:right="828"/>
        <w:rPr>
          <w:rFonts w:ascii="Arial" w:hAnsi="Arial"/>
          <w:sz w:val="22"/>
        </w:rPr>
      </w:pPr>
    </w:p>
    <w:p w14:paraId="203E6C1C" w14:textId="77777777" w:rsidR="0003138C" w:rsidRPr="00625B7D" w:rsidRDefault="00F62CB1" w:rsidP="0003138C">
      <w:pPr>
        <w:pStyle w:val="TOC1"/>
        <w:spacing w:before="240" w:line="276" w:lineRule="auto"/>
        <w:rPr>
          <w:rFonts w:ascii="Arial" w:eastAsiaTheme="minorEastAsia" w:hAnsi="Arial"/>
          <w:caps w:val="0"/>
          <w:noProof/>
          <w:sz w:val="22"/>
          <w:lang w:eastAsia="en-GB"/>
        </w:rPr>
      </w:pPr>
      <w:r w:rsidRPr="00625B7D">
        <w:rPr>
          <w:rFonts w:ascii="Arial" w:hAnsi="Arial"/>
          <w:noProof/>
          <w:sz w:val="22"/>
        </w:rPr>
        <w:fldChar w:fldCharType="begin"/>
      </w:r>
      <w:r w:rsidRPr="00625B7D">
        <w:rPr>
          <w:rFonts w:ascii="Arial" w:hAnsi="Arial"/>
          <w:noProof/>
          <w:sz w:val="22"/>
        </w:rPr>
        <w:instrText xml:space="preserve"> TOC \o "1-1" \u </w:instrText>
      </w:r>
      <w:r w:rsidRPr="00625B7D">
        <w:rPr>
          <w:rFonts w:ascii="Arial" w:hAnsi="Arial"/>
          <w:noProof/>
          <w:sz w:val="22"/>
        </w:rPr>
        <w:fldChar w:fldCharType="separate"/>
      </w:r>
      <w:r w:rsidR="0003138C" w:rsidRPr="00625B7D">
        <w:rPr>
          <w:rFonts w:ascii="Arial" w:hAnsi="Arial"/>
          <w:noProof/>
          <w:sz w:val="22"/>
        </w:rPr>
        <w:t>Attachment 3 - Service Description / Specification</w:t>
      </w:r>
      <w:r w:rsidR="0003138C" w:rsidRPr="00625B7D">
        <w:rPr>
          <w:rFonts w:ascii="Arial" w:hAnsi="Arial"/>
          <w:noProof/>
          <w:sz w:val="22"/>
        </w:rPr>
        <w:tab/>
      </w:r>
      <w:r w:rsidR="0003138C" w:rsidRPr="00625B7D">
        <w:rPr>
          <w:rFonts w:ascii="Arial" w:hAnsi="Arial"/>
          <w:noProof/>
          <w:sz w:val="22"/>
        </w:rPr>
        <w:fldChar w:fldCharType="begin"/>
      </w:r>
      <w:r w:rsidR="0003138C" w:rsidRPr="00625B7D">
        <w:rPr>
          <w:rFonts w:ascii="Arial" w:hAnsi="Arial"/>
          <w:noProof/>
          <w:sz w:val="22"/>
        </w:rPr>
        <w:instrText xml:space="preserve"> PAGEREF _Toc482949518 \h </w:instrText>
      </w:r>
      <w:r w:rsidR="0003138C" w:rsidRPr="00625B7D">
        <w:rPr>
          <w:rFonts w:ascii="Arial" w:hAnsi="Arial"/>
          <w:noProof/>
          <w:sz w:val="22"/>
        </w:rPr>
      </w:r>
      <w:r w:rsidR="0003138C" w:rsidRPr="00625B7D">
        <w:rPr>
          <w:rFonts w:ascii="Arial" w:hAnsi="Arial"/>
          <w:noProof/>
          <w:sz w:val="22"/>
        </w:rPr>
        <w:fldChar w:fldCharType="separate"/>
      </w:r>
      <w:r w:rsidR="00D2051D" w:rsidRPr="00625B7D">
        <w:rPr>
          <w:rFonts w:ascii="Arial" w:hAnsi="Arial"/>
          <w:noProof/>
          <w:sz w:val="22"/>
        </w:rPr>
        <w:t>1</w:t>
      </w:r>
      <w:r w:rsidR="0003138C" w:rsidRPr="00625B7D">
        <w:rPr>
          <w:rFonts w:ascii="Arial" w:hAnsi="Arial"/>
          <w:noProof/>
          <w:sz w:val="22"/>
        </w:rPr>
        <w:fldChar w:fldCharType="end"/>
      </w:r>
    </w:p>
    <w:p w14:paraId="15C63D99"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z w:val="22"/>
        </w:rPr>
        <w:t>INTRODUCTION - executive summary</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_Toc482949519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2</w:t>
      </w:r>
      <w:r w:rsidRPr="00625B7D">
        <w:rPr>
          <w:rFonts w:ascii="Arial" w:hAnsi="Arial"/>
          <w:noProof/>
          <w:sz w:val="22"/>
        </w:rPr>
        <w:fldChar w:fldCharType="end"/>
      </w:r>
    </w:p>
    <w:p w14:paraId="7135DEBC"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z w:val="22"/>
        </w:rPr>
        <w:t>1.</w:t>
      </w:r>
      <w:r w:rsidRPr="00625B7D">
        <w:rPr>
          <w:rFonts w:ascii="Arial" w:eastAsiaTheme="minorEastAsia" w:hAnsi="Arial"/>
          <w:caps w:val="0"/>
          <w:noProof/>
          <w:sz w:val="22"/>
          <w:lang w:eastAsia="en-GB"/>
        </w:rPr>
        <w:tab/>
      </w:r>
      <w:r w:rsidRPr="00625B7D">
        <w:rPr>
          <w:rFonts w:ascii="Arial" w:hAnsi="Arial"/>
          <w:noProof/>
          <w:sz w:val="22"/>
        </w:rPr>
        <w:t>THE REQUIREMENT</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_Toc482949520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3</w:t>
      </w:r>
      <w:r w:rsidRPr="00625B7D">
        <w:rPr>
          <w:rFonts w:ascii="Arial" w:hAnsi="Arial"/>
          <w:noProof/>
          <w:sz w:val="22"/>
        </w:rPr>
        <w:fldChar w:fldCharType="end"/>
      </w:r>
    </w:p>
    <w:p w14:paraId="3AAECF6E"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z w:val="22"/>
        </w:rPr>
        <w:t>2.</w:t>
      </w:r>
      <w:r w:rsidRPr="00625B7D">
        <w:rPr>
          <w:rFonts w:ascii="Arial" w:eastAsiaTheme="minorEastAsia" w:hAnsi="Arial"/>
          <w:caps w:val="0"/>
          <w:noProof/>
          <w:sz w:val="22"/>
          <w:lang w:eastAsia="en-GB"/>
        </w:rPr>
        <w:tab/>
      </w:r>
      <w:r w:rsidRPr="00625B7D">
        <w:rPr>
          <w:rFonts w:ascii="Arial" w:hAnsi="Arial"/>
          <w:noProof/>
          <w:sz w:val="22"/>
        </w:rPr>
        <w:t>AUTHORITY RESPONSIBILITIES</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_Toc482949521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5</w:t>
      </w:r>
      <w:r w:rsidRPr="00625B7D">
        <w:rPr>
          <w:rFonts w:ascii="Arial" w:hAnsi="Arial"/>
          <w:noProof/>
          <w:sz w:val="22"/>
        </w:rPr>
        <w:fldChar w:fldCharType="end"/>
      </w:r>
    </w:p>
    <w:p w14:paraId="5F586F9F"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z w:val="22"/>
        </w:rPr>
        <w:t>3.</w:t>
      </w:r>
      <w:r w:rsidRPr="00625B7D">
        <w:rPr>
          <w:rFonts w:ascii="Arial" w:eastAsiaTheme="minorEastAsia" w:hAnsi="Arial"/>
          <w:caps w:val="0"/>
          <w:noProof/>
          <w:sz w:val="22"/>
          <w:lang w:eastAsia="en-GB"/>
        </w:rPr>
        <w:tab/>
      </w:r>
      <w:r w:rsidRPr="00625B7D">
        <w:rPr>
          <w:rFonts w:ascii="Arial" w:hAnsi="Arial"/>
          <w:noProof/>
          <w:sz w:val="22"/>
        </w:rPr>
        <w:t>CONTRACTOR RESPONSIBILITIES</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_Toc482949522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6</w:t>
      </w:r>
      <w:r w:rsidRPr="00625B7D">
        <w:rPr>
          <w:rFonts w:ascii="Arial" w:hAnsi="Arial"/>
          <w:noProof/>
          <w:sz w:val="22"/>
        </w:rPr>
        <w:fldChar w:fldCharType="end"/>
      </w:r>
    </w:p>
    <w:p w14:paraId="5EBF1D99"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pacing w:val="10"/>
          <w:sz w:val="22"/>
        </w:rPr>
        <w:t>4.</w:t>
      </w:r>
      <w:r w:rsidRPr="00625B7D">
        <w:rPr>
          <w:rFonts w:ascii="Arial" w:eastAsiaTheme="minorEastAsia" w:hAnsi="Arial"/>
          <w:caps w:val="0"/>
          <w:noProof/>
          <w:sz w:val="22"/>
          <w:lang w:eastAsia="en-GB"/>
        </w:rPr>
        <w:tab/>
      </w:r>
      <w:r w:rsidRPr="00625B7D">
        <w:rPr>
          <w:rFonts w:ascii="Arial" w:hAnsi="Arial"/>
          <w:noProof/>
          <w:sz w:val="22"/>
        </w:rPr>
        <w:t>TIM</w:t>
      </w:r>
      <w:r w:rsidRPr="00625B7D">
        <w:rPr>
          <w:rFonts w:ascii="Arial" w:hAnsi="Arial"/>
          <w:noProof/>
          <w:spacing w:val="10"/>
          <w:sz w:val="22"/>
        </w:rPr>
        <w:t>ETABLE AND PAYMENTS</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_Toc482949523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6</w:t>
      </w:r>
      <w:r w:rsidRPr="00625B7D">
        <w:rPr>
          <w:rFonts w:ascii="Arial" w:hAnsi="Arial"/>
          <w:noProof/>
          <w:sz w:val="22"/>
        </w:rPr>
        <w:fldChar w:fldCharType="end"/>
      </w:r>
    </w:p>
    <w:p w14:paraId="64DF5391"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pacing w:val="10"/>
          <w:sz w:val="22"/>
        </w:rPr>
        <w:t>5.</w:t>
      </w:r>
      <w:r w:rsidRPr="00625B7D">
        <w:rPr>
          <w:rFonts w:ascii="Arial" w:eastAsiaTheme="minorEastAsia" w:hAnsi="Arial"/>
          <w:caps w:val="0"/>
          <w:noProof/>
          <w:sz w:val="22"/>
          <w:lang w:eastAsia="en-GB"/>
        </w:rPr>
        <w:tab/>
      </w:r>
      <w:r w:rsidRPr="00625B7D">
        <w:rPr>
          <w:rFonts w:ascii="Arial" w:hAnsi="Arial"/>
          <w:noProof/>
          <w:spacing w:val="10"/>
          <w:sz w:val="22"/>
        </w:rPr>
        <w:t>SKILLS AND KNOWLEDGE TRANSFER</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_Toc482949524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7</w:t>
      </w:r>
      <w:r w:rsidRPr="00625B7D">
        <w:rPr>
          <w:rFonts w:ascii="Arial" w:hAnsi="Arial"/>
          <w:noProof/>
          <w:sz w:val="22"/>
        </w:rPr>
        <w:fldChar w:fldCharType="end"/>
      </w:r>
    </w:p>
    <w:p w14:paraId="6695CB79"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pacing w:val="10"/>
          <w:sz w:val="22"/>
        </w:rPr>
        <w:t>6.</w:t>
      </w:r>
      <w:r w:rsidRPr="00625B7D">
        <w:rPr>
          <w:rFonts w:ascii="Arial" w:eastAsiaTheme="minorEastAsia" w:hAnsi="Arial"/>
          <w:caps w:val="0"/>
          <w:noProof/>
          <w:sz w:val="22"/>
          <w:lang w:eastAsia="en-GB"/>
        </w:rPr>
        <w:tab/>
      </w:r>
      <w:r w:rsidRPr="00625B7D">
        <w:rPr>
          <w:rFonts w:ascii="Arial" w:hAnsi="Arial"/>
          <w:noProof/>
          <w:spacing w:val="10"/>
          <w:sz w:val="22"/>
        </w:rPr>
        <w:t>FURTHER INFORMATION</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_Toc482949525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7</w:t>
      </w:r>
      <w:r w:rsidRPr="00625B7D">
        <w:rPr>
          <w:rFonts w:ascii="Arial" w:hAnsi="Arial"/>
          <w:noProof/>
          <w:sz w:val="22"/>
        </w:rPr>
        <w:fldChar w:fldCharType="end"/>
      </w:r>
    </w:p>
    <w:p w14:paraId="1BABCD15"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pacing w:val="10"/>
          <w:sz w:val="22"/>
        </w:rPr>
        <w:t>7.</w:t>
      </w:r>
      <w:r w:rsidRPr="00625B7D">
        <w:rPr>
          <w:rFonts w:ascii="Arial" w:eastAsiaTheme="minorEastAsia" w:hAnsi="Arial"/>
          <w:caps w:val="0"/>
          <w:noProof/>
          <w:sz w:val="22"/>
          <w:lang w:eastAsia="en-GB"/>
        </w:rPr>
        <w:tab/>
      </w:r>
      <w:r w:rsidRPr="00625B7D">
        <w:rPr>
          <w:rFonts w:ascii="Arial" w:hAnsi="Arial"/>
          <w:noProof/>
          <w:spacing w:val="10"/>
          <w:sz w:val="22"/>
        </w:rPr>
        <w:t>CONTRACT MONITORING</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_Toc482949526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8</w:t>
      </w:r>
      <w:r w:rsidRPr="00625B7D">
        <w:rPr>
          <w:rFonts w:ascii="Arial" w:hAnsi="Arial"/>
          <w:noProof/>
          <w:sz w:val="22"/>
        </w:rPr>
        <w:fldChar w:fldCharType="end"/>
      </w:r>
    </w:p>
    <w:p w14:paraId="4DE3C05E"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pacing w:val="10"/>
          <w:sz w:val="22"/>
        </w:rPr>
        <w:t>8.</w:t>
      </w:r>
      <w:r w:rsidRPr="00625B7D">
        <w:rPr>
          <w:rFonts w:ascii="Arial" w:eastAsiaTheme="minorEastAsia" w:hAnsi="Arial"/>
          <w:caps w:val="0"/>
          <w:noProof/>
          <w:sz w:val="22"/>
          <w:lang w:eastAsia="en-GB"/>
        </w:rPr>
        <w:tab/>
      </w:r>
      <w:r w:rsidRPr="00625B7D">
        <w:rPr>
          <w:rFonts w:ascii="Arial" w:hAnsi="Arial"/>
          <w:noProof/>
          <w:spacing w:val="10"/>
          <w:sz w:val="22"/>
        </w:rPr>
        <w:t>GENERAL INSTRUCTIONS</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_Toc482949528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8</w:t>
      </w:r>
      <w:r w:rsidRPr="00625B7D">
        <w:rPr>
          <w:rFonts w:ascii="Arial" w:hAnsi="Arial"/>
          <w:noProof/>
          <w:sz w:val="22"/>
        </w:rPr>
        <w:fldChar w:fldCharType="end"/>
      </w:r>
    </w:p>
    <w:p w14:paraId="007D2949"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pacing w:val="10"/>
          <w:sz w:val="22"/>
        </w:rPr>
        <w:t>9.</w:t>
      </w:r>
      <w:r w:rsidRPr="00625B7D">
        <w:rPr>
          <w:rFonts w:ascii="Arial" w:eastAsiaTheme="minorEastAsia" w:hAnsi="Arial"/>
          <w:caps w:val="0"/>
          <w:noProof/>
          <w:sz w:val="22"/>
          <w:lang w:eastAsia="en-GB"/>
        </w:rPr>
        <w:tab/>
      </w:r>
      <w:r w:rsidRPr="00625B7D">
        <w:rPr>
          <w:rFonts w:ascii="Arial" w:hAnsi="Arial"/>
          <w:noProof/>
          <w:spacing w:val="10"/>
          <w:sz w:val="22"/>
        </w:rPr>
        <w:t>REPRESENTATIVES</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_Toc482949530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8</w:t>
      </w:r>
      <w:r w:rsidRPr="00625B7D">
        <w:rPr>
          <w:rFonts w:ascii="Arial" w:hAnsi="Arial"/>
          <w:noProof/>
          <w:sz w:val="22"/>
        </w:rPr>
        <w:fldChar w:fldCharType="end"/>
      </w:r>
    </w:p>
    <w:p w14:paraId="5CA57909"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pacing w:val="10"/>
          <w:sz w:val="22"/>
        </w:rPr>
        <w:t xml:space="preserve">10. </w:t>
      </w:r>
      <w:r w:rsidRPr="00625B7D">
        <w:rPr>
          <w:rFonts w:ascii="Arial" w:eastAsiaTheme="minorEastAsia" w:hAnsi="Arial"/>
          <w:caps w:val="0"/>
          <w:noProof/>
          <w:sz w:val="22"/>
          <w:lang w:eastAsia="en-GB"/>
        </w:rPr>
        <w:tab/>
      </w:r>
      <w:r w:rsidRPr="00625B7D">
        <w:rPr>
          <w:rFonts w:ascii="Arial" w:hAnsi="Arial"/>
          <w:noProof/>
          <w:spacing w:val="10"/>
          <w:sz w:val="22"/>
        </w:rPr>
        <w:t>MEETINGS</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_Toc482949531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9</w:t>
      </w:r>
      <w:r w:rsidRPr="00625B7D">
        <w:rPr>
          <w:rFonts w:ascii="Arial" w:hAnsi="Arial"/>
          <w:noProof/>
          <w:sz w:val="22"/>
        </w:rPr>
        <w:fldChar w:fldCharType="end"/>
      </w:r>
    </w:p>
    <w:p w14:paraId="53212BDB" w14:textId="77777777" w:rsidR="0003138C" w:rsidRPr="00625B7D" w:rsidRDefault="0003138C" w:rsidP="0003138C">
      <w:pPr>
        <w:pStyle w:val="TOC1"/>
        <w:spacing w:before="240" w:line="276" w:lineRule="auto"/>
        <w:rPr>
          <w:rFonts w:ascii="Arial" w:eastAsiaTheme="minorEastAsia" w:hAnsi="Arial"/>
          <w:caps w:val="0"/>
          <w:noProof/>
          <w:sz w:val="22"/>
          <w:lang w:eastAsia="en-GB"/>
        </w:rPr>
      </w:pPr>
      <w:r w:rsidRPr="00625B7D">
        <w:rPr>
          <w:rFonts w:ascii="Arial" w:hAnsi="Arial"/>
          <w:noProof/>
          <w:spacing w:val="10"/>
          <w:sz w:val="22"/>
        </w:rPr>
        <w:t>11.</w:t>
      </w:r>
      <w:r w:rsidRPr="00625B7D">
        <w:rPr>
          <w:rFonts w:ascii="Arial" w:eastAsiaTheme="minorEastAsia" w:hAnsi="Arial"/>
          <w:caps w:val="0"/>
          <w:noProof/>
          <w:sz w:val="22"/>
          <w:lang w:eastAsia="en-GB"/>
        </w:rPr>
        <w:tab/>
      </w:r>
      <w:r w:rsidRPr="00625B7D">
        <w:rPr>
          <w:rFonts w:ascii="Arial" w:hAnsi="Arial"/>
          <w:noProof/>
          <w:spacing w:val="10"/>
          <w:sz w:val="22"/>
        </w:rPr>
        <w:t>REMEDIES</w:t>
      </w:r>
      <w:r w:rsidRPr="00625B7D">
        <w:rPr>
          <w:rFonts w:ascii="Arial" w:hAnsi="Arial"/>
          <w:noProof/>
          <w:sz w:val="22"/>
        </w:rPr>
        <w:tab/>
      </w:r>
      <w:r w:rsidRPr="00625B7D">
        <w:rPr>
          <w:rFonts w:ascii="Arial" w:hAnsi="Arial"/>
          <w:noProof/>
          <w:sz w:val="22"/>
        </w:rPr>
        <w:fldChar w:fldCharType="begin"/>
      </w:r>
      <w:r w:rsidRPr="00625B7D">
        <w:rPr>
          <w:rFonts w:ascii="Arial" w:hAnsi="Arial"/>
          <w:noProof/>
          <w:sz w:val="22"/>
        </w:rPr>
        <w:instrText xml:space="preserve"> PAGEREF _Toc482949532 \h </w:instrText>
      </w:r>
      <w:r w:rsidRPr="00625B7D">
        <w:rPr>
          <w:rFonts w:ascii="Arial" w:hAnsi="Arial"/>
          <w:noProof/>
          <w:sz w:val="22"/>
        </w:rPr>
      </w:r>
      <w:r w:rsidRPr="00625B7D">
        <w:rPr>
          <w:rFonts w:ascii="Arial" w:hAnsi="Arial"/>
          <w:noProof/>
          <w:sz w:val="22"/>
        </w:rPr>
        <w:fldChar w:fldCharType="separate"/>
      </w:r>
      <w:r w:rsidR="00D2051D" w:rsidRPr="00625B7D">
        <w:rPr>
          <w:rFonts w:ascii="Arial" w:hAnsi="Arial"/>
          <w:noProof/>
          <w:sz w:val="22"/>
        </w:rPr>
        <w:t>9</w:t>
      </w:r>
      <w:r w:rsidRPr="00625B7D">
        <w:rPr>
          <w:rFonts w:ascii="Arial" w:hAnsi="Arial"/>
          <w:noProof/>
          <w:sz w:val="22"/>
        </w:rPr>
        <w:fldChar w:fldCharType="end"/>
      </w:r>
    </w:p>
    <w:p w14:paraId="75835546" w14:textId="77777777" w:rsidR="00AB5236" w:rsidRDefault="00F62CB1" w:rsidP="0003138C">
      <w:pPr>
        <w:pStyle w:val="Heading1"/>
        <w:numPr>
          <w:ilvl w:val="0"/>
          <w:numId w:val="0"/>
        </w:numPr>
        <w:spacing w:before="240" w:line="276" w:lineRule="auto"/>
        <w:ind w:left="142"/>
        <w:rPr>
          <w:rFonts w:ascii="Calibri" w:hAnsi="Calibri"/>
          <w:caps w:val="0"/>
          <w:szCs w:val="20"/>
        </w:rPr>
      </w:pPr>
      <w:r w:rsidRPr="00625B7D">
        <w:rPr>
          <w:b w:val="0"/>
          <w:caps w:val="0"/>
          <w:noProof/>
          <w:sz w:val="22"/>
          <w:szCs w:val="22"/>
        </w:rPr>
        <w:fldChar w:fldCharType="end"/>
      </w:r>
      <w:bookmarkStart w:id="3" w:name="_Toc482948903"/>
      <w:bookmarkStart w:id="4" w:name="_Toc482949297"/>
      <w:bookmarkEnd w:id="3"/>
      <w:bookmarkEnd w:id="4"/>
    </w:p>
    <w:p w14:paraId="75835547" w14:textId="77777777" w:rsidR="00AB5236" w:rsidRDefault="00AB5236">
      <w:pPr>
        <w:rPr>
          <w:rFonts w:ascii="Calibri" w:eastAsia="STZhongsong" w:hAnsi="Calibri"/>
          <w:caps/>
          <w:szCs w:val="20"/>
          <w:lang w:eastAsia="zh-CN"/>
        </w:rPr>
      </w:pPr>
      <w:r>
        <w:rPr>
          <w:rFonts w:ascii="Calibri" w:eastAsia="STZhongsong" w:hAnsi="Calibri"/>
          <w:caps/>
          <w:szCs w:val="20"/>
          <w:lang w:eastAsia="zh-CN"/>
        </w:rPr>
        <w:br w:type="page"/>
      </w:r>
    </w:p>
    <w:p w14:paraId="75835548" w14:textId="77777777" w:rsidR="00525296" w:rsidRPr="00AB5236" w:rsidRDefault="00277B92" w:rsidP="00AB5236">
      <w:pPr>
        <w:pStyle w:val="Chapter"/>
      </w:pPr>
      <w:bookmarkStart w:id="5" w:name="_Toc482949519"/>
      <w:bookmarkEnd w:id="1"/>
      <w:bookmarkEnd w:id="2"/>
      <w:r w:rsidRPr="00AB5236">
        <w:lastRenderedPageBreak/>
        <w:t>INTRODUCTION</w:t>
      </w:r>
      <w:r w:rsidR="00F54C56" w:rsidRPr="00AB5236">
        <w:t xml:space="preserve"> - executive summary</w:t>
      </w:r>
      <w:bookmarkEnd w:id="5"/>
    </w:p>
    <w:p w14:paraId="75835549" w14:textId="77777777" w:rsidR="00F54C56" w:rsidRPr="00AB5236" w:rsidRDefault="00F54C56" w:rsidP="00AB5236">
      <w:pPr>
        <w:ind w:right="828"/>
        <w:jc w:val="both"/>
        <w:rPr>
          <w:szCs w:val="20"/>
        </w:rPr>
      </w:pPr>
    </w:p>
    <w:p w14:paraId="7583554A" w14:textId="77777777" w:rsidR="00A44BFD" w:rsidRPr="007F0BF9" w:rsidRDefault="00A44BFD" w:rsidP="007F0BF9">
      <w:pPr>
        <w:spacing w:line="276" w:lineRule="auto"/>
        <w:ind w:right="828"/>
        <w:contextualSpacing/>
        <w:jc w:val="both"/>
        <w:rPr>
          <w:rFonts w:ascii="Arial" w:hAnsi="Arial"/>
          <w:i/>
          <w:szCs w:val="20"/>
        </w:rPr>
      </w:pPr>
      <w:r w:rsidRPr="007F0BF9">
        <w:rPr>
          <w:rFonts w:ascii="Arial" w:hAnsi="Arial"/>
          <w:szCs w:val="20"/>
        </w:rPr>
        <w:t>The project to Improve Identification of Young Carers is a key piece of work designed to support the delivery of the Department of Health’s Carers work programme this year.</w:t>
      </w:r>
      <w:r w:rsidRPr="007F0BF9">
        <w:rPr>
          <w:rFonts w:ascii="Arial" w:hAnsi="Arial"/>
          <w:i/>
          <w:szCs w:val="20"/>
        </w:rPr>
        <w:t xml:space="preserve">  </w:t>
      </w:r>
      <w:r w:rsidRPr="007F0BF9">
        <w:rPr>
          <w:rFonts w:ascii="Arial" w:hAnsi="Arial"/>
          <w:szCs w:val="20"/>
        </w:rPr>
        <w:t xml:space="preserve">The aim of the project is to increase the timely identification of Young Carers (aged under 18) in order that they can receive appropriate support from services and the community around them.  </w:t>
      </w:r>
    </w:p>
    <w:p w14:paraId="7583554B" w14:textId="77777777" w:rsidR="00A44BFD" w:rsidRPr="007F0BF9" w:rsidRDefault="00A44BFD" w:rsidP="007F0BF9">
      <w:pPr>
        <w:spacing w:line="276" w:lineRule="auto"/>
        <w:ind w:right="828"/>
        <w:contextualSpacing/>
        <w:jc w:val="both"/>
        <w:rPr>
          <w:rFonts w:ascii="Arial" w:hAnsi="Arial"/>
          <w:i/>
          <w:szCs w:val="20"/>
        </w:rPr>
      </w:pPr>
    </w:p>
    <w:p w14:paraId="7583554C" w14:textId="77777777" w:rsidR="00A44BFD" w:rsidRPr="007F0BF9" w:rsidRDefault="00A44BFD" w:rsidP="007F0BF9">
      <w:pPr>
        <w:spacing w:line="276" w:lineRule="auto"/>
        <w:ind w:right="828"/>
        <w:jc w:val="both"/>
        <w:rPr>
          <w:rFonts w:ascii="Arial" w:hAnsi="Arial"/>
          <w:szCs w:val="20"/>
        </w:rPr>
      </w:pPr>
      <w:r w:rsidRPr="007F0BF9">
        <w:rPr>
          <w:rFonts w:ascii="Arial" w:hAnsi="Arial"/>
          <w:szCs w:val="20"/>
        </w:rPr>
        <w:t>The Department has heard in its Call for Evidence</w:t>
      </w:r>
      <w:r w:rsidRPr="007F0BF9">
        <w:rPr>
          <w:rStyle w:val="FootnoteReference"/>
          <w:rFonts w:ascii="Arial" w:hAnsi="Arial" w:cs="Arial"/>
          <w:sz w:val="20"/>
          <w:szCs w:val="20"/>
        </w:rPr>
        <w:footnoteReference w:id="2"/>
      </w:r>
      <w:r w:rsidRPr="007F0BF9">
        <w:rPr>
          <w:rFonts w:ascii="Arial" w:hAnsi="Arial"/>
          <w:szCs w:val="20"/>
        </w:rPr>
        <w:t xml:space="preserve">, which has informed the development of this new work, that identifying young carers is an essential step in ensuring that young carers, and their families, receive the support they need, in particular ensuring  that young carers do not have to provide excessive or inappropriate care.  This project and its outcomes </w:t>
      </w:r>
      <w:r w:rsidRPr="007F0BF9">
        <w:rPr>
          <w:rStyle w:val="legamendingtext"/>
          <w:rFonts w:ascii="Arial" w:hAnsi="Arial"/>
          <w:szCs w:val="20"/>
          <w:lang w:val="en"/>
        </w:rPr>
        <w:t xml:space="preserve">will support joint working between the statutory and voluntary sectors, and wider communities, </w:t>
      </w:r>
      <w:r w:rsidRPr="007F0BF9">
        <w:rPr>
          <w:rFonts w:ascii="Arial" w:hAnsi="Arial"/>
          <w:szCs w:val="20"/>
        </w:rPr>
        <w:t>as part of developing carer-friendly communities, to achieve better identification and support of young carers.  It also seeks to support the Department and Government’s wider strategic aims to:</w:t>
      </w:r>
    </w:p>
    <w:p w14:paraId="7583554D" w14:textId="77777777" w:rsidR="00A56398" w:rsidRPr="007F0BF9" w:rsidRDefault="00A56398" w:rsidP="007F0BF9">
      <w:pPr>
        <w:spacing w:line="276" w:lineRule="auto"/>
        <w:ind w:right="828"/>
        <w:jc w:val="both"/>
        <w:rPr>
          <w:rFonts w:ascii="Arial" w:hAnsi="Arial"/>
          <w:szCs w:val="20"/>
        </w:rPr>
      </w:pPr>
    </w:p>
    <w:p w14:paraId="7583554E" w14:textId="77777777" w:rsidR="00A44BFD" w:rsidRPr="007F0BF9" w:rsidRDefault="00A44BFD" w:rsidP="007F0BF9">
      <w:pPr>
        <w:pStyle w:val="InA"/>
        <w:numPr>
          <w:ilvl w:val="0"/>
          <w:numId w:val="23"/>
        </w:numPr>
        <w:spacing w:line="276" w:lineRule="auto"/>
        <w:ind w:left="851" w:right="828" w:hanging="425"/>
        <w:rPr>
          <w:rStyle w:val="legamendingtext"/>
          <w:i w:val="0"/>
          <w:iCs w:val="0"/>
          <w:sz w:val="20"/>
          <w:lang w:val="en" w:eastAsia="en-GB"/>
        </w:rPr>
      </w:pPr>
      <w:r w:rsidRPr="007F0BF9">
        <w:rPr>
          <w:rStyle w:val="legamendingtext"/>
          <w:i w:val="0"/>
          <w:iCs w:val="0"/>
          <w:sz w:val="20"/>
          <w:lang w:val="en" w:eastAsia="en-GB"/>
        </w:rPr>
        <w:t xml:space="preserve">support carers to continue to care, and only where appropriate, while minimising the detrimental impact on their own health and wellbeing and other life chances; </w:t>
      </w:r>
    </w:p>
    <w:p w14:paraId="7583554F" w14:textId="77777777" w:rsidR="00A44BFD" w:rsidRPr="007F0BF9" w:rsidRDefault="00A44BFD" w:rsidP="007F0BF9">
      <w:pPr>
        <w:pStyle w:val="InA"/>
        <w:numPr>
          <w:ilvl w:val="0"/>
          <w:numId w:val="23"/>
        </w:numPr>
        <w:spacing w:line="276" w:lineRule="auto"/>
        <w:ind w:left="851" w:right="828" w:hanging="425"/>
        <w:rPr>
          <w:rStyle w:val="legamendingtext"/>
          <w:i w:val="0"/>
          <w:iCs w:val="0"/>
          <w:sz w:val="20"/>
          <w:lang w:val="en" w:eastAsia="en-GB"/>
        </w:rPr>
      </w:pPr>
      <w:r w:rsidRPr="007F0BF9">
        <w:rPr>
          <w:rStyle w:val="legamendingtext"/>
          <w:i w:val="0"/>
          <w:iCs w:val="0"/>
          <w:sz w:val="20"/>
          <w:lang w:val="en" w:eastAsia="en-GB"/>
        </w:rPr>
        <w:t>ensure the new rights for carers introduced by the Children and Families Act 2014 are more fully embedded, and bring the benefits to carers intended by the Act; and</w:t>
      </w:r>
    </w:p>
    <w:p w14:paraId="75835550" w14:textId="77777777" w:rsidR="00A56398" w:rsidRPr="007F0BF9" w:rsidRDefault="00A44BFD" w:rsidP="007F0BF9">
      <w:pPr>
        <w:pStyle w:val="ListParagraph"/>
        <w:numPr>
          <w:ilvl w:val="0"/>
          <w:numId w:val="23"/>
        </w:numPr>
        <w:spacing w:line="276" w:lineRule="auto"/>
        <w:ind w:left="851" w:right="828" w:hanging="425"/>
        <w:jc w:val="both"/>
        <w:rPr>
          <w:rStyle w:val="legamendingtext"/>
          <w:rFonts w:eastAsia="Times New Roman"/>
          <w:sz w:val="20"/>
          <w:szCs w:val="20"/>
          <w:lang w:val="en" w:eastAsia="en-GB"/>
        </w:rPr>
      </w:pPr>
      <w:proofErr w:type="gramStart"/>
      <w:r w:rsidRPr="007F0BF9">
        <w:rPr>
          <w:rStyle w:val="legamendingtext"/>
          <w:rFonts w:eastAsia="Times New Roman"/>
          <w:sz w:val="20"/>
          <w:szCs w:val="20"/>
          <w:lang w:val="en" w:eastAsia="en-GB"/>
        </w:rPr>
        <w:t>help</w:t>
      </w:r>
      <w:proofErr w:type="gramEnd"/>
      <w:r w:rsidRPr="007F0BF9">
        <w:rPr>
          <w:rStyle w:val="legamendingtext"/>
          <w:rFonts w:eastAsia="Times New Roman"/>
          <w:sz w:val="20"/>
          <w:szCs w:val="20"/>
          <w:lang w:val="en" w:eastAsia="en-GB"/>
        </w:rPr>
        <w:t xml:space="preserve"> realise the duty placed on Local Authorities in England by the Children and Families Act 2014, to take reasonable steps to identify the extent to which there are young carers within their area who have needs for support.</w:t>
      </w:r>
    </w:p>
    <w:p w14:paraId="75835551" w14:textId="77777777" w:rsidR="00A56398" w:rsidRPr="007F0BF9" w:rsidRDefault="00A56398" w:rsidP="007F0BF9">
      <w:pPr>
        <w:spacing w:line="276" w:lineRule="auto"/>
        <w:ind w:right="828"/>
        <w:jc w:val="both"/>
        <w:rPr>
          <w:rStyle w:val="legamendingtext"/>
          <w:rFonts w:ascii="Arial" w:hAnsi="Arial"/>
          <w:szCs w:val="20"/>
          <w:lang w:val="en"/>
        </w:rPr>
      </w:pPr>
    </w:p>
    <w:p w14:paraId="75835552" w14:textId="77777777" w:rsidR="00A56398" w:rsidRPr="007F0BF9" w:rsidRDefault="00A56398" w:rsidP="007F0BF9">
      <w:pPr>
        <w:spacing w:line="276" w:lineRule="auto"/>
        <w:ind w:right="828"/>
        <w:jc w:val="both"/>
        <w:rPr>
          <w:rStyle w:val="legamendingtext"/>
          <w:rFonts w:ascii="Arial" w:hAnsi="Arial"/>
          <w:szCs w:val="20"/>
          <w:lang w:val="en"/>
        </w:rPr>
      </w:pPr>
    </w:p>
    <w:p w14:paraId="75835553" w14:textId="77777777" w:rsidR="00A44BFD" w:rsidRPr="007F0BF9" w:rsidRDefault="00A44BFD" w:rsidP="007F0BF9">
      <w:pPr>
        <w:spacing w:line="276" w:lineRule="auto"/>
        <w:ind w:right="828"/>
        <w:jc w:val="both"/>
        <w:rPr>
          <w:rStyle w:val="legamendingtext"/>
          <w:rFonts w:ascii="Arial" w:hAnsi="Arial"/>
          <w:szCs w:val="20"/>
          <w:lang w:val="en"/>
        </w:rPr>
      </w:pPr>
      <w:r w:rsidRPr="007F0BF9">
        <w:rPr>
          <w:rStyle w:val="legamendingtext"/>
          <w:rFonts w:ascii="Arial" w:hAnsi="Arial"/>
          <w:szCs w:val="20"/>
          <w:lang w:val="en"/>
        </w:rPr>
        <w:br w:type="page"/>
      </w:r>
    </w:p>
    <w:p w14:paraId="75835554" w14:textId="77777777" w:rsidR="00F54C56" w:rsidRPr="007F0BF9" w:rsidRDefault="00F54C56" w:rsidP="007F0BF9">
      <w:pPr>
        <w:spacing w:line="276" w:lineRule="auto"/>
        <w:ind w:right="828"/>
        <w:rPr>
          <w:rFonts w:ascii="Arial" w:hAnsi="Arial"/>
          <w:szCs w:val="20"/>
        </w:rPr>
      </w:pPr>
    </w:p>
    <w:p w14:paraId="75835555" w14:textId="29D25150" w:rsidR="00F54C56" w:rsidRPr="0003138C" w:rsidRDefault="00F54C56" w:rsidP="0003138C">
      <w:pPr>
        <w:pStyle w:val="Chapter"/>
        <w:numPr>
          <w:ilvl w:val="0"/>
          <w:numId w:val="45"/>
        </w:numPr>
        <w:ind w:hanging="720"/>
        <w:rPr>
          <w:b/>
          <w:sz w:val="28"/>
          <w:szCs w:val="28"/>
        </w:rPr>
      </w:pPr>
      <w:bookmarkStart w:id="6" w:name="_Toc482949520"/>
      <w:r w:rsidRPr="0003138C">
        <w:rPr>
          <w:b/>
          <w:sz w:val="28"/>
          <w:szCs w:val="28"/>
        </w:rPr>
        <w:t>THE REQUIREMENT</w:t>
      </w:r>
      <w:bookmarkEnd w:id="6"/>
    </w:p>
    <w:p w14:paraId="75835556" w14:textId="77777777" w:rsidR="00F54C56" w:rsidRPr="007F0BF9" w:rsidRDefault="00F54C56" w:rsidP="007F0BF9">
      <w:pPr>
        <w:spacing w:line="276" w:lineRule="auto"/>
        <w:ind w:right="828"/>
        <w:jc w:val="both"/>
        <w:rPr>
          <w:rFonts w:ascii="Arial" w:hAnsi="Arial"/>
          <w:szCs w:val="20"/>
        </w:rPr>
      </w:pPr>
    </w:p>
    <w:p w14:paraId="75835557" w14:textId="77777777" w:rsidR="00F54C56" w:rsidRPr="007F0BF9" w:rsidRDefault="00F54C56" w:rsidP="007F0BF9">
      <w:pPr>
        <w:pStyle w:val="ListParagraph"/>
        <w:spacing w:line="276" w:lineRule="auto"/>
        <w:ind w:right="828"/>
        <w:rPr>
          <w:sz w:val="20"/>
          <w:szCs w:val="20"/>
        </w:rPr>
      </w:pPr>
    </w:p>
    <w:p w14:paraId="75835558" w14:textId="77777777" w:rsidR="00A56398" w:rsidRPr="007F0BF9" w:rsidRDefault="00A56398" w:rsidP="007F0BF9">
      <w:pPr>
        <w:spacing w:line="276" w:lineRule="auto"/>
        <w:ind w:right="828"/>
        <w:contextualSpacing/>
        <w:jc w:val="both"/>
        <w:rPr>
          <w:rFonts w:ascii="Arial" w:hAnsi="Arial"/>
          <w:szCs w:val="20"/>
        </w:rPr>
      </w:pPr>
      <w:r w:rsidRPr="007F0BF9">
        <w:rPr>
          <w:rFonts w:ascii="Arial" w:hAnsi="Arial"/>
          <w:szCs w:val="20"/>
        </w:rPr>
        <w:t xml:space="preserve">The project is to increase the timely identification of Young Carers (aged under 18) so that the Young Carers (YC) can receive appropriate support from services and the community around them.  </w:t>
      </w:r>
    </w:p>
    <w:p w14:paraId="75835559" w14:textId="77777777" w:rsidR="00A56398" w:rsidRPr="007F0BF9" w:rsidRDefault="00A56398" w:rsidP="007F0BF9">
      <w:pPr>
        <w:spacing w:line="276" w:lineRule="auto"/>
        <w:ind w:right="828"/>
        <w:contextualSpacing/>
        <w:jc w:val="both"/>
        <w:rPr>
          <w:rFonts w:ascii="Arial" w:hAnsi="Arial"/>
          <w:szCs w:val="20"/>
        </w:rPr>
      </w:pPr>
    </w:p>
    <w:p w14:paraId="7583555A" w14:textId="77777777" w:rsidR="00A56398" w:rsidRPr="007F0BF9" w:rsidRDefault="00A56398" w:rsidP="007F0BF9">
      <w:pPr>
        <w:spacing w:line="276" w:lineRule="auto"/>
        <w:ind w:right="828"/>
        <w:contextualSpacing/>
        <w:jc w:val="both"/>
        <w:rPr>
          <w:rFonts w:ascii="Arial" w:hAnsi="Arial"/>
          <w:szCs w:val="20"/>
        </w:rPr>
      </w:pPr>
      <w:r w:rsidRPr="007F0BF9">
        <w:rPr>
          <w:rFonts w:ascii="Arial" w:hAnsi="Arial"/>
          <w:szCs w:val="20"/>
        </w:rPr>
        <w:t>The project aims to support local partners (e.g. a CCG, Local Authority, locally commissioned Young Carers’ service, Non-Government Organisation or similar) to increase the impact of existing efforts to identify YC, learn from successful existing approaches, and initiate new work where appropriate.   It aims to achieve this through the provision of resources, training and support to local partners that will enable the local partners to:</w:t>
      </w:r>
    </w:p>
    <w:p w14:paraId="7583555B" w14:textId="77777777" w:rsidR="00A56398" w:rsidRPr="007F0BF9" w:rsidRDefault="00A56398" w:rsidP="007F0BF9">
      <w:pPr>
        <w:spacing w:line="276" w:lineRule="auto"/>
        <w:ind w:right="828"/>
        <w:contextualSpacing/>
        <w:jc w:val="both"/>
        <w:rPr>
          <w:rFonts w:ascii="Arial" w:hAnsi="Arial"/>
          <w:szCs w:val="20"/>
        </w:rPr>
      </w:pPr>
    </w:p>
    <w:p w14:paraId="7583555C" w14:textId="77777777" w:rsidR="00A56398" w:rsidRPr="007F0BF9" w:rsidRDefault="00A56398" w:rsidP="007F0BF9">
      <w:pPr>
        <w:pStyle w:val="ListParagraph"/>
        <w:numPr>
          <w:ilvl w:val="0"/>
          <w:numId w:val="24"/>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raise awareness and build capability among the wide range of local people who come into contact with young people</w:t>
      </w:r>
      <w:r w:rsidRPr="007F0BF9">
        <w:rPr>
          <w:rStyle w:val="FootnoteReference"/>
          <w:rFonts w:ascii="Arial" w:hAnsi="Arial" w:cs="Arial"/>
          <w:sz w:val="20"/>
          <w:szCs w:val="20"/>
          <w:lang w:eastAsia="en-GB"/>
        </w:rPr>
        <w:footnoteReference w:id="3"/>
      </w:r>
      <w:r w:rsidRPr="007F0BF9">
        <w:rPr>
          <w:rFonts w:eastAsia="Times New Roman"/>
          <w:sz w:val="20"/>
          <w:szCs w:val="20"/>
          <w:lang w:eastAsia="en-GB"/>
        </w:rPr>
        <w:t xml:space="preserve">; </w:t>
      </w:r>
    </w:p>
    <w:p w14:paraId="7583555D" w14:textId="77777777" w:rsidR="00A56398" w:rsidRPr="007F0BF9" w:rsidRDefault="00A56398" w:rsidP="007F0BF9">
      <w:pPr>
        <w:pStyle w:val="ListParagraph"/>
        <w:numPr>
          <w:ilvl w:val="0"/>
          <w:numId w:val="24"/>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measure and communicate the impact of local work to identify YC; and</w:t>
      </w:r>
    </w:p>
    <w:p w14:paraId="7583555E" w14:textId="77777777" w:rsidR="00A56398" w:rsidRPr="007F0BF9" w:rsidRDefault="00A56398" w:rsidP="007F0BF9">
      <w:pPr>
        <w:pStyle w:val="ListParagraph"/>
        <w:numPr>
          <w:ilvl w:val="0"/>
          <w:numId w:val="24"/>
        </w:numPr>
        <w:spacing w:line="276" w:lineRule="auto"/>
        <w:ind w:right="828"/>
        <w:contextualSpacing/>
        <w:jc w:val="both"/>
        <w:rPr>
          <w:rFonts w:eastAsia="Times New Roman"/>
          <w:sz w:val="20"/>
          <w:szCs w:val="20"/>
          <w:lang w:eastAsia="en-GB"/>
        </w:rPr>
      </w:pPr>
      <w:proofErr w:type="gramStart"/>
      <w:r w:rsidRPr="007F0BF9">
        <w:rPr>
          <w:rFonts w:eastAsia="Times New Roman"/>
          <w:sz w:val="20"/>
          <w:szCs w:val="20"/>
          <w:lang w:eastAsia="en-GB"/>
        </w:rPr>
        <w:t>engage</w:t>
      </w:r>
      <w:proofErr w:type="gramEnd"/>
      <w:r w:rsidRPr="007F0BF9">
        <w:rPr>
          <w:rFonts w:eastAsia="Times New Roman"/>
          <w:sz w:val="20"/>
          <w:szCs w:val="20"/>
          <w:lang w:eastAsia="en-GB"/>
        </w:rPr>
        <w:t xml:space="preserve"> and influence local decision-makers.  </w:t>
      </w:r>
    </w:p>
    <w:p w14:paraId="7583555F" w14:textId="77777777" w:rsidR="00A56398" w:rsidRPr="007F0BF9" w:rsidRDefault="00A56398" w:rsidP="007F0BF9">
      <w:pPr>
        <w:spacing w:line="276" w:lineRule="auto"/>
        <w:ind w:right="828"/>
        <w:contextualSpacing/>
        <w:rPr>
          <w:rFonts w:ascii="Arial" w:hAnsi="Arial"/>
          <w:b/>
          <w:szCs w:val="20"/>
        </w:rPr>
      </w:pPr>
    </w:p>
    <w:p w14:paraId="75835560" w14:textId="77777777" w:rsidR="00A56398" w:rsidRPr="007F0BF9" w:rsidRDefault="00A56398" w:rsidP="007F0BF9">
      <w:pPr>
        <w:spacing w:line="276" w:lineRule="auto"/>
        <w:ind w:right="828"/>
        <w:contextualSpacing/>
        <w:rPr>
          <w:rFonts w:ascii="Arial" w:hAnsi="Arial"/>
          <w:b/>
          <w:szCs w:val="20"/>
        </w:rPr>
      </w:pPr>
      <w:r w:rsidRPr="007F0BF9">
        <w:rPr>
          <w:rFonts w:ascii="Arial" w:hAnsi="Arial"/>
          <w:b/>
          <w:szCs w:val="20"/>
        </w:rPr>
        <w:t>Outcomes:</w:t>
      </w:r>
    </w:p>
    <w:p w14:paraId="75835561" w14:textId="77777777" w:rsidR="00A56398" w:rsidRPr="007F0BF9" w:rsidRDefault="00A56398" w:rsidP="007F0BF9">
      <w:pPr>
        <w:spacing w:line="276" w:lineRule="auto"/>
        <w:ind w:left="421" w:right="828" w:hanging="421"/>
        <w:contextualSpacing/>
        <w:jc w:val="both"/>
        <w:rPr>
          <w:rFonts w:ascii="Arial" w:hAnsi="Arial"/>
          <w:szCs w:val="20"/>
        </w:rPr>
      </w:pPr>
      <w:r w:rsidRPr="007F0BF9">
        <w:rPr>
          <w:rFonts w:ascii="Arial" w:hAnsi="Arial"/>
          <w:szCs w:val="20"/>
        </w:rPr>
        <w:t>The outcome of this work should be that local partners are better able to:</w:t>
      </w:r>
    </w:p>
    <w:p w14:paraId="75835562" w14:textId="77777777" w:rsidR="00A56398" w:rsidRPr="007F0BF9" w:rsidRDefault="00A56398" w:rsidP="007F0BF9">
      <w:pPr>
        <w:spacing w:line="276" w:lineRule="auto"/>
        <w:ind w:left="421" w:right="828" w:hanging="421"/>
        <w:contextualSpacing/>
        <w:jc w:val="both"/>
        <w:rPr>
          <w:rFonts w:ascii="Arial" w:hAnsi="Arial"/>
          <w:szCs w:val="20"/>
        </w:rPr>
      </w:pPr>
    </w:p>
    <w:p w14:paraId="75835563" w14:textId="77777777" w:rsidR="00A56398" w:rsidRPr="007F0BF9" w:rsidRDefault="00A56398" w:rsidP="007F0BF9">
      <w:pPr>
        <w:pStyle w:val="ListParagraph"/>
        <w:numPr>
          <w:ilvl w:val="0"/>
          <w:numId w:val="24"/>
        </w:numPr>
        <w:spacing w:line="276" w:lineRule="auto"/>
        <w:ind w:right="828"/>
        <w:contextualSpacing/>
        <w:jc w:val="both"/>
        <w:rPr>
          <w:rFonts w:eastAsia="Times New Roman"/>
          <w:sz w:val="20"/>
          <w:szCs w:val="20"/>
          <w:lang w:eastAsia="en-GB"/>
        </w:rPr>
      </w:pPr>
      <w:proofErr w:type="gramStart"/>
      <w:r w:rsidRPr="007F0BF9">
        <w:rPr>
          <w:rFonts w:eastAsia="Times New Roman"/>
          <w:sz w:val="20"/>
          <w:szCs w:val="20"/>
          <w:lang w:eastAsia="en-GB"/>
        </w:rPr>
        <w:t>engage</w:t>
      </w:r>
      <w:proofErr w:type="gramEnd"/>
      <w:r w:rsidRPr="007F0BF9">
        <w:rPr>
          <w:rFonts w:eastAsia="Times New Roman"/>
          <w:sz w:val="20"/>
          <w:szCs w:val="20"/>
          <w:lang w:eastAsia="en-GB"/>
        </w:rPr>
        <w:t xml:space="preserve"> and build capability among local individuals to identify YC and help them to access support; and to demonstrate the impact of this work.</w:t>
      </w:r>
    </w:p>
    <w:p w14:paraId="75835564" w14:textId="77777777" w:rsidR="00A56398" w:rsidRPr="007F0BF9" w:rsidRDefault="00A56398" w:rsidP="007F0BF9">
      <w:pPr>
        <w:pStyle w:val="ListParagraph"/>
        <w:numPr>
          <w:ilvl w:val="0"/>
          <w:numId w:val="24"/>
        </w:numPr>
        <w:spacing w:line="276" w:lineRule="auto"/>
        <w:ind w:right="828"/>
        <w:contextualSpacing/>
        <w:jc w:val="both"/>
        <w:rPr>
          <w:rFonts w:eastAsia="Times New Roman"/>
          <w:sz w:val="20"/>
          <w:szCs w:val="20"/>
          <w:lang w:eastAsia="en-GB"/>
        </w:rPr>
      </w:pPr>
      <w:proofErr w:type="gramStart"/>
      <w:r w:rsidRPr="007F0BF9">
        <w:rPr>
          <w:rFonts w:eastAsia="Times New Roman"/>
          <w:sz w:val="20"/>
          <w:szCs w:val="20"/>
          <w:lang w:eastAsia="en-GB"/>
        </w:rPr>
        <w:t>deliver</w:t>
      </w:r>
      <w:proofErr w:type="gramEnd"/>
      <w:r w:rsidRPr="007F0BF9">
        <w:rPr>
          <w:rFonts w:eastAsia="Times New Roman"/>
          <w:sz w:val="20"/>
          <w:szCs w:val="20"/>
          <w:lang w:eastAsia="en-GB"/>
        </w:rPr>
        <w:t xml:space="preserve"> training to local individuals, and provide ongoing support through a range of customisable tools and resources.</w:t>
      </w:r>
    </w:p>
    <w:p w14:paraId="75835565" w14:textId="77777777" w:rsidR="00A56398" w:rsidRPr="007F0BF9" w:rsidRDefault="00A56398" w:rsidP="007F0BF9">
      <w:pPr>
        <w:pStyle w:val="ListParagraph"/>
        <w:numPr>
          <w:ilvl w:val="0"/>
          <w:numId w:val="24"/>
        </w:numPr>
        <w:spacing w:line="276" w:lineRule="auto"/>
        <w:ind w:right="828"/>
        <w:contextualSpacing/>
        <w:jc w:val="both"/>
        <w:rPr>
          <w:rFonts w:eastAsia="Times New Roman"/>
          <w:sz w:val="20"/>
          <w:szCs w:val="20"/>
          <w:lang w:eastAsia="en-GB"/>
        </w:rPr>
      </w:pPr>
      <w:proofErr w:type="gramStart"/>
      <w:r w:rsidRPr="007F0BF9">
        <w:rPr>
          <w:rFonts w:eastAsia="Times New Roman"/>
          <w:sz w:val="20"/>
          <w:szCs w:val="20"/>
          <w:lang w:eastAsia="en-GB"/>
        </w:rPr>
        <w:t>influence</w:t>
      </w:r>
      <w:proofErr w:type="gramEnd"/>
      <w:r w:rsidRPr="007F0BF9">
        <w:rPr>
          <w:rFonts w:eastAsia="Times New Roman"/>
          <w:sz w:val="20"/>
          <w:szCs w:val="20"/>
          <w:lang w:eastAsia="en-GB"/>
        </w:rPr>
        <w:t xml:space="preserve"> and engage local decision makers to increase their knowledge and awareness of YCs’ issues, of the importance of timely identification and the impact on YCs and services.  </w:t>
      </w:r>
    </w:p>
    <w:p w14:paraId="75835566" w14:textId="77777777" w:rsidR="00A56398" w:rsidRPr="007F0BF9" w:rsidRDefault="00A56398" w:rsidP="007F0BF9">
      <w:pPr>
        <w:spacing w:line="276" w:lineRule="auto"/>
        <w:ind w:left="421" w:right="828"/>
        <w:contextualSpacing/>
        <w:jc w:val="both"/>
        <w:rPr>
          <w:rFonts w:ascii="Arial" w:hAnsi="Arial"/>
          <w:szCs w:val="20"/>
        </w:rPr>
      </w:pPr>
    </w:p>
    <w:p w14:paraId="75835567" w14:textId="77777777" w:rsidR="00A56398" w:rsidRPr="007F0BF9" w:rsidRDefault="00A56398" w:rsidP="007F0BF9">
      <w:pPr>
        <w:spacing w:line="276" w:lineRule="auto"/>
        <w:ind w:right="828"/>
        <w:contextualSpacing/>
        <w:jc w:val="both"/>
        <w:rPr>
          <w:rFonts w:ascii="Arial" w:hAnsi="Arial"/>
          <w:b/>
          <w:szCs w:val="20"/>
        </w:rPr>
      </w:pPr>
      <w:r w:rsidRPr="007F0BF9">
        <w:rPr>
          <w:rFonts w:ascii="Arial" w:hAnsi="Arial"/>
          <w:b/>
          <w:szCs w:val="20"/>
        </w:rPr>
        <w:t xml:space="preserve">Outputs: </w:t>
      </w:r>
    </w:p>
    <w:p w14:paraId="75835568" w14:textId="77777777" w:rsidR="00A56398" w:rsidRPr="007F0BF9" w:rsidRDefault="00A56398" w:rsidP="007F0BF9">
      <w:pPr>
        <w:spacing w:line="276" w:lineRule="auto"/>
        <w:ind w:right="828"/>
        <w:contextualSpacing/>
        <w:jc w:val="both"/>
        <w:rPr>
          <w:rFonts w:ascii="Arial" w:hAnsi="Arial"/>
          <w:szCs w:val="20"/>
        </w:rPr>
      </w:pPr>
      <w:r w:rsidRPr="007F0BF9">
        <w:rPr>
          <w:rFonts w:ascii="Arial" w:hAnsi="Arial"/>
          <w:szCs w:val="20"/>
        </w:rPr>
        <w:t xml:space="preserve">The following outputs are proposed as the basis for the project.  We are open to tender proposals that propose some degree of variation on these outputs, where the contractor can clearly show they will be more effective in delivering the wider aims and outcomes of this project, described above. However please note that variant bids are not permissible.  </w:t>
      </w:r>
    </w:p>
    <w:p w14:paraId="75835569" w14:textId="77777777" w:rsidR="00AB5236" w:rsidRPr="007F0BF9" w:rsidRDefault="00AB5236" w:rsidP="007F0BF9">
      <w:pPr>
        <w:spacing w:line="276" w:lineRule="auto"/>
        <w:rPr>
          <w:rFonts w:ascii="Arial" w:hAnsi="Arial"/>
          <w:szCs w:val="20"/>
        </w:rPr>
      </w:pPr>
      <w:r w:rsidRPr="007F0BF9">
        <w:rPr>
          <w:rFonts w:ascii="Arial" w:hAnsi="Arial"/>
          <w:szCs w:val="20"/>
        </w:rPr>
        <w:br w:type="page"/>
      </w:r>
    </w:p>
    <w:p w14:paraId="7583556A" w14:textId="77777777" w:rsidR="00A56398" w:rsidRPr="007F0BF9" w:rsidRDefault="00A56398" w:rsidP="007F0BF9">
      <w:pPr>
        <w:spacing w:line="276" w:lineRule="auto"/>
        <w:ind w:right="828"/>
        <w:rPr>
          <w:rFonts w:ascii="Arial" w:hAnsi="Arial"/>
          <w:b/>
          <w:szCs w:val="20"/>
        </w:rPr>
      </w:pPr>
      <w:r w:rsidRPr="007F0BF9">
        <w:rPr>
          <w:rFonts w:ascii="Arial" w:hAnsi="Arial"/>
          <w:b/>
          <w:szCs w:val="20"/>
        </w:rPr>
        <w:t xml:space="preserve">Output 1 - Research and initial stakeholder engagement.  </w:t>
      </w:r>
    </w:p>
    <w:p w14:paraId="7583556B" w14:textId="77777777" w:rsidR="00A56398" w:rsidRPr="007F0BF9" w:rsidRDefault="00A56398" w:rsidP="007F0BF9">
      <w:pPr>
        <w:spacing w:line="276" w:lineRule="auto"/>
        <w:ind w:right="828"/>
        <w:rPr>
          <w:rFonts w:ascii="Arial" w:hAnsi="Arial"/>
          <w:b/>
          <w:szCs w:val="20"/>
        </w:rPr>
      </w:pPr>
    </w:p>
    <w:p w14:paraId="7583556C" w14:textId="77777777" w:rsidR="00A56398" w:rsidRPr="007F0BF9" w:rsidRDefault="00A56398" w:rsidP="007F0BF9">
      <w:pPr>
        <w:spacing w:line="276" w:lineRule="auto"/>
        <w:ind w:right="828"/>
        <w:rPr>
          <w:rFonts w:ascii="Arial" w:hAnsi="Arial"/>
          <w:szCs w:val="20"/>
        </w:rPr>
      </w:pPr>
      <w:r w:rsidRPr="007F0BF9">
        <w:rPr>
          <w:rFonts w:ascii="Arial" w:hAnsi="Arial"/>
          <w:szCs w:val="20"/>
        </w:rPr>
        <w:t xml:space="preserve">Undertake research and stakeholder engagement to: </w:t>
      </w:r>
    </w:p>
    <w:p w14:paraId="7583556D" w14:textId="77777777" w:rsidR="00A56398" w:rsidRPr="007F0BF9" w:rsidRDefault="00A56398" w:rsidP="007F0BF9">
      <w:pPr>
        <w:spacing w:line="276" w:lineRule="auto"/>
        <w:ind w:right="828"/>
        <w:rPr>
          <w:rFonts w:ascii="Arial" w:hAnsi="Arial"/>
          <w:szCs w:val="20"/>
        </w:rPr>
      </w:pPr>
    </w:p>
    <w:p w14:paraId="7583556E" w14:textId="77777777"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 xml:space="preserve">Draw together evidence on the importance of timely identification of young carers, and the impact that this can have for YC, their families and local services.  </w:t>
      </w:r>
    </w:p>
    <w:p w14:paraId="7583556F" w14:textId="77777777"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Draw together evidence of successful local approaches to increasing identification of YC.</w:t>
      </w:r>
    </w:p>
    <w:p w14:paraId="75835570" w14:textId="77777777"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Develop an understanding of local areas’ current capability, their improvement needs, and how these can be supported.</w:t>
      </w:r>
    </w:p>
    <w:p w14:paraId="75835571" w14:textId="77777777" w:rsidR="00A56398" w:rsidRPr="007F0BF9" w:rsidRDefault="00A56398" w:rsidP="007F0BF9">
      <w:pPr>
        <w:pStyle w:val="ListParagraph"/>
        <w:spacing w:line="276" w:lineRule="auto"/>
        <w:ind w:right="828"/>
        <w:rPr>
          <w:sz w:val="20"/>
          <w:szCs w:val="20"/>
        </w:rPr>
      </w:pPr>
    </w:p>
    <w:p w14:paraId="75835572" w14:textId="77777777" w:rsidR="00A56398" w:rsidRPr="007F0BF9" w:rsidRDefault="00A56398" w:rsidP="007F0BF9">
      <w:pPr>
        <w:spacing w:line="276" w:lineRule="auto"/>
        <w:ind w:right="828"/>
        <w:jc w:val="both"/>
        <w:rPr>
          <w:rFonts w:ascii="Arial" w:hAnsi="Arial"/>
          <w:szCs w:val="20"/>
        </w:rPr>
      </w:pPr>
      <w:r w:rsidRPr="007F0BF9">
        <w:rPr>
          <w:rFonts w:ascii="Arial" w:hAnsi="Arial"/>
          <w:szCs w:val="20"/>
        </w:rPr>
        <w:t xml:space="preserve">This need not necessarily be primary research: proposals that show this output can be expedited by building on the contractor’s existing research and knowledge would be very welcome.  This output should be summarised in a short report or briefing and should inform the planning and delivery of the remaining outputs.  </w:t>
      </w:r>
    </w:p>
    <w:p w14:paraId="75835573" w14:textId="77777777" w:rsidR="00A56398" w:rsidRPr="007F0BF9" w:rsidRDefault="00A56398" w:rsidP="007F0BF9">
      <w:pPr>
        <w:spacing w:line="276" w:lineRule="auto"/>
        <w:ind w:right="828"/>
        <w:contextualSpacing/>
        <w:rPr>
          <w:rFonts w:ascii="Arial" w:hAnsi="Arial"/>
          <w:szCs w:val="20"/>
        </w:rPr>
      </w:pPr>
    </w:p>
    <w:p w14:paraId="75835574" w14:textId="77777777" w:rsidR="00A56398" w:rsidRPr="007F0BF9" w:rsidRDefault="00A56398" w:rsidP="007F0BF9">
      <w:pPr>
        <w:spacing w:line="276" w:lineRule="auto"/>
        <w:ind w:right="828"/>
        <w:rPr>
          <w:rFonts w:ascii="Arial" w:hAnsi="Arial"/>
          <w:b/>
          <w:szCs w:val="20"/>
        </w:rPr>
      </w:pPr>
      <w:r w:rsidRPr="007F0BF9">
        <w:rPr>
          <w:rFonts w:ascii="Arial" w:hAnsi="Arial"/>
          <w:b/>
          <w:szCs w:val="20"/>
        </w:rPr>
        <w:t xml:space="preserve">Output 2 - Development of a local training model.  </w:t>
      </w:r>
    </w:p>
    <w:p w14:paraId="75835575" w14:textId="77777777" w:rsidR="00A56398" w:rsidRPr="007F0BF9" w:rsidRDefault="00A56398" w:rsidP="007F0BF9">
      <w:pPr>
        <w:spacing w:line="276" w:lineRule="auto"/>
        <w:ind w:right="828"/>
        <w:rPr>
          <w:rFonts w:ascii="Arial" w:hAnsi="Arial"/>
          <w:szCs w:val="20"/>
        </w:rPr>
      </w:pPr>
    </w:p>
    <w:p w14:paraId="75835576" w14:textId="331CC52C" w:rsidR="00A56398" w:rsidRPr="007F0BF9" w:rsidRDefault="00A56398" w:rsidP="007F0BF9">
      <w:pPr>
        <w:spacing w:line="276" w:lineRule="auto"/>
        <w:ind w:right="828"/>
        <w:rPr>
          <w:rFonts w:ascii="Arial" w:hAnsi="Arial"/>
          <w:szCs w:val="20"/>
        </w:rPr>
      </w:pPr>
      <w:proofErr w:type="gramStart"/>
      <w:r w:rsidRPr="007F0BF9">
        <w:rPr>
          <w:rFonts w:ascii="Arial" w:hAnsi="Arial"/>
          <w:szCs w:val="20"/>
        </w:rPr>
        <w:t xml:space="preserve">Development of a local training </w:t>
      </w:r>
      <w:r w:rsidR="00F62118" w:rsidRPr="007F0BF9">
        <w:rPr>
          <w:rFonts w:ascii="Arial" w:hAnsi="Arial"/>
          <w:szCs w:val="20"/>
        </w:rPr>
        <w:t>model</w:t>
      </w:r>
      <w:r w:rsidR="00F62118">
        <w:rPr>
          <w:rFonts w:ascii="Arial" w:hAnsi="Arial"/>
          <w:szCs w:val="20"/>
        </w:rPr>
        <w:t>,</w:t>
      </w:r>
      <w:r w:rsidR="00F62118" w:rsidRPr="007F0BF9">
        <w:rPr>
          <w:rFonts w:ascii="Arial" w:hAnsi="Arial"/>
          <w:szCs w:val="20"/>
        </w:rPr>
        <w:t xml:space="preserve"> which</w:t>
      </w:r>
      <w:r w:rsidRPr="007F0BF9">
        <w:rPr>
          <w:rFonts w:ascii="Arial" w:hAnsi="Arial"/>
          <w:szCs w:val="20"/>
        </w:rPr>
        <w:t xml:space="preserve"> can be used by local partners to raise awareness among local individuals.</w:t>
      </w:r>
      <w:proofErr w:type="gramEnd"/>
      <w:r w:rsidRPr="007F0BF9">
        <w:rPr>
          <w:rFonts w:ascii="Arial" w:hAnsi="Arial"/>
          <w:szCs w:val="20"/>
        </w:rPr>
        <w:t xml:space="preserve">  The content will be informed by the findings from </w:t>
      </w:r>
      <w:r w:rsidRPr="007F0BF9">
        <w:rPr>
          <w:rFonts w:ascii="Arial" w:hAnsi="Arial"/>
          <w:b/>
          <w:szCs w:val="20"/>
        </w:rPr>
        <w:t>Output 1 -</w:t>
      </w:r>
      <w:r w:rsidRPr="007F0BF9">
        <w:rPr>
          <w:rFonts w:ascii="Arial" w:hAnsi="Arial"/>
          <w:szCs w:val="20"/>
        </w:rPr>
        <w:t xml:space="preserve"> </w:t>
      </w:r>
      <w:r w:rsidRPr="007F0BF9">
        <w:rPr>
          <w:rFonts w:ascii="Arial" w:hAnsi="Arial"/>
          <w:b/>
          <w:szCs w:val="20"/>
        </w:rPr>
        <w:t>Research and stakeholder engagement</w:t>
      </w:r>
      <w:r w:rsidRPr="007F0BF9">
        <w:rPr>
          <w:rFonts w:ascii="Arial" w:hAnsi="Arial"/>
          <w:szCs w:val="20"/>
        </w:rPr>
        <w:t>, but is likely to include:</w:t>
      </w:r>
    </w:p>
    <w:p w14:paraId="75835577" w14:textId="77777777" w:rsidR="00A56398" w:rsidRPr="007F0BF9" w:rsidRDefault="00A56398" w:rsidP="007F0BF9">
      <w:pPr>
        <w:spacing w:line="276" w:lineRule="auto"/>
        <w:ind w:right="828"/>
        <w:rPr>
          <w:rFonts w:ascii="Arial" w:hAnsi="Arial"/>
          <w:szCs w:val="20"/>
        </w:rPr>
      </w:pPr>
    </w:p>
    <w:p w14:paraId="75835578" w14:textId="77777777"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building awareness of what a YC is and is not; YCs’ issues and concerns, and the impact of timely identification for YC and their families;</w:t>
      </w:r>
    </w:p>
    <w:p w14:paraId="75835579" w14:textId="77777777"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enabling individuals to “spot the signs” or circumstances that a child might be a YC;</w:t>
      </w:r>
    </w:p>
    <w:p w14:paraId="7583557A" w14:textId="77777777"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 xml:space="preserve">equipping them to approach a conversation with a child or parent in an appropriate and sensitive way, including an understanding of issues including confidentiality, safeguarding </w:t>
      </w:r>
      <w:proofErr w:type="spellStart"/>
      <w:r w:rsidRPr="007F0BF9">
        <w:rPr>
          <w:rFonts w:eastAsia="Times New Roman"/>
          <w:sz w:val="20"/>
          <w:szCs w:val="20"/>
          <w:lang w:eastAsia="en-GB"/>
        </w:rPr>
        <w:t>etc</w:t>
      </w:r>
      <w:proofErr w:type="spellEnd"/>
      <w:r w:rsidRPr="007F0BF9">
        <w:rPr>
          <w:rFonts w:eastAsia="Times New Roman"/>
          <w:sz w:val="20"/>
          <w:szCs w:val="20"/>
          <w:lang w:eastAsia="en-GB"/>
        </w:rPr>
        <w:t>; and</w:t>
      </w:r>
    </w:p>
    <w:p w14:paraId="7583557B" w14:textId="77777777"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proofErr w:type="gramStart"/>
      <w:r w:rsidRPr="007F0BF9">
        <w:rPr>
          <w:rFonts w:eastAsia="Times New Roman"/>
          <w:sz w:val="20"/>
          <w:szCs w:val="20"/>
          <w:lang w:eastAsia="en-GB"/>
        </w:rPr>
        <w:t>providing</w:t>
      </w:r>
      <w:proofErr w:type="gramEnd"/>
      <w:r w:rsidRPr="007F0BF9">
        <w:rPr>
          <w:rFonts w:eastAsia="Times New Roman"/>
          <w:sz w:val="20"/>
          <w:szCs w:val="20"/>
          <w:lang w:eastAsia="en-GB"/>
        </w:rPr>
        <w:t xml:space="preserve"> individuals with appropriate knowledge about local support and services, and how the YC can access them.</w:t>
      </w:r>
    </w:p>
    <w:p w14:paraId="7583557C" w14:textId="77777777" w:rsidR="00A56398" w:rsidRPr="007F0BF9" w:rsidRDefault="00A56398" w:rsidP="007F0BF9">
      <w:pPr>
        <w:spacing w:line="276" w:lineRule="auto"/>
        <w:ind w:left="360" w:right="828"/>
        <w:contextualSpacing/>
        <w:jc w:val="both"/>
        <w:rPr>
          <w:rFonts w:ascii="Arial" w:hAnsi="Arial"/>
          <w:szCs w:val="20"/>
        </w:rPr>
      </w:pPr>
    </w:p>
    <w:p w14:paraId="7583557D" w14:textId="77777777" w:rsidR="00A56398" w:rsidRPr="007F0BF9" w:rsidRDefault="00A56398" w:rsidP="007F0BF9">
      <w:pPr>
        <w:spacing w:line="276" w:lineRule="auto"/>
        <w:ind w:right="828"/>
        <w:jc w:val="both"/>
        <w:rPr>
          <w:rFonts w:ascii="Arial" w:hAnsi="Arial"/>
          <w:b/>
          <w:szCs w:val="20"/>
          <w:u w:val="single"/>
        </w:rPr>
      </w:pPr>
      <w:r w:rsidRPr="007F0BF9">
        <w:rPr>
          <w:rFonts w:ascii="Arial" w:hAnsi="Arial"/>
          <w:b/>
          <w:szCs w:val="20"/>
        </w:rPr>
        <w:t xml:space="preserve">Output 3 - Development and publication of support materials. </w:t>
      </w:r>
    </w:p>
    <w:p w14:paraId="7583557E" w14:textId="77777777" w:rsidR="00A56398" w:rsidRPr="007F0BF9" w:rsidRDefault="00A56398" w:rsidP="007F0BF9">
      <w:pPr>
        <w:spacing w:line="276" w:lineRule="auto"/>
        <w:ind w:right="828"/>
        <w:jc w:val="both"/>
        <w:rPr>
          <w:rFonts w:ascii="Arial" w:hAnsi="Arial"/>
          <w:szCs w:val="20"/>
        </w:rPr>
      </w:pPr>
      <w:proofErr w:type="gramStart"/>
      <w:r w:rsidRPr="007F0BF9">
        <w:rPr>
          <w:rFonts w:ascii="Arial" w:hAnsi="Arial"/>
          <w:szCs w:val="20"/>
        </w:rPr>
        <w:t>Development and publication of support materials for use by local partners following the training that can be adapted and customised as appropriate.</w:t>
      </w:r>
      <w:proofErr w:type="gramEnd"/>
      <w:r w:rsidRPr="007F0BF9">
        <w:rPr>
          <w:rFonts w:ascii="Arial" w:hAnsi="Arial"/>
          <w:szCs w:val="20"/>
        </w:rPr>
        <w:t xml:space="preserve">  The content will be informed by the findings of </w:t>
      </w:r>
      <w:r w:rsidRPr="007F0BF9">
        <w:rPr>
          <w:rFonts w:ascii="Arial" w:hAnsi="Arial"/>
          <w:b/>
          <w:szCs w:val="20"/>
        </w:rPr>
        <w:t>Output 1 -</w:t>
      </w:r>
      <w:r w:rsidRPr="007F0BF9">
        <w:rPr>
          <w:rFonts w:ascii="Arial" w:hAnsi="Arial"/>
          <w:szCs w:val="20"/>
        </w:rPr>
        <w:t xml:space="preserve"> </w:t>
      </w:r>
      <w:r w:rsidRPr="007F0BF9">
        <w:rPr>
          <w:rFonts w:ascii="Arial" w:hAnsi="Arial"/>
          <w:b/>
          <w:szCs w:val="20"/>
        </w:rPr>
        <w:t>Research and stakeholder engagement</w:t>
      </w:r>
      <w:r w:rsidRPr="007F0BF9">
        <w:rPr>
          <w:rFonts w:ascii="Arial" w:hAnsi="Arial"/>
          <w:szCs w:val="20"/>
        </w:rPr>
        <w:t xml:space="preserve">, but is likely to include: </w:t>
      </w:r>
    </w:p>
    <w:p w14:paraId="7583557F" w14:textId="77777777" w:rsidR="00A56398" w:rsidRPr="007F0BF9" w:rsidRDefault="00A56398" w:rsidP="007F0BF9">
      <w:pPr>
        <w:spacing w:line="276" w:lineRule="auto"/>
        <w:ind w:right="828"/>
        <w:jc w:val="both"/>
        <w:rPr>
          <w:rFonts w:ascii="Arial" w:hAnsi="Arial"/>
          <w:szCs w:val="20"/>
        </w:rPr>
      </w:pPr>
      <w:r w:rsidRPr="007F0BF9">
        <w:rPr>
          <w:rFonts w:ascii="Arial" w:hAnsi="Arial"/>
          <w:szCs w:val="20"/>
        </w:rPr>
        <w:t xml:space="preserve"> </w:t>
      </w:r>
    </w:p>
    <w:p w14:paraId="75835580" w14:textId="13C96108"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proofErr w:type="gramStart"/>
      <w:r w:rsidRPr="007F0BF9">
        <w:rPr>
          <w:rFonts w:eastAsia="Times New Roman"/>
          <w:sz w:val="20"/>
          <w:szCs w:val="20"/>
          <w:lang w:eastAsia="en-GB"/>
        </w:rPr>
        <w:t>materials</w:t>
      </w:r>
      <w:proofErr w:type="gramEnd"/>
      <w:r w:rsidRPr="007F0BF9">
        <w:rPr>
          <w:rFonts w:eastAsia="Times New Roman"/>
          <w:sz w:val="20"/>
          <w:szCs w:val="20"/>
          <w:lang w:eastAsia="en-GB"/>
        </w:rPr>
        <w:t xml:space="preserve"> for use to promote and deliver local training sessions, and subsequently available to local individuals (e.g. presentation slides, briefings, leaflets, sample invite or contact list etc.);</w:t>
      </w:r>
    </w:p>
    <w:p w14:paraId="75835581" w14:textId="2F9C1E70"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proofErr w:type="gramStart"/>
      <w:r w:rsidRPr="007F0BF9">
        <w:rPr>
          <w:rFonts w:eastAsia="Times New Roman"/>
          <w:sz w:val="20"/>
          <w:szCs w:val="20"/>
          <w:lang w:eastAsia="en-GB"/>
        </w:rPr>
        <w:t>materials</w:t>
      </w:r>
      <w:proofErr w:type="gramEnd"/>
      <w:r w:rsidRPr="007F0BF9">
        <w:rPr>
          <w:rFonts w:eastAsia="Times New Roman"/>
          <w:sz w:val="20"/>
          <w:szCs w:val="20"/>
          <w:lang w:eastAsia="en-GB"/>
        </w:rPr>
        <w:t xml:space="preserve"> to support influencing of local decision makers (e.g. evidence summaries, briefings, ‘top tips’ etc.);</w:t>
      </w:r>
    </w:p>
    <w:p w14:paraId="75835582" w14:textId="134880D0"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proofErr w:type="gramStart"/>
      <w:r w:rsidRPr="007F0BF9">
        <w:rPr>
          <w:rFonts w:eastAsia="Times New Roman"/>
          <w:sz w:val="20"/>
          <w:szCs w:val="20"/>
          <w:lang w:eastAsia="en-GB"/>
        </w:rPr>
        <w:t>materials</w:t>
      </w:r>
      <w:proofErr w:type="gramEnd"/>
      <w:r w:rsidRPr="007F0BF9">
        <w:rPr>
          <w:rFonts w:eastAsia="Times New Roman"/>
          <w:sz w:val="20"/>
          <w:szCs w:val="20"/>
          <w:lang w:eastAsia="en-GB"/>
        </w:rPr>
        <w:t xml:space="preserve"> to support local evaluation (e.g. evaluation frameworks, tools, ‘top tips’ etc.)</w:t>
      </w:r>
    </w:p>
    <w:p w14:paraId="75835583" w14:textId="77777777" w:rsidR="00A56398" w:rsidRPr="007F0BF9" w:rsidRDefault="00A56398" w:rsidP="007F0BF9">
      <w:pPr>
        <w:spacing w:line="276" w:lineRule="auto"/>
        <w:ind w:right="828"/>
        <w:contextualSpacing/>
        <w:jc w:val="both"/>
        <w:rPr>
          <w:rFonts w:ascii="Arial" w:hAnsi="Arial"/>
          <w:i/>
          <w:szCs w:val="20"/>
        </w:rPr>
      </w:pPr>
    </w:p>
    <w:p w14:paraId="75835584" w14:textId="77777777" w:rsidR="00A56398" w:rsidRPr="007F0BF9" w:rsidRDefault="00A56398" w:rsidP="007F0BF9">
      <w:pPr>
        <w:spacing w:line="276" w:lineRule="auto"/>
        <w:ind w:right="828"/>
        <w:contextualSpacing/>
        <w:jc w:val="both"/>
        <w:rPr>
          <w:rFonts w:ascii="Arial" w:hAnsi="Arial"/>
          <w:szCs w:val="20"/>
        </w:rPr>
      </w:pPr>
      <w:r w:rsidRPr="007F0BF9">
        <w:rPr>
          <w:rFonts w:ascii="Arial" w:hAnsi="Arial"/>
          <w:szCs w:val="20"/>
        </w:rPr>
        <w:t xml:space="preserve">We would also welcome proposals from contractors that are able to provide ongoing support through their existing networks.  </w:t>
      </w:r>
    </w:p>
    <w:p w14:paraId="75835585" w14:textId="77777777" w:rsidR="00A56398" w:rsidRPr="007F0BF9" w:rsidRDefault="00A56398" w:rsidP="007F0BF9">
      <w:pPr>
        <w:spacing w:line="276" w:lineRule="auto"/>
        <w:ind w:right="828"/>
        <w:rPr>
          <w:rFonts w:ascii="Arial" w:hAnsi="Arial"/>
          <w:b/>
          <w:szCs w:val="20"/>
        </w:rPr>
      </w:pPr>
    </w:p>
    <w:p w14:paraId="75835586" w14:textId="77777777" w:rsidR="00A56398" w:rsidRPr="007F0BF9" w:rsidRDefault="00A56398" w:rsidP="007F0BF9">
      <w:pPr>
        <w:spacing w:line="276" w:lineRule="auto"/>
        <w:ind w:right="828"/>
        <w:rPr>
          <w:rFonts w:ascii="Arial" w:hAnsi="Arial"/>
          <w:b/>
          <w:szCs w:val="20"/>
        </w:rPr>
      </w:pPr>
      <w:r w:rsidRPr="007F0BF9">
        <w:rPr>
          <w:rFonts w:ascii="Arial" w:hAnsi="Arial"/>
          <w:b/>
          <w:szCs w:val="20"/>
        </w:rPr>
        <w:t xml:space="preserve">Output 4 - Train the trainer sessions.  </w:t>
      </w:r>
    </w:p>
    <w:p w14:paraId="75835587" w14:textId="77777777" w:rsidR="00A56398" w:rsidRPr="007F0BF9" w:rsidRDefault="00A56398" w:rsidP="007F0BF9">
      <w:pPr>
        <w:spacing w:line="276" w:lineRule="auto"/>
        <w:ind w:right="828"/>
        <w:rPr>
          <w:rFonts w:ascii="Arial" w:hAnsi="Arial"/>
          <w:szCs w:val="20"/>
        </w:rPr>
      </w:pPr>
    </w:p>
    <w:p w14:paraId="75835588" w14:textId="27F7CF22" w:rsidR="00A56398" w:rsidRPr="007F0BF9" w:rsidRDefault="00A56398" w:rsidP="007F0BF9">
      <w:pPr>
        <w:spacing w:line="276" w:lineRule="auto"/>
        <w:ind w:right="828"/>
        <w:jc w:val="both"/>
        <w:rPr>
          <w:rFonts w:ascii="Arial" w:hAnsi="Arial"/>
          <w:szCs w:val="20"/>
        </w:rPr>
      </w:pPr>
      <w:proofErr w:type="gramStart"/>
      <w:r w:rsidRPr="007F0BF9">
        <w:rPr>
          <w:rFonts w:ascii="Arial" w:hAnsi="Arial"/>
          <w:szCs w:val="20"/>
        </w:rPr>
        <w:t>Organisation and delivery of “train the trainer” sessions for local partners (e.g.</w:t>
      </w:r>
      <w:r w:rsidR="00896FAF" w:rsidRPr="007F0BF9">
        <w:rPr>
          <w:rFonts w:ascii="Arial" w:hAnsi="Arial"/>
          <w:szCs w:val="20"/>
        </w:rPr>
        <w:t xml:space="preserve"> </w:t>
      </w:r>
      <w:r w:rsidRPr="007F0BF9">
        <w:rPr>
          <w:rFonts w:ascii="Arial" w:hAnsi="Arial"/>
          <w:szCs w:val="20"/>
        </w:rPr>
        <w:t>a locally commissioned Young Carers’ service, NGO or similar).</w:t>
      </w:r>
      <w:proofErr w:type="gramEnd"/>
      <w:r w:rsidRPr="007F0BF9">
        <w:rPr>
          <w:rFonts w:ascii="Arial" w:hAnsi="Arial"/>
          <w:szCs w:val="20"/>
        </w:rPr>
        <w:t xml:space="preserve">  Informed by the findings from </w:t>
      </w:r>
      <w:r w:rsidRPr="007F0BF9">
        <w:rPr>
          <w:rFonts w:ascii="Arial" w:hAnsi="Arial"/>
          <w:b/>
          <w:szCs w:val="20"/>
        </w:rPr>
        <w:t>Output 1 -</w:t>
      </w:r>
      <w:r w:rsidRPr="007F0BF9">
        <w:rPr>
          <w:rFonts w:ascii="Arial" w:hAnsi="Arial"/>
          <w:szCs w:val="20"/>
        </w:rPr>
        <w:t xml:space="preserve"> </w:t>
      </w:r>
      <w:r w:rsidRPr="007F0BF9">
        <w:rPr>
          <w:rFonts w:ascii="Arial" w:hAnsi="Arial"/>
          <w:b/>
          <w:szCs w:val="20"/>
        </w:rPr>
        <w:t>Research and stakeholder engagement</w:t>
      </w:r>
      <w:r w:rsidRPr="007F0BF9">
        <w:rPr>
          <w:rFonts w:ascii="Arial" w:hAnsi="Arial"/>
          <w:szCs w:val="20"/>
        </w:rPr>
        <w:t>, the sessions should:</w:t>
      </w:r>
    </w:p>
    <w:p w14:paraId="75835589" w14:textId="77777777" w:rsidR="00A56398" w:rsidRPr="007F0BF9" w:rsidRDefault="00A56398" w:rsidP="007F0BF9">
      <w:pPr>
        <w:spacing w:line="276" w:lineRule="auto"/>
        <w:ind w:right="828"/>
        <w:jc w:val="both"/>
        <w:rPr>
          <w:rFonts w:ascii="Arial" w:hAnsi="Arial"/>
          <w:b/>
          <w:szCs w:val="20"/>
        </w:rPr>
      </w:pPr>
    </w:p>
    <w:p w14:paraId="7583558A" w14:textId="77777777"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equip local partners to deliver the training model;</w:t>
      </w:r>
    </w:p>
    <w:p w14:paraId="7583558B" w14:textId="77777777"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build capability among local partners to influence local decision makers</w:t>
      </w:r>
    </w:p>
    <w:p w14:paraId="7583558C" w14:textId="77777777" w:rsidR="00A56398" w:rsidRPr="007F0BF9" w:rsidRDefault="00A56398" w:rsidP="007F0BF9">
      <w:pPr>
        <w:pStyle w:val="ListParagraph"/>
        <w:numPr>
          <w:ilvl w:val="0"/>
          <w:numId w:val="25"/>
        </w:numPr>
        <w:spacing w:line="276" w:lineRule="auto"/>
        <w:ind w:right="828"/>
        <w:contextualSpacing/>
        <w:jc w:val="both"/>
        <w:rPr>
          <w:rFonts w:eastAsia="Times New Roman"/>
          <w:sz w:val="20"/>
          <w:szCs w:val="20"/>
          <w:lang w:eastAsia="en-GB"/>
        </w:rPr>
      </w:pPr>
      <w:proofErr w:type="gramStart"/>
      <w:r w:rsidRPr="007F0BF9">
        <w:rPr>
          <w:rFonts w:eastAsia="Times New Roman"/>
          <w:sz w:val="20"/>
          <w:szCs w:val="20"/>
          <w:lang w:eastAsia="en-GB"/>
        </w:rPr>
        <w:t>build</w:t>
      </w:r>
      <w:proofErr w:type="gramEnd"/>
      <w:r w:rsidRPr="007F0BF9">
        <w:rPr>
          <w:rFonts w:eastAsia="Times New Roman"/>
          <w:sz w:val="20"/>
          <w:szCs w:val="20"/>
          <w:lang w:eastAsia="en-GB"/>
        </w:rPr>
        <w:t xml:space="preserve"> capability among local partners to measure impact of their work to promote local identification of YC. </w:t>
      </w:r>
    </w:p>
    <w:p w14:paraId="7583558D" w14:textId="77777777" w:rsidR="00A56398" w:rsidRPr="007F0BF9" w:rsidRDefault="00A56398" w:rsidP="007F0BF9">
      <w:pPr>
        <w:pStyle w:val="ListParagraph"/>
        <w:spacing w:line="276" w:lineRule="auto"/>
        <w:ind w:right="828"/>
        <w:rPr>
          <w:sz w:val="20"/>
          <w:szCs w:val="20"/>
        </w:rPr>
      </w:pPr>
    </w:p>
    <w:p w14:paraId="7583558E" w14:textId="77777777" w:rsidR="00122003" w:rsidRPr="007F0BF9" w:rsidRDefault="00A56398" w:rsidP="007F0BF9">
      <w:pPr>
        <w:spacing w:line="276" w:lineRule="auto"/>
        <w:ind w:right="828"/>
        <w:contextualSpacing/>
        <w:jc w:val="both"/>
        <w:rPr>
          <w:rFonts w:ascii="Arial" w:hAnsi="Arial"/>
          <w:szCs w:val="20"/>
        </w:rPr>
      </w:pPr>
      <w:r w:rsidRPr="007F0BF9">
        <w:rPr>
          <w:rFonts w:ascii="Arial" w:hAnsi="Arial"/>
          <w:szCs w:val="20"/>
        </w:rPr>
        <w:t xml:space="preserve">The contractor should ensure good regional spread </w:t>
      </w:r>
      <w:r w:rsidR="00122003" w:rsidRPr="007F0BF9">
        <w:rPr>
          <w:rFonts w:ascii="Arial" w:hAnsi="Arial"/>
          <w:szCs w:val="20"/>
        </w:rPr>
        <w:t>across England f</w:t>
      </w:r>
      <w:r w:rsidRPr="007F0BF9">
        <w:rPr>
          <w:rFonts w:ascii="Arial" w:hAnsi="Arial"/>
          <w:szCs w:val="20"/>
        </w:rPr>
        <w:t>o</w:t>
      </w:r>
      <w:r w:rsidR="00122003" w:rsidRPr="007F0BF9">
        <w:rPr>
          <w:rFonts w:ascii="Arial" w:hAnsi="Arial"/>
          <w:szCs w:val="20"/>
        </w:rPr>
        <w:t>r</w:t>
      </w:r>
      <w:r w:rsidRPr="007F0BF9">
        <w:rPr>
          <w:rFonts w:ascii="Arial" w:hAnsi="Arial"/>
          <w:szCs w:val="20"/>
        </w:rPr>
        <w:t xml:space="preserve"> these sessions, in order to provide what they consider a good coverage.  It is assumed that this would be at least </w:t>
      </w:r>
      <w:r w:rsidR="00122003" w:rsidRPr="007F0BF9">
        <w:rPr>
          <w:rFonts w:ascii="Arial" w:hAnsi="Arial"/>
          <w:szCs w:val="20"/>
        </w:rPr>
        <w:t>eight</w:t>
      </w:r>
      <w:r w:rsidRPr="007F0BF9">
        <w:rPr>
          <w:rFonts w:ascii="Arial" w:hAnsi="Arial"/>
          <w:szCs w:val="20"/>
        </w:rPr>
        <w:t xml:space="preserve"> sessions, but the contractor may wish to propose more depending on how their regional or local networks are structured, or if they believe that more would be achievable within the available time and budget. </w:t>
      </w:r>
    </w:p>
    <w:p w14:paraId="7583558F" w14:textId="77777777" w:rsidR="00122003" w:rsidRPr="007F0BF9" w:rsidRDefault="00122003" w:rsidP="007F0BF9">
      <w:pPr>
        <w:spacing w:line="276" w:lineRule="auto"/>
        <w:ind w:right="828"/>
        <w:contextualSpacing/>
        <w:jc w:val="both"/>
        <w:rPr>
          <w:rFonts w:ascii="Arial" w:hAnsi="Arial"/>
          <w:szCs w:val="20"/>
        </w:rPr>
      </w:pPr>
    </w:p>
    <w:p w14:paraId="75835590" w14:textId="77777777" w:rsidR="00A56398" w:rsidRPr="007F0BF9" w:rsidRDefault="00122003" w:rsidP="007F0BF9">
      <w:pPr>
        <w:spacing w:line="276" w:lineRule="auto"/>
        <w:ind w:right="828"/>
        <w:contextualSpacing/>
        <w:jc w:val="both"/>
        <w:rPr>
          <w:rFonts w:ascii="Arial" w:hAnsi="Arial"/>
          <w:szCs w:val="20"/>
        </w:rPr>
      </w:pPr>
      <w:r w:rsidRPr="007F0BF9">
        <w:rPr>
          <w:rFonts w:ascii="Arial" w:hAnsi="Arial"/>
          <w:szCs w:val="20"/>
        </w:rPr>
        <w:t xml:space="preserve">The sessions should allow for maximum participation, whether it is a whole or half day session. </w:t>
      </w:r>
      <w:r w:rsidR="00A56398" w:rsidRPr="007F0BF9">
        <w:rPr>
          <w:rFonts w:ascii="Arial" w:hAnsi="Arial"/>
          <w:szCs w:val="20"/>
        </w:rPr>
        <w:t xml:space="preserve">The approach to delivery should ensure that the offer is available to </w:t>
      </w:r>
      <w:r w:rsidRPr="007F0BF9">
        <w:rPr>
          <w:rFonts w:ascii="Arial" w:hAnsi="Arial"/>
          <w:szCs w:val="20"/>
        </w:rPr>
        <w:t>all local areas (i.e.</w:t>
      </w:r>
      <w:r w:rsidR="00A56398" w:rsidRPr="007F0BF9">
        <w:rPr>
          <w:rFonts w:ascii="Arial" w:hAnsi="Arial"/>
          <w:szCs w:val="20"/>
        </w:rPr>
        <w:t xml:space="preserve"> 151 Local Authority areas in England), in order that they have the opportunity to participate in a session if they wish.  </w:t>
      </w:r>
    </w:p>
    <w:p w14:paraId="75835591" w14:textId="77777777" w:rsidR="00A56398" w:rsidRDefault="00A56398" w:rsidP="007F0BF9">
      <w:pPr>
        <w:spacing w:line="276" w:lineRule="auto"/>
        <w:ind w:left="717" w:right="828"/>
        <w:jc w:val="both"/>
        <w:rPr>
          <w:rFonts w:ascii="Arial" w:hAnsi="Arial"/>
          <w:szCs w:val="20"/>
        </w:rPr>
      </w:pPr>
    </w:p>
    <w:p w14:paraId="6522D44B" w14:textId="66EC53DF" w:rsidR="00673CEA" w:rsidRDefault="00673CEA" w:rsidP="00673CEA">
      <w:pPr>
        <w:spacing w:line="276" w:lineRule="auto"/>
        <w:ind w:right="828"/>
        <w:jc w:val="both"/>
        <w:rPr>
          <w:rFonts w:ascii="Arial" w:hAnsi="Arial"/>
          <w:szCs w:val="20"/>
        </w:rPr>
      </w:pPr>
      <w:r>
        <w:rPr>
          <w:rFonts w:ascii="Arial" w:hAnsi="Arial"/>
          <w:szCs w:val="20"/>
        </w:rPr>
        <w:t xml:space="preserve">Please note that the Authority is willing to review the sequencing </w:t>
      </w:r>
      <w:r w:rsidR="00810E2D">
        <w:rPr>
          <w:rFonts w:ascii="Arial" w:hAnsi="Arial"/>
          <w:szCs w:val="20"/>
        </w:rPr>
        <w:t xml:space="preserve">/ timings </w:t>
      </w:r>
      <w:r>
        <w:rPr>
          <w:rFonts w:ascii="Arial" w:hAnsi="Arial"/>
          <w:szCs w:val="20"/>
        </w:rPr>
        <w:t xml:space="preserve">of the above outputs with the successful contractor in order to ensure the service is delivered within the available timeframe. </w:t>
      </w:r>
    </w:p>
    <w:p w14:paraId="043729DA" w14:textId="77777777" w:rsidR="00673CEA" w:rsidRPr="007F0BF9" w:rsidRDefault="00673CEA" w:rsidP="007F0BF9">
      <w:pPr>
        <w:spacing w:line="276" w:lineRule="auto"/>
        <w:ind w:left="717" w:right="828"/>
        <w:jc w:val="both"/>
        <w:rPr>
          <w:rFonts w:ascii="Arial" w:hAnsi="Arial"/>
          <w:szCs w:val="20"/>
        </w:rPr>
      </w:pPr>
    </w:p>
    <w:p w14:paraId="75835592" w14:textId="27D5C2D2" w:rsidR="00F54C56" w:rsidRPr="0003138C" w:rsidRDefault="008458B1" w:rsidP="0003138C">
      <w:pPr>
        <w:pStyle w:val="Chapter"/>
        <w:numPr>
          <w:ilvl w:val="0"/>
          <w:numId w:val="45"/>
        </w:numPr>
        <w:ind w:hanging="720"/>
        <w:rPr>
          <w:b/>
          <w:sz w:val="28"/>
          <w:szCs w:val="28"/>
        </w:rPr>
      </w:pPr>
      <w:bookmarkStart w:id="7" w:name="_Toc482949521"/>
      <w:r w:rsidRPr="0003138C">
        <w:rPr>
          <w:b/>
          <w:sz w:val="28"/>
          <w:szCs w:val="28"/>
        </w:rPr>
        <w:t>AUTHORITY</w:t>
      </w:r>
      <w:r w:rsidR="00F54C56" w:rsidRPr="0003138C">
        <w:rPr>
          <w:b/>
          <w:sz w:val="28"/>
          <w:szCs w:val="28"/>
        </w:rPr>
        <w:t xml:space="preserve"> </w:t>
      </w:r>
      <w:r w:rsidRPr="0003138C">
        <w:rPr>
          <w:b/>
          <w:sz w:val="28"/>
          <w:szCs w:val="28"/>
        </w:rPr>
        <w:t>RESPONSIBILITIES</w:t>
      </w:r>
      <w:bookmarkEnd w:id="7"/>
    </w:p>
    <w:p w14:paraId="75835593" w14:textId="77777777" w:rsidR="00F54C56" w:rsidRPr="007F0BF9" w:rsidRDefault="00F54C56" w:rsidP="007F0BF9">
      <w:pPr>
        <w:spacing w:line="276" w:lineRule="auto"/>
        <w:ind w:right="828"/>
        <w:rPr>
          <w:rFonts w:ascii="Arial" w:hAnsi="Arial"/>
          <w:szCs w:val="20"/>
        </w:rPr>
      </w:pPr>
    </w:p>
    <w:p w14:paraId="75835594" w14:textId="77777777" w:rsidR="00122003" w:rsidRPr="007F0BF9" w:rsidRDefault="00122003" w:rsidP="007F0BF9">
      <w:pPr>
        <w:spacing w:line="276" w:lineRule="auto"/>
        <w:ind w:right="828"/>
        <w:contextualSpacing/>
        <w:rPr>
          <w:rFonts w:ascii="Arial" w:hAnsi="Arial"/>
          <w:szCs w:val="20"/>
        </w:rPr>
      </w:pPr>
      <w:r w:rsidRPr="007F0BF9">
        <w:rPr>
          <w:rFonts w:ascii="Arial" w:hAnsi="Arial"/>
          <w:szCs w:val="20"/>
        </w:rPr>
        <w:t>During the period of the contract, the Department will appoint a representative internally to:</w:t>
      </w:r>
    </w:p>
    <w:p w14:paraId="75835595" w14:textId="77777777" w:rsidR="00122003" w:rsidRPr="007F0BF9" w:rsidRDefault="00122003" w:rsidP="007F0BF9">
      <w:pPr>
        <w:tabs>
          <w:tab w:val="left" w:pos="426"/>
        </w:tabs>
        <w:spacing w:line="276" w:lineRule="auto"/>
        <w:ind w:right="828"/>
        <w:contextualSpacing/>
        <w:rPr>
          <w:rFonts w:ascii="Arial" w:hAnsi="Arial"/>
          <w:i/>
          <w:szCs w:val="20"/>
        </w:rPr>
      </w:pPr>
    </w:p>
    <w:p w14:paraId="75835596" w14:textId="77777777" w:rsidR="00122003" w:rsidRPr="007F0BF9" w:rsidRDefault="00122003"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act as the Contract Manager;</w:t>
      </w:r>
    </w:p>
    <w:p w14:paraId="75835597" w14:textId="77777777" w:rsidR="00122003" w:rsidRPr="007F0BF9" w:rsidRDefault="00122003"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provide a contact point for the contractor to maintain ongoing dialogue with the Department;</w:t>
      </w:r>
    </w:p>
    <w:p w14:paraId="75835598" w14:textId="77777777" w:rsidR="00122003" w:rsidRPr="007F0BF9" w:rsidRDefault="00122003"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satisfy him/herself that project delivery is moving at the pace and in the direction set out in this Tender; and</w:t>
      </w:r>
    </w:p>
    <w:p w14:paraId="75835599" w14:textId="77777777" w:rsidR="00122003" w:rsidRPr="007F0BF9" w:rsidRDefault="00122003" w:rsidP="007F0BF9">
      <w:pPr>
        <w:pStyle w:val="ListParagraph"/>
        <w:numPr>
          <w:ilvl w:val="0"/>
          <w:numId w:val="25"/>
        </w:numPr>
        <w:spacing w:line="276" w:lineRule="auto"/>
        <w:ind w:right="828"/>
        <w:contextualSpacing/>
        <w:jc w:val="both"/>
        <w:rPr>
          <w:rFonts w:eastAsia="Times New Roman"/>
          <w:sz w:val="20"/>
          <w:szCs w:val="20"/>
          <w:lang w:eastAsia="en-GB"/>
        </w:rPr>
      </w:pPr>
      <w:proofErr w:type="gramStart"/>
      <w:r w:rsidRPr="007F0BF9">
        <w:rPr>
          <w:rFonts w:eastAsia="Times New Roman"/>
          <w:sz w:val="20"/>
          <w:szCs w:val="20"/>
          <w:lang w:eastAsia="en-GB"/>
        </w:rPr>
        <w:t>ensure</w:t>
      </w:r>
      <w:proofErr w:type="gramEnd"/>
      <w:r w:rsidRPr="007F0BF9">
        <w:rPr>
          <w:rFonts w:eastAsia="Times New Roman"/>
          <w:sz w:val="20"/>
          <w:szCs w:val="20"/>
          <w:lang w:eastAsia="en-GB"/>
        </w:rPr>
        <w:t xml:space="preserve"> this project and its outputs are captured and reflected appropriately in the work programme on Carers. </w:t>
      </w:r>
    </w:p>
    <w:p w14:paraId="7583559A" w14:textId="77777777" w:rsidR="00F54C56" w:rsidRPr="007F0BF9" w:rsidRDefault="00F54C56" w:rsidP="007F0BF9">
      <w:pPr>
        <w:spacing w:line="276" w:lineRule="auto"/>
        <w:ind w:right="828"/>
        <w:rPr>
          <w:rFonts w:ascii="Arial" w:hAnsi="Arial"/>
          <w:szCs w:val="20"/>
        </w:rPr>
      </w:pPr>
    </w:p>
    <w:p w14:paraId="7583559E" w14:textId="5E311BAA" w:rsidR="00F54C56" w:rsidRPr="0003138C" w:rsidRDefault="008458B1" w:rsidP="0003138C">
      <w:pPr>
        <w:pStyle w:val="Chapter"/>
        <w:numPr>
          <w:ilvl w:val="0"/>
          <w:numId w:val="45"/>
        </w:numPr>
        <w:ind w:hanging="720"/>
        <w:rPr>
          <w:b/>
          <w:sz w:val="28"/>
          <w:szCs w:val="28"/>
        </w:rPr>
      </w:pPr>
      <w:bookmarkStart w:id="8" w:name="_Toc482949522"/>
      <w:r w:rsidRPr="0003138C">
        <w:rPr>
          <w:b/>
          <w:sz w:val="28"/>
          <w:szCs w:val="28"/>
        </w:rPr>
        <w:t>CONTRACTOR</w:t>
      </w:r>
      <w:r w:rsidR="00F54C56" w:rsidRPr="0003138C">
        <w:rPr>
          <w:b/>
          <w:sz w:val="28"/>
          <w:szCs w:val="28"/>
        </w:rPr>
        <w:t xml:space="preserve"> R</w:t>
      </w:r>
      <w:r w:rsidRPr="0003138C">
        <w:rPr>
          <w:b/>
          <w:sz w:val="28"/>
          <w:szCs w:val="28"/>
        </w:rPr>
        <w:t>ESPONSIBILITIES</w:t>
      </w:r>
      <w:bookmarkEnd w:id="8"/>
      <w:r w:rsidRPr="0003138C">
        <w:rPr>
          <w:b/>
          <w:sz w:val="28"/>
          <w:szCs w:val="28"/>
        </w:rPr>
        <w:t xml:space="preserve"> </w:t>
      </w:r>
    </w:p>
    <w:p w14:paraId="7583559F" w14:textId="77777777" w:rsidR="00F54C56" w:rsidRPr="007F0BF9" w:rsidRDefault="00F54C56" w:rsidP="007F0BF9">
      <w:pPr>
        <w:spacing w:line="276" w:lineRule="auto"/>
        <w:ind w:right="828"/>
        <w:rPr>
          <w:rFonts w:ascii="Arial" w:hAnsi="Arial"/>
          <w:szCs w:val="20"/>
        </w:rPr>
      </w:pPr>
    </w:p>
    <w:p w14:paraId="758355A0" w14:textId="77777777" w:rsidR="00F54C56" w:rsidRPr="007F0BF9" w:rsidRDefault="00F54C56" w:rsidP="007F0BF9">
      <w:pPr>
        <w:spacing w:line="276" w:lineRule="auto"/>
        <w:ind w:right="828"/>
        <w:jc w:val="both"/>
        <w:rPr>
          <w:rFonts w:ascii="Arial" w:hAnsi="Arial"/>
          <w:szCs w:val="20"/>
        </w:rPr>
      </w:pPr>
      <w:r w:rsidRPr="007F0BF9">
        <w:rPr>
          <w:rFonts w:ascii="Arial" w:hAnsi="Arial"/>
          <w:szCs w:val="20"/>
        </w:rPr>
        <w:t xml:space="preserve"> The Contractor shall:</w:t>
      </w:r>
    </w:p>
    <w:p w14:paraId="758355A1" w14:textId="77777777" w:rsidR="00122003" w:rsidRPr="007F0BF9" w:rsidRDefault="00122003"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appoint a Contract Manager to oversee the work and liaise with / report as DH requires to the DH Contract Manager;</w:t>
      </w:r>
    </w:p>
    <w:p w14:paraId="758355A2" w14:textId="77777777" w:rsidR="00122003" w:rsidRPr="007F0BF9" w:rsidRDefault="00122003"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keep the DH Contract Manager informed of delivery progress and updates on costs on a regular ongoing basis (frequency to be decided and agreed by the Contract Manager and DH Contract Manager once appointed);</w:t>
      </w:r>
    </w:p>
    <w:p w14:paraId="758355A3" w14:textId="77777777" w:rsidR="00122003" w:rsidRPr="007F0BF9" w:rsidRDefault="00122003"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inform the DH Contract Manager of any potential risks and potential delays as appropriate;</w:t>
      </w:r>
    </w:p>
    <w:p w14:paraId="758355A4" w14:textId="77777777" w:rsidR="00122003" w:rsidRPr="007F0BF9" w:rsidRDefault="00122003" w:rsidP="007F0BF9">
      <w:pPr>
        <w:pStyle w:val="ListParagraph"/>
        <w:numPr>
          <w:ilvl w:val="0"/>
          <w:numId w:val="25"/>
        </w:numPr>
        <w:spacing w:line="276" w:lineRule="auto"/>
        <w:ind w:right="828"/>
        <w:contextualSpacing/>
        <w:jc w:val="both"/>
        <w:rPr>
          <w:rFonts w:eastAsia="Times New Roman"/>
          <w:sz w:val="20"/>
          <w:szCs w:val="20"/>
          <w:lang w:eastAsia="en-GB"/>
        </w:rPr>
      </w:pPr>
      <w:r w:rsidRPr="007F0BF9">
        <w:rPr>
          <w:rFonts w:eastAsia="Times New Roman"/>
          <w:sz w:val="20"/>
          <w:szCs w:val="20"/>
          <w:lang w:eastAsia="en-GB"/>
        </w:rPr>
        <w:t>perform quality assurance on all aspects of the project;</w:t>
      </w:r>
    </w:p>
    <w:p w14:paraId="758355A5" w14:textId="77777777" w:rsidR="00122003" w:rsidRPr="007F0BF9" w:rsidRDefault="00122003" w:rsidP="007F0BF9">
      <w:pPr>
        <w:pStyle w:val="ListParagraph"/>
        <w:numPr>
          <w:ilvl w:val="0"/>
          <w:numId w:val="25"/>
        </w:numPr>
        <w:spacing w:line="276" w:lineRule="auto"/>
        <w:ind w:right="828"/>
        <w:contextualSpacing/>
        <w:jc w:val="both"/>
        <w:rPr>
          <w:rFonts w:eastAsia="Times New Roman"/>
          <w:sz w:val="20"/>
          <w:szCs w:val="20"/>
          <w:lang w:eastAsia="en-GB"/>
        </w:rPr>
      </w:pPr>
      <w:proofErr w:type="gramStart"/>
      <w:r w:rsidRPr="007F0BF9">
        <w:rPr>
          <w:rFonts w:eastAsia="Times New Roman"/>
          <w:sz w:val="20"/>
          <w:szCs w:val="20"/>
          <w:lang w:eastAsia="en-GB"/>
        </w:rPr>
        <w:t>provide</w:t>
      </w:r>
      <w:proofErr w:type="gramEnd"/>
      <w:r w:rsidRPr="007F0BF9">
        <w:rPr>
          <w:rFonts w:eastAsia="Times New Roman"/>
          <w:sz w:val="20"/>
          <w:szCs w:val="20"/>
          <w:lang w:eastAsia="en-GB"/>
        </w:rPr>
        <w:t xml:space="preserve"> the Department with timely and on-going evaluation and quality assurance information relating to the programme. </w:t>
      </w:r>
    </w:p>
    <w:p w14:paraId="758355A6" w14:textId="04E7AF02" w:rsidR="00810E2D" w:rsidRDefault="00810E2D">
      <w:pPr>
        <w:rPr>
          <w:rFonts w:ascii="Arial" w:hAnsi="Arial"/>
          <w:szCs w:val="20"/>
        </w:rPr>
      </w:pPr>
      <w:r>
        <w:rPr>
          <w:rFonts w:ascii="Arial" w:hAnsi="Arial"/>
          <w:szCs w:val="20"/>
        </w:rPr>
        <w:br w:type="page"/>
      </w:r>
    </w:p>
    <w:p w14:paraId="4731A4BC" w14:textId="77777777" w:rsidR="00122003" w:rsidRPr="007F0BF9" w:rsidRDefault="00122003" w:rsidP="007F0BF9">
      <w:pPr>
        <w:spacing w:line="276" w:lineRule="auto"/>
        <w:ind w:right="828"/>
        <w:rPr>
          <w:rFonts w:ascii="Arial" w:hAnsi="Arial"/>
          <w:szCs w:val="20"/>
        </w:rPr>
      </w:pPr>
    </w:p>
    <w:p w14:paraId="758355A7" w14:textId="02DE7AFD" w:rsidR="00F54C56" w:rsidRPr="0003138C" w:rsidRDefault="00F54C56" w:rsidP="0003138C">
      <w:pPr>
        <w:pStyle w:val="Chapter"/>
        <w:numPr>
          <w:ilvl w:val="0"/>
          <w:numId w:val="45"/>
        </w:numPr>
        <w:ind w:hanging="720"/>
        <w:rPr>
          <w:b/>
          <w:spacing w:val="10"/>
          <w:sz w:val="28"/>
          <w:szCs w:val="28"/>
        </w:rPr>
      </w:pPr>
      <w:bookmarkStart w:id="9" w:name="_Toc482949523"/>
      <w:r w:rsidRPr="0003138C">
        <w:rPr>
          <w:b/>
          <w:sz w:val="28"/>
          <w:szCs w:val="28"/>
        </w:rPr>
        <w:t>T</w:t>
      </w:r>
      <w:r w:rsidR="008458B1" w:rsidRPr="0003138C">
        <w:rPr>
          <w:b/>
          <w:sz w:val="28"/>
          <w:szCs w:val="28"/>
        </w:rPr>
        <w:t>IM</w:t>
      </w:r>
      <w:r w:rsidR="008458B1" w:rsidRPr="0003138C">
        <w:rPr>
          <w:b/>
          <w:spacing w:val="10"/>
          <w:sz w:val="28"/>
          <w:szCs w:val="28"/>
        </w:rPr>
        <w:t>ETABLE AND</w:t>
      </w:r>
      <w:r w:rsidRPr="0003138C">
        <w:rPr>
          <w:b/>
          <w:spacing w:val="10"/>
          <w:sz w:val="28"/>
          <w:szCs w:val="28"/>
        </w:rPr>
        <w:t xml:space="preserve"> P</w:t>
      </w:r>
      <w:r w:rsidR="008458B1" w:rsidRPr="0003138C">
        <w:rPr>
          <w:b/>
          <w:spacing w:val="10"/>
          <w:sz w:val="28"/>
          <w:szCs w:val="28"/>
        </w:rPr>
        <w:t>AYMENTS</w:t>
      </w:r>
      <w:bookmarkEnd w:id="9"/>
    </w:p>
    <w:p w14:paraId="758355A8" w14:textId="77777777" w:rsidR="00F54C56" w:rsidRPr="007F0BF9" w:rsidRDefault="00F54C56" w:rsidP="007F0BF9">
      <w:pPr>
        <w:spacing w:line="276" w:lineRule="auto"/>
        <w:ind w:right="828"/>
        <w:jc w:val="both"/>
        <w:rPr>
          <w:rFonts w:ascii="Arial" w:hAnsi="Arial"/>
          <w:bCs/>
          <w:color w:val="00AE9C"/>
          <w:spacing w:val="10"/>
          <w:kern w:val="28"/>
          <w:szCs w:val="20"/>
          <w:lang w:eastAsia="zh-CN"/>
        </w:rPr>
      </w:pPr>
    </w:p>
    <w:p w14:paraId="758355A9" w14:textId="77777777" w:rsidR="00F54C56" w:rsidRPr="007F0BF9" w:rsidRDefault="00027BB0" w:rsidP="007F0BF9">
      <w:pPr>
        <w:spacing w:line="276" w:lineRule="auto"/>
        <w:ind w:right="828"/>
        <w:jc w:val="both"/>
        <w:rPr>
          <w:rFonts w:ascii="Arial" w:hAnsi="Arial"/>
          <w:szCs w:val="20"/>
        </w:rPr>
      </w:pPr>
      <w:r w:rsidRPr="007F0BF9">
        <w:rPr>
          <w:rFonts w:ascii="Arial" w:hAnsi="Arial"/>
          <w:szCs w:val="20"/>
        </w:rPr>
        <w:t>Payment will be linked to the delivery of milestones: the first payment will be upon research and stakeholder engagement being undertaken and development of the training model (completion of milestone 1); and, upon delivery of the training sessions and development of support materials to support take-up and partner support work (completion of milestone 2).</w:t>
      </w:r>
    </w:p>
    <w:p w14:paraId="758355AA" w14:textId="77777777" w:rsidR="00027BB0" w:rsidRPr="007F0BF9" w:rsidRDefault="00027BB0" w:rsidP="007F0BF9">
      <w:pPr>
        <w:spacing w:line="276" w:lineRule="auto"/>
        <w:ind w:right="828"/>
        <w:jc w:val="both"/>
        <w:rPr>
          <w:rFonts w:ascii="Arial" w:hAnsi="Arial"/>
          <w:szCs w:val="20"/>
        </w:rPr>
      </w:pPr>
    </w:p>
    <w:p w14:paraId="758355AB" w14:textId="77777777" w:rsidR="00027BB0" w:rsidRPr="007F0BF9" w:rsidRDefault="00027BB0" w:rsidP="007F0BF9">
      <w:pPr>
        <w:spacing w:line="276" w:lineRule="auto"/>
        <w:ind w:right="828"/>
        <w:jc w:val="both"/>
        <w:rPr>
          <w:rFonts w:ascii="Arial" w:hAnsi="Arial"/>
          <w:szCs w:val="20"/>
        </w:rPr>
      </w:pPr>
    </w:p>
    <w:tbl>
      <w:tblPr>
        <w:tblStyle w:val="TableGrid"/>
        <w:tblW w:w="0" w:type="auto"/>
        <w:jc w:val="center"/>
        <w:tblInd w:w="-1134" w:type="dxa"/>
        <w:tblLayout w:type="fixed"/>
        <w:tblLook w:val="04A0" w:firstRow="1" w:lastRow="0" w:firstColumn="1" w:lastColumn="0" w:noHBand="0" w:noVBand="1"/>
      </w:tblPr>
      <w:tblGrid>
        <w:gridCol w:w="1784"/>
        <w:gridCol w:w="1134"/>
        <w:gridCol w:w="4288"/>
        <w:gridCol w:w="2291"/>
      </w:tblGrid>
      <w:tr w:rsidR="00027BB0" w:rsidRPr="007F0BF9" w14:paraId="758355B0" w14:textId="77777777" w:rsidTr="00E22DA4">
        <w:trPr>
          <w:jc w:val="center"/>
        </w:trPr>
        <w:tc>
          <w:tcPr>
            <w:tcW w:w="1784" w:type="dxa"/>
            <w:vAlign w:val="center"/>
          </w:tcPr>
          <w:p w14:paraId="758355AC" w14:textId="77777777" w:rsidR="00027BB0" w:rsidRPr="007F0BF9" w:rsidRDefault="00027BB0" w:rsidP="007F0BF9">
            <w:pPr>
              <w:pStyle w:val="InA"/>
              <w:spacing w:line="276" w:lineRule="auto"/>
              <w:ind w:left="0" w:right="129"/>
              <w:jc w:val="center"/>
              <w:rPr>
                <w:b/>
                <w:i w:val="0"/>
                <w:sz w:val="20"/>
              </w:rPr>
            </w:pPr>
            <w:r w:rsidRPr="007F0BF9">
              <w:rPr>
                <w:b/>
                <w:i w:val="0"/>
                <w:sz w:val="20"/>
              </w:rPr>
              <w:t>Milestone</w:t>
            </w:r>
          </w:p>
        </w:tc>
        <w:tc>
          <w:tcPr>
            <w:tcW w:w="1134" w:type="dxa"/>
            <w:vAlign w:val="center"/>
          </w:tcPr>
          <w:p w14:paraId="758355AD" w14:textId="77777777" w:rsidR="00027BB0" w:rsidRPr="007F0BF9" w:rsidRDefault="00027BB0" w:rsidP="007F0BF9">
            <w:pPr>
              <w:pStyle w:val="InA"/>
              <w:spacing w:line="276" w:lineRule="auto"/>
              <w:ind w:left="0" w:right="129"/>
              <w:jc w:val="center"/>
              <w:rPr>
                <w:b/>
                <w:i w:val="0"/>
                <w:sz w:val="20"/>
              </w:rPr>
            </w:pPr>
            <w:r w:rsidRPr="007F0BF9">
              <w:rPr>
                <w:b/>
                <w:i w:val="0"/>
                <w:sz w:val="20"/>
              </w:rPr>
              <w:t>Output</w:t>
            </w:r>
          </w:p>
        </w:tc>
        <w:tc>
          <w:tcPr>
            <w:tcW w:w="4288" w:type="dxa"/>
            <w:vAlign w:val="center"/>
          </w:tcPr>
          <w:p w14:paraId="758355AE" w14:textId="77777777" w:rsidR="00027BB0" w:rsidRPr="007F0BF9" w:rsidRDefault="00027BB0" w:rsidP="007F0BF9">
            <w:pPr>
              <w:pStyle w:val="InA"/>
              <w:spacing w:line="276" w:lineRule="auto"/>
              <w:ind w:left="0" w:right="828"/>
              <w:jc w:val="center"/>
              <w:rPr>
                <w:b/>
                <w:i w:val="0"/>
                <w:sz w:val="20"/>
              </w:rPr>
            </w:pPr>
            <w:r w:rsidRPr="007F0BF9">
              <w:rPr>
                <w:b/>
                <w:i w:val="0"/>
                <w:sz w:val="20"/>
              </w:rPr>
              <w:t>Description</w:t>
            </w:r>
          </w:p>
        </w:tc>
        <w:tc>
          <w:tcPr>
            <w:tcW w:w="2291" w:type="dxa"/>
            <w:vAlign w:val="center"/>
          </w:tcPr>
          <w:p w14:paraId="758355AF" w14:textId="7F462322" w:rsidR="00027BB0" w:rsidRPr="007F0BF9" w:rsidRDefault="00510648" w:rsidP="00510648">
            <w:pPr>
              <w:pStyle w:val="InA"/>
              <w:tabs>
                <w:tab w:val="left" w:pos="1876"/>
              </w:tabs>
              <w:spacing w:line="276" w:lineRule="auto"/>
              <w:ind w:left="0" w:right="199"/>
              <w:jc w:val="center"/>
              <w:rPr>
                <w:b/>
                <w:i w:val="0"/>
                <w:sz w:val="20"/>
              </w:rPr>
            </w:pPr>
            <w:r>
              <w:rPr>
                <w:b/>
                <w:i w:val="0"/>
                <w:sz w:val="20"/>
              </w:rPr>
              <w:t>Indicative dates for outputs t</w:t>
            </w:r>
            <w:r w:rsidR="00027BB0" w:rsidRPr="007F0BF9">
              <w:rPr>
                <w:b/>
                <w:i w:val="0"/>
                <w:sz w:val="20"/>
              </w:rPr>
              <w:t>o be delivered by</w:t>
            </w:r>
          </w:p>
        </w:tc>
      </w:tr>
      <w:tr w:rsidR="00027BB0" w:rsidRPr="007F0BF9" w14:paraId="758355B6" w14:textId="77777777" w:rsidTr="00E22DA4">
        <w:trPr>
          <w:jc w:val="center"/>
        </w:trPr>
        <w:tc>
          <w:tcPr>
            <w:tcW w:w="1784" w:type="dxa"/>
            <w:vAlign w:val="center"/>
          </w:tcPr>
          <w:p w14:paraId="758355B1" w14:textId="77777777" w:rsidR="00027BB0" w:rsidRPr="007F0BF9" w:rsidRDefault="00027BB0" w:rsidP="007F0BF9">
            <w:pPr>
              <w:spacing w:line="276" w:lineRule="auto"/>
              <w:ind w:right="828"/>
              <w:jc w:val="center"/>
              <w:rPr>
                <w:rFonts w:ascii="Arial" w:hAnsi="Arial"/>
                <w:szCs w:val="20"/>
              </w:rPr>
            </w:pPr>
            <w:r w:rsidRPr="007F0BF9">
              <w:rPr>
                <w:rFonts w:ascii="Arial" w:hAnsi="Arial"/>
                <w:szCs w:val="20"/>
              </w:rPr>
              <w:t>1</w:t>
            </w:r>
          </w:p>
        </w:tc>
        <w:tc>
          <w:tcPr>
            <w:tcW w:w="1134" w:type="dxa"/>
            <w:vAlign w:val="center"/>
          </w:tcPr>
          <w:p w14:paraId="758355B2" w14:textId="77777777" w:rsidR="00027BB0" w:rsidRPr="007F0BF9" w:rsidRDefault="00027BB0" w:rsidP="007F0BF9">
            <w:pPr>
              <w:spacing w:line="276" w:lineRule="auto"/>
              <w:ind w:right="828"/>
              <w:jc w:val="right"/>
              <w:rPr>
                <w:rFonts w:ascii="Arial" w:hAnsi="Arial"/>
                <w:szCs w:val="20"/>
              </w:rPr>
            </w:pPr>
            <w:r w:rsidRPr="007F0BF9">
              <w:rPr>
                <w:rFonts w:ascii="Arial" w:hAnsi="Arial"/>
                <w:szCs w:val="20"/>
              </w:rPr>
              <w:t>1</w:t>
            </w:r>
          </w:p>
        </w:tc>
        <w:tc>
          <w:tcPr>
            <w:tcW w:w="4288" w:type="dxa"/>
          </w:tcPr>
          <w:p w14:paraId="758355B3" w14:textId="77777777" w:rsidR="00027BB0" w:rsidRPr="007F0BF9" w:rsidRDefault="00027BB0" w:rsidP="007F0BF9">
            <w:pPr>
              <w:pStyle w:val="InA"/>
              <w:spacing w:before="0" w:after="0" w:line="276" w:lineRule="auto"/>
              <w:ind w:left="0" w:right="176"/>
              <w:jc w:val="left"/>
              <w:rPr>
                <w:i w:val="0"/>
                <w:iCs w:val="0"/>
                <w:sz w:val="20"/>
                <w:lang w:eastAsia="en-GB"/>
              </w:rPr>
            </w:pPr>
            <w:r w:rsidRPr="007F0BF9">
              <w:rPr>
                <w:i w:val="0"/>
                <w:iCs w:val="0"/>
                <w:sz w:val="20"/>
                <w:lang w:eastAsia="en-GB"/>
              </w:rPr>
              <w:t>Undertake research and initial stakeholder engagement</w:t>
            </w:r>
          </w:p>
          <w:p w14:paraId="758355B4" w14:textId="77777777" w:rsidR="00027BB0" w:rsidRPr="007F0BF9" w:rsidRDefault="00027BB0" w:rsidP="007F0BF9">
            <w:pPr>
              <w:pStyle w:val="InA"/>
              <w:spacing w:before="0" w:after="0" w:line="276" w:lineRule="auto"/>
              <w:ind w:left="0" w:right="828"/>
              <w:jc w:val="left"/>
              <w:rPr>
                <w:i w:val="0"/>
                <w:iCs w:val="0"/>
                <w:sz w:val="20"/>
                <w:lang w:eastAsia="en-GB"/>
              </w:rPr>
            </w:pPr>
          </w:p>
        </w:tc>
        <w:tc>
          <w:tcPr>
            <w:tcW w:w="2291" w:type="dxa"/>
            <w:vAlign w:val="center"/>
          </w:tcPr>
          <w:p w14:paraId="758355B5" w14:textId="430817C8" w:rsidR="00027BB0" w:rsidRPr="007F0BF9" w:rsidRDefault="00510648" w:rsidP="00E54B77">
            <w:pPr>
              <w:pStyle w:val="InA"/>
              <w:tabs>
                <w:tab w:val="left" w:pos="1876"/>
              </w:tabs>
              <w:spacing w:before="0" w:after="0" w:line="276" w:lineRule="auto"/>
              <w:ind w:left="0" w:right="199"/>
              <w:jc w:val="left"/>
              <w:rPr>
                <w:i w:val="0"/>
                <w:iCs w:val="0"/>
                <w:sz w:val="20"/>
                <w:lang w:eastAsia="en-GB"/>
              </w:rPr>
            </w:pPr>
            <w:r>
              <w:rPr>
                <w:i w:val="0"/>
                <w:iCs w:val="0"/>
                <w:sz w:val="20"/>
                <w:lang w:eastAsia="en-GB"/>
              </w:rPr>
              <w:t>6</w:t>
            </w:r>
            <w:r w:rsidRPr="00510648">
              <w:rPr>
                <w:i w:val="0"/>
                <w:iCs w:val="0"/>
                <w:sz w:val="20"/>
                <w:vertAlign w:val="superscript"/>
                <w:lang w:eastAsia="en-GB"/>
              </w:rPr>
              <w:t>th</w:t>
            </w:r>
            <w:r>
              <w:rPr>
                <w:i w:val="0"/>
                <w:iCs w:val="0"/>
                <w:sz w:val="20"/>
                <w:lang w:eastAsia="en-GB"/>
              </w:rPr>
              <w:t xml:space="preserve"> October 2017</w:t>
            </w:r>
          </w:p>
        </w:tc>
      </w:tr>
      <w:tr w:rsidR="00027BB0" w:rsidRPr="007F0BF9" w14:paraId="758355BC" w14:textId="77777777" w:rsidTr="00E22DA4">
        <w:trPr>
          <w:jc w:val="center"/>
        </w:trPr>
        <w:tc>
          <w:tcPr>
            <w:tcW w:w="1784" w:type="dxa"/>
            <w:vMerge w:val="restart"/>
            <w:vAlign w:val="center"/>
          </w:tcPr>
          <w:p w14:paraId="758355B7" w14:textId="77777777" w:rsidR="00027BB0" w:rsidRPr="007F0BF9" w:rsidRDefault="00027BB0" w:rsidP="007F0BF9">
            <w:pPr>
              <w:spacing w:line="276" w:lineRule="auto"/>
              <w:ind w:right="828"/>
              <w:jc w:val="center"/>
              <w:rPr>
                <w:rFonts w:ascii="Arial" w:hAnsi="Arial"/>
                <w:szCs w:val="20"/>
              </w:rPr>
            </w:pPr>
            <w:r w:rsidRPr="007F0BF9">
              <w:rPr>
                <w:rFonts w:ascii="Arial" w:hAnsi="Arial"/>
                <w:szCs w:val="20"/>
              </w:rPr>
              <w:t>2</w:t>
            </w:r>
          </w:p>
        </w:tc>
        <w:tc>
          <w:tcPr>
            <w:tcW w:w="1134" w:type="dxa"/>
            <w:vAlign w:val="center"/>
          </w:tcPr>
          <w:p w14:paraId="758355B8" w14:textId="77777777" w:rsidR="00027BB0" w:rsidRPr="007F0BF9" w:rsidRDefault="00027BB0" w:rsidP="007F0BF9">
            <w:pPr>
              <w:spacing w:line="276" w:lineRule="auto"/>
              <w:ind w:right="828"/>
              <w:jc w:val="right"/>
              <w:rPr>
                <w:rFonts w:ascii="Arial" w:hAnsi="Arial"/>
                <w:szCs w:val="20"/>
              </w:rPr>
            </w:pPr>
            <w:r w:rsidRPr="007F0BF9">
              <w:rPr>
                <w:rFonts w:ascii="Arial" w:hAnsi="Arial"/>
                <w:szCs w:val="20"/>
              </w:rPr>
              <w:t>2</w:t>
            </w:r>
          </w:p>
        </w:tc>
        <w:tc>
          <w:tcPr>
            <w:tcW w:w="4288" w:type="dxa"/>
          </w:tcPr>
          <w:p w14:paraId="758355B9" w14:textId="77777777" w:rsidR="00027BB0" w:rsidRPr="007F0BF9" w:rsidRDefault="00027BB0" w:rsidP="007F0BF9">
            <w:pPr>
              <w:pStyle w:val="InA"/>
              <w:spacing w:before="0" w:after="0" w:line="276" w:lineRule="auto"/>
              <w:ind w:left="0" w:right="211"/>
              <w:jc w:val="left"/>
              <w:rPr>
                <w:i w:val="0"/>
                <w:iCs w:val="0"/>
                <w:sz w:val="20"/>
                <w:lang w:eastAsia="en-GB"/>
              </w:rPr>
            </w:pPr>
            <w:r w:rsidRPr="007F0BF9">
              <w:rPr>
                <w:i w:val="0"/>
                <w:iCs w:val="0"/>
                <w:sz w:val="20"/>
                <w:lang w:eastAsia="en-GB"/>
              </w:rPr>
              <w:t xml:space="preserve">Development of a local training model </w:t>
            </w:r>
          </w:p>
          <w:p w14:paraId="758355BA" w14:textId="77777777" w:rsidR="00027BB0" w:rsidRPr="007F0BF9" w:rsidRDefault="00027BB0" w:rsidP="007F0BF9">
            <w:pPr>
              <w:pStyle w:val="InA"/>
              <w:spacing w:before="0" w:after="0" w:line="276" w:lineRule="auto"/>
              <w:ind w:left="0" w:right="828"/>
              <w:jc w:val="left"/>
              <w:rPr>
                <w:i w:val="0"/>
                <w:iCs w:val="0"/>
                <w:sz w:val="20"/>
                <w:lang w:eastAsia="en-GB"/>
              </w:rPr>
            </w:pPr>
          </w:p>
        </w:tc>
        <w:tc>
          <w:tcPr>
            <w:tcW w:w="2291" w:type="dxa"/>
            <w:vAlign w:val="center"/>
          </w:tcPr>
          <w:p w14:paraId="758355BB" w14:textId="24F7D607" w:rsidR="00027BB0" w:rsidRPr="007F0BF9" w:rsidRDefault="00510648" w:rsidP="00510648">
            <w:pPr>
              <w:pStyle w:val="InA"/>
              <w:spacing w:before="0" w:after="0" w:line="276" w:lineRule="auto"/>
              <w:ind w:left="0" w:right="234"/>
              <w:jc w:val="left"/>
              <w:rPr>
                <w:i w:val="0"/>
                <w:iCs w:val="0"/>
                <w:sz w:val="20"/>
                <w:lang w:eastAsia="en-GB"/>
              </w:rPr>
            </w:pPr>
            <w:r>
              <w:rPr>
                <w:i w:val="0"/>
                <w:iCs w:val="0"/>
                <w:sz w:val="20"/>
                <w:lang w:eastAsia="en-GB"/>
              </w:rPr>
              <w:t>10</w:t>
            </w:r>
            <w:r w:rsidRPr="00510648">
              <w:rPr>
                <w:i w:val="0"/>
                <w:iCs w:val="0"/>
                <w:sz w:val="20"/>
                <w:vertAlign w:val="superscript"/>
                <w:lang w:eastAsia="en-GB"/>
              </w:rPr>
              <w:t>th</w:t>
            </w:r>
            <w:r>
              <w:rPr>
                <w:i w:val="0"/>
                <w:iCs w:val="0"/>
                <w:sz w:val="20"/>
                <w:lang w:eastAsia="en-GB"/>
              </w:rPr>
              <w:t xml:space="preserve"> </w:t>
            </w:r>
            <w:r w:rsidR="00027BB0" w:rsidRPr="007F0BF9">
              <w:rPr>
                <w:i w:val="0"/>
                <w:iCs w:val="0"/>
                <w:sz w:val="20"/>
                <w:lang w:eastAsia="en-GB"/>
              </w:rPr>
              <w:t>November 2017</w:t>
            </w:r>
          </w:p>
        </w:tc>
      </w:tr>
      <w:tr w:rsidR="00027BB0" w:rsidRPr="007F0BF9" w14:paraId="758355C2" w14:textId="77777777" w:rsidTr="00E22DA4">
        <w:trPr>
          <w:jc w:val="center"/>
        </w:trPr>
        <w:tc>
          <w:tcPr>
            <w:tcW w:w="1784" w:type="dxa"/>
            <w:vMerge/>
            <w:vAlign w:val="center"/>
          </w:tcPr>
          <w:p w14:paraId="758355BD" w14:textId="77777777" w:rsidR="00027BB0" w:rsidRPr="007F0BF9" w:rsidRDefault="00027BB0" w:rsidP="007F0BF9">
            <w:pPr>
              <w:spacing w:line="276" w:lineRule="auto"/>
              <w:ind w:right="828"/>
              <w:jc w:val="center"/>
              <w:rPr>
                <w:rFonts w:ascii="Arial" w:hAnsi="Arial"/>
                <w:szCs w:val="20"/>
              </w:rPr>
            </w:pPr>
          </w:p>
        </w:tc>
        <w:tc>
          <w:tcPr>
            <w:tcW w:w="1134" w:type="dxa"/>
            <w:vAlign w:val="center"/>
          </w:tcPr>
          <w:p w14:paraId="758355BE" w14:textId="77777777" w:rsidR="00027BB0" w:rsidRPr="007F0BF9" w:rsidRDefault="00027BB0" w:rsidP="007F0BF9">
            <w:pPr>
              <w:spacing w:line="276" w:lineRule="auto"/>
              <w:ind w:right="828"/>
              <w:jc w:val="right"/>
              <w:rPr>
                <w:rFonts w:ascii="Arial" w:hAnsi="Arial"/>
                <w:szCs w:val="20"/>
              </w:rPr>
            </w:pPr>
            <w:r w:rsidRPr="007F0BF9">
              <w:rPr>
                <w:rFonts w:ascii="Arial" w:hAnsi="Arial"/>
                <w:szCs w:val="20"/>
              </w:rPr>
              <w:t>3</w:t>
            </w:r>
          </w:p>
        </w:tc>
        <w:tc>
          <w:tcPr>
            <w:tcW w:w="4288" w:type="dxa"/>
          </w:tcPr>
          <w:p w14:paraId="758355BF" w14:textId="77777777" w:rsidR="00027BB0" w:rsidRPr="007F0BF9" w:rsidRDefault="00027BB0" w:rsidP="007F0BF9">
            <w:pPr>
              <w:pStyle w:val="InA"/>
              <w:spacing w:before="0" w:after="0" w:line="276" w:lineRule="auto"/>
              <w:ind w:left="0" w:right="211"/>
              <w:jc w:val="left"/>
              <w:rPr>
                <w:i w:val="0"/>
                <w:iCs w:val="0"/>
                <w:sz w:val="20"/>
                <w:lang w:eastAsia="en-GB"/>
              </w:rPr>
            </w:pPr>
            <w:r w:rsidRPr="007F0BF9">
              <w:rPr>
                <w:i w:val="0"/>
                <w:iCs w:val="0"/>
                <w:sz w:val="20"/>
                <w:lang w:eastAsia="en-GB"/>
              </w:rPr>
              <w:t>Development and publication of support materials for use by local partners</w:t>
            </w:r>
          </w:p>
          <w:p w14:paraId="758355C0" w14:textId="77777777" w:rsidR="00027BB0" w:rsidRPr="007F0BF9" w:rsidRDefault="00027BB0" w:rsidP="007F0BF9">
            <w:pPr>
              <w:pStyle w:val="InA"/>
              <w:spacing w:before="0" w:after="0" w:line="276" w:lineRule="auto"/>
              <w:ind w:left="0" w:right="828"/>
              <w:jc w:val="left"/>
              <w:rPr>
                <w:i w:val="0"/>
                <w:iCs w:val="0"/>
                <w:sz w:val="20"/>
                <w:lang w:eastAsia="en-GB"/>
              </w:rPr>
            </w:pPr>
          </w:p>
        </w:tc>
        <w:tc>
          <w:tcPr>
            <w:tcW w:w="2291" w:type="dxa"/>
            <w:vAlign w:val="center"/>
          </w:tcPr>
          <w:p w14:paraId="758355C1" w14:textId="640BFB54" w:rsidR="00027BB0" w:rsidRPr="007F0BF9" w:rsidRDefault="00510648" w:rsidP="007F0BF9">
            <w:pPr>
              <w:pStyle w:val="InA"/>
              <w:spacing w:before="0" w:after="0" w:line="276" w:lineRule="auto"/>
              <w:ind w:left="0" w:right="234"/>
              <w:jc w:val="left"/>
              <w:rPr>
                <w:i w:val="0"/>
                <w:iCs w:val="0"/>
                <w:sz w:val="20"/>
                <w:lang w:eastAsia="en-GB"/>
              </w:rPr>
            </w:pPr>
            <w:r>
              <w:rPr>
                <w:i w:val="0"/>
                <w:iCs w:val="0"/>
                <w:sz w:val="20"/>
                <w:lang w:eastAsia="en-GB"/>
              </w:rPr>
              <w:t>30</w:t>
            </w:r>
            <w:r w:rsidRPr="007F0BF9">
              <w:rPr>
                <w:i w:val="0"/>
                <w:iCs w:val="0"/>
                <w:sz w:val="20"/>
                <w:vertAlign w:val="superscript"/>
                <w:lang w:eastAsia="en-GB"/>
              </w:rPr>
              <w:t>th</w:t>
            </w:r>
            <w:r w:rsidRPr="007F0BF9">
              <w:rPr>
                <w:i w:val="0"/>
                <w:iCs w:val="0"/>
                <w:sz w:val="20"/>
                <w:lang w:eastAsia="en-GB"/>
              </w:rPr>
              <w:t xml:space="preserve"> </w:t>
            </w:r>
            <w:r w:rsidR="00027BB0" w:rsidRPr="007F0BF9">
              <w:rPr>
                <w:i w:val="0"/>
                <w:iCs w:val="0"/>
                <w:sz w:val="20"/>
                <w:lang w:eastAsia="en-GB"/>
              </w:rPr>
              <w:t>December 2017</w:t>
            </w:r>
          </w:p>
        </w:tc>
      </w:tr>
      <w:tr w:rsidR="00027BB0" w:rsidRPr="007F0BF9" w14:paraId="758355C8" w14:textId="77777777" w:rsidTr="00E22DA4">
        <w:trPr>
          <w:trHeight w:val="70"/>
          <w:jc w:val="center"/>
        </w:trPr>
        <w:tc>
          <w:tcPr>
            <w:tcW w:w="1784" w:type="dxa"/>
            <w:vMerge/>
            <w:vAlign w:val="center"/>
          </w:tcPr>
          <w:p w14:paraId="758355C3" w14:textId="77777777" w:rsidR="00027BB0" w:rsidRPr="007F0BF9" w:rsidRDefault="00027BB0" w:rsidP="007F0BF9">
            <w:pPr>
              <w:spacing w:line="276" w:lineRule="auto"/>
              <w:ind w:right="828"/>
              <w:jc w:val="center"/>
              <w:rPr>
                <w:rFonts w:ascii="Arial" w:hAnsi="Arial"/>
                <w:szCs w:val="20"/>
              </w:rPr>
            </w:pPr>
          </w:p>
        </w:tc>
        <w:tc>
          <w:tcPr>
            <w:tcW w:w="1134" w:type="dxa"/>
            <w:vAlign w:val="center"/>
          </w:tcPr>
          <w:p w14:paraId="758355C4" w14:textId="77777777" w:rsidR="00027BB0" w:rsidRPr="007F0BF9" w:rsidRDefault="00027BB0" w:rsidP="007F0BF9">
            <w:pPr>
              <w:spacing w:line="276" w:lineRule="auto"/>
              <w:ind w:right="828"/>
              <w:jc w:val="right"/>
              <w:rPr>
                <w:rFonts w:ascii="Arial" w:hAnsi="Arial"/>
                <w:szCs w:val="20"/>
              </w:rPr>
            </w:pPr>
            <w:r w:rsidRPr="007F0BF9">
              <w:rPr>
                <w:rFonts w:ascii="Arial" w:hAnsi="Arial"/>
                <w:szCs w:val="20"/>
              </w:rPr>
              <w:t>4</w:t>
            </w:r>
          </w:p>
        </w:tc>
        <w:tc>
          <w:tcPr>
            <w:tcW w:w="4288" w:type="dxa"/>
          </w:tcPr>
          <w:p w14:paraId="758355C5" w14:textId="77777777" w:rsidR="00027BB0" w:rsidRPr="007F0BF9" w:rsidRDefault="00027BB0" w:rsidP="007F0BF9">
            <w:pPr>
              <w:pStyle w:val="InA"/>
              <w:spacing w:before="0" w:after="0" w:line="276" w:lineRule="auto"/>
              <w:ind w:left="0" w:right="211"/>
              <w:jc w:val="left"/>
              <w:rPr>
                <w:i w:val="0"/>
                <w:iCs w:val="0"/>
                <w:sz w:val="20"/>
                <w:lang w:eastAsia="en-GB"/>
              </w:rPr>
            </w:pPr>
            <w:r w:rsidRPr="007F0BF9">
              <w:rPr>
                <w:i w:val="0"/>
                <w:iCs w:val="0"/>
                <w:sz w:val="20"/>
                <w:lang w:eastAsia="en-GB"/>
              </w:rPr>
              <w:t>Organisation and delivery of “train the trainer” sessions for local partners</w:t>
            </w:r>
          </w:p>
          <w:p w14:paraId="758355C6" w14:textId="77777777" w:rsidR="00027BB0" w:rsidRPr="007F0BF9" w:rsidRDefault="00027BB0" w:rsidP="007F0BF9">
            <w:pPr>
              <w:pStyle w:val="InA"/>
              <w:spacing w:before="0" w:after="0" w:line="276" w:lineRule="auto"/>
              <w:ind w:left="0" w:right="828"/>
              <w:jc w:val="left"/>
              <w:rPr>
                <w:i w:val="0"/>
                <w:iCs w:val="0"/>
                <w:sz w:val="20"/>
                <w:lang w:eastAsia="en-GB"/>
              </w:rPr>
            </w:pPr>
          </w:p>
        </w:tc>
        <w:tc>
          <w:tcPr>
            <w:tcW w:w="2291" w:type="dxa"/>
            <w:vAlign w:val="center"/>
          </w:tcPr>
          <w:p w14:paraId="758355C7" w14:textId="6D171545" w:rsidR="00027BB0" w:rsidRPr="007F0BF9" w:rsidRDefault="00027BB0" w:rsidP="007F0BF9">
            <w:pPr>
              <w:pStyle w:val="InA"/>
              <w:spacing w:before="0" w:after="0" w:line="276" w:lineRule="auto"/>
              <w:ind w:left="0" w:right="234"/>
              <w:jc w:val="left"/>
              <w:rPr>
                <w:i w:val="0"/>
                <w:iCs w:val="0"/>
                <w:sz w:val="20"/>
                <w:lang w:eastAsia="en-GB"/>
              </w:rPr>
            </w:pPr>
            <w:r w:rsidRPr="007F0BF9">
              <w:rPr>
                <w:i w:val="0"/>
                <w:iCs w:val="0"/>
                <w:sz w:val="20"/>
                <w:lang w:eastAsia="en-GB"/>
              </w:rPr>
              <w:t>30</w:t>
            </w:r>
            <w:r w:rsidR="00896FAF" w:rsidRPr="007F0BF9">
              <w:rPr>
                <w:i w:val="0"/>
                <w:iCs w:val="0"/>
                <w:sz w:val="20"/>
                <w:vertAlign w:val="superscript"/>
                <w:lang w:eastAsia="en-GB"/>
              </w:rPr>
              <w:t>th</w:t>
            </w:r>
            <w:r w:rsidR="00896FAF" w:rsidRPr="007F0BF9">
              <w:rPr>
                <w:i w:val="0"/>
                <w:iCs w:val="0"/>
                <w:sz w:val="20"/>
                <w:lang w:eastAsia="en-GB"/>
              </w:rPr>
              <w:t xml:space="preserve"> </w:t>
            </w:r>
            <w:r w:rsidRPr="007F0BF9">
              <w:rPr>
                <w:i w:val="0"/>
                <w:iCs w:val="0"/>
                <w:sz w:val="20"/>
                <w:lang w:eastAsia="en-GB"/>
              </w:rPr>
              <w:t>March 2018 (completed)</w:t>
            </w:r>
          </w:p>
        </w:tc>
      </w:tr>
    </w:tbl>
    <w:p w14:paraId="758355C9" w14:textId="77777777" w:rsidR="00027BB0" w:rsidRPr="007F0BF9" w:rsidRDefault="00027BB0" w:rsidP="007F0BF9">
      <w:pPr>
        <w:pStyle w:val="Heading1"/>
        <w:numPr>
          <w:ilvl w:val="0"/>
          <w:numId w:val="0"/>
        </w:numPr>
        <w:spacing w:line="276" w:lineRule="auto"/>
        <w:ind w:left="720" w:right="828" w:hanging="720"/>
        <w:rPr>
          <w:sz w:val="20"/>
          <w:szCs w:val="20"/>
        </w:rPr>
      </w:pPr>
      <w:bookmarkStart w:id="10" w:name="_GoBack"/>
      <w:bookmarkEnd w:id="10"/>
    </w:p>
    <w:p w14:paraId="1BB2F3C4" w14:textId="77777777" w:rsidR="00B5665B" w:rsidRDefault="00B5665B" w:rsidP="00B5665B">
      <w:pPr>
        <w:spacing w:line="276" w:lineRule="auto"/>
        <w:ind w:right="828"/>
        <w:jc w:val="both"/>
        <w:rPr>
          <w:rFonts w:ascii="Arial" w:hAnsi="Arial"/>
          <w:szCs w:val="20"/>
        </w:rPr>
      </w:pPr>
      <w:r>
        <w:rPr>
          <w:rFonts w:ascii="Arial" w:hAnsi="Arial"/>
          <w:szCs w:val="20"/>
        </w:rPr>
        <w:t xml:space="preserve">Please note that the Authority is willing to review the sequencing / timings of the above outputs with the successful contractor in order to ensure the service is delivered within the available timeframe. </w:t>
      </w:r>
    </w:p>
    <w:p w14:paraId="3CC30B10" w14:textId="77777777" w:rsidR="00810E2D" w:rsidRDefault="00810E2D" w:rsidP="007F0BF9">
      <w:pPr>
        <w:spacing w:line="276" w:lineRule="auto"/>
        <w:rPr>
          <w:rFonts w:ascii="Arial" w:hAnsi="Arial"/>
          <w:szCs w:val="20"/>
        </w:rPr>
      </w:pPr>
    </w:p>
    <w:p w14:paraId="758355CC" w14:textId="06454D8B" w:rsidR="00027BB0" w:rsidRPr="0003138C" w:rsidRDefault="00027BB0" w:rsidP="0003138C">
      <w:pPr>
        <w:pStyle w:val="Chapter"/>
        <w:numPr>
          <w:ilvl w:val="0"/>
          <w:numId w:val="45"/>
        </w:numPr>
        <w:ind w:hanging="720"/>
        <w:rPr>
          <w:b/>
          <w:spacing w:val="10"/>
          <w:sz w:val="28"/>
          <w:szCs w:val="28"/>
        </w:rPr>
      </w:pPr>
      <w:bookmarkStart w:id="11" w:name="_Toc482949524"/>
      <w:r w:rsidRPr="0003138C">
        <w:rPr>
          <w:b/>
          <w:spacing w:val="10"/>
          <w:sz w:val="28"/>
          <w:szCs w:val="28"/>
        </w:rPr>
        <w:t>SKILLS AND KNOWLEDGE TRANSFER</w:t>
      </w:r>
      <w:bookmarkEnd w:id="11"/>
    </w:p>
    <w:p w14:paraId="758355CD" w14:textId="77777777" w:rsidR="00027BB0" w:rsidRPr="007F0BF9" w:rsidRDefault="00027BB0" w:rsidP="007F0BF9">
      <w:pPr>
        <w:spacing w:line="276" w:lineRule="auto"/>
        <w:ind w:right="828"/>
        <w:jc w:val="both"/>
        <w:rPr>
          <w:rFonts w:ascii="Arial" w:hAnsi="Arial"/>
          <w:b/>
          <w:bCs/>
          <w:color w:val="00AE9C"/>
          <w:spacing w:val="10"/>
          <w:kern w:val="28"/>
          <w:szCs w:val="20"/>
        </w:rPr>
      </w:pPr>
    </w:p>
    <w:p w14:paraId="758355CE" w14:textId="77777777" w:rsidR="00027BB0" w:rsidRPr="007F0BF9" w:rsidRDefault="00027BB0" w:rsidP="007F0BF9">
      <w:pPr>
        <w:spacing w:line="276" w:lineRule="auto"/>
        <w:ind w:right="828"/>
        <w:contextualSpacing/>
        <w:rPr>
          <w:rFonts w:ascii="Arial" w:hAnsi="Arial"/>
          <w:i/>
          <w:szCs w:val="20"/>
        </w:rPr>
      </w:pPr>
      <w:r w:rsidRPr="007F0BF9">
        <w:rPr>
          <w:rFonts w:ascii="Arial" w:hAnsi="Arial"/>
          <w:szCs w:val="20"/>
        </w:rPr>
        <w:t xml:space="preserve">We expect that direct skill transfer to the DH will be minimal, but the work will ensure a high degree of knowledge transfer.  The contractor will make available all the materials and outputs of the work to the DH.  The contractor will ensure that the training materials are available to local partners for at least 12 months.  </w:t>
      </w:r>
    </w:p>
    <w:p w14:paraId="758355CF" w14:textId="77777777" w:rsidR="00027BB0" w:rsidRPr="007F0BF9" w:rsidRDefault="00027BB0" w:rsidP="007F0BF9">
      <w:pPr>
        <w:spacing w:line="276" w:lineRule="auto"/>
        <w:ind w:right="828"/>
        <w:jc w:val="both"/>
        <w:rPr>
          <w:rFonts w:ascii="Arial" w:hAnsi="Arial"/>
          <w:b/>
          <w:bCs/>
          <w:color w:val="00AE9C"/>
          <w:spacing w:val="10"/>
          <w:kern w:val="28"/>
          <w:szCs w:val="20"/>
        </w:rPr>
      </w:pPr>
    </w:p>
    <w:p w14:paraId="758355D0" w14:textId="5CD95D01" w:rsidR="00027BB0" w:rsidRPr="0003138C" w:rsidRDefault="00027BB0" w:rsidP="0003138C">
      <w:pPr>
        <w:pStyle w:val="Chapter"/>
        <w:numPr>
          <w:ilvl w:val="0"/>
          <w:numId w:val="45"/>
        </w:numPr>
        <w:ind w:hanging="720"/>
        <w:rPr>
          <w:b/>
          <w:spacing w:val="10"/>
          <w:sz w:val="28"/>
          <w:szCs w:val="28"/>
        </w:rPr>
      </w:pPr>
      <w:bookmarkStart w:id="12" w:name="_Toc482949525"/>
      <w:r w:rsidRPr="0003138C">
        <w:rPr>
          <w:b/>
          <w:spacing w:val="10"/>
          <w:sz w:val="28"/>
          <w:szCs w:val="28"/>
        </w:rPr>
        <w:t>FURTHER INFORMATION</w:t>
      </w:r>
      <w:bookmarkEnd w:id="12"/>
      <w:r w:rsidRPr="0003138C">
        <w:rPr>
          <w:b/>
          <w:spacing w:val="10"/>
          <w:sz w:val="28"/>
          <w:szCs w:val="28"/>
        </w:rPr>
        <w:t xml:space="preserve"> </w:t>
      </w:r>
    </w:p>
    <w:p w14:paraId="758355D1" w14:textId="77777777" w:rsidR="00027BB0" w:rsidRPr="007F0BF9" w:rsidRDefault="00027BB0" w:rsidP="007F0BF9">
      <w:pPr>
        <w:spacing w:line="276" w:lineRule="auto"/>
        <w:ind w:right="828"/>
        <w:jc w:val="both"/>
        <w:rPr>
          <w:rFonts w:ascii="Arial" w:hAnsi="Arial"/>
          <w:b/>
          <w:bCs/>
          <w:color w:val="00AE9C"/>
          <w:spacing w:val="10"/>
          <w:kern w:val="28"/>
          <w:szCs w:val="20"/>
        </w:rPr>
      </w:pPr>
    </w:p>
    <w:p w14:paraId="758355D2" w14:textId="77777777" w:rsidR="00027BB0" w:rsidRPr="007F0BF9" w:rsidRDefault="00027BB0" w:rsidP="007F0BF9">
      <w:pPr>
        <w:spacing w:line="276" w:lineRule="auto"/>
        <w:ind w:right="828"/>
        <w:contextualSpacing/>
        <w:jc w:val="both"/>
        <w:rPr>
          <w:rFonts w:ascii="Arial" w:hAnsi="Arial"/>
          <w:szCs w:val="20"/>
        </w:rPr>
      </w:pPr>
      <w:r w:rsidRPr="007F0BF9">
        <w:rPr>
          <w:rFonts w:ascii="Arial" w:hAnsi="Arial"/>
          <w:szCs w:val="20"/>
        </w:rPr>
        <w:t xml:space="preserve">The new Carers’ Strategy is being led by the Department of Health across government.  The Strategy will seek to provide further support to the estimated 6.5m people in the UK who provide (unpaid) care for friends, family and others, and is scheduled for publication in 2017.  </w:t>
      </w:r>
    </w:p>
    <w:p w14:paraId="758355D3" w14:textId="77777777" w:rsidR="00027BB0" w:rsidRPr="007F0BF9" w:rsidRDefault="00027BB0" w:rsidP="007F0BF9">
      <w:pPr>
        <w:spacing w:line="276" w:lineRule="auto"/>
        <w:ind w:right="828"/>
        <w:contextualSpacing/>
        <w:jc w:val="both"/>
        <w:rPr>
          <w:rFonts w:ascii="Arial" w:hAnsi="Arial"/>
          <w:szCs w:val="20"/>
        </w:rPr>
      </w:pPr>
    </w:p>
    <w:p w14:paraId="758355D4" w14:textId="77777777" w:rsidR="00027BB0" w:rsidRPr="007F0BF9" w:rsidRDefault="00027BB0" w:rsidP="007F0BF9">
      <w:pPr>
        <w:spacing w:line="276" w:lineRule="auto"/>
        <w:ind w:right="828"/>
        <w:contextualSpacing/>
        <w:jc w:val="both"/>
        <w:rPr>
          <w:rFonts w:ascii="Arial" w:hAnsi="Arial"/>
          <w:szCs w:val="20"/>
        </w:rPr>
      </w:pPr>
      <w:r w:rsidRPr="007F0BF9">
        <w:rPr>
          <w:rFonts w:ascii="Arial" w:hAnsi="Arial"/>
          <w:szCs w:val="20"/>
        </w:rPr>
        <w:t>There are a substantial number of young carers in the UK aged under 18.  Estimates vary widely from 195,000</w:t>
      </w:r>
      <w:r w:rsidRPr="007F0BF9">
        <w:rPr>
          <w:rStyle w:val="FootnoteReference"/>
          <w:rFonts w:ascii="Arial" w:hAnsi="Arial" w:cs="Arial"/>
          <w:sz w:val="20"/>
          <w:szCs w:val="20"/>
        </w:rPr>
        <w:footnoteReference w:id="4"/>
      </w:r>
      <w:r w:rsidRPr="007F0BF9">
        <w:rPr>
          <w:rFonts w:ascii="Arial" w:hAnsi="Arial"/>
          <w:szCs w:val="20"/>
        </w:rPr>
        <w:t xml:space="preserve"> to 700,000</w:t>
      </w:r>
      <w:r w:rsidRPr="007F0BF9">
        <w:rPr>
          <w:rStyle w:val="FootnoteReference"/>
          <w:rFonts w:ascii="Arial" w:hAnsi="Arial" w:cs="Arial"/>
          <w:sz w:val="20"/>
          <w:szCs w:val="20"/>
        </w:rPr>
        <w:footnoteReference w:id="5"/>
      </w:r>
      <w:r w:rsidRPr="007F0BF9">
        <w:rPr>
          <w:rFonts w:ascii="Arial" w:hAnsi="Arial"/>
          <w:szCs w:val="20"/>
        </w:rPr>
        <w:t xml:space="preserve">.  There is strong evidence that caring responsibilities can have a detrimental impact on young people’s personal, social and educational development, and on their health and wellbeing.  There is also evidence of young carers, in some cases from 5 or 6 years old, providing excessive or inappropriate care.  </w:t>
      </w:r>
    </w:p>
    <w:p w14:paraId="758355D5" w14:textId="77777777" w:rsidR="00027BB0" w:rsidRPr="007F0BF9" w:rsidRDefault="00027BB0" w:rsidP="007F0BF9">
      <w:pPr>
        <w:spacing w:line="276" w:lineRule="auto"/>
        <w:ind w:right="828"/>
        <w:contextualSpacing/>
        <w:jc w:val="both"/>
        <w:rPr>
          <w:rFonts w:ascii="Arial" w:hAnsi="Arial"/>
          <w:szCs w:val="20"/>
        </w:rPr>
      </w:pPr>
    </w:p>
    <w:p w14:paraId="758355D6" w14:textId="77777777" w:rsidR="00027BB0" w:rsidRPr="007F0BF9" w:rsidRDefault="00027BB0" w:rsidP="007F0BF9">
      <w:pPr>
        <w:spacing w:line="276" w:lineRule="auto"/>
        <w:ind w:right="828"/>
        <w:contextualSpacing/>
        <w:jc w:val="both"/>
        <w:rPr>
          <w:rFonts w:ascii="Arial" w:hAnsi="Arial"/>
          <w:szCs w:val="20"/>
        </w:rPr>
      </w:pPr>
      <w:r w:rsidRPr="007F0BF9">
        <w:rPr>
          <w:rFonts w:ascii="Arial" w:hAnsi="Arial"/>
          <w:szCs w:val="20"/>
        </w:rPr>
        <w:t>The wide variation in the estimates of numbers highlights the challenges of identifying young carers, in addition to evidence from stakeholder research and young carers themselves that:</w:t>
      </w:r>
    </w:p>
    <w:p w14:paraId="758355D7" w14:textId="2ADCBEB9" w:rsidR="00027BB0" w:rsidRPr="00F62118" w:rsidRDefault="00027BB0" w:rsidP="00F62118">
      <w:pPr>
        <w:numPr>
          <w:ilvl w:val="1"/>
          <w:numId w:val="33"/>
        </w:numPr>
        <w:spacing w:before="60" w:after="60" w:line="276" w:lineRule="auto"/>
        <w:ind w:left="993" w:right="828" w:hanging="567"/>
        <w:jc w:val="both"/>
        <w:rPr>
          <w:rFonts w:ascii="Arial" w:hAnsi="Arial"/>
          <w:szCs w:val="20"/>
        </w:rPr>
      </w:pPr>
      <w:r w:rsidRPr="00F62118">
        <w:rPr>
          <w:rFonts w:ascii="Arial" w:hAnsi="Arial"/>
          <w:szCs w:val="20"/>
        </w:rPr>
        <w:t>many young carers are not identified by services, or are identified once they have already been caring for a substantial time;</w:t>
      </w:r>
    </w:p>
    <w:p w14:paraId="758355D8" w14:textId="77777777" w:rsidR="00027BB0" w:rsidRPr="00F62118" w:rsidRDefault="00027BB0" w:rsidP="00F62118">
      <w:pPr>
        <w:numPr>
          <w:ilvl w:val="1"/>
          <w:numId w:val="33"/>
        </w:numPr>
        <w:spacing w:before="60" w:after="60" w:line="276" w:lineRule="auto"/>
        <w:ind w:left="993" w:right="828" w:hanging="567"/>
        <w:jc w:val="both"/>
        <w:rPr>
          <w:rFonts w:ascii="Arial" w:hAnsi="Arial"/>
          <w:szCs w:val="20"/>
        </w:rPr>
      </w:pPr>
      <w:r w:rsidRPr="00F62118">
        <w:rPr>
          <w:rFonts w:ascii="Arial" w:hAnsi="Arial"/>
          <w:szCs w:val="20"/>
        </w:rPr>
        <w:t>many young carers may not self-identify as such, because they perceive their caring role as ‘just part of family life’;</w:t>
      </w:r>
    </w:p>
    <w:p w14:paraId="758355D9" w14:textId="77777777" w:rsidR="00027BB0" w:rsidRPr="00F62118" w:rsidRDefault="00027BB0" w:rsidP="00F62118">
      <w:pPr>
        <w:numPr>
          <w:ilvl w:val="1"/>
          <w:numId w:val="33"/>
        </w:numPr>
        <w:spacing w:before="60" w:after="60" w:line="276" w:lineRule="auto"/>
        <w:ind w:left="993" w:right="828" w:hanging="567"/>
        <w:jc w:val="both"/>
        <w:rPr>
          <w:rFonts w:ascii="Arial" w:hAnsi="Arial"/>
          <w:szCs w:val="20"/>
        </w:rPr>
      </w:pPr>
      <w:r w:rsidRPr="00F62118">
        <w:rPr>
          <w:rFonts w:ascii="Arial" w:hAnsi="Arial"/>
          <w:szCs w:val="20"/>
        </w:rPr>
        <w:t>many young carers do not want to be identified, as they fear the involvement of services may lead to the family being disrupted or even broken up;</w:t>
      </w:r>
    </w:p>
    <w:p w14:paraId="758355DA" w14:textId="77777777" w:rsidR="00027BB0" w:rsidRPr="007F0BF9" w:rsidRDefault="00027BB0" w:rsidP="00F62118">
      <w:pPr>
        <w:numPr>
          <w:ilvl w:val="1"/>
          <w:numId w:val="33"/>
        </w:numPr>
        <w:spacing w:before="60" w:after="60" w:line="276" w:lineRule="auto"/>
        <w:ind w:left="993" w:right="828" w:hanging="567"/>
        <w:jc w:val="both"/>
        <w:rPr>
          <w:szCs w:val="20"/>
        </w:rPr>
      </w:pPr>
      <w:proofErr w:type="gramStart"/>
      <w:r w:rsidRPr="00F62118">
        <w:rPr>
          <w:rFonts w:ascii="Arial" w:hAnsi="Arial"/>
          <w:szCs w:val="20"/>
        </w:rPr>
        <w:t>even</w:t>
      </w:r>
      <w:proofErr w:type="gramEnd"/>
      <w:r w:rsidRPr="00F62118">
        <w:rPr>
          <w:rFonts w:ascii="Arial" w:hAnsi="Arial"/>
          <w:szCs w:val="20"/>
        </w:rPr>
        <w:t xml:space="preserve"> where young carers are identified, they may not be referred to or receive the support they need</w:t>
      </w:r>
      <w:r w:rsidRPr="007F0BF9">
        <w:rPr>
          <w:szCs w:val="20"/>
        </w:rPr>
        <w:t xml:space="preserve">.  </w:t>
      </w:r>
    </w:p>
    <w:p w14:paraId="758355DB" w14:textId="77777777" w:rsidR="00027BB0" w:rsidRPr="007F0BF9" w:rsidRDefault="00027BB0" w:rsidP="007F0BF9">
      <w:pPr>
        <w:spacing w:line="276" w:lineRule="auto"/>
        <w:ind w:right="828"/>
        <w:contextualSpacing/>
        <w:jc w:val="both"/>
        <w:rPr>
          <w:rFonts w:ascii="Arial" w:hAnsi="Arial"/>
          <w:szCs w:val="20"/>
        </w:rPr>
      </w:pPr>
    </w:p>
    <w:p w14:paraId="758355DC" w14:textId="77777777" w:rsidR="00027BB0" w:rsidRPr="007F0BF9" w:rsidRDefault="00027BB0" w:rsidP="007F0BF9">
      <w:pPr>
        <w:spacing w:line="276" w:lineRule="auto"/>
        <w:ind w:right="828"/>
        <w:contextualSpacing/>
        <w:jc w:val="both"/>
        <w:rPr>
          <w:rFonts w:ascii="Arial" w:hAnsi="Arial"/>
          <w:szCs w:val="20"/>
        </w:rPr>
      </w:pPr>
      <w:r w:rsidRPr="007F0BF9">
        <w:rPr>
          <w:rFonts w:ascii="Arial" w:hAnsi="Arial"/>
          <w:szCs w:val="20"/>
        </w:rPr>
        <w:t xml:space="preserve">The Children and Families Act 2014 placed a duty upon Local Authorities in England to take reasonable steps to identify the extent to which there are young carers within their area who have needs for support.  </w:t>
      </w:r>
    </w:p>
    <w:p w14:paraId="758355DD" w14:textId="77777777" w:rsidR="00027BB0" w:rsidRPr="007F0BF9" w:rsidRDefault="00027BB0" w:rsidP="007F0BF9">
      <w:pPr>
        <w:spacing w:line="276" w:lineRule="auto"/>
        <w:ind w:right="828"/>
        <w:contextualSpacing/>
        <w:jc w:val="both"/>
        <w:rPr>
          <w:rFonts w:ascii="Arial" w:hAnsi="Arial"/>
          <w:szCs w:val="20"/>
        </w:rPr>
      </w:pPr>
    </w:p>
    <w:p w14:paraId="758355DE" w14:textId="77777777" w:rsidR="00027BB0" w:rsidRPr="007F0BF9" w:rsidRDefault="00027BB0" w:rsidP="007F0BF9">
      <w:pPr>
        <w:spacing w:line="276" w:lineRule="auto"/>
        <w:ind w:right="828"/>
        <w:contextualSpacing/>
        <w:jc w:val="both"/>
        <w:rPr>
          <w:rFonts w:ascii="Arial" w:hAnsi="Arial"/>
          <w:szCs w:val="20"/>
        </w:rPr>
      </w:pPr>
      <w:r w:rsidRPr="007F0BF9">
        <w:rPr>
          <w:rFonts w:ascii="Arial" w:hAnsi="Arial"/>
          <w:szCs w:val="20"/>
        </w:rPr>
        <w:t xml:space="preserve">Local Authorities are implementing this duty, and as part of developing carer-friendly communities, we all need to work together as organisations and communities to achieve better identification and support of young carers.  </w:t>
      </w:r>
    </w:p>
    <w:p w14:paraId="758355DF" w14:textId="77777777" w:rsidR="00027BB0" w:rsidRPr="007F0BF9" w:rsidRDefault="00027BB0" w:rsidP="007F0BF9">
      <w:pPr>
        <w:spacing w:line="276" w:lineRule="auto"/>
        <w:ind w:right="828"/>
        <w:contextualSpacing/>
        <w:jc w:val="both"/>
        <w:rPr>
          <w:rFonts w:ascii="Arial" w:hAnsi="Arial"/>
          <w:szCs w:val="20"/>
        </w:rPr>
      </w:pPr>
    </w:p>
    <w:p w14:paraId="758355E0" w14:textId="77777777" w:rsidR="00027BB0" w:rsidRPr="007F0BF9" w:rsidRDefault="00027BB0" w:rsidP="007F0BF9">
      <w:pPr>
        <w:spacing w:line="276" w:lineRule="auto"/>
        <w:ind w:right="828"/>
        <w:contextualSpacing/>
        <w:jc w:val="both"/>
        <w:rPr>
          <w:rFonts w:ascii="Arial" w:hAnsi="Arial"/>
          <w:szCs w:val="20"/>
        </w:rPr>
      </w:pPr>
      <w:r w:rsidRPr="007F0BF9">
        <w:rPr>
          <w:rFonts w:ascii="Arial" w:hAnsi="Arial"/>
          <w:szCs w:val="20"/>
        </w:rPr>
        <w:t xml:space="preserve">We are looking for contractors who can demonstrate that they have an understanding of how best to work with local networks and services, who may have such sorts of training or awareness-raising already in place, to grow and develop this work.  </w:t>
      </w:r>
    </w:p>
    <w:p w14:paraId="758355E1" w14:textId="77777777" w:rsidR="00027BB0" w:rsidRPr="007F0BF9" w:rsidRDefault="00027BB0" w:rsidP="007F0BF9">
      <w:pPr>
        <w:spacing w:line="276" w:lineRule="auto"/>
        <w:ind w:right="828"/>
        <w:contextualSpacing/>
        <w:jc w:val="both"/>
        <w:rPr>
          <w:rFonts w:ascii="Arial" w:hAnsi="Arial"/>
          <w:szCs w:val="20"/>
        </w:rPr>
      </w:pPr>
    </w:p>
    <w:p w14:paraId="758355E3" w14:textId="692CE3F3" w:rsidR="006A3E1D" w:rsidRPr="007F0BF9" w:rsidRDefault="00027BB0" w:rsidP="00810E2D">
      <w:pPr>
        <w:pStyle w:val="Xb"/>
        <w:spacing w:line="276" w:lineRule="auto"/>
        <w:rPr>
          <w:b/>
          <w:bCs/>
          <w:color w:val="00AE9C"/>
          <w:spacing w:val="10"/>
          <w:kern w:val="28"/>
          <w:szCs w:val="20"/>
        </w:rPr>
      </w:pPr>
      <w:r w:rsidRPr="007F0BF9">
        <w:rPr>
          <w:sz w:val="20"/>
          <w:szCs w:val="20"/>
          <w:lang w:eastAsia="en-GB"/>
        </w:rPr>
        <w:t>The Children and Families Act and Care Act and guidance place duties and powers on Local Authorities to assess and support young carers and their families, and young carers in transition. This includes co-operating with education and health, and supporting families within a Whole Family Approach. A parent may meet social care eligibility criteria on the basis of their parenting responsibilities for a child. Stopping young carers from excessive or inappropriate caring is the focus, as is raising aspiration for young carers in t</w:t>
      </w:r>
      <w:r w:rsidR="00B122B1" w:rsidRPr="007F0BF9">
        <w:rPr>
          <w:sz w:val="20"/>
          <w:szCs w:val="20"/>
          <w:lang w:eastAsia="en-GB"/>
        </w:rPr>
        <w:t>ransition.</w:t>
      </w:r>
    </w:p>
    <w:p w14:paraId="758355FC" w14:textId="77777777" w:rsidR="00027BB0" w:rsidRPr="007F0BF9" w:rsidRDefault="00027BB0" w:rsidP="007F0BF9">
      <w:pPr>
        <w:spacing w:line="276" w:lineRule="auto"/>
        <w:ind w:right="828"/>
        <w:jc w:val="both"/>
        <w:rPr>
          <w:rFonts w:ascii="Arial" w:hAnsi="Arial"/>
          <w:b/>
          <w:bCs/>
          <w:color w:val="00AE9C"/>
          <w:spacing w:val="10"/>
          <w:kern w:val="28"/>
          <w:szCs w:val="20"/>
        </w:rPr>
      </w:pPr>
    </w:p>
    <w:p w14:paraId="758355FD" w14:textId="7ABE6EE3" w:rsidR="006A3E1D" w:rsidRPr="0003138C" w:rsidRDefault="006A3E1D" w:rsidP="0003138C">
      <w:pPr>
        <w:pStyle w:val="Chapter"/>
        <w:numPr>
          <w:ilvl w:val="0"/>
          <w:numId w:val="45"/>
        </w:numPr>
        <w:ind w:hanging="720"/>
        <w:rPr>
          <w:b/>
          <w:spacing w:val="10"/>
          <w:sz w:val="28"/>
          <w:szCs w:val="28"/>
        </w:rPr>
      </w:pPr>
      <w:bookmarkStart w:id="13" w:name="_Toc482949526"/>
      <w:r w:rsidRPr="0003138C">
        <w:rPr>
          <w:b/>
          <w:spacing w:val="10"/>
          <w:sz w:val="28"/>
          <w:szCs w:val="28"/>
        </w:rPr>
        <w:t>CONTRACT MONITORING</w:t>
      </w:r>
      <w:bookmarkEnd w:id="13"/>
    </w:p>
    <w:p w14:paraId="758355FE" w14:textId="77777777" w:rsidR="006A3E1D" w:rsidRPr="007F0BF9" w:rsidRDefault="006A3E1D" w:rsidP="007F0BF9">
      <w:pPr>
        <w:spacing w:line="276" w:lineRule="auto"/>
        <w:ind w:right="828"/>
        <w:jc w:val="both"/>
        <w:rPr>
          <w:rFonts w:ascii="Arial" w:hAnsi="Arial"/>
          <w:b/>
          <w:bCs/>
          <w:color w:val="00AE9C"/>
          <w:spacing w:val="10"/>
          <w:kern w:val="28"/>
          <w:szCs w:val="20"/>
        </w:rPr>
      </w:pPr>
    </w:p>
    <w:p w14:paraId="758355FF" w14:textId="77777777" w:rsidR="006A3E1D" w:rsidRPr="007F0BF9" w:rsidRDefault="006A3E1D" w:rsidP="007F0BF9">
      <w:pPr>
        <w:pStyle w:val="Textindent"/>
        <w:spacing w:line="276" w:lineRule="auto"/>
        <w:ind w:left="0" w:right="828"/>
        <w:rPr>
          <w:rFonts w:eastAsia="Times New Roman"/>
          <w:kern w:val="0"/>
          <w:sz w:val="20"/>
          <w:szCs w:val="20"/>
        </w:rPr>
      </w:pPr>
      <w:bookmarkStart w:id="14" w:name="_Toc482344812"/>
      <w:bookmarkStart w:id="15" w:name="_Toc482345147"/>
      <w:bookmarkStart w:id="16" w:name="_Toc482949527"/>
      <w:r w:rsidRPr="007F0BF9">
        <w:rPr>
          <w:rFonts w:eastAsia="Times New Roman"/>
          <w:kern w:val="0"/>
          <w:sz w:val="20"/>
          <w:szCs w:val="20"/>
        </w:rPr>
        <w:t>The Contractor will:</w:t>
      </w:r>
      <w:bookmarkEnd w:id="14"/>
      <w:bookmarkEnd w:id="15"/>
      <w:bookmarkEnd w:id="16"/>
    </w:p>
    <w:p w14:paraId="75835600" w14:textId="77777777" w:rsidR="006A3E1D" w:rsidRPr="007F0BF9" w:rsidRDefault="006A3E1D" w:rsidP="007F0BF9">
      <w:pPr>
        <w:pStyle w:val="Textindent"/>
        <w:spacing w:line="276" w:lineRule="auto"/>
        <w:ind w:left="0" w:right="828"/>
        <w:rPr>
          <w:rFonts w:eastAsia="Times New Roman"/>
          <w:kern w:val="0"/>
          <w:sz w:val="20"/>
          <w:szCs w:val="20"/>
        </w:rPr>
      </w:pPr>
    </w:p>
    <w:p w14:paraId="75835601" w14:textId="77777777" w:rsidR="006A3E1D" w:rsidRPr="007F0BF9" w:rsidRDefault="006A3E1D" w:rsidP="007F0BF9">
      <w:pPr>
        <w:numPr>
          <w:ilvl w:val="1"/>
          <w:numId w:val="33"/>
        </w:numPr>
        <w:spacing w:before="60" w:after="60" w:line="276" w:lineRule="auto"/>
        <w:ind w:left="993" w:right="828" w:hanging="567"/>
        <w:jc w:val="both"/>
        <w:rPr>
          <w:rFonts w:ascii="Arial" w:hAnsi="Arial"/>
          <w:szCs w:val="20"/>
        </w:rPr>
      </w:pPr>
      <w:r w:rsidRPr="007F0BF9">
        <w:rPr>
          <w:rFonts w:ascii="Arial" w:hAnsi="Arial"/>
          <w:szCs w:val="20"/>
        </w:rPr>
        <w:t>Monitor the quality of the service provision to ensure customer satisfaction in accordance with the milestones and output timings set out in Section 3 - Deliverables below, unless otherwise approved by the Project Manager;</w:t>
      </w:r>
    </w:p>
    <w:p w14:paraId="75835602" w14:textId="77777777" w:rsidR="006A3E1D" w:rsidRPr="007F0BF9" w:rsidRDefault="006A3E1D" w:rsidP="007F0BF9">
      <w:pPr>
        <w:numPr>
          <w:ilvl w:val="1"/>
          <w:numId w:val="33"/>
        </w:numPr>
        <w:spacing w:before="60" w:after="60" w:line="276" w:lineRule="auto"/>
        <w:ind w:left="993" w:right="828" w:hanging="567"/>
        <w:jc w:val="both"/>
        <w:rPr>
          <w:rFonts w:ascii="Arial" w:hAnsi="Arial"/>
          <w:szCs w:val="20"/>
        </w:rPr>
      </w:pPr>
      <w:bookmarkStart w:id="17" w:name="_Toc482345148"/>
      <w:r w:rsidRPr="007F0BF9">
        <w:rPr>
          <w:rFonts w:ascii="Arial" w:hAnsi="Arial"/>
          <w:szCs w:val="20"/>
        </w:rPr>
        <w:t>Provide a brief report on progress in delivering the requirement to the Project Manager on a regular basis, at least on a fortnightly basis;</w:t>
      </w:r>
      <w:bookmarkEnd w:id="17"/>
    </w:p>
    <w:p w14:paraId="75835603" w14:textId="77777777" w:rsidR="006A3E1D" w:rsidRPr="007F0BF9" w:rsidRDefault="006A3E1D" w:rsidP="007F0BF9">
      <w:pPr>
        <w:numPr>
          <w:ilvl w:val="1"/>
          <w:numId w:val="33"/>
        </w:numPr>
        <w:spacing w:before="60" w:after="60" w:line="276" w:lineRule="auto"/>
        <w:ind w:left="993" w:right="828" w:hanging="567"/>
        <w:jc w:val="both"/>
        <w:rPr>
          <w:rFonts w:ascii="Arial" w:hAnsi="Arial"/>
          <w:szCs w:val="20"/>
        </w:rPr>
      </w:pPr>
      <w:bookmarkStart w:id="18" w:name="_Toc482345149"/>
      <w:r w:rsidRPr="007F0BF9">
        <w:rPr>
          <w:rFonts w:ascii="Arial" w:hAnsi="Arial"/>
          <w:szCs w:val="20"/>
        </w:rPr>
        <w:t>Attend meetings on site to review progress and discuss the service, as required by the Project Manager; and</w:t>
      </w:r>
      <w:bookmarkEnd w:id="18"/>
    </w:p>
    <w:p w14:paraId="75835604" w14:textId="77777777" w:rsidR="006A3E1D" w:rsidRPr="007F0BF9" w:rsidRDefault="006A3E1D" w:rsidP="007F0BF9">
      <w:pPr>
        <w:numPr>
          <w:ilvl w:val="1"/>
          <w:numId w:val="33"/>
        </w:numPr>
        <w:spacing w:before="60" w:after="60" w:line="276" w:lineRule="auto"/>
        <w:ind w:left="993" w:right="828" w:hanging="567"/>
        <w:jc w:val="both"/>
        <w:rPr>
          <w:rFonts w:ascii="Arial" w:hAnsi="Arial"/>
          <w:szCs w:val="20"/>
        </w:rPr>
      </w:pPr>
      <w:bookmarkStart w:id="19" w:name="_Toc482345150"/>
      <w:r w:rsidRPr="007F0BF9">
        <w:rPr>
          <w:rFonts w:ascii="Arial" w:hAnsi="Arial"/>
          <w:szCs w:val="20"/>
        </w:rPr>
        <w:t>Attend a post-contract review with the Department to review whether the objectives of the contract were met, to review the benefits achieved and to identify any lessons learnt for future projects.</w:t>
      </w:r>
      <w:bookmarkEnd w:id="19"/>
    </w:p>
    <w:p w14:paraId="75835605" w14:textId="77777777" w:rsidR="00027BB0" w:rsidRPr="007F0BF9" w:rsidRDefault="00027BB0" w:rsidP="007F0BF9">
      <w:pPr>
        <w:pStyle w:val="Heading1"/>
        <w:numPr>
          <w:ilvl w:val="0"/>
          <w:numId w:val="0"/>
        </w:numPr>
        <w:spacing w:line="276" w:lineRule="auto"/>
        <w:ind w:left="720" w:right="828" w:hanging="720"/>
        <w:rPr>
          <w:sz w:val="20"/>
          <w:szCs w:val="20"/>
        </w:rPr>
      </w:pPr>
    </w:p>
    <w:p w14:paraId="75835606" w14:textId="1C84D72A" w:rsidR="006A3E1D" w:rsidRPr="0003138C" w:rsidRDefault="00675299" w:rsidP="0003138C">
      <w:pPr>
        <w:pStyle w:val="Chapter"/>
        <w:ind w:left="709" w:hanging="709"/>
        <w:rPr>
          <w:b/>
          <w:spacing w:val="10"/>
          <w:sz w:val="28"/>
          <w:szCs w:val="28"/>
        </w:rPr>
      </w:pPr>
      <w:bookmarkStart w:id="20" w:name="_Toc482949528"/>
      <w:r w:rsidRPr="0003138C">
        <w:rPr>
          <w:b/>
          <w:spacing w:val="10"/>
          <w:sz w:val="28"/>
          <w:szCs w:val="28"/>
        </w:rPr>
        <w:t>8</w:t>
      </w:r>
      <w:r w:rsidR="00657500" w:rsidRPr="0003138C">
        <w:rPr>
          <w:b/>
          <w:spacing w:val="10"/>
          <w:sz w:val="28"/>
          <w:szCs w:val="28"/>
        </w:rPr>
        <w:t>.</w:t>
      </w:r>
      <w:r w:rsidR="00657500" w:rsidRPr="0003138C">
        <w:rPr>
          <w:b/>
          <w:spacing w:val="10"/>
          <w:sz w:val="28"/>
          <w:szCs w:val="28"/>
        </w:rPr>
        <w:tab/>
      </w:r>
      <w:r w:rsidR="006A3E1D" w:rsidRPr="0003138C">
        <w:rPr>
          <w:b/>
          <w:spacing w:val="10"/>
          <w:sz w:val="28"/>
          <w:szCs w:val="28"/>
        </w:rPr>
        <w:t>GENERAL INSTRUCTIONS</w:t>
      </w:r>
      <w:bookmarkEnd w:id="20"/>
    </w:p>
    <w:p w14:paraId="75835607" w14:textId="77777777" w:rsidR="006A3E1D" w:rsidRPr="007F0BF9" w:rsidRDefault="006A3E1D" w:rsidP="007F0BF9">
      <w:pPr>
        <w:spacing w:line="276" w:lineRule="auto"/>
        <w:ind w:right="828"/>
        <w:jc w:val="both"/>
        <w:rPr>
          <w:rFonts w:ascii="Arial" w:hAnsi="Arial"/>
          <w:b/>
          <w:bCs/>
          <w:color w:val="00AE9C"/>
          <w:spacing w:val="10"/>
          <w:kern w:val="28"/>
          <w:szCs w:val="20"/>
        </w:rPr>
      </w:pPr>
    </w:p>
    <w:p w14:paraId="75835608" w14:textId="77777777" w:rsidR="006A3E1D" w:rsidRPr="007F0BF9" w:rsidRDefault="006A3E1D" w:rsidP="007F0BF9">
      <w:pPr>
        <w:pStyle w:val="Textindent"/>
        <w:spacing w:line="276" w:lineRule="auto"/>
        <w:ind w:left="0" w:right="828"/>
        <w:rPr>
          <w:rFonts w:eastAsia="Times New Roman"/>
          <w:kern w:val="0"/>
          <w:sz w:val="20"/>
          <w:szCs w:val="20"/>
        </w:rPr>
      </w:pPr>
      <w:bookmarkStart w:id="21" w:name="_Toc482345152"/>
      <w:bookmarkStart w:id="22" w:name="_Toc482949307"/>
      <w:bookmarkStart w:id="23" w:name="_Toc482949529"/>
      <w:r w:rsidRPr="007F0BF9">
        <w:rPr>
          <w:rFonts w:eastAsia="Times New Roman"/>
          <w:kern w:val="0"/>
          <w:sz w:val="20"/>
          <w:szCs w:val="20"/>
        </w:rPr>
        <w:t>Tenderers will be required to provide all the information requested in the following section once the contract is awarded.  Any supporting documents (e.g. implementation plans etc.) will need to be clearly referenced back to the appropriate section.</w:t>
      </w:r>
      <w:bookmarkEnd w:id="21"/>
      <w:bookmarkEnd w:id="22"/>
      <w:bookmarkEnd w:id="23"/>
    </w:p>
    <w:p w14:paraId="75835609" w14:textId="77777777" w:rsidR="006A3E1D" w:rsidRPr="007F0BF9" w:rsidRDefault="006A3E1D" w:rsidP="007F0BF9">
      <w:pPr>
        <w:spacing w:line="276" w:lineRule="auto"/>
        <w:ind w:right="828"/>
        <w:jc w:val="both"/>
        <w:rPr>
          <w:rFonts w:ascii="Arial" w:hAnsi="Arial"/>
          <w:b/>
          <w:bCs/>
          <w:color w:val="00AE9C"/>
          <w:spacing w:val="10"/>
          <w:kern w:val="28"/>
          <w:szCs w:val="20"/>
        </w:rPr>
      </w:pPr>
    </w:p>
    <w:p w14:paraId="7583560A" w14:textId="77777777" w:rsidR="0016023D" w:rsidRPr="007F0BF9" w:rsidRDefault="0016023D" w:rsidP="007F0BF9">
      <w:pPr>
        <w:spacing w:line="276" w:lineRule="auto"/>
        <w:ind w:right="828"/>
        <w:jc w:val="both"/>
        <w:rPr>
          <w:rFonts w:ascii="Arial" w:hAnsi="Arial"/>
          <w:b/>
          <w:bCs/>
          <w:color w:val="00AE9C"/>
          <w:spacing w:val="10"/>
          <w:kern w:val="28"/>
          <w:szCs w:val="20"/>
        </w:rPr>
      </w:pPr>
    </w:p>
    <w:p w14:paraId="7583560B" w14:textId="61558E3C" w:rsidR="006A3E1D" w:rsidRPr="0003138C" w:rsidRDefault="006A3E1D" w:rsidP="0003138C">
      <w:pPr>
        <w:pStyle w:val="Chapter"/>
        <w:numPr>
          <w:ilvl w:val="0"/>
          <w:numId w:val="47"/>
        </w:numPr>
        <w:ind w:hanging="720"/>
        <w:rPr>
          <w:b/>
          <w:spacing w:val="10"/>
          <w:sz w:val="28"/>
          <w:szCs w:val="28"/>
        </w:rPr>
      </w:pPr>
      <w:bookmarkStart w:id="24" w:name="_Toc482949530"/>
      <w:r w:rsidRPr="0003138C">
        <w:rPr>
          <w:b/>
          <w:spacing w:val="10"/>
          <w:sz w:val="28"/>
          <w:szCs w:val="28"/>
        </w:rPr>
        <w:t>REPRESENTATIVES</w:t>
      </w:r>
      <w:bookmarkEnd w:id="24"/>
    </w:p>
    <w:p w14:paraId="7583560C" w14:textId="77777777" w:rsidR="006A3E1D" w:rsidRPr="007F0BF9" w:rsidRDefault="006A3E1D" w:rsidP="007F0BF9">
      <w:pPr>
        <w:spacing w:line="276" w:lineRule="auto"/>
        <w:ind w:right="828"/>
        <w:jc w:val="both"/>
        <w:rPr>
          <w:rFonts w:ascii="Arial" w:hAnsi="Arial"/>
          <w:b/>
          <w:bCs/>
          <w:color w:val="00AE9C"/>
          <w:spacing w:val="10"/>
          <w:kern w:val="28"/>
          <w:szCs w:val="20"/>
        </w:rPr>
      </w:pPr>
    </w:p>
    <w:p w14:paraId="7583560D" w14:textId="3424B680" w:rsidR="006A3E1D" w:rsidRPr="007F0BF9" w:rsidRDefault="00675299" w:rsidP="007F0BF9">
      <w:pPr>
        <w:pStyle w:val="Sch3H2"/>
        <w:numPr>
          <w:ilvl w:val="0"/>
          <w:numId w:val="0"/>
        </w:numPr>
        <w:spacing w:line="276" w:lineRule="auto"/>
        <w:ind w:right="828"/>
        <w:rPr>
          <w:sz w:val="20"/>
          <w:szCs w:val="20"/>
          <w:lang w:eastAsia="en-GB"/>
        </w:rPr>
      </w:pPr>
      <w:r>
        <w:rPr>
          <w:sz w:val="20"/>
          <w:szCs w:val="20"/>
          <w:lang w:eastAsia="en-GB"/>
        </w:rPr>
        <w:t>9</w:t>
      </w:r>
      <w:r w:rsidR="006A3E1D" w:rsidRPr="007F0BF9">
        <w:rPr>
          <w:sz w:val="20"/>
          <w:szCs w:val="20"/>
          <w:lang w:eastAsia="en-GB"/>
        </w:rPr>
        <w:t>.1</w:t>
      </w:r>
      <w:r w:rsidR="006A3E1D" w:rsidRPr="007F0BF9">
        <w:rPr>
          <w:sz w:val="20"/>
          <w:szCs w:val="20"/>
          <w:lang w:eastAsia="en-GB"/>
        </w:rPr>
        <w:tab/>
      </w:r>
      <w:r w:rsidR="006A3E1D" w:rsidRPr="007F0BF9">
        <w:rPr>
          <w:b/>
          <w:sz w:val="20"/>
          <w:szCs w:val="20"/>
          <w:lang w:eastAsia="en-GB"/>
        </w:rPr>
        <w:t>Name of Authority's Contract Representative(s)</w:t>
      </w:r>
      <w:r w:rsidR="006A3E1D" w:rsidRPr="007F0BF9">
        <w:rPr>
          <w:sz w:val="20"/>
          <w:szCs w:val="20"/>
          <w:lang w:eastAsia="en-GB"/>
        </w:rPr>
        <w:t>: Mark Browne, Carers’ Policy Lead</w:t>
      </w:r>
    </w:p>
    <w:p w14:paraId="7583560E" w14:textId="77777777" w:rsidR="006A3E1D" w:rsidRPr="007F0BF9" w:rsidRDefault="006A3E1D" w:rsidP="007F0BF9">
      <w:pPr>
        <w:pStyle w:val="Sch3H2"/>
        <w:numPr>
          <w:ilvl w:val="0"/>
          <w:numId w:val="0"/>
        </w:numPr>
        <w:tabs>
          <w:tab w:val="left" w:pos="1440"/>
        </w:tabs>
        <w:spacing w:line="276" w:lineRule="auto"/>
        <w:ind w:left="709" w:right="828" w:hanging="709"/>
        <w:rPr>
          <w:sz w:val="20"/>
          <w:szCs w:val="20"/>
          <w:lang w:eastAsia="en-GB"/>
        </w:rPr>
      </w:pPr>
      <w:r w:rsidRPr="007F0BF9">
        <w:rPr>
          <w:sz w:val="20"/>
          <w:szCs w:val="20"/>
          <w:lang w:eastAsia="en-GB"/>
        </w:rPr>
        <w:tab/>
      </w:r>
    </w:p>
    <w:p w14:paraId="7583560F" w14:textId="76AE672C" w:rsidR="006A3E1D" w:rsidRPr="007F0BF9" w:rsidRDefault="00675299" w:rsidP="00675299">
      <w:pPr>
        <w:pStyle w:val="Heading3"/>
        <w:numPr>
          <w:ilvl w:val="0"/>
          <w:numId w:val="0"/>
        </w:numPr>
        <w:tabs>
          <w:tab w:val="left" w:pos="709"/>
        </w:tabs>
        <w:spacing w:line="276" w:lineRule="auto"/>
        <w:ind w:right="828"/>
        <w:rPr>
          <w:rFonts w:ascii="Arial" w:hAnsi="Arial" w:cs="Arial"/>
        </w:rPr>
      </w:pPr>
      <w:r w:rsidRPr="006B0EBD">
        <w:rPr>
          <w:rFonts w:ascii="Arial" w:hAnsi="Arial" w:cs="Arial"/>
        </w:rPr>
        <w:t>9.2</w:t>
      </w:r>
      <w:r>
        <w:rPr>
          <w:rFonts w:ascii="Arial" w:hAnsi="Arial" w:cs="Arial"/>
          <w:b/>
        </w:rPr>
        <w:tab/>
      </w:r>
      <w:r w:rsidR="006A3E1D" w:rsidRPr="007F0BF9">
        <w:rPr>
          <w:rFonts w:ascii="Arial" w:hAnsi="Arial" w:cs="Arial"/>
          <w:b/>
        </w:rPr>
        <w:t>Name of Contractor's Representative(s)</w:t>
      </w:r>
      <w:r w:rsidR="006A3E1D" w:rsidRPr="007F0BF9">
        <w:rPr>
          <w:rFonts w:ascii="Arial" w:hAnsi="Arial" w:cs="Arial"/>
        </w:rPr>
        <w:t>:  Tenderer to complete in response document(s)</w:t>
      </w:r>
    </w:p>
    <w:p w14:paraId="75835610" w14:textId="77777777" w:rsidR="006A3E1D" w:rsidRPr="007F0BF9" w:rsidRDefault="006A3E1D" w:rsidP="007F0BF9">
      <w:pPr>
        <w:spacing w:line="276" w:lineRule="auto"/>
        <w:ind w:right="828"/>
        <w:jc w:val="both"/>
        <w:rPr>
          <w:rFonts w:ascii="Arial" w:hAnsi="Arial"/>
          <w:b/>
          <w:bCs/>
          <w:color w:val="00AE9C"/>
          <w:spacing w:val="10"/>
          <w:kern w:val="28"/>
          <w:szCs w:val="20"/>
        </w:rPr>
      </w:pPr>
    </w:p>
    <w:p w14:paraId="75835638" w14:textId="06AB8221" w:rsidR="00E53AF5" w:rsidRPr="007F0BF9" w:rsidRDefault="00E53AF5" w:rsidP="007F0BF9">
      <w:pPr>
        <w:spacing w:line="276" w:lineRule="auto"/>
        <w:ind w:right="828"/>
        <w:rPr>
          <w:rFonts w:ascii="Arial" w:eastAsia="STZhongsong" w:hAnsi="Arial"/>
          <w:b/>
          <w:caps/>
          <w:color w:val="00AE9C"/>
          <w:szCs w:val="20"/>
          <w:lang w:eastAsia="zh-CN"/>
        </w:rPr>
      </w:pPr>
    </w:p>
    <w:p w14:paraId="75835639" w14:textId="30D2B000" w:rsidR="00E53AF5" w:rsidRPr="0003138C" w:rsidRDefault="003E74B5" w:rsidP="0003138C">
      <w:pPr>
        <w:pStyle w:val="Chapter"/>
        <w:rPr>
          <w:b/>
          <w:spacing w:val="10"/>
          <w:sz w:val="28"/>
          <w:szCs w:val="28"/>
        </w:rPr>
      </w:pPr>
      <w:bookmarkStart w:id="25" w:name="_Toc482949531"/>
      <w:r w:rsidRPr="0003138C">
        <w:rPr>
          <w:b/>
          <w:spacing w:val="10"/>
          <w:sz w:val="28"/>
          <w:szCs w:val="28"/>
        </w:rPr>
        <w:t>10</w:t>
      </w:r>
      <w:r w:rsidR="005F0558" w:rsidRPr="0003138C">
        <w:rPr>
          <w:b/>
          <w:spacing w:val="10"/>
          <w:sz w:val="28"/>
          <w:szCs w:val="28"/>
        </w:rPr>
        <w:t xml:space="preserve">. </w:t>
      </w:r>
      <w:r w:rsidR="005F0558" w:rsidRPr="0003138C">
        <w:rPr>
          <w:b/>
          <w:spacing w:val="10"/>
          <w:sz w:val="28"/>
          <w:szCs w:val="28"/>
        </w:rPr>
        <w:tab/>
      </w:r>
      <w:r w:rsidR="00E53AF5" w:rsidRPr="0003138C">
        <w:rPr>
          <w:b/>
          <w:spacing w:val="10"/>
          <w:sz w:val="28"/>
          <w:szCs w:val="28"/>
        </w:rPr>
        <w:t>MEETINGS</w:t>
      </w:r>
      <w:bookmarkEnd w:id="25"/>
    </w:p>
    <w:p w14:paraId="7583563A" w14:textId="77777777" w:rsidR="00E53AF5" w:rsidRPr="007F0BF9" w:rsidRDefault="00E53AF5" w:rsidP="007F0BF9">
      <w:pPr>
        <w:spacing w:line="276" w:lineRule="auto"/>
        <w:ind w:right="828"/>
        <w:jc w:val="both"/>
        <w:rPr>
          <w:rFonts w:ascii="Arial" w:hAnsi="Arial"/>
          <w:b/>
          <w:bCs/>
          <w:color w:val="00AE9C"/>
          <w:spacing w:val="10"/>
          <w:kern w:val="28"/>
          <w:szCs w:val="20"/>
        </w:rPr>
      </w:pPr>
    </w:p>
    <w:p w14:paraId="7583563B" w14:textId="611317D0" w:rsidR="00E53AF5" w:rsidRPr="007F0BF9" w:rsidRDefault="00E53AF5" w:rsidP="007F0BF9">
      <w:pPr>
        <w:pStyle w:val="Sch3H2"/>
        <w:numPr>
          <w:ilvl w:val="0"/>
          <w:numId w:val="0"/>
        </w:numPr>
        <w:spacing w:line="276" w:lineRule="auto"/>
        <w:ind w:left="709" w:right="828" w:hanging="709"/>
        <w:jc w:val="both"/>
        <w:rPr>
          <w:sz w:val="20"/>
          <w:szCs w:val="20"/>
          <w:lang w:eastAsia="en-GB"/>
        </w:rPr>
      </w:pPr>
      <w:r w:rsidRPr="007F0BF9">
        <w:rPr>
          <w:sz w:val="20"/>
          <w:szCs w:val="20"/>
          <w:lang w:eastAsia="en-GB"/>
        </w:rPr>
        <w:t>1</w:t>
      </w:r>
      <w:r w:rsidR="003E74B5">
        <w:rPr>
          <w:sz w:val="20"/>
          <w:szCs w:val="20"/>
          <w:lang w:eastAsia="en-GB"/>
        </w:rPr>
        <w:t>0</w:t>
      </w:r>
      <w:r w:rsidRPr="007F0BF9">
        <w:rPr>
          <w:sz w:val="20"/>
          <w:szCs w:val="20"/>
          <w:lang w:eastAsia="en-GB"/>
        </w:rPr>
        <w:t>.1</w:t>
      </w:r>
      <w:r w:rsidRPr="007F0BF9">
        <w:rPr>
          <w:sz w:val="20"/>
          <w:szCs w:val="20"/>
          <w:lang w:eastAsia="en-GB"/>
        </w:rPr>
        <w:tab/>
      </w:r>
      <w:r w:rsidRPr="007F0BF9">
        <w:rPr>
          <w:b/>
          <w:sz w:val="20"/>
          <w:szCs w:val="20"/>
          <w:lang w:eastAsia="en-GB"/>
        </w:rPr>
        <w:t>Frequency of contract management meetings:</w:t>
      </w:r>
      <w:r w:rsidRPr="007F0BF9">
        <w:rPr>
          <w:sz w:val="20"/>
          <w:szCs w:val="20"/>
          <w:lang w:eastAsia="en-GB"/>
        </w:rPr>
        <w:t xml:space="preserve"> to be confirmed: To include project initiation meeting within 5 days of the contract being awarded, and further monthly meetings throughout the course of the project.    </w:t>
      </w:r>
    </w:p>
    <w:p w14:paraId="7583563C" w14:textId="1B696418" w:rsidR="00E53AF5" w:rsidRPr="007F0BF9" w:rsidRDefault="00E53AF5" w:rsidP="007F0BF9">
      <w:pPr>
        <w:pStyle w:val="Sch3H2"/>
        <w:numPr>
          <w:ilvl w:val="0"/>
          <w:numId w:val="0"/>
        </w:numPr>
        <w:spacing w:line="276" w:lineRule="auto"/>
        <w:ind w:left="709" w:right="828" w:hanging="709"/>
        <w:jc w:val="both"/>
        <w:rPr>
          <w:sz w:val="20"/>
          <w:szCs w:val="20"/>
          <w:lang w:eastAsia="en-GB"/>
        </w:rPr>
      </w:pPr>
      <w:r w:rsidRPr="007F0BF9">
        <w:rPr>
          <w:sz w:val="20"/>
          <w:szCs w:val="20"/>
          <w:lang w:eastAsia="en-GB"/>
        </w:rPr>
        <w:t>1</w:t>
      </w:r>
      <w:r w:rsidR="003E74B5">
        <w:rPr>
          <w:sz w:val="20"/>
          <w:szCs w:val="20"/>
          <w:lang w:eastAsia="en-GB"/>
        </w:rPr>
        <w:t>0</w:t>
      </w:r>
      <w:r w:rsidRPr="007F0BF9">
        <w:rPr>
          <w:sz w:val="20"/>
          <w:szCs w:val="20"/>
          <w:lang w:eastAsia="en-GB"/>
        </w:rPr>
        <w:t>.2</w:t>
      </w:r>
      <w:r w:rsidRPr="007F0BF9">
        <w:rPr>
          <w:sz w:val="20"/>
          <w:szCs w:val="20"/>
          <w:lang w:eastAsia="en-GB"/>
        </w:rPr>
        <w:tab/>
      </w:r>
      <w:r w:rsidRPr="007F0BF9">
        <w:rPr>
          <w:b/>
          <w:sz w:val="20"/>
          <w:szCs w:val="20"/>
          <w:lang w:eastAsia="en-GB"/>
        </w:rPr>
        <w:t>Location of contract management meetings:</w:t>
      </w:r>
      <w:r w:rsidRPr="007F0BF9">
        <w:rPr>
          <w:sz w:val="20"/>
          <w:szCs w:val="20"/>
          <w:lang w:eastAsia="en-GB"/>
        </w:rPr>
        <w:t xml:space="preserve"> Department of Health, Richmond House, 79 Whitehall, London SW1A 2NS, or by teleconference or VC as agreed between Authority and Contractor</w:t>
      </w:r>
    </w:p>
    <w:p w14:paraId="7583563D" w14:textId="3578E412" w:rsidR="00E53AF5" w:rsidRPr="007F0BF9" w:rsidRDefault="00E53AF5" w:rsidP="007F0BF9">
      <w:pPr>
        <w:pStyle w:val="Sch3H2"/>
        <w:numPr>
          <w:ilvl w:val="0"/>
          <w:numId w:val="0"/>
        </w:numPr>
        <w:spacing w:line="276" w:lineRule="auto"/>
        <w:ind w:left="709" w:right="828" w:hanging="709"/>
        <w:jc w:val="both"/>
        <w:rPr>
          <w:sz w:val="20"/>
          <w:szCs w:val="20"/>
          <w:lang w:eastAsia="en-GB"/>
        </w:rPr>
      </w:pPr>
      <w:r w:rsidRPr="007F0BF9">
        <w:rPr>
          <w:sz w:val="20"/>
          <w:szCs w:val="20"/>
          <w:lang w:eastAsia="en-GB"/>
        </w:rPr>
        <w:t>1</w:t>
      </w:r>
      <w:r w:rsidR="003E74B5">
        <w:rPr>
          <w:sz w:val="20"/>
          <w:szCs w:val="20"/>
          <w:lang w:eastAsia="en-GB"/>
        </w:rPr>
        <w:t>0</w:t>
      </w:r>
      <w:r w:rsidRPr="007F0BF9">
        <w:rPr>
          <w:sz w:val="20"/>
          <w:szCs w:val="20"/>
          <w:lang w:eastAsia="en-GB"/>
        </w:rPr>
        <w:t>.3</w:t>
      </w:r>
      <w:r w:rsidRPr="007F0BF9">
        <w:rPr>
          <w:sz w:val="20"/>
          <w:szCs w:val="20"/>
          <w:lang w:eastAsia="en-GB"/>
        </w:rPr>
        <w:tab/>
      </w:r>
      <w:r w:rsidRPr="007F0BF9">
        <w:rPr>
          <w:b/>
          <w:sz w:val="20"/>
          <w:szCs w:val="20"/>
          <w:lang w:eastAsia="en-GB"/>
        </w:rPr>
        <w:t>Checking performance against anticipated plan:</w:t>
      </w:r>
      <w:r w:rsidRPr="007F0BF9">
        <w:rPr>
          <w:sz w:val="20"/>
          <w:szCs w:val="20"/>
          <w:lang w:eastAsia="en-GB"/>
        </w:rPr>
        <w:t xml:space="preserve"> as in 4.1.  These meetings should cover contract management and performance against plans.  </w:t>
      </w:r>
      <w:r w:rsidRPr="007F0BF9" w:rsidDel="00BC60A8">
        <w:rPr>
          <w:sz w:val="20"/>
          <w:szCs w:val="20"/>
          <w:lang w:eastAsia="en-GB"/>
        </w:rPr>
        <w:t xml:space="preserve"> </w:t>
      </w:r>
    </w:p>
    <w:p w14:paraId="7583563E" w14:textId="77777777" w:rsidR="00E53AF5" w:rsidRPr="007F0BF9" w:rsidRDefault="00E53AF5" w:rsidP="007F0BF9">
      <w:pPr>
        <w:spacing w:line="276" w:lineRule="auto"/>
        <w:ind w:right="828"/>
        <w:jc w:val="both"/>
        <w:rPr>
          <w:rFonts w:ascii="Arial" w:hAnsi="Arial"/>
          <w:b/>
          <w:bCs/>
          <w:color w:val="00AE9C"/>
          <w:spacing w:val="10"/>
          <w:kern w:val="28"/>
          <w:szCs w:val="20"/>
        </w:rPr>
      </w:pPr>
    </w:p>
    <w:p w14:paraId="7583563F" w14:textId="5C12A4EE" w:rsidR="00E53AF5" w:rsidRPr="0003138C" w:rsidRDefault="00657500" w:rsidP="0003138C">
      <w:pPr>
        <w:pStyle w:val="Chapter"/>
        <w:rPr>
          <w:b/>
          <w:spacing w:val="10"/>
          <w:sz w:val="28"/>
          <w:szCs w:val="28"/>
        </w:rPr>
      </w:pPr>
      <w:bookmarkStart w:id="26" w:name="_Toc482949532"/>
      <w:r w:rsidRPr="0003138C">
        <w:rPr>
          <w:b/>
          <w:spacing w:val="10"/>
          <w:sz w:val="28"/>
          <w:szCs w:val="28"/>
        </w:rPr>
        <w:t>1</w:t>
      </w:r>
      <w:r w:rsidR="003E74B5" w:rsidRPr="0003138C">
        <w:rPr>
          <w:b/>
          <w:spacing w:val="10"/>
          <w:sz w:val="28"/>
          <w:szCs w:val="28"/>
        </w:rPr>
        <w:t>1</w:t>
      </w:r>
      <w:r w:rsidRPr="0003138C">
        <w:rPr>
          <w:b/>
          <w:spacing w:val="10"/>
          <w:sz w:val="28"/>
          <w:szCs w:val="28"/>
        </w:rPr>
        <w:t>.</w:t>
      </w:r>
      <w:r w:rsidRPr="0003138C">
        <w:rPr>
          <w:b/>
          <w:spacing w:val="10"/>
          <w:sz w:val="28"/>
          <w:szCs w:val="28"/>
        </w:rPr>
        <w:tab/>
      </w:r>
      <w:r w:rsidR="00E53AF5" w:rsidRPr="0003138C">
        <w:rPr>
          <w:b/>
          <w:spacing w:val="10"/>
          <w:sz w:val="28"/>
          <w:szCs w:val="28"/>
        </w:rPr>
        <w:t>REMEDIES</w:t>
      </w:r>
      <w:bookmarkEnd w:id="26"/>
    </w:p>
    <w:p w14:paraId="75835640" w14:textId="77777777" w:rsidR="00E53AF5" w:rsidRPr="007F0BF9" w:rsidRDefault="00E53AF5" w:rsidP="007F0BF9">
      <w:pPr>
        <w:spacing w:line="276" w:lineRule="auto"/>
        <w:ind w:right="828"/>
        <w:jc w:val="both"/>
        <w:rPr>
          <w:rFonts w:ascii="Arial" w:hAnsi="Arial"/>
          <w:b/>
          <w:bCs/>
          <w:color w:val="00AE9C"/>
          <w:spacing w:val="10"/>
          <w:kern w:val="28"/>
          <w:szCs w:val="20"/>
        </w:rPr>
      </w:pPr>
    </w:p>
    <w:p w14:paraId="75835641" w14:textId="483E2C2E" w:rsidR="00E53AF5" w:rsidRPr="007F0BF9" w:rsidRDefault="005F0558" w:rsidP="007F0BF9">
      <w:pPr>
        <w:pStyle w:val="Sch3H2"/>
        <w:numPr>
          <w:ilvl w:val="0"/>
          <w:numId w:val="0"/>
        </w:numPr>
        <w:tabs>
          <w:tab w:val="left" w:pos="709"/>
        </w:tabs>
        <w:spacing w:line="276" w:lineRule="auto"/>
        <w:ind w:left="135" w:right="828" w:hanging="135"/>
        <w:jc w:val="both"/>
        <w:rPr>
          <w:sz w:val="20"/>
          <w:szCs w:val="20"/>
          <w:lang w:eastAsia="en-GB"/>
        </w:rPr>
      </w:pPr>
      <w:r w:rsidRPr="007F0BF9">
        <w:rPr>
          <w:sz w:val="20"/>
          <w:szCs w:val="20"/>
          <w:lang w:eastAsia="en-GB"/>
        </w:rPr>
        <w:t>1</w:t>
      </w:r>
      <w:r w:rsidR="003E74B5">
        <w:rPr>
          <w:sz w:val="20"/>
          <w:szCs w:val="20"/>
          <w:lang w:eastAsia="en-GB"/>
        </w:rPr>
        <w:t>1</w:t>
      </w:r>
      <w:r w:rsidR="00E53AF5" w:rsidRPr="007F0BF9">
        <w:rPr>
          <w:sz w:val="20"/>
          <w:szCs w:val="20"/>
          <w:lang w:eastAsia="en-GB"/>
        </w:rPr>
        <w:t>.1</w:t>
      </w:r>
      <w:r w:rsidR="00E53AF5" w:rsidRPr="007F0BF9">
        <w:rPr>
          <w:sz w:val="20"/>
          <w:szCs w:val="20"/>
          <w:lang w:eastAsia="en-GB"/>
        </w:rPr>
        <w:tab/>
        <w:t xml:space="preserve">Remedies for below par performance: In line with the terms and conditions.  </w:t>
      </w:r>
    </w:p>
    <w:p w14:paraId="75835642" w14:textId="77777777" w:rsidR="00E53AF5" w:rsidRPr="007F0BF9" w:rsidRDefault="00E53AF5" w:rsidP="007F0BF9">
      <w:pPr>
        <w:spacing w:line="276" w:lineRule="auto"/>
        <w:ind w:right="828"/>
        <w:jc w:val="both"/>
        <w:rPr>
          <w:rFonts w:ascii="Arial" w:hAnsi="Arial"/>
          <w:b/>
          <w:bCs/>
          <w:color w:val="00AE9C"/>
          <w:spacing w:val="10"/>
          <w:kern w:val="28"/>
          <w:szCs w:val="20"/>
        </w:rPr>
      </w:pPr>
    </w:p>
    <w:p w14:paraId="75835653" w14:textId="77777777" w:rsidR="006A3E1D" w:rsidRPr="007F0BF9" w:rsidRDefault="006A3E1D" w:rsidP="006B0EBD">
      <w:pPr>
        <w:pStyle w:val="Heading1"/>
        <w:numPr>
          <w:ilvl w:val="0"/>
          <w:numId w:val="0"/>
        </w:numPr>
        <w:adjustRightInd/>
        <w:spacing w:before="120" w:line="276" w:lineRule="auto"/>
        <w:ind w:right="828"/>
        <w:rPr>
          <w:sz w:val="20"/>
          <w:szCs w:val="20"/>
        </w:rPr>
      </w:pPr>
    </w:p>
    <w:sectPr w:rsidR="006A3E1D" w:rsidRPr="007F0BF9" w:rsidSect="00AB5236">
      <w:headerReference w:type="default" r:id="rId14"/>
      <w:footerReference w:type="default" r:id="rId15"/>
      <w:endnotePr>
        <w:numFmt w:val="decimal"/>
      </w:endnotePr>
      <w:pgSz w:w="11909" w:h="16834" w:code="9"/>
      <w:pgMar w:top="1241" w:right="285"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35657" w14:textId="77777777" w:rsidR="00236DE0" w:rsidRDefault="00236DE0" w:rsidP="00F62CB1"/>
  </w:endnote>
  <w:endnote w:type="continuationSeparator" w:id="0">
    <w:p w14:paraId="75835658" w14:textId="77777777" w:rsidR="00236DE0" w:rsidRDefault="00236DE0" w:rsidP="00F62CB1">
      <w:r>
        <w:t xml:space="preserve"> </w:t>
      </w:r>
    </w:p>
  </w:endnote>
  <w:endnote w:type="continuationNotice" w:id="1">
    <w:p w14:paraId="75835659" w14:textId="77777777"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3565E" w14:textId="77777777" w:rsidR="002A6443" w:rsidRPr="00EE5AE1" w:rsidRDefault="002A6443" w:rsidP="00F62CB1">
    <w:pPr>
      <w:pStyle w:val="Footer"/>
    </w:pPr>
  </w:p>
  <w:p w14:paraId="7583565F" w14:textId="77777777" w:rsidR="002A6443" w:rsidRPr="007F0BF9" w:rsidRDefault="002A6443" w:rsidP="00F62CB1">
    <w:pPr>
      <w:jc w:val="center"/>
      <w:rPr>
        <w:rFonts w:ascii="Arial" w:hAnsi="Arial"/>
        <w:sz w:val="18"/>
        <w:szCs w:val="18"/>
      </w:rPr>
    </w:pPr>
    <w:r w:rsidRPr="007F0BF9">
      <w:rPr>
        <w:rFonts w:ascii="Arial" w:hAnsi="Arial"/>
        <w:sz w:val="18"/>
        <w:szCs w:val="18"/>
      </w:rPr>
      <w:t xml:space="preserve">Page </w:t>
    </w:r>
    <w:r w:rsidR="004D4BB1" w:rsidRPr="007F0BF9">
      <w:rPr>
        <w:rFonts w:ascii="Arial" w:hAnsi="Arial"/>
        <w:sz w:val="18"/>
        <w:szCs w:val="18"/>
      </w:rPr>
      <w:fldChar w:fldCharType="begin"/>
    </w:r>
    <w:r w:rsidRPr="007F0BF9">
      <w:rPr>
        <w:rFonts w:ascii="Arial" w:hAnsi="Arial"/>
        <w:sz w:val="18"/>
        <w:szCs w:val="18"/>
      </w:rPr>
      <w:instrText xml:space="preserve"> PAGE </w:instrText>
    </w:r>
    <w:r w:rsidR="004D4BB1" w:rsidRPr="007F0BF9">
      <w:rPr>
        <w:rFonts w:ascii="Arial" w:hAnsi="Arial"/>
        <w:sz w:val="18"/>
        <w:szCs w:val="18"/>
      </w:rPr>
      <w:fldChar w:fldCharType="separate"/>
    </w:r>
    <w:r w:rsidR="00B5665B">
      <w:rPr>
        <w:rFonts w:ascii="Arial" w:hAnsi="Arial"/>
        <w:noProof/>
        <w:sz w:val="18"/>
        <w:szCs w:val="18"/>
      </w:rPr>
      <w:t>6</w:t>
    </w:r>
    <w:r w:rsidR="004D4BB1" w:rsidRPr="007F0BF9">
      <w:rPr>
        <w:rFonts w:ascii="Arial" w:hAnsi="Arial"/>
        <w:sz w:val="18"/>
        <w:szCs w:val="18"/>
      </w:rPr>
      <w:fldChar w:fldCharType="end"/>
    </w:r>
    <w:r w:rsidRPr="007F0BF9">
      <w:rPr>
        <w:rFonts w:ascii="Arial" w:hAnsi="Arial"/>
        <w:sz w:val="18"/>
        <w:szCs w:val="18"/>
      </w:rPr>
      <w:t xml:space="preserve"> of </w:t>
    </w:r>
    <w:r w:rsidR="004D4BB1" w:rsidRPr="007F0BF9">
      <w:rPr>
        <w:rFonts w:ascii="Arial" w:hAnsi="Arial"/>
        <w:sz w:val="18"/>
        <w:szCs w:val="18"/>
      </w:rPr>
      <w:fldChar w:fldCharType="begin"/>
    </w:r>
    <w:r w:rsidRPr="007F0BF9">
      <w:rPr>
        <w:rFonts w:ascii="Arial" w:hAnsi="Arial"/>
        <w:sz w:val="18"/>
        <w:szCs w:val="18"/>
      </w:rPr>
      <w:instrText xml:space="preserve"> NUMPAGES </w:instrText>
    </w:r>
    <w:r w:rsidR="004D4BB1" w:rsidRPr="007F0BF9">
      <w:rPr>
        <w:rFonts w:ascii="Arial" w:hAnsi="Arial"/>
        <w:sz w:val="18"/>
        <w:szCs w:val="18"/>
      </w:rPr>
      <w:fldChar w:fldCharType="separate"/>
    </w:r>
    <w:r w:rsidR="00B5665B">
      <w:rPr>
        <w:rFonts w:ascii="Arial" w:hAnsi="Arial"/>
        <w:noProof/>
        <w:sz w:val="18"/>
        <w:szCs w:val="18"/>
      </w:rPr>
      <w:t>8</w:t>
    </w:r>
    <w:r w:rsidR="004D4BB1" w:rsidRPr="007F0BF9">
      <w:rPr>
        <w:rFonts w:ascii="Arial" w:hAnsi="Arial"/>
        <w:sz w:val="18"/>
        <w:szCs w:val="18"/>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35654" w14:textId="77777777" w:rsidR="00236DE0" w:rsidRDefault="00236DE0" w:rsidP="00F62CB1">
      <w:r>
        <w:separator/>
      </w:r>
    </w:p>
  </w:footnote>
  <w:footnote w:type="continuationSeparator" w:id="0">
    <w:p w14:paraId="75835655" w14:textId="77777777" w:rsidR="00236DE0" w:rsidRDefault="00236DE0" w:rsidP="00F62CB1">
      <w:r>
        <w:continuationSeparator/>
      </w:r>
    </w:p>
  </w:footnote>
  <w:footnote w:type="continuationNotice" w:id="1">
    <w:p w14:paraId="75835656" w14:textId="77777777" w:rsidR="00236DE0" w:rsidRDefault="00236DE0" w:rsidP="00F62CB1"/>
  </w:footnote>
  <w:footnote w:id="2">
    <w:p w14:paraId="75835662" w14:textId="77777777" w:rsidR="00A44BFD" w:rsidRPr="00B04A0D" w:rsidRDefault="00A44BFD" w:rsidP="00A44BFD">
      <w:pPr>
        <w:pStyle w:val="FootnoteText"/>
      </w:pPr>
      <w:r>
        <w:rPr>
          <w:rStyle w:val="FootnoteReference"/>
        </w:rPr>
        <w:footnoteRef/>
      </w:r>
      <w:r>
        <w:t xml:space="preserve"> </w:t>
      </w:r>
      <w:r w:rsidRPr="00B04A0D">
        <w:t>Department of Health Call for Evidence: How can we improve support for carers?, 2015:</w:t>
      </w:r>
    </w:p>
    <w:p w14:paraId="75835663" w14:textId="77777777" w:rsidR="00A44BFD" w:rsidRDefault="00B5665B" w:rsidP="00A44BFD">
      <w:pPr>
        <w:pStyle w:val="FootnoteText"/>
      </w:pPr>
      <w:hyperlink r:id="rId1" w:history="1">
        <w:r w:rsidR="00A44BFD" w:rsidRPr="00B04A0D">
          <w:rPr>
            <w:rStyle w:val="Hyperlink"/>
          </w:rPr>
          <w:t>https://consultations.dh.gov.uk/carers/how-can-we-improve-support-for-carers/</w:t>
        </w:r>
      </w:hyperlink>
      <w:r w:rsidR="00A44BFD">
        <w:t xml:space="preserve"> </w:t>
      </w:r>
    </w:p>
  </w:footnote>
  <w:footnote w:id="3">
    <w:p w14:paraId="75835664" w14:textId="77777777" w:rsidR="00A56398" w:rsidRPr="00403548" w:rsidRDefault="00A56398" w:rsidP="00896FAF">
      <w:pPr>
        <w:pStyle w:val="FootnoteText"/>
        <w:ind w:left="142" w:hanging="142"/>
      </w:pPr>
      <w:r w:rsidRPr="00403548">
        <w:rPr>
          <w:rStyle w:val="FootnoteReference"/>
        </w:rPr>
        <w:footnoteRef/>
      </w:r>
      <w:r w:rsidRPr="00403548">
        <w:t xml:space="preserve"> This phrase (hereafter shortened to “local individuals”) is intended to describe a wide range of local individuals who through their work, volunteering or other activity frequently come into contact with children up to the age of 18.  This is likely to include: local health and care professionals, teachers and support staff, volunteer youth leaders, faith leaders, etc.</w:t>
      </w:r>
    </w:p>
  </w:footnote>
  <w:footnote w:id="4">
    <w:p w14:paraId="75835665" w14:textId="77777777" w:rsidR="00027BB0" w:rsidRDefault="00027BB0" w:rsidP="00027BB0">
      <w:pPr>
        <w:pStyle w:val="FootnoteText"/>
      </w:pPr>
      <w:r>
        <w:rPr>
          <w:rStyle w:val="FootnoteReference"/>
        </w:rPr>
        <w:footnoteRef/>
      </w:r>
      <w:r>
        <w:t xml:space="preserve"> </w:t>
      </w:r>
      <w:r w:rsidRPr="00D3132E">
        <w:t>Census</w:t>
      </w:r>
      <w:r>
        <w:t>,</w:t>
      </w:r>
      <w:r w:rsidRPr="00D3132E">
        <w:t xml:space="preserve"> 2011</w:t>
      </w:r>
    </w:p>
  </w:footnote>
  <w:footnote w:id="5">
    <w:p w14:paraId="75835666" w14:textId="77777777" w:rsidR="00027BB0" w:rsidRDefault="00027BB0" w:rsidP="00027BB0">
      <w:pPr>
        <w:pStyle w:val="FootnoteText"/>
      </w:pPr>
      <w:r>
        <w:rPr>
          <w:rStyle w:val="FootnoteReference"/>
        </w:rPr>
        <w:footnoteRef/>
      </w:r>
      <w:r>
        <w:t xml:space="preserve"> </w:t>
      </w:r>
      <w:proofErr w:type="spellStart"/>
      <w:r w:rsidRPr="00D3132E">
        <w:t>Barnado</w:t>
      </w:r>
      <w:r>
        <w:t>’</w:t>
      </w:r>
      <w:r w:rsidRPr="00D3132E">
        <w:t>s</w:t>
      </w:r>
      <w:proofErr w:type="spellEnd"/>
      <w:r>
        <w:t xml:space="preserve">, </w:t>
      </w:r>
      <w:r w:rsidRPr="00D3132E">
        <w:t>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3565A" w14:textId="77777777" w:rsidR="002A6443" w:rsidRPr="007A3343" w:rsidRDefault="002A6443" w:rsidP="00F62CB1">
    <w:pPr>
      <w:pStyle w:val="Header"/>
      <w:jc w:val="center"/>
    </w:pPr>
  </w:p>
  <w:p w14:paraId="7583565B" w14:textId="2454D2AC" w:rsidR="00EE5AE1" w:rsidRPr="007F0BF9" w:rsidRDefault="00EE5AE1" w:rsidP="00F62118">
    <w:pPr>
      <w:pStyle w:val="Header"/>
      <w:tabs>
        <w:tab w:val="left" w:pos="2567"/>
        <w:tab w:val="center" w:pos="5092"/>
      </w:tabs>
      <w:jc w:val="center"/>
      <w:rPr>
        <w:rFonts w:ascii="Arial" w:hAnsi="Arial"/>
      </w:rPr>
    </w:pPr>
    <w:r w:rsidRPr="007F0BF9">
      <w:rPr>
        <w:rFonts w:ascii="Arial" w:hAnsi="Arial"/>
      </w:rPr>
      <w:t xml:space="preserve">ITT </w:t>
    </w:r>
    <w:r w:rsidR="00673CEA">
      <w:rPr>
        <w:rFonts w:ascii="Arial" w:hAnsi="Arial"/>
      </w:rPr>
      <w:t>60452</w:t>
    </w:r>
    <w:r w:rsidR="00673CEA" w:rsidRPr="007F0BF9">
      <w:rPr>
        <w:rFonts w:ascii="Arial" w:hAnsi="Arial"/>
      </w:rPr>
      <w:t xml:space="preserve"> </w:t>
    </w:r>
    <w:r w:rsidRPr="007F0BF9">
      <w:rPr>
        <w:rFonts w:ascii="Arial" w:hAnsi="Arial"/>
      </w:rPr>
      <w:t xml:space="preserve">– </w:t>
    </w:r>
    <w:r w:rsidR="00A44BFD" w:rsidRPr="007F0BF9">
      <w:rPr>
        <w:rFonts w:ascii="Arial" w:hAnsi="Arial"/>
      </w:rPr>
      <w:t>Improving Identification of Young Carers</w:t>
    </w:r>
  </w:p>
  <w:p w14:paraId="48227BA2" w14:textId="40FD51CC" w:rsidR="00F62118" w:rsidRDefault="008B5D18" w:rsidP="00F62118">
    <w:pPr>
      <w:pStyle w:val="Header"/>
      <w:jc w:val="center"/>
      <w:rPr>
        <w:rFonts w:ascii="Arial" w:hAnsi="Arial"/>
      </w:rPr>
    </w:pPr>
    <w:r w:rsidRPr="007F0BF9">
      <w:rPr>
        <w:rFonts w:ascii="Arial" w:hAnsi="Arial"/>
      </w:rPr>
      <w:t xml:space="preserve">Attachment </w:t>
    </w:r>
    <w:r w:rsidR="0097221B" w:rsidRPr="007F0BF9">
      <w:rPr>
        <w:rFonts w:ascii="Arial" w:hAnsi="Arial"/>
      </w:rPr>
      <w:t>3</w:t>
    </w:r>
    <w:r w:rsidR="006F0298" w:rsidRPr="007F0BF9">
      <w:rPr>
        <w:rFonts w:ascii="Arial" w:hAnsi="Arial"/>
      </w:rPr>
      <w:t xml:space="preserve"> – </w:t>
    </w:r>
    <w:r w:rsidR="00997443" w:rsidRPr="007F0BF9">
      <w:rPr>
        <w:rFonts w:ascii="Arial" w:hAnsi="Arial"/>
      </w:rPr>
      <w:t xml:space="preserve">Service Description / </w:t>
    </w:r>
    <w:r w:rsidR="0097221B" w:rsidRPr="007F0BF9">
      <w:rPr>
        <w:rFonts w:ascii="Arial" w:hAnsi="Arial"/>
      </w:rPr>
      <w:t>Specification</w:t>
    </w:r>
  </w:p>
  <w:p w14:paraId="7583565C" w14:textId="6DEDCFB0" w:rsidR="002A6443" w:rsidRPr="007F0BF9" w:rsidRDefault="002A6443" w:rsidP="00E53AF5">
    <w:pPr>
      <w:pStyle w:val="Header"/>
      <w:jc w:val="center"/>
      <w:rPr>
        <w:rFonts w:ascii="Arial" w:hAnsi="Arial"/>
      </w:rPr>
    </w:pPr>
    <w:r w:rsidRPr="007F0BF9">
      <w:rPr>
        <w:rFonts w:ascii="Arial" w:hAnsi="Arial"/>
      </w:rPr>
      <w:tab/>
    </w:r>
  </w:p>
  <w:p w14:paraId="7583565D" w14:textId="77777777"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75835660" wp14:editId="75835661">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4862DFB"/>
    <w:multiLevelType w:val="hybridMultilevel"/>
    <w:tmpl w:val="3C12E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E85946"/>
    <w:multiLevelType w:val="multilevel"/>
    <w:tmpl w:val="5C524744"/>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1D430B9"/>
    <w:multiLevelType w:val="hybridMultilevel"/>
    <w:tmpl w:val="900826A8"/>
    <w:lvl w:ilvl="0" w:tplc="62D297B6">
      <w:start w:val="12"/>
      <w:numFmt w:val="decimal"/>
      <w:lvlText w:val="%1"/>
      <w:lvlJc w:val="left"/>
      <w:pPr>
        <w:ind w:left="720" w:hanging="360"/>
      </w:pPr>
      <w:rPr>
        <w:rFonts w:ascii="Helvetica Neue" w:hAnsi="Helvetica Neue"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6">
    <w:nsid w:val="262049B1"/>
    <w:multiLevelType w:val="hybridMultilevel"/>
    <w:tmpl w:val="964EB82A"/>
    <w:lvl w:ilvl="0" w:tplc="E77E5E9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90615FB"/>
    <w:multiLevelType w:val="hybridMultilevel"/>
    <w:tmpl w:val="FD9A87E2"/>
    <w:lvl w:ilvl="0" w:tplc="07127EC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F55967"/>
    <w:multiLevelType w:val="hybridMultilevel"/>
    <w:tmpl w:val="1192706A"/>
    <w:lvl w:ilvl="0" w:tplc="B8C6077A">
      <w:start w:val="9"/>
      <w:numFmt w:val="decimal"/>
      <w:lvlText w:val="%1."/>
      <w:lvlJc w:val="left"/>
      <w:pPr>
        <w:ind w:left="85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nsid w:val="2D6E1BC3"/>
    <w:multiLevelType w:val="hybridMultilevel"/>
    <w:tmpl w:val="B43E523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1">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41C030DC"/>
    <w:multiLevelType w:val="hybridMultilevel"/>
    <w:tmpl w:val="B9B6F64C"/>
    <w:lvl w:ilvl="0" w:tplc="BED46250">
      <w:start w:val="1"/>
      <w:numFmt w:val="decimal"/>
      <w:lvlText w:val="%1."/>
      <w:lvlJc w:val="left"/>
      <w:pPr>
        <w:ind w:left="855" w:hanging="855"/>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B6C2C5C"/>
    <w:multiLevelType w:val="multilevel"/>
    <w:tmpl w:val="1332CCD4"/>
    <w:name w:val="Plato Schedule Numbering List"/>
    <w:numStyleLink w:val="111111"/>
  </w:abstractNum>
  <w:abstractNum w:abstractNumId="28">
    <w:nsid w:val="50965CCA"/>
    <w:multiLevelType w:val="multilevel"/>
    <w:tmpl w:val="1332CCD4"/>
    <w:name w:val="Appendicies Heading List"/>
    <w:numStyleLink w:val="111111"/>
  </w:abstractNum>
  <w:abstractNum w:abstractNumId="29">
    <w:nsid w:val="50D703D4"/>
    <w:multiLevelType w:val="multilevel"/>
    <w:tmpl w:val="386CFDE8"/>
    <w:lvl w:ilvl="0">
      <w:start w:val="1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1200365"/>
    <w:multiLevelType w:val="multilevel"/>
    <w:tmpl w:val="A6BAA962"/>
    <w:lvl w:ilvl="0">
      <w:start w:val="1"/>
      <w:numFmt w:val="decimal"/>
      <w:lvlRestart w:val="0"/>
      <w:pStyle w:val="Heading1"/>
      <w:lvlText w:val="%1."/>
      <w:lvlJc w:val="left"/>
      <w:pPr>
        <w:tabs>
          <w:tab w:val="num" w:pos="862"/>
        </w:tabs>
        <w:ind w:left="862" w:hanging="720"/>
      </w:pPr>
      <w:rPr>
        <w:rFonts w:ascii="Arial" w:hAnsi="Arial" w:cs="Arial" w:hint="default"/>
        <w:caps w:val="0"/>
        <w:color w:val="00AE9C"/>
        <w:effect w:val="none"/>
      </w:rPr>
    </w:lvl>
    <w:lvl w:ilvl="1">
      <w:start w:val="1"/>
      <w:numFmt w:val="decimal"/>
      <w:pStyle w:val="Heading2"/>
      <w:lvlText w:val="%1.%2"/>
      <w:lvlJc w:val="left"/>
      <w:pPr>
        <w:tabs>
          <w:tab w:val="num" w:pos="862"/>
        </w:tabs>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42"/>
        </w:tabs>
        <w:ind w:left="1942" w:hanging="1080"/>
      </w:pPr>
      <w:rPr>
        <w:rFonts w:cs="Times New Roman" w:hint="default"/>
        <w:b w:val="0"/>
        <w:caps w:val="0"/>
        <w:effect w:val="none"/>
      </w:rPr>
    </w:lvl>
    <w:lvl w:ilvl="3">
      <w:start w:val="1"/>
      <w:numFmt w:val="decimal"/>
      <w:pStyle w:val="Heading4"/>
      <w:lvlText w:val="%1.%2.%3.%4"/>
      <w:lvlJc w:val="left"/>
      <w:pPr>
        <w:tabs>
          <w:tab w:val="num" w:pos="3022"/>
        </w:tabs>
        <w:ind w:left="3022" w:hanging="1080"/>
      </w:pPr>
      <w:rPr>
        <w:rFonts w:cs="Times New Roman" w:hint="default"/>
        <w:caps w:val="0"/>
        <w:effect w:val="none"/>
      </w:rPr>
    </w:lvl>
    <w:lvl w:ilvl="4">
      <w:start w:val="1"/>
      <w:numFmt w:val="lowerLetter"/>
      <w:pStyle w:val="Heading5"/>
      <w:lvlText w:val="(%5)"/>
      <w:lvlJc w:val="left"/>
      <w:pPr>
        <w:tabs>
          <w:tab w:val="num" w:pos="3742"/>
        </w:tabs>
        <w:ind w:left="3742" w:hanging="720"/>
      </w:pPr>
      <w:rPr>
        <w:rFonts w:cs="Times New Roman" w:hint="default"/>
        <w:caps w:val="0"/>
        <w:effect w:val="none"/>
      </w:rPr>
    </w:lvl>
    <w:lvl w:ilvl="5">
      <w:start w:val="1"/>
      <w:numFmt w:val="lowerRoman"/>
      <w:pStyle w:val="Heading6"/>
      <w:lvlText w:val="(%6)"/>
      <w:lvlJc w:val="left"/>
      <w:pPr>
        <w:tabs>
          <w:tab w:val="num" w:pos="4462"/>
        </w:tabs>
        <w:ind w:left="4462" w:hanging="720"/>
      </w:pPr>
      <w:rPr>
        <w:rFonts w:cs="Times New Roman" w:hint="default"/>
        <w:caps w:val="0"/>
        <w:effect w:val="none"/>
      </w:rPr>
    </w:lvl>
    <w:lvl w:ilvl="6">
      <w:start w:val="1"/>
      <w:numFmt w:val="decimal"/>
      <w:pStyle w:val="Heading7"/>
      <w:lvlText w:val="(%7)"/>
      <w:lvlJc w:val="left"/>
      <w:pPr>
        <w:tabs>
          <w:tab w:val="num" w:pos="5182"/>
        </w:tabs>
        <w:ind w:left="5182" w:hanging="720"/>
      </w:pPr>
      <w:rPr>
        <w:rFonts w:cs="Times New Roman" w:hint="default"/>
        <w:caps w:val="0"/>
        <w:effect w:val="none"/>
      </w:rPr>
    </w:lvl>
    <w:lvl w:ilvl="7">
      <w:start w:val="1"/>
      <w:numFmt w:val="none"/>
      <w:pStyle w:val="Heading8"/>
      <w:lvlText w:val=""/>
      <w:lvlJc w:val="left"/>
      <w:pPr>
        <w:tabs>
          <w:tab w:val="num" w:pos="5182"/>
        </w:tabs>
        <w:ind w:left="5182" w:hanging="720"/>
      </w:pPr>
      <w:rPr>
        <w:rFonts w:cs="Times New Roman" w:hint="default"/>
        <w:caps w:val="0"/>
        <w:effect w:val="none"/>
      </w:rPr>
    </w:lvl>
    <w:lvl w:ilvl="8">
      <w:start w:val="1"/>
      <w:numFmt w:val="none"/>
      <w:lvlText w:val=""/>
      <w:lvlJc w:val="left"/>
      <w:pPr>
        <w:tabs>
          <w:tab w:val="num" w:pos="5182"/>
        </w:tabs>
        <w:ind w:left="5182" w:hanging="720"/>
      </w:pPr>
      <w:rPr>
        <w:rFonts w:cs="Times New Roman" w:hint="default"/>
        <w:caps w:val="0"/>
        <w:effect w:val="none"/>
      </w:rPr>
    </w:lvl>
  </w:abstractNum>
  <w:abstractNum w:abstractNumId="31">
    <w:nsid w:val="51405BE4"/>
    <w:multiLevelType w:val="multilevel"/>
    <w:tmpl w:val="6ACEDCCA"/>
    <w:lvl w:ilvl="0">
      <w:start w:val="11"/>
      <w:numFmt w:val="decimal"/>
      <w:pStyle w:val="TableList6"/>
      <w:lvlText w:val="%1."/>
      <w:lvlJc w:val="left"/>
      <w:pPr>
        <w:tabs>
          <w:tab w:val="num" w:pos="720"/>
        </w:tabs>
        <w:ind w:left="360" w:hanging="360"/>
      </w:pPr>
      <w:rPr>
        <w:rFonts w:ascii="Helvetica Neue" w:hAnsi="Helvetica Neue" w:hint="default"/>
        <w:b/>
        <w:i w:val="0"/>
        <w:sz w:val="22"/>
        <w:szCs w:val="22"/>
      </w:rPr>
    </w:lvl>
    <w:lvl w:ilvl="1">
      <w:start w:val="1"/>
      <w:numFmt w:val="bullet"/>
      <w:lvlText w:val=""/>
      <w:lvlJc w:val="left"/>
      <w:pPr>
        <w:tabs>
          <w:tab w:val="num" w:pos="1222"/>
        </w:tabs>
        <w:ind w:left="574" w:hanging="432"/>
      </w:pPr>
      <w:rPr>
        <w:rFonts w:ascii="Symbol" w:hAnsi="Symbol" w:hint="default"/>
      </w:rPr>
    </w:lvl>
    <w:lvl w:ilvl="2">
      <w:start w:val="1"/>
      <w:numFmt w:val="lowerLetter"/>
      <w:pStyle w:val="Heading3"/>
      <w:lvlText w:val="(%3)"/>
      <w:lvlJc w:val="left"/>
      <w:pPr>
        <w:tabs>
          <w:tab w:val="num" w:pos="1942"/>
        </w:tabs>
        <w:ind w:left="646"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3">
    <w:nsid w:val="5D31665D"/>
    <w:multiLevelType w:val="hybridMultilevel"/>
    <w:tmpl w:val="B5BC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4E65AC8"/>
    <w:multiLevelType w:val="hybridMultilevel"/>
    <w:tmpl w:val="D60AD9DC"/>
    <w:lvl w:ilvl="0" w:tplc="2D660464">
      <w:start w:val="1"/>
      <w:numFmt w:val="decimal"/>
      <w:lvlText w:val="%1."/>
      <w:lvlJc w:val="left"/>
      <w:pPr>
        <w:ind w:left="1080" w:hanging="360"/>
      </w:pPr>
      <w:rPr>
        <w:rFonts w:ascii="Times New Roman" w:hAnsi="Times New Roman" w:cs="Times New Roman"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75CB4BBE"/>
    <w:multiLevelType w:val="multilevel"/>
    <w:tmpl w:val="D6D422BA"/>
    <w:lvl w:ilvl="0">
      <w:start w:val="11"/>
      <w:numFmt w:val="decimal"/>
      <w:lvlText w:val="%1."/>
      <w:lvlJc w:val="left"/>
      <w:pPr>
        <w:tabs>
          <w:tab w:val="num" w:pos="720"/>
        </w:tabs>
        <w:ind w:left="360" w:hanging="360"/>
      </w:pPr>
      <w:rPr>
        <w:rFonts w:ascii="Helvetica Neue" w:hAnsi="Helvetica Neue" w:hint="default"/>
        <w:b/>
        <w:i w:val="0"/>
        <w:sz w:val="22"/>
        <w:szCs w:val="22"/>
      </w:rPr>
    </w:lvl>
    <w:lvl w:ilvl="1">
      <w:start w:val="1"/>
      <w:numFmt w:val="bullet"/>
      <w:lvlText w:val=""/>
      <w:lvlJc w:val="left"/>
      <w:pPr>
        <w:tabs>
          <w:tab w:val="num" w:pos="1222"/>
        </w:tabs>
        <w:ind w:left="574" w:hanging="432"/>
      </w:pPr>
      <w:rPr>
        <w:rFonts w:ascii="Symbol" w:hAnsi="Symbol" w:hint="default"/>
      </w:rPr>
    </w:lvl>
    <w:lvl w:ilvl="2">
      <w:start w:val="1"/>
      <w:numFmt w:val="lowerLetter"/>
      <w:lvlText w:val="(%3)"/>
      <w:lvlJc w:val="left"/>
      <w:pPr>
        <w:tabs>
          <w:tab w:val="num" w:pos="1942"/>
        </w:tabs>
        <w:ind w:left="646"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nsid w:val="78B33ACE"/>
    <w:multiLevelType w:val="hybridMultilevel"/>
    <w:tmpl w:val="AEC423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1">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7"/>
  </w:num>
  <w:num w:numId="2">
    <w:abstractNumId w:val="19"/>
  </w:num>
  <w:num w:numId="3">
    <w:abstractNumId w:val="21"/>
  </w:num>
  <w:num w:numId="4">
    <w:abstractNumId w:val="5"/>
  </w:num>
  <w:num w:numId="5">
    <w:abstractNumId w:val="26"/>
  </w:num>
  <w:num w:numId="6">
    <w:abstractNumId w:val="23"/>
  </w:num>
  <w:num w:numId="7">
    <w:abstractNumId w:val="15"/>
  </w:num>
  <w:num w:numId="8">
    <w:abstractNumId w:val="4"/>
  </w:num>
  <w:num w:numId="9">
    <w:abstractNumId w:val="3"/>
  </w:num>
  <w:num w:numId="10">
    <w:abstractNumId w:val="2"/>
  </w:num>
  <w:num w:numId="11">
    <w:abstractNumId w:val="1"/>
  </w:num>
  <w:num w:numId="12">
    <w:abstractNumId w:val="0"/>
  </w:num>
  <w:num w:numId="13">
    <w:abstractNumId w:val="40"/>
  </w:num>
  <w:num w:numId="14">
    <w:abstractNumId w:val="11"/>
  </w:num>
  <w:num w:numId="15">
    <w:abstractNumId w:val="36"/>
  </w:num>
  <w:num w:numId="16">
    <w:abstractNumId w:val="10"/>
  </w:num>
  <w:num w:numId="17">
    <w:abstractNumId w:val="24"/>
  </w:num>
  <w:num w:numId="18">
    <w:abstractNumId w:val="22"/>
  </w:num>
  <w:num w:numId="19">
    <w:abstractNumId w:val="34"/>
  </w:num>
  <w:num w:numId="20">
    <w:abstractNumId w:val="14"/>
  </w:num>
  <w:num w:numId="21">
    <w:abstractNumId w:val="30"/>
  </w:num>
  <w:num w:numId="22">
    <w:abstractNumId w:val="25"/>
  </w:num>
  <w:num w:numId="23">
    <w:abstractNumId w:val="39"/>
  </w:num>
  <w:num w:numId="24">
    <w:abstractNumId w:val="20"/>
  </w:num>
  <w:num w:numId="25">
    <w:abstractNumId w:val="33"/>
  </w:num>
  <w:num w:numId="26">
    <w:abstractNumId w:val="38"/>
  </w:num>
  <w:num w:numId="27">
    <w:abstractNumId w:val="38"/>
  </w:num>
  <w:num w:numId="28">
    <w:abstractNumId w:val="32"/>
  </w:num>
  <w:num w:numId="29">
    <w:abstractNumId w:val="38"/>
  </w:num>
  <w:num w:numId="30">
    <w:abstractNumId w:val="41"/>
  </w:num>
  <w:num w:numId="31">
    <w:abstractNumId w:val="8"/>
  </w:num>
  <w:num w:numId="32">
    <w:abstractNumId w:val="3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num>
  <w:num w:numId="35">
    <w:abstractNumId w:val="31"/>
    <w:lvlOverride w:ilvl="0">
      <w:startOverride w:val="15"/>
    </w:lvlOverride>
  </w:num>
  <w:num w:numId="36">
    <w:abstractNumId w:val="29"/>
  </w:num>
  <w:num w:numId="37">
    <w:abstractNumId w:val="31"/>
  </w:num>
  <w:num w:numId="38">
    <w:abstractNumId w:val="9"/>
  </w:num>
  <w:num w:numId="39">
    <w:abstractNumId w:val="12"/>
  </w:num>
  <w:num w:numId="40">
    <w:abstractNumId w:val="37"/>
  </w:num>
  <w:num w:numId="41">
    <w:abstractNumId w:val="31"/>
  </w:num>
  <w:num w:numId="42">
    <w:abstractNumId w:val="31"/>
  </w:num>
  <w:num w:numId="43">
    <w:abstractNumId w:val="16"/>
  </w:num>
  <w:num w:numId="44">
    <w:abstractNumId w:val="18"/>
  </w:num>
  <w:num w:numId="45">
    <w:abstractNumId w:val="6"/>
  </w:num>
  <w:num w:numId="46">
    <w:abstractNumId w:val="31"/>
    <w:lvlOverride w:ilvl="0">
      <w:startOverride w:val="9"/>
    </w:lvlOverride>
  </w:num>
  <w:num w:numId="47">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BB0"/>
    <w:rsid w:val="00027C05"/>
    <w:rsid w:val="0003138C"/>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5E8C"/>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003"/>
    <w:rsid w:val="001223EC"/>
    <w:rsid w:val="00122CA3"/>
    <w:rsid w:val="00123FAD"/>
    <w:rsid w:val="001245F5"/>
    <w:rsid w:val="001256D9"/>
    <w:rsid w:val="0012683D"/>
    <w:rsid w:val="00127CAC"/>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023D"/>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0D9D"/>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3916"/>
    <w:rsid w:val="002F42F4"/>
    <w:rsid w:val="0030285B"/>
    <w:rsid w:val="00306205"/>
    <w:rsid w:val="00314691"/>
    <w:rsid w:val="00323541"/>
    <w:rsid w:val="00323EAA"/>
    <w:rsid w:val="00330604"/>
    <w:rsid w:val="00330C5C"/>
    <w:rsid w:val="003316AA"/>
    <w:rsid w:val="003341DC"/>
    <w:rsid w:val="00336059"/>
    <w:rsid w:val="0034369B"/>
    <w:rsid w:val="00345870"/>
    <w:rsid w:val="00346A23"/>
    <w:rsid w:val="00347685"/>
    <w:rsid w:val="00347DB3"/>
    <w:rsid w:val="00347EA8"/>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E74B5"/>
    <w:rsid w:val="003F06FF"/>
    <w:rsid w:val="003F1C5D"/>
    <w:rsid w:val="003F2C99"/>
    <w:rsid w:val="003F2F51"/>
    <w:rsid w:val="003F68D6"/>
    <w:rsid w:val="004008B0"/>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251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A3D"/>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43B"/>
    <w:rsid w:val="0050062B"/>
    <w:rsid w:val="005009A0"/>
    <w:rsid w:val="00502279"/>
    <w:rsid w:val="00502DB6"/>
    <w:rsid w:val="0050537E"/>
    <w:rsid w:val="00505473"/>
    <w:rsid w:val="00510648"/>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7710F"/>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0558"/>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5B7D"/>
    <w:rsid w:val="00627B4B"/>
    <w:rsid w:val="0063134B"/>
    <w:rsid w:val="00632838"/>
    <w:rsid w:val="006373DB"/>
    <w:rsid w:val="00641ACD"/>
    <w:rsid w:val="0064354C"/>
    <w:rsid w:val="006455A0"/>
    <w:rsid w:val="0064629E"/>
    <w:rsid w:val="00646B4C"/>
    <w:rsid w:val="00650B3E"/>
    <w:rsid w:val="00653D40"/>
    <w:rsid w:val="00654173"/>
    <w:rsid w:val="00657500"/>
    <w:rsid w:val="00657DE2"/>
    <w:rsid w:val="006600A8"/>
    <w:rsid w:val="006641E1"/>
    <w:rsid w:val="006645BF"/>
    <w:rsid w:val="00667389"/>
    <w:rsid w:val="00671C2E"/>
    <w:rsid w:val="00672024"/>
    <w:rsid w:val="00673CEA"/>
    <w:rsid w:val="00675299"/>
    <w:rsid w:val="006754B9"/>
    <w:rsid w:val="006772C0"/>
    <w:rsid w:val="00680C72"/>
    <w:rsid w:val="00682677"/>
    <w:rsid w:val="00683380"/>
    <w:rsid w:val="006849F7"/>
    <w:rsid w:val="00684CF6"/>
    <w:rsid w:val="0068585D"/>
    <w:rsid w:val="0068678A"/>
    <w:rsid w:val="0069053C"/>
    <w:rsid w:val="0069239F"/>
    <w:rsid w:val="00693308"/>
    <w:rsid w:val="006A385C"/>
    <w:rsid w:val="006A3E1D"/>
    <w:rsid w:val="006A6863"/>
    <w:rsid w:val="006B0EBD"/>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0269"/>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0C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0BF9"/>
    <w:rsid w:val="007F521C"/>
    <w:rsid w:val="007F78F3"/>
    <w:rsid w:val="00800097"/>
    <w:rsid w:val="0080204D"/>
    <w:rsid w:val="00802735"/>
    <w:rsid w:val="00804229"/>
    <w:rsid w:val="008042A5"/>
    <w:rsid w:val="0080626B"/>
    <w:rsid w:val="00810E2D"/>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8B1"/>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AF"/>
    <w:rsid w:val="00896FCC"/>
    <w:rsid w:val="008A17B5"/>
    <w:rsid w:val="008A20B1"/>
    <w:rsid w:val="008A3F1A"/>
    <w:rsid w:val="008A464C"/>
    <w:rsid w:val="008A5EAC"/>
    <w:rsid w:val="008A74AE"/>
    <w:rsid w:val="008A7C5C"/>
    <w:rsid w:val="008B2760"/>
    <w:rsid w:val="008B3DC8"/>
    <w:rsid w:val="008B4EC5"/>
    <w:rsid w:val="008B5210"/>
    <w:rsid w:val="008B5644"/>
    <w:rsid w:val="008B5D18"/>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221B"/>
    <w:rsid w:val="009738CD"/>
    <w:rsid w:val="0097525F"/>
    <w:rsid w:val="009758F3"/>
    <w:rsid w:val="0097705B"/>
    <w:rsid w:val="0097775A"/>
    <w:rsid w:val="0098237E"/>
    <w:rsid w:val="00983AEF"/>
    <w:rsid w:val="00985750"/>
    <w:rsid w:val="00986DDB"/>
    <w:rsid w:val="009924C5"/>
    <w:rsid w:val="00993750"/>
    <w:rsid w:val="00995864"/>
    <w:rsid w:val="00996944"/>
    <w:rsid w:val="00997443"/>
    <w:rsid w:val="00997A9A"/>
    <w:rsid w:val="009A00D6"/>
    <w:rsid w:val="009A041A"/>
    <w:rsid w:val="009A0DA6"/>
    <w:rsid w:val="009A28B5"/>
    <w:rsid w:val="009A37CD"/>
    <w:rsid w:val="009B0A14"/>
    <w:rsid w:val="009B0E63"/>
    <w:rsid w:val="009B2156"/>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4BFD"/>
    <w:rsid w:val="00A46AE8"/>
    <w:rsid w:val="00A520BB"/>
    <w:rsid w:val="00A53C90"/>
    <w:rsid w:val="00A544DF"/>
    <w:rsid w:val="00A54A4C"/>
    <w:rsid w:val="00A54C8F"/>
    <w:rsid w:val="00A5594A"/>
    <w:rsid w:val="00A56398"/>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236"/>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2B1"/>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665B"/>
    <w:rsid w:val="00B57549"/>
    <w:rsid w:val="00B64C19"/>
    <w:rsid w:val="00B67970"/>
    <w:rsid w:val="00B720D0"/>
    <w:rsid w:val="00B720D3"/>
    <w:rsid w:val="00B7286F"/>
    <w:rsid w:val="00B7431E"/>
    <w:rsid w:val="00B74E47"/>
    <w:rsid w:val="00B768E2"/>
    <w:rsid w:val="00B769AD"/>
    <w:rsid w:val="00B81D11"/>
    <w:rsid w:val="00B82267"/>
    <w:rsid w:val="00B82F46"/>
    <w:rsid w:val="00B92964"/>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1DB"/>
    <w:rsid w:val="00D03382"/>
    <w:rsid w:val="00D038AC"/>
    <w:rsid w:val="00D056A2"/>
    <w:rsid w:val="00D10BD3"/>
    <w:rsid w:val="00D12A9F"/>
    <w:rsid w:val="00D178E0"/>
    <w:rsid w:val="00D2051D"/>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2DA4"/>
    <w:rsid w:val="00E240D9"/>
    <w:rsid w:val="00E25C2D"/>
    <w:rsid w:val="00E2791D"/>
    <w:rsid w:val="00E3410E"/>
    <w:rsid w:val="00E41D60"/>
    <w:rsid w:val="00E420B0"/>
    <w:rsid w:val="00E450B0"/>
    <w:rsid w:val="00E50B0C"/>
    <w:rsid w:val="00E51E29"/>
    <w:rsid w:val="00E53AF5"/>
    <w:rsid w:val="00E54B77"/>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4ABB"/>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187D"/>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54C56"/>
    <w:rsid w:val="00F62118"/>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83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footnote text" w:uiPriority="99" w:qFormat="1"/>
    <w:lsdException w:name="header" w:uiPriority="99"/>
    <w:lsdException w:name="caption" w:uiPriority="35"/>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21"/>
      </w:numPr>
      <w:tabs>
        <w:tab w:val="clear" w:pos="862"/>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EE5AE1"/>
    <w:pPr>
      <w:numPr>
        <w:ilvl w:val="2"/>
        <w:numId w:val="32"/>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2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pPr>
      <w:numPr>
        <w:numId w:val="3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tabs>
        <w:tab w:val="left" w:pos="851"/>
      </w:tabs>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tabs>
        <w:tab w:val="left" w:pos="851"/>
      </w:tabs>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left"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54C56"/>
    <w:rPr>
      <w:rFonts w:ascii="Arial" w:eastAsia="SimSun" w:hAnsi="Arial" w:cs="Arial"/>
      <w:szCs w:val="24"/>
      <w:lang w:eastAsia="zh-CN"/>
    </w:rPr>
  </w:style>
  <w:style w:type="paragraph" w:customStyle="1" w:styleId="InA">
    <w:name w:val="In_A"/>
    <w:basedOn w:val="Normal"/>
    <w:rsid w:val="00A44BFD"/>
    <w:pPr>
      <w:spacing w:before="60" w:after="60"/>
      <w:ind w:left="709"/>
      <w:jc w:val="both"/>
    </w:pPr>
    <w:rPr>
      <w:rFonts w:ascii="Arial" w:hAnsi="Arial"/>
      <w:i/>
      <w:iCs/>
      <w:sz w:val="22"/>
      <w:szCs w:val="20"/>
      <w:lang w:eastAsia="en-US"/>
    </w:rPr>
  </w:style>
  <w:style w:type="character" w:customStyle="1" w:styleId="legamendingtext">
    <w:name w:val="legamendingtext"/>
    <w:basedOn w:val="DefaultParagraphFont"/>
    <w:rsid w:val="00A44BFD"/>
  </w:style>
  <w:style w:type="paragraph" w:customStyle="1" w:styleId="Xb">
    <w:name w:val="X_b"/>
    <w:basedOn w:val="Normal"/>
    <w:next w:val="Normal"/>
    <w:autoRedefine/>
    <w:rsid w:val="00710269"/>
    <w:pPr>
      <w:keepNext/>
      <w:tabs>
        <w:tab w:val="left" w:pos="2552"/>
      </w:tabs>
      <w:ind w:right="828"/>
      <w:jc w:val="both"/>
    </w:pPr>
    <w:rPr>
      <w:rFonts w:ascii="Arial" w:hAnsi="Arial"/>
      <w:sz w:val="22"/>
      <w:lang w:eastAsia="en-US"/>
    </w:rPr>
  </w:style>
  <w:style w:type="paragraph" w:customStyle="1" w:styleId="Sch2">
    <w:name w:val="Sch2"/>
    <w:basedOn w:val="Normal"/>
    <w:rsid w:val="00027BB0"/>
    <w:pPr>
      <w:keepNext/>
      <w:tabs>
        <w:tab w:val="num" w:pos="720"/>
      </w:tabs>
      <w:ind w:left="360" w:hanging="360"/>
    </w:pPr>
    <w:rPr>
      <w:rFonts w:ascii="Arial" w:hAnsi="Arial"/>
      <w:b/>
      <w:smallCaps/>
      <w:sz w:val="28"/>
      <w:szCs w:val="20"/>
      <w:lang w:eastAsia="en-US"/>
    </w:rPr>
  </w:style>
  <w:style w:type="paragraph" w:customStyle="1" w:styleId="Sch2H2">
    <w:name w:val="Sch2H2"/>
    <w:basedOn w:val="Normal"/>
    <w:rsid w:val="00027BB0"/>
    <w:pPr>
      <w:tabs>
        <w:tab w:val="num" w:pos="1222"/>
      </w:tabs>
      <w:spacing w:before="60" w:after="60"/>
      <w:ind w:left="574" w:hanging="432"/>
    </w:pPr>
    <w:rPr>
      <w:rFonts w:ascii="Arial" w:hAnsi="Arial"/>
      <w:sz w:val="22"/>
      <w:szCs w:val="20"/>
      <w:lang w:eastAsia="en-US"/>
    </w:rPr>
  </w:style>
  <w:style w:type="paragraph" w:customStyle="1" w:styleId="Bull">
    <w:name w:val="Bull"/>
    <w:basedOn w:val="Normal"/>
    <w:rsid w:val="006A3E1D"/>
    <w:pPr>
      <w:numPr>
        <w:numId w:val="28"/>
      </w:numPr>
      <w:tabs>
        <w:tab w:val="clear" w:pos="2313"/>
        <w:tab w:val="num" w:pos="1701"/>
      </w:tabs>
      <w:spacing w:before="20" w:after="20"/>
      <w:ind w:left="1701" w:hanging="425"/>
    </w:pPr>
    <w:rPr>
      <w:rFonts w:ascii="Arial" w:hAnsi="Arial"/>
      <w:sz w:val="22"/>
      <w:szCs w:val="20"/>
      <w:lang w:eastAsia="en-US"/>
    </w:rPr>
  </w:style>
  <w:style w:type="paragraph" w:customStyle="1" w:styleId="Textindent">
    <w:name w:val="Text indent"/>
    <w:basedOn w:val="Normal"/>
    <w:link w:val="TextindentChar"/>
    <w:rsid w:val="006A3E1D"/>
    <w:pPr>
      <w:ind w:left="902"/>
      <w:jc w:val="both"/>
      <w:outlineLvl w:val="0"/>
    </w:pPr>
    <w:rPr>
      <w:rFonts w:ascii="Arial" w:eastAsia="Arial" w:hAnsi="Arial"/>
      <w:kern w:val="32"/>
      <w:sz w:val="22"/>
      <w:szCs w:val="24"/>
    </w:rPr>
  </w:style>
  <w:style w:type="character" w:customStyle="1" w:styleId="TextindentChar">
    <w:name w:val="Text indent Char"/>
    <w:basedOn w:val="DefaultParagraphFont"/>
    <w:link w:val="Textindent"/>
    <w:rsid w:val="006A3E1D"/>
    <w:rPr>
      <w:rFonts w:ascii="Arial" w:eastAsia="Arial" w:hAnsi="Arial" w:cs="Arial"/>
      <w:kern w:val="32"/>
      <w:szCs w:val="24"/>
    </w:rPr>
  </w:style>
  <w:style w:type="paragraph" w:customStyle="1" w:styleId="NINEH2">
    <w:name w:val="NINE_H2"/>
    <w:basedOn w:val="Normal"/>
    <w:rsid w:val="006A3E1D"/>
    <w:pPr>
      <w:numPr>
        <w:ilvl w:val="1"/>
        <w:numId w:val="30"/>
      </w:numPr>
      <w:suppressAutoHyphens/>
    </w:pPr>
    <w:rPr>
      <w:rFonts w:ascii="Arial" w:hAnsi="Arial"/>
      <w:sz w:val="22"/>
      <w:lang w:eastAsia="en-US"/>
    </w:rPr>
  </w:style>
  <w:style w:type="paragraph" w:customStyle="1" w:styleId="Sch3">
    <w:name w:val="Sch3"/>
    <w:basedOn w:val="Normal"/>
    <w:rsid w:val="006A3E1D"/>
    <w:pPr>
      <w:numPr>
        <w:numId w:val="30"/>
      </w:numPr>
      <w:suppressAutoHyphens/>
      <w:spacing w:before="120" w:after="60"/>
      <w:ind w:left="709" w:hanging="709"/>
    </w:pPr>
    <w:rPr>
      <w:rFonts w:ascii="Arial Bold" w:hAnsi="Arial Bold"/>
      <w:b/>
      <w:smallCaps/>
      <w:sz w:val="28"/>
      <w:szCs w:val="20"/>
      <w:lang w:eastAsia="en-US"/>
    </w:rPr>
  </w:style>
  <w:style w:type="paragraph" w:customStyle="1" w:styleId="Sch3H2">
    <w:name w:val="Sch3H2"/>
    <w:basedOn w:val="NINEH2"/>
    <w:rsid w:val="006A3E1D"/>
    <w:pPr>
      <w:spacing w:before="60" w:after="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footnote text" w:uiPriority="99" w:qFormat="1"/>
    <w:lsdException w:name="header" w:uiPriority="99"/>
    <w:lsdException w:name="caption" w:uiPriority="35"/>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21"/>
      </w:numPr>
      <w:tabs>
        <w:tab w:val="clear" w:pos="862"/>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EE5AE1"/>
    <w:pPr>
      <w:numPr>
        <w:ilvl w:val="2"/>
        <w:numId w:val="32"/>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2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pPr>
      <w:numPr>
        <w:numId w:val="3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tabs>
        <w:tab w:val="left" w:pos="851"/>
      </w:tabs>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tabs>
        <w:tab w:val="left" w:pos="851"/>
      </w:tabs>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left"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54C56"/>
    <w:rPr>
      <w:rFonts w:ascii="Arial" w:eastAsia="SimSun" w:hAnsi="Arial" w:cs="Arial"/>
      <w:szCs w:val="24"/>
      <w:lang w:eastAsia="zh-CN"/>
    </w:rPr>
  </w:style>
  <w:style w:type="paragraph" w:customStyle="1" w:styleId="InA">
    <w:name w:val="In_A"/>
    <w:basedOn w:val="Normal"/>
    <w:rsid w:val="00A44BFD"/>
    <w:pPr>
      <w:spacing w:before="60" w:after="60"/>
      <w:ind w:left="709"/>
      <w:jc w:val="both"/>
    </w:pPr>
    <w:rPr>
      <w:rFonts w:ascii="Arial" w:hAnsi="Arial"/>
      <w:i/>
      <w:iCs/>
      <w:sz w:val="22"/>
      <w:szCs w:val="20"/>
      <w:lang w:eastAsia="en-US"/>
    </w:rPr>
  </w:style>
  <w:style w:type="character" w:customStyle="1" w:styleId="legamendingtext">
    <w:name w:val="legamendingtext"/>
    <w:basedOn w:val="DefaultParagraphFont"/>
    <w:rsid w:val="00A44BFD"/>
  </w:style>
  <w:style w:type="paragraph" w:customStyle="1" w:styleId="Xb">
    <w:name w:val="X_b"/>
    <w:basedOn w:val="Normal"/>
    <w:next w:val="Normal"/>
    <w:autoRedefine/>
    <w:rsid w:val="00710269"/>
    <w:pPr>
      <w:keepNext/>
      <w:tabs>
        <w:tab w:val="left" w:pos="2552"/>
      </w:tabs>
      <w:ind w:right="828"/>
      <w:jc w:val="both"/>
    </w:pPr>
    <w:rPr>
      <w:rFonts w:ascii="Arial" w:hAnsi="Arial"/>
      <w:sz w:val="22"/>
      <w:lang w:eastAsia="en-US"/>
    </w:rPr>
  </w:style>
  <w:style w:type="paragraph" w:customStyle="1" w:styleId="Sch2">
    <w:name w:val="Sch2"/>
    <w:basedOn w:val="Normal"/>
    <w:rsid w:val="00027BB0"/>
    <w:pPr>
      <w:keepNext/>
      <w:tabs>
        <w:tab w:val="num" w:pos="720"/>
      </w:tabs>
      <w:ind w:left="360" w:hanging="360"/>
    </w:pPr>
    <w:rPr>
      <w:rFonts w:ascii="Arial" w:hAnsi="Arial"/>
      <w:b/>
      <w:smallCaps/>
      <w:sz w:val="28"/>
      <w:szCs w:val="20"/>
      <w:lang w:eastAsia="en-US"/>
    </w:rPr>
  </w:style>
  <w:style w:type="paragraph" w:customStyle="1" w:styleId="Sch2H2">
    <w:name w:val="Sch2H2"/>
    <w:basedOn w:val="Normal"/>
    <w:rsid w:val="00027BB0"/>
    <w:pPr>
      <w:tabs>
        <w:tab w:val="num" w:pos="1222"/>
      </w:tabs>
      <w:spacing w:before="60" w:after="60"/>
      <w:ind w:left="574" w:hanging="432"/>
    </w:pPr>
    <w:rPr>
      <w:rFonts w:ascii="Arial" w:hAnsi="Arial"/>
      <w:sz w:val="22"/>
      <w:szCs w:val="20"/>
      <w:lang w:eastAsia="en-US"/>
    </w:rPr>
  </w:style>
  <w:style w:type="paragraph" w:customStyle="1" w:styleId="Bull">
    <w:name w:val="Bull"/>
    <w:basedOn w:val="Normal"/>
    <w:rsid w:val="006A3E1D"/>
    <w:pPr>
      <w:numPr>
        <w:numId w:val="28"/>
      </w:numPr>
      <w:tabs>
        <w:tab w:val="clear" w:pos="2313"/>
        <w:tab w:val="num" w:pos="1701"/>
      </w:tabs>
      <w:spacing w:before="20" w:after="20"/>
      <w:ind w:left="1701" w:hanging="425"/>
    </w:pPr>
    <w:rPr>
      <w:rFonts w:ascii="Arial" w:hAnsi="Arial"/>
      <w:sz w:val="22"/>
      <w:szCs w:val="20"/>
      <w:lang w:eastAsia="en-US"/>
    </w:rPr>
  </w:style>
  <w:style w:type="paragraph" w:customStyle="1" w:styleId="Textindent">
    <w:name w:val="Text indent"/>
    <w:basedOn w:val="Normal"/>
    <w:link w:val="TextindentChar"/>
    <w:rsid w:val="006A3E1D"/>
    <w:pPr>
      <w:ind w:left="902"/>
      <w:jc w:val="both"/>
      <w:outlineLvl w:val="0"/>
    </w:pPr>
    <w:rPr>
      <w:rFonts w:ascii="Arial" w:eastAsia="Arial" w:hAnsi="Arial"/>
      <w:kern w:val="32"/>
      <w:sz w:val="22"/>
      <w:szCs w:val="24"/>
    </w:rPr>
  </w:style>
  <w:style w:type="character" w:customStyle="1" w:styleId="TextindentChar">
    <w:name w:val="Text indent Char"/>
    <w:basedOn w:val="DefaultParagraphFont"/>
    <w:link w:val="Textindent"/>
    <w:rsid w:val="006A3E1D"/>
    <w:rPr>
      <w:rFonts w:ascii="Arial" w:eastAsia="Arial" w:hAnsi="Arial" w:cs="Arial"/>
      <w:kern w:val="32"/>
      <w:szCs w:val="24"/>
    </w:rPr>
  </w:style>
  <w:style w:type="paragraph" w:customStyle="1" w:styleId="NINEH2">
    <w:name w:val="NINE_H2"/>
    <w:basedOn w:val="Normal"/>
    <w:rsid w:val="006A3E1D"/>
    <w:pPr>
      <w:numPr>
        <w:ilvl w:val="1"/>
        <w:numId w:val="30"/>
      </w:numPr>
      <w:suppressAutoHyphens/>
    </w:pPr>
    <w:rPr>
      <w:rFonts w:ascii="Arial" w:hAnsi="Arial"/>
      <w:sz w:val="22"/>
      <w:lang w:eastAsia="en-US"/>
    </w:rPr>
  </w:style>
  <w:style w:type="paragraph" w:customStyle="1" w:styleId="Sch3">
    <w:name w:val="Sch3"/>
    <w:basedOn w:val="Normal"/>
    <w:rsid w:val="006A3E1D"/>
    <w:pPr>
      <w:numPr>
        <w:numId w:val="30"/>
      </w:numPr>
      <w:suppressAutoHyphens/>
      <w:spacing w:before="120" w:after="60"/>
      <w:ind w:left="709" w:hanging="709"/>
    </w:pPr>
    <w:rPr>
      <w:rFonts w:ascii="Arial Bold" w:hAnsi="Arial Bold"/>
      <w:b/>
      <w:smallCaps/>
      <w:sz w:val="28"/>
      <w:szCs w:val="20"/>
      <w:lang w:eastAsia="en-US"/>
    </w:rPr>
  </w:style>
  <w:style w:type="paragraph" w:customStyle="1" w:styleId="Sch3H2">
    <w:name w:val="Sch3H2"/>
    <w:basedOn w:val="NINEH2"/>
    <w:rsid w:val="006A3E1D"/>
    <w:p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nsultations.dh.gov.uk/carers/how-can-we-improve-support-for-car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2020-07-14T09:11:52+00:00</_dlc_ExpireDate>
    <_dlc_DocId xmlns="1eee4ddb-a1f9-40b8-9282-d53ea582adeb">AAFXSQ5MW4ZD-197-567897</_dlc_DocId>
    <_dlc_DocIdUrl xmlns="1eee4ddb-a1f9-40b8-9282-d53ea582adeb">
      <Url>http://iws.ims.gov.uk/sr/gandf/_layouts/DocIdRedir.aspx?ID=AAFXSQ5MW4ZD-197-567897</Url>
      <Description>AAFXSQ5MW4ZD-197-567897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B8E95-8506-4A22-8114-E70E7C371AC0}"/>
</file>

<file path=customXml/itemProps2.xml><?xml version="1.0" encoding="utf-8"?>
<ds:datastoreItem xmlns:ds="http://schemas.openxmlformats.org/officeDocument/2006/customXml" ds:itemID="{B7350417-8C80-47C3-B4D9-93E673D3FFAA}"/>
</file>

<file path=customXml/itemProps3.xml><?xml version="1.0" encoding="utf-8"?>
<ds:datastoreItem xmlns:ds="http://schemas.openxmlformats.org/officeDocument/2006/customXml" ds:itemID="{C81572FA-39ED-4D4B-8FEB-453DD28E2A20}"/>
</file>

<file path=customXml/itemProps4.xml><?xml version="1.0" encoding="utf-8"?>
<ds:datastoreItem xmlns:ds="http://schemas.openxmlformats.org/officeDocument/2006/customXml" ds:itemID="{6634167E-FCBC-46C0-8FA7-2A8945FF7104}"/>
</file>

<file path=customXml/itemProps5.xml><?xml version="1.0" encoding="utf-8"?>
<ds:datastoreItem xmlns:ds="http://schemas.openxmlformats.org/officeDocument/2006/customXml" ds:itemID="{2E6AE3A0-1E7E-41DE-B2B5-77BF12EA1D8E}"/>
</file>

<file path=customXml/itemProps6.xml><?xml version="1.0" encoding="utf-8"?>
<ds:datastoreItem xmlns:ds="http://schemas.openxmlformats.org/officeDocument/2006/customXml" ds:itemID="{5ABAFD66-339E-4071-8E38-24BA38FC779A}"/>
</file>

<file path=docProps/app.xml><?xml version="1.0" encoding="utf-8"?>
<Properties xmlns="http://schemas.openxmlformats.org/officeDocument/2006/extended-properties" xmlns:vt="http://schemas.openxmlformats.org/officeDocument/2006/docPropsVTypes">
  <Template>standard-agreement-hs</Template>
  <TotalTime>15</TotalTime>
  <Pages>8</Pages>
  <Words>2295</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15158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Cook, John</cp:lastModifiedBy>
  <cp:revision>4</cp:revision>
  <cp:lastPrinted>2017-05-19T08:31:00Z</cp:lastPrinted>
  <dcterms:created xsi:type="dcterms:W3CDTF">2017-07-12T09:47:00Z</dcterms:created>
  <dcterms:modified xsi:type="dcterms:W3CDTF">2017-07-12T13:44:00Z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7" name="Document_x0020_Subject">
    <vt:lpwstr/>
  </property>
  <property fmtid="{D5CDD505-2E9C-101B-9397-08002B2CF9AE}" pid="18" name="Record Class">
    <vt:lpwstr>27</vt:lpwstr>
  </property>
  <property fmtid="{D5CDD505-2E9C-101B-9397-08002B2CF9AE}" pid="19" name="_dlc_policyId">
    <vt:lpwstr>/sr/gandf/Procurement and Commercial</vt:lpwstr>
  </property>
  <property fmtid="{D5CDD505-2E9C-101B-9397-08002B2CF9AE}" pid="2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1" name="_dlc_DocIdItemGuid">
    <vt:lpwstr>82391d53-0d20-4dcd-b297-360e4157026d</vt:lpwstr>
  </property>
  <property fmtid="{D5CDD505-2E9C-101B-9397-08002B2CF9AE}" pid="25" name="_cx_SecurityMarkings">
    <vt:lpwstr/>
  </property>
  <property fmtid="{D5CDD505-2E9C-101B-9397-08002B2CF9AE}" pid="26" name="Trigger Date Description">
    <vt:lpwstr/>
  </property>
  <property fmtid="{D5CDD505-2E9C-101B-9397-08002B2CF9AE}" pid="27" name="Document Subject">
    <vt:lpwstr/>
  </property>
  <property fmtid="{D5CDD505-2E9C-101B-9397-08002B2CF9AE}" pid="28" name="Document Type">
    <vt:lpwstr/>
  </property>
</Properties>
</file>