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1D407" w14:textId="558539F4" w:rsidR="009528AE" w:rsidRDefault="00482458" w:rsidP="00482458">
      <w:pPr>
        <w:jc w:val="center"/>
        <w:rPr>
          <w:lang w:val="sv-SE"/>
        </w:rPr>
      </w:pPr>
      <w:r>
        <w:rPr>
          <w:b/>
          <w:bCs/>
          <w:sz w:val="24"/>
          <w:szCs w:val="24"/>
        </w:rPr>
        <w:t xml:space="preserve">Essex County Council – </w:t>
      </w:r>
      <w:r w:rsidR="00742D5F">
        <w:rPr>
          <w:b/>
          <w:bCs/>
          <w:sz w:val="24"/>
          <w:szCs w:val="24"/>
        </w:rPr>
        <w:t>Essex Connector</w:t>
      </w:r>
      <w:r w:rsidR="00EB39B0">
        <w:rPr>
          <w:b/>
          <w:bCs/>
          <w:sz w:val="24"/>
          <w:szCs w:val="24"/>
        </w:rPr>
        <w:t xml:space="preserve"> POC</w:t>
      </w:r>
      <w:r>
        <w:rPr>
          <w:b/>
          <w:bCs/>
          <w:sz w:val="24"/>
          <w:szCs w:val="24"/>
        </w:rPr>
        <w:t xml:space="preserve"> PIN Survey (August 2024)</w:t>
      </w:r>
    </w:p>
    <w:p w14:paraId="4DEA75C9" w14:textId="6CE361DB" w:rsidR="00742D5F" w:rsidRPr="00742D5F" w:rsidRDefault="00742D5F" w:rsidP="00742D5F">
      <w:pPr>
        <w:rPr>
          <w:kern w:val="2"/>
          <w14:ligatures w14:val="standardContextual"/>
        </w:rPr>
      </w:pPr>
      <w:r w:rsidRPr="00742D5F">
        <w:rPr>
          <w:kern w:val="2"/>
          <w14:ligatures w14:val="standardContextual"/>
        </w:rPr>
        <w:t xml:space="preserve">Essex County Council (ECC) are seeking to create a single ‘digital front door’ </w:t>
      </w:r>
      <w:r>
        <w:rPr>
          <w:kern w:val="2"/>
          <w14:ligatures w14:val="standardContextual"/>
        </w:rPr>
        <w:t xml:space="preserve">under the </w:t>
      </w:r>
      <w:r w:rsidRPr="00742D5F">
        <w:rPr>
          <w:kern w:val="2"/>
          <w14:ligatures w14:val="standardContextual"/>
        </w:rPr>
        <w:t xml:space="preserve">project name </w:t>
      </w:r>
      <w:r>
        <w:rPr>
          <w:kern w:val="2"/>
          <w14:ligatures w14:val="standardContextual"/>
        </w:rPr>
        <w:t xml:space="preserve">CO0541 </w:t>
      </w:r>
      <w:r w:rsidRPr="00742D5F">
        <w:rPr>
          <w:kern w:val="2"/>
          <w14:ligatures w14:val="standardContextual"/>
        </w:rPr>
        <w:t>Essex Connector</w:t>
      </w:r>
      <w:r>
        <w:rPr>
          <w:kern w:val="2"/>
          <w14:ligatures w14:val="standardContextual"/>
        </w:rPr>
        <w:t xml:space="preserve">, </w:t>
      </w:r>
      <w:r w:rsidRPr="00742D5F">
        <w:rPr>
          <w:kern w:val="2"/>
          <w14:ligatures w14:val="standardContextual"/>
        </w:rPr>
        <w:t xml:space="preserve">that will connect residents and businesses with Essex based employment, </w:t>
      </w:r>
      <w:r w:rsidRPr="00742D5F">
        <w:rPr>
          <w:kern w:val="2"/>
          <w14:ligatures w14:val="standardContextual"/>
        </w:rPr>
        <w:t>training,</w:t>
      </w:r>
      <w:r w:rsidRPr="00742D5F">
        <w:rPr>
          <w:kern w:val="2"/>
          <w14:ligatures w14:val="standardContextual"/>
        </w:rPr>
        <w:t xml:space="preserve"> and skills opportunities.</w:t>
      </w:r>
    </w:p>
    <w:p w14:paraId="36B58ADE" w14:textId="5C19AAFE" w:rsidR="00742D5F" w:rsidRPr="00742D5F" w:rsidRDefault="00742D5F" w:rsidP="00742D5F">
      <w:pPr>
        <w:rPr>
          <w:kern w:val="2"/>
          <w14:ligatures w14:val="standardContextual"/>
        </w:rPr>
      </w:pPr>
      <w:r w:rsidRPr="00742D5F">
        <w:rPr>
          <w:kern w:val="2"/>
          <w14:ligatures w14:val="standardContextual"/>
        </w:rPr>
        <w:t xml:space="preserve">Using conventional automation as well as Artificial Intelligence, Essex Connector will deliver Careers Information Advice and Guidance along with personalised recommendations relevant to users' interests and requirements. </w:t>
      </w:r>
    </w:p>
    <w:p w14:paraId="6D9D413C" w14:textId="7C5F676C" w:rsidR="00742D5F" w:rsidRPr="00742D5F" w:rsidRDefault="00742D5F" w:rsidP="00742D5F">
      <w:pPr>
        <w:rPr>
          <w:kern w:val="2"/>
          <w14:ligatures w14:val="standardContextual"/>
        </w:rPr>
      </w:pPr>
      <w:r w:rsidRPr="00742D5F">
        <w:rPr>
          <w:kern w:val="2"/>
          <w14:ligatures w14:val="standardContextual"/>
        </w:rPr>
        <w:t xml:space="preserve">Essex Connector will also seek to streamline access into employment and skills opportunities </w:t>
      </w:r>
      <w:r w:rsidR="00EB39B0" w:rsidRPr="00742D5F">
        <w:rPr>
          <w:kern w:val="2"/>
          <w14:ligatures w14:val="standardContextual"/>
        </w:rPr>
        <w:t>by creating</w:t>
      </w:r>
      <w:r w:rsidRPr="00742D5F">
        <w:rPr>
          <w:kern w:val="2"/>
          <w14:ligatures w14:val="standardContextual"/>
        </w:rPr>
        <w:t xml:space="preserve"> talent pools for employers and providers alike. </w:t>
      </w:r>
    </w:p>
    <w:p w14:paraId="11651307" w14:textId="77777777" w:rsidR="00EB39B0" w:rsidRDefault="00742D5F" w:rsidP="00742D5F">
      <w:pPr>
        <w:rPr>
          <w:kern w:val="2"/>
          <w14:ligatures w14:val="standardContextual"/>
        </w:rPr>
      </w:pPr>
      <w:r w:rsidRPr="00742D5F">
        <w:rPr>
          <w:kern w:val="2"/>
          <w14:ligatures w14:val="standardContextual"/>
        </w:rPr>
        <w:t xml:space="preserve">The full specification of the tool is </w:t>
      </w:r>
      <w:r w:rsidR="00EB39B0">
        <w:rPr>
          <w:kern w:val="2"/>
          <w14:ligatures w14:val="standardContextual"/>
        </w:rPr>
        <w:t xml:space="preserve">currently </w:t>
      </w:r>
      <w:r w:rsidRPr="00742D5F">
        <w:rPr>
          <w:kern w:val="2"/>
          <w14:ligatures w14:val="standardContextual"/>
        </w:rPr>
        <w:t xml:space="preserve">being devised but at present the following are aspects that we strive to incorporate within the solution: </w:t>
      </w:r>
    </w:p>
    <w:p w14:paraId="76B3C21F" w14:textId="77777777" w:rsidR="00EB39B0" w:rsidRDefault="00742D5F" w:rsidP="00EB39B0">
      <w:pPr>
        <w:pStyle w:val="ListParagraph"/>
        <w:numPr>
          <w:ilvl w:val="0"/>
          <w:numId w:val="6"/>
        </w:numPr>
        <w:rPr>
          <w:kern w:val="2"/>
          <w14:ligatures w14:val="standardContextual"/>
        </w:rPr>
      </w:pPr>
      <w:r w:rsidRPr="00EB39B0">
        <w:rPr>
          <w:kern w:val="2"/>
          <w14:ligatures w14:val="standardContextual"/>
        </w:rPr>
        <w:t>AI-led Careers IAG ‘careers co-pilot’</w:t>
      </w:r>
    </w:p>
    <w:p w14:paraId="20B2987C" w14:textId="77777777" w:rsidR="00EB39B0" w:rsidRDefault="00742D5F" w:rsidP="00EB39B0">
      <w:pPr>
        <w:pStyle w:val="ListParagraph"/>
        <w:numPr>
          <w:ilvl w:val="0"/>
          <w:numId w:val="6"/>
        </w:numPr>
        <w:rPr>
          <w:kern w:val="2"/>
          <w14:ligatures w14:val="standardContextual"/>
        </w:rPr>
      </w:pPr>
      <w:r w:rsidRPr="00EB39B0">
        <w:rPr>
          <w:kern w:val="2"/>
          <w14:ligatures w14:val="standardContextual"/>
        </w:rPr>
        <w:t>Careers Quiz</w:t>
      </w:r>
    </w:p>
    <w:p w14:paraId="7DFBF9E6" w14:textId="77777777" w:rsidR="00EB39B0" w:rsidRDefault="00742D5F" w:rsidP="00EB39B0">
      <w:pPr>
        <w:pStyle w:val="ListParagraph"/>
        <w:numPr>
          <w:ilvl w:val="0"/>
          <w:numId w:val="6"/>
        </w:numPr>
        <w:rPr>
          <w:kern w:val="2"/>
          <w14:ligatures w14:val="standardContextual"/>
        </w:rPr>
      </w:pPr>
      <w:r w:rsidRPr="00EB39B0">
        <w:rPr>
          <w:kern w:val="2"/>
          <w14:ligatures w14:val="standardContextual"/>
        </w:rPr>
        <w:t>Skills &amp; qualification Integration/</w:t>
      </w:r>
      <w:r w:rsidR="00EB39B0">
        <w:rPr>
          <w:kern w:val="2"/>
          <w14:ligatures w14:val="standardContextual"/>
        </w:rPr>
        <w:t>A</w:t>
      </w:r>
      <w:r w:rsidRPr="00EB39B0">
        <w:rPr>
          <w:kern w:val="2"/>
          <w14:ligatures w14:val="standardContextual"/>
        </w:rPr>
        <w:t xml:space="preserve">nalysis </w:t>
      </w:r>
    </w:p>
    <w:p w14:paraId="5D26A4A8" w14:textId="39ECDE2A" w:rsidR="00EB39B0" w:rsidRDefault="00EB39B0" w:rsidP="00EB39B0">
      <w:pPr>
        <w:pStyle w:val="ListParagraph"/>
        <w:numPr>
          <w:ilvl w:val="0"/>
          <w:numId w:val="6"/>
        </w:numPr>
        <w:rPr>
          <w:kern w:val="2"/>
          <w14:ligatures w14:val="standardContextual"/>
        </w:rPr>
      </w:pPr>
      <w:r>
        <w:rPr>
          <w:kern w:val="2"/>
          <w14:ligatures w14:val="standardContextual"/>
        </w:rPr>
        <w:t>Employer Profiles and Spotlights</w:t>
      </w:r>
    </w:p>
    <w:p w14:paraId="461587BC" w14:textId="69D807D7" w:rsidR="00EB39B0" w:rsidRDefault="00EB39B0" w:rsidP="00EB39B0">
      <w:pPr>
        <w:pStyle w:val="ListParagraph"/>
        <w:numPr>
          <w:ilvl w:val="0"/>
          <w:numId w:val="6"/>
        </w:numPr>
        <w:rPr>
          <w:kern w:val="2"/>
          <w14:ligatures w14:val="standardContextual"/>
        </w:rPr>
      </w:pPr>
      <w:r>
        <w:rPr>
          <w:kern w:val="2"/>
          <w14:ligatures w14:val="standardContextual"/>
        </w:rPr>
        <w:t>Development of an Essex Talent Pool</w:t>
      </w:r>
    </w:p>
    <w:p w14:paraId="78A34811" w14:textId="3D4351C6" w:rsidR="00742D5F" w:rsidRPr="00742D5F" w:rsidRDefault="00742D5F" w:rsidP="00742D5F">
      <w:pPr>
        <w:rPr>
          <w:kern w:val="2"/>
          <w14:ligatures w14:val="standardContextual"/>
        </w:rPr>
      </w:pPr>
      <w:r w:rsidRPr="00742D5F">
        <w:rPr>
          <w:kern w:val="2"/>
          <w14:ligatures w14:val="standardContextual"/>
        </w:rPr>
        <w:t xml:space="preserve">It is our current intention that the connector is procured as a fully managed technology solution with a technology provider engaged to develop, </w:t>
      </w:r>
      <w:proofErr w:type="gramStart"/>
      <w:r w:rsidRPr="00742D5F">
        <w:rPr>
          <w:kern w:val="2"/>
          <w14:ligatures w14:val="standardContextual"/>
        </w:rPr>
        <w:t>implement</w:t>
      </w:r>
      <w:proofErr w:type="gramEnd"/>
      <w:r w:rsidRPr="00742D5F">
        <w:rPr>
          <w:kern w:val="2"/>
          <w14:ligatures w14:val="standardContextual"/>
        </w:rPr>
        <w:t xml:space="preserve"> and provide</w:t>
      </w:r>
      <w:r w:rsidR="00EB39B0">
        <w:rPr>
          <w:kern w:val="2"/>
          <w14:ligatures w14:val="standardContextual"/>
        </w:rPr>
        <w:t xml:space="preserve"> </w:t>
      </w:r>
      <w:r w:rsidRPr="00742D5F">
        <w:rPr>
          <w:kern w:val="2"/>
          <w14:ligatures w14:val="standardContextual"/>
        </w:rPr>
        <w:t>ongoing hosting and updates</w:t>
      </w:r>
      <w:r w:rsidR="00EB39B0">
        <w:rPr>
          <w:kern w:val="2"/>
          <w14:ligatures w14:val="standardContextual"/>
        </w:rPr>
        <w:t>/</w:t>
      </w:r>
      <w:r w:rsidRPr="00742D5F">
        <w:rPr>
          <w:kern w:val="2"/>
          <w14:ligatures w14:val="standardContextual"/>
        </w:rPr>
        <w:t>developments of the product.</w:t>
      </w:r>
    </w:p>
    <w:p w14:paraId="2B10A971" w14:textId="09F8E085" w:rsidR="00742D5F" w:rsidRPr="00742D5F" w:rsidRDefault="00742D5F" w:rsidP="00742D5F">
      <w:pPr>
        <w:rPr>
          <w:kern w:val="2"/>
          <w14:ligatures w14:val="standardContextual"/>
        </w:rPr>
      </w:pPr>
      <w:r w:rsidRPr="00742D5F">
        <w:rPr>
          <w:kern w:val="2"/>
          <w14:ligatures w14:val="standardContextual"/>
        </w:rPr>
        <w:t xml:space="preserve">The approach </w:t>
      </w:r>
      <w:r w:rsidR="00EB39B0" w:rsidRPr="00742D5F">
        <w:rPr>
          <w:kern w:val="2"/>
          <w14:ligatures w14:val="standardContextual"/>
        </w:rPr>
        <w:t>will be</w:t>
      </w:r>
      <w:r w:rsidRPr="00742D5F">
        <w:rPr>
          <w:kern w:val="2"/>
          <w14:ligatures w14:val="standardContextual"/>
        </w:rPr>
        <w:t xml:space="preserve"> to identify the right partner to assist us with running a proof of concept</w:t>
      </w:r>
      <w:r w:rsidR="00EB39B0">
        <w:rPr>
          <w:kern w:val="2"/>
          <w14:ligatures w14:val="standardContextual"/>
        </w:rPr>
        <w:t xml:space="preserve"> (POC)</w:t>
      </w:r>
      <w:r w:rsidRPr="00742D5F">
        <w:rPr>
          <w:kern w:val="2"/>
          <w14:ligatures w14:val="standardContextual"/>
        </w:rPr>
        <w:t>, allowing us to explore and understand what is possible prior to implementing a final lager scale solution.</w:t>
      </w:r>
    </w:p>
    <w:p w14:paraId="33E7F1D3" w14:textId="77777777" w:rsidR="009528AE" w:rsidRDefault="009528AE" w:rsidP="009528AE">
      <w:pPr>
        <w:rPr>
          <w:kern w:val="2"/>
          <w14:ligatures w14:val="standardContextual"/>
        </w:rPr>
      </w:pPr>
    </w:p>
    <w:p w14:paraId="6434EFE9" w14:textId="3B1BAEA7" w:rsidR="009528AE" w:rsidRPr="009528AE" w:rsidRDefault="008F5ACA" w:rsidP="009528AE">
      <w:pPr>
        <w:rPr>
          <w:b/>
          <w:bCs/>
          <w:kern w:val="2"/>
          <w:u w:val="single"/>
          <w14:ligatures w14:val="standardContextual"/>
        </w:rPr>
      </w:pPr>
      <w:r>
        <w:rPr>
          <w:b/>
          <w:bCs/>
          <w:kern w:val="2"/>
          <w:u w:val="single"/>
          <w14:ligatures w14:val="standardContextual"/>
        </w:rPr>
        <w:t xml:space="preserve">Survey </w:t>
      </w:r>
      <w:r w:rsidR="009528AE" w:rsidRPr="009528AE">
        <w:rPr>
          <w:b/>
          <w:bCs/>
          <w:kern w:val="2"/>
          <w:u w:val="single"/>
          <w14:ligatures w14:val="standardContextual"/>
        </w:rPr>
        <w:t>Questions:</w:t>
      </w:r>
    </w:p>
    <w:p w14:paraId="5DE4A9B1" w14:textId="77777777" w:rsidR="009528AE" w:rsidRPr="009528AE" w:rsidRDefault="009528AE" w:rsidP="009528AE">
      <w:pPr>
        <w:rPr>
          <w:kern w:val="2"/>
          <w14:ligatures w14:val="standardContextual"/>
        </w:rPr>
      </w:pPr>
      <w:r w:rsidRPr="009528AE">
        <w:rPr>
          <w:kern w:val="2"/>
          <w14:ligatures w14:val="standardContextual"/>
        </w:rPr>
        <w:t>Interested parties can provide responses to all or some of the questions. Please feel free to provide additional information regarding services offered which you think the Council would find useful in relation to this exercise.</w:t>
      </w:r>
    </w:p>
    <w:p w14:paraId="284EC24B" w14:textId="77777777" w:rsidR="009528AE" w:rsidRPr="009528AE" w:rsidRDefault="009528AE" w:rsidP="009528AE">
      <w:pPr>
        <w:rPr>
          <w:kern w:val="2"/>
          <w14:ligatures w14:val="standardContextual"/>
        </w:rPr>
      </w:pPr>
      <w:r w:rsidRPr="009528AE">
        <w:rPr>
          <w:kern w:val="2"/>
          <w14:ligatures w14:val="standardContextual"/>
        </w:rPr>
        <w:t>Interested Parties should note that any responses received during this exercise will be treated as confidential information and it is the intention of the Council not to share this information with any third parties.</w:t>
      </w:r>
    </w:p>
    <w:p w14:paraId="70808CA9" w14:textId="4275C87F" w:rsidR="009528AE" w:rsidRDefault="009528AE" w:rsidP="009528AE">
      <w:pPr>
        <w:rPr>
          <w:kern w:val="2"/>
          <w14:ligatures w14:val="standardContextual"/>
        </w:rPr>
      </w:pPr>
      <w:r w:rsidRPr="009528AE">
        <w:rPr>
          <w:kern w:val="2"/>
          <w14:ligatures w14:val="standardContextual"/>
        </w:rPr>
        <w:t>Answers to questions should be submitted to</w:t>
      </w:r>
      <w:r w:rsidR="00A34A07">
        <w:rPr>
          <w:kern w:val="2"/>
          <w14:ligatures w14:val="standardContextual"/>
        </w:rPr>
        <w:t xml:space="preserve"> both </w:t>
      </w:r>
      <w:hyperlink r:id="rId5" w:history="1">
        <w:r w:rsidR="00A34A07" w:rsidRPr="00FB1C63">
          <w:rPr>
            <w:rStyle w:val="Hyperlink"/>
            <w:kern w:val="2"/>
            <w14:ligatures w14:val="standardContextual"/>
          </w:rPr>
          <w:t>George.Knight@essex.gov.uk</w:t>
        </w:r>
      </w:hyperlink>
      <w:r w:rsidR="00A34A07">
        <w:rPr>
          <w:kern w:val="2"/>
          <w14:ligatures w14:val="standardContextual"/>
        </w:rPr>
        <w:t xml:space="preserve"> and</w:t>
      </w:r>
      <w:r w:rsidRPr="009528AE">
        <w:rPr>
          <w:kern w:val="2"/>
          <w14:ligatures w14:val="standardContextual"/>
        </w:rPr>
        <w:t xml:space="preserve"> </w:t>
      </w:r>
      <w:hyperlink r:id="rId6" w:history="1">
        <w:r w:rsidR="00592E69" w:rsidRPr="00FB1C63">
          <w:rPr>
            <w:rStyle w:val="Hyperlink"/>
          </w:rPr>
          <w:t>Tyno.Tong@essex.gov.uk</w:t>
        </w:r>
      </w:hyperlink>
      <w:r w:rsidR="00592E69">
        <w:t xml:space="preserve"> </w:t>
      </w:r>
      <w:r w:rsidRPr="009528AE">
        <w:rPr>
          <w:kern w:val="2"/>
          <w14:ligatures w14:val="standardContextual"/>
        </w:rPr>
        <w:t>by</w:t>
      </w:r>
      <w:r>
        <w:rPr>
          <w:kern w:val="2"/>
          <w14:ligatures w14:val="standardContextual"/>
        </w:rPr>
        <w:t xml:space="preserve"> </w:t>
      </w:r>
      <w:r w:rsidR="008F5ACA">
        <w:rPr>
          <w:kern w:val="2"/>
          <w14:ligatures w14:val="standardContextual"/>
        </w:rPr>
        <w:t xml:space="preserve">5pm on </w:t>
      </w:r>
      <w:r w:rsidR="00A34A07">
        <w:rPr>
          <w:kern w:val="2"/>
          <w14:ligatures w14:val="standardContextual"/>
        </w:rPr>
        <w:t>20/08/</w:t>
      </w:r>
      <w:r w:rsidRPr="009528AE">
        <w:rPr>
          <w:kern w:val="2"/>
          <w14:ligatures w14:val="standardContextual"/>
        </w:rPr>
        <w:t>2024</w:t>
      </w:r>
      <w:r>
        <w:rPr>
          <w:kern w:val="2"/>
          <w14:ligatures w14:val="standardContextual"/>
        </w:rPr>
        <w:t>.</w:t>
      </w:r>
    </w:p>
    <w:p w14:paraId="5A5C1609" w14:textId="77777777" w:rsidR="008F5ACA" w:rsidRDefault="008F5ACA" w:rsidP="006144E9">
      <w:pPr>
        <w:rPr>
          <w:kern w:val="2"/>
          <w14:ligatures w14:val="standardContextual"/>
        </w:rPr>
      </w:pPr>
      <w:r>
        <w:rPr>
          <w:kern w:val="2"/>
          <w14:ligatures w14:val="standardContextual"/>
        </w:rPr>
        <w:t>Thank you very much for your interest and participation.</w:t>
      </w:r>
    </w:p>
    <w:p w14:paraId="7F1E2124" w14:textId="77777777" w:rsidR="00EB39B0" w:rsidRDefault="00EB39B0" w:rsidP="006144E9">
      <w:pPr>
        <w:rPr>
          <w:b/>
          <w:bCs/>
          <w:u w:val="single"/>
          <w:lang w:val="sv-SE"/>
        </w:rPr>
      </w:pPr>
    </w:p>
    <w:p w14:paraId="55569218" w14:textId="77777777" w:rsidR="00EB39B0" w:rsidRDefault="00EB39B0" w:rsidP="006144E9">
      <w:pPr>
        <w:rPr>
          <w:b/>
          <w:bCs/>
          <w:u w:val="single"/>
          <w:lang w:val="sv-SE"/>
        </w:rPr>
      </w:pPr>
    </w:p>
    <w:p w14:paraId="3D2B84B2" w14:textId="77777777" w:rsidR="00EB39B0" w:rsidRDefault="00EB39B0" w:rsidP="006144E9">
      <w:pPr>
        <w:rPr>
          <w:b/>
          <w:bCs/>
          <w:u w:val="single"/>
          <w:lang w:val="sv-SE"/>
        </w:rPr>
      </w:pPr>
    </w:p>
    <w:p w14:paraId="78048F4B" w14:textId="77777777" w:rsidR="00EB39B0" w:rsidRDefault="00EB39B0" w:rsidP="006144E9">
      <w:pPr>
        <w:rPr>
          <w:b/>
          <w:bCs/>
          <w:u w:val="single"/>
          <w:lang w:val="sv-SE"/>
        </w:rPr>
      </w:pPr>
    </w:p>
    <w:p w14:paraId="44E084CA" w14:textId="77777777" w:rsidR="00EB39B0" w:rsidRDefault="00EB39B0" w:rsidP="006144E9">
      <w:pPr>
        <w:rPr>
          <w:b/>
          <w:bCs/>
          <w:u w:val="single"/>
          <w:lang w:val="sv-SE"/>
        </w:rPr>
      </w:pPr>
    </w:p>
    <w:p w14:paraId="047F12A1" w14:textId="1AFF07F2" w:rsidR="006144E9" w:rsidRPr="008F5ACA" w:rsidRDefault="009528AE" w:rsidP="006144E9">
      <w:pPr>
        <w:rPr>
          <w:kern w:val="2"/>
          <w:u w:val="single"/>
          <w14:ligatures w14:val="standardContextual"/>
        </w:rPr>
      </w:pPr>
      <w:r w:rsidRPr="008F5ACA">
        <w:rPr>
          <w:b/>
          <w:bCs/>
          <w:u w:val="single"/>
          <w:lang w:val="sv-SE"/>
        </w:rPr>
        <w:lastRenderedPageBreak/>
        <w:t>Contact Details</w:t>
      </w:r>
    </w:p>
    <w:p w14:paraId="767AE4A5" w14:textId="01921BB1" w:rsidR="009528AE" w:rsidRDefault="009528AE" w:rsidP="006144E9">
      <w:pPr>
        <w:rPr>
          <w:lang w:val="sv-SE"/>
        </w:rPr>
      </w:pPr>
      <w:r>
        <w:rPr>
          <w:lang w:val="sv-SE"/>
        </w:rPr>
        <w:t>Name:</w:t>
      </w:r>
    </w:p>
    <w:p w14:paraId="2FC7FDE4" w14:textId="5850765D" w:rsidR="00EB39B0" w:rsidRDefault="00EB39B0" w:rsidP="006144E9">
      <w:pPr>
        <w:rPr>
          <w:lang w:val="sv-SE"/>
        </w:rPr>
      </w:pPr>
      <w:r>
        <w:rPr>
          <w:lang w:val="sv-SE"/>
        </w:rPr>
        <w:t>Position:</w:t>
      </w:r>
    </w:p>
    <w:p w14:paraId="08F112B2" w14:textId="17A1DD26" w:rsidR="009528AE" w:rsidRDefault="009528AE" w:rsidP="006144E9">
      <w:pPr>
        <w:rPr>
          <w:lang w:val="sv-SE"/>
        </w:rPr>
      </w:pPr>
      <w:r>
        <w:rPr>
          <w:lang w:val="sv-SE"/>
        </w:rPr>
        <w:t>Organisation Name:</w:t>
      </w:r>
    </w:p>
    <w:p w14:paraId="1FFAAFB0" w14:textId="77E0BFF1" w:rsidR="009528AE" w:rsidRDefault="009528AE" w:rsidP="006144E9">
      <w:pPr>
        <w:rPr>
          <w:lang w:val="sv-SE"/>
        </w:rPr>
      </w:pPr>
      <w:r>
        <w:rPr>
          <w:lang w:val="sv-SE"/>
        </w:rPr>
        <w:t xml:space="preserve">Email Address: </w:t>
      </w:r>
    </w:p>
    <w:p w14:paraId="356AFD86" w14:textId="6A29D0ED" w:rsidR="00EB39B0" w:rsidRDefault="00EB39B0" w:rsidP="006144E9">
      <w:pPr>
        <w:rPr>
          <w:lang w:val="sv-SE"/>
        </w:rPr>
      </w:pPr>
      <w:r>
        <w:rPr>
          <w:lang w:val="sv-SE"/>
        </w:rPr>
        <w:t>Phone Number:</w:t>
      </w:r>
    </w:p>
    <w:p w14:paraId="27B3AC7E" w14:textId="77777777" w:rsidR="009528AE" w:rsidRPr="00126F2B" w:rsidRDefault="009528AE" w:rsidP="006144E9">
      <w:pPr>
        <w:rPr>
          <w:lang w:val="sv-SE"/>
        </w:rPr>
      </w:pPr>
    </w:p>
    <w:tbl>
      <w:tblPr>
        <w:tblStyle w:val="TableGrid"/>
        <w:tblW w:w="0" w:type="auto"/>
        <w:tblLook w:val="04A0" w:firstRow="1" w:lastRow="0" w:firstColumn="1" w:lastColumn="0" w:noHBand="0" w:noVBand="1"/>
      </w:tblPr>
      <w:tblGrid>
        <w:gridCol w:w="9016"/>
      </w:tblGrid>
      <w:tr w:rsidR="006144E9" w14:paraId="5460939F" w14:textId="77777777" w:rsidTr="009528AE">
        <w:tc>
          <w:tcPr>
            <w:tcW w:w="9016" w:type="dxa"/>
            <w:shd w:val="clear" w:color="auto" w:fill="D0CECE" w:themeFill="background2" w:themeFillShade="E6"/>
          </w:tcPr>
          <w:p w14:paraId="3E0EAF1C" w14:textId="40B28699" w:rsidR="003B3F0E" w:rsidRDefault="006144E9" w:rsidP="00EB39B0">
            <w:r>
              <w:t xml:space="preserve">Question 1: </w:t>
            </w:r>
            <w:r w:rsidR="00EB39B0" w:rsidRPr="00EB39B0">
              <w:t xml:space="preserve">Have you </w:t>
            </w:r>
            <w:r w:rsidR="00EB39B0">
              <w:t xml:space="preserve">previously </w:t>
            </w:r>
            <w:r w:rsidR="00EB39B0" w:rsidRPr="00EB39B0">
              <w:t>supported any other Essex based businesses in the use of Artificial Intelligence for similar digital solutions? If so, please can you provide an overview?</w:t>
            </w:r>
          </w:p>
        </w:tc>
      </w:tr>
      <w:tr w:rsidR="006144E9" w14:paraId="7F0A41FA" w14:textId="77777777" w:rsidTr="00F81A15">
        <w:trPr>
          <w:trHeight w:val="2010"/>
        </w:trPr>
        <w:tc>
          <w:tcPr>
            <w:tcW w:w="9016" w:type="dxa"/>
          </w:tcPr>
          <w:p w14:paraId="3CB5A594" w14:textId="77777777" w:rsidR="006144E9" w:rsidRDefault="006144E9" w:rsidP="007B6930">
            <w:r>
              <w:t>Response 1:</w:t>
            </w:r>
          </w:p>
          <w:p w14:paraId="632E373E" w14:textId="0F57590A" w:rsidR="009F2A95" w:rsidRDefault="009F2A95" w:rsidP="007B6930"/>
        </w:tc>
      </w:tr>
      <w:tr w:rsidR="006144E9" w14:paraId="4864EF61" w14:textId="77777777" w:rsidTr="009528AE">
        <w:tc>
          <w:tcPr>
            <w:tcW w:w="9016" w:type="dxa"/>
            <w:shd w:val="clear" w:color="auto" w:fill="D0CECE" w:themeFill="background2" w:themeFillShade="E6"/>
          </w:tcPr>
          <w:p w14:paraId="551A7BEE" w14:textId="6BC1600A" w:rsidR="00737294" w:rsidRDefault="006144E9" w:rsidP="007B6930">
            <w:r>
              <w:t xml:space="preserve">Question 2: </w:t>
            </w:r>
            <w:r w:rsidR="00EB39B0" w:rsidRPr="00EB39B0">
              <w:t>Have you</w:t>
            </w:r>
            <w:r w:rsidR="00EB39B0">
              <w:t xml:space="preserve"> previously</w:t>
            </w:r>
            <w:r w:rsidR="00EB39B0" w:rsidRPr="00EB39B0">
              <w:t xml:space="preserve"> produced any similar digital platforms to th</w:t>
            </w:r>
            <w:r w:rsidR="00EB39B0">
              <w:t xml:space="preserve">e aforementioned platforms </w:t>
            </w:r>
            <w:r w:rsidR="00EB39B0" w:rsidRPr="00EB39B0">
              <w:t>described above? If so, please can you provide an overview?</w:t>
            </w:r>
          </w:p>
          <w:p w14:paraId="479208B5" w14:textId="6F5389AB" w:rsidR="00415F47" w:rsidRDefault="00415F47" w:rsidP="00737294"/>
        </w:tc>
      </w:tr>
      <w:tr w:rsidR="006144E9" w14:paraId="2A972ADD" w14:textId="77777777" w:rsidTr="00F81A15">
        <w:trPr>
          <w:trHeight w:val="1994"/>
        </w:trPr>
        <w:tc>
          <w:tcPr>
            <w:tcW w:w="9016" w:type="dxa"/>
          </w:tcPr>
          <w:p w14:paraId="63403E18" w14:textId="77777777" w:rsidR="006144E9" w:rsidRDefault="006144E9" w:rsidP="007B6930">
            <w:r>
              <w:t>Response 2:</w:t>
            </w:r>
          </w:p>
          <w:p w14:paraId="329B011A" w14:textId="77777777" w:rsidR="006144E9" w:rsidRDefault="006144E9" w:rsidP="007B6930"/>
          <w:p w14:paraId="7F8608E0" w14:textId="77777777" w:rsidR="006144E9" w:rsidRDefault="006144E9" w:rsidP="007B6930"/>
          <w:p w14:paraId="3D37DE06" w14:textId="77777777" w:rsidR="006144E9" w:rsidRDefault="006144E9" w:rsidP="007B6930"/>
          <w:p w14:paraId="234D6712" w14:textId="77777777" w:rsidR="006144E9" w:rsidRDefault="006144E9" w:rsidP="007B6930"/>
          <w:p w14:paraId="6B77DDAD" w14:textId="77777777" w:rsidR="006144E9" w:rsidRDefault="006144E9" w:rsidP="007B6930"/>
          <w:p w14:paraId="70802244" w14:textId="77777777" w:rsidR="006144E9" w:rsidRDefault="006144E9" w:rsidP="007B6930"/>
          <w:p w14:paraId="7EAF849C" w14:textId="77777777" w:rsidR="006144E9" w:rsidRDefault="006144E9" w:rsidP="007B6930"/>
          <w:p w14:paraId="2E7F42E5" w14:textId="77777777" w:rsidR="006144E9" w:rsidRDefault="006144E9" w:rsidP="007B6930"/>
          <w:p w14:paraId="63360628" w14:textId="77777777" w:rsidR="006144E9" w:rsidRDefault="006144E9" w:rsidP="007B6930"/>
        </w:tc>
      </w:tr>
      <w:tr w:rsidR="006144E9" w14:paraId="29F12138" w14:textId="77777777" w:rsidTr="009528AE">
        <w:tc>
          <w:tcPr>
            <w:tcW w:w="9016" w:type="dxa"/>
            <w:shd w:val="clear" w:color="auto" w:fill="D0CECE" w:themeFill="background2" w:themeFillShade="E6"/>
          </w:tcPr>
          <w:p w14:paraId="2A688872" w14:textId="4001703B" w:rsidR="00737294" w:rsidRDefault="006144E9" w:rsidP="00126F2B">
            <w:r>
              <w:t xml:space="preserve">Question 3: </w:t>
            </w:r>
            <w:r w:rsidR="00EB39B0" w:rsidRPr="00EB39B0">
              <w:t>What knowledge do you have of the Careers Education, Information, Advice and Guidance (CEIAG) arena within Essex? Your response may include knowledge of Southend and Thurrock.</w:t>
            </w:r>
          </w:p>
          <w:p w14:paraId="04541D35" w14:textId="44FD3DEE" w:rsidR="006144E9" w:rsidRDefault="006144E9" w:rsidP="007B6930"/>
        </w:tc>
      </w:tr>
      <w:tr w:rsidR="006144E9" w14:paraId="1CC01877" w14:textId="77777777" w:rsidTr="007B6930">
        <w:tc>
          <w:tcPr>
            <w:tcW w:w="9016" w:type="dxa"/>
          </w:tcPr>
          <w:p w14:paraId="22942634" w14:textId="77777777" w:rsidR="006144E9" w:rsidRDefault="006144E9" w:rsidP="007B6930">
            <w:r>
              <w:t>Response 3:</w:t>
            </w:r>
          </w:p>
          <w:p w14:paraId="288A6FF6" w14:textId="77777777" w:rsidR="006144E9" w:rsidRDefault="006144E9" w:rsidP="007B6930"/>
          <w:p w14:paraId="61F5E664" w14:textId="77777777" w:rsidR="006144E9" w:rsidRDefault="006144E9" w:rsidP="007B6930"/>
          <w:p w14:paraId="319462BF" w14:textId="77777777" w:rsidR="006144E9" w:rsidRDefault="006144E9" w:rsidP="007B6930"/>
          <w:p w14:paraId="3478CD59" w14:textId="77777777" w:rsidR="006144E9" w:rsidRDefault="006144E9" w:rsidP="007B6930"/>
          <w:p w14:paraId="196AAEB8" w14:textId="77777777" w:rsidR="006144E9" w:rsidRDefault="006144E9" w:rsidP="007B6930"/>
          <w:p w14:paraId="2CBD8516" w14:textId="77777777" w:rsidR="006144E9" w:rsidRDefault="006144E9" w:rsidP="007B6930"/>
          <w:p w14:paraId="7DA77854" w14:textId="77777777" w:rsidR="006144E9" w:rsidRDefault="006144E9" w:rsidP="007B6930"/>
        </w:tc>
      </w:tr>
    </w:tbl>
    <w:tbl>
      <w:tblPr>
        <w:tblStyle w:val="TableGrid"/>
        <w:tblpPr w:leftFromText="180" w:rightFromText="180" w:vertAnchor="text" w:horzAnchor="margin" w:tblpY="-23"/>
        <w:tblW w:w="0" w:type="auto"/>
        <w:tblLook w:val="04A0" w:firstRow="1" w:lastRow="0" w:firstColumn="1" w:lastColumn="0" w:noHBand="0" w:noVBand="1"/>
      </w:tblPr>
      <w:tblGrid>
        <w:gridCol w:w="9016"/>
      </w:tblGrid>
      <w:tr w:rsidR="009528AE" w14:paraId="2BF01136" w14:textId="77777777" w:rsidTr="009528AE">
        <w:tc>
          <w:tcPr>
            <w:tcW w:w="9016" w:type="dxa"/>
            <w:shd w:val="clear" w:color="auto" w:fill="D0CECE" w:themeFill="background2" w:themeFillShade="E6"/>
          </w:tcPr>
          <w:p w14:paraId="0CFEF455" w14:textId="604446B5" w:rsidR="009528AE" w:rsidRDefault="009528AE" w:rsidP="009528AE">
            <w:r>
              <w:lastRenderedPageBreak/>
              <w:t xml:space="preserve">Question 4: </w:t>
            </w:r>
            <w:r w:rsidR="00EB39B0" w:rsidRPr="00EB39B0">
              <w:t>How much notice would you expect to need to mobilise on the work described above, if you were to be successful in obtaining a contract following a tender process?</w:t>
            </w:r>
          </w:p>
        </w:tc>
      </w:tr>
      <w:tr w:rsidR="009528AE" w14:paraId="73B357EA" w14:textId="77777777" w:rsidTr="009528AE">
        <w:trPr>
          <w:trHeight w:val="2692"/>
        </w:trPr>
        <w:tc>
          <w:tcPr>
            <w:tcW w:w="9016" w:type="dxa"/>
          </w:tcPr>
          <w:p w14:paraId="33D0FE2A" w14:textId="7379708C" w:rsidR="009528AE" w:rsidRDefault="009528AE" w:rsidP="009528AE">
            <w:r>
              <w:t>Response 4:</w:t>
            </w:r>
          </w:p>
        </w:tc>
      </w:tr>
      <w:tr w:rsidR="009528AE" w14:paraId="420234A5" w14:textId="77777777" w:rsidTr="009528AE">
        <w:tc>
          <w:tcPr>
            <w:tcW w:w="9016" w:type="dxa"/>
            <w:shd w:val="clear" w:color="auto" w:fill="D0CECE" w:themeFill="background2" w:themeFillShade="E6"/>
          </w:tcPr>
          <w:p w14:paraId="424090DD" w14:textId="499C1B2C" w:rsidR="009528AE" w:rsidRDefault="009528AE" w:rsidP="009528AE">
            <w:r>
              <w:t xml:space="preserve">Question 5: </w:t>
            </w:r>
            <w:r w:rsidR="00056F9C" w:rsidRPr="00056F9C">
              <w:t>Have you had experience running a proof of concept (POC) on a similar digital platform? If so, please provide details.</w:t>
            </w:r>
          </w:p>
        </w:tc>
      </w:tr>
      <w:tr w:rsidR="009528AE" w14:paraId="493B426D" w14:textId="77777777" w:rsidTr="009528AE">
        <w:trPr>
          <w:trHeight w:val="2162"/>
        </w:trPr>
        <w:tc>
          <w:tcPr>
            <w:tcW w:w="9016" w:type="dxa"/>
          </w:tcPr>
          <w:p w14:paraId="69AA66EB" w14:textId="621B4065" w:rsidR="009528AE" w:rsidRDefault="009528AE" w:rsidP="009528AE">
            <w:r>
              <w:t xml:space="preserve">Response 5: </w:t>
            </w:r>
          </w:p>
        </w:tc>
      </w:tr>
      <w:tr w:rsidR="00056F9C" w14:paraId="5B69889D" w14:textId="77777777" w:rsidTr="00056F9C">
        <w:trPr>
          <w:trHeight w:val="677"/>
        </w:trPr>
        <w:tc>
          <w:tcPr>
            <w:tcW w:w="9016" w:type="dxa"/>
            <w:shd w:val="clear" w:color="auto" w:fill="D0CECE" w:themeFill="background2" w:themeFillShade="E6"/>
          </w:tcPr>
          <w:p w14:paraId="071212D7" w14:textId="1CD3D334" w:rsidR="00056F9C" w:rsidRDefault="00056F9C" w:rsidP="009528AE">
            <w:r>
              <w:t xml:space="preserve">Question 6: </w:t>
            </w:r>
            <w:r w:rsidRPr="00056F9C">
              <w:t>Have you had experience running a proof of concept (POC) on a similar digital platform? If so, please provide details.</w:t>
            </w:r>
          </w:p>
        </w:tc>
      </w:tr>
      <w:tr w:rsidR="00056F9C" w14:paraId="0478F018" w14:textId="77777777" w:rsidTr="009528AE">
        <w:trPr>
          <w:trHeight w:val="2162"/>
        </w:trPr>
        <w:tc>
          <w:tcPr>
            <w:tcW w:w="9016" w:type="dxa"/>
          </w:tcPr>
          <w:p w14:paraId="7AAAC5F3" w14:textId="5F651D69" w:rsidR="00056F9C" w:rsidRDefault="00056F9C" w:rsidP="009528AE">
            <w:r>
              <w:t>Response 6:</w:t>
            </w:r>
          </w:p>
        </w:tc>
      </w:tr>
      <w:tr w:rsidR="00056F9C" w14:paraId="745A0812" w14:textId="77777777" w:rsidTr="00056F9C">
        <w:trPr>
          <w:trHeight w:val="944"/>
        </w:trPr>
        <w:tc>
          <w:tcPr>
            <w:tcW w:w="9016" w:type="dxa"/>
            <w:shd w:val="clear" w:color="auto" w:fill="D0CECE" w:themeFill="background2" w:themeFillShade="E6"/>
          </w:tcPr>
          <w:p w14:paraId="3874CFF0" w14:textId="50B4EBDF" w:rsidR="00056F9C" w:rsidRDefault="00056F9C" w:rsidP="009528AE">
            <w:r>
              <w:t xml:space="preserve">Question 7: </w:t>
            </w:r>
            <w:r w:rsidRPr="00056F9C">
              <w:t>If ECC wanted to conduct a proof of concept</w:t>
            </w:r>
            <w:r>
              <w:t xml:space="preserve"> (POC)</w:t>
            </w:r>
            <w:r w:rsidRPr="00056F9C">
              <w:t xml:space="preserve"> on the above piece of work, how would you suggest a POC could be incorporated? Please clearly outline elements which would be inside and outside the POC scope.</w:t>
            </w:r>
          </w:p>
        </w:tc>
      </w:tr>
      <w:tr w:rsidR="00056F9C" w14:paraId="0C8E3778" w14:textId="77777777" w:rsidTr="00056F9C">
        <w:trPr>
          <w:trHeight w:val="2970"/>
        </w:trPr>
        <w:tc>
          <w:tcPr>
            <w:tcW w:w="9016" w:type="dxa"/>
          </w:tcPr>
          <w:p w14:paraId="3CF48B3B" w14:textId="45C2F09B" w:rsidR="00056F9C" w:rsidRDefault="00056F9C" w:rsidP="009528AE">
            <w:r>
              <w:t>Response 7:</w:t>
            </w:r>
          </w:p>
        </w:tc>
      </w:tr>
      <w:tr w:rsidR="00056F9C" w14:paraId="78FAF06E" w14:textId="77777777" w:rsidTr="00056F9C">
        <w:trPr>
          <w:trHeight w:val="1266"/>
        </w:trPr>
        <w:tc>
          <w:tcPr>
            <w:tcW w:w="9016" w:type="dxa"/>
            <w:shd w:val="clear" w:color="auto" w:fill="D0CECE" w:themeFill="background2" w:themeFillShade="E6"/>
          </w:tcPr>
          <w:p w14:paraId="67BDD756" w14:textId="0D3B96A6" w:rsidR="00056F9C" w:rsidRDefault="00056F9C" w:rsidP="009528AE">
            <w:r>
              <w:lastRenderedPageBreak/>
              <w:t xml:space="preserve">Question 8: </w:t>
            </w:r>
            <w:r w:rsidRPr="00056F9C">
              <w:t xml:space="preserve">Based on similar digital solutions, would you agree with the </w:t>
            </w:r>
            <w:proofErr w:type="gramStart"/>
            <w:r w:rsidRPr="00056F9C">
              <w:t>long term</w:t>
            </w:r>
            <w:proofErr w:type="gramEnd"/>
            <w:r w:rsidRPr="00056F9C">
              <w:t xml:space="preserve"> management approach suggested above or would you suggest an alternate way to manage the solution? If so, please provide details.</w:t>
            </w:r>
          </w:p>
        </w:tc>
      </w:tr>
      <w:tr w:rsidR="00056F9C" w14:paraId="245F24E8" w14:textId="77777777" w:rsidTr="009528AE">
        <w:trPr>
          <w:trHeight w:val="2162"/>
        </w:trPr>
        <w:tc>
          <w:tcPr>
            <w:tcW w:w="9016" w:type="dxa"/>
          </w:tcPr>
          <w:p w14:paraId="4DE6A545" w14:textId="39AAD2AE" w:rsidR="00056F9C" w:rsidRDefault="00056F9C" w:rsidP="009528AE">
            <w:r>
              <w:t>Response 8:</w:t>
            </w:r>
          </w:p>
        </w:tc>
      </w:tr>
      <w:tr w:rsidR="00D464B3" w14:paraId="1BB61BB7" w14:textId="77777777" w:rsidTr="00D464B3">
        <w:trPr>
          <w:trHeight w:val="974"/>
        </w:trPr>
        <w:tc>
          <w:tcPr>
            <w:tcW w:w="9016" w:type="dxa"/>
            <w:shd w:val="clear" w:color="auto" w:fill="D0CECE" w:themeFill="background2" w:themeFillShade="E6"/>
          </w:tcPr>
          <w:p w14:paraId="6D24113C" w14:textId="518E0F3D" w:rsidR="00D464B3" w:rsidRDefault="00D464B3" w:rsidP="009528AE">
            <w:r>
              <w:t xml:space="preserve">Question </w:t>
            </w:r>
            <w:r w:rsidR="00056F9C">
              <w:t>9</w:t>
            </w:r>
            <w:r>
              <w:t>: Can you confirm if you would be willing to provide responses to further questions on this topic posed by ECC, or provide clarifications to the information you have included in this survey?</w:t>
            </w:r>
          </w:p>
        </w:tc>
      </w:tr>
      <w:tr w:rsidR="00D464B3" w14:paraId="4A81CE0D" w14:textId="77777777" w:rsidTr="009528AE">
        <w:trPr>
          <w:trHeight w:val="2162"/>
        </w:trPr>
        <w:tc>
          <w:tcPr>
            <w:tcW w:w="9016" w:type="dxa"/>
          </w:tcPr>
          <w:p w14:paraId="34520B21" w14:textId="4FE2241A" w:rsidR="00D464B3" w:rsidRDefault="00D464B3" w:rsidP="009528AE">
            <w:r>
              <w:t xml:space="preserve">Response </w:t>
            </w:r>
            <w:r w:rsidR="00056F9C">
              <w:t>9</w:t>
            </w:r>
            <w:r>
              <w:t>:</w:t>
            </w:r>
          </w:p>
        </w:tc>
      </w:tr>
      <w:tr w:rsidR="009528AE" w14:paraId="3BAB19CC" w14:textId="77777777" w:rsidTr="009528AE">
        <w:tc>
          <w:tcPr>
            <w:tcW w:w="9016" w:type="dxa"/>
            <w:shd w:val="clear" w:color="auto" w:fill="D0CECE" w:themeFill="background2" w:themeFillShade="E6"/>
          </w:tcPr>
          <w:p w14:paraId="0677C41C" w14:textId="2F12FEDF" w:rsidR="009528AE" w:rsidRDefault="009528AE" w:rsidP="009528AE">
            <w:r>
              <w:t xml:space="preserve">Question </w:t>
            </w:r>
            <w:r w:rsidR="00056F9C">
              <w:t xml:space="preserve">10: </w:t>
            </w:r>
            <w:r>
              <w:t xml:space="preserve"> </w:t>
            </w:r>
            <w:r w:rsidRPr="009528AE">
              <w:t xml:space="preserve">Below, please provide any </w:t>
            </w:r>
            <w:r w:rsidR="00D464B3">
              <w:t xml:space="preserve">additional </w:t>
            </w:r>
            <w:r w:rsidRPr="009528AE">
              <w:t xml:space="preserve">information </w:t>
            </w:r>
            <w:r w:rsidR="001944DC">
              <w:t>regarding</w:t>
            </w:r>
            <w:r w:rsidRPr="009528AE">
              <w:t xml:space="preserve"> this solution that you feel may be beneficial for E</w:t>
            </w:r>
            <w:r w:rsidR="001944DC">
              <w:t>ssex County Council</w:t>
            </w:r>
            <w:r w:rsidRPr="009528AE">
              <w:t xml:space="preserve"> to note moving forward</w:t>
            </w:r>
            <w:r w:rsidR="00056F9C">
              <w:t xml:space="preserve"> or that are relevant to this procurement?</w:t>
            </w:r>
          </w:p>
        </w:tc>
      </w:tr>
      <w:tr w:rsidR="009528AE" w14:paraId="3E8211FE" w14:textId="77777777" w:rsidTr="001944DC">
        <w:trPr>
          <w:trHeight w:val="2427"/>
        </w:trPr>
        <w:tc>
          <w:tcPr>
            <w:tcW w:w="9016" w:type="dxa"/>
          </w:tcPr>
          <w:p w14:paraId="2E0986B8" w14:textId="565FD955" w:rsidR="009528AE" w:rsidRDefault="009528AE" w:rsidP="009528AE">
            <w:r>
              <w:t xml:space="preserve">Response </w:t>
            </w:r>
            <w:r w:rsidR="00056F9C">
              <w:t>10:</w:t>
            </w:r>
          </w:p>
        </w:tc>
      </w:tr>
    </w:tbl>
    <w:p w14:paraId="649F38B9" w14:textId="77777777" w:rsidR="007C289B" w:rsidRDefault="007C289B"/>
    <w:p w14:paraId="43245761" w14:textId="051FC95A" w:rsidR="009528AE" w:rsidRDefault="001944DC">
      <w:r>
        <w:t>Thank you very much for your attention to this matter.</w:t>
      </w:r>
    </w:p>
    <w:sectPr w:rsidR="009528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04E6"/>
    <w:multiLevelType w:val="hybridMultilevel"/>
    <w:tmpl w:val="2F4E1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BE3F51"/>
    <w:multiLevelType w:val="hybridMultilevel"/>
    <w:tmpl w:val="9CE46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9F2969"/>
    <w:multiLevelType w:val="hybridMultilevel"/>
    <w:tmpl w:val="98764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DA1703"/>
    <w:multiLevelType w:val="hybridMultilevel"/>
    <w:tmpl w:val="F294CD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0F6ED7"/>
    <w:multiLevelType w:val="hybridMultilevel"/>
    <w:tmpl w:val="D6981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3F3D8A"/>
    <w:multiLevelType w:val="hybridMultilevel"/>
    <w:tmpl w:val="5498B070"/>
    <w:lvl w:ilvl="0" w:tplc="6BD8BC34">
      <w:start w:val="1"/>
      <w:numFmt w:val="lowerLetter"/>
      <w:lvlText w:val="%1."/>
      <w:lvlJc w:val="left"/>
      <w:pPr>
        <w:tabs>
          <w:tab w:val="num" w:pos="720"/>
        </w:tabs>
        <w:ind w:left="720" w:hanging="360"/>
      </w:pPr>
    </w:lvl>
    <w:lvl w:ilvl="1" w:tplc="D11490AE" w:tentative="1">
      <w:start w:val="1"/>
      <w:numFmt w:val="lowerLetter"/>
      <w:lvlText w:val="%2."/>
      <w:lvlJc w:val="left"/>
      <w:pPr>
        <w:tabs>
          <w:tab w:val="num" w:pos="1440"/>
        </w:tabs>
        <w:ind w:left="1440" w:hanging="360"/>
      </w:pPr>
    </w:lvl>
    <w:lvl w:ilvl="2" w:tplc="F78C63F2" w:tentative="1">
      <w:start w:val="1"/>
      <w:numFmt w:val="lowerLetter"/>
      <w:lvlText w:val="%3."/>
      <w:lvlJc w:val="left"/>
      <w:pPr>
        <w:tabs>
          <w:tab w:val="num" w:pos="2160"/>
        </w:tabs>
        <w:ind w:left="2160" w:hanging="360"/>
      </w:pPr>
    </w:lvl>
    <w:lvl w:ilvl="3" w:tplc="CDB2D3F6" w:tentative="1">
      <w:start w:val="1"/>
      <w:numFmt w:val="lowerLetter"/>
      <w:lvlText w:val="%4."/>
      <w:lvlJc w:val="left"/>
      <w:pPr>
        <w:tabs>
          <w:tab w:val="num" w:pos="2880"/>
        </w:tabs>
        <w:ind w:left="2880" w:hanging="360"/>
      </w:pPr>
    </w:lvl>
    <w:lvl w:ilvl="4" w:tplc="27E83F50" w:tentative="1">
      <w:start w:val="1"/>
      <w:numFmt w:val="lowerLetter"/>
      <w:lvlText w:val="%5."/>
      <w:lvlJc w:val="left"/>
      <w:pPr>
        <w:tabs>
          <w:tab w:val="num" w:pos="3600"/>
        </w:tabs>
        <w:ind w:left="3600" w:hanging="360"/>
      </w:pPr>
    </w:lvl>
    <w:lvl w:ilvl="5" w:tplc="65BAF632" w:tentative="1">
      <w:start w:val="1"/>
      <w:numFmt w:val="lowerLetter"/>
      <w:lvlText w:val="%6."/>
      <w:lvlJc w:val="left"/>
      <w:pPr>
        <w:tabs>
          <w:tab w:val="num" w:pos="4320"/>
        </w:tabs>
        <w:ind w:left="4320" w:hanging="360"/>
      </w:pPr>
    </w:lvl>
    <w:lvl w:ilvl="6" w:tplc="85E890F4" w:tentative="1">
      <w:start w:val="1"/>
      <w:numFmt w:val="lowerLetter"/>
      <w:lvlText w:val="%7."/>
      <w:lvlJc w:val="left"/>
      <w:pPr>
        <w:tabs>
          <w:tab w:val="num" w:pos="5040"/>
        </w:tabs>
        <w:ind w:left="5040" w:hanging="360"/>
      </w:pPr>
    </w:lvl>
    <w:lvl w:ilvl="7" w:tplc="6C5091A6" w:tentative="1">
      <w:start w:val="1"/>
      <w:numFmt w:val="lowerLetter"/>
      <w:lvlText w:val="%8."/>
      <w:lvlJc w:val="left"/>
      <w:pPr>
        <w:tabs>
          <w:tab w:val="num" w:pos="5760"/>
        </w:tabs>
        <w:ind w:left="5760" w:hanging="360"/>
      </w:pPr>
    </w:lvl>
    <w:lvl w:ilvl="8" w:tplc="2DB0FCBE" w:tentative="1">
      <w:start w:val="1"/>
      <w:numFmt w:val="lowerLetter"/>
      <w:lvlText w:val="%9."/>
      <w:lvlJc w:val="left"/>
      <w:pPr>
        <w:tabs>
          <w:tab w:val="num" w:pos="6480"/>
        </w:tabs>
        <w:ind w:left="6480" w:hanging="360"/>
      </w:pPr>
    </w:lvl>
  </w:abstractNum>
  <w:num w:numId="1" w16cid:durableId="1485390314">
    <w:abstractNumId w:val="5"/>
  </w:num>
  <w:num w:numId="2" w16cid:durableId="1809933567">
    <w:abstractNumId w:val="3"/>
  </w:num>
  <w:num w:numId="3" w16cid:durableId="1004406108">
    <w:abstractNumId w:val="2"/>
  </w:num>
  <w:num w:numId="4" w16cid:durableId="725569137">
    <w:abstractNumId w:val="0"/>
  </w:num>
  <w:num w:numId="5" w16cid:durableId="545416711">
    <w:abstractNumId w:val="4"/>
  </w:num>
  <w:num w:numId="6" w16cid:durableId="1042628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4E9"/>
    <w:rsid w:val="00020A67"/>
    <w:rsid w:val="00056F9C"/>
    <w:rsid w:val="000D7DF9"/>
    <w:rsid w:val="00126F2B"/>
    <w:rsid w:val="00192893"/>
    <w:rsid w:val="001944DC"/>
    <w:rsid w:val="001968BE"/>
    <w:rsid w:val="0021525D"/>
    <w:rsid w:val="00250C42"/>
    <w:rsid w:val="002C44D0"/>
    <w:rsid w:val="003603F8"/>
    <w:rsid w:val="003B007D"/>
    <w:rsid w:val="003B3F0E"/>
    <w:rsid w:val="003F242A"/>
    <w:rsid w:val="003F7804"/>
    <w:rsid w:val="00415F47"/>
    <w:rsid w:val="00482458"/>
    <w:rsid w:val="00592E69"/>
    <w:rsid w:val="006144E9"/>
    <w:rsid w:val="00686898"/>
    <w:rsid w:val="006B2C12"/>
    <w:rsid w:val="0073258D"/>
    <w:rsid w:val="00737294"/>
    <w:rsid w:val="00742D5F"/>
    <w:rsid w:val="007C289B"/>
    <w:rsid w:val="00804774"/>
    <w:rsid w:val="008272E4"/>
    <w:rsid w:val="008D00E6"/>
    <w:rsid w:val="008F5ACA"/>
    <w:rsid w:val="009528AE"/>
    <w:rsid w:val="009722F4"/>
    <w:rsid w:val="009D1878"/>
    <w:rsid w:val="009F2A95"/>
    <w:rsid w:val="00A34A07"/>
    <w:rsid w:val="00B62F9F"/>
    <w:rsid w:val="00D464B3"/>
    <w:rsid w:val="00D558B4"/>
    <w:rsid w:val="00DB3ED7"/>
    <w:rsid w:val="00DD0E8D"/>
    <w:rsid w:val="00E65C98"/>
    <w:rsid w:val="00EB39B0"/>
    <w:rsid w:val="00EF6C67"/>
    <w:rsid w:val="00F81A15"/>
    <w:rsid w:val="00FA27F1"/>
    <w:rsid w:val="00FB5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C20F"/>
  <w15:chartTrackingRefBased/>
  <w15:docId w15:val="{75340BED-DFF8-477E-AB68-E95988BB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4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44E9"/>
    <w:rPr>
      <w:color w:val="0563C1" w:themeColor="hyperlink"/>
      <w:u w:val="single"/>
    </w:rPr>
  </w:style>
  <w:style w:type="paragraph" w:styleId="NormalWeb">
    <w:name w:val="Normal (Web)"/>
    <w:basedOn w:val="Normal"/>
    <w:uiPriority w:val="99"/>
    <w:semiHidden/>
    <w:unhideWhenUsed/>
    <w:rsid w:val="009722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21525D"/>
    <w:pPr>
      <w:spacing w:after="0" w:line="240" w:lineRule="auto"/>
    </w:pPr>
  </w:style>
  <w:style w:type="paragraph" w:styleId="ListParagraph">
    <w:name w:val="List Paragraph"/>
    <w:basedOn w:val="Normal"/>
    <w:uiPriority w:val="34"/>
    <w:qFormat/>
    <w:rsid w:val="00020A67"/>
    <w:pPr>
      <w:ind w:left="720"/>
      <w:contextualSpacing/>
    </w:pPr>
  </w:style>
  <w:style w:type="character" w:styleId="UnresolvedMention">
    <w:name w:val="Unresolved Mention"/>
    <w:basedOn w:val="DefaultParagraphFont"/>
    <w:uiPriority w:val="99"/>
    <w:semiHidden/>
    <w:unhideWhenUsed/>
    <w:rsid w:val="00592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32946">
      <w:bodyDiv w:val="1"/>
      <w:marLeft w:val="0"/>
      <w:marRight w:val="0"/>
      <w:marTop w:val="0"/>
      <w:marBottom w:val="0"/>
      <w:divBdr>
        <w:top w:val="none" w:sz="0" w:space="0" w:color="auto"/>
        <w:left w:val="none" w:sz="0" w:space="0" w:color="auto"/>
        <w:bottom w:val="none" w:sz="0" w:space="0" w:color="auto"/>
        <w:right w:val="none" w:sz="0" w:space="0" w:color="auto"/>
      </w:divBdr>
    </w:div>
    <w:div w:id="109711968">
      <w:bodyDiv w:val="1"/>
      <w:marLeft w:val="0"/>
      <w:marRight w:val="0"/>
      <w:marTop w:val="0"/>
      <w:marBottom w:val="0"/>
      <w:divBdr>
        <w:top w:val="none" w:sz="0" w:space="0" w:color="auto"/>
        <w:left w:val="none" w:sz="0" w:space="0" w:color="auto"/>
        <w:bottom w:val="none" w:sz="0" w:space="0" w:color="auto"/>
        <w:right w:val="none" w:sz="0" w:space="0" w:color="auto"/>
      </w:divBdr>
    </w:div>
    <w:div w:id="208493823">
      <w:bodyDiv w:val="1"/>
      <w:marLeft w:val="0"/>
      <w:marRight w:val="0"/>
      <w:marTop w:val="0"/>
      <w:marBottom w:val="0"/>
      <w:divBdr>
        <w:top w:val="none" w:sz="0" w:space="0" w:color="auto"/>
        <w:left w:val="none" w:sz="0" w:space="0" w:color="auto"/>
        <w:bottom w:val="none" w:sz="0" w:space="0" w:color="auto"/>
        <w:right w:val="none" w:sz="0" w:space="0" w:color="auto"/>
      </w:divBdr>
    </w:div>
    <w:div w:id="1074201463">
      <w:bodyDiv w:val="1"/>
      <w:marLeft w:val="0"/>
      <w:marRight w:val="0"/>
      <w:marTop w:val="0"/>
      <w:marBottom w:val="0"/>
      <w:divBdr>
        <w:top w:val="none" w:sz="0" w:space="0" w:color="auto"/>
        <w:left w:val="none" w:sz="0" w:space="0" w:color="auto"/>
        <w:bottom w:val="none" w:sz="0" w:space="0" w:color="auto"/>
        <w:right w:val="none" w:sz="0" w:space="0" w:color="auto"/>
      </w:divBdr>
    </w:div>
    <w:div w:id="1478837307">
      <w:bodyDiv w:val="1"/>
      <w:marLeft w:val="0"/>
      <w:marRight w:val="0"/>
      <w:marTop w:val="0"/>
      <w:marBottom w:val="0"/>
      <w:divBdr>
        <w:top w:val="none" w:sz="0" w:space="0" w:color="auto"/>
        <w:left w:val="none" w:sz="0" w:space="0" w:color="auto"/>
        <w:bottom w:val="none" w:sz="0" w:space="0" w:color="auto"/>
        <w:right w:val="none" w:sz="0" w:space="0" w:color="auto"/>
      </w:divBdr>
    </w:div>
    <w:div w:id="1809855568">
      <w:bodyDiv w:val="1"/>
      <w:marLeft w:val="0"/>
      <w:marRight w:val="0"/>
      <w:marTop w:val="0"/>
      <w:marBottom w:val="0"/>
      <w:divBdr>
        <w:top w:val="none" w:sz="0" w:space="0" w:color="auto"/>
        <w:left w:val="none" w:sz="0" w:space="0" w:color="auto"/>
        <w:bottom w:val="none" w:sz="0" w:space="0" w:color="auto"/>
        <w:right w:val="none" w:sz="0" w:space="0" w:color="auto"/>
      </w:divBdr>
      <w:divsChild>
        <w:div w:id="1185250770">
          <w:marLeft w:val="360"/>
          <w:marRight w:val="0"/>
          <w:marTop w:val="0"/>
          <w:marBottom w:val="0"/>
          <w:divBdr>
            <w:top w:val="none" w:sz="0" w:space="0" w:color="auto"/>
            <w:left w:val="none" w:sz="0" w:space="0" w:color="auto"/>
            <w:bottom w:val="none" w:sz="0" w:space="0" w:color="auto"/>
            <w:right w:val="none" w:sz="0" w:space="0" w:color="auto"/>
          </w:divBdr>
        </w:div>
        <w:div w:id="1379086383">
          <w:marLeft w:val="360"/>
          <w:marRight w:val="0"/>
          <w:marTop w:val="0"/>
          <w:marBottom w:val="0"/>
          <w:divBdr>
            <w:top w:val="none" w:sz="0" w:space="0" w:color="auto"/>
            <w:left w:val="none" w:sz="0" w:space="0" w:color="auto"/>
            <w:bottom w:val="none" w:sz="0" w:space="0" w:color="auto"/>
            <w:right w:val="none" w:sz="0" w:space="0" w:color="auto"/>
          </w:divBdr>
        </w:div>
        <w:div w:id="824127033">
          <w:marLeft w:val="360"/>
          <w:marRight w:val="0"/>
          <w:marTop w:val="0"/>
          <w:marBottom w:val="0"/>
          <w:divBdr>
            <w:top w:val="none" w:sz="0" w:space="0" w:color="auto"/>
            <w:left w:val="none" w:sz="0" w:space="0" w:color="auto"/>
            <w:bottom w:val="none" w:sz="0" w:space="0" w:color="auto"/>
            <w:right w:val="none" w:sz="0" w:space="0" w:color="auto"/>
          </w:divBdr>
        </w:div>
        <w:div w:id="486171965">
          <w:marLeft w:val="360"/>
          <w:marRight w:val="0"/>
          <w:marTop w:val="0"/>
          <w:marBottom w:val="0"/>
          <w:divBdr>
            <w:top w:val="none" w:sz="0" w:space="0" w:color="auto"/>
            <w:left w:val="none" w:sz="0" w:space="0" w:color="auto"/>
            <w:bottom w:val="none" w:sz="0" w:space="0" w:color="auto"/>
            <w:right w:val="none" w:sz="0" w:space="0" w:color="auto"/>
          </w:divBdr>
        </w:div>
        <w:div w:id="1387603139">
          <w:marLeft w:val="360"/>
          <w:marRight w:val="0"/>
          <w:marTop w:val="0"/>
          <w:marBottom w:val="0"/>
          <w:divBdr>
            <w:top w:val="none" w:sz="0" w:space="0" w:color="auto"/>
            <w:left w:val="none" w:sz="0" w:space="0" w:color="auto"/>
            <w:bottom w:val="none" w:sz="0" w:space="0" w:color="auto"/>
            <w:right w:val="none" w:sz="0" w:space="0" w:color="auto"/>
          </w:divBdr>
        </w:div>
      </w:divsChild>
    </w:div>
    <w:div w:id="1904751250">
      <w:bodyDiv w:val="1"/>
      <w:marLeft w:val="0"/>
      <w:marRight w:val="0"/>
      <w:marTop w:val="0"/>
      <w:marBottom w:val="0"/>
      <w:divBdr>
        <w:top w:val="none" w:sz="0" w:space="0" w:color="auto"/>
        <w:left w:val="none" w:sz="0" w:space="0" w:color="auto"/>
        <w:bottom w:val="none" w:sz="0" w:space="0" w:color="auto"/>
        <w:right w:val="none" w:sz="0" w:space="0" w:color="auto"/>
      </w:divBdr>
    </w:div>
    <w:div w:id="209223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yno.Tong@essex.gov.uk" TargetMode="External"/><Relationship Id="rId5" Type="http://schemas.openxmlformats.org/officeDocument/2006/relationships/hyperlink" Target="mailto:George.Knight@essex.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Jarrett - Procurement Assistant Manager</dc:creator>
  <cp:keywords/>
  <dc:description/>
  <cp:lastModifiedBy>George Knight - Procurement Officer</cp:lastModifiedBy>
  <cp:revision>2</cp:revision>
  <dcterms:created xsi:type="dcterms:W3CDTF">2024-07-30T15:38:00Z</dcterms:created>
  <dcterms:modified xsi:type="dcterms:W3CDTF">2024-07-30T15:38:00Z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2023-02-21T11:52:08Z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e71f5cc5-d42b-4845-8b34-d11d48c32003</vt:lpwstr>
  </property>
  <property fmtid="{D5CDD505-2E9C-101B-9397-08002B2CF9AE}" pid="8" name="MSIP_Label_39d8be9e-c8d9-4b9c-bd40-2c27cc7ea2e6_ContentBits">
    <vt:lpwstr>0</vt:lpwstr>
  </property>
</Properties>
</file>