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F664"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09FA2F27" w14:textId="77777777" w:rsidR="009F273E" w:rsidRDefault="009F273E" w:rsidP="009F273E">
      <w:pPr>
        <w:spacing w:after="0" w:line="259" w:lineRule="auto"/>
        <w:rPr>
          <w:rFonts w:ascii="Arial" w:hAnsi="Arial" w:cs="Arial"/>
          <w:b/>
          <w:sz w:val="36"/>
        </w:rPr>
      </w:pPr>
    </w:p>
    <w:p w14:paraId="5DEF8FF5"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4A728AF6" w14:textId="77777777" w:rsidR="009F273E" w:rsidRPr="009F273E" w:rsidRDefault="009F273E">
      <w:pPr>
        <w:spacing w:after="0" w:line="259" w:lineRule="auto"/>
        <w:rPr>
          <w:rFonts w:ascii="Arial" w:hAnsi="Arial" w:cs="Arial"/>
          <w:b/>
          <w:sz w:val="24"/>
          <w:szCs w:val="24"/>
        </w:rPr>
      </w:pPr>
    </w:p>
    <w:p w14:paraId="2749DADB" w14:textId="55255CE6" w:rsidR="009F273E" w:rsidRPr="009F273E" w:rsidRDefault="009F273E">
      <w:pPr>
        <w:spacing w:after="0" w:line="259" w:lineRule="auto"/>
        <w:rPr>
          <w:rFonts w:ascii="Arial" w:hAnsi="Arial" w:cs="Arial"/>
          <w:b/>
          <w:sz w:val="24"/>
          <w:szCs w:val="24"/>
        </w:rPr>
      </w:pPr>
    </w:p>
    <w:p w14:paraId="575DD514" w14:textId="77777777" w:rsidR="004A4734" w:rsidRPr="00FF329C"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CF240E">
        <w:rPr>
          <w:rFonts w:ascii="Arial" w:hAnsi="Arial" w:cs="Arial"/>
          <w:sz w:val="24"/>
          <w:szCs w:val="24"/>
        </w:rPr>
        <w:t xml:space="preserve">           Project_23633</w:t>
      </w:r>
      <w:r w:rsidR="00D500B0">
        <w:rPr>
          <w:rFonts w:ascii="Arial" w:hAnsi="Arial" w:cs="Arial"/>
          <w:sz w:val="24"/>
          <w:szCs w:val="24"/>
        </w:rPr>
        <w:tab/>
      </w:r>
    </w:p>
    <w:p w14:paraId="45C45215" w14:textId="77777777" w:rsidR="00D500B0" w:rsidRPr="00FF329C" w:rsidRDefault="00D500B0" w:rsidP="00FE264D">
      <w:pPr>
        <w:spacing w:after="0" w:line="259" w:lineRule="auto"/>
        <w:rPr>
          <w:rFonts w:ascii="Arial" w:hAnsi="Arial" w:cs="Arial"/>
          <w:sz w:val="24"/>
          <w:szCs w:val="24"/>
        </w:rPr>
      </w:pPr>
    </w:p>
    <w:p w14:paraId="178DC619" w14:textId="77777777" w:rsidR="00FE264D" w:rsidRPr="009F273E" w:rsidRDefault="00D500B0" w:rsidP="00FE264D">
      <w:pPr>
        <w:spacing w:after="0" w:line="259" w:lineRule="auto"/>
        <w:rPr>
          <w:rFonts w:ascii="Arial" w:hAnsi="Arial" w:cs="Arial"/>
          <w:b/>
          <w:sz w:val="24"/>
          <w:szCs w:val="24"/>
        </w:rPr>
      </w:pPr>
      <w:r w:rsidRPr="00FF329C">
        <w:rPr>
          <w:rFonts w:ascii="Arial" w:hAnsi="Arial" w:cs="Arial"/>
          <w:sz w:val="24"/>
          <w:szCs w:val="24"/>
        </w:rPr>
        <w:t>THE BUYER</w:t>
      </w:r>
      <w:r w:rsidR="00563DA5" w:rsidRPr="00FF329C">
        <w:rPr>
          <w:rFonts w:ascii="Arial" w:hAnsi="Arial" w:cs="Arial"/>
          <w:sz w:val="24"/>
          <w:szCs w:val="24"/>
        </w:rPr>
        <w:t>:</w:t>
      </w:r>
      <w:r w:rsidRPr="00FF329C">
        <w:rPr>
          <w:rFonts w:ascii="Arial" w:hAnsi="Arial" w:cs="Arial"/>
          <w:sz w:val="24"/>
          <w:szCs w:val="24"/>
        </w:rPr>
        <w:tab/>
      </w:r>
      <w:r w:rsidRPr="00FF329C">
        <w:rPr>
          <w:rFonts w:ascii="Arial" w:hAnsi="Arial" w:cs="Arial"/>
          <w:sz w:val="24"/>
          <w:szCs w:val="24"/>
        </w:rPr>
        <w:tab/>
      </w:r>
      <w:r w:rsidRPr="00FF329C">
        <w:rPr>
          <w:rFonts w:ascii="Arial" w:hAnsi="Arial" w:cs="Arial"/>
          <w:sz w:val="24"/>
          <w:szCs w:val="24"/>
        </w:rPr>
        <w:tab/>
      </w:r>
      <w:r w:rsidR="00A62ED2">
        <w:rPr>
          <w:rFonts w:ascii="Arial" w:hAnsi="Arial" w:cs="Arial"/>
          <w:b/>
          <w:sz w:val="24"/>
          <w:szCs w:val="24"/>
        </w:rPr>
        <w:t>Department of Works and Pensions</w:t>
      </w:r>
    </w:p>
    <w:p w14:paraId="34F57816"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480CB703" w14:textId="77777777" w:rsidR="00FE264D" w:rsidRPr="009F273E" w:rsidRDefault="00FE264D" w:rsidP="2C6D4785">
      <w:pPr>
        <w:spacing w:after="0" w:line="259" w:lineRule="auto"/>
        <w:rPr>
          <w:rFonts w:ascii="Arial" w:hAnsi="Arial" w:cs="Arial"/>
          <w:b/>
          <w:bCs/>
          <w:sz w:val="24"/>
          <w:szCs w:val="24"/>
        </w:rPr>
      </w:pPr>
      <w:r w:rsidRPr="2C6D4785">
        <w:rPr>
          <w:rFonts w:ascii="Arial" w:hAnsi="Arial" w:cs="Arial"/>
          <w:sz w:val="24"/>
          <w:szCs w:val="24"/>
        </w:rPr>
        <w:t>B</w:t>
      </w:r>
      <w:r w:rsidR="00D500B0" w:rsidRPr="2C6D4785">
        <w:rPr>
          <w:rFonts w:ascii="Arial" w:hAnsi="Arial" w:cs="Arial"/>
          <w:sz w:val="24"/>
          <w:szCs w:val="24"/>
        </w:rPr>
        <w:t>UYER ADDRESS</w:t>
      </w:r>
      <w:r>
        <w:tab/>
      </w:r>
      <w:r>
        <w:tab/>
      </w:r>
      <w:r>
        <w:tab/>
      </w:r>
      <w:r w:rsidR="11E15CA8" w:rsidRPr="2C6D4785">
        <w:rPr>
          <w:rFonts w:ascii="Arial" w:hAnsi="Arial" w:cs="Arial"/>
          <w:sz w:val="24"/>
          <w:szCs w:val="24"/>
        </w:rPr>
        <w:t>4</w:t>
      </w:r>
      <w:r w:rsidR="11E15CA8" w:rsidRPr="2C6D4785">
        <w:rPr>
          <w:rFonts w:ascii="Arial" w:hAnsi="Arial" w:cs="Arial"/>
          <w:sz w:val="24"/>
          <w:szCs w:val="24"/>
          <w:vertAlign w:val="superscript"/>
        </w:rPr>
        <w:t>th</w:t>
      </w:r>
      <w:r w:rsidR="11E15CA8" w:rsidRPr="2C6D4785">
        <w:rPr>
          <w:rFonts w:ascii="Arial" w:hAnsi="Arial" w:cs="Arial"/>
          <w:sz w:val="24"/>
          <w:szCs w:val="24"/>
        </w:rPr>
        <w:t xml:space="preserve"> Floor, Quarry House, Quarry Hill, Leeds, </w:t>
      </w:r>
    </w:p>
    <w:p w14:paraId="2AD5D1D2" w14:textId="77777777" w:rsidR="00FE264D" w:rsidRPr="009F273E" w:rsidRDefault="11E15CA8" w:rsidP="2C6D4785">
      <w:pPr>
        <w:spacing w:after="0" w:line="259" w:lineRule="auto"/>
        <w:ind w:left="2880" w:firstLine="720"/>
        <w:rPr>
          <w:rFonts w:ascii="Arial" w:hAnsi="Arial" w:cs="Arial"/>
          <w:b/>
          <w:bCs/>
          <w:sz w:val="24"/>
          <w:szCs w:val="24"/>
        </w:rPr>
      </w:pPr>
      <w:r w:rsidRPr="2C6D4785">
        <w:rPr>
          <w:rFonts w:ascii="Arial" w:hAnsi="Arial" w:cs="Arial"/>
          <w:sz w:val="24"/>
          <w:szCs w:val="24"/>
        </w:rPr>
        <w:t>LS2 7UA</w:t>
      </w:r>
      <w:r w:rsidR="00FE264D" w:rsidRPr="2C6D4785">
        <w:rPr>
          <w:rFonts w:ascii="Arial" w:hAnsi="Arial" w:cs="Arial"/>
          <w:b/>
          <w:bCs/>
          <w:sz w:val="24"/>
          <w:szCs w:val="24"/>
        </w:rPr>
        <w:t xml:space="preserve">  </w:t>
      </w:r>
    </w:p>
    <w:p w14:paraId="67DF360F" w14:textId="77777777" w:rsidR="00FE264D" w:rsidRPr="009F273E" w:rsidRDefault="00FE264D">
      <w:pPr>
        <w:spacing w:after="0" w:line="259" w:lineRule="auto"/>
        <w:rPr>
          <w:rFonts w:ascii="Arial" w:hAnsi="Arial" w:cs="Arial"/>
          <w:sz w:val="24"/>
          <w:szCs w:val="24"/>
        </w:rPr>
      </w:pPr>
    </w:p>
    <w:p w14:paraId="7929D64E" w14:textId="77777777"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AC4B79">
        <w:rPr>
          <w:rFonts w:ascii="Arial" w:hAnsi="Arial" w:cs="Arial"/>
          <w:sz w:val="24"/>
          <w:szCs w:val="24"/>
        </w:rPr>
        <w:t>Scottish Water Business Stream</w:t>
      </w:r>
      <w:r w:rsidR="007D2E98" w:rsidRPr="009F273E">
        <w:rPr>
          <w:rFonts w:ascii="Arial" w:hAnsi="Arial" w:cs="Arial"/>
          <w:b/>
          <w:sz w:val="24"/>
          <w:szCs w:val="24"/>
        </w:rPr>
        <w:t xml:space="preserve"> </w:t>
      </w:r>
    </w:p>
    <w:p w14:paraId="550F6E03" w14:textId="77777777" w:rsidR="00FE7B76" w:rsidRDefault="00D500B0" w:rsidP="00FE7B76">
      <w:pPr>
        <w:spacing w:after="0"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AC4B79" w:rsidRPr="00AC4B79">
        <w:rPr>
          <w:rFonts w:ascii="Arial" w:hAnsi="Arial" w:cs="Arial"/>
          <w:sz w:val="24"/>
          <w:szCs w:val="24"/>
        </w:rPr>
        <w:t xml:space="preserve">7, Lochside View, Edinburgh, East Lothian </w:t>
      </w:r>
    </w:p>
    <w:p w14:paraId="4BFC56B6" w14:textId="77777777" w:rsidR="004A4734" w:rsidRPr="00AC4B79" w:rsidRDefault="00FE7B76">
      <w:pPr>
        <w:spacing w:line="240" w:lineRule="auto"/>
        <w:rPr>
          <w:rFonts w:ascii="Arial" w:hAnsi="Arial" w:cs="Arial"/>
          <w:sz w:val="24"/>
          <w:szCs w:val="24"/>
        </w:rPr>
      </w:pPr>
      <w:r>
        <w:rPr>
          <w:rFonts w:ascii="Arial" w:hAnsi="Arial" w:cs="Arial"/>
          <w:sz w:val="24"/>
          <w:szCs w:val="24"/>
        </w:rPr>
        <w:t xml:space="preserve">                                                      </w:t>
      </w:r>
      <w:r w:rsidR="00AC4B79" w:rsidRPr="00AC4B79">
        <w:rPr>
          <w:rFonts w:ascii="Arial" w:hAnsi="Arial" w:cs="Arial"/>
          <w:sz w:val="24"/>
          <w:szCs w:val="24"/>
        </w:rPr>
        <w:t>EH12 9DH</w:t>
      </w:r>
      <w:r w:rsidR="007D2E98" w:rsidRPr="00AC4B79">
        <w:rPr>
          <w:rFonts w:ascii="Arial" w:hAnsi="Arial" w:cs="Arial"/>
          <w:sz w:val="24"/>
          <w:szCs w:val="24"/>
        </w:rPr>
        <w:t xml:space="preserve"> </w:t>
      </w:r>
      <w:r w:rsidR="00CB39A4" w:rsidRPr="00AC4B79">
        <w:rPr>
          <w:rFonts w:ascii="Arial" w:hAnsi="Arial" w:cs="Arial"/>
          <w:sz w:val="24"/>
          <w:szCs w:val="24"/>
        </w:rPr>
        <w:t xml:space="preserve"> </w:t>
      </w:r>
    </w:p>
    <w:p w14:paraId="2A9753FE" w14:textId="77777777" w:rsidR="004A4734" w:rsidRPr="009F273E" w:rsidRDefault="006C1CBB" w:rsidP="2C6D4785">
      <w:pPr>
        <w:spacing w:line="240" w:lineRule="auto"/>
        <w:rPr>
          <w:rFonts w:ascii="Arial" w:hAnsi="Arial" w:cs="Arial"/>
          <w:b/>
          <w:bCs/>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2C6D4785">
        <w:rPr>
          <w:rFonts w:ascii="Arial" w:hAnsi="Arial" w:cs="Arial"/>
          <w:b/>
          <w:bCs/>
          <w:sz w:val="24"/>
          <w:szCs w:val="24"/>
        </w:rPr>
        <w:t xml:space="preserve"> </w:t>
      </w:r>
      <w:r w:rsidR="00D500B0">
        <w:rPr>
          <w:rFonts w:ascii="Arial" w:hAnsi="Arial" w:cs="Arial"/>
          <w:b/>
          <w:sz w:val="24"/>
          <w:szCs w:val="24"/>
        </w:rPr>
        <w:tab/>
      </w:r>
      <w:r w:rsidR="00FE7B76" w:rsidRPr="2C6D4785">
        <w:rPr>
          <w:rFonts w:ascii="Arial" w:hAnsi="Arial" w:cs="Arial"/>
          <w:color w:val="465053"/>
          <w:sz w:val="24"/>
          <w:szCs w:val="24"/>
          <w:shd w:val="clear" w:color="auto" w:fill="FFFFFF"/>
        </w:rPr>
        <w:t>SC294924</w:t>
      </w:r>
      <w:r w:rsidR="007D2E98" w:rsidRPr="2C6D4785">
        <w:rPr>
          <w:rFonts w:ascii="Arial" w:hAnsi="Arial" w:cs="Arial"/>
          <w:b/>
          <w:bCs/>
          <w:sz w:val="24"/>
          <w:szCs w:val="24"/>
        </w:rPr>
        <w:t xml:space="preserve"> </w:t>
      </w:r>
    </w:p>
    <w:p w14:paraId="0A7E02E1" w14:textId="44974B49" w:rsidR="004A4734" w:rsidRPr="004B3C16"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4B3C16" w:rsidRPr="004B3C16">
        <w:rPr>
          <w:rFonts w:ascii="Arial" w:eastAsia="Times New Roman" w:hAnsi="Arial" w:cs="Arial"/>
          <w:color w:val="000000"/>
          <w:sz w:val="21"/>
          <w:szCs w:val="21"/>
          <w:shd w:val="clear" w:color="auto" w:fill="FFFFFF"/>
        </w:rPr>
        <w:t xml:space="preserve"> </w:t>
      </w:r>
      <w:r w:rsidR="004B3C16" w:rsidRPr="008E5F64">
        <w:rPr>
          <w:rFonts w:ascii="Arial" w:eastAsia="Times New Roman" w:hAnsi="Arial" w:cs="Arial"/>
          <w:color w:val="000000"/>
          <w:sz w:val="24"/>
          <w:szCs w:val="24"/>
          <w:shd w:val="clear" w:color="auto" w:fill="FFFFFF"/>
        </w:rPr>
        <w:t>348641288</w:t>
      </w:r>
    </w:p>
    <w:p w14:paraId="68E31A43" w14:textId="77777777" w:rsidR="003E73F1" w:rsidRPr="003E73F1" w:rsidRDefault="003E73F1">
      <w:pPr>
        <w:spacing w:after="0" w:line="259" w:lineRule="auto"/>
        <w:rPr>
          <w:rFonts w:ascii="Arial" w:hAnsi="Arial" w:cs="Arial"/>
          <w:sz w:val="24"/>
          <w:szCs w:val="24"/>
        </w:rPr>
      </w:pPr>
    </w:p>
    <w:p w14:paraId="12BA1191" w14:textId="77777777" w:rsidR="00AC56BE" w:rsidRDefault="00AC56BE">
      <w:pPr>
        <w:spacing w:after="0" w:line="259" w:lineRule="auto"/>
        <w:jc w:val="both"/>
        <w:rPr>
          <w:rFonts w:ascii="Arial" w:hAnsi="Arial" w:cs="Arial"/>
          <w:sz w:val="24"/>
          <w:szCs w:val="24"/>
        </w:rPr>
      </w:pPr>
    </w:p>
    <w:p w14:paraId="6B7370A0" w14:textId="59E958B4" w:rsidR="00D17FF8" w:rsidRDefault="00CB39A4">
      <w:pPr>
        <w:spacing w:after="0" w:line="259" w:lineRule="auto"/>
        <w:jc w:val="both"/>
        <w:rPr>
          <w:rFonts w:ascii="Arial" w:hAnsi="Arial" w:cs="Arial"/>
          <w:sz w:val="24"/>
          <w:szCs w:val="24"/>
        </w:rPr>
      </w:pPr>
      <w:r w:rsidRPr="095AA49B">
        <w:rPr>
          <w:rFonts w:ascii="Arial" w:hAnsi="Arial" w:cs="Arial"/>
          <w:sz w:val="24"/>
          <w:szCs w:val="24"/>
        </w:rPr>
        <w:t xml:space="preserve">This Order Form is </w:t>
      </w:r>
      <w:r w:rsidR="003E73F1" w:rsidRPr="095AA49B">
        <w:rPr>
          <w:rFonts w:ascii="Arial" w:hAnsi="Arial" w:cs="Arial"/>
          <w:sz w:val="24"/>
          <w:szCs w:val="24"/>
        </w:rPr>
        <w:t>for the provision of the Call-Off Deliverables</w:t>
      </w:r>
      <w:r w:rsidR="0054312C" w:rsidRPr="095AA49B">
        <w:rPr>
          <w:rFonts w:ascii="Arial" w:hAnsi="Arial" w:cs="Arial"/>
          <w:sz w:val="24"/>
          <w:szCs w:val="24"/>
        </w:rPr>
        <w:t xml:space="preserve"> and dated </w:t>
      </w:r>
      <w:r w:rsidR="005427EF">
        <w:rPr>
          <w:rFonts w:ascii="Arial" w:hAnsi="Arial" w:cs="Arial"/>
          <w:sz w:val="24"/>
          <w:szCs w:val="24"/>
        </w:rPr>
        <w:t>8</w:t>
      </w:r>
      <w:r w:rsidR="00961A2E" w:rsidRPr="00961A2E">
        <w:rPr>
          <w:rFonts w:ascii="Arial" w:hAnsi="Arial" w:cs="Arial"/>
          <w:sz w:val="24"/>
          <w:szCs w:val="24"/>
          <w:vertAlign w:val="superscript"/>
        </w:rPr>
        <w:t>th</w:t>
      </w:r>
      <w:r w:rsidR="00961A2E">
        <w:rPr>
          <w:rFonts w:ascii="Arial" w:hAnsi="Arial" w:cs="Arial"/>
          <w:sz w:val="24"/>
          <w:szCs w:val="24"/>
        </w:rPr>
        <w:t xml:space="preserve"> March </w:t>
      </w:r>
      <w:r w:rsidR="00D479BA" w:rsidRPr="095AA49B">
        <w:rPr>
          <w:rFonts w:ascii="Arial" w:hAnsi="Arial" w:cs="Arial"/>
          <w:sz w:val="24"/>
          <w:szCs w:val="24"/>
        </w:rPr>
        <w:t>202</w:t>
      </w:r>
      <w:r w:rsidR="00961A2E">
        <w:rPr>
          <w:rFonts w:ascii="Arial" w:hAnsi="Arial" w:cs="Arial"/>
          <w:sz w:val="24"/>
          <w:szCs w:val="24"/>
        </w:rPr>
        <w:t>2</w:t>
      </w:r>
      <w:r w:rsidR="003E73F1" w:rsidRPr="095AA49B">
        <w:rPr>
          <w:rFonts w:ascii="Arial" w:hAnsi="Arial" w:cs="Arial"/>
          <w:sz w:val="24"/>
          <w:szCs w:val="24"/>
        </w:rPr>
        <w:t xml:space="preserve">. </w:t>
      </w:r>
    </w:p>
    <w:p w14:paraId="46B4A6BB" w14:textId="77777777" w:rsidR="004A4734" w:rsidRPr="009F273E" w:rsidRDefault="003E73F1" w:rsidP="009B1A89">
      <w:pPr>
        <w:spacing w:after="0" w:line="259" w:lineRule="auto"/>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9B1A89">
        <w:rPr>
          <w:rFonts w:ascii="Arial" w:hAnsi="Arial" w:cs="Arial"/>
          <w:sz w:val="24"/>
          <w:szCs w:val="24"/>
        </w:rPr>
        <w:t xml:space="preserve">number RM6178 Water, Wastewater and Ancillary Services (2) </w:t>
      </w:r>
      <w:r w:rsidR="00CB39A4" w:rsidRPr="009F273E">
        <w:rPr>
          <w:rFonts w:ascii="Arial" w:hAnsi="Arial" w:cs="Arial"/>
          <w:sz w:val="24"/>
          <w:szCs w:val="24"/>
        </w:rPr>
        <w:t xml:space="preserve">for the provision of </w:t>
      </w:r>
      <w:r w:rsidR="009B1A89" w:rsidRPr="009B1A89">
        <w:rPr>
          <w:rFonts w:ascii="Arial" w:hAnsi="Arial" w:cs="Arial"/>
          <w:sz w:val="24"/>
          <w:szCs w:val="24"/>
        </w:rPr>
        <w:t>Water, Wastewater and Ancillary Services</w:t>
      </w:r>
    </w:p>
    <w:p w14:paraId="57A37546" w14:textId="77777777" w:rsidR="00AC56BE" w:rsidRDefault="00AC56BE" w:rsidP="005B7837">
      <w:pPr>
        <w:tabs>
          <w:tab w:val="left" w:pos="2257"/>
        </w:tabs>
        <w:spacing w:after="0" w:line="259" w:lineRule="auto"/>
        <w:ind w:left="2880" w:hanging="2880"/>
        <w:rPr>
          <w:rFonts w:ascii="Arial" w:hAnsi="Arial" w:cs="Arial"/>
          <w:sz w:val="24"/>
          <w:szCs w:val="24"/>
        </w:rPr>
      </w:pPr>
    </w:p>
    <w:p w14:paraId="46E951F2" w14:textId="0740AFC3"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FF98F65" w14:textId="77777777" w:rsidR="004A4734" w:rsidRPr="00A62ED2" w:rsidRDefault="00A62ED2" w:rsidP="00A62ED2">
      <w:pPr>
        <w:tabs>
          <w:tab w:val="left" w:pos="2257"/>
        </w:tabs>
        <w:spacing w:after="0" w:line="259" w:lineRule="auto"/>
        <w:rPr>
          <w:rFonts w:ascii="Arial" w:hAnsi="Arial" w:cs="Arial"/>
          <w:sz w:val="24"/>
          <w:szCs w:val="24"/>
        </w:rPr>
      </w:pPr>
      <w:r w:rsidRPr="00A62ED2">
        <w:rPr>
          <w:rFonts w:ascii="Arial" w:hAnsi="Arial" w:cs="Arial"/>
          <w:sz w:val="24"/>
          <w:szCs w:val="24"/>
        </w:rPr>
        <w:t>Lot 2</w:t>
      </w:r>
    </w:p>
    <w:p w14:paraId="0C3FA0A2" w14:textId="49A70503" w:rsidR="005B7837" w:rsidRPr="00AC56BE" w:rsidRDefault="00CB39A4" w:rsidP="00AC56BE">
      <w:pPr>
        <w:spacing w:before="240"/>
        <w:rPr>
          <w:rFonts w:ascii="Arial" w:hAnsi="Arial" w:cs="Arial"/>
          <w:b/>
          <w:sz w:val="24"/>
          <w:szCs w:val="24"/>
        </w:rPr>
      </w:pPr>
      <w:r w:rsidRPr="005B7837">
        <w:rPr>
          <w:rFonts w:ascii="Arial" w:hAnsi="Arial" w:cs="Arial"/>
          <w:sz w:val="24"/>
          <w:szCs w:val="24"/>
        </w:rPr>
        <w:t>CALL-OFF INCORPORATED TERMS</w:t>
      </w:r>
    </w:p>
    <w:p w14:paraId="000225F2"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6D766624" w14:textId="77777777" w:rsidR="004A4734" w:rsidRPr="00003A25" w:rsidRDefault="00CB39A4" w:rsidP="00C00652">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723959E1" w14:textId="77777777" w:rsidR="004A4734" w:rsidRPr="00003A25" w:rsidRDefault="009B0D98" w:rsidP="00C00652">
      <w:pPr>
        <w:pStyle w:val="ListParagraph"/>
        <w:numPr>
          <w:ilvl w:val="0"/>
          <w:numId w:val="2"/>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9B1A89">
        <w:rPr>
          <w:rStyle w:val="Emphasis"/>
          <w:rFonts w:ascii="Arial" w:hAnsi="Arial" w:cs="Arial"/>
          <w:i w:val="0"/>
          <w:sz w:val="24"/>
          <w:szCs w:val="24"/>
        </w:rPr>
        <w:t xml:space="preserve">RM6178 </w:t>
      </w:r>
      <w:r w:rsidR="009B1A89">
        <w:rPr>
          <w:rFonts w:ascii="Arial" w:hAnsi="Arial" w:cs="Arial"/>
          <w:sz w:val="24"/>
          <w:szCs w:val="24"/>
        </w:rPr>
        <w:t>Water, Wastewater and Ancillary Services (2)</w:t>
      </w:r>
    </w:p>
    <w:p w14:paraId="1D39FC9C" w14:textId="77777777" w:rsidR="004A4734" w:rsidRPr="00DF2308" w:rsidRDefault="00CB39A4" w:rsidP="00C00652">
      <w:pPr>
        <w:pStyle w:val="ListParagraph"/>
        <w:keepNext/>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 xml:space="preserve">s </w:t>
      </w:r>
      <w:r w:rsidR="0024179B">
        <w:rPr>
          <w:rStyle w:val="Emphasis"/>
          <w:rFonts w:ascii="Arial" w:hAnsi="Arial" w:cs="Arial"/>
          <w:i w:val="0"/>
          <w:sz w:val="24"/>
          <w:szCs w:val="24"/>
        </w:rPr>
        <w:t xml:space="preserve">to RM 6178 Lot 2 </w:t>
      </w:r>
      <w:r w:rsidR="00DF2308">
        <w:rPr>
          <w:rStyle w:val="Emphasis"/>
          <w:rFonts w:ascii="Arial" w:hAnsi="Arial" w:cs="Arial"/>
          <w:i w:val="0"/>
          <w:sz w:val="24"/>
          <w:szCs w:val="24"/>
        </w:rPr>
        <w:t>in equal order of precedence:</w:t>
      </w:r>
    </w:p>
    <w:p w14:paraId="549CA77D" w14:textId="77777777" w:rsidR="001475A0" w:rsidRPr="001475A0" w:rsidRDefault="001475A0" w:rsidP="00231DE7">
      <w:pPr>
        <w:pStyle w:val="ListParagraph"/>
        <w:numPr>
          <w:ilvl w:val="1"/>
          <w:numId w:val="4"/>
        </w:numPr>
        <w:spacing w:after="0" w:line="259" w:lineRule="auto"/>
        <w:ind w:left="1208" w:hanging="357"/>
        <w:rPr>
          <w:rStyle w:val="Emphasis"/>
          <w:rFonts w:ascii="Arial" w:hAnsi="Arial" w:cs="Arial"/>
          <w:i w:val="0"/>
          <w:iCs w:val="0"/>
          <w:sz w:val="24"/>
          <w:szCs w:val="24"/>
        </w:rPr>
      </w:pPr>
      <w:r w:rsidRPr="009F273E">
        <w:rPr>
          <w:rStyle w:val="Emphasis"/>
          <w:rFonts w:ascii="Arial" w:hAnsi="Arial" w:cs="Arial"/>
          <w:i w:val="0"/>
          <w:sz w:val="24"/>
          <w:szCs w:val="24"/>
        </w:rPr>
        <w:t xml:space="preserve">Joint Schedule </w:t>
      </w:r>
      <w:r>
        <w:rPr>
          <w:rStyle w:val="Emphasis"/>
          <w:rFonts w:ascii="Arial" w:hAnsi="Arial" w:cs="Arial"/>
          <w:i w:val="0"/>
          <w:sz w:val="24"/>
          <w:szCs w:val="24"/>
        </w:rPr>
        <w:t>1</w:t>
      </w:r>
      <w:r w:rsidRPr="009F273E">
        <w:rPr>
          <w:rStyle w:val="Emphasis"/>
          <w:rFonts w:ascii="Arial" w:hAnsi="Arial" w:cs="Arial"/>
          <w:i w:val="0"/>
          <w:sz w:val="24"/>
          <w:szCs w:val="24"/>
        </w:rPr>
        <w:t xml:space="preserve"> (</w:t>
      </w:r>
      <w:r>
        <w:rPr>
          <w:rStyle w:val="Emphasis"/>
          <w:rFonts w:ascii="Arial" w:hAnsi="Arial" w:cs="Arial"/>
          <w:i w:val="0"/>
          <w:sz w:val="24"/>
          <w:szCs w:val="24"/>
        </w:rPr>
        <w:t>Definitions</w:t>
      </w:r>
      <w:r w:rsidRPr="009F273E">
        <w:rPr>
          <w:rStyle w:val="Emphasis"/>
          <w:rFonts w:ascii="Arial" w:hAnsi="Arial" w:cs="Arial"/>
          <w:i w:val="0"/>
          <w:sz w:val="24"/>
          <w:szCs w:val="24"/>
        </w:rPr>
        <w:t>)</w:t>
      </w:r>
    </w:p>
    <w:p w14:paraId="18D256CE" w14:textId="77777777" w:rsidR="004A4734" w:rsidRPr="009F273E" w:rsidRDefault="00CB39A4" w:rsidP="00231DE7">
      <w:pPr>
        <w:pStyle w:val="ListParagraph"/>
        <w:numPr>
          <w:ilvl w:val="1"/>
          <w:numId w:val="4"/>
        </w:numPr>
        <w:spacing w:after="0" w:line="259" w:lineRule="auto"/>
        <w:ind w:left="1208" w:hanging="357"/>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5858E1FE" w14:textId="77777777" w:rsidR="004A4734" w:rsidRPr="009F273E" w:rsidRDefault="003F397E" w:rsidP="00C00652">
      <w:pPr>
        <w:pStyle w:val="ListParagraph"/>
        <w:numPr>
          <w:ilvl w:val="1"/>
          <w:numId w:val="4"/>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lastRenderedPageBreak/>
        <w:t>Joint Schedule</w:t>
      </w:r>
      <w:r w:rsidR="00CB39A4" w:rsidRPr="009F273E">
        <w:rPr>
          <w:rStyle w:val="Emphasis"/>
          <w:rFonts w:ascii="Arial" w:hAnsi="Arial" w:cs="Arial"/>
          <w:i w:val="0"/>
          <w:sz w:val="24"/>
          <w:szCs w:val="24"/>
        </w:rPr>
        <w:t xml:space="preserve"> 3 (Insurance Requirements)</w:t>
      </w:r>
    </w:p>
    <w:p w14:paraId="64E2C036" w14:textId="77777777" w:rsidR="004A4734" w:rsidRDefault="00CB39A4" w:rsidP="00231DE7">
      <w:pPr>
        <w:pStyle w:val="ListParagraph"/>
        <w:numPr>
          <w:ilvl w:val="1"/>
          <w:numId w:val="4"/>
        </w:numPr>
        <w:spacing w:after="0" w:line="259" w:lineRule="auto"/>
        <w:ind w:left="1208" w:hanging="357"/>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69F4C9E1" w14:textId="77777777" w:rsidR="002A5319" w:rsidRPr="002A5319" w:rsidRDefault="002A5319" w:rsidP="00231DE7">
      <w:pPr>
        <w:pStyle w:val="ListParagraph"/>
        <w:numPr>
          <w:ilvl w:val="0"/>
          <w:numId w:val="4"/>
        </w:numPr>
        <w:ind w:left="1208" w:hanging="357"/>
        <w:rPr>
          <w:rFonts w:ascii="Arial" w:eastAsia="Arial" w:hAnsi="Arial" w:cs="Arial"/>
          <w:sz w:val="24"/>
          <w:szCs w:val="24"/>
        </w:rPr>
      </w:pPr>
      <w:r w:rsidRPr="002A5319">
        <w:rPr>
          <w:rFonts w:ascii="Arial" w:eastAsia="Arial" w:hAnsi="Arial" w:cs="Arial"/>
          <w:sz w:val="24"/>
          <w:szCs w:val="24"/>
        </w:rPr>
        <w:t>Joint Schedule 5 (Corporate Social Responsibility)</w:t>
      </w:r>
    </w:p>
    <w:p w14:paraId="6EF1BD03" w14:textId="77777777" w:rsidR="004A4734" w:rsidRPr="009B1A89" w:rsidRDefault="003F397E" w:rsidP="00C00652">
      <w:pPr>
        <w:pStyle w:val="ListParagraph"/>
        <w:numPr>
          <w:ilvl w:val="1"/>
          <w:numId w:val="4"/>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 xml:space="preserve">Joint Schedule </w:t>
      </w:r>
      <w:r w:rsidR="00CB39A4" w:rsidRPr="009B1A89">
        <w:rPr>
          <w:rStyle w:val="Emphasis"/>
          <w:rFonts w:ascii="Arial" w:hAnsi="Arial" w:cs="Arial"/>
          <w:i w:val="0"/>
          <w:sz w:val="24"/>
          <w:szCs w:val="24"/>
        </w:rPr>
        <w:t>6 (Key Subcontractors</w:t>
      </w:r>
      <w:r w:rsidR="009F273E" w:rsidRPr="009B1A89">
        <w:rPr>
          <w:rStyle w:val="Emphasis"/>
          <w:rFonts w:ascii="Arial" w:hAnsi="Arial" w:cs="Arial"/>
          <w:i w:val="0"/>
          <w:sz w:val="24"/>
          <w:szCs w:val="24"/>
        </w:rPr>
        <w:t>)</w:t>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p>
    <w:p w14:paraId="4AED1B18" w14:textId="77777777" w:rsidR="004A4734" w:rsidRPr="009B1A89" w:rsidRDefault="003F397E" w:rsidP="00C00652">
      <w:pPr>
        <w:pStyle w:val="ListParagraph"/>
        <w:numPr>
          <w:ilvl w:val="1"/>
          <w:numId w:val="4"/>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 xml:space="preserve">Joint Schedule </w:t>
      </w:r>
      <w:r w:rsidR="00A13C12">
        <w:rPr>
          <w:rStyle w:val="Emphasis"/>
          <w:rFonts w:ascii="Arial" w:hAnsi="Arial" w:cs="Arial"/>
          <w:i w:val="0"/>
          <w:sz w:val="24"/>
          <w:szCs w:val="24"/>
        </w:rPr>
        <w:t>7 Not Used</w:t>
      </w:r>
      <w:r w:rsidR="00CB39A4" w:rsidRPr="009B1A89">
        <w:rPr>
          <w:rStyle w:val="Emphasis"/>
          <w:rFonts w:ascii="Arial" w:hAnsi="Arial" w:cs="Arial"/>
          <w:i w:val="0"/>
          <w:sz w:val="24"/>
          <w:szCs w:val="24"/>
        </w:rPr>
        <w:t xml:space="preserve"> </w:t>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p>
    <w:p w14:paraId="05353D11" w14:textId="77777777" w:rsidR="004A4734" w:rsidRPr="00855B80" w:rsidRDefault="00CB39A4" w:rsidP="00C00652">
      <w:pPr>
        <w:pStyle w:val="ListParagraph"/>
        <w:numPr>
          <w:ilvl w:val="1"/>
          <w:numId w:val="4"/>
        </w:numPr>
        <w:spacing w:after="0" w:line="259" w:lineRule="auto"/>
        <w:rPr>
          <w:rStyle w:val="Emphasis"/>
          <w:rFonts w:ascii="Arial" w:hAnsi="Arial" w:cs="Arial"/>
          <w:i w:val="0"/>
          <w:sz w:val="24"/>
          <w:szCs w:val="24"/>
        </w:rPr>
      </w:pPr>
      <w:r w:rsidRPr="00855B80">
        <w:rPr>
          <w:rStyle w:val="Emphasis"/>
          <w:rFonts w:ascii="Arial" w:hAnsi="Arial" w:cs="Arial"/>
          <w:i w:val="0"/>
          <w:sz w:val="24"/>
          <w:szCs w:val="24"/>
        </w:rPr>
        <w:t>Joint S</w:t>
      </w:r>
      <w:r w:rsidR="009F273E" w:rsidRPr="00855B80">
        <w:rPr>
          <w:rStyle w:val="Emphasis"/>
          <w:rFonts w:ascii="Arial" w:hAnsi="Arial" w:cs="Arial"/>
          <w:i w:val="0"/>
          <w:sz w:val="24"/>
          <w:szCs w:val="24"/>
        </w:rPr>
        <w:t xml:space="preserve">chedule 8 </w:t>
      </w:r>
      <w:r w:rsidR="00855B80" w:rsidRPr="00855B80">
        <w:rPr>
          <w:rStyle w:val="Emphasis"/>
          <w:rFonts w:ascii="Arial" w:hAnsi="Arial" w:cs="Arial"/>
          <w:i w:val="0"/>
          <w:sz w:val="24"/>
          <w:szCs w:val="24"/>
        </w:rPr>
        <w:t>Not Used</w:t>
      </w:r>
    </w:p>
    <w:p w14:paraId="66746461" w14:textId="77777777" w:rsidR="00855B80" w:rsidRPr="00855B80" w:rsidRDefault="00855B80" w:rsidP="00C00652">
      <w:pPr>
        <w:pStyle w:val="ListParagraph"/>
        <w:numPr>
          <w:ilvl w:val="1"/>
          <w:numId w:val="4"/>
        </w:numPr>
        <w:spacing w:after="0" w:line="259" w:lineRule="auto"/>
        <w:rPr>
          <w:rStyle w:val="Emphasis"/>
          <w:rFonts w:ascii="Arial" w:hAnsi="Arial" w:cs="Arial"/>
          <w:i w:val="0"/>
          <w:sz w:val="24"/>
          <w:szCs w:val="24"/>
        </w:rPr>
      </w:pPr>
      <w:r w:rsidRPr="00855B80">
        <w:rPr>
          <w:rStyle w:val="Emphasis"/>
          <w:rFonts w:ascii="Arial" w:hAnsi="Arial" w:cs="Arial"/>
          <w:i w:val="0"/>
          <w:sz w:val="24"/>
          <w:szCs w:val="24"/>
        </w:rPr>
        <w:t>Joint Schedule 9 Not Used</w:t>
      </w:r>
    </w:p>
    <w:p w14:paraId="1A3BC7B7" w14:textId="77777777" w:rsidR="005C0DB5" w:rsidRPr="009F273E" w:rsidRDefault="005C0DB5" w:rsidP="00C00652">
      <w:pPr>
        <w:pStyle w:val="ListParagraph"/>
        <w:numPr>
          <w:ilvl w:val="1"/>
          <w:numId w:val="4"/>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02696F3B" w14:textId="77777777" w:rsidR="0036637C" w:rsidRDefault="005B7837" w:rsidP="00C00652">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A13C12">
        <w:rPr>
          <w:rStyle w:val="Emphasis"/>
          <w:rFonts w:ascii="Arial" w:hAnsi="Arial" w:cs="Arial"/>
          <w:i w:val="0"/>
          <w:sz w:val="24"/>
          <w:szCs w:val="24"/>
        </w:rPr>
        <w:t xml:space="preserve"> Not Used</w:t>
      </w:r>
      <w:r w:rsidR="005C0DB5" w:rsidRPr="009F273E">
        <w:rPr>
          <w:rStyle w:val="Emphasis"/>
          <w:rFonts w:ascii="Arial" w:hAnsi="Arial" w:cs="Arial"/>
          <w:i w:val="0"/>
          <w:sz w:val="24"/>
          <w:szCs w:val="24"/>
        </w:rPr>
        <w:tab/>
      </w:r>
    </w:p>
    <w:p w14:paraId="3208FC02" w14:textId="771F0F6D" w:rsidR="0054312C" w:rsidRPr="00AC56BE" w:rsidRDefault="0036637C" w:rsidP="00AC56BE">
      <w:pPr>
        <w:pStyle w:val="ListParagraph"/>
        <w:numPr>
          <w:ilvl w:val="1"/>
          <w:numId w:val="4"/>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 xml:space="preserve">Joint Schedule </w:t>
      </w:r>
      <w:r w:rsidR="00A13C12">
        <w:rPr>
          <w:rStyle w:val="Emphasis"/>
          <w:rFonts w:ascii="Arial" w:hAnsi="Arial" w:cs="Arial"/>
          <w:i w:val="0"/>
          <w:sz w:val="24"/>
          <w:szCs w:val="24"/>
        </w:rPr>
        <w:t>12 Not Used</w:t>
      </w:r>
      <w:r w:rsidR="009B1A89" w:rsidRPr="00AC56BE">
        <w:rPr>
          <w:rStyle w:val="Emphasis"/>
          <w:rFonts w:ascii="Arial" w:hAnsi="Arial" w:cs="Arial"/>
          <w:i w:val="0"/>
          <w:sz w:val="24"/>
          <w:szCs w:val="24"/>
        </w:rPr>
        <w:tab/>
      </w:r>
      <w:r w:rsidR="009B1A89" w:rsidRPr="00AC56BE">
        <w:rPr>
          <w:rStyle w:val="Emphasis"/>
          <w:rFonts w:ascii="Arial" w:hAnsi="Arial" w:cs="Arial"/>
          <w:i w:val="0"/>
          <w:sz w:val="24"/>
          <w:szCs w:val="24"/>
        </w:rPr>
        <w:tab/>
      </w:r>
      <w:r w:rsidR="005C0DB5" w:rsidRPr="00AC56BE">
        <w:rPr>
          <w:rStyle w:val="Emphasis"/>
          <w:rFonts w:ascii="Arial" w:hAnsi="Arial" w:cs="Arial"/>
          <w:i w:val="0"/>
          <w:sz w:val="24"/>
          <w:szCs w:val="24"/>
        </w:rPr>
        <w:tab/>
      </w:r>
    </w:p>
    <w:p w14:paraId="1DB8ACF3" w14:textId="77777777" w:rsidR="004A4734" w:rsidRPr="00A13C12" w:rsidRDefault="00CB39A4" w:rsidP="00C00652">
      <w:pPr>
        <w:pStyle w:val="ListParagraph"/>
        <w:numPr>
          <w:ilvl w:val="1"/>
          <w:numId w:val="4"/>
        </w:numPr>
        <w:spacing w:after="0" w:line="259" w:lineRule="auto"/>
        <w:rPr>
          <w:rStyle w:val="Emphasis"/>
          <w:rFonts w:ascii="Arial" w:hAnsi="Arial" w:cs="Arial"/>
          <w:i w:val="0"/>
          <w:sz w:val="24"/>
          <w:szCs w:val="24"/>
        </w:rPr>
      </w:pPr>
      <w:r w:rsidRPr="00A13C12">
        <w:rPr>
          <w:rStyle w:val="Emphasis"/>
          <w:rFonts w:ascii="Arial" w:hAnsi="Arial" w:cs="Arial"/>
          <w:i w:val="0"/>
          <w:sz w:val="24"/>
          <w:szCs w:val="24"/>
        </w:rPr>
        <w:t xml:space="preserve">Call-Off Schedule 1 </w:t>
      </w:r>
      <w:r w:rsidR="00A13C12">
        <w:rPr>
          <w:rStyle w:val="Emphasis"/>
          <w:rFonts w:ascii="Arial" w:hAnsi="Arial" w:cs="Arial"/>
          <w:i w:val="0"/>
          <w:sz w:val="24"/>
          <w:szCs w:val="24"/>
        </w:rPr>
        <w:t>Not Used</w:t>
      </w:r>
    </w:p>
    <w:p w14:paraId="50CFA00C" w14:textId="1AEE83D0" w:rsidR="004A4734" w:rsidRPr="00A13C12" w:rsidRDefault="00CB39A4" w:rsidP="1998236C">
      <w:pPr>
        <w:pStyle w:val="ListParagraph"/>
        <w:numPr>
          <w:ilvl w:val="1"/>
          <w:numId w:val="4"/>
        </w:numPr>
        <w:spacing w:after="0" w:line="259" w:lineRule="auto"/>
        <w:rPr>
          <w:rStyle w:val="Emphasis"/>
          <w:rFonts w:ascii="Arial" w:hAnsi="Arial" w:cs="Arial"/>
          <w:i w:val="0"/>
          <w:iCs w:val="0"/>
          <w:sz w:val="24"/>
          <w:szCs w:val="24"/>
        </w:rPr>
      </w:pPr>
      <w:r w:rsidRPr="1998236C">
        <w:rPr>
          <w:rStyle w:val="Emphasis"/>
          <w:rFonts w:ascii="Arial" w:hAnsi="Arial" w:cs="Arial"/>
          <w:i w:val="0"/>
          <w:iCs w:val="0"/>
          <w:sz w:val="24"/>
          <w:szCs w:val="24"/>
        </w:rPr>
        <w:t xml:space="preserve">Call-Off </w:t>
      </w:r>
      <w:r w:rsidR="00E21475" w:rsidRPr="1998236C">
        <w:rPr>
          <w:rStyle w:val="Emphasis"/>
          <w:rFonts w:ascii="Arial" w:hAnsi="Arial" w:cs="Arial"/>
          <w:i w:val="0"/>
          <w:iCs w:val="0"/>
          <w:sz w:val="24"/>
          <w:szCs w:val="24"/>
        </w:rPr>
        <w:t xml:space="preserve">Schedule </w:t>
      </w:r>
      <w:r w:rsidR="00A13C12" w:rsidRPr="1998236C">
        <w:rPr>
          <w:rStyle w:val="Emphasis"/>
          <w:rFonts w:ascii="Arial" w:hAnsi="Arial" w:cs="Arial"/>
          <w:i w:val="0"/>
          <w:iCs w:val="0"/>
          <w:sz w:val="24"/>
          <w:szCs w:val="24"/>
        </w:rPr>
        <w:t xml:space="preserve">2 </w:t>
      </w:r>
      <w:r w:rsidR="002F7CA8">
        <w:rPr>
          <w:rStyle w:val="Emphasis"/>
          <w:rFonts w:ascii="Arial" w:hAnsi="Arial" w:cs="Arial"/>
          <w:i w:val="0"/>
          <w:iCs w:val="0"/>
          <w:sz w:val="24"/>
          <w:szCs w:val="24"/>
        </w:rPr>
        <w:t>Not Used</w:t>
      </w:r>
    </w:p>
    <w:p w14:paraId="483BC7EC" w14:textId="77777777" w:rsidR="004A4734" w:rsidRDefault="00CB39A4" w:rsidP="1998236C">
      <w:pPr>
        <w:pStyle w:val="ListParagraph"/>
        <w:numPr>
          <w:ilvl w:val="1"/>
          <w:numId w:val="4"/>
        </w:numPr>
        <w:spacing w:after="0" w:line="259" w:lineRule="auto"/>
        <w:rPr>
          <w:rStyle w:val="Emphasis"/>
          <w:rFonts w:ascii="Arial" w:hAnsi="Arial" w:cs="Arial"/>
          <w:i w:val="0"/>
          <w:iCs w:val="0"/>
          <w:sz w:val="24"/>
          <w:szCs w:val="24"/>
        </w:rPr>
      </w:pPr>
      <w:r w:rsidRPr="1998236C">
        <w:rPr>
          <w:rStyle w:val="Emphasis"/>
          <w:rFonts w:ascii="Arial" w:hAnsi="Arial" w:cs="Arial"/>
          <w:i w:val="0"/>
          <w:iCs w:val="0"/>
          <w:sz w:val="24"/>
          <w:szCs w:val="24"/>
        </w:rPr>
        <w:t xml:space="preserve">Call-Off Schedule 3 </w:t>
      </w:r>
      <w:r w:rsidR="51643530" w:rsidRPr="1998236C">
        <w:rPr>
          <w:rStyle w:val="Emphasis"/>
          <w:rFonts w:ascii="Arial" w:hAnsi="Arial" w:cs="Arial"/>
          <w:i w:val="0"/>
          <w:iCs w:val="0"/>
          <w:sz w:val="24"/>
          <w:szCs w:val="24"/>
        </w:rPr>
        <w:t>(Continuous Improvement)</w:t>
      </w:r>
    </w:p>
    <w:p w14:paraId="3871813A" w14:textId="77777777" w:rsidR="002A5319" w:rsidRPr="009F273E" w:rsidRDefault="0024179B" w:rsidP="0024179B">
      <w:pPr>
        <w:pStyle w:val="ListParagraph"/>
        <w:numPr>
          <w:ilvl w:val="1"/>
          <w:numId w:val="4"/>
        </w:numPr>
        <w:spacing w:after="0" w:line="259" w:lineRule="auto"/>
        <w:rPr>
          <w:rStyle w:val="Emphasis"/>
          <w:rFonts w:ascii="Arial" w:hAnsi="Arial" w:cs="Arial"/>
          <w:i w:val="0"/>
          <w:sz w:val="24"/>
          <w:szCs w:val="24"/>
        </w:rPr>
      </w:pPr>
      <w:r w:rsidRPr="0024179B">
        <w:rPr>
          <w:rStyle w:val="Emphasis"/>
          <w:rFonts w:ascii="Arial" w:hAnsi="Arial" w:cs="Arial"/>
          <w:i w:val="0"/>
          <w:sz w:val="24"/>
          <w:szCs w:val="24"/>
        </w:rPr>
        <w:t xml:space="preserve">Call-Off Schedule 4 </w:t>
      </w:r>
      <w:r w:rsidR="00FD3725">
        <w:rPr>
          <w:rStyle w:val="Emphasis"/>
          <w:rFonts w:ascii="Arial" w:hAnsi="Arial" w:cs="Arial"/>
          <w:i w:val="0"/>
          <w:sz w:val="24"/>
          <w:szCs w:val="24"/>
        </w:rPr>
        <w:t>(Call-off Tender)</w:t>
      </w:r>
    </w:p>
    <w:p w14:paraId="75775566" w14:textId="77777777" w:rsidR="004A4734" w:rsidRPr="009B1A89" w:rsidRDefault="003D7714" w:rsidP="00C00652">
      <w:pPr>
        <w:pStyle w:val="ListParagraph"/>
        <w:numPr>
          <w:ilvl w:val="1"/>
          <w:numId w:val="4"/>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Call-Off Schedule 5</w:t>
      </w:r>
      <w:r w:rsidR="00CB39A4" w:rsidRPr="009B1A89">
        <w:rPr>
          <w:rStyle w:val="Emphasis"/>
          <w:rFonts w:ascii="Arial" w:hAnsi="Arial" w:cs="Arial"/>
          <w:i w:val="0"/>
          <w:sz w:val="24"/>
          <w:szCs w:val="24"/>
        </w:rPr>
        <w:t xml:space="preserve"> </w:t>
      </w:r>
      <w:r w:rsidR="00873886" w:rsidRPr="009B1A89">
        <w:rPr>
          <w:rStyle w:val="Emphasis"/>
          <w:rFonts w:ascii="Arial" w:hAnsi="Arial" w:cs="Arial"/>
          <w:i w:val="0"/>
          <w:sz w:val="24"/>
          <w:szCs w:val="24"/>
        </w:rPr>
        <w:t>(</w:t>
      </w:r>
      <w:r w:rsidR="009F273E" w:rsidRPr="009B1A89">
        <w:rPr>
          <w:rStyle w:val="Emphasis"/>
          <w:rFonts w:ascii="Arial" w:hAnsi="Arial" w:cs="Arial"/>
          <w:i w:val="0"/>
          <w:sz w:val="24"/>
          <w:szCs w:val="24"/>
        </w:rPr>
        <w:t>Pricing Details)</w:t>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t xml:space="preserve"> </w:t>
      </w:r>
    </w:p>
    <w:p w14:paraId="7E142742" w14:textId="77777777" w:rsidR="004A4734" w:rsidRPr="00085075" w:rsidRDefault="003D7714" w:rsidP="00C00652">
      <w:pPr>
        <w:pStyle w:val="ListParagraph"/>
        <w:numPr>
          <w:ilvl w:val="1"/>
          <w:numId w:val="4"/>
        </w:numPr>
        <w:spacing w:after="0" w:line="259" w:lineRule="auto"/>
        <w:rPr>
          <w:rStyle w:val="Emphasis"/>
          <w:rFonts w:ascii="Arial" w:hAnsi="Arial" w:cs="Arial"/>
          <w:i w:val="0"/>
          <w:sz w:val="24"/>
          <w:szCs w:val="24"/>
        </w:rPr>
      </w:pPr>
      <w:r w:rsidRPr="00085075">
        <w:rPr>
          <w:rStyle w:val="Emphasis"/>
          <w:rFonts w:ascii="Arial" w:hAnsi="Arial" w:cs="Arial"/>
          <w:i w:val="0"/>
          <w:sz w:val="24"/>
          <w:szCs w:val="24"/>
        </w:rPr>
        <w:t>Call-Off Schedule 6</w:t>
      </w:r>
      <w:r w:rsidR="00CB39A4" w:rsidRPr="00085075">
        <w:rPr>
          <w:rStyle w:val="Emphasis"/>
          <w:rFonts w:ascii="Arial" w:hAnsi="Arial" w:cs="Arial"/>
          <w:i w:val="0"/>
          <w:sz w:val="24"/>
          <w:szCs w:val="24"/>
        </w:rPr>
        <w:t xml:space="preserve"> </w:t>
      </w:r>
      <w:r w:rsidR="00A13C12">
        <w:rPr>
          <w:rStyle w:val="Emphasis"/>
          <w:rFonts w:ascii="Arial" w:hAnsi="Arial" w:cs="Arial"/>
          <w:i w:val="0"/>
          <w:sz w:val="24"/>
          <w:szCs w:val="24"/>
        </w:rPr>
        <w:t>Not Used</w:t>
      </w:r>
    </w:p>
    <w:p w14:paraId="6632FCE5" w14:textId="77777777" w:rsidR="004A4734" w:rsidRPr="009B1A89" w:rsidRDefault="003D7714" w:rsidP="00C00652">
      <w:pPr>
        <w:pStyle w:val="ListParagraph"/>
        <w:numPr>
          <w:ilvl w:val="1"/>
          <w:numId w:val="4"/>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Call-Off Schedule 7</w:t>
      </w:r>
      <w:r w:rsidR="00CB39A4" w:rsidRPr="009B1A89">
        <w:rPr>
          <w:rStyle w:val="Emphasis"/>
          <w:rFonts w:ascii="Arial" w:hAnsi="Arial" w:cs="Arial"/>
          <w:i w:val="0"/>
          <w:sz w:val="24"/>
          <w:szCs w:val="24"/>
        </w:rPr>
        <w:t xml:space="preserve"> (</w:t>
      </w:r>
      <w:r w:rsidRPr="009B1A89">
        <w:rPr>
          <w:rStyle w:val="Emphasis"/>
          <w:rFonts w:ascii="Arial" w:hAnsi="Arial" w:cs="Arial"/>
          <w:i w:val="0"/>
          <w:sz w:val="24"/>
          <w:szCs w:val="24"/>
        </w:rPr>
        <w:t>Key Supplier Staff</w:t>
      </w:r>
      <w:r w:rsidR="00CB39A4" w:rsidRPr="009B1A89">
        <w:rPr>
          <w:rStyle w:val="Emphasis"/>
          <w:rFonts w:ascii="Arial" w:hAnsi="Arial" w:cs="Arial"/>
          <w:i w:val="0"/>
          <w:sz w:val="24"/>
          <w:szCs w:val="24"/>
        </w:rPr>
        <w:t>)</w:t>
      </w:r>
      <w:r w:rsidR="00CB39A4" w:rsidRPr="009B1A89">
        <w:rPr>
          <w:rStyle w:val="Emphasis"/>
          <w:rFonts w:ascii="Arial" w:hAnsi="Arial" w:cs="Arial"/>
          <w:i w:val="0"/>
          <w:sz w:val="24"/>
          <w:szCs w:val="24"/>
        </w:rPr>
        <w:tab/>
      </w:r>
      <w:r w:rsidR="00CB39A4" w:rsidRPr="009B1A89">
        <w:rPr>
          <w:rStyle w:val="Emphasis"/>
          <w:rFonts w:ascii="Arial" w:hAnsi="Arial" w:cs="Arial"/>
          <w:i w:val="0"/>
          <w:sz w:val="24"/>
          <w:szCs w:val="24"/>
        </w:rPr>
        <w:tab/>
      </w:r>
      <w:r w:rsidR="005C303F" w:rsidRPr="009B1A89">
        <w:rPr>
          <w:rStyle w:val="Emphasis"/>
          <w:rFonts w:ascii="Arial" w:hAnsi="Arial" w:cs="Arial"/>
          <w:i w:val="0"/>
          <w:sz w:val="24"/>
          <w:szCs w:val="24"/>
        </w:rPr>
        <w:t xml:space="preserve"> </w:t>
      </w:r>
      <w:r w:rsidR="00CB39A4"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CB39A4" w:rsidRPr="009B1A89">
        <w:rPr>
          <w:rStyle w:val="Emphasis"/>
          <w:rFonts w:ascii="Arial" w:hAnsi="Arial" w:cs="Arial"/>
          <w:i w:val="0"/>
          <w:sz w:val="24"/>
          <w:szCs w:val="24"/>
        </w:rPr>
        <w:t xml:space="preserve"> </w:t>
      </w:r>
    </w:p>
    <w:p w14:paraId="4D1CC903" w14:textId="77777777" w:rsidR="003D7714" w:rsidRPr="009B5B50" w:rsidRDefault="003D7714" w:rsidP="00C00652">
      <w:pPr>
        <w:pStyle w:val="ListParagraph"/>
        <w:numPr>
          <w:ilvl w:val="1"/>
          <w:numId w:val="4"/>
        </w:numPr>
        <w:spacing w:after="0" w:line="259" w:lineRule="auto"/>
        <w:rPr>
          <w:rStyle w:val="Emphasis"/>
          <w:rFonts w:ascii="Arial" w:hAnsi="Arial" w:cs="Arial"/>
          <w:i w:val="0"/>
          <w:sz w:val="24"/>
          <w:szCs w:val="24"/>
        </w:rPr>
      </w:pPr>
      <w:r w:rsidRPr="009B5B50">
        <w:rPr>
          <w:rStyle w:val="Emphasis"/>
          <w:rFonts w:ascii="Arial" w:hAnsi="Arial" w:cs="Arial"/>
          <w:i w:val="0"/>
          <w:sz w:val="24"/>
          <w:szCs w:val="24"/>
        </w:rPr>
        <w:t>Call-Off Schedule 8 (Business Co</w:t>
      </w:r>
      <w:r w:rsidR="009B5B50" w:rsidRPr="009B5B50">
        <w:rPr>
          <w:rStyle w:val="Emphasis"/>
          <w:rFonts w:ascii="Arial" w:hAnsi="Arial" w:cs="Arial"/>
          <w:i w:val="0"/>
          <w:sz w:val="24"/>
          <w:szCs w:val="24"/>
        </w:rPr>
        <w:t>ntinuity and Disaster Recovery)</w:t>
      </w:r>
    </w:p>
    <w:p w14:paraId="6458608A" w14:textId="77777777" w:rsidR="004A4734" w:rsidRPr="009B5B50" w:rsidRDefault="003D7714" w:rsidP="00C00652">
      <w:pPr>
        <w:pStyle w:val="ListParagraph"/>
        <w:numPr>
          <w:ilvl w:val="1"/>
          <w:numId w:val="4"/>
        </w:numPr>
        <w:spacing w:after="0" w:line="259" w:lineRule="auto"/>
        <w:rPr>
          <w:rStyle w:val="Emphasis"/>
          <w:rFonts w:ascii="Arial" w:hAnsi="Arial" w:cs="Arial"/>
          <w:i w:val="0"/>
          <w:sz w:val="24"/>
          <w:szCs w:val="24"/>
        </w:rPr>
      </w:pPr>
      <w:r w:rsidRPr="009B5B50">
        <w:rPr>
          <w:rStyle w:val="Emphasis"/>
          <w:rFonts w:ascii="Arial" w:hAnsi="Arial" w:cs="Arial"/>
          <w:i w:val="0"/>
          <w:sz w:val="24"/>
          <w:szCs w:val="24"/>
        </w:rPr>
        <w:t>Call-Off Schedule 9 (Security</w:t>
      </w:r>
      <w:r w:rsidR="00CB39A4" w:rsidRPr="009B5B50">
        <w:rPr>
          <w:rStyle w:val="Emphasis"/>
          <w:rFonts w:ascii="Arial" w:hAnsi="Arial" w:cs="Arial"/>
          <w:i w:val="0"/>
          <w:sz w:val="24"/>
          <w:szCs w:val="24"/>
        </w:rPr>
        <w:t>)</w:t>
      </w:r>
      <w:r w:rsidR="00CB39A4" w:rsidRPr="009B5B50">
        <w:rPr>
          <w:rStyle w:val="Emphasis"/>
          <w:rFonts w:ascii="Arial" w:hAnsi="Arial" w:cs="Arial"/>
          <w:i w:val="0"/>
          <w:sz w:val="24"/>
          <w:szCs w:val="24"/>
        </w:rPr>
        <w:tab/>
      </w:r>
      <w:r w:rsidR="00CB39A4" w:rsidRPr="009B5B50">
        <w:rPr>
          <w:rStyle w:val="Emphasis"/>
          <w:rFonts w:ascii="Arial" w:hAnsi="Arial" w:cs="Arial"/>
          <w:i w:val="0"/>
          <w:sz w:val="24"/>
          <w:szCs w:val="24"/>
        </w:rPr>
        <w:tab/>
      </w:r>
      <w:r w:rsidRPr="009B5B50">
        <w:rPr>
          <w:rStyle w:val="Emphasis"/>
          <w:rFonts w:ascii="Arial" w:hAnsi="Arial" w:cs="Arial"/>
          <w:i w:val="0"/>
          <w:sz w:val="24"/>
          <w:szCs w:val="24"/>
        </w:rPr>
        <w:t xml:space="preserve"> </w:t>
      </w:r>
      <w:r w:rsidR="009F273E" w:rsidRPr="009B5B50">
        <w:rPr>
          <w:rStyle w:val="Emphasis"/>
          <w:rFonts w:ascii="Arial" w:hAnsi="Arial" w:cs="Arial"/>
          <w:i w:val="0"/>
          <w:sz w:val="24"/>
          <w:szCs w:val="24"/>
        </w:rPr>
        <w:tab/>
      </w:r>
      <w:r w:rsidR="009F273E" w:rsidRPr="009B5B50">
        <w:rPr>
          <w:rStyle w:val="Emphasis"/>
          <w:rFonts w:ascii="Arial" w:hAnsi="Arial" w:cs="Arial"/>
          <w:i w:val="0"/>
          <w:sz w:val="24"/>
          <w:szCs w:val="24"/>
        </w:rPr>
        <w:tab/>
        <w:t xml:space="preserve">  </w:t>
      </w:r>
      <w:r w:rsidR="009F273E" w:rsidRPr="009B5B50">
        <w:rPr>
          <w:rStyle w:val="Emphasis"/>
          <w:rFonts w:ascii="Arial" w:hAnsi="Arial" w:cs="Arial"/>
          <w:i w:val="0"/>
          <w:sz w:val="24"/>
          <w:szCs w:val="24"/>
        </w:rPr>
        <w:tab/>
        <w:t xml:space="preserve"> </w:t>
      </w:r>
      <w:r w:rsidR="00CB39A4" w:rsidRPr="009B5B50">
        <w:rPr>
          <w:rStyle w:val="Emphasis"/>
          <w:rFonts w:ascii="Arial" w:hAnsi="Arial" w:cs="Arial"/>
          <w:i w:val="0"/>
          <w:sz w:val="24"/>
          <w:szCs w:val="24"/>
        </w:rPr>
        <w:t xml:space="preserve"> </w:t>
      </w:r>
    </w:p>
    <w:p w14:paraId="2D7C6FEA" w14:textId="77777777" w:rsidR="004A4734" w:rsidRPr="009B5B50" w:rsidRDefault="00CB39A4" w:rsidP="00C00652">
      <w:pPr>
        <w:pStyle w:val="ListParagraph"/>
        <w:numPr>
          <w:ilvl w:val="1"/>
          <w:numId w:val="4"/>
        </w:numPr>
        <w:spacing w:after="0" w:line="259" w:lineRule="auto"/>
        <w:rPr>
          <w:rStyle w:val="Emphasis"/>
          <w:rFonts w:ascii="Arial" w:hAnsi="Arial" w:cs="Arial"/>
          <w:i w:val="0"/>
          <w:sz w:val="24"/>
          <w:szCs w:val="24"/>
        </w:rPr>
      </w:pPr>
      <w:r w:rsidRPr="009B5B50">
        <w:rPr>
          <w:rStyle w:val="Emphasis"/>
          <w:rFonts w:ascii="Arial" w:hAnsi="Arial" w:cs="Arial"/>
          <w:i w:val="0"/>
          <w:sz w:val="24"/>
          <w:szCs w:val="24"/>
        </w:rPr>
        <w:t xml:space="preserve">Call-Off Schedule 10 </w:t>
      </w:r>
      <w:r w:rsidR="005C303F" w:rsidRPr="009B5B50">
        <w:rPr>
          <w:rStyle w:val="Emphasis"/>
          <w:rFonts w:ascii="Arial" w:hAnsi="Arial" w:cs="Arial"/>
          <w:i w:val="0"/>
          <w:sz w:val="24"/>
          <w:szCs w:val="24"/>
        </w:rPr>
        <w:t xml:space="preserve">(Exit Management) </w:t>
      </w:r>
      <w:r w:rsidR="005C303F" w:rsidRPr="009B5B50">
        <w:rPr>
          <w:rStyle w:val="Emphasis"/>
          <w:rFonts w:ascii="Arial" w:hAnsi="Arial" w:cs="Arial"/>
          <w:i w:val="0"/>
          <w:sz w:val="24"/>
          <w:szCs w:val="24"/>
        </w:rPr>
        <w:tab/>
      </w:r>
      <w:r w:rsidR="005C303F" w:rsidRPr="009B5B50">
        <w:rPr>
          <w:rStyle w:val="Emphasis"/>
          <w:rFonts w:ascii="Arial" w:hAnsi="Arial" w:cs="Arial"/>
          <w:i w:val="0"/>
          <w:sz w:val="24"/>
          <w:szCs w:val="24"/>
        </w:rPr>
        <w:tab/>
      </w:r>
      <w:r w:rsidR="005C303F" w:rsidRPr="009B5B50">
        <w:rPr>
          <w:rStyle w:val="Emphasis"/>
          <w:rFonts w:ascii="Arial" w:hAnsi="Arial" w:cs="Arial"/>
          <w:i w:val="0"/>
          <w:sz w:val="24"/>
          <w:szCs w:val="24"/>
        </w:rPr>
        <w:tab/>
        <w:t xml:space="preserve"> </w:t>
      </w:r>
      <w:r w:rsidR="005C303F" w:rsidRPr="009B5B50">
        <w:rPr>
          <w:rStyle w:val="Emphasis"/>
          <w:rFonts w:ascii="Arial" w:hAnsi="Arial" w:cs="Arial"/>
          <w:i w:val="0"/>
          <w:sz w:val="24"/>
          <w:szCs w:val="24"/>
        </w:rPr>
        <w:tab/>
        <w:t xml:space="preserve"> </w:t>
      </w:r>
    </w:p>
    <w:p w14:paraId="19DE3F6C" w14:textId="77777777" w:rsidR="001475A0" w:rsidRPr="00A13C12" w:rsidRDefault="003D7714" w:rsidP="00C00652">
      <w:pPr>
        <w:pStyle w:val="ListParagraph"/>
        <w:numPr>
          <w:ilvl w:val="1"/>
          <w:numId w:val="4"/>
        </w:numPr>
        <w:spacing w:after="0" w:line="259" w:lineRule="auto"/>
        <w:rPr>
          <w:rStyle w:val="Emphasis"/>
          <w:rFonts w:ascii="Arial" w:hAnsi="Arial" w:cs="Arial"/>
          <w:i w:val="0"/>
          <w:sz w:val="24"/>
          <w:szCs w:val="24"/>
        </w:rPr>
      </w:pPr>
      <w:r w:rsidRPr="00A13C12">
        <w:rPr>
          <w:rStyle w:val="Emphasis"/>
          <w:rFonts w:ascii="Arial" w:hAnsi="Arial" w:cs="Arial"/>
          <w:i w:val="0"/>
          <w:sz w:val="24"/>
          <w:szCs w:val="24"/>
        </w:rPr>
        <w:t xml:space="preserve">Call-Off Schedule 11 (Installation </w:t>
      </w:r>
      <w:r w:rsidR="00377A85" w:rsidRPr="00A13C12">
        <w:rPr>
          <w:rStyle w:val="Emphasis"/>
          <w:rFonts w:ascii="Arial" w:hAnsi="Arial" w:cs="Arial"/>
          <w:i w:val="0"/>
          <w:sz w:val="24"/>
          <w:szCs w:val="24"/>
        </w:rPr>
        <w:t>Works</w:t>
      </w:r>
      <w:r w:rsidR="005C303F" w:rsidRPr="00A13C12">
        <w:rPr>
          <w:rStyle w:val="Emphasis"/>
          <w:rFonts w:ascii="Arial" w:hAnsi="Arial" w:cs="Arial"/>
          <w:i w:val="0"/>
          <w:sz w:val="24"/>
          <w:szCs w:val="24"/>
        </w:rPr>
        <w:t>)</w:t>
      </w:r>
    </w:p>
    <w:p w14:paraId="7E33DCC9" w14:textId="77777777" w:rsidR="003D7714" w:rsidRPr="009B5B50" w:rsidRDefault="001475A0" w:rsidP="00C00652">
      <w:pPr>
        <w:pStyle w:val="ListParagraph"/>
        <w:numPr>
          <w:ilvl w:val="1"/>
          <w:numId w:val="4"/>
        </w:numPr>
        <w:spacing w:after="0" w:line="259" w:lineRule="auto"/>
        <w:rPr>
          <w:rStyle w:val="Emphasis"/>
          <w:rFonts w:ascii="Arial" w:hAnsi="Arial" w:cs="Arial"/>
          <w:i w:val="0"/>
          <w:sz w:val="24"/>
          <w:szCs w:val="24"/>
        </w:rPr>
      </w:pPr>
      <w:r w:rsidRPr="002A5319">
        <w:rPr>
          <w:rStyle w:val="Emphasis"/>
          <w:rFonts w:ascii="Arial" w:hAnsi="Arial" w:cs="Arial"/>
          <w:i w:val="0"/>
          <w:sz w:val="24"/>
          <w:szCs w:val="24"/>
        </w:rPr>
        <w:t>Call-Off Schedule 12</w:t>
      </w:r>
      <w:r w:rsidR="002A5319">
        <w:rPr>
          <w:rStyle w:val="Emphasis"/>
          <w:rFonts w:ascii="Arial" w:hAnsi="Arial" w:cs="Arial"/>
          <w:i w:val="0"/>
          <w:sz w:val="24"/>
          <w:szCs w:val="24"/>
        </w:rPr>
        <w:t xml:space="preserve"> Not Used</w:t>
      </w:r>
      <w:r w:rsidR="005C303F" w:rsidRPr="009B5B50">
        <w:rPr>
          <w:rStyle w:val="Emphasis"/>
          <w:rFonts w:ascii="Arial" w:hAnsi="Arial" w:cs="Arial"/>
          <w:i w:val="0"/>
          <w:sz w:val="24"/>
          <w:szCs w:val="24"/>
        </w:rPr>
        <w:tab/>
      </w:r>
      <w:r w:rsidR="005C303F" w:rsidRPr="009B5B50">
        <w:rPr>
          <w:rStyle w:val="Emphasis"/>
          <w:rFonts w:ascii="Arial" w:hAnsi="Arial" w:cs="Arial"/>
          <w:i w:val="0"/>
          <w:sz w:val="24"/>
          <w:szCs w:val="24"/>
        </w:rPr>
        <w:tab/>
      </w:r>
      <w:r w:rsidR="005C303F" w:rsidRPr="009B5B50">
        <w:rPr>
          <w:rStyle w:val="Emphasis"/>
          <w:rFonts w:ascii="Arial" w:hAnsi="Arial" w:cs="Arial"/>
          <w:i w:val="0"/>
          <w:sz w:val="24"/>
          <w:szCs w:val="24"/>
        </w:rPr>
        <w:tab/>
        <w:t xml:space="preserve">  </w:t>
      </w:r>
      <w:r w:rsidR="005C303F" w:rsidRPr="009B5B50">
        <w:rPr>
          <w:rStyle w:val="Emphasis"/>
          <w:rFonts w:ascii="Arial" w:hAnsi="Arial" w:cs="Arial"/>
          <w:i w:val="0"/>
          <w:sz w:val="24"/>
          <w:szCs w:val="24"/>
        </w:rPr>
        <w:tab/>
        <w:t xml:space="preserve"> </w:t>
      </w:r>
    </w:p>
    <w:p w14:paraId="26AA00F5" w14:textId="77777777" w:rsidR="004A4734" w:rsidRPr="00A13C12" w:rsidRDefault="00A13C12" w:rsidP="00C00652">
      <w:pPr>
        <w:pStyle w:val="ListParagraph"/>
        <w:numPr>
          <w:ilvl w:val="1"/>
          <w:numId w:val="4"/>
        </w:numPr>
        <w:spacing w:after="0" w:line="259" w:lineRule="auto"/>
        <w:rPr>
          <w:rStyle w:val="Emphasis"/>
          <w:rFonts w:ascii="Arial" w:hAnsi="Arial" w:cs="Arial"/>
          <w:i w:val="0"/>
          <w:sz w:val="24"/>
          <w:szCs w:val="24"/>
        </w:rPr>
      </w:pPr>
      <w:r w:rsidRPr="00A13C12">
        <w:rPr>
          <w:rStyle w:val="Emphasis"/>
          <w:rFonts w:ascii="Arial" w:hAnsi="Arial" w:cs="Arial"/>
          <w:i w:val="0"/>
          <w:sz w:val="24"/>
          <w:szCs w:val="24"/>
        </w:rPr>
        <w:t>Call-Off Schedule 13 Not Used</w:t>
      </w:r>
    </w:p>
    <w:p w14:paraId="62F38D3F" w14:textId="77777777" w:rsidR="004A4734" w:rsidRPr="009B5B50" w:rsidRDefault="00A13C12" w:rsidP="00C00652">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14 Not Used</w:t>
      </w:r>
      <w:r w:rsidR="00873886" w:rsidRPr="009B5B50">
        <w:rPr>
          <w:rStyle w:val="Emphasis"/>
          <w:rFonts w:ascii="Arial" w:hAnsi="Arial" w:cs="Arial"/>
          <w:i w:val="0"/>
          <w:sz w:val="24"/>
          <w:szCs w:val="24"/>
        </w:rPr>
        <w:tab/>
      </w:r>
      <w:r w:rsidR="00873886" w:rsidRPr="009B5B50">
        <w:rPr>
          <w:rStyle w:val="Emphasis"/>
          <w:rFonts w:ascii="Arial" w:hAnsi="Arial" w:cs="Arial"/>
          <w:i w:val="0"/>
          <w:sz w:val="24"/>
          <w:szCs w:val="24"/>
        </w:rPr>
        <w:tab/>
      </w:r>
      <w:r w:rsidR="00873886" w:rsidRPr="009B5B50">
        <w:rPr>
          <w:rStyle w:val="Emphasis"/>
          <w:rFonts w:ascii="Arial" w:hAnsi="Arial" w:cs="Arial"/>
          <w:i w:val="0"/>
          <w:sz w:val="24"/>
          <w:szCs w:val="24"/>
        </w:rPr>
        <w:tab/>
      </w:r>
      <w:r w:rsidR="009F273E" w:rsidRPr="009B5B50">
        <w:rPr>
          <w:rStyle w:val="Emphasis"/>
          <w:rFonts w:ascii="Arial" w:hAnsi="Arial" w:cs="Arial"/>
          <w:i w:val="0"/>
          <w:sz w:val="24"/>
          <w:szCs w:val="24"/>
        </w:rPr>
        <w:tab/>
        <w:t xml:space="preserve"> </w:t>
      </w:r>
    </w:p>
    <w:p w14:paraId="347E8659" w14:textId="77777777" w:rsidR="004A4734" w:rsidRPr="009B5B50" w:rsidRDefault="00CB39A4" w:rsidP="00C00652">
      <w:pPr>
        <w:pStyle w:val="ListParagraph"/>
        <w:numPr>
          <w:ilvl w:val="1"/>
          <w:numId w:val="4"/>
        </w:numPr>
        <w:spacing w:after="0" w:line="259" w:lineRule="auto"/>
        <w:rPr>
          <w:rStyle w:val="Emphasis"/>
          <w:rFonts w:ascii="Arial" w:hAnsi="Arial" w:cs="Arial"/>
          <w:i w:val="0"/>
          <w:sz w:val="24"/>
          <w:szCs w:val="24"/>
        </w:rPr>
      </w:pPr>
      <w:r w:rsidRPr="009B5B50">
        <w:rPr>
          <w:rStyle w:val="Emphasis"/>
          <w:rFonts w:ascii="Arial" w:hAnsi="Arial" w:cs="Arial"/>
          <w:i w:val="0"/>
          <w:sz w:val="24"/>
          <w:szCs w:val="24"/>
        </w:rPr>
        <w:t>Call-Off Schedu</w:t>
      </w:r>
      <w:r w:rsidR="009F273E" w:rsidRPr="009B5B50">
        <w:rPr>
          <w:rStyle w:val="Emphasis"/>
          <w:rFonts w:ascii="Arial" w:hAnsi="Arial" w:cs="Arial"/>
          <w:i w:val="0"/>
          <w:sz w:val="24"/>
          <w:szCs w:val="24"/>
        </w:rPr>
        <w:t>le 15 (</w:t>
      </w:r>
      <w:r w:rsidR="00A56C49" w:rsidRPr="009B5B50">
        <w:rPr>
          <w:rStyle w:val="Emphasis"/>
          <w:rFonts w:ascii="Arial" w:hAnsi="Arial" w:cs="Arial"/>
          <w:i w:val="0"/>
          <w:sz w:val="24"/>
          <w:szCs w:val="24"/>
        </w:rPr>
        <w:t xml:space="preserve">Call-Off Contract Management) </w:t>
      </w:r>
      <w:r w:rsidR="00A56C49" w:rsidRPr="009B5B50">
        <w:rPr>
          <w:rStyle w:val="Emphasis"/>
          <w:rFonts w:ascii="Arial" w:hAnsi="Arial" w:cs="Arial"/>
          <w:i w:val="0"/>
          <w:sz w:val="24"/>
          <w:szCs w:val="24"/>
        </w:rPr>
        <w:tab/>
      </w:r>
      <w:r w:rsidR="00A56C49" w:rsidRPr="009B5B50">
        <w:rPr>
          <w:rStyle w:val="Emphasis"/>
          <w:rFonts w:ascii="Arial" w:hAnsi="Arial" w:cs="Arial"/>
          <w:i w:val="0"/>
          <w:sz w:val="24"/>
          <w:szCs w:val="24"/>
        </w:rPr>
        <w:tab/>
        <w:t xml:space="preserve"> </w:t>
      </w:r>
    </w:p>
    <w:p w14:paraId="74F4E3B6" w14:textId="77777777" w:rsidR="001475A0" w:rsidRDefault="00CB39A4" w:rsidP="00C00652">
      <w:pPr>
        <w:pStyle w:val="ListParagraph"/>
        <w:numPr>
          <w:ilvl w:val="1"/>
          <w:numId w:val="4"/>
        </w:numPr>
        <w:spacing w:after="0" w:line="259" w:lineRule="auto"/>
        <w:rPr>
          <w:rStyle w:val="Emphasis"/>
          <w:rFonts w:ascii="Arial" w:hAnsi="Arial" w:cs="Arial"/>
          <w:i w:val="0"/>
          <w:sz w:val="24"/>
          <w:szCs w:val="24"/>
        </w:rPr>
      </w:pPr>
      <w:r w:rsidRPr="009B5B50">
        <w:rPr>
          <w:rStyle w:val="Emphasis"/>
          <w:rFonts w:ascii="Arial" w:hAnsi="Arial" w:cs="Arial"/>
          <w:i w:val="0"/>
          <w:sz w:val="24"/>
          <w:szCs w:val="24"/>
        </w:rPr>
        <w:t xml:space="preserve">Call-Off </w:t>
      </w:r>
      <w:r w:rsidR="00A13C12">
        <w:rPr>
          <w:rStyle w:val="Emphasis"/>
          <w:rFonts w:ascii="Arial" w:hAnsi="Arial" w:cs="Arial"/>
          <w:i w:val="0"/>
          <w:sz w:val="24"/>
          <w:szCs w:val="24"/>
        </w:rPr>
        <w:t>Schedule 16 Not Used</w:t>
      </w:r>
      <w:r w:rsidR="009F273E" w:rsidRPr="009B5B50">
        <w:rPr>
          <w:rStyle w:val="Emphasis"/>
          <w:rFonts w:ascii="Arial" w:hAnsi="Arial" w:cs="Arial"/>
          <w:i w:val="0"/>
          <w:sz w:val="24"/>
          <w:szCs w:val="24"/>
        </w:rPr>
        <w:t xml:space="preserve"> </w:t>
      </w:r>
    </w:p>
    <w:p w14:paraId="71D0C615" w14:textId="77777777" w:rsidR="004A4734" w:rsidRPr="009B5B50" w:rsidRDefault="001475A0" w:rsidP="00C00652">
      <w:pPr>
        <w:pStyle w:val="ListParagraph"/>
        <w:numPr>
          <w:ilvl w:val="1"/>
          <w:numId w:val="4"/>
        </w:numPr>
        <w:spacing w:after="0" w:line="259" w:lineRule="auto"/>
        <w:rPr>
          <w:rStyle w:val="Emphasis"/>
          <w:rFonts w:ascii="Arial" w:hAnsi="Arial" w:cs="Arial"/>
          <w:i w:val="0"/>
          <w:sz w:val="24"/>
          <w:szCs w:val="24"/>
        </w:rPr>
      </w:pPr>
      <w:r w:rsidRPr="002A5319">
        <w:rPr>
          <w:rStyle w:val="Emphasis"/>
          <w:rFonts w:ascii="Arial" w:hAnsi="Arial" w:cs="Arial"/>
          <w:i w:val="0"/>
          <w:sz w:val="24"/>
          <w:szCs w:val="24"/>
        </w:rPr>
        <w:t xml:space="preserve">Call-Off Schedule 17 </w:t>
      </w:r>
      <w:r w:rsidR="00A95E52">
        <w:rPr>
          <w:rStyle w:val="Emphasis"/>
          <w:rFonts w:ascii="Arial" w:hAnsi="Arial" w:cs="Arial"/>
          <w:i w:val="0"/>
          <w:sz w:val="24"/>
          <w:szCs w:val="24"/>
        </w:rPr>
        <w:t>Not Used</w:t>
      </w:r>
      <w:r w:rsidR="009F273E" w:rsidRPr="009B5B50">
        <w:rPr>
          <w:rStyle w:val="Emphasis"/>
          <w:rFonts w:ascii="Arial" w:hAnsi="Arial" w:cs="Arial"/>
          <w:i w:val="0"/>
          <w:sz w:val="24"/>
          <w:szCs w:val="24"/>
        </w:rPr>
        <w:tab/>
      </w:r>
      <w:r w:rsidR="009F273E" w:rsidRPr="009B5B50">
        <w:rPr>
          <w:rStyle w:val="Emphasis"/>
          <w:rFonts w:ascii="Arial" w:hAnsi="Arial" w:cs="Arial"/>
          <w:i w:val="0"/>
          <w:sz w:val="24"/>
          <w:szCs w:val="24"/>
        </w:rPr>
        <w:tab/>
      </w:r>
      <w:r w:rsidR="009F273E" w:rsidRPr="009B5B50">
        <w:rPr>
          <w:rStyle w:val="Emphasis"/>
          <w:rFonts w:ascii="Arial" w:hAnsi="Arial" w:cs="Arial"/>
          <w:i w:val="0"/>
          <w:sz w:val="24"/>
          <w:szCs w:val="24"/>
        </w:rPr>
        <w:tab/>
      </w:r>
      <w:r w:rsidR="009F273E" w:rsidRPr="009B5B50">
        <w:rPr>
          <w:rStyle w:val="Emphasis"/>
          <w:rFonts w:ascii="Arial" w:hAnsi="Arial" w:cs="Arial"/>
          <w:i w:val="0"/>
          <w:sz w:val="24"/>
          <w:szCs w:val="24"/>
        </w:rPr>
        <w:tab/>
        <w:t xml:space="preserve"> </w:t>
      </w:r>
    </w:p>
    <w:p w14:paraId="714C1554" w14:textId="77777777" w:rsidR="004A4734" w:rsidRPr="002A5319" w:rsidRDefault="00CB39A4" w:rsidP="1998236C">
      <w:pPr>
        <w:pStyle w:val="ListParagraph"/>
        <w:numPr>
          <w:ilvl w:val="1"/>
          <w:numId w:val="4"/>
        </w:numPr>
        <w:spacing w:after="0" w:line="259" w:lineRule="auto"/>
        <w:rPr>
          <w:rStyle w:val="Emphasis"/>
          <w:rFonts w:ascii="Arial" w:hAnsi="Arial" w:cs="Arial"/>
          <w:i w:val="0"/>
          <w:iCs w:val="0"/>
          <w:sz w:val="24"/>
          <w:szCs w:val="24"/>
        </w:rPr>
      </w:pPr>
      <w:r w:rsidRPr="1998236C">
        <w:rPr>
          <w:rStyle w:val="Emphasis"/>
          <w:rFonts w:ascii="Arial" w:hAnsi="Arial" w:cs="Arial"/>
          <w:i w:val="0"/>
          <w:iCs w:val="0"/>
          <w:sz w:val="24"/>
          <w:szCs w:val="24"/>
        </w:rPr>
        <w:t xml:space="preserve">Call-Off Schedule 18 </w:t>
      </w:r>
      <w:r w:rsidR="15E4077B" w:rsidRPr="1998236C">
        <w:rPr>
          <w:rStyle w:val="Emphasis"/>
          <w:rFonts w:ascii="Arial" w:hAnsi="Arial" w:cs="Arial"/>
          <w:i w:val="0"/>
          <w:iCs w:val="0"/>
          <w:sz w:val="24"/>
          <w:szCs w:val="24"/>
        </w:rPr>
        <w:t>Not Used</w:t>
      </w:r>
    </w:p>
    <w:p w14:paraId="0EDB218B" w14:textId="77777777" w:rsidR="0024179B" w:rsidRDefault="001475A0" w:rsidP="00257FBF">
      <w:pPr>
        <w:pStyle w:val="ListParagraph"/>
        <w:numPr>
          <w:ilvl w:val="1"/>
          <w:numId w:val="4"/>
        </w:numPr>
        <w:spacing w:after="0" w:line="259" w:lineRule="auto"/>
        <w:rPr>
          <w:rStyle w:val="Emphasis"/>
          <w:rFonts w:ascii="Arial" w:hAnsi="Arial" w:cs="Arial"/>
          <w:i w:val="0"/>
          <w:sz w:val="24"/>
          <w:szCs w:val="24"/>
        </w:rPr>
      </w:pPr>
      <w:r w:rsidRPr="0024179B">
        <w:rPr>
          <w:rStyle w:val="Emphasis"/>
          <w:rFonts w:ascii="Arial" w:hAnsi="Arial" w:cs="Arial"/>
          <w:i w:val="0"/>
          <w:sz w:val="24"/>
          <w:szCs w:val="24"/>
        </w:rPr>
        <w:t xml:space="preserve">Call-Off Schedule 19 </w:t>
      </w:r>
      <w:r w:rsidR="0024179B" w:rsidRPr="0024179B">
        <w:rPr>
          <w:rStyle w:val="Emphasis"/>
          <w:rFonts w:ascii="Arial" w:hAnsi="Arial" w:cs="Arial"/>
          <w:i w:val="0"/>
          <w:sz w:val="24"/>
          <w:szCs w:val="24"/>
        </w:rPr>
        <w:t>Not Used</w:t>
      </w:r>
    </w:p>
    <w:p w14:paraId="07A285E0" w14:textId="77777777" w:rsidR="0024179B" w:rsidRDefault="0024179B" w:rsidP="00257FBF">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w:t>
      </w:r>
      <w:r w:rsidR="005D596F">
        <w:rPr>
          <w:rStyle w:val="Emphasis"/>
          <w:rFonts w:ascii="Arial" w:hAnsi="Arial" w:cs="Arial"/>
          <w:i w:val="0"/>
          <w:sz w:val="24"/>
          <w:szCs w:val="24"/>
        </w:rPr>
        <w:t>hedule 20 (Call-Off Specification)</w:t>
      </w:r>
    </w:p>
    <w:p w14:paraId="00F69495" w14:textId="77777777" w:rsidR="005D596F" w:rsidRDefault="005D596F" w:rsidP="00257FBF">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21 Not Used</w:t>
      </w:r>
    </w:p>
    <w:p w14:paraId="0EAEC012" w14:textId="11662288" w:rsidR="00CB0A54" w:rsidRPr="006E6351" w:rsidRDefault="00CB0A54" w:rsidP="00C00652">
      <w:pPr>
        <w:pStyle w:val="ListParagraph"/>
        <w:numPr>
          <w:ilvl w:val="1"/>
          <w:numId w:val="4"/>
        </w:numPr>
        <w:spacing w:after="0" w:line="259" w:lineRule="auto"/>
        <w:rPr>
          <w:rStyle w:val="Emphasis"/>
          <w:rFonts w:ascii="Arial" w:hAnsi="Arial" w:cs="Arial"/>
          <w:i w:val="0"/>
          <w:sz w:val="24"/>
          <w:szCs w:val="24"/>
        </w:rPr>
      </w:pPr>
      <w:r w:rsidRPr="006E6351">
        <w:rPr>
          <w:rStyle w:val="Emphasis"/>
          <w:rFonts w:ascii="Arial" w:hAnsi="Arial" w:cs="Arial"/>
          <w:i w:val="0"/>
          <w:sz w:val="24"/>
          <w:szCs w:val="24"/>
        </w:rPr>
        <w:t xml:space="preserve">Call-off Schedule 22 </w:t>
      </w:r>
      <w:r w:rsidR="006F403C">
        <w:rPr>
          <w:rStyle w:val="Emphasis"/>
          <w:rFonts w:ascii="Arial" w:hAnsi="Arial" w:cs="Arial"/>
          <w:i w:val="0"/>
          <w:sz w:val="24"/>
          <w:szCs w:val="24"/>
        </w:rPr>
        <w:t>Not Used</w:t>
      </w:r>
      <w:r w:rsidRPr="006E6351">
        <w:tab/>
      </w:r>
    </w:p>
    <w:p w14:paraId="610B1EE5" w14:textId="77777777" w:rsidR="000C665A" w:rsidRPr="009F273E" w:rsidRDefault="000C665A" w:rsidP="00C00652">
      <w:pPr>
        <w:pStyle w:val="ListParagraph"/>
        <w:numPr>
          <w:ilvl w:val="0"/>
          <w:numId w:val="2"/>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B01B9">
        <w:rPr>
          <w:rFonts w:ascii="Arial" w:hAnsi="Arial" w:cs="Arial"/>
          <w:sz w:val="24"/>
          <w:szCs w:val="24"/>
        </w:rPr>
        <w:t>8</w:t>
      </w:r>
      <w:r w:rsidRPr="009F273E">
        <w:rPr>
          <w:rFonts w:ascii="Arial" w:hAnsi="Arial" w:cs="Arial"/>
          <w:sz w:val="24"/>
          <w:szCs w:val="24"/>
        </w:rPr>
        <w:t>)</w:t>
      </w:r>
    </w:p>
    <w:p w14:paraId="02AD30EB" w14:textId="77777777" w:rsidR="004A4734" w:rsidRPr="009B5B50" w:rsidRDefault="00CB39A4" w:rsidP="00C00652">
      <w:pPr>
        <w:pStyle w:val="ListParagraph"/>
        <w:numPr>
          <w:ilvl w:val="0"/>
          <w:numId w:val="2"/>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 xml:space="preserve">orporate Social Responsibility) </w:t>
      </w:r>
      <w:r w:rsidR="009B5B50" w:rsidRPr="009B5B50">
        <w:rPr>
          <w:rStyle w:val="Emphasis"/>
          <w:rFonts w:ascii="Arial" w:hAnsi="Arial" w:cs="Arial"/>
          <w:i w:val="0"/>
          <w:iCs w:val="0"/>
          <w:sz w:val="24"/>
          <w:szCs w:val="24"/>
        </w:rPr>
        <w:t>RM6178 Water, Wastewater and Ancillary Services (2)</w:t>
      </w:r>
    </w:p>
    <w:p w14:paraId="493A4A96" w14:textId="77777777" w:rsidR="004A4734" w:rsidRPr="00905315" w:rsidRDefault="00CB39A4" w:rsidP="00C00652">
      <w:pPr>
        <w:pStyle w:val="ListParagraph"/>
        <w:numPr>
          <w:ilvl w:val="0"/>
          <w:numId w:val="2"/>
        </w:numPr>
        <w:spacing w:after="0" w:line="259" w:lineRule="auto"/>
        <w:rPr>
          <w:rFonts w:ascii="Arial" w:hAnsi="Arial" w:cs="Arial"/>
          <w:sz w:val="24"/>
          <w:szCs w:val="24"/>
        </w:rPr>
      </w:pPr>
      <w:r w:rsidRPr="00905315">
        <w:rPr>
          <w:rStyle w:val="Emphasis"/>
          <w:rFonts w:ascii="Arial" w:hAnsi="Arial" w:cs="Arial"/>
          <w:i w:val="0"/>
          <w:sz w:val="24"/>
          <w:szCs w:val="24"/>
        </w:rPr>
        <w:t>Call-Off Schedule </w:t>
      </w:r>
      <w:r w:rsidR="00B16AD6" w:rsidRPr="00905315">
        <w:rPr>
          <w:rStyle w:val="Emphasis"/>
          <w:rFonts w:ascii="Arial" w:hAnsi="Arial" w:cs="Arial"/>
          <w:i w:val="0"/>
          <w:sz w:val="24"/>
          <w:szCs w:val="24"/>
        </w:rPr>
        <w:t>4</w:t>
      </w:r>
      <w:r w:rsidRPr="00905315">
        <w:rPr>
          <w:rStyle w:val="Emphasis"/>
          <w:rFonts w:ascii="Arial" w:hAnsi="Arial" w:cs="Arial"/>
          <w:i w:val="0"/>
          <w:sz w:val="24"/>
          <w:szCs w:val="24"/>
        </w:rPr>
        <w:t xml:space="preserve"> </w:t>
      </w:r>
      <w:r w:rsidR="00905315">
        <w:rPr>
          <w:rFonts w:ascii="Arial" w:hAnsi="Arial" w:cs="Arial"/>
          <w:sz w:val="24"/>
          <w:szCs w:val="24"/>
        </w:rPr>
        <w:t>(Supplier Response</w:t>
      </w:r>
      <w:r w:rsidRPr="00905315">
        <w:rPr>
          <w:rFonts w:ascii="Arial" w:hAnsi="Arial" w:cs="Arial"/>
          <w:sz w:val="24"/>
          <w:szCs w:val="24"/>
        </w:rPr>
        <w:t xml:space="preserve">) </w:t>
      </w:r>
      <w:r w:rsidR="00B16AD6" w:rsidRPr="00905315">
        <w:rPr>
          <w:rFonts w:ascii="Arial" w:hAnsi="Arial" w:cs="Arial"/>
          <w:sz w:val="24"/>
          <w:szCs w:val="24"/>
        </w:rPr>
        <w:t xml:space="preserve">as long as </w:t>
      </w:r>
      <w:r w:rsidRPr="00905315">
        <w:rPr>
          <w:rFonts w:ascii="Arial" w:hAnsi="Arial" w:cs="Arial"/>
          <w:sz w:val="24"/>
          <w:szCs w:val="24"/>
        </w:rPr>
        <w:t xml:space="preserve">any parts of the Call-Off Tender </w:t>
      </w:r>
      <w:r w:rsidR="00B16AD6" w:rsidRPr="00905315">
        <w:rPr>
          <w:rFonts w:ascii="Arial" w:hAnsi="Arial" w:cs="Arial"/>
          <w:sz w:val="24"/>
          <w:szCs w:val="24"/>
        </w:rPr>
        <w:t>that</w:t>
      </w:r>
      <w:r w:rsidRPr="00905315">
        <w:rPr>
          <w:rFonts w:ascii="Arial" w:hAnsi="Arial" w:cs="Arial"/>
          <w:sz w:val="24"/>
          <w:szCs w:val="24"/>
        </w:rPr>
        <w:t xml:space="preserve"> offer a better commercial position for the </w:t>
      </w:r>
      <w:r w:rsidR="003809EC" w:rsidRPr="00905315">
        <w:rPr>
          <w:rFonts w:ascii="Arial" w:hAnsi="Arial" w:cs="Arial"/>
          <w:sz w:val="24"/>
          <w:szCs w:val="24"/>
        </w:rPr>
        <w:t>Buyer (as decided by the Buyer)</w:t>
      </w:r>
      <w:r w:rsidRPr="00905315">
        <w:rPr>
          <w:rFonts w:ascii="Arial" w:hAnsi="Arial" w:cs="Arial"/>
          <w:sz w:val="24"/>
          <w:szCs w:val="24"/>
        </w:rPr>
        <w:t xml:space="preserve"> take prece</w:t>
      </w:r>
      <w:r w:rsidR="00905315" w:rsidRPr="00905315">
        <w:rPr>
          <w:rFonts w:ascii="Arial" w:hAnsi="Arial" w:cs="Arial"/>
          <w:sz w:val="24"/>
          <w:szCs w:val="24"/>
        </w:rPr>
        <w:t>dence over the documents above.</w:t>
      </w:r>
    </w:p>
    <w:p w14:paraId="5C4C4492" w14:textId="77777777" w:rsidR="004304AB" w:rsidRPr="009F273E" w:rsidRDefault="004304AB" w:rsidP="004304AB">
      <w:pPr>
        <w:pStyle w:val="ListParagraph"/>
        <w:spacing w:after="0" w:line="259" w:lineRule="auto"/>
        <w:rPr>
          <w:rFonts w:ascii="Arial" w:hAnsi="Arial" w:cs="Arial"/>
          <w:sz w:val="24"/>
          <w:szCs w:val="24"/>
          <w:highlight w:val="yellow"/>
        </w:rPr>
      </w:pPr>
    </w:p>
    <w:p w14:paraId="74EF6AFB"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1FE80623" w14:textId="77777777" w:rsidR="004A4734" w:rsidRPr="003809EC" w:rsidRDefault="004A4734">
      <w:pPr>
        <w:tabs>
          <w:tab w:val="left" w:pos="2257"/>
        </w:tabs>
        <w:spacing w:after="0" w:line="259" w:lineRule="auto"/>
        <w:rPr>
          <w:rFonts w:ascii="Arial" w:hAnsi="Arial" w:cs="Arial"/>
          <w:sz w:val="24"/>
          <w:szCs w:val="24"/>
        </w:rPr>
      </w:pPr>
    </w:p>
    <w:p w14:paraId="234036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172A331" w14:textId="77777777" w:rsidR="004A4734"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55EB6FFB" w14:textId="77777777" w:rsidR="00C4323B" w:rsidRPr="009F273E" w:rsidRDefault="00C4323B">
      <w:pPr>
        <w:tabs>
          <w:tab w:val="left" w:pos="2257"/>
        </w:tabs>
        <w:spacing w:after="0" w:line="259" w:lineRule="auto"/>
        <w:rPr>
          <w:rFonts w:ascii="Arial" w:hAnsi="Arial" w:cs="Arial"/>
          <w:sz w:val="24"/>
          <w:szCs w:val="24"/>
        </w:rPr>
      </w:pPr>
    </w:p>
    <w:p w14:paraId="4433E0A7" w14:textId="77777777" w:rsidR="004A4734" w:rsidRPr="009F273E" w:rsidRDefault="00C4323B">
      <w:pPr>
        <w:spacing w:after="0"/>
        <w:ind w:right="936"/>
        <w:rPr>
          <w:rFonts w:ascii="Arial" w:hAnsi="Arial" w:cs="Arial"/>
          <w:sz w:val="24"/>
          <w:szCs w:val="24"/>
        </w:rPr>
      </w:pPr>
      <w:r>
        <w:rPr>
          <w:rFonts w:ascii="Arial" w:hAnsi="Arial" w:cs="Arial"/>
          <w:sz w:val="24"/>
          <w:szCs w:val="24"/>
        </w:rPr>
        <w:t>Call Off Schedule 9 Security</w:t>
      </w:r>
    </w:p>
    <w:p w14:paraId="153E32CC" w14:textId="77777777" w:rsidR="004A4734" w:rsidRPr="009F273E" w:rsidRDefault="004A4734">
      <w:pPr>
        <w:spacing w:after="0" w:line="259" w:lineRule="auto"/>
        <w:rPr>
          <w:rFonts w:ascii="Arial" w:hAnsi="Arial" w:cs="Arial"/>
          <w:b/>
          <w:sz w:val="24"/>
          <w:szCs w:val="24"/>
        </w:rPr>
      </w:pPr>
    </w:p>
    <w:p w14:paraId="0E2F8492" w14:textId="4D3FC2DB"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8C4FC0">
        <w:rPr>
          <w:rFonts w:ascii="Arial" w:hAnsi="Arial" w:cs="Arial"/>
          <w:sz w:val="24"/>
          <w:szCs w:val="24"/>
        </w:rPr>
        <w:t>June 22</w:t>
      </w:r>
    </w:p>
    <w:p w14:paraId="4FFD7AF4" w14:textId="77777777" w:rsidR="004A4734" w:rsidRPr="003809EC" w:rsidRDefault="004A4734">
      <w:pPr>
        <w:spacing w:after="0" w:line="259" w:lineRule="auto"/>
        <w:rPr>
          <w:rFonts w:ascii="Arial" w:hAnsi="Arial" w:cs="Arial"/>
          <w:sz w:val="24"/>
          <w:szCs w:val="24"/>
        </w:rPr>
      </w:pPr>
    </w:p>
    <w:p w14:paraId="4A62B908" w14:textId="4C4B79C6"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8C4FC0">
        <w:rPr>
          <w:rFonts w:ascii="Arial" w:hAnsi="Arial" w:cs="Arial"/>
          <w:sz w:val="24"/>
          <w:szCs w:val="24"/>
        </w:rPr>
        <w:t>June 22</w:t>
      </w:r>
    </w:p>
    <w:p w14:paraId="4861524E" w14:textId="77777777" w:rsidR="004A4734" w:rsidRPr="003809EC" w:rsidRDefault="004A4734">
      <w:pPr>
        <w:spacing w:after="0" w:line="259" w:lineRule="auto"/>
        <w:rPr>
          <w:rFonts w:ascii="Arial" w:hAnsi="Arial" w:cs="Arial"/>
          <w:sz w:val="24"/>
          <w:szCs w:val="24"/>
        </w:rPr>
      </w:pPr>
    </w:p>
    <w:p w14:paraId="589F517A" w14:textId="718AA4F5"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544956" w:rsidRPr="001B3268">
        <w:rPr>
          <w:rFonts w:ascii="Arial" w:hAnsi="Arial" w:cs="Arial"/>
          <w:b/>
          <w:sz w:val="24"/>
          <w:szCs w:val="24"/>
        </w:rPr>
        <w:t>[</w:t>
      </w:r>
      <w:r w:rsidR="001B3268" w:rsidRPr="001B3268">
        <w:rPr>
          <w:rFonts w:ascii="Arial" w:hAnsi="Arial" w:cs="Arial"/>
          <w:bCs/>
          <w:sz w:val="24"/>
          <w:szCs w:val="24"/>
        </w:rPr>
        <w:t>5</w:t>
      </w:r>
      <w:r w:rsidR="001B3268" w:rsidRPr="001B3268">
        <w:rPr>
          <w:rFonts w:ascii="Arial" w:hAnsi="Arial" w:cs="Arial"/>
          <w:b/>
          <w:sz w:val="24"/>
          <w:szCs w:val="24"/>
        </w:rPr>
        <w:t xml:space="preserve"> </w:t>
      </w:r>
      <w:r w:rsidR="009F273E" w:rsidRPr="003809EC">
        <w:rPr>
          <w:rFonts w:ascii="Arial" w:hAnsi="Arial" w:cs="Arial"/>
          <w:sz w:val="24"/>
          <w:szCs w:val="24"/>
        </w:rPr>
        <w:t>Years</w:t>
      </w:r>
      <w:r w:rsidR="00CB23C3" w:rsidRPr="003809EC">
        <w:rPr>
          <w:rFonts w:ascii="Arial" w:hAnsi="Arial" w:cs="Arial"/>
          <w:sz w:val="24"/>
          <w:szCs w:val="24"/>
        </w:rPr>
        <w:t xml:space="preserve">, </w:t>
      </w:r>
      <w:r w:rsidR="009F273E" w:rsidRPr="003809EC">
        <w:rPr>
          <w:rFonts w:ascii="Arial" w:hAnsi="Arial" w:cs="Arial"/>
          <w:sz w:val="24"/>
          <w:szCs w:val="24"/>
        </w:rPr>
        <w:t xml:space="preserve">Months] </w:t>
      </w:r>
    </w:p>
    <w:p w14:paraId="730598AC" w14:textId="77777777" w:rsidR="004A4734" w:rsidRPr="003809EC" w:rsidRDefault="004A4734">
      <w:pPr>
        <w:spacing w:after="0" w:line="259" w:lineRule="auto"/>
        <w:rPr>
          <w:rFonts w:ascii="Arial" w:hAnsi="Arial" w:cs="Arial"/>
          <w:sz w:val="24"/>
          <w:szCs w:val="24"/>
        </w:rPr>
      </w:pPr>
    </w:p>
    <w:p w14:paraId="38BEF925"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1168C142" w14:textId="77777777" w:rsidR="001D084D" w:rsidRPr="00A56C49" w:rsidRDefault="001D084D" w:rsidP="001D084D">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sidR="00905315">
        <w:rPr>
          <w:rFonts w:ascii="Arial" w:hAnsi="Arial" w:cs="Arial"/>
          <w:sz w:val="24"/>
          <w:szCs w:val="24"/>
        </w:rPr>
        <w:t>Call-Off Specification)</w:t>
      </w:r>
    </w:p>
    <w:p w14:paraId="7ACAB905" w14:textId="77777777" w:rsidR="001D084D" w:rsidRPr="009F273E" w:rsidRDefault="001D084D" w:rsidP="001D084D">
      <w:pPr>
        <w:tabs>
          <w:tab w:val="left" w:pos="2257"/>
        </w:tabs>
        <w:spacing w:after="0" w:line="259" w:lineRule="auto"/>
        <w:rPr>
          <w:rFonts w:ascii="Arial" w:hAnsi="Arial" w:cs="Arial"/>
          <w:b/>
          <w:sz w:val="24"/>
          <w:szCs w:val="24"/>
        </w:rPr>
      </w:pPr>
    </w:p>
    <w:p w14:paraId="4E28EFEC"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13891B5C"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0DEB5E1C" w14:textId="77777777" w:rsidR="00710B03" w:rsidRDefault="00710B03" w:rsidP="00710B03">
      <w:pPr>
        <w:tabs>
          <w:tab w:val="left" w:pos="2257"/>
        </w:tabs>
        <w:spacing w:after="0" w:line="259" w:lineRule="auto"/>
        <w:rPr>
          <w:rFonts w:ascii="Arial" w:hAnsi="Arial" w:cs="Arial"/>
          <w:sz w:val="24"/>
          <w:szCs w:val="24"/>
        </w:rPr>
      </w:pPr>
    </w:p>
    <w:p w14:paraId="198608CE" w14:textId="1B150E0D"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FA63EB" w:rsidRPr="00347378">
        <w:rPr>
          <w:rFonts w:ascii="Arial" w:hAnsi="Arial" w:cs="Arial"/>
          <w:b/>
          <w:sz w:val="24"/>
          <w:szCs w:val="24"/>
        </w:rPr>
        <w:t>£</w:t>
      </w:r>
      <w:r w:rsidR="00A667B2" w:rsidRPr="00347378">
        <w:rPr>
          <w:rFonts w:ascii="Arial" w:hAnsi="Arial" w:cs="Arial"/>
          <w:b/>
          <w:sz w:val="24"/>
          <w:szCs w:val="24"/>
        </w:rPr>
        <w:t>27,468.00</w:t>
      </w:r>
      <w:r w:rsidR="009E1EC0" w:rsidRPr="009E1EC0">
        <w:rPr>
          <w:rFonts w:ascii="Arial" w:hAnsi="Arial" w:cs="Arial"/>
          <w:b/>
          <w:sz w:val="24"/>
          <w:szCs w:val="24"/>
        </w:rPr>
        <w:t xml:space="preserve"> </w:t>
      </w:r>
      <w:r w:rsidR="00E812B8" w:rsidRPr="00666449">
        <w:rPr>
          <w:rFonts w:ascii="Arial" w:hAnsi="Arial" w:cs="Arial"/>
          <w:bCs/>
          <w:sz w:val="24"/>
          <w:szCs w:val="24"/>
        </w:rPr>
        <w:t xml:space="preserve">(plus any agreed </w:t>
      </w:r>
      <w:r w:rsidR="00666449">
        <w:rPr>
          <w:rFonts w:ascii="Arial" w:hAnsi="Arial" w:cs="Arial"/>
          <w:bCs/>
          <w:sz w:val="24"/>
          <w:szCs w:val="24"/>
        </w:rPr>
        <w:t>W</w:t>
      </w:r>
      <w:r w:rsidR="00E812B8" w:rsidRPr="00666449">
        <w:rPr>
          <w:rFonts w:ascii="Arial" w:hAnsi="Arial" w:cs="Arial"/>
          <w:bCs/>
          <w:sz w:val="24"/>
          <w:szCs w:val="24"/>
        </w:rPr>
        <w:t xml:space="preserve">holesaler charges </w:t>
      </w:r>
      <w:r w:rsidR="00666449" w:rsidRPr="00666449">
        <w:rPr>
          <w:rFonts w:ascii="Arial" w:hAnsi="Arial" w:cs="Arial"/>
          <w:bCs/>
          <w:sz w:val="24"/>
          <w:szCs w:val="24"/>
        </w:rPr>
        <w:t>due in year 1)</w:t>
      </w:r>
      <w:r w:rsidR="00666449">
        <w:rPr>
          <w:rFonts w:ascii="Arial" w:hAnsi="Arial" w:cs="Arial"/>
          <w:b/>
          <w:sz w:val="24"/>
          <w:szCs w:val="24"/>
        </w:rPr>
        <w:t xml:space="preserve"> </w:t>
      </w:r>
      <w:r w:rsidRPr="000851C3">
        <w:rPr>
          <w:rFonts w:ascii="Arial" w:hAnsi="Arial" w:cs="Arial"/>
          <w:sz w:val="24"/>
          <w:szCs w:val="24"/>
        </w:rPr>
        <w:t xml:space="preserve">Estimated Charges in the first 12 months of the Contract. </w:t>
      </w:r>
    </w:p>
    <w:p w14:paraId="460C75E4" w14:textId="77777777" w:rsidR="001D084D" w:rsidRDefault="001D084D" w:rsidP="00475B07">
      <w:pPr>
        <w:tabs>
          <w:tab w:val="left" w:pos="2257"/>
        </w:tabs>
        <w:spacing w:after="0" w:line="259" w:lineRule="auto"/>
        <w:rPr>
          <w:rFonts w:ascii="Arial" w:hAnsi="Arial" w:cs="Arial"/>
          <w:b/>
          <w:sz w:val="24"/>
          <w:szCs w:val="24"/>
        </w:rPr>
      </w:pPr>
    </w:p>
    <w:p w14:paraId="6713885D"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73633E22" w14:textId="77777777" w:rsidR="001D084D" w:rsidRPr="00B714E9" w:rsidRDefault="001D084D" w:rsidP="001D084D">
      <w:pPr>
        <w:tabs>
          <w:tab w:val="left" w:pos="2257"/>
        </w:tabs>
        <w:spacing w:after="0" w:line="259" w:lineRule="auto"/>
        <w:rPr>
          <w:rFonts w:ascii="Arial" w:hAnsi="Arial" w:cs="Arial"/>
          <w:sz w:val="24"/>
          <w:szCs w:val="24"/>
          <w:highlight w:val="yellow"/>
        </w:rPr>
      </w:pPr>
      <w:r w:rsidRPr="095AA49B">
        <w:rPr>
          <w:rFonts w:ascii="Arial" w:hAnsi="Arial" w:cs="Arial"/>
          <w:sz w:val="24"/>
          <w:szCs w:val="24"/>
        </w:rPr>
        <w:t>See details in Call-Off Schedule 5 (Pricing Details)</w:t>
      </w:r>
    </w:p>
    <w:p w14:paraId="4153A333" w14:textId="77777777" w:rsidR="001D084D" w:rsidRPr="009F273E" w:rsidRDefault="001D084D" w:rsidP="001D084D">
      <w:pPr>
        <w:tabs>
          <w:tab w:val="left" w:pos="2257"/>
        </w:tabs>
        <w:spacing w:after="0" w:line="259" w:lineRule="auto"/>
        <w:rPr>
          <w:rFonts w:ascii="Arial" w:hAnsi="Arial" w:cs="Arial"/>
          <w:sz w:val="24"/>
          <w:szCs w:val="24"/>
        </w:rPr>
      </w:pPr>
      <w:r w:rsidRPr="095AA49B">
        <w:rPr>
          <w:rFonts w:ascii="Arial" w:hAnsi="Arial" w:cs="Arial"/>
          <w:sz w:val="24"/>
          <w:szCs w:val="24"/>
        </w:rPr>
        <w:t xml:space="preserve">All changes to the Charges must use procedures that are equivalent to those in Paragraphs </w:t>
      </w:r>
      <w:r w:rsidR="00BA15CD" w:rsidRPr="095AA49B">
        <w:rPr>
          <w:rFonts w:ascii="Arial" w:hAnsi="Arial" w:cs="Arial"/>
          <w:sz w:val="24"/>
          <w:szCs w:val="24"/>
        </w:rPr>
        <w:t>4</w:t>
      </w:r>
      <w:r w:rsidRPr="095AA49B">
        <w:rPr>
          <w:rFonts w:ascii="Arial" w:hAnsi="Arial" w:cs="Arial"/>
          <w:sz w:val="24"/>
          <w:szCs w:val="24"/>
        </w:rPr>
        <w:t xml:space="preserve">, </w:t>
      </w:r>
      <w:r w:rsidR="00BA15CD" w:rsidRPr="095AA49B">
        <w:rPr>
          <w:rFonts w:ascii="Arial" w:hAnsi="Arial" w:cs="Arial"/>
          <w:sz w:val="24"/>
          <w:szCs w:val="24"/>
        </w:rPr>
        <w:t>5 and 6 (if used)</w:t>
      </w:r>
      <w:r w:rsidRPr="095AA49B">
        <w:rPr>
          <w:rFonts w:ascii="Arial" w:hAnsi="Arial" w:cs="Arial"/>
          <w:sz w:val="24"/>
          <w:szCs w:val="24"/>
        </w:rPr>
        <w:t xml:space="preserve"> in Framework Schedule 3 (Framework Prices)</w:t>
      </w:r>
    </w:p>
    <w:p w14:paraId="40A8B751" w14:textId="77777777" w:rsidR="001D084D" w:rsidRDefault="001D084D" w:rsidP="00475B07">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p>
    <w:p w14:paraId="027A1AD7" w14:textId="54A25EFF" w:rsidR="001D084D" w:rsidRPr="00167832" w:rsidRDefault="001D084D" w:rsidP="00167832">
      <w:pPr>
        <w:pStyle w:val="ListParagraph"/>
        <w:numPr>
          <w:ilvl w:val="0"/>
          <w:numId w:val="5"/>
        </w:numPr>
        <w:tabs>
          <w:tab w:val="left" w:pos="2257"/>
        </w:tabs>
        <w:spacing w:after="0" w:line="259" w:lineRule="auto"/>
        <w:rPr>
          <w:rFonts w:asciiTheme="minorHAnsi" w:eastAsiaTheme="minorEastAsia" w:hAnsiTheme="minorHAnsi" w:cstheme="minorBidi"/>
          <w:sz w:val="24"/>
          <w:szCs w:val="24"/>
        </w:rPr>
      </w:pPr>
      <w:r w:rsidRPr="00167832">
        <w:rPr>
          <w:rFonts w:ascii="Arial" w:hAnsi="Arial" w:cs="Arial"/>
          <w:sz w:val="24"/>
          <w:szCs w:val="24"/>
        </w:rPr>
        <w:t>[Specific Change in Law]</w:t>
      </w:r>
    </w:p>
    <w:p w14:paraId="21645BB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21F120A" w14:textId="77777777" w:rsidR="00A31C4E" w:rsidRDefault="00A31C4E" w:rsidP="001D084D">
      <w:pPr>
        <w:tabs>
          <w:tab w:val="left" w:pos="2257"/>
        </w:tabs>
        <w:spacing w:after="0" w:line="259" w:lineRule="auto"/>
        <w:rPr>
          <w:rFonts w:ascii="Arial" w:hAnsi="Arial" w:cs="Arial"/>
          <w:sz w:val="24"/>
          <w:szCs w:val="24"/>
        </w:rPr>
      </w:pPr>
    </w:p>
    <w:p w14:paraId="1D03C79A"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50D1ABD" w14:textId="6A42306D" w:rsidR="001D084D" w:rsidRPr="009F273E" w:rsidRDefault="00905315" w:rsidP="003E4213">
      <w:pPr>
        <w:tabs>
          <w:tab w:val="left" w:pos="2257"/>
          <w:tab w:val="center" w:pos="4513"/>
        </w:tabs>
        <w:spacing w:after="0" w:line="259" w:lineRule="auto"/>
        <w:rPr>
          <w:rFonts w:ascii="Arial" w:hAnsi="Arial" w:cs="Arial"/>
          <w:sz w:val="24"/>
          <w:szCs w:val="24"/>
        </w:rPr>
      </w:pPr>
      <w:r>
        <w:rPr>
          <w:rFonts w:ascii="Arial" w:hAnsi="Arial" w:cs="Arial"/>
          <w:sz w:val="24"/>
          <w:szCs w:val="24"/>
        </w:rPr>
        <w:t>N</w:t>
      </w:r>
      <w:r w:rsidR="00502B84">
        <w:rPr>
          <w:rFonts w:ascii="Arial" w:hAnsi="Arial" w:cs="Arial"/>
          <w:sz w:val="24"/>
          <w:szCs w:val="24"/>
        </w:rPr>
        <w:t>ot</w:t>
      </w:r>
      <w:r>
        <w:rPr>
          <w:rFonts w:ascii="Arial" w:hAnsi="Arial" w:cs="Arial"/>
          <w:sz w:val="24"/>
          <w:szCs w:val="24"/>
        </w:rPr>
        <w:t xml:space="preserve"> A</w:t>
      </w:r>
      <w:r w:rsidR="00502B84">
        <w:rPr>
          <w:rFonts w:ascii="Arial" w:hAnsi="Arial" w:cs="Arial"/>
          <w:sz w:val="24"/>
          <w:szCs w:val="24"/>
        </w:rPr>
        <w:t>pplicable</w:t>
      </w:r>
      <w:r w:rsidR="003E4213">
        <w:rPr>
          <w:rFonts w:ascii="Arial" w:hAnsi="Arial" w:cs="Arial"/>
          <w:sz w:val="24"/>
          <w:szCs w:val="24"/>
        </w:rPr>
        <w:tab/>
      </w:r>
    </w:p>
    <w:p w14:paraId="52C79C8D" w14:textId="77777777" w:rsidR="001D084D" w:rsidRPr="009F273E" w:rsidRDefault="001D084D" w:rsidP="001D084D">
      <w:pPr>
        <w:tabs>
          <w:tab w:val="left" w:pos="2257"/>
        </w:tabs>
        <w:spacing w:after="0" w:line="259" w:lineRule="auto"/>
        <w:rPr>
          <w:rFonts w:ascii="Arial" w:hAnsi="Arial" w:cs="Arial"/>
          <w:b/>
          <w:sz w:val="24"/>
          <w:szCs w:val="24"/>
        </w:rPr>
      </w:pPr>
    </w:p>
    <w:p w14:paraId="4ECDA989"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42EDBE37" w14:textId="6E241B7C" w:rsidR="001D084D" w:rsidRDefault="009C0506" w:rsidP="095AA49B">
      <w:pPr>
        <w:tabs>
          <w:tab w:val="left" w:pos="2257"/>
        </w:tabs>
        <w:spacing w:after="0" w:line="259" w:lineRule="auto"/>
        <w:rPr>
          <w:rFonts w:ascii="Arial" w:hAnsi="Arial" w:cs="Arial"/>
          <w:sz w:val="24"/>
          <w:szCs w:val="24"/>
        </w:rPr>
      </w:pPr>
      <w:r>
        <w:rPr>
          <w:rFonts w:ascii="Arial" w:hAnsi="Arial" w:cs="Arial"/>
          <w:sz w:val="24"/>
          <w:szCs w:val="24"/>
        </w:rPr>
        <w:t xml:space="preserve">Quarterly </w:t>
      </w:r>
      <w:r w:rsidR="001D084D" w:rsidRPr="095AA49B">
        <w:rPr>
          <w:rFonts w:ascii="Arial" w:hAnsi="Arial" w:cs="Arial"/>
          <w:sz w:val="24"/>
          <w:szCs w:val="24"/>
        </w:rPr>
        <w:t xml:space="preserve">payment </w:t>
      </w:r>
      <w:r w:rsidR="009B4A1B" w:rsidRPr="009B4A1B">
        <w:rPr>
          <w:rFonts w:ascii="Arial" w:hAnsi="Arial" w:cs="Arial"/>
          <w:sz w:val="24"/>
          <w:szCs w:val="24"/>
        </w:rPr>
        <w:t>in arrears</w:t>
      </w:r>
      <w:r w:rsidR="00496609">
        <w:rPr>
          <w:rFonts w:ascii="Arial" w:hAnsi="Arial" w:cs="Arial"/>
          <w:sz w:val="24"/>
          <w:szCs w:val="24"/>
        </w:rPr>
        <w:t>.</w:t>
      </w:r>
    </w:p>
    <w:p w14:paraId="35A72ED4" w14:textId="77777777" w:rsidR="004A4734" w:rsidRPr="009F273E" w:rsidRDefault="004A4734">
      <w:pPr>
        <w:tabs>
          <w:tab w:val="left" w:pos="2257"/>
        </w:tabs>
        <w:spacing w:after="0" w:line="259" w:lineRule="auto"/>
        <w:rPr>
          <w:rFonts w:ascii="Arial" w:hAnsi="Arial" w:cs="Arial"/>
          <w:b/>
          <w:sz w:val="24"/>
          <w:szCs w:val="24"/>
        </w:rPr>
      </w:pPr>
    </w:p>
    <w:p w14:paraId="69BC559A" w14:textId="77777777" w:rsidR="004A4734" w:rsidRDefault="00CB39A4">
      <w:pPr>
        <w:tabs>
          <w:tab w:val="left" w:pos="2257"/>
        </w:tabs>
        <w:spacing w:after="0" w:line="259" w:lineRule="auto"/>
        <w:rPr>
          <w:rFonts w:ascii="Arial" w:hAnsi="Arial" w:cs="Arial"/>
          <w:sz w:val="24"/>
          <w:szCs w:val="24"/>
        </w:rPr>
      </w:pPr>
      <w:r w:rsidRPr="1998236C">
        <w:rPr>
          <w:rFonts w:ascii="Arial" w:hAnsi="Arial" w:cs="Arial"/>
          <w:sz w:val="24"/>
          <w:szCs w:val="24"/>
        </w:rPr>
        <w:t>BUYER</w:t>
      </w:r>
      <w:r w:rsidR="00BC41BF" w:rsidRPr="1998236C">
        <w:rPr>
          <w:rFonts w:ascii="Arial" w:hAnsi="Arial" w:cs="Arial"/>
          <w:sz w:val="24"/>
          <w:szCs w:val="24"/>
        </w:rPr>
        <w:t>’S</w:t>
      </w:r>
      <w:r w:rsidRPr="1998236C">
        <w:rPr>
          <w:rFonts w:ascii="Arial" w:hAnsi="Arial" w:cs="Arial"/>
          <w:sz w:val="24"/>
          <w:szCs w:val="24"/>
        </w:rPr>
        <w:t xml:space="preserve"> INVOIC</w:t>
      </w:r>
      <w:r w:rsidR="00BC41BF" w:rsidRPr="1998236C">
        <w:rPr>
          <w:rFonts w:ascii="Arial" w:hAnsi="Arial" w:cs="Arial"/>
          <w:sz w:val="24"/>
          <w:szCs w:val="24"/>
        </w:rPr>
        <w:t>E</w:t>
      </w:r>
      <w:r w:rsidRPr="1998236C">
        <w:rPr>
          <w:rFonts w:ascii="Arial" w:hAnsi="Arial" w:cs="Arial"/>
          <w:sz w:val="24"/>
          <w:szCs w:val="24"/>
        </w:rPr>
        <w:t xml:space="preserve"> ADDRESS: </w:t>
      </w:r>
    </w:p>
    <w:p w14:paraId="792CE5EF" w14:textId="77777777" w:rsidR="00082C4B" w:rsidRPr="00BC41BF" w:rsidRDefault="00082C4B">
      <w:pPr>
        <w:tabs>
          <w:tab w:val="left" w:pos="2257"/>
        </w:tabs>
        <w:spacing w:after="0" w:line="259" w:lineRule="auto"/>
        <w:rPr>
          <w:rFonts w:ascii="Arial" w:hAnsi="Arial" w:cs="Arial"/>
          <w:sz w:val="24"/>
          <w:szCs w:val="24"/>
        </w:rPr>
      </w:pPr>
    </w:p>
    <w:p w14:paraId="4A7DFEBB" w14:textId="5F6EAAA7" w:rsidR="00D65F16" w:rsidRDefault="00082C4B" w:rsidP="00D65F16">
      <w:pPr>
        <w:tabs>
          <w:tab w:val="left" w:pos="2257"/>
        </w:tabs>
        <w:spacing w:after="0" w:line="259" w:lineRule="auto"/>
        <w:rPr>
          <w:rFonts w:ascii="Arial" w:hAnsi="Arial" w:cs="Arial"/>
          <w:sz w:val="24"/>
          <w:szCs w:val="24"/>
        </w:rPr>
      </w:pPr>
      <w:r w:rsidRPr="00082C4B">
        <w:rPr>
          <w:rFonts w:ascii="Arial" w:hAnsi="Arial" w:cs="Arial"/>
          <w:sz w:val="24"/>
          <w:szCs w:val="24"/>
        </w:rPr>
        <w:t>FAO</w:t>
      </w:r>
      <w:r w:rsidR="00AC56BE">
        <w:rPr>
          <w:rFonts w:ascii="Arial" w:hAnsi="Arial" w:cs="Arial"/>
          <w:sz w:val="24"/>
          <w:szCs w:val="24"/>
        </w:rPr>
        <w:t xml:space="preserve"> </w:t>
      </w:r>
    </w:p>
    <w:p w14:paraId="77B37DAA" w14:textId="11585B43" w:rsidR="00167832" w:rsidRPr="00167832" w:rsidRDefault="00167832" w:rsidP="00167832">
      <w:pPr>
        <w:tabs>
          <w:tab w:val="left" w:pos="2257"/>
        </w:tabs>
        <w:spacing w:after="0" w:line="259" w:lineRule="auto"/>
        <w:rPr>
          <w:rFonts w:ascii="Arial" w:hAnsi="Arial" w:cs="Arial"/>
          <w:sz w:val="24"/>
          <w:szCs w:val="24"/>
        </w:rPr>
      </w:pPr>
      <w:r w:rsidRPr="00167832">
        <w:rPr>
          <w:rFonts w:ascii="Arial" w:hAnsi="Arial" w:cs="Arial"/>
          <w:sz w:val="24"/>
          <w:szCs w:val="24"/>
        </w:rPr>
        <w:t xml:space="preserve">Inspired </w:t>
      </w:r>
      <w:r>
        <w:rPr>
          <w:rFonts w:ascii="Arial" w:hAnsi="Arial" w:cs="Arial"/>
          <w:sz w:val="24"/>
          <w:szCs w:val="24"/>
        </w:rPr>
        <w:t>E</w:t>
      </w:r>
      <w:r w:rsidRPr="00167832">
        <w:rPr>
          <w:rFonts w:ascii="Arial" w:hAnsi="Arial" w:cs="Arial"/>
          <w:sz w:val="24"/>
          <w:szCs w:val="24"/>
        </w:rPr>
        <w:t xml:space="preserve">nergy </w:t>
      </w:r>
    </w:p>
    <w:p w14:paraId="3BE8E941" w14:textId="77777777" w:rsidR="00167832" w:rsidRPr="00167832" w:rsidRDefault="00167832" w:rsidP="00167832">
      <w:pPr>
        <w:tabs>
          <w:tab w:val="left" w:pos="2257"/>
        </w:tabs>
        <w:spacing w:after="0" w:line="259" w:lineRule="auto"/>
        <w:rPr>
          <w:rFonts w:ascii="Arial" w:hAnsi="Arial" w:cs="Arial"/>
          <w:sz w:val="24"/>
          <w:szCs w:val="24"/>
        </w:rPr>
      </w:pPr>
      <w:r w:rsidRPr="00167832">
        <w:rPr>
          <w:rFonts w:ascii="Arial" w:hAnsi="Arial" w:cs="Arial"/>
          <w:sz w:val="24"/>
          <w:szCs w:val="24"/>
        </w:rPr>
        <w:t xml:space="preserve">29 Progress Business Park </w:t>
      </w:r>
    </w:p>
    <w:p w14:paraId="71493E3F" w14:textId="77777777" w:rsidR="00167832" w:rsidRPr="00167832" w:rsidRDefault="00167832" w:rsidP="00167832">
      <w:pPr>
        <w:tabs>
          <w:tab w:val="left" w:pos="2257"/>
        </w:tabs>
        <w:spacing w:after="0" w:line="259" w:lineRule="auto"/>
        <w:rPr>
          <w:rFonts w:ascii="Arial" w:hAnsi="Arial" w:cs="Arial"/>
          <w:sz w:val="24"/>
          <w:szCs w:val="24"/>
        </w:rPr>
      </w:pPr>
      <w:r w:rsidRPr="00167832">
        <w:rPr>
          <w:rFonts w:ascii="Arial" w:hAnsi="Arial" w:cs="Arial"/>
          <w:sz w:val="24"/>
          <w:szCs w:val="24"/>
        </w:rPr>
        <w:t>Kirkham</w:t>
      </w:r>
    </w:p>
    <w:p w14:paraId="21E5FCB6" w14:textId="77777777" w:rsidR="00167832" w:rsidRPr="00167832" w:rsidRDefault="00167832" w:rsidP="00167832">
      <w:pPr>
        <w:tabs>
          <w:tab w:val="left" w:pos="2257"/>
        </w:tabs>
        <w:spacing w:after="0" w:line="259" w:lineRule="auto"/>
        <w:rPr>
          <w:rFonts w:ascii="Arial" w:hAnsi="Arial" w:cs="Arial"/>
          <w:sz w:val="24"/>
          <w:szCs w:val="24"/>
        </w:rPr>
      </w:pPr>
      <w:r w:rsidRPr="00167832">
        <w:rPr>
          <w:rFonts w:ascii="Arial" w:hAnsi="Arial" w:cs="Arial"/>
          <w:sz w:val="24"/>
          <w:szCs w:val="24"/>
        </w:rPr>
        <w:t>PR4 2TZ</w:t>
      </w:r>
    </w:p>
    <w:p w14:paraId="38925A0A" w14:textId="126C9C65" w:rsidR="00167832" w:rsidRDefault="00F63C51" w:rsidP="00167832">
      <w:pPr>
        <w:tabs>
          <w:tab w:val="left" w:pos="2257"/>
        </w:tabs>
        <w:spacing w:after="0" w:line="259" w:lineRule="auto"/>
        <w:rPr>
          <w:rFonts w:ascii="Arial" w:hAnsi="Arial" w:cs="Arial"/>
          <w:sz w:val="24"/>
          <w:szCs w:val="24"/>
        </w:rPr>
      </w:pPr>
      <w:hyperlink r:id="rId11" w:history="1">
        <w:r w:rsidR="00167832" w:rsidRPr="0014637A">
          <w:rPr>
            <w:rStyle w:val="Hyperlink"/>
            <w:rFonts w:ascii="Arial" w:hAnsi="Arial" w:cs="Arial"/>
            <w:sz w:val="24"/>
            <w:szCs w:val="24"/>
          </w:rPr>
          <w:t>bureau@inspiredenergy.co.uk</w:t>
        </w:r>
      </w:hyperlink>
    </w:p>
    <w:p w14:paraId="163F271E" w14:textId="2AED03E4" w:rsidR="004A4734" w:rsidRDefault="004A4734">
      <w:pPr>
        <w:tabs>
          <w:tab w:val="left" w:pos="2257"/>
        </w:tabs>
        <w:spacing w:after="0" w:line="259" w:lineRule="auto"/>
        <w:rPr>
          <w:rFonts w:ascii="Arial" w:hAnsi="Arial" w:cs="Arial"/>
          <w:sz w:val="24"/>
          <w:szCs w:val="24"/>
        </w:rPr>
      </w:pPr>
    </w:p>
    <w:p w14:paraId="61BB1778" w14:textId="77777777" w:rsidR="00167832" w:rsidRPr="00BC41BF" w:rsidRDefault="00167832">
      <w:pPr>
        <w:tabs>
          <w:tab w:val="left" w:pos="2257"/>
        </w:tabs>
        <w:spacing w:after="0" w:line="259" w:lineRule="auto"/>
        <w:rPr>
          <w:rFonts w:ascii="Arial" w:hAnsi="Arial" w:cs="Arial"/>
          <w:sz w:val="24"/>
          <w:szCs w:val="24"/>
        </w:rPr>
      </w:pPr>
    </w:p>
    <w:p w14:paraId="0FCC6864"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D51ACB">
        <w:rPr>
          <w:rFonts w:ascii="Arial" w:hAnsi="Arial" w:cs="Arial"/>
          <w:sz w:val="24"/>
          <w:szCs w:val="24"/>
        </w:rPr>
        <w:t xml:space="preserve"> </w:t>
      </w:r>
    </w:p>
    <w:p w14:paraId="1C0D8964" w14:textId="77777777" w:rsidR="001C6CE5" w:rsidRDefault="001C6CE5" w:rsidP="007D3A9E">
      <w:pPr>
        <w:tabs>
          <w:tab w:val="left" w:pos="2257"/>
        </w:tabs>
        <w:spacing w:after="0" w:line="259" w:lineRule="auto"/>
        <w:rPr>
          <w:rFonts w:ascii="Arial" w:hAnsi="Arial" w:cs="Arial"/>
          <w:sz w:val="24"/>
          <w:szCs w:val="24"/>
        </w:rPr>
      </w:pPr>
    </w:p>
    <w:p w14:paraId="2FCD8A8A" w14:textId="7B9D4D82" w:rsidR="007D3A9E" w:rsidRPr="007D3A9E" w:rsidRDefault="006020C2" w:rsidP="007D3A9E">
      <w:pPr>
        <w:tabs>
          <w:tab w:val="left" w:pos="2257"/>
        </w:tabs>
        <w:spacing w:after="0" w:line="259" w:lineRule="auto"/>
        <w:rPr>
          <w:rFonts w:ascii="Arial" w:hAnsi="Arial" w:cs="Arial"/>
          <w:sz w:val="24"/>
          <w:szCs w:val="24"/>
        </w:rPr>
      </w:pPr>
      <w:r>
        <w:rPr>
          <w:rFonts w:ascii="Arial" w:hAnsi="Arial" w:cs="Arial"/>
          <w:sz w:val="24"/>
          <w:szCs w:val="24"/>
        </w:rPr>
        <w:t>XX</w:t>
      </w:r>
      <w:r w:rsidR="007D3A9E" w:rsidRPr="007D3A9E">
        <w:rPr>
          <w:rFonts w:ascii="Arial" w:hAnsi="Arial" w:cs="Arial"/>
          <w:sz w:val="24"/>
          <w:szCs w:val="24"/>
        </w:rPr>
        <w:t xml:space="preserve">  </w:t>
      </w:r>
    </w:p>
    <w:p w14:paraId="1ADA2651" w14:textId="77777777" w:rsidR="001C6CE5" w:rsidRDefault="001C6CE5" w:rsidP="001C6CE5">
      <w:pPr>
        <w:tabs>
          <w:tab w:val="left" w:pos="2257"/>
        </w:tabs>
        <w:spacing w:after="0" w:line="259" w:lineRule="auto"/>
        <w:rPr>
          <w:rFonts w:ascii="Arial" w:hAnsi="Arial" w:cs="Arial"/>
          <w:sz w:val="24"/>
          <w:szCs w:val="24"/>
        </w:rPr>
      </w:pPr>
      <w:r w:rsidRPr="001C6CE5">
        <w:rPr>
          <w:rFonts w:ascii="Arial" w:hAnsi="Arial" w:cs="Arial"/>
          <w:sz w:val="24"/>
          <w:szCs w:val="24"/>
        </w:rPr>
        <w:t>Utilities Cost Lead</w:t>
      </w:r>
    </w:p>
    <w:p w14:paraId="4F7AAC28" w14:textId="77777777" w:rsidR="001C6CE5" w:rsidRDefault="001C6CE5" w:rsidP="001C6CE5">
      <w:pPr>
        <w:tabs>
          <w:tab w:val="left" w:pos="2257"/>
        </w:tabs>
        <w:spacing w:after="0" w:line="259" w:lineRule="auto"/>
        <w:rPr>
          <w:rFonts w:ascii="Arial" w:hAnsi="Arial" w:cs="Arial"/>
          <w:sz w:val="24"/>
          <w:szCs w:val="24"/>
        </w:rPr>
      </w:pPr>
      <w:r w:rsidRPr="001C6CE5">
        <w:rPr>
          <w:rFonts w:ascii="Arial" w:hAnsi="Arial" w:cs="Arial"/>
          <w:sz w:val="24"/>
          <w:szCs w:val="24"/>
        </w:rPr>
        <w:t>People, Capability &amp; Place – Estates</w:t>
      </w:r>
    </w:p>
    <w:p w14:paraId="2FAC1450" w14:textId="77777777" w:rsidR="001C6CE5" w:rsidRDefault="001C6CE5" w:rsidP="001C6CE5">
      <w:pPr>
        <w:tabs>
          <w:tab w:val="left" w:pos="2257"/>
        </w:tabs>
        <w:spacing w:after="0" w:line="259" w:lineRule="auto"/>
        <w:rPr>
          <w:rFonts w:ascii="Arial" w:hAnsi="Arial" w:cs="Arial"/>
          <w:sz w:val="24"/>
          <w:szCs w:val="24"/>
        </w:rPr>
      </w:pPr>
      <w:r w:rsidRPr="001C6CE5">
        <w:rPr>
          <w:rFonts w:ascii="Arial" w:hAnsi="Arial" w:cs="Arial"/>
          <w:sz w:val="24"/>
          <w:szCs w:val="24"/>
        </w:rPr>
        <w:t>Department for Work and Pensions</w:t>
      </w:r>
    </w:p>
    <w:p w14:paraId="01E5CC3B" w14:textId="77777777" w:rsidR="001C6CE5" w:rsidRDefault="001C6CE5" w:rsidP="001C6CE5">
      <w:pPr>
        <w:tabs>
          <w:tab w:val="left" w:pos="2257"/>
        </w:tabs>
        <w:spacing w:after="0" w:line="259" w:lineRule="auto"/>
        <w:rPr>
          <w:rFonts w:ascii="Arial" w:hAnsi="Arial" w:cs="Arial"/>
          <w:sz w:val="24"/>
          <w:szCs w:val="24"/>
        </w:rPr>
      </w:pPr>
      <w:r w:rsidRPr="001C6CE5">
        <w:rPr>
          <w:rFonts w:ascii="Arial" w:hAnsi="Arial" w:cs="Arial"/>
          <w:sz w:val="24"/>
          <w:szCs w:val="24"/>
        </w:rPr>
        <w:t>Peel Park</w:t>
      </w:r>
    </w:p>
    <w:p w14:paraId="48C92D84" w14:textId="77777777" w:rsidR="001C6CE5" w:rsidRDefault="001C6CE5" w:rsidP="001C6CE5">
      <w:pPr>
        <w:tabs>
          <w:tab w:val="left" w:pos="2257"/>
        </w:tabs>
        <w:spacing w:after="0" w:line="259" w:lineRule="auto"/>
        <w:rPr>
          <w:rFonts w:ascii="Arial" w:hAnsi="Arial" w:cs="Arial"/>
          <w:sz w:val="24"/>
          <w:szCs w:val="24"/>
        </w:rPr>
      </w:pPr>
      <w:r w:rsidRPr="001C6CE5">
        <w:rPr>
          <w:rFonts w:ascii="Arial" w:hAnsi="Arial" w:cs="Arial"/>
          <w:sz w:val="24"/>
          <w:szCs w:val="24"/>
        </w:rPr>
        <w:t>Brunel Way</w:t>
      </w:r>
    </w:p>
    <w:p w14:paraId="4B0AFFFC" w14:textId="77777777" w:rsidR="001C6CE5" w:rsidRDefault="001C6CE5" w:rsidP="001C6CE5">
      <w:pPr>
        <w:tabs>
          <w:tab w:val="left" w:pos="2257"/>
        </w:tabs>
        <w:spacing w:after="0" w:line="259" w:lineRule="auto"/>
        <w:rPr>
          <w:rFonts w:ascii="Arial" w:hAnsi="Arial" w:cs="Arial"/>
          <w:sz w:val="24"/>
          <w:szCs w:val="24"/>
        </w:rPr>
      </w:pPr>
      <w:r w:rsidRPr="001C6CE5">
        <w:rPr>
          <w:rFonts w:ascii="Arial" w:hAnsi="Arial" w:cs="Arial"/>
          <w:sz w:val="24"/>
          <w:szCs w:val="24"/>
        </w:rPr>
        <w:t>Blackpool</w:t>
      </w:r>
    </w:p>
    <w:p w14:paraId="4EE0283C" w14:textId="77777777" w:rsidR="001C6CE5" w:rsidRDefault="001C6CE5" w:rsidP="001C6CE5">
      <w:pPr>
        <w:tabs>
          <w:tab w:val="left" w:pos="2257"/>
        </w:tabs>
        <w:spacing w:after="0" w:line="259" w:lineRule="auto"/>
        <w:rPr>
          <w:rFonts w:ascii="Arial" w:hAnsi="Arial" w:cs="Arial"/>
          <w:sz w:val="24"/>
          <w:szCs w:val="24"/>
        </w:rPr>
      </w:pPr>
      <w:r>
        <w:rPr>
          <w:rFonts w:ascii="Arial" w:hAnsi="Arial" w:cs="Arial"/>
          <w:sz w:val="24"/>
          <w:szCs w:val="24"/>
        </w:rPr>
        <w:t>F</w:t>
      </w:r>
      <w:r w:rsidRPr="001C6CE5">
        <w:rPr>
          <w:rFonts w:ascii="Arial" w:hAnsi="Arial" w:cs="Arial"/>
          <w:sz w:val="24"/>
          <w:szCs w:val="24"/>
        </w:rPr>
        <w:t>Y4 5ES</w:t>
      </w:r>
    </w:p>
    <w:p w14:paraId="29101C49" w14:textId="55CB2FDC" w:rsidR="007D3A9E" w:rsidRDefault="001C6CE5" w:rsidP="001C6CE5">
      <w:pPr>
        <w:tabs>
          <w:tab w:val="left" w:pos="2257"/>
        </w:tabs>
        <w:spacing w:after="0" w:line="259" w:lineRule="auto"/>
        <w:rPr>
          <w:rFonts w:ascii="Arial" w:hAnsi="Arial" w:cs="Arial"/>
          <w:sz w:val="24"/>
          <w:szCs w:val="24"/>
        </w:rPr>
      </w:pPr>
      <w:r>
        <w:rPr>
          <w:rFonts w:ascii="Arial" w:hAnsi="Arial" w:cs="Arial"/>
          <w:sz w:val="24"/>
          <w:szCs w:val="24"/>
        </w:rPr>
        <w:t xml:space="preserve"> </w:t>
      </w:r>
    </w:p>
    <w:p w14:paraId="6A19D563" w14:textId="77777777" w:rsidR="004A4734" w:rsidRPr="009F273E" w:rsidRDefault="004A4734">
      <w:pPr>
        <w:tabs>
          <w:tab w:val="left" w:pos="2257"/>
        </w:tabs>
        <w:spacing w:after="0" w:line="259" w:lineRule="auto"/>
        <w:rPr>
          <w:rFonts w:ascii="Arial" w:hAnsi="Arial" w:cs="Arial"/>
          <w:sz w:val="24"/>
          <w:szCs w:val="24"/>
        </w:rPr>
      </w:pPr>
    </w:p>
    <w:p w14:paraId="7C1C31FE" w14:textId="77777777" w:rsidR="003676A4"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60B6E737" w14:textId="77777777" w:rsidR="007D3A9E" w:rsidRPr="00BC41BF" w:rsidRDefault="007D3A9E" w:rsidP="003676A4">
      <w:pPr>
        <w:tabs>
          <w:tab w:val="left" w:pos="2257"/>
        </w:tabs>
        <w:spacing w:after="0" w:line="259" w:lineRule="auto"/>
        <w:rPr>
          <w:rFonts w:ascii="Arial" w:hAnsi="Arial" w:cs="Arial"/>
          <w:sz w:val="24"/>
          <w:szCs w:val="24"/>
        </w:rPr>
      </w:pPr>
    </w:p>
    <w:p w14:paraId="63D11241" w14:textId="77777777" w:rsidR="007D3A9E" w:rsidRPr="00E12A4B" w:rsidRDefault="007D3A9E" w:rsidP="007D3A9E">
      <w:pPr>
        <w:rPr>
          <w:rFonts w:ascii="Arial" w:hAnsi="Arial" w:cs="Arial"/>
          <w:sz w:val="24"/>
          <w:szCs w:val="24"/>
        </w:rPr>
      </w:pPr>
      <w:r w:rsidRPr="00E12A4B">
        <w:rPr>
          <w:rFonts w:ascii="Arial" w:hAnsi="Arial" w:cs="Arial"/>
          <w:sz w:val="24"/>
          <w:szCs w:val="24"/>
        </w:rPr>
        <w:t>The supplier shall ensure all applicable environmental protection standards and legislation are met, followed up and adhered to.</w:t>
      </w:r>
    </w:p>
    <w:p w14:paraId="66B62951" w14:textId="77777777" w:rsidR="007D3A9E" w:rsidRPr="00E12A4B" w:rsidRDefault="007D3A9E" w:rsidP="007D3A9E">
      <w:pPr>
        <w:pStyle w:val="paragraph"/>
        <w:jc w:val="both"/>
        <w:textAlignment w:val="baseline"/>
        <w:rPr>
          <w:rFonts w:ascii="Arial" w:hAnsi="Arial" w:cs="Arial"/>
        </w:rPr>
      </w:pPr>
      <w:r w:rsidRPr="00E12A4B">
        <w:rPr>
          <w:rFonts w:ascii="Arial" w:hAnsi="Arial" w:cs="Arial"/>
        </w:rPr>
        <w:t xml:space="preserve">The supplier is required to comply with DWP’s sustainability policies, processes and the Greening Government Commitments (GGCs). Where relevant, the supplier will also support DWP Estates’ Carbon and Water Management Plan and Sustainability Management Plan. </w:t>
      </w:r>
    </w:p>
    <w:p w14:paraId="755C033B" w14:textId="77777777" w:rsidR="007D3A9E" w:rsidRPr="00E12A4B" w:rsidRDefault="007D3A9E" w:rsidP="007D3A9E">
      <w:pPr>
        <w:pStyle w:val="paragraph"/>
        <w:jc w:val="both"/>
        <w:textAlignment w:val="baseline"/>
        <w:rPr>
          <w:rFonts w:ascii="Arial" w:hAnsi="Arial" w:cs="Arial"/>
        </w:rPr>
      </w:pPr>
    </w:p>
    <w:p w14:paraId="65F4E378" w14:textId="77777777" w:rsidR="007D3A9E" w:rsidRPr="00E12A4B" w:rsidRDefault="007D3A9E" w:rsidP="007D3A9E">
      <w:pPr>
        <w:pStyle w:val="paragraph"/>
        <w:jc w:val="both"/>
        <w:textAlignment w:val="baseline"/>
        <w:rPr>
          <w:rFonts w:ascii="Arial" w:hAnsi="Arial" w:cs="Arial"/>
        </w:rPr>
      </w:pPr>
      <w:r w:rsidRPr="00E12A4B">
        <w:rPr>
          <w:rFonts w:ascii="Arial" w:hAnsi="Arial" w:cs="Arial"/>
        </w:rPr>
        <w:t>Where relevant, all products specified or procured must at least comply with Mandatory Level Government Buying Standards. Where practically and financially possible "Best Practice" or above should be sought. If appropriate, all products should also meet the requirements of the EU Energy Efficiency Directive 2012.</w:t>
      </w:r>
    </w:p>
    <w:p w14:paraId="7EC7684D" w14:textId="77777777" w:rsidR="007D3A9E" w:rsidRPr="00E12A4B" w:rsidRDefault="007D3A9E" w:rsidP="007D3A9E">
      <w:pPr>
        <w:pStyle w:val="paragraph"/>
        <w:jc w:val="both"/>
        <w:textAlignment w:val="baseline"/>
        <w:rPr>
          <w:rFonts w:ascii="Arial" w:hAnsi="Arial" w:cs="Arial"/>
        </w:rPr>
      </w:pPr>
    </w:p>
    <w:p w14:paraId="42F95FE3" w14:textId="77777777" w:rsidR="007D3A9E" w:rsidRPr="00E12A4B" w:rsidRDefault="007D3A9E" w:rsidP="007D3A9E">
      <w:pPr>
        <w:pStyle w:val="paragraph"/>
        <w:jc w:val="both"/>
        <w:textAlignment w:val="baseline"/>
        <w:rPr>
          <w:rFonts w:ascii="Arial" w:hAnsi="Arial" w:cs="Arial"/>
        </w:rPr>
      </w:pPr>
      <w:r w:rsidRPr="00E12A4B">
        <w:rPr>
          <w:rFonts w:ascii="Arial" w:hAnsi="Arial" w:cs="Arial"/>
        </w:rPr>
        <w:t>The supplier is strongly encouraged to provide regular guidance on innovative solutions and emerging technologies to support the Authority in delivering its sustainability agenda and the Greening Government Commitments, in particular the requirement to reduce water consumption. This might include advice on water efficiencies, including any assistance to identify leaks within the system to reduce consumption and increase efficiency.</w:t>
      </w:r>
    </w:p>
    <w:p w14:paraId="73E06280" w14:textId="77777777" w:rsidR="007D3A9E" w:rsidRPr="00E12A4B" w:rsidRDefault="007D3A9E" w:rsidP="007D3A9E">
      <w:pPr>
        <w:pStyle w:val="paragraph"/>
        <w:jc w:val="both"/>
        <w:textAlignment w:val="baseline"/>
        <w:rPr>
          <w:rFonts w:ascii="Arial" w:hAnsi="Arial" w:cs="Arial"/>
        </w:rPr>
      </w:pPr>
    </w:p>
    <w:p w14:paraId="022FBCF1" w14:textId="77777777" w:rsidR="007D3A9E" w:rsidRPr="00E12A4B" w:rsidRDefault="007D3A9E" w:rsidP="007D3A9E">
      <w:pPr>
        <w:pStyle w:val="paragraph"/>
        <w:jc w:val="both"/>
        <w:textAlignment w:val="baseline"/>
        <w:rPr>
          <w:rFonts w:ascii="Arial" w:hAnsi="Arial" w:cs="Arial"/>
        </w:rPr>
      </w:pPr>
      <w:r w:rsidRPr="00E12A4B">
        <w:rPr>
          <w:rFonts w:ascii="Arial" w:hAnsi="Arial" w:cs="Arial"/>
        </w:rPr>
        <w:t xml:space="preserve">For any sites requiring trade effluent discharge consents, the supplier will support the Authority to ensure compliance is achieved and if necessary, advise a suitable sampling regime. </w:t>
      </w:r>
    </w:p>
    <w:p w14:paraId="7C702783" w14:textId="77777777" w:rsidR="007D3A9E" w:rsidRPr="00E12A4B" w:rsidRDefault="007D3A9E" w:rsidP="007D3A9E">
      <w:pPr>
        <w:pStyle w:val="paragraph"/>
        <w:jc w:val="both"/>
        <w:textAlignment w:val="baseline"/>
        <w:rPr>
          <w:rFonts w:ascii="Arial" w:hAnsi="Arial" w:cs="Arial"/>
        </w:rPr>
      </w:pPr>
    </w:p>
    <w:p w14:paraId="75A8D51C" w14:textId="77777777" w:rsidR="007D3A9E" w:rsidRDefault="007D3A9E" w:rsidP="007D3A9E">
      <w:pPr>
        <w:pStyle w:val="paragraph"/>
        <w:jc w:val="both"/>
        <w:textAlignment w:val="baseline"/>
        <w:rPr>
          <w:rFonts w:ascii="Arial" w:hAnsi="Arial" w:cs="Arial"/>
        </w:rPr>
      </w:pPr>
      <w:r w:rsidRPr="00E12A4B">
        <w:rPr>
          <w:rFonts w:ascii="Arial" w:hAnsi="Arial" w:cs="Arial"/>
        </w:rPr>
        <w:t>The principles of the DWP Sustainable Procurement Strategy should be followed, and the contract should be delivered in line with DWP’s Sustainability Objectives outlined in the 2021/22 Departmental Plan (to help deliver the government’s 25 Year Environment Plan).</w:t>
      </w:r>
      <w:r>
        <w:rPr>
          <w:rFonts w:ascii="Arial" w:hAnsi="Arial" w:cs="Arial"/>
        </w:rPr>
        <w:t xml:space="preserve"> </w:t>
      </w:r>
    </w:p>
    <w:p w14:paraId="69048223" w14:textId="77777777" w:rsidR="004304AB" w:rsidRDefault="008B5AA5" w:rsidP="007D3A9E">
      <w:pPr>
        <w:tabs>
          <w:tab w:val="left" w:pos="2257"/>
        </w:tabs>
        <w:spacing w:after="0" w:line="259" w:lineRule="auto"/>
        <w:rPr>
          <w:rFonts w:ascii="Arial" w:hAnsi="Arial" w:cs="Arial"/>
          <w:sz w:val="24"/>
          <w:szCs w:val="24"/>
        </w:rPr>
      </w:pPr>
      <w:r w:rsidRPr="008B5AA5">
        <w:rPr>
          <w:rFonts w:ascii="Arial" w:hAnsi="Arial" w:cs="Arial"/>
          <w:sz w:val="24"/>
          <w:szCs w:val="24"/>
        </w:rPr>
        <w:t xml:space="preserve"> </w:t>
      </w:r>
    </w:p>
    <w:p w14:paraId="6D01795D" w14:textId="77777777" w:rsidR="004A4734" w:rsidRPr="00BC41BF" w:rsidRDefault="004A4734">
      <w:pPr>
        <w:tabs>
          <w:tab w:val="left" w:pos="2257"/>
        </w:tabs>
        <w:spacing w:after="0" w:line="259" w:lineRule="auto"/>
        <w:rPr>
          <w:rFonts w:ascii="Arial" w:hAnsi="Arial" w:cs="Arial"/>
          <w:sz w:val="24"/>
          <w:szCs w:val="24"/>
        </w:rPr>
      </w:pPr>
    </w:p>
    <w:p w14:paraId="6C99E044"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663D77BA" w14:textId="77777777" w:rsidR="008B5AA5" w:rsidRPr="00BD04AD" w:rsidRDefault="00BD04AD" w:rsidP="00BD04AD">
      <w:pPr>
        <w:tabs>
          <w:tab w:val="left" w:pos="2257"/>
        </w:tabs>
        <w:spacing w:after="0" w:line="259" w:lineRule="auto"/>
        <w:rPr>
          <w:rFonts w:ascii="Arial" w:hAnsi="Arial" w:cs="Arial"/>
          <w:sz w:val="24"/>
          <w:szCs w:val="24"/>
        </w:rPr>
      </w:pPr>
      <w:r w:rsidRPr="00BD04AD">
        <w:rPr>
          <w:rFonts w:ascii="Arial" w:hAnsi="Arial" w:cs="Arial"/>
          <w:sz w:val="24"/>
          <w:szCs w:val="24"/>
        </w:rPr>
        <w:t>See Call Off Schedule 9 Security</w:t>
      </w:r>
    </w:p>
    <w:p w14:paraId="5F27117B" w14:textId="77777777" w:rsidR="004A4734" w:rsidRPr="00A340BA" w:rsidRDefault="004A4734">
      <w:pPr>
        <w:tabs>
          <w:tab w:val="left" w:pos="2257"/>
        </w:tabs>
        <w:spacing w:after="0" w:line="259" w:lineRule="auto"/>
        <w:rPr>
          <w:rFonts w:ascii="Arial" w:hAnsi="Arial" w:cs="Arial"/>
          <w:sz w:val="24"/>
          <w:szCs w:val="24"/>
        </w:rPr>
      </w:pPr>
    </w:p>
    <w:p w14:paraId="78D67FA3"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57EB75E4" w14:textId="29F1BF2D" w:rsidR="00844F76" w:rsidRPr="00844F76" w:rsidRDefault="000B2605" w:rsidP="00844F76">
      <w:pPr>
        <w:tabs>
          <w:tab w:val="left" w:pos="2257"/>
        </w:tabs>
        <w:spacing w:after="0" w:line="259" w:lineRule="auto"/>
        <w:rPr>
          <w:rFonts w:ascii="Arial" w:hAnsi="Arial" w:cs="Arial"/>
          <w:sz w:val="24"/>
          <w:szCs w:val="24"/>
        </w:rPr>
      </w:pPr>
      <w:r>
        <w:rPr>
          <w:rFonts w:ascii="Arial" w:hAnsi="Arial" w:cs="Arial"/>
          <w:sz w:val="24"/>
          <w:szCs w:val="24"/>
        </w:rPr>
        <w:t>XX</w:t>
      </w:r>
    </w:p>
    <w:p w14:paraId="7F169865" w14:textId="77777777" w:rsidR="00844F76" w:rsidRPr="00844F76" w:rsidRDefault="00844F76" w:rsidP="00844F76">
      <w:pPr>
        <w:tabs>
          <w:tab w:val="left" w:pos="2257"/>
        </w:tabs>
        <w:spacing w:after="0" w:line="259" w:lineRule="auto"/>
        <w:rPr>
          <w:rFonts w:ascii="Arial" w:hAnsi="Arial" w:cs="Arial"/>
          <w:sz w:val="24"/>
          <w:szCs w:val="24"/>
        </w:rPr>
      </w:pPr>
      <w:r w:rsidRPr="00844F76">
        <w:rPr>
          <w:rFonts w:ascii="Arial" w:hAnsi="Arial" w:cs="Arial"/>
          <w:sz w:val="24"/>
          <w:szCs w:val="24"/>
        </w:rPr>
        <w:t xml:space="preserve">Chief Operating Officer </w:t>
      </w:r>
    </w:p>
    <w:p w14:paraId="018B27CE" w14:textId="77777777" w:rsidR="00BC41BF" w:rsidRPr="009F273E" w:rsidRDefault="00844F76" w:rsidP="00BC41BF">
      <w:pPr>
        <w:tabs>
          <w:tab w:val="left" w:pos="2257"/>
        </w:tabs>
        <w:spacing w:after="0" w:line="259" w:lineRule="auto"/>
        <w:rPr>
          <w:rFonts w:ascii="Arial" w:hAnsi="Arial" w:cs="Arial"/>
          <w:sz w:val="24"/>
          <w:szCs w:val="24"/>
        </w:rPr>
      </w:pPr>
      <w:r w:rsidRPr="00844F76">
        <w:rPr>
          <w:rFonts w:ascii="Arial" w:hAnsi="Arial" w:cs="Arial"/>
          <w:sz w:val="24"/>
          <w:szCs w:val="24"/>
        </w:rPr>
        <w:t>7 Lochside View, Edinburgh, EH12 9DH</w:t>
      </w:r>
    </w:p>
    <w:p w14:paraId="5282C2A1" w14:textId="77777777" w:rsidR="008B5AA5" w:rsidRPr="00A340BA" w:rsidRDefault="008B5AA5" w:rsidP="008B5AA5">
      <w:pPr>
        <w:tabs>
          <w:tab w:val="left" w:pos="2257"/>
        </w:tabs>
        <w:spacing w:after="0" w:line="259" w:lineRule="auto"/>
        <w:rPr>
          <w:rFonts w:ascii="Arial" w:hAnsi="Arial" w:cs="Arial"/>
          <w:sz w:val="24"/>
          <w:szCs w:val="24"/>
        </w:rPr>
      </w:pPr>
    </w:p>
    <w:p w14:paraId="7D718E8D"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0876AA64" w14:textId="4CD613E1" w:rsidR="003E10FB" w:rsidRPr="003E10FB" w:rsidRDefault="000B2605" w:rsidP="003E10FB">
      <w:pPr>
        <w:tabs>
          <w:tab w:val="left" w:pos="2257"/>
        </w:tabs>
        <w:spacing w:after="0" w:line="259" w:lineRule="auto"/>
        <w:rPr>
          <w:rFonts w:ascii="Arial" w:hAnsi="Arial" w:cs="Arial"/>
          <w:sz w:val="24"/>
          <w:szCs w:val="24"/>
        </w:rPr>
      </w:pPr>
      <w:r>
        <w:rPr>
          <w:rFonts w:ascii="Arial" w:hAnsi="Arial" w:cs="Arial"/>
          <w:sz w:val="24"/>
          <w:szCs w:val="24"/>
        </w:rPr>
        <w:t>XX</w:t>
      </w:r>
    </w:p>
    <w:p w14:paraId="4B7378D9" w14:textId="77777777" w:rsidR="003E10FB" w:rsidRPr="003E10FB" w:rsidRDefault="003E10FB" w:rsidP="003E10FB">
      <w:pPr>
        <w:tabs>
          <w:tab w:val="left" w:pos="2257"/>
        </w:tabs>
        <w:spacing w:after="0" w:line="259" w:lineRule="auto"/>
        <w:rPr>
          <w:rFonts w:ascii="Arial" w:hAnsi="Arial" w:cs="Arial"/>
          <w:sz w:val="24"/>
          <w:szCs w:val="24"/>
        </w:rPr>
      </w:pPr>
      <w:r w:rsidRPr="003E10FB">
        <w:rPr>
          <w:rFonts w:ascii="Arial" w:hAnsi="Arial" w:cs="Arial"/>
          <w:sz w:val="24"/>
          <w:szCs w:val="24"/>
        </w:rPr>
        <w:t>Senior Account Manager</w:t>
      </w:r>
    </w:p>
    <w:p w14:paraId="3B0ADF57" w14:textId="77777777" w:rsidR="00BC41BF" w:rsidRPr="009F273E" w:rsidRDefault="003E10FB" w:rsidP="00BC41BF">
      <w:pPr>
        <w:tabs>
          <w:tab w:val="left" w:pos="2257"/>
        </w:tabs>
        <w:spacing w:after="0" w:line="259" w:lineRule="auto"/>
        <w:rPr>
          <w:rFonts w:ascii="Arial" w:hAnsi="Arial" w:cs="Arial"/>
          <w:sz w:val="24"/>
          <w:szCs w:val="24"/>
        </w:rPr>
      </w:pPr>
      <w:r w:rsidRPr="003E10FB">
        <w:rPr>
          <w:rFonts w:ascii="Arial" w:hAnsi="Arial" w:cs="Arial"/>
          <w:sz w:val="24"/>
          <w:szCs w:val="24"/>
        </w:rPr>
        <w:t>7 Lochside View, Edinburgh, EH12 9DH</w:t>
      </w:r>
    </w:p>
    <w:p w14:paraId="2B26D7AF" w14:textId="77777777" w:rsidR="006D0F65" w:rsidRPr="009F273E" w:rsidRDefault="006D0F65">
      <w:pPr>
        <w:tabs>
          <w:tab w:val="left" w:pos="2257"/>
        </w:tabs>
        <w:spacing w:after="0" w:line="259" w:lineRule="auto"/>
        <w:rPr>
          <w:rFonts w:ascii="Arial" w:hAnsi="Arial" w:cs="Arial"/>
          <w:sz w:val="24"/>
          <w:szCs w:val="24"/>
        </w:rPr>
      </w:pPr>
    </w:p>
    <w:p w14:paraId="0C2D2E91"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3C6029EC" w14:textId="16C14910" w:rsidR="004A4734" w:rsidRPr="009F273E" w:rsidRDefault="00D51ACB">
      <w:pPr>
        <w:tabs>
          <w:tab w:val="left" w:pos="2257"/>
        </w:tabs>
        <w:spacing w:after="0" w:line="259" w:lineRule="auto"/>
        <w:rPr>
          <w:rFonts w:ascii="Arial" w:hAnsi="Arial" w:cs="Arial"/>
          <w:sz w:val="24"/>
          <w:szCs w:val="24"/>
        </w:rPr>
      </w:pPr>
      <w:r w:rsidRPr="00A95E52">
        <w:rPr>
          <w:rFonts w:ascii="Arial" w:hAnsi="Arial" w:cs="Arial"/>
          <w:sz w:val="24"/>
          <w:szCs w:val="24"/>
        </w:rPr>
        <w:t xml:space="preserve">Weekly during </w:t>
      </w:r>
      <w:r w:rsidR="00A95E52">
        <w:rPr>
          <w:rFonts w:ascii="Arial" w:hAnsi="Arial" w:cs="Arial"/>
          <w:sz w:val="24"/>
          <w:szCs w:val="24"/>
        </w:rPr>
        <w:t xml:space="preserve">initial </w:t>
      </w:r>
      <w:r w:rsidRPr="00A95E52">
        <w:rPr>
          <w:rFonts w:ascii="Arial" w:hAnsi="Arial" w:cs="Arial"/>
          <w:sz w:val="24"/>
          <w:szCs w:val="24"/>
        </w:rPr>
        <w:t>mobilisation, with a view to moving to monthly</w:t>
      </w:r>
      <w:r w:rsidRPr="00D51ACB">
        <w:rPr>
          <w:rFonts w:ascii="Arial" w:hAnsi="Arial" w:cs="Arial"/>
          <w:b/>
          <w:sz w:val="24"/>
          <w:szCs w:val="24"/>
        </w:rPr>
        <w:t>:</w:t>
      </w:r>
      <w:r w:rsidR="00BC41BF" w:rsidRPr="00D51ACB">
        <w:rPr>
          <w:rFonts w:ascii="Arial" w:hAnsi="Arial" w:cs="Arial"/>
          <w:b/>
          <w:sz w:val="24"/>
          <w:szCs w:val="24"/>
        </w:rPr>
        <w:t xml:space="preserve"> </w:t>
      </w:r>
      <w:r w:rsidR="00CB39A4" w:rsidRPr="00D51ACB">
        <w:rPr>
          <w:rFonts w:ascii="Arial" w:hAnsi="Arial" w:cs="Arial"/>
          <w:sz w:val="24"/>
          <w:szCs w:val="24"/>
        </w:rPr>
        <w:t>On the first Working Day of each calendar month</w:t>
      </w:r>
      <w:r w:rsidR="00CA05D8">
        <w:rPr>
          <w:rFonts w:ascii="Arial" w:hAnsi="Arial" w:cs="Arial"/>
          <w:sz w:val="24"/>
          <w:szCs w:val="24"/>
        </w:rPr>
        <w:t>.</w:t>
      </w:r>
    </w:p>
    <w:p w14:paraId="503513E2" w14:textId="77777777" w:rsidR="004A4734" w:rsidRPr="009F273E" w:rsidRDefault="004A4734">
      <w:pPr>
        <w:tabs>
          <w:tab w:val="left" w:pos="2257"/>
        </w:tabs>
        <w:spacing w:after="0" w:line="259" w:lineRule="auto"/>
        <w:rPr>
          <w:rFonts w:ascii="Arial" w:hAnsi="Arial" w:cs="Arial"/>
          <w:b/>
          <w:sz w:val="24"/>
          <w:szCs w:val="24"/>
        </w:rPr>
      </w:pPr>
    </w:p>
    <w:p w14:paraId="1F489414"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3E6587FA" w14:textId="77777777" w:rsidR="004A4734" w:rsidRDefault="00D51ACB">
      <w:pPr>
        <w:tabs>
          <w:tab w:val="left" w:pos="2257"/>
        </w:tabs>
        <w:spacing w:after="0" w:line="259" w:lineRule="auto"/>
        <w:rPr>
          <w:rFonts w:ascii="Arial" w:hAnsi="Arial" w:cs="Arial"/>
          <w:sz w:val="24"/>
          <w:szCs w:val="24"/>
        </w:rPr>
      </w:pPr>
      <w:r w:rsidRPr="00A95E52">
        <w:rPr>
          <w:rFonts w:ascii="Arial" w:hAnsi="Arial" w:cs="Arial"/>
          <w:sz w:val="24"/>
          <w:szCs w:val="24"/>
        </w:rPr>
        <w:t xml:space="preserve">Weekly during </w:t>
      </w:r>
      <w:r w:rsidR="00A95E52">
        <w:rPr>
          <w:rFonts w:ascii="Arial" w:hAnsi="Arial" w:cs="Arial"/>
          <w:sz w:val="24"/>
          <w:szCs w:val="24"/>
        </w:rPr>
        <w:t xml:space="preserve">initial </w:t>
      </w:r>
      <w:r w:rsidR="007E5E07">
        <w:rPr>
          <w:rFonts w:ascii="Arial" w:hAnsi="Arial" w:cs="Arial"/>
          <w:sz w:val="24"/>
          <w:szCs w:val="24"/>
        </w:rPr>
        <w:t xml:space="preserve">planning and </w:t>
      </w:r>
      <w:r w:rsidRPr="00A95E52">
        <w:rPr>
          <w:rFonts w:ascii="Arial" w:hAnsi="Arial" w:cs="Arial"/>
          <w:sz w:val="24"/>
          <w:szCs w:val="24"/>
        </w:rPr>
        <w:t>mobilisation, w</w:t>
      </w:r>
      <w:r w:rsidR="00A95E52">
        <w:rPr>
          <w:rFonts w:ascii="Arial" w:hAnsi="Arial" w:cs="Arial"/>
          <w:sz w:val="24"/>
          <w:szCs w:val="24"/>
        </w:rPr>
        <w:t xml:space="preserve">ith a view to moving to </w:t>
      </w:r>
      <w:r w:rsidR="17D65D2C" w:rsidRPr="05F930EC">
        <w:rPr>
          <w:rFonts w:ascii="Arial" w:hAnsi="Arial" w:cs="Arial"/>
          <w:sz w:val="24"/>
          <w:szCs w:val="24"/>
        </w:rPr>
        <w:t>monthly</w:t>
      </w:r>
      <w:r w:rsidR="00E43989">
        <w:rPr>
          <w:rFonts w:ascii="Arial" w:hAnsi="Arial" w:cs="Arial"/>
          <w:sz w:val="24"/>
          <w:szCs w:val="24"/>
        </w:rPr>
        <w:t xml:space="preserve"> </w:t>
      </w:r>
      <w:r w:rsidR="00B01E1D">
        <w:rPr>
          <w:rFonts w:ascii="Arial" w:hAnsi="Arial" w:cs="Arial"/>
          <w:sz w:val="24"/>
          <w:szCs w:val="24"/>
        </w:rPr>
        <w:t>meetings.</w:t>
      </w:r>
    </w:p>
    <w:p w14:paraId="581E4AF3" w14:textId="77777777" w:rsidR="00A95E52" w:rsidRPr="009F273E" w:rsidRDefault="00A95E52">
      <w:pPr>
        <w:tabs>
          <w:tab w:val="left" w:pos="2257"/>
        </w:tabs>
        <w:spacing w:after="0" w:line="259" w:lineRule="auto"/>
        <w:rPr>
          <w:rFonts w:ascii="Arial" w:hAnsi="Arial" w:cs="Arial"/>
          <w:b/>
          <w:sz w:val="24"/>
          <w:szCs w:val="24"/>
        </w:rPr>
      </w:pPr>
    </w:p>
    <w:p w14:paraId="1D2E30E9" w14:textId="77777777"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10170BF3" w14:textId="77777777" w:rsidR="00840EF4" w:rsidRPr="00A340BA" w:rsidRDefault="00840EF4">
      <w:pPr>
        <w:tabs>
          <w:tab w:val="left" w:pos="2257"/>
        </w:tabs>
        <w:spacing w:after="0" w:line="259" w:lineRule="auto"/>
        <w:rPr>
          <w:rFonts w:ascii="Arial" w:hAnsi="Arial" w:cs="Arial"/>
          <w:sz w:val="24"/>
          <w:szCs w:val="24"/>
        </w:rPr>
      </w:pPr>
    </w:p>
    <w:p w14:paraId="67B5C5C8" w14:textId="7A67D6CA" w:rsidR="004A4734" w:rsidRPr="00A340BA" w:rsidRDefault="000469D4" w:rsidP="000469D4">
      <w:pPr>
        <w:tabs>
          <w:tab w:val="left" w:pos="2257"/>
        </w:tabs>
        <w:spacing w:after="0" w:line="259" w:lineRule="auto"/>
        <w:rPr>
          <w:rFonts w:ascii="Arial" w:hAnsi="Arial" w:cs="Arial"/>
          <w:sz w:val="24"/>
          <w:szCs w:val="24"/>
        </w:rPr>
      </w:pPr>
      <w:r>
        <w:rPr>
          <w:rFonts w:ascii="Arial" w:hAnsi="Arial" w:cs="Arial"/>
          <w:sz w:val="24"/>
          <w:szCs w:val="24"/>
        </w:rPr>
        <w:t>XX</w:t>
      </w:r>
    </w:p>
    <w:p w14:paraId="43717807" w14:textId="77777777" w:rsidR="00840EF4" w:rsidRDefault="00840EF4">
      <w:pPr>
        <w:tabs>
          <w:tab w:val="left" w:pos="2257"/>
        </w:tabs>
        <w:spacing w:after="0" w:line="259" w:lineRule="auto"/>
        <w:rPr>
          <w:rFonts w:ascii="Arial" w:hAnsi="Arial" w:cs="Arial"/>
          <w:sz w:val="24"/>
          <w:szCs w:val="24"/>
        </w:rPr>
      </w:pPr>
    </w:p>
    <w:p w14:paraId="73166D5F"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3E6EC4A1" w14:textId="07F9F932" w:rsidR="004A4734" w:rsidRPr="00AC56BE" w:rsidRDefault="008C1BC0">
      <w:pPr>
        <w:tabs>
          <w:tab w:val="left" w:pos="2257"/>
        </w:tabs>
        <w:spacing w:after="0" w:line="259" w:lineRule="auto"/>
        <w:rPr>
          <w:rFonts w:ascii="Arial" w:hAnsi="Arial" w:cs="Arial"/>
          <w:sz w:val="24"/>
          <w:szCs w:val="24"/>
        </w:rPr>
      </w:pPr>
      <w:r w:rsidRPr="00AC56BE">
        <w:rPr>
          <w:rFonts w:ascii="Arial" w:hAnsi="Arial" w:cs="Arial"/>
          <w:sz w:val="24"/>
          <w:szCs w:val="24"/>
        </w:rPr>
        <w:t xml:space="preserve">Demeter </w:t>
      </w:r>
      <w:r w:rsidR="00CA05D8" w:rsidRPr="00AC56BE">
        <w:rPr>
          <w:rFonts w:ascii="Arial" w:hAnsi="Arial" w:cs="Arial"/>
          <w:sz w:val="24"/>
          <w:szCs w:val="24"/>
        </w:rPr>
        <w:t xml:space="preserve">Ltd. </w:t>
      </w:r>
      <w:r w:rsidR="00CB39A4" w:rsidRPr="00AC56BE">
        <w:rPr>
          <w:rFonts w:ascii="Arial" w:hAnsi="Arial" w:cs="Arial"/>
          <w:sz w:val="24"/>
          <w:szCs w:val="24"/>
        </w:rPr>
        <w:t xml:space="preserve"> </w:t>
      </w:r>
    </w:p>
    <w:p w14:paraId="3A7A3CB7" w14:textId="77777777" w:rsidR="004A4734" w:rsidRPr="009F273E" w:rsidRDefault="004A4734">
      <w:pPr>
        <w:tabs>
          <w:tab w:val="left" w:pos="2257"/>
        </w:tabs>
        <w:spacing w:after="0" w:line="259" w:lineRule="auto"/>
        <w:rPr>
          <w:rFonts w:ascii="Arial" w:hAnsi="Arial" w:cs="Arial"/>
          <w:b/>
          <w:sz w:val="24"/>
          <w:szCs w:val="24"/>
        </w:rPr>
      </w:pPr>
    </w:p>
    <w:p w14:paraId="7E78055A"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5D725BD5" w14:textId="122B584F" w:rsidR="004A4734" w:rsidRPr="009F273E" w:rsidRDefault="00C22C91">
      <w:pPr>
        <w:tabs>
          <w:tab w:val="left" w:pos="2257"/>
        </w:tabs>
        <w:spacing w:after="0" w:line="259" w:lineRule="auto"/>
        <w:rPr>
          <w:rFonts w:ascii="Arial" w:hAnsi="Arial" w:cs="Arial"/>
          <w:sz w:val="24"/>
          <w:szCs w:val="24"/>
        </w:rPr>
      </w:pPr>
      <w:r>
        <w:rPr>
          <w:rFonts w:ascii="Arial" w:hAnsi="Arial" w:cs="Arial"/>
          <w:sz w:val="24"/>
          <w:szCs w:val="24"/>
        </w:rPr>
        <w:t>N</w:t>
      </w:r>
      <w:r w:rsidR="00FF0435">
        <w:rPr>
          <w:rFonts w:ascii="Arial" w:hAnsi="Arial" w:cs="Arial"/>
          <w:sz w:val="24"/>
          <w:szCs w:val="24"/>
        </w:rPr>
        <w:t xml:space="preserve">one </w:t>
      </w:r>
    </w:p>
    <w:p w14:paraId="0739EA40" w14:textId="77777777" w:rsidR="004A4734" w:rsidRPr="009F273E" w:rsidRDefault="004A4734">
      <w:pPr>
        <w:tabs>
          <w:tab w:val="left" w:pos="2257"/>
        </w:tabs>
        <w:spacing w:after="0" w:line="259" w:lineRule="auto"/>
        <w:rPr>
          <w:rFonts w:ascii="Arial" w:hAnsi="Arial" w:cs="Arial"/>
          <w:b/>
          <w:sz w:val="24"/>
          <w:szCs w:val="24"/>
        </w:rPr>
      </w:pPr>
    </w:p>
    <w:p w14:paraId="53DC53FE"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468F20B3" w14:textId="77777777" w:rsidR="00A70984" w:rsidRPr="00BD04AD" w:rsidRDefault="00BD04AD" w:rsidP="002D516A">
      <w:pPr>
        <w:tabs>
          <w:tab w:val="left" w:pos="2257"/>
        </w:tabs>
        <w:spacing w:after="0" w:line="259" w:lineRule="auto"/>
        <w:rPr>
          <w:rFonts w:ascii="Arial" w:hAnsi="Arial" w:cs="Arial"/>
          <w:sz w:val="24"/>
          <w:szCs w:val="24"/>
        </w:rPr>
      </w:pPr>
      <w:r w:rsidRPr="00BD04AD">
        <w:rPr>
          <w:rFonts w:ascii="Arial" w:hAnsi="Arial" w:cs="Arial"/>
          <w:sz w:val="24"/>
          <w:szCs w:val="24"/>
        </w:rPr>
        <w:t>Not Applicable</w:t>
      </w:r>
    </w:p>
    <w:p w14:paraId="7BE63C4E" w14:textId="77777777" w:rsidR="002D516A" w:rsidRDefault="002D516A" w:rsidP="002D516A">
      <w:pPr>
        <w:tabs>
          <w:tab w:val="left" w:pos="2257"/>
        </w:tabs>
        <w:spacing w:after="0" w:line="259" w:lineRule="auto"/>
        <w:rPr>
          <w:rFonts w:ascii="Arial" w:hAnsi="Arial" w:cs="Arial"/>
          <w:b/>
          <w:sz w:val="24"/>
          <w:szCs w:val="24"/>
        </w:rPr>
      </w:pPr>
    </w:p>
    <w:p w14:paraId="4AA46EE7"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213F636B" w14:textId="77777777"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7D5CF00" w14:textId="77777777" w:rsidR="00D24C81" w:rsidRDefault="00D24C81" w:rsidP="00D24C81">
      <w:pPr>
        <w:spacing w:after="0" w:line="240" w:lineRule="auto"/>
        <w:jc w:val="both"/>
        <w:rPr>
          <w:rFonts w:ascii="Arial" w:hAnsi="Arial" w:cs="Arial"/>
          <w:sz w:val="24"/>
          <w:szCs w:val="24"/>
        </w:rPr>
      </w:pPr>
    </w:p>
    <w:p w14:paraId="0072DF49"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51ECB468" w14:textId="432D3FA0" w:rsidR="004A4734" w:rsidRPr="009F273E" w:rsidRDefault="002D516A" w:rsidP="00AA20E4">
      <w:pPr>
        <w:tabs>
          <w:tab w:val="left" w:pos="2257"/>
        </w:tabs>
        <w:spacing w:after="0" w:line="259" w:lineRule="auto"/>
        <w:rPr>
          <w:rFonts w:ascii="Arial" w:hAnsi="Arial" w:cs="Arial"/>
          <w:sz w:val="24"/>
          <w:szCs w:val="24"/>
        </w:rPr>
      </w:pPr>
      <w:r>
        <w:rPr>
          <w:rFonts w:ascii="Arial" w:hAnsi="Arial" w:cs="Arial"/>
          <w:sz w:val="24"/>
          <w:szCs w:val="24"/>
        </w:rPr>
        <w:t>There</w:t>
      </w:r>
      <w:r w:rsidR="005465B0">
        <w:rPr>
          <w:rFonts w:ascii="Arial" w:hAnsi="Arial" w:cs="Arial"/>
          <w:sz w:val="24"/>
          <w:szCs w:val="24"/>
        </w:rPr>
        <w:t xml:space="preserve"> i</w:t>
      </w:r>
      <w:r>
        <w:rPr>
          <w:rFonts w:ascii="Arial" w:hAnsi="Arial" w:cs="Arial"/>
          <w:sz w:val="24"/>
          <w:szCs w:val="24"/>
        </w:rPr>
        <w:t xml:space="preserve">s a guarantee of the </w:t>
      </w:r>
      <w:r w:rsidR="00CB39A4" w:rsidRPr="0052301B">
        <w:rPr>
          <w:rFonts w:ascii="Arial" w:hAnsi="Arial" w:cs="Arial"/>
          <w:sz w:val="24"/>
          <w:szCs w:val="24"/>
        </w:rPr>
        <w:t>Supplier's per</w:t>
      </w:r>
      <w:r w:rsidR="009F273E" w:rsidRPr="0052301B">
        <w:rPr>
          <w:rFonts w:ascii="Arial" w:hAnsi="Arial" w:cs="Arial"/>
          <w:sz w:val="24"/>
          <w:szCs w:val="24"/>
        </w:rPr>
        <w:t xml:space="preserve">formance </w:t>
      </w:r>
      <w:r>
        <w:rPr>
          <w:rFonts w:ascii="Arial" w:hAnsi="Arial" w:cs="Arial"/>
          <w:sz w:val="24"/>
          <w:szCs w:val="24"/>
        </w:rPr>
        <w:t xml:space="preserve">provided </w:t>
      </w:r>
      <w:r w:rsidR="00D3696B">
        <w:rPr>
          <w:rFonts w:ascii="Arial" w:hAnsi="Arial" w:cs="Arial"/>
          <w:sz w:val="24"/>
          <w:szCs w:val="24"/>
        </w:rPr>
        <w:t xml:space="preserve">for </w:t>
      </w:r>
      <w:r>
        <w:rPr>
          <w:rFonts w:ascii="Arial" w:hAnsi="Arial" w:cs="Arial"/>
          <w:sz w:val="24"/>
          <w:szCs w:val="24"/>
        </w:rPr>
        <w:t>all Call-Off Contracts</w:t>
      </w:r>
      <w:r w:rsidR="00CB39A4" w:rsidRPr="0052301B">
        <w:rPr>
          <w:rFonts w:ascii="Arial" w:hAnsi="Arial" w:cs="Arial"/>
          <w:sz w:val="24"/>
          <w:szCs w:val="24"/>
        </w:rPr>
        <w:t xml:space="preserve"> entered</w:t>
      </w:r>
      <w:r w:rsidR="00D3696B">
        <w:rPr>
          <w:rFonts w:ascii="Arial" w:hAnsi="Arial" w:cs="Arial"/>
          <w:sz w:val="24"/>
          <w:szCs w:val="24"/>
        </w:rPr>
        <w:t xml:space="preserve"> </w:t>
      </w:r>
      <w:r w:rsidR="00586C4B">
        <w:rPr>
          <w:rFonts w:ascii="Arial" w:hAnsi="Arial" w:cs="Arial"/>
          <w:sz w:val="24"/>
          <w:szCs w:val="24"/>
        </w:rPr>
        <w:t xml:space="preserve">into </w:t>
      </w:r>
      <w:r w:rsidR="00D3696B">
        <w:rPr>
          <w:rFonts w:ascii="Arial" w:hAnsi="Arial" w:cs="Arial"/>
          <w:sz w:val="24"/>
          <w:szCs w:val="24"/>
        </w:rPr>
        <w:t>under the Framework Contract</w:t>
      </w:r>
    </w:p>
    <w:p w14:paraId="00D1DF2A" w14:textId="77777777" w:rsidR="004A4734" w:rsidRPr="009F273E" w:rsidRDefault="004A4734" w:rsidP="00AA20E4">
      <w:pPr>
        <w:spacing w:after="0" w:line="259" w:lineRule="auto"/>
        <w:rPr>
          <w:rFonts w:ascii="Arial" w:hAnsi="Arial" w:cs="Arial"/>
          <w:b/>
          <w:sz w:val="24"/>
          <w:szCs w:val="24"/>
          <w:highlight w:val="yellow"/>
        </w:rPr>
      </w:pPr>
    </w:p>
    <w:p w14:paraId="0E6B03FC"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3A849717" w14:textId="77777777" w:rsidR="00051257" w:rsidRPr="008C1605" w:rsidRDefault="00CB39A4" w:rsidP="00544956">
      <w:pPr>
        <w:spacing w:after="0" w:line="240" w:lineRule="auto"/>
        <w:jc w:val="both"/>
        <w:rPr>
          <w:rFonts w:ascii="Arial" w:hAnsi="Arial" w:cs="Arial"/>
          <w:sz w:val="24"/>
          <w:szCs w:val="24"/>
        </w:rPr>
      </w:pPr>
      <w:r w:rsidRPr="1998236C">
        <w:rPr>
          <w:rFonts w:ascii="Arial" w:hAnsi="Arial" w:cs="Arial"/>
          <w:sz w:val="24"/>
          <w:szCs w:val="24"/>
        </w:rPr>
        <w:t>The Supplier agrees, in providing the Deliverables and performing its obligations under the Call-Off Contract,</w:t>
      </w:r>
      <w:r w:rsidR="008C1605" w:rsidRPr="1998236C">
        <w:rPr>
          <w:rFonts w:ascii="Arial" w:hAnsi="Arial" w:cs="Arial"/>
          <w:sz w:val="24"/>
          <w:szCs w:val="24"/>
        </w:rPr>
        <w:t xml:space="preserve"> that</w:t>
      </w:r>
      <w:r w:rsidRPr="1998236C">
        <w:rPr>
          <w:rFonts w:ascii="Arial" w:hAnsi="Arial" w:cs="Arial"/>
          <w:sz w:val="24"/>
          <w:szCs w:val="24"/>
        </w:rPr>
        <w:t xml:space="preserve"> it</w:t>
      </w:r>
      <w:r w:rsidR="008C1605" w:rsidRPr="1998236C">
        <w:rPr>
          <w:rFonts w:ascii="Arial" w:hAnsi="Arial" w:cs="Arial"/>
          <w:sz w:val="24"/>
          <w:szCs w:val="24"/>
        </w:rPr>
        <w:t xml:space="preserve"> will comply with the </w:t>
      </w:r>
      <w:r w:rsidRPr="1998236C">
        <w:rPr>
          <w:rFonts w:ascii="Arial" w:hAnsi="Arial" w:cs="Arial"/>
          <w:sz w:val="24"/>
          <w:szCs w:val="24"/>
        </w:rPr>
        <w:t xml:space="preserve">social value </w:t>
      </w:r>
      <w:r w:rsidR="008C1605" w:rsidRPr="1998236C">
        <w:rPr>
          <w:rFonts w:ascii="Arial" w:hAnsi="Arial" w:cs="Arial"/>
          <w:sz w:val="24"/>
          <w:szCs w:val="24"/>
        </w:rPr>
        <w:t>commitments in</w:t>
      </w:r>
      <w:r w:rsidR="00DD394A" w:rsidRPr="1998236C">
        <w:rPr>
          <w:rFonts w:ascii="Arial" w:hAnsi="Arial" w:cs="Arial"/>
          <w:sz w:val="24"/>
          <w:szCs w:val="24"/>
        </w:rPr>
        <w:t xml:space="preserve"> </w:t>
      </w:r>
      <w:r w:rsidR="008C1605" w:rsidRPr="1998236C">
        <w:rPr>
          <w:rFonts w:ascii="Arial" w:hAnsi="Arial" w:cs="Arial"/>
          <w:sz w:val="24"/>
          <w:szCs w:val="24"/>
        </w:rPr>
        <w:t>Call-Off Schedule 4 (Call-</w:t>
      </w:r>
      <w:r w:rsidR="00051257" w:rsidRPr="1998236C">
        <w:rPr>
          <w:rFonts w:ascii="Arial" w:hAnsi="Arial" w:cs="Arial"/>
          <w:sz w:val="24"/>
          <w:szCs w:val="24"/>
        </w:rPr>
        <w:t>Off Tender)</w:t>
      </w:r>
    </w:p>
    <w:p w14:paraId="0BA529B5"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22DBC351"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A3DC68A"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0EF68868"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5E0C838F"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3E0C37B"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40B82358"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330C2C1"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30AC5383" w14:textId="00A467DC"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6876F64"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11FDCEB"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5E6AE04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52B4435"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27E4907A" w14:textId="77B69FEC"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6AAFF54B"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4C9055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7EDF261B" w14:textId="442399CF" w:rsidR="004A4734" w:rsidRPr="009F273E" w:rsidRDefault="00E87DB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Chief Operating Officer</w:t>
            </w:r>
          </w:p>
        </w:tc>
        <w:tc>
          <w:tcPr>
            <w:cnfStyle w:val="000010000000" w:firstRow="0" w:lastRow="0" w:firstColumn="0" w:lastColumn="0" w:oddVBand="1" w:evenVBand="0" w:oddHBand="0" w:evenHBand="0" w:firstRowFirstColumn="0" w:firstRowLastColumn="0" w:lastRowFirstColumn="0" w:lastRowLastColumn="0"/>
            <w:tcW w:w="1556" w:type="dxa"/>
          </w:tcPr>
          <w:p w14:paraId="51C5E6E6"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3037E098" w14:textId="1C6D6E62" w:rsidR="004A4734" w:rsidRPr="009F273E" w:rsidRDefault="00BA53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Commercial Lead </w:t>
            </w:r>
          </w:p>
        </w:tc>
      </w:tr>
      <w:tr w:rsidR="004A4734" w:rsidRPr="009F273E" w14:paraId="0391CB88"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B62226C"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7ECF83D0" w14:textId="5DF085BE" w:rsidR="004A4734" w:rsidRPr="009F273E" w:rsidRDefault="008E50F0">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19 May 2022</w:t>
            </w:r>
          </w:p>
        </w:tc>
        <w:tc>
          <w:tcPr>
            <w:cnfStyle w:val="000010000000" w:firstRow="0" w:lastRow="0" w:firstColumn="0" w:lastColumn="0" w:oddVBand="1" w:evenVBand="0" w:oddHBand="0" w:evenHBand="0" w:firstRowFirstColumn="0" w:firstRowLastColumn="0" w:lastRowFirstColumn="0" w:lastRowLastColumn="0"/>
            <w:tcW w:w="1556" w:type="dxa"/>
          </w:tcPr>
          <w:p w14:paraId="7A00C90E"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0B2E2017" w14:textId="174F29D6" w:rsidR="004A4734" w:rsidRPr="009F273E" w:rsidRDefault="00BA53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18 May 2022</w:t>
            </w:r>
          </w:p>
        </w:tc>
      </w:tr>
    </w:tbl>
    <w:p w14:paraId="0B39C43A" w14:textId="77777777" w:rsidR="003B6DBC" w:rsidRDefault="003B6DBC" w:rsidP="003B6DBC">
      <w:pPr>
        <w:rPr>
          <w:rFonts w:ascii="Arial" w:hAnsi="Arial" w:cs="Arial"/>
          <w:color w:val="1F497D"/>
          <w:sz w:val="24"/>
          <w:szCs w:val="24"/>
          <w:highlight w:val="yellow"/>
        </w:rPr>
      </w:pPr>
    </w:p>
    <w:p w14:paraId="422991CD" w14:textId="77777777" w:rsidR="00F9543F" w:rsidRDefault="00F9543F">
      <w:pPr>
        <w:rPr>
          <w:rFonts w:ascii="Arial" w:hAnsi="Arial" w:cs="Arial"/>
          <w:sz w:val="24"/>
          <w:szCs w:val="24"/>
        </w:rPr>
      </w:pPr>
      <w:r>
        <w:rPr>
          <w:rFonts w:ascii="Arial" w:hAnsi="Arial" w:cs="Arial"/>
          <w:sz w:val="24"/>
          <w:szCs w:val="24"/>
        </w:rPr>
        <w:br w:type="page"/>
      </w:r>
    </w:p>
    <w:p w14:paraId="4FCB502B" w14:textId="77777777" w:rsidR="00F9543F" w:rsidRDefault="00F9543F" w:rsidP="00FF329C">
      <w:pPr>
        <w:tabs>
          <w:tab w:val="left" w:pos="5600"/>
        </w:tabs>
        <w:rPr>
          <w:rFonts w:ascii="Arial" w:hAnsi="Arial" w:cs="Arial"/>
          <w:sz w:val="24"/>
          <w:szCs w:val="24"/>
        </w:rPr>
      </w:pPr>
    </w:p>
    <w:p w14:paraId="45CF74A3" w14:textId="77777777" w:rsidR="00F9543F" w:rsidRPr="00F9543F" w:rsidRDefault="00F9543F" w:rsidP="00F9543F">
      <w:pPr>
        <w:rPr>
          <w:rFonts w:ascii="Arial" w:eastAsiaTheme="minorHAnsi" w:hAnsi="Arial" w:cs="Arial"/>
          <w:b/>
          <w:sz w:val="36"/>
        </w:rPr>
      </w:pPr>
      <w:r w:rsidRPr="00F9543F">
        <w:rPr>
          <w:rFonts w:ascii="Arial" w:eastAsiaTheme="minorHAnsi" w:hAnsi="Arial" w:cs="Arial"/>
          <w:b/>
          <w:sz w:val="36"/>
        </w:rPr>
        <w:t>Joint Schedule 1 (Definitions)</w:t>
      </w:r>
    </w:p>
    <w:p w14:paraId="42BA6416" w14:textId="77777777" w:rsidR="00F9543F" w:rsidRPr="00F9543F" w:rsidRDefault="007E4D2A" w:rsidP="00F9543F">
      <w:pPr>
        <w:numPr>
          <w:ilvl w:val="1"/>
          <w:numId w:val="0"/>
        </w:numPr>
        <w:tabs>
          <w:tab w:val="left" w:pos="1134"/>
        </w:tabs>
        <w:adjustRightInd w:val="0"/>
        <w:spacing w:before="120" w:after="120" w:line="240" w:lineRule="auto"/>
        <w:ind w:left="1134" w:hanging="567"/>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1.1 </w:t>
      </w:r>
      <w:bookmarkStart w:id="0" w:name="LASTCURSORPOSITION"/>
      <w:r>
        <w:rPr>
          <w:rFonts w:ascii="Arial" w:eastAsia="Times New Roman" w:hAnsi="Arial" w:cs="Arial"/>
          <w:sz w:val="24"/>
          <w:szCs w:val="24"/>
          <w:lang w:eastAsia="zh-CN"/>
        </w:rPr>
        <w:t xml:space="preserve">In </w:t>
      </w:r>
      <w:r w:rsidR="00F9543F" w:rsidRPr="00F9543F">
        <w:rPr>
          <w:rFonts w:ascii="Arial" w:eastAsia="Times New Roman" w:hAnsi="Arial" w:cs="Arial"/>
          <w:sz w:val="24"/>
          <w:szCs w:val="24"/>
          <w:lang w:eastAsia="zh-CN"/>
        </w:rPr>
        <w:t xml:space="preserve">each Contract, unless the context otherwise requires, capitalised expressions shall have the meanings set out in this Joint Schedule 1 (Definitions) or the relevant Schedule </w:t>
      </w:r>
      <w:bookmarkEnd w:id="0"/>
      <w:r w:rsidR="00F9543F" w:rsidRPr="00F9543F">
        <w:rPr>
          <w:rFonts w:ascii="Arial" w:eastAsia="Times New Roman" w:hAnsi="Arial" w:cs="Arial"/>
          <w:sz w:val="24"/>
          <w:szCs w:val="24"/>
          <w:lang w:eastAsia="zh-CN"/>
        </w:rPr>
        <w:t>in which that capitalised expression appears.</w:t>
      </w:r>
    </w:p>
    <w:p w14:paraId="039E75CA" w14:textId="77777777" w:rsidR="00F9543F" w:rsidRPr="00F9543F" w:rsidRDefault="007E4D2A" w:rsidP="00F9543F">
      <w:pPr>
        <w:numPr>
          <w:ilvl w:val="1"/>
          <w:numId w:val="0"/>
        </w:numPr>
        <w:tabs>
          <w:tab w:val="left" w:pos="1134"/>
        </w:tabs>
        <w:adjustRightInd w:val="0"/>
        <w:spacing w:before="120" w:after="120" w:line="240" w:lineRule="auto"/>
        <w:ind w:left="1134" w:hanging="567"/>
        <w:jc w:val="both"/>
        <w:rPr>
          <w:rFonts w:ascii="Arial" w:eastAsia="Times New Roman" w:hAnsi="Arial" w:cs="Arial"/>
          <w:sz w:val="24"/>
          <w:szCs w:val="24"/>
          <w:lang w:eastAsia="zh-CN"/>
        </w:rPr>
      </w:pPr>
      <w:bookmarkStart w:id="1" w:name="_Hlt362969523"/>
      <w:bookmarkEnd w:id="1"/>
      <w:r>
        <w:rPr>
          <w:rFonts w:ascii="Arial" w:eastAsia="Times New Roman" w:hAnsi="Arial" w:cs="Arial"/>
          <w:sz w:val="24"/>
          <w:szCs w:val="24"/>
          <w:lang w:eastAsia="zh-CN"/>
        </w:rPr>
        <w:t xml:space="preserve">1.2.   </w:t>
      </w:r>
      <w:r w:rsidR="00F9543F" w:rsidRPr="00F9543F">
        <w:rPr>
          <w:rFonts w:ascii="Arial" w:eastAsia="Times New Roman" w:hAnsi="Arial" w:cs="Arial"/>
          <w:sz w:val="24"/>
          <w:szCs w:val="24"/>
          <w:lang w:eastAsia="zh-CN"/>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1197908" w14:textId="77777777" w:rsidR="00F9543F" w:rsidRPr="00F9543F" w:rsidRDefault="007E4D2A" w:rsidP="00F9543F">
      <w:pPr>
        <w:keepNext/>
        <w:numPr>
          <w:ilvl w:val="1"/>
          <w:numId w:val="0"/>
        </w:numPr>
        <w:tabs>
          <w:tab w:val="left" w:pos="1134"/>
        </w:tabs>
        <w:adjustRightInd w:val="0"/>
        <w:spacing w:before="120" w:after="120" w:line="240" w:lineRule="auto"/>
        <w:ind w:left="1134" w:hanging="567"/>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1.3.  </w:t>
      </w:r>
      <w:r w:rsidR="00F9543F" w:rsidRPr="00F9543F">
        <w:rPr>
          <w:rFonts w:ascii="Arial" w:eastAsia="Times New Roman" w:hAnsi="Arial" w:cs="Arial"/>
          <w:sz w:val="24"/>
          <w:szCs w:val="24"/>
          <w:lang w:eastAsia="zh-CN"/>
        </w:rPr>
        <w:t>In each Contract, unless the context otherwise requires:</w:t>
      </w:r>
    </w:p>
    <w:p w14:paraId="79452003" w14:textId="77777777" w:rsidR="00F9543F" w:rsidRPr="007E4D2A" w:rsidRDefault="00F9543F" w:rsidP="00C47452">
      <w:pPr>
        <w:pStyle w:val="ListParagraph"/>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7E4D2A">
        <w:rPr>
          <w:rFonts w:ascii="Arial" w:eastAsia="Times New Roman" w:hAnsi="Arial" w:cs="Arial"/>
          <w:sz w:val="24"/>
          <w:szCs w:val="24"/>
          <w:lang w:eastAsia="zh-CN"/>
        </w:rPr>
        <w:t>the singular includes the plural and vice versa;</w:t>
      </w:r>
    </w:p>
    <w:p w14:paraId="6BEA19E2" w14:textId="77777777" w:rsidR="00F9543F" w:rsidRPr="007E4D2A" w:rsidRDefault="00F9543F" w:rsidP="00C47452">
      <w:pPr>
        <w:pStyle w:val="ListParagraph"/>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7E4D2A">
        <w:rPr>
          <w:rFonts w:ascii="Arial" w:eastAsia="Times New Roman" w:hAnsi="Arial" w:cs="Arial"/>
          <w:sz w:val="24"/>
          <w:szCs w:val="24"/>
          <w:lang w:eastAsia="zh-CN"/>
        </w:rPr>
        <w:t>reference to a gender includes the other gender and the neuter;</w:t>
      </w:r>
    </w:p>
    <w:p w14:paraId="0EEFEA9E" w14:textId="77777777" w:rsidR="00F9543F" w:rsidRPr="007E4D2A" w:rsidRDefault="00F9543F" w:rsidP="00C47452">
      <w:pPr>
        <w:pStyle w:val="ListParagraph"/>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7E4D2A">
        <w:rPr>
          <w:rFonts w:ascii="Arial" w:eastAsia="Times New Roman" w:hAnsi="Arial" w:cs="Arial"/>
          <w:sz w:val="24"/>
          <w:szCs w:val="24"/>
          <w:lang w:eastAsia="zh-CN"/>
        </w:rPr>
        <w:t>references to a person include an individual, company, body corporate, corporation, unincorporated association, firm, partnership or other legal entity or Crown Body;</w:t>
      </w:r>
    </w:p>
    <w:p w14:paraId="25085816"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a reference to any Law includes a reference to that Law as amended, extended, consolidated or re-enacted from time to time;</w:t>
      </w:r>
    </w:p>
    <w:p w14:paraId="4C280FAB"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the words "</w:t>
      </w:r>
      <w:r w:rsidRPr="00F9543F">
        <w:rPr>
          <w:rFonts w:ascii="Arial" w:eastAsia="Times New Roman" w:hAnsi="Arial" w:cs="Arial"/>
          <w:b/>
          <w:sz w:val="24"/>
          <w:szCs w:val="24"/>
          <w:lang w:eastAsia="zh-CN"/>
        </w:rPr>
        <w:t>including</w:t>
      </w:r>
      <w:r w:rsidRPr="00F9543F">
        <w:rPr>
          <w:rFonts w:ascii="Arial" w:eastAsia="Times New Roman" w:hAnsi="Arial" w:cs="Arial"/>
          <w:sz w:val="24"/>
          <w:szCs w:val="24"/>
          <w:lang w:eastAsia="zh-CN"/>
        </w:rPr>
        <w:t>", "</w:t>
      </w:r>
      <w:r w:rsidRPr="00F9543F">
        <w:rPr>
          <w:rFonts w:ascii="Arial" w:eastAsia="Times New Roman" w:hAnsi="Arial" w:cs="Arial"/>
          <w:b/>
          <w:sz w:val="24"/>
          <w:szCs w:val="24"/>
          <w:lang w:eastAsia="zh-CN"/>
        </w:rPr>
        <w:t>other</w:t>
      </w:r>
      <w:r w:rsidRPr="00F9543F">
        <w:rPr>
          <w:rFonts w:ascii="Arial" w:eastAsia="Times New Roman" w:hAnsi="Arial" w:cs="Arial"/>
          <w:sz w:val="24"/>
          <w:szCs w:val="24"/>
          <w:lang w:eastAsia="zh-CN"/>
        </w:rPr>
        <w:t>", "</w:t>
      </w:r>
      <w:r w:rsidRPr="00F9543F">
        <w:rPr>
          <w:rFonts w:ascii="Arial" w:eastAsia="Times New Roman" w:hAnsi="Arial" w:cs="Arial"/>
          <w:b/>
          <w:sz w:val="24"/>
          <w:szCs w:val="24"/>
          <w:lang w:eastAsia="zh-CN"/>
        </w:rPr>
        <w:t>in particular</w:t>
      </w:r>
      <w:r w:rsidRPr="00F9543F">
        <w:rPr>
          <w:rFonts w:ascii="Arial" w:eastAsia="Times New Roman" w:hAnsi="Arial" w:cs="Arial"/>
          <w:sz w:val="24"/>
          <w:szCs w:val="24"/>
          <w:lang w:eastAsia="zh-CN"/>
        </w:rPr>
        <w:t>", "</w:t>
      </w:r>
      <w:r w:rsidRPr="00F9543F">
        <w:rPr>
          <w:rFonts w:ascii="Arial" w:eastAsia="Times New Roman" w:hAnsi="Arial" w:cs="Arial"/>
          <w:b/>
          <w:sz w:val="24"/>
          <w:szCs w:val="24"/>
          <w:lang w:eastAsia="zh-CN"/>
        </w:rPr>
        <w:t>for example</w:t>
      </w:r>
      <w:r w:rsidRPr="00F9543F">
        <w:rPr>
          <w:rFonts w:ascii="Arial" w:eastAsia="Times New Roman" w:hAnsi="Arial" w:cs="Arial"/>
          <w:sz w:val="24"/>
          <w:szCs w:val="24"/>
          <w:lang w:eastAsia="zh-CN"/>
        </w:rPr>
        <w:t>" and similar words shall not limit the generality of the preceding words and shall be construed as if they were immediately followed by the words "</w:t>
      </w:r>
      <w:r w:rsidRPr="00F9543F">
        <w:rPr>
          <w:rFonts w:ascii="Arial" w:eastAsia="Times New Roman" w:hAnsi="Arial" w:cs="Arial"/>
          <w:b/>
          <w:sz w:val="24"/>
          <w:szCs w:val="24"/>
          <w:lang w:eastAsia="zh-CN"/>
        </w:rPr>
        <w:t>without limitation</w:t>
      </w:r>
      <w:r w:rsidRPr="00F9543F">
        <w:rPr>
          <w:rFonts w:ascii="Arial" w:eastAsia="Times New Roman" w:hAnsi="Arial" w:cs="Arial"/>
          <w:sz w:val="24"/>
          <w:szCs w:val="24"/>
          <w:lang w:eastAsia="zh-CN"/>
        </w:rPr>
        <w:t>";</w:t>
      </w:r>
    </w:p>
    <w:p w14:paraId="37EDFE7F"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references to "</w:t>
      </w:r>
      <w:r w:rsidRPr="00F9543F">
        <w:rPr>
          <w:rFonts w:ascii="Arial" w:eastAsia="Times New Roman" w:hAnsi="Arial" w:cs="Arial"/>
          <w:b/>
          <w:sz w:val="24"/>
          <w:szCs w:val="24"/>
          <w:lang w:eastAsia="zh-CN"/>
        </w:rPr>
        <w:t>writing</w:t>
      </w:r>
      <w:r w:rsidRPr="00F9543F">
        <w:rPr>
          <w:rFonts w:ascii="Arial" w:eastAsia="Times New Roman" w:hAnsi="Arial" w:cs="Arial"/>
          <w:sz w:val="24"/>
          <w:szCs w:val="24"/>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14:paraId="40490CC7"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references to "</w:t>
      </w:r>
      <w:r w:rsidRPr="00F9543F">
        <w:rPr>
          <w:rFonts w:ascii="Arial" w:eastAsia="Times New Roman" w:hAnsi="Arial" w:cs="Arial"/>
          <w:b/>
          <w:sz w:val="24"/>
          <w:szCs w:val="24"/>
          <w:lang w:eastAsia="zh-CN"/>
        </w:rPr>
        <w:t>representations</w:t>
      </w:r>
      <w:r w:rsidRPr="00F9543F">
        <w:rPr>
          <w:rFonts w:ascii="Arial" w:eastAsia="Times New Roman" w:hAnsi="Arial" w:cs="Arial"/>
          <w:sz w:val="24"/>
          <w:szCs w:val="24"/>
          <w:lang w:eastAsia="zh-CN"/>
        </w:rPr>
        <w:t>" shall be construed as references to present facts, to "</w:t>
      </w:r>
      <w:r w:rsidRPr="00F9543F">
        <w:rPr>
          <w:rFonts w:ascii="Arial" w:eastAsia="Times New Roman" w:hAnsi="Arial" w:cs="Arial"/>
          <w:b/>
          <w:sz w:val="24"/>
          <w:szCs w:val="24"/>
          <w:lang w:eastAsia="zh-CN"/>
        </w:rPr>
        <w:t>warranties</w:t>
      </w:r>
      <w:r w:rsidRPr="00F9543F">
        <w:rPr>
          <w:rFonts w:ascii="Arial" w:eastAsia="Times New Roman" w:hAnsi="Arial" w:cs="Arial"/>
          <w:sz w:val="24"/>
          <w:szCs w:val="24"/>
          <w:lang w:eastAsia="zh-CN"/>
        </w:rPr>
        <w:t>" as references to present and future facts and to "</w:t>
      </w:r>
      <w:r w:rsidRPr="00F9543F">
        <w:rPr>
          <w:rFonts w:ascii="Arial" w:eastAsia="Times New Roman" w:hAnsi="Arial" w:cs="Arial"/>
          <w:b/>
          <w:sz w:val="24"/>
          <w:szCs w:val="24"/>
          <w:lang w:eastAsia="zh-CN"/>
        </w:rPr>
        <w:t>undertakings"</w:t>
      </w:r>
      <w:r w:rsidRPr="00F9543F">
        <w:rPr>
          <w:rFonts w:ascii="Arial" w:eastAsia="Times New Roman" w:hAnsi="Arial" w:cs="Arial"/>
          <w:sz w:val="24"/>
          <w:szCs w:val="24"/>
          <w:lang w:eastAsia="zh-CN"/>
        </w:rPr>
        <w:t xml:space="preserve"> as references to obligations under the Contract; </w:t>
      </w:r>
    </w:p>
    <w:p w14:paraId="4D7C0270"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 xml:space="preserve">references to </w:t>
      </w:r>
      <w:r w:rsidRPr="00F9543F">
        <w:rPr>
          <w:rFonts w:ascii="Arial" w:eastAsia="Times New Roman" w:hAnsi="Arial" w:cs="Arial"/>
          <w:b/>
          <w:sz w:val="24"/>
          <w:szCs w:val="24"/>
          <w:lang w:eastAsia="zh-CN"/>
        </w:rPr>
        <w:t xml:space="preserve">"Clauses" </w:t>
      </w:r>
      <w:r w:rsidRPr="00F9543F">
        <w:rPr>
          <w:rFonts w:ascii="Arial" w:eastAsia="Times New Roman" w:hAnsi="Arial" w:cs="Arial"/>
          <w:sz w:val="24"/>
          <w:szCs w:val="24"/>
          <w:lang w:eastAsia="zh-CN"/>
        </w:rPr>
        <w:t xml:space="preserve">and </w:t>
      </w:r>
      <w:r w:rsidRPr="00F9543F">
        <w:rPr>
          <w:rFonts w:ascii="Arial" w:eastAsia="Times New Roman" w:hAnsi="Arial" w:cs="Arial"/>
          <w:b/>
          <w:sz w:val="24"/>
          <w:szCs w:val="24"/>
          <w:lang w:eastAsia="zh-CN"/>
        </w:rPr>
        <w:t>"Schedules"</w:t>
      </w:r>
      <w:r w:rsidRPr="00F9543F">
        <w:rPr>
          <w:rFonts w:ascii="Arial" w:eastAsia="Times New Roman" w:hAnsi="Arial" w:cs="Arial"/>
          <w:sz w:val="24"/>
          <w:szCs w:val="24"/>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9765BDB"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 xml:space="preserve">references to </w:t>
      </w:r>
      <w:r w:rsidRPr="00F9543F">
        <w:rPr>
          <w:rFonts w:ascii="Arial" w:eastAsia="Times New Roman" w:hAnsi="Arial" w:cs="Arial"/>
          <w:b/>
          <w:sz w:val="24"/>
          <w:szCs w:val="24"/>
          <w:lang w:eastAsia="zh-CN"/>
        </w:rPr>
        <w:t>"Paragraphs"</w:t>
      </w:r>
      <w:r w:rsidRPr="00F9543F">
        <w:rPr>
          <w:rFonts w:ascii="Arial" w:eastAsia="Times New Roman" w:hAnsi="Arial" w:cs="Arial"/>
          <w:sz w:val="24"/>
          <w:szCs w:val="24"/>
          <w:lang w:eastAsia="zh-CN"/>
        </w:rPr>
        <w:t xml:space="preserve"> are, unless otherwise provided, references to the paragraph of the appropriate Schedules unless otherwise provided; </w:t>
      </w:r>
    </w:p>
    <w:p w14:paraId="3CAE99E1"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references to a series of Clauses or Paragraphs shall be inclusive of the clause numbers specified;</w:t>
      </w:r>
    </w:p>
    <w:p w14:paraId="115224DB"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the headings in each Contract are for ease of reference only and shall not affect the interpretation or construction of a Contract; and</w:t>
      </w:r>
    </w:p>
    <w:p w14:paraId="175CB06A" w14:textId="77777777" w:rsidR="00F9543F" w:rsidRPr="00F9543F" w:rsidRDefault="00F9543F" w:rsidP="00C47452">
      <w:pPr>
        <w:numPr>
          <w:ilvl w:val="2"/>
          <w:numId w:val="11"/>
        </w:numPr>
        <w:tabs>
          <w:tab w:val="left" w:pos="1985"/>
          <w:tab w:val="left" w:pos="2127"/>
        </w:tabs>
        <w:adjustRightInd w:val="0"/>
        <w:spacing w:before="120" w:after="120" w:line="240" w:lineRule="auto"/>
        <w:ind w:left="1985" w:hanging="851"/>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where the Buyer is a Crown Body it shall be treated as contracting with the Crown as a whole.</w:t>
      </w:r>
    </w:p>
    <w:p w14:paraId="59E89797" w14:textId="77777777" w:rsidR="00F9543F" w:rsidRPr="00F9543F" w:rsidRDefault="00F9543F" w:rsidP="007E4D2A">
      <w:pPr>
        <w:keepNext/>
        <w:numPr>
          <w:ilvl w:val="1"/>
          <w:numId w:val="0"/>
        </w:numPr>
        <w:tabs>
          <w:tab w:val="left" w:pos="1134"/>
        </w:tabs>
        <w:adjustRightInd w:val="0"/>
        <w:spacing w:before="120" w:after="120" w:line="240" w:lineRule="auto"/>
        <w:ind w:left="567"/>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In each Contract, unless the context otherwise requires, the following words shall have the following meanings:</w:t>
      </w:r>
    </w:p>
    <w:p w14:paraId="4B0C67D4" w14:textId="77777777" w:rsidR="00F9543F" w:rsidRPr="00F9543F" w:rsidRDefault="00F9543F" w:rsidP="00F9543F">
      <w:pPr>
        <w:keepNext/>
        <w:tabs>
          <w:tab w:val="left" w:pos="1134"/>
        </w:tabs>
        <w:adjustRightInd w:val="0"/>
        <w:spacing w:before="120" w:after="120" w:line="240" w:lineRule="auto"/>
        <w:ind w:left="567"/>
        <w:jc w:val="both"/>
        <w:rPr>
          <w:rFonts w:ascii="Arial" w:eastAsia="Times New Roman" w:hAnsi="Arial" w:cs="Arial"/>
          <w:sz w:val="24"/>
          <w:szCs w:val="24"/>
          <w:lang w:eastAsia="zh-CN"/>
        </w:rPr>
      </w:pPr>
    </w:p>
    <w:tbl>
      <w:tblPr>
        <w:tblStyle w:val="TableGrid"/>
        <w:tblW w:w="9747" w:type="dxa"/>
        <w:tblLayout w:type="fixed"/>
        <w:tblLook w:val="04A0" w:firstRow="1" w:lastRow="0" w:firstColumn="1" w:lastColumn="0" w:noHBand="0" w:noVBand="1"/>
      </w:tblPr>
      <w:tblGrid>
        <w:gridCol w:w="2181"/>
        <w:gridCol w:w="7566"/>
      </w:tblGrid>
      <w:tr w:rsidR="00F9543F" w:rsidRPr="00F9543F" w14:paraId="0837C926" w14:textId="77777777" w:rsidTr="00F9543F">
        <w:tc>
          <w:tcPr>
            <w:tcW w:w="2181" w:type="dxa"/>
          </w:tcPr>
          <w:p w14:paraId="35F8000A" w14:textId="77777777" w:rsidR="00F9543F" w:rsidRPr="00F9543F" w:rsidRDefault="00F9543F" w:rsidP="00F9543F">
            <w:pPr>
              <w:overflowPunct w:val="0"/>
              <w:autoSpaceDE w:val="0"/>
              <w:autoSpaceDN w:val="0"/>
              <w:adjustRightInd w:val="0"/>
              <w:spacing w:after="120"/>
              <w:ind w:left="-108"/>
              <w:textAlignment w:val="baseline"/>
              <w:rPr>
                <w:rFonts w:ascii="Arial" w:eastAsia="Times New Roman" w:hAnsi="Arial" w:cs="Arial"/>
                <w:b/>
                <w:sz w:val="24"/>
                <w:szCs w:val="24"/>
              </w:rPr>
            </w:pPr>
            <w:bookmarkStart w:id="2" w:name="_Toc348712383"/>
            <w:r w:rsidRPr="00F9543F">
              <w:rPr>
                <w:rFonts w:ascii="Arial" w:eastAsia="Times New Roman" w:hAnsi="Arial" w:cs="Arial"/>
                <w:b/>
                <w:sz w:val="24"/>
                <w:szCs w:val="24"/>
              </w:rPr>
              <w:t>"Achieve"</w:t>
            </w:r>
          </w:p>
        </w:tc>
        <w:tc>
          <w:tcPr>
            <w:tcW w:w="7566" w:type="dxa"/>
          </w:tcPr>
          <w:p w14:paraId="0626592D" w14:textId="77777777" w:rsidR="00F9543F" w:rsidRPr="00F9543F" w:rsidRDefault="00F9543F" w:rsidP="00F9543F">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 respect of a Test, to successfully pass such Test without any Test Issues and in respect of a Milestone, the issue of a Satisfaction Certificate in respect of that Milestone and "</w:t>
            </w:r>
            <w:r w:rsidRPr="00F9543F">
              <w:rPr>
                <w:rFonts w:ascii="Arial" w:eastAsia="Times New Roman" w:hAnsi="Arial" w:cs="Arial"/>
                <w:b/>
                <w:sz w:val="24"/>
                <w:szCs w:val="24"/>
              </w:rPr>
              <w:t>Achieved</w:t>
            </w:r>
            <w:r w:rsidRPr="00F9543F">
              <w:rPr>
                <w:rFonts w:ascii="Arial" w:eastAsia="Times New Roman" w:hAnsi="Arial" w:cs="Arial"/>
                <w:sz w:val="24"/>
                <w:szCs w:val="24"/>
              </w:rPr>
              <w:t>", "</w:t>
            </w:r>
            <w:r w:rsidRPr="00F9543F">
              <w:rPr>
                <w:rFonts w:ascii="Arial" w:eastAsia="Times New Roman" w:hAnsi="Arial" w:cs="Arial"/>
                <w:b/>
                <w:sz w:val="24"/>
                <w:szCs w:val="24"/>
              </w:rPr>
              <w:t>Achieving</w:t>
            </w:r>
            <w:r w:rsidRPr="00F9543F">
              <w:rPr>
                <w:rFonts w:ascii="Arial" w:eastAsia="Times New Roman" w:hAnsi="Arial" w:cs="Arial"/>
                <w:sz w:val="24"/>
                <w:szCs w:val="24"/>
              </w:rPr>
              <w:t>" and "</w:t>
            </w:r>
            <w:r w:rsidRPr="00F9543F">
              <w:rPr>
                <w:rFonts w:ascii="Arial" w:eastAsia="Times New Roman" w:hAnsi="Arial" w:cs="Arial"/>
                <w:b/>
                <w:sz w:val="24"/>
                <w:szCs w:val="24"/>
              </w:rPr>
              <w:t>Achievement</w:t>
            </w:r>
            <w:r w:rsidRPr="00F9543F">
              <w:rPr>
                <w:rFonts w:ascii="Arial" w:eastAsia="Times New Roman" w:hAnsi="Arial" w:cs="Arial"/>
                <w:sz w:val="24"/>
                <w:szCs w:val="24"/>
              </w:rPr>
              <w:t>" shall be construed accordingly;</w:t>
            </w:r>
          </w:p>
        </w:tc>
      </w:tr>
      <w:tr w:rsidR="00F9543F" w:rsidRPr="00F9543F" w14:paraId="3CBFAC02" w14:textId="77777777" w:rsidTr="00F9543F">
        <w:tc>
          <w:tcPr>
            <w:tcW w:w="2181" w:type="dxa"/>
          </w:tcPr>
          <w:p w14:paraId="5F2C7A50" w14:textId="77777777" w:rsidR="00F9543F" w:rsidRPr="00F9543F" w:rsidRDefault="00F9543F" w:rsidP="00F9543F">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"Additional Insurances"</w:t>
            </w:r>
          </w:p>
        </w:tc>
        <w:tc>
          <w:tcPr>
            <w:tcW w:w="7566" w:type="dxa"/>
          </w:tcPr>
          <w:p w14:paraId="485D4227" w14:textId="77777777" w:rsidR="00F9543F" w:rsidRPr="00F9543F" w:rsidRDefault="00F9543F" w:rsidP="00F9543F">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insurance requirements relating to a Call-Off Contract specified in the Order Form additional to those outlined in Joint Schedule 3 (Insurance Requirements); </w:t>
            </w:r>
          </w:p>
        </w:tc>
      </w:tr>
      <w:tr w:rsidR="00F9543F" w:rsidRPr="00F9543F" w14:paraId="21F327A4" w14:textId="77777777" w:rsidTr="00F9543F">
        <w:tc>
          <w:tcPr>
            <w:tcW w:w="2181" w:type="dxa"/>
          </w:tcPr>
          <w:p w14:paraId="20369A67" w14:textId="77777777" w:rsidR="00F9543F" w:rsidRPr="00F9543F" w:rsidRDefault="00F9543F" w:rsidP="00F9543F">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"Admin Fee”</w:t>
            </w:r>
          </w:p>
        </w:tc>
        <w:tc>
          <w:tcPr>
            <w:tcW w:w="7566" w:type="dxa"/>
          </w:tcPr>
          <w:p w14:paraId="69CE1471" w14:textId="77777777" w:rsidR="00F9543F" w:rsidRPr="00F9543F" w:rsidRDefault="00F9543F" w:rsidP="00F9543F">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means the costs incurred by CCS in dealing with MI Failures calculated in accordance with the tariff of administration charges published by the CCS on: http://CCS.cabinetoffice.gov.uk/i-am-supplier/management-information/admin-fees;</w:t>
            </w:r>
          </w:p>
        </w:tc>
      </w:tr>
      <w:tr w:rsidR="00F9543F" w:rsidRPr="00F9543F" w14:paraId="4B567471" w14:textId="77777777" w:rsidTr="00F9543F">
        <w:tc>
          <w:tcPr>
            <w:tcW w:w="2181" w:type="dxa"/>
          </w:tcPr>
          <w:p w14:paraId="08448A5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"Affected Party"</w:t>
            </w:r>
          </w:p>
        </w:tc>
        <w:tc>
          <w:tcPr>
            <w:tcW w:w="7566" w:type="dxa"/>
          </w:tcPr>
          <w:p w14:paraId="487BAAD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party seeking to claim relief in respect of a Force Majeure Event;</w:t>
            </w:r>
          </w:p>
        </w:tc>
      </w:tr>
      <w:tr w:rsidR="00F9543F" w:rsidRPr="00F9543F" w14:paraId="7D6C81A6" w14:textId="77777777" w:rsidTr="00F9543F">
        <w:tc>
          <w:tcPr>
            <w:tcW w:w="2181" w:type="dxa"/>
          </w:tcPr>
          <w:p w14:paraId="4EBDE79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"Affiliates"</w:t>
            </w:r>
          </w:p>
        </w:tc>
        <w:tc>
          <w:tcPr>
            <w:tcW w:w="7566" w:type="dxa"/>
          </w:tcPr>
          <w:p w14:paraId="6669A1A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 relation to a body corporate, any other entity which directly or indirectly Controls, is Controlled by, or is under direct or indirect common Control of that body corporate from time to time;</w:t>
            </w:r>
          </w:p>
        </w:tc>
      </w:tr>
      <w:tr w:rsidR="00F9543F" w:rsidRPr="00F9543F" w14:paraId="0FC60599" w14:textId="77777777" w:rsidTr="00F9543F">
        <w:tc>
          <w:tcPr>
            <w:tcW w:w="2181" w:type="dxa"/>
          </w:tcPr>
          <w:p w14:paraId="46B6BDA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“Ancillary”</w:t>
            </w:r>
          </w:p>
        </w:tc>
        <w:tc>
          <w:tcPr>
            <w:tcW w:w="7566" w:type="dxa"/>
          </w:tcPr>
          <w:p w14:paraId="6B96B5B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providing Services and Deliverables to support the primary activities of management, conservation, reduction and data management of water consumption</w:t>
            </w:r>
          </w:p>
        </w:tc>
      </w:tr>
      <w:tr w:rsidR="00F9543F" w:rsidRPr="00F9543F" w14:paraId="6F7E3B89" w14:textId="77777777" w:rsidTr="00F9543F">
        <w:tc>
          <w:tcPr>
            <w:tcW w:w="2181" w:type="dxa"/>
          </w:tcPr>
          <w:p w14:paraId="3AD1897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“Annex”</w:t>
            </w:r>
          </w:p>
        </w:tc>
        <w:tc>
          <w:tcPr>
            <w:tcW w:w="7566" w:type="dxa"/>
          </w:tcPr>
          <w:p w14:paraId="139252C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extra information which supports a Schedule;</w:t>
            </w:r>
          </w:p>
        </w:tc>
      </w:tr>
      <w:tr w:rsidR="00F9543F" w:rsidRPr="00F9543F" w14:paraId="32D91BB4" w14:textId="77777777" w:rsidTr="00F9543F">
        <w:tc>
          <w:tcPr>
            <w:tcW w:w="2181" w:type="dxa"/>
          </w:tcPr>
          <w:p w14:paraId="58BEED2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"Approval"</w:t>
            </w:r>
          </w:p>
        </w:tc>
        <w:tc>
          <w:tcPr>
            <w:tcW w:w="7566" w:type="dxa"/>
          </w:tcPr>
          <w:p w14:paraId="2F9CF11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prior written consent of the Buyer and "</w:t>
            </w:r>
            <w:r w:rsidRPr="00F9543F">
              <w:rPr>
                <w:rFonts w:ascii="Arial" w:eastAsia="Times New Roman" w:hAnsi="Arial" w:cs="Arial"/>
                <w:b/>
                <w:sz w:val="24"/>
                <w:szCs w:val="24"/>
              </w:rPr>
              <w:t>Approve</w:t>
            </w:r>
            <w:r w:rsidRPr="00F9543F">
              <w:rPr>
                <w:rFonts w:ascii="Arial" w:eastAsia="Times New Roman" w:hAnsi="Arial" w:cs="Arial"/>
                <w:sz w:val="24"/>
                <w:szCs w:val="24"/>
              </w:rPr>
              <w:t>" and "</w:t>
            </w:r>
            <w:r w:rsidRPr="00F9543F">
              <w:rPr>
                <w:rFonts w:ascii="Arial" w:eastAsia="Times New Roman" w:hAnsi="Arial" w:cs="Arial"/>
                <w:b/>
                <w:sz w:val="24"/>
                <w:szCs w:val="24"/>
              </w:rPr>
              <w:t>Approved</w:t>
            </w:r>
            <w:r w:rsidRPr="00F9543F">
              <w:rPr>
                <w:rFonts w:ascii="Arial" w:eastAsia="Times New Roman" w:hAnsi="Arial" w:cs="Arial"/>
                <w:sz w:val="24"/>
                <w:szCs w:val="24"/>
              </w:rPr>
              <w:t>" shall be construed accordingly;</w:t>
            </w:r>
          </w:p>
        </w:tc>
      </w:tr>
      <w:tr w:rsidR="00F9543F" w:rsidRPr="00F9543F" w14:paraId="1791AA05" w14:textId="77777777" w:rsidTr="00F9543F">
        <w:tc>
          <w:tcPr>
            <w:tcW w:w="2181" w:type="dxa"/>
          </w:tcPr>
          <w:p w14:paraId="4E088BE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"Audit"</w:t>
            </w:r>
          </w:p>
        </w:tc>
        <w:tc>
          <w:tcPr>
            <w:tcW w:w="7566" w:type="dxa"/>
          </w:tcPr>
          <w:p w14:paraId="38EBE9A5"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Relevant Authority’s right to: </w:t>
            </w:r>
          </w:p>
          <w:p w14:paraId="4D6F38C8"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verify the accuracy of the Charges and any other amounts payable by a Buyer under a Call-Off Contract (including proposed or actual variations to them in accordance with the Contract); </w:t>
            </w:r>
          </w:p>
          <w:p w14:paraId="3EE22254"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verify the costs of the Supplier (including the costs of all Subcontractors and any third party suppliers) in connection with the provision of the Services;</w:t>
            </w:r>
          </w:p>
          <w:p w14:paraId="044BC9E9"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verify the Open Book Data;</w:t>
            </w:r>
          </w:p>
          <w:p w14:paraId="6A8D9781"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verify the Supplier’s and each Subcontractor’s compliance with the applicable Law;</w:t>
            </w:r>
          </w:p>
          <w:p w14:paraId="54FA21FA"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AF6662A"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identify or investigate any circumstances which may impact upon the financial stability of the Supplier, any Guarantor, and/or any Subcontractors or their ability to provide the Deliverables;</w:t>
            </w:r>
          </w:p>
          <w:p w14:paraId="79BA13C6"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2958DCF"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review any books of account and the internal contract management accounts kept by the Supplier in connection with each Contract;</w:t>
            </w:r>
          </w:p>
          <w:p w14:paraId="6E6E3A34"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carry out the Relevant Authority’s internal and statutory audits and to prepare, examine and/or certify the Relevant Authority's annual and interim reports and accounts;</w:t>
            </w:r>
          </w:p>
          <w:p w14:paraId="15BBCE69"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enable the National Audit Office to carry out an examination pursuant to Section 6(1) of the National Audit Act 1983 of the economy, efficiency and effectiveness with which the Relevant Authority has used its resources; or</w:t>
            </w:r>
          </w:p>
          <w:p w14:paraId="60EA4CD0"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verify the accuracy and completeness of any Management Information delivered or required by the Framework Contract;</w:t>
            </w:r>
          </w:p>
        </w:tc>
      </w:tr>
      <w:tr w:rsidR="00F9543F" w:rsidRPr="00F9543F" w14:paraId="16A0E9D7" w14:textId="77777777" w:rsidTr="00F9543F">
        <w:tc>
          <w:tcPr>
            <w:tcW w:w="2181" w:type="dxa"/>
          </w:tcPr>
          <w:p w14:paraId="4A344F3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"Auditor"</w:t>
            </w:r>
          </w:p>
        </w:tc>
        <w:tc>
          <w:tcPr>
            <w:tcW w:w="7566" w:type="dxa"/>
          </w:tcPr>
          <w:p w14:paraId="53CFE32C" w14:textId="77777777" w:rsidR="00F9543F" w:rsidRPr="00F9543F" w:rsidRDefault="00F9543F" w:rsidP="007E4D2A">
            <w:pPr>
              <w:tabs>
                <w:tab w:val="left" w:pos="-179"/>
                <w:tab w:val="left" w:pos="-9"/>
              </w:tabs>
              <w:overflowPunct w:val="0"/>
              <w:autoSpaceDE w:val="0"/>
              <w:autoSpaceDN w:val="0"/>
              <w:adjustRightInd w:val="0"/>
              <w:spacing w:after="120"/>
              <w:ind w:left="170"/>
              <w:jc w:val="both"/>
              <w:textAlignment w:val="baseline"/>
              <w:rPr>
                <w:rFonts w:ascii="Arial" w:eastAsia="Times New Roman" w:hAnsi="Arial" w:cs="Arial"/>
                <w:sz w:val="24"/>
                <w:szCs w:val="24"/>
              </w:rPr>
            </w:pPr>
            <w:r w:rsidRPr="00F9543F">
              <w:rPr>
                <w:rFonts w:ascii="Arial" w:eastAsia="Times New Roman" w:hAnsi="Arial" w:cs="Arial"/>
                <w:sz w:val="24"/>
                <w:szCs w:val="24"/>
              </w:rPr>
              <w:t>the Buyer’s internal and external auditors;</w:t>
            </w:r>
          </w:p>
          <w:p w14:paraId="694AE1EE"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the Buyer’s statutory or regulatory auditors;</w:t>
            </w:r>
          </w:p>
          <w:p w14:paraId="78CA4438"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the Comptroller and Auditor General, their staff and/or any appointed representatives of the National Audit Office;</w:t>
            </w:r>
          </w:p>
          <w:p w14:paraId="02A8139B"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HM Treasury or the Cabinet Office;</w:t>
            </w:r>
          </w:p>
          <w:p w14:paraId="0504CD25"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any party formally appointed by the Buyer to carry out audit or similar review functions; and</w:t>
            </w:r>
          </w:p>
          <w:p w14:paraId="243EC1E3" w14:textId="77777777" w:rsidR="00F9543F" w:rsidRPr="00F9543F" w:rsidRDefault="00F9543F" w:rsidP="007E4D2A">
            <w:pPr>
              <w:tabs>
                <w:tab w:val="left" w:pos="-179"/>
                <w:tab w:val="left" w:pos="-9"/>
              </w:tabs>
              <w:overflowPunct w:val="0"/>
              <w:autoSpaceDE w:val="0"/>
              <w:autoSpaceDN w:val="0"/>
              <w:adjustRightInd w:val="0"/>
              <w:spacing w:after="120"/>
              <w:ind w:left="173"/>
              <w:jc w:val="both"/>
              <w:textAlignment w:val="baseline"/>
              <w:rPr>
                <w:rFonts w:ascii="Arial" w:eastAsia="Times New Roman" w:hAnsi="Arial" w:cs="Arial"/>
                <w:sz w:val="24"/>
                <w:szCs w:val="24"/>
              </w:rPr>
            </w:pPr>
            <w:r w:rsidRPr="00F9543F">
              <w:rPr>
                <w:rFonts w:ascii="Arial" w:eastAsia="Times New Roman" w:hAnsi="Arial" w:cs="Arial"/>
                <w:sz w:val="24"/>
                <w:szCs w:val="24"/>
              </w:rPr>
              <w:t>successors or assigns of any of the above;</w:t>
            </w:r>
          </w:p>
        </w:tc>
      </w:tr>
      <w:tr w:rsidR="00F9543F" w:rsidRPr="00F9543F" w14:paraId="11DB5821" w14:textId="77777777" w:rsidTr="00F9543F">
        <w:trPr>
          <w:trHeight w:val="601"/>
        </w:trPr>
        <w:tc>
          <w:tcPr>
            <w:tcW w:w="2181" w:type="dxa"/>
          </w:tcPr>
          <w:p w14:paraId="3637932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"Authority"</w:t>
            </w:r>
          </w:p>
        </w:tc>
        <w:tc>
          <w:tcPr>
            <w:tcW w:w="7566" w:type="dxa"/>
          </w:tcPr>
          <w:p w14:paraId="0D15A158" w14:textId="77777777" w:rsidR="00F9543F" w:rsidRPr="00F9543F" w:rsidRDefault="00F9543F" w:rsidP="007E4D2A">
            <w:pPr>
              <w:rPr>
                <w:rFonts w:ascii="Arial" w:hAnsi="Arial" w:cs="Arial"/>
                <w:sz w:val="24"/>
                <w:szCs w:val="24"/>
              </w:rPr>
            </w:pPr>
            <w:r w:rsidRPr="00F9543F">
              <w:rPr>
                <w:rFonts w:ascii="Arial" w:hAnsi="Arial" w:cs="Arial"/>
                <w:sz w:val="24"/>
                <w:szCs w:val="24"/>
              </w:rPr>
              <w:t xml:space="preserve">   CCS and each Buyer;</w:t>
            </w:r>
          </w:p>
        </w:tc>
      </w:tr>
      <w:tr w:rsidR="00F9543F" w:rsidRPr="00F9543F" w14:paraId="7AAE6751" w14:textId="77777777" w:rsidTr="00F9543F">
        <w:tc>
          <w:tcPr>
            <w:tcW w:w="2181" w:type="dxa"/>
          </w:tcPr>
          <w:p w14:paraId="26D0B571" w14:textId="77777777" w:rsidR="00F9543F" w:rsidRPr="00F9543F" w:rsidRDefault="00F9543F" w:rsidP="007E4D2A">
            <w:pPr>
              <w:overflowPunct w:val="0"/>
              <w:autoSpaceDE w:val="0"/>
              <w:autoSpaceDN w:val="0"/>
              <w:adjustRightInd w:val="0"/>
              <w:ind w:left="-108"/>
              <w:textAlignment w:val="baseline"/>
              <w:rPr>
                <w:rFonts w:ascii="Arial" w:eastAsia="Times New Roman" w:hAnsi="Arial" w:cs="Arial"/>
                <w:b/>
                <w:sz w:val="24"/>
                <w:szCs w:val="24"/>
              </w:rPr>
            </w:pPr>
            <w:r w:rsidRPr="00F9543F">
              <w:rPr>
                <w:rFonts w:ascii="Arial" w:eastAsia="Times New Roman" w:hAnsi="Arial" w:cs="Arial"/>
                <w:b/>
                <w:sz w:val="24"/>
                <w:szCs w:val="24"/>
              </w:rPr>
              <w:t>"Authority Cause"</w:t>
            </w:r>
          </w:p>
        </w:tc>
        <w:tc>
          <w:tcPr>
            <w:tcW w:w="7566" w:type="dxa"/>
          </w:tcPr>
          <w:p w14:paraId="2FCD8685"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F9543F" w:rsidRPr="00F9543F" w14:paraId="3DD6C23C" w14:textId="77777777" w:rsidTr="00F9543F">
        <w:tc>
          <w:tcPr>
            <w:tcW w:w="2181" w:type="dxa"/>
          </w:tcPr>
          <w:p w14:paraId="0FBE87D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"BACS"</w:t>
            </w:r>
          </w:p>
        </w:tc>
        <w:tc>
          <w:tcPr>
            <w:tcW w:w="7566" w:type="dxa"/>
          </w:tcPr>
          <w:p w14:paraId="1B6CF3E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Bankers’ Automated Clearing Services, which is a scheme for the electronic processing of financial transactions within the United Kingdom;</w:t>
            </w:r>
          </w:p>
        </w:tc>
      </w:tr>
      <w:tr w:rsidR="00F9543F" w:rsidRPr="00F9543F" w14:paraId="77987391" w14:textId="77777777" w:rsidTr="00F9543F">
        <w:tc>
          <w:tcPr>
            <w:tcW w:w="2181" w:type="dxa"/>
          </w:tcPr>
          <w:p w14:paraId="72E64A4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"Beneficiary"</w:t>
            </w:r>
          </w:p>
        </w:tc>
        <w:tc>
          <w:tcPr>
            <w:tcW w:w="7566" w:type="dxa"/>
          </w:tcPr>
          <w:p w14:paraId="07BCF89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Party having (or claiming to have) the benefit of an indemnity under this Contract;</w:t>
            </w:r>
          </w:p>
        </w:tc>
      </w:tr>
      <w:tr w:rsidR="00F9543F" w:rsidRPr="00F9543F" w14:paraId="09335FD2" w14:textId="77777777" w:rsidTr="00F9543F">
        <w:tc>
          <w:tcPr>
            <w:tcW w:w="2181" w:type="dxa"/>
          </w:tcPr>
          <w:p w14:paraId="2E9677E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"Buyer"</w:t>
            </w:r>
          </w:p>
        </w:tc>
        <w:tc>
          <w:tcPr>
            <w:tcW w:w="7566" w:type="dxa"/>
          </w:tcPr>
          <w:p w14:paraId="5D8317C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relevant public sector purchaser identified as such in the Order Form;</w:t>
            </w:r>
          </w:p>
        </w:tc>
      </w:tr>
      <w:tr w:rsidR="00F9543F" w:rsidRPr="00F9543F" w14:paraId="5E225A7C" w14:textId="77777777" w:rsidTr="00F9543F">
        <w:tc>
          <w:tcPr>
            <w:tcW w:w="2181" w:type="dxa"/>
          </w:tcPr>
          <w:p w14:paraId="12EFB5D0"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"Buyer Assets"</w:t>
            </w:r>
          </w:p>
        </w:tc>
        <w:tc>
          <w:tcPr>
            <w:tcW w:w="7566" w:type="dxa"/>
          </w:tcPr>
          <w:p w14:paraId="111E9AB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Buyer’s infrastructure, data, software, materials, assets, equipment or other property owned by and/or licensed or leased to the Buyer and which is or may be </w:t>
            </w:r>
            <w:r w:rsidRPr="00F9543F">
              <w:rPr>
                <w:rFonts w:ascii="Arial" w:eastAsia="Times New Roman" w:hAnsi="Arial" w:cs="Arial"/>
                <w:spacing w:val="-2"/>
                <w:sz w:val="24"/>
                <w:szCs w:val="24"/>
              </w:rPr>
              <w:t>used</w:t>
            </w:r>
            <w:r w:rsidRPr="00F9543F">
              <w:rPr>
                <w:rFonts w:ascii="Arial" w:eastAsia="Times New Roman" w:hAnsi="Arial" w:cs="Arial"/>
                <w:sz w:val="24"/>
                <w:szCs w:val="24"/>
              </w:rPr>
              <w:t xml:space="preserve"> in connection with the provision of the Deliverables which remain the property of the Buyer throughout the term of the Contract;</w:t>
            </w:r>
          </w:p>
        </w:tc>
      </w:tr>
      <w:tr w:rsidR="00F9543F" w:rsidRPr="00F9543F" w14:paraId="0C5D41AB" w14:textId="77777777" w:rsidTr="00F9543F">
        <w:tc>
          <w:tcPr>
            <w:tcW w:w="2181" w:type="dxa"/>
          </w:tcPr>
          <w:p w14:paraId="66F6387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"Buyer Authorised Representative"</w:t>
            </w:r>
          </w:p>
        </w:tc>
        <w:tc>
          <w:tcPr>
            <w:tcW w:w="7566" w:type="dxa"/>
          </w:tcPr>
          <w:p w14:paraId="0EE1ED6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representative appointed by the Buyer from time to time in relation to the Call-Off Contract initially identified in the Order Form;</w:t>
            </w:r>
          </w:p>
        </w:tc>
      </w:tr>
      <w:tr w:rsidR="00F9543F" w:rsidRPr="00F9543F" w14:paraId="027D6ED7" w14:textId="77777777" w:rsidTr="00F9543F">
        <w:tc>
          <w:tcPr>
            <w:tcW w:w="2181" w:type="dxa"/>
          </w:tcPr>
          <w:p w14:paraId="70ACE7E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"Buyer Premises"</w:t>
            </w:r>
          </w:p>
        </w:tc>
        <w:tc>
          <w:tcPr>
            <w:tcW w:w="7566" w:type="dxa"/>
          </w:tcPr>
          <w:p w14:paraId="34497E4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premises owned, controlled or occupied by the Buyer which are made available for use by the Supplier or its Subcontractors for the provision of the Deliverables (or any of them);</w:t>
            </w:r>
          </w:p>
        </w:tc>
      </w:tr>
      <w:tr w:rsidR="00F9543F" w:rsidRPr="00F9543F" w14:paraId="476774E9" w14:textId="77777777" w:rsidTr="00F9543F">
        <w:tc>
          <w:tcPr>
            <w:tcW w:w="2181" w:type="dxa"/>
          </w:tcPr>
          <w:p w14:paraId="2111DED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Contract"</w:t>
            </w:r>
          </w:p>
        </w:tc>
        <w:tc>
          <w:tcPr>
            <w:tcW w:w="7566" w:type="dxa"/>
          </w:tcPr>
          <w:p w14:paraId="459D879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contract between the Buyer and the Supplier (entered into pursuant to the provisions of the Framework Contract), which consists of the terms set out and referred to in the Order Form;</w:t>
            </w:r>
          </w:p>
        </w:tc>
      </w:tr>
      <w:tr w:rsidR="00F9543F" w:rsidRPr="00F9543F" w14:paraId="4295BAA8" w14:textId="77777777" w:rsidTr="00F9543F">
        <w:tc>
          <w:tcPr>
            <w:tcW w:w="2181" w:type="dxa"/>
          </w:tcPr>
          <w:p w14:paraId="66FCEC4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Contract Period"</w:t>
            </w:r>
          </w:p>
        </w:tc>
        <w:tc>
          <w:tcPr>
            <w:tcW w:w="7566" w:type="dxa"/>
          </w:tcPr>
          <w:p w14:paraId="1002482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Contract Period in respect of the Call-Off Contract;</w:t>
            </w:r>
          </w:p>
        </w:tc>
      </w:tr>
      <w:tr w:rsidR="00F9543F" w:rsidRPr="00F9543F" w14:paraId="5CE19407" w14:textId="77777777" w:rsidTr="00F9543F">
        <w:tc>
          <w:tcPr>
            <w:tcW w:w="2181" w:type="dxa"/>
          </w:tcPr>
          <w:p w14:paraId="0526A05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Expiry Date"</w:t>
            </w:r>
          </w:p>
        </w:tc>
        <w:tc>
          <w:tcPr>
            <w:tcW w:w="7566" w:type="dxa"/>
          </w:tcPr>
          <w:p w14:paraId="35E2E7C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date of the end of a Call-Off Contract as stated in the Order Form;</w:t>
            </w:r>
          </w:p>
        </w:tc>
      </w:tr>
      <w:tr w:rsidR="00F9543F" w:rsidRPr="00F9543F" w14:paraId="48DF6219" w14:textId="77777777" w:rsidTr="00F9543F">
        <w:tc>
          <w:tcPr>
            <w:tcW w:w="2181" w:type="dxa"/>
          </w:tcPr>
          <w:p w14:paraId="54F8C43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Incorporated Terms"</w:t>
            </w:r>
          </w:p>
        </w:tc>
        <w:tc>
          <w:tcPr>
            <w:tcW w:w="7566" w:type="dxa"/>
          </w:tcPr>
          <w:p w14:paraId="668CF6A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contractual terms applicable to the Call-Off Contract specified under the relevant heading in the Order Form;</w:t>
            </w:r>
          </w:p>
        </w:tc>
      </w:tr>
      <w:tr w:rsidR="00F9543F" w:rsidRPr="00F9543F" w14:paraId="671DD474" w14:textId="77777777" w:rsidTr="00F9543F">
        <w:tc>
          <w:tcPr>
            <w:tcW w:w="2181" w:type="dxa"/>
          </w:tcPr>
          <w:p w14:paraId="3CC3357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Initial Period"</w:t>
            </w:r>
          </w:p>
        </w:tc>
        <w:tc>
          <w:tcPr>
            <w:tcW w:w="7566" w:type="dxa"/>
          </w:tcPr>
          <w:p w14:paraId="27E7150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Initial Period of a Call-Off Contract specified in the Order Form;</w:t>
            </w:r>
          </w:p>
        </w:tc>
      </w:tr>
      <w:tr w:rsidR="00F9543F" w:rsidRPr="00F9543F" w14:paraId="1D744C63" w14:textId="77777777" w:rsidTr="00F9543F">
        <w:tc>
          <w:tcPr>
            <w:tcW w:w="2181" w:type="dxa"/>
          </w:tcPr>
          <w:p w14:paraId="7E6C411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Optional Extension Period"</w:t>
            </w:r>
          </w:p>
        </w:tc>
        <w:tc>
          <w:tcPr>
            <w:tcW w:w="7566" w:type="dxa"/>
          </w:tcPr>
          <w:p w14:paraId="1A0A6FE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such period or periods beyond which the Call-Off Initial Period may be extended up to a maximum of the number of years in total specified in the Order Form;</w:t>
            </w:r>
          </w:p>
        </w:tc>
      </w:tr>
      <w:tr w:rsidR="00F9543F" w:rsidRPr="00F9543F" w14:paraId="5F73C02C" w14:textId="77777777" w:rsidTr="00F9543F">
        <w:tc>
          <w:tcPr>
            <w:tcW w:w="2181" w:type="dxa"/>
          </w:tcPr>
          <w:p w14:paraId="11A3266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Procedure"</w:t>
            </w:r>
          </w:p>
        </w:tc>
        <w:tc>
          <w:tcPr>
            <w:tcW w:w="7566" w:type="dxa"/>
          </w:tcPr>
          <w:p w14:paraId="3B05900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process for awarding a Call-Off Contract pursuant to Clause 2 (How the contract works) and Framework Schedule 7 (Call-Off Procedure and Award Criteria);</w:t>
            </w:r>
          </w:p>
        </w:tc>
      </w:tr>
      <w:tr w:rsidR="00F9543F" w:rsidRPr="00F9543F" w14:paraId="51E40067" w14:textId="77777777" w:rsidTr="00F9543F">
        <w:tc>
          <w:tcPr>
            <w:tcW w:w="2181" w:type="dxa"/>
          </w:tcPr>
          <w:p w14:paraId="76A0517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Special Terms"</w:t>
            </w:r>
          </w:p>
        </w:tc>
        <w:tc>
          <w:tcPr>
            <w:tcW w:w="7566" w:type="dxa"/>
          </w:tcPr>
          <w:p w14:paraId="7F6146B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any additional terms and conditions specified in the Order Form incorporated into the applicable Call-Off Contract; </w:t>
            </w:r>
          </w:p>
        </w:tc>
      </w:tr>
      <w:tr w:rsidR="00F9543F" w:rsidRPr="00F9543F" w14:paraId="0B83BDC2" w14:textId="77777777" w:rsidTr="00F9543F">
        <w:tc>
          <w:tcPr>
            <w:tcW w:w="2181" w:type="dxa"/>
          </w:tcPr>
          <w:p w14:paraId="32F0425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Start Date"</w:t>
            </w:r>
          </w:p>
        </w:tc>
        <w:tc>
          <w:tcPr>
            <w:tcW w:w="7566" w:type="dxa"/>
          </w:tcPr>
          <w:p w14:paraId="462EC68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date of start of a Call-Off Contract as stated in the Order Form;</w:t>
            </w:r>
          </w:p>
        </w:tc>
      </w:tr>
      <w:tr w:rsidR="00F9543F" w:rsidRPr="00F9543F" w14:paraId="03B833B8" w14:textId="77777777" w:rsidTr="00F9543F">
        <w:tc>
          <w:tcPr>
            <w:tcW w:w="2181" w:type="dxa"/>
          </w:tcPr>
          <w:p w14:paraId="5813673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"Call-Off Tender"</w:t>
            </w:r>
          </w:p>
        </w:tc>
        <w:tc>
          <w:tcPr>
            <w:tcW w:w="7566" w:type="dxa"/>
          </w:tcPr>
          <w:p w14:paraId="7B6C45A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tender submitted by the Supplier in response to the Buyer’s Statement of Requirements following a Further Competition Procedure and set out at Call-Off Schedule 4 (Call-Off Tender);</w:t>
            </w:r>
          </w:p>
        </w:tc>
      </w:tr>
      <w:tr w:rsidR="00F9543F" w:rsidRPr="00F9543F" w14:paraId="4614C550" w14:textId="77777777" w:rsidTr="00F9543F">
        <w:tc>
          <w:tcPr>
            <w:tcW w:w="2181" w:type="dxa"/>
          </w:tcPr>
          <w:p w14:paraId="4CA4C1A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"CCS"</w:t>
            </w:r>
          </w:p>
        </w:tc>
        <w:tc>
          <w:tcPr>
            <w:tcW w:w="7566" w:type="dxa"/>
          </w:tcPr>
          <w:p w14:paraId="67A528A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F9543F" w:rsidRPr="00F9543F" w14:paraId="1A217C84" w14:textId="77777777" w:rsidTr="00F9543F">
        <w:tc>
          <w:tcPr>
            <w:tcW w:w="2181" w:type="dxa"/>
          </w:tcPr>
          <w:p w14:paraId="25E26E9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"CCS Authorised Representative"</w:t>
            </w:r>
          </w:p>
        </w:tc>
        <w:tc>
          <w:tcPr>
            <w:tcW w:w="7566" w:type="dxa"/>
          </w:tcPr>
          <w:p w14:paraId="7AB8AF1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representative appointed by CCS from time to time in relation to the Framework Contract initially identified in the Framework Award Form;</w:t>
            </w:r>
          </w:p>
        </w:tc>
      </w:tr>
      <w:tr w:rsidR="00F9543F" w:rsidRPr="00F9543F" w14:paraId="5F8F4776" w14:textId="77777777" w:rsidTr="00F9543F">
        <w:tc>
          <w:tcPr>
            <w:tcW w:w="2181" w:type="dxa"/>
          </w:tcPr>
          <w:p w14:paraId="11B29D50"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"Central Government Body"</w:t>
            </w:r>
          </w:p>
        </w:tc>
        <w:tc>
          <w:tcPr>
            <w:tcW w:w="7566" w:type="dxa"/>
          </w:tcPr>
          <w:p w14:paraId="0C49B2E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025FE05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Government Department;</w:t>
            </w:r>
          </w:p>
          <w:p w14:paraId="332D4BF5"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Non-Departmental Public Body or Assembly Sponsored Public Body (advisory, executive, or tribunal);</w:t>
            </w:r>
          </w:p>
          <w:p w14:paraId="6BC7C940"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Non-Ministerial Department; or</w:t>
            </w:r>
          </w:p>
          <w:p w14:paraId="6A80858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Executive Agency;</w:t>
            </w:r>
          </w:p>
        </w:tc>
      </w:tr>
      <w:tr w:rsidR="00F9543F" w:rsidRPr="00F9543F" w14:paraId="11D196B2" w14:textId="77777777" w:rsidTr="00F9543F">
        <w:tc>
          <w:tcPr>
            <w:tcW w:w="2181" w:type="dxa"/>
          </w:tcPr>
          <w:p w14:paraId="16B5554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"Change in Law"</w:t>
            </w:r>
          </w:p>
        </w:tc>
        <w:tc>
          <w:tcPr>
            <w:tcW w:w="7566" w:type="dxa"/>
          </w:tcPr>
          <w:p w14:paraId="459575B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change in Law which impacts on the supply of the Deliverables and performance of the Contract which comes into force after the Start Date;</w:t>
            </w:r>
            <w:r w:rsidRPr="00F9543F">
              <w:rPr>
                <w:rFonts w:ascii="Arial" w:eastAsia="Times New Roman" w:hAnsi="Arial" w:cs="Arial"/>
                <w:b/>
                <w:sz w:val="24"/>
                <w:szCs w:val="24"/>
              </w:rPr>
              <w:t xml:space="preserve"> </w:t>
            </w:r>
          </w:p>
        </w:tc>
      </w:tr>
      <w:tr w:rsidR="00F9543F" w:rsidRPr="00F9543F" w14:paraId="571CDC9B" w14:textId="77777777" w:rsidTr="00F9543F">
        <w:tc>
          <w:tcPr>
            <w:tcW w:w="2181" w:type="dxa"/>
          </w:tcPr>
          <w:p w14:paraId="308EDA6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"Change of Control"</w:t>
            </w:r>
          </w:p>
        </w:tc>
        <w:tc>
          <w:tcPr>
            <w:tcW w:w="7566" w:type="dxa"/>
          </w:tcPr>
          <w:p w14:paraId="735D233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change of control within the meaning of Section 450 of the Corporation Tax Act 2010;</w:t>
            </w:r>
          </w:p>
        </w:tc>
      </w:tr>
      <w:tr w:rsidR="00F9543F" w:rsidRPr="00F9543F" w14:paraId="278764E7" w14:textId="77777777" w:rsidTr="00F9543F">
        <w:tc>
          <w:tcPr>
            <w:tcW w:w="2181" w:type="dxa"/>
          </w:tcPr>
          <w:p w14:paraId="0948083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"Charges"</w:t>
            </w:r>
          </w:p>
        </w:tc>
        <w:tc>
          <w:tcPr>
            <w:tcW w:w="7566" w:type="dxa"/>
          </w:tcPr>
          <w:p w14:paraId="2B70F583" w14:textId="77777777" w:rsidR="00F9543F" w:rsidRPr="00F9543F" w:rsidRDefault="00F9543F" w:rsidP="007E4D2A">
            <w:pPr>
              <w:tabs>
                <w:tab w:val="left" w:pos="-179"/>
                <w:tab w:val="left" w:pos="-9"/>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9543F" w:rsidRPr="00F9543F" w14:paraId="20183A15" w14:textId="77777777" w:rsidTr="00F9543F">
        <w:tc>
          <w:tcPr>
            <w:tcW w:w="2181" w:type="dxa"/>
          </w:tcPr>
          <w:p w14:paraId="1036C23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"Claim"</w:t>
            </w:r>
          </w:p>
        </w:tc>
        <w:tc>
          <w:tcPr>
            <w:tcW w:w="7566" w:type="dxa"/>
          </w:tcPr>
          <w:p w14:paraId="1FC6939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claim which it appears that a Beneficiary is, or may become, entitled to indemnification under this Contract;</w:t>
            </w:r>
          </w:p>
        </w:tc>
      </w:tr>
      <w:tr w:rsidR="00F9543F" w:rsidRPr="00F9543F" w14:paraId="72D9DE7C" w14:textId="77777777" w:rsidTr="00F9543F">
        <w:tc>
          <w:tcPr>
            <w:tcW w:w="2181" w:type="dxa"/>
          </w:tcPr>
          <w:p w14:paraId="5C78FCA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"Commercially Sensitive Information"</w:t>
            </w:r>
          </w:p>
        </w:tc>
        <w:tc>
          <w:tcPr>
            <w:tcW w:w="7566" w:type="dxa"/>
          </w:tcPr>
          <w:p w14:paraId="2880DE3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9543F" w:rsidRPr="00F9543F" w14:paraId="1ACE58DA" w14:textId="77777777" w:rsidTr="00F9543F">
        <w:tc>
          <w:tcPr>
            <w:tcW w:w="2181" w:type="dxa"/>
          </w:tcPr>
          <w:p w14:paraId="2B393A9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"Comparable Supply"</w:t>
            </w:r>
          </w:p>
        </w:tc>
        <w:tc>
          <w:tcPr>
            <w:tcW w:w="7566" w:type="dxa"/>
          </w:tcPr>
          <w:p w14:paraId="4D88F93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supply of Deliverables to another Buyer of the Supplier that are the same or similar to the Deliverables;</w:t>
            </w:r>
          </w:p>
        </w:tc>
      </w:tr>
      <w:tr w:rsidR="00F9543F" w:rsidRPr="00F9543F" w14:paraId="700423D5" w14:textId="77777777" w:rsidTr="00F9543F">
        <w:tc>
          <w:tcPr>
            <w:tcW w:w="2181" w:type="dxa"/>
          </w:tcPr>
          <w:p w14:paraId="793365C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"Compliance Officer"</w:t>
            </w:r>
          </w:p>
        </w:tc>
        <w:tc>
          <w:tcPr>
            <w:tcW w:w="7566" w:type="dxa"/>
          </w:tcPr>
          <w:p w14:paraId="43D57C0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person(s) appointed by the Supplier who is responsible for ensuring that the Supplier complies with its legal obligations;</w:t>
            </w:r>
          </w:p>
        </w:tc>
      </w:tr>
      <w:tr w:rsidR="00F9543F" w:rsidRPr="00F9543F" w14:paraId="7B280D14" w14:textId="77777777" w:rsidTr="00F9543F">
        <w:tc>
          <w:tcPr>
            <w:tcW w:w="2181" w:type="dxa"/>
          </w:tcPr>
          <w:p w14:paraId="69DF95E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"Confidential Information"</w:t>
            </w:r>
          </w:p>
        </w:tc>
        <w:tc>
          <w:tcPr>
            <w:tcW w:w="7566" w:type="dxa"/>
          </w:tcPr>
          <w:p w14:paraId="418735C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F9543F">
              <w:rPr>
                <w:rFonts w:ascii="Arial" w:eastAsia="Times New Roman" w:hAnsi="Arial" w:cs="Arial"/>
                <w:b/>
                <w:sz w:val="24"/>
                <w:szCs w:val="24"/>
              </w:rPr>
              <w:t>"confidential"</w:t>
            </w:r>
            <w:r w:rsidRPr="00F9543F">
              <w:rPr>
                <w:rFonts w:ascii="Arial" w:eastAsia="Times New Roman" w:hAnsi="Arial" w:cs="Arial"/>
                <w:sz w:val="24"/>
                <w:szCs w:val="24"/>
              </w:rPr>
              <w:t>) or which ought reasonably to be considered to be confidential;</w:t>
            </w:r>
          </w:p>
        </w:tc>
      </w:tr>
      <w:tr w:rsidR="00F9543F" w:rsidRPr="00F9543F" w14:paraId="34D3485E" w14:textId="77777777" w:rsidTr="00F9543F">
        <w:tc>
          <w:tcPr>
            <w:tcW w:w="2181" w:type="dxa"/>
          </w:tcPr>
          <w:p w14:paraId="4A8AB206"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"Conflict of Interest"</w:t>
            </w:r>
          </w:p>
        </w:tc>
        <w:tc>
          <w:tcPr>
            <w:tcW w:w="7566" w:type="dxa"/>
          </w:tcPr>
          <w:p w14:paraId="45DC707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conflict between the financial or personal duties of the Supplier or the Supplier Staff and the duties owed to CCS or any Buyer under a Contract, in the reasonable opinion of the Buyer or CCS;</w:t>
            </w:r>
          </w:p>
        </w:tc>
      </w:tr>
      <w:tr w:rsidR="00F9543F" w:rsidRPr="00F9543F" w14:paraId="4D173983" w14:textId="77777777" w:rsidTr="00F9543F">
        <w:tc>
          <w:tcPr>
            <w:tcW w:w="2181" w:type="dxa"/>
          </w:tcPr>
          <w:p w14:paraId="288C0E6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"Contract"</w:t>
            </w:r>
          </w:p>
        </w:tc>
        <w:tc>
          <w:tcPr>
            <w:tcW w:w="7566" w:type="dxa"/>
          </w:tcPr>
          <w:p w14:paraId="2011272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either the Framework Contract or the Call-Off Contract, as the context requires;</w:t>
            </w:r>
          </w:p>
        </w:tc>
      </w:tr>
      <w:tr w:rsidR="00F9543F" w:rsidRPr="00F9543F" w14:paraId="20808235" w14:textId="77777777" w:rsidTr="00F9543F">
        <w:tc>
          <w:tcPr>
            <w:tcW w:w="2181" w:type="dxa"/>
          </w:tcPr>
          <w:p w14:paraId="0F06419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"Contracts Finder"</w:t>
            </w:r>
          </w:p>
        </w:tc>
        <w:tc>
          <w:tcPr>
            <w:tcW w:w="7566" w:type="dxa"/>
          </w:tcPr>
          <w:p w14:paraId="7E0F000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Government’s publishing portal for public sector procurement opportunities;</w:t>
            </w:r>
          </w:p>
        </w:tc>
      </w:tr>
      <w:tr w:rsidR="00F9543F" w:rsidRPr="00F9543F" w14:paraId="2488BF87" w14:textId="77777777" w:rsidTr="00F9543F">
        <w:tc>
          <w:tcPr>
            <w:tcW w:w="2181" w:type="dxa"/>
          </w:tcPr>
          <w:p w14:paraId="7D0FDC5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"Contract Period"</w:t>
            </w:r>
          </w:p>
        </w:tc>
        <w:tc>
          <w:tcPr>
            <w:tcW w:w="7566" w:type="dxa"/>
          </w:tcPr>
          <w:p w14:paraId="648481B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term of either a Framework Contract or Call-Off Contract from the earlier of the:</w:t>
            </w:r>
          </w:p>
          <w:p w14:paraId="4A724059"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applicable Start Date; or</w:t>
            </w:r>
          </w:p>
          <w:p w14:paraId="1C1B668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Effective Date</w:t>
            </w:r>
          </w:p>
          <w:p w14:paraId="62384A56" w14:textId="77777777" w:rsidR="00F9543F" w:rsidRPr="00F9543F" w:rsidRDefault="00F9543F" w:rsidP="007E4D2A">
            <w:pPr>
              <w:tabs>
                <w:tab w:val="left" w:pos="-576"/>
              </w:tabs>
              <w:overflowPunct w:val="0"/>
              <w:autoSpaceDE w:val="0"/>
              <w:autoSpaceDN w:val="0"/>
              <w:spacing w:after="120"/>
              <w:ind w:left="141"/>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until the applicable End Date; </w:t>
            </w:r>
          </w:p>
        </w:tc>
      </w:tr>
      <w:tr w:rsidR="00F9543F" w:rsidRPr="00F9543F" w14:paraId="778366CE" w14:textId="77777777" w:rsidTr="00F9543F">
        <w:tc>
          <w:tcPr>
            <w:tcW w:w="2181" w:type="dxa"/>
          </w:tcPr>
          <w:p w14:paraId="2D28624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"Contract Value"</w:t>
            </w:r>
          </w:p>
        </w:tc>
        <w:tc>
          <w:tcPr>
            <w:tcW w:w="7566" w:type="dxa"/>
          </w:tcPr>
          <w:p w14:paraId="0150100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higher of the actual or expected total Charges paid or payable under a Contract where all obligations are met by the Supplier;</w:t>
            </w:r>
          </w:p>
        </w:tc>
      </w:tr>
      <w:tr w:rsidR="00F9543F" w:rsidRPr="00F9543F" w14:paraId="50285042" w14:textId="77777777" w:rsidTr="00F9543F">
        <w:tc>
          <w:tcPr>
            <w:tcW w:w="2181" w:type="dxa"/>
          </w:tcPr>
          <w:p w14:paraId="070BE89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"Contract Year"</w:t>
            </w:r>
          </w:p>
        </w:tc>
        <w:tc>
          <w:tcPr>
            <w:tcW w:w="7566" w:type="dxa"/>
          </w:tcPr>
          <w:p w14:paraId="6EE7DD7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consecutive period of twelve (12) Months commencing on the Start Date or each anniversary thereof;</w:t>
            </w:r>
          </w:p>
        </w:tc>
      </w:tr>
      <w:tr w:rsidR="00F9543F" w:rsidRPr="00F9543F" w14:paraId="1975E29C" w14:textId="77777777" w:rsidTr="00F9543F">
        <w:tc>
          <w:tcPr>
            <w:tcW w:w="2181" w:type="dxa"/>
          </w:tcPr>
          <w:p w14:paraId="359BE3F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"Control"</w:t>
            </w:r>
          </w:p>
        </w:tc>
        <w:tc>
          <w:tcPr>
            <w:tcW w:w="7566" w:type="dxa"/>
          </w:tcPr>
          <w:p w14:paraId="3886765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control in either of the senses defined in sections 450 and 1124 of the Corporation Tax Act 2010 and "</w:t>
            </w:r>
            <w:r w:rsidRPr="00F9543F">
              <w:rPr>
                <w:rFonts w:ascii="Arial" w:eastAsia="Times New Roman" w:hAnsi="Arial" w:cs="Arial"/>
                <w:b/>
                <w:sz w:val="24"/>
                <w:szCs w:val="24"/>
              </w:rPr>
              <w:t>Controlled</w:t>
            </w:r>
            <w:r w:rsidRPr="00F9543F">
              <w:rPr>
                <w:rFonts w:ascii="Arial" w:eastAsia="Times New Roman" w:hAnsi="Arial" w:cs="Arial"/>
                <w:sz w:val="24"/>
                <w:szCs w:val="24"/>
              </w:rPr>
              <w:t>" shall be construed accordingly;</w:t>
            </w:r>
          </w:p>
        </w:tc>
      </w:tr>
      <w:tr w:rsidR="00F9543F" w:rsidRPr="00F9543F" w14:paraId="150A57CD" w14:textId="77777777" w:rsidTr="00F9543F">
        <w:tc>
          <w:tcPr>
            <w:tcW w:w="2181" w:type="dxa"/>
          </w:tcPr>
          <w:p w14:paraId="5A8344B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“Controller”</w:t>
            </w:r>
          </w:p>
        </w:tc>
        <w:tc>
          <w:tcPr>
            <w:tcW w:w="7566" w:type="dxa"/>
          </w:tcPr>
          <w:p w14:paraId="78EF728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7F4F14CD" w14:textId="77777777" w:rsidTr="00F9543F">
        <w:tc>
          <w:tcPr>
            <w:tcW w:w="2181" w:type="dxa"/>
          </w:tcPr>
          <w:p w14:paraId="48D71F8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“Core Terms”</w:t>
            </w:r>
          </w:p>
        </w:tc>
        <w:tc>
          <w:tcPr>
            <w:tcW w:w="7566" w:type="dxa"/>
          </w:tcPr>
          <w:p w14:paraId="7FE13F87" w14:textId="77777777" w:rsidR="00F9543F" w:rsidRPr="00F9543F" w:rsidRDefault="00F9543F" w:rsidP="007E4D2A">
            <w:pPr>
              <w:tabs>
                <w:tab w:val="left" w:pos="-179"/>
                <w:tab w:val="left" w:pos="-9"/>
              </w:tabs>
              <w:overflowPunct w:val="0"/>
              <w:autoSpaceDE w:val="0"/>
              <w:autoSpaceDN w:val="0"/>
              <w:adjustRightInd w:val="0"/>
              <w:spacing w:after="120"/>
              <w:ind w:left="170"/>
              <w:jc w:val="both"/>
              <w:textAlignment w:val="baseline"/>
              <w:rPr>
                <w:rFonts w:ascii="Arial" w:eastAsia="Times New Roman" w:hAnsi="Arial" w:cs="Arial"/>
                <w:sz w:val="24"/>
                <w:szCs w:val="24"/>
              </w:rPr>
            </w:pPr>
            <w:r w:rsidRPr="00F9543F">
              <w:rPr>
                <w:rFonts w:ascii="Arial" w:eastAsia="Times New Roman" w:hAnsi="Arial" w:cs="Arial"/>
                <w:sz w:val="24"/>
                <w:szCs w:val="24"/>
              </w:rPr>
              <w:t>CCS’ standard terms and conditions for common goods and services which govern how Supplier must interact with CCS and Buyers under Framework Contracts and Call-Off Contracts;</w:t>
            </w:r>
          </w:p>
        </w:tc>
      </w:tr>
      <w:tr w:rsidR="00F9543F" w:rsidRPr="00F9543F" w14:paraId="4C702923" w14:textId="77777777" w:rsidTr="00F9543F">
        <w:tc>
          <w:tcPr>
            <w:tcW w:w="2181" w:type="dxa"/>
          </w:tcPr>
          <w:p w14:paraId="17DDF8E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"Costs"</w:t>
            </w:r>
          </w:p>
        </w:tc>
        <w:tc>
          <w:tcPr>
            <w:tcW w:w="7566" w:type="dxa"/>
          </w:tcPr>
          <w:p w14:paraId="39A3911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following costs (without double recovery) to the extent that they are reasonably and properly incurred by the Supplier in providing the Deliverables:</w:t>
            </w:r>
          </w:p>
          <w:p w14:paraId="5300DB0B"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cost to the Supplier or the Key Subcontractor (as the context requires), calculated per Man Day, of </w:t>
            </w:r>
            <w:r w:rsidRPr="00F9543F">
              <w:rPr>
                <w:rFonts w:ascii="Arial" w:eastAsia="Times New Roman" w:hAnsi="Arial" w:cs="Arial"/>
                <w:color w:val="000000"/>
                <w:sz w:val="24"/>
                <w:szCs w:val="24"/>
              </w:rPr>
              <w:t>engaging the Supplier Staff, including</w:t>
            </w:r>
            <w:r w:rsidRPr="00F9543F">
              <w:rPr>
                <w:rFonts w:ascii="Arial" w:eastAsia="Times New Roman" w:hAnsi="Arial" w:cs="Arial"/>
                <w:sz w:val="24"/>
                <w:szCs w:val="24"/>
              </w:rPr>
              <w:t>:</w:t>
            </w:r>
          </w:p>
          <w:p w14:paraId="62E012BB"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base salary paid to the Supplier Staff;</w:t>
            </w:r>
          </w:p>
          <w:p w14:paraId="493B72B0"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employer’s National Insurance contributions;</w:t>
            </w:r>
          </w:p>
          <w:p w14:paraId="08ABB337"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pension contributions;</w:t>
            </w:r>
          </w:p>
          <w:p w14:paraId="3E070053"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car allowances; </w:t>
            </w:r>
          </w:p>
          <w:p w14:paraId="2DA44499"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any other contractual employment benefits;</w:t>
            </w:r>
          </w:p>
          <w:p w14:paraId="11E87043"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staff training;</w:t>
            </w:r>
          </w:p>
          <w:p w14:paraId="1D27632E"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work place accommodation;</w:t>
            </w:r>
          </w:p>
          <w:p w14:paraId="0B148EF7"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work place IT equipment and tools reasonably necessary to provide the Deliverables (but not including items included within limb (b) below); and</w:t>
            </w:r>
          </w:p>
          <w:p w14:paraId="2EBD5680"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reasonable recruitment costs, as agreed with the Buyer; </w:t>
            </w:r>
          </w:p>
          <w:p w14:paraId="30AC2BE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81C96EE"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operational costs which are not included within (a) or (b) above, to the extent that such costs are necessary and properly incurred by the Supplier in the provision of the Deliverables; and</w:t>
            </w:r>
          </w:p>
          <w:p w14:paraId="5BD6FEC7"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Reimbursable Expenses to the extent these have been specified as allowable in the Order Form and are incurred in delivering any Deliverables;</w:t>
            </w:r>
          </w:p>
          <w:p w14:paraId="61F8FBB9" w14:textId="77777777" w:rsidR="00F9543F" w:rsidRPr="00F9543F" w:rsidRDefault="00F9543F" w:rsidP="007E4D2A">
            <w:pPr>
              <w:tabs>
                <w:tab w:val="left" w:pos="-179"/>
                <w:tab w:val="left" w:pos="411"/>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b/>
              <w:t>but excluding:</w:t>
            </w:r>
          </w:p>
          <w:p w14:paraId="27DDC379"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Overhead;</w:t>
            </w:r>
          </w:p>
          <w:p w14:paraId="01A0B59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financing or similar costs;</w:t>
            </w:r>
          </w:p>
          <w:p w14:paraId="0D62A039"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maintenance and support costs to the extent that these relate to maintenance and/or support Deliverables provided beyond the Call-Off Contract Period whether in relation to Supplier Assets or otherwise;</w:t>
            </w:r>
          </w:p>
          <w:p w14:paraId="1BA959B1"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taxation;</w:t>
            </w:r>
          </w:p>
          <w:p w14:paraId="4AE2960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fines and penalties;</w:t>
            </w:r>
          </w:p>
          <w:p w14:paraId="71A19D7B"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amounts payable under Call-Off Schedule 16 (Benchmarking) where such Schedule is used; and</w:t>
            </w:r>
          </w:p>
          <w:p w14:paraId="60237C9B"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non-cash items (including depreciation, amortisation, impairments and movements in provisions);</w:t>
            </w:r>
          </w:p>
        </w:tc>
      </w:tr>
      <w:tr w:rsidR="00F9543F" w:rsidRPr="00F9543F" w14:paraId="409324AD" w14:textId="77777777" w:rsidTr="00F9543F">
        <w:tc>
          <w:tcPr>
            <w:tcW w:w="2181" w:type="dxa"/>
          </w:tcPr>
          <w:p w14:paraId="05E713F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"Crown Body"</w:t>
            </w:r>
          </w:p>
        </w:tc>
        <w:tc>
          <w:tcPr>
            <w:tcW w:w="7566" w:type="dxa"/>
          </w:tcPr>
          <w:p w14:paraId="0CF57B9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F9543F" w:rsidRPr="00F9543F" w14:paraId="6A5D1E7D" w14:textId="77777777" w:rsidTr="00F9543F">
        <w:tc>
          <w:tcPr>
            <w:tcW w:w="2181" w:type="dxa"/>
          </w:tcPr>
          <w:p w14:paraId="67F2CC0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"CRTPA"</w:t>
            </w:r>
          </w:p>
        </w:tc>
        <w:tc>
          <w:tcPr>
            <w:tcW w:w="7566" w:type="dxa"/>
          </w:tcPr>
          <w:p w14:paraId="6888FCF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Contract Rights of Third Parties Act 1999;</w:t>
            </w:r>
          </w:p>
        </w:tc>
      </w:tr>
      <w:tr w:rsidR="00F9543F" w:rsidRPr="00F9543F" w14:paraId="571E7047" w14:textId="77777777" w:rsidTr="00F9543F">
        <w:tc>
          <w:tcPr>
            <w:tcW w:w="2181" w:type="dxa"/>
          </w:tcPr>
          <w:p w14:paraId="1167994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“Data Protection Impact Assessment</w:t>
            </w:r>
          </w:p>
        </w:tc>
        <w:tc>
          <w:tcPr>
            <w:tcW w:w="7566" w:type="dxa"/>
          </w:tcPr>
          <w:p w14:paraId="4E70C41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 assessment by the Controller of the impact of the envisaged Processing on the protection of Personal Data;</w:t>
            </w:r>
          </w:p>
        </w:tc>
      </w:tr>
      <w:tr w:rsidR="00F9543F" w:rsidRPr="00F9543F" w14:paraId="665ADCBC" w14:textId="77777777" w:rsidTr="00F9543F">
        <w:tc>
          <w:tcPr>
            <w:tcW w:w="2181" w:type="dxa"/>
          </w:tcPr>
          <w:p w14:paraId="45C6452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"Data Protection Legislation"</w:t>
            </w:r>
          </w:p>
        </w:tc>
        <w:tc>
          <w:tcPr>
            <w:tcW w:w="7566" w:type="dxa"/>
          </w:tcPr>
          <w:p w14:paraId="625808E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w:t>
            </w:r>
            <w:proofErr w:type="spellStart"/>
            <w:r w:rsidRPr="00F9543F">
              <w:rPr>
                <w:rFonts w:ascii="Arial" w:eastAsia="Times New Roman" w:hAnsi="Arial" w:cs="Arial"/>
                <w:sz w:val="24"/>
                <w:szCs w:val="24"/>
              </w:rPr>
              <w:t>i</w:t>
            </w:r>
            <w:proofErr w:type="spellEnd"/>
            <w:r w:rsidRPr="00F9543F">
              <w:rPr>
                <w:rFonts w:ascii="Arial" w:eastAsia="Times New Roman" w:hAnsi="Arial" w:cs="Arial"/>
                <w:sz w:val="24"/>
                <w:szCs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F9543F" w:rsidRPr="00F9543F" w14:paraId="72E13C9A" w14:textId="77777777" w:rsidTr="00F9543F">
        <w:tc>
          <w:tcPr>
            <w:tcW w:w="2181" w:type="dxa"/>
          </w:tcPr>
          <w:p w14:paraId="46D30F6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“Data Protection Liability Cap”</w:t>
            </w:r>
          </w:p>
        </w:tc>
        <w:tc>
          <w:tcPr>
            <w:tcW w:w="7566" w:type="dxa"/>
          </w:tcPr>
          <w:p w14:paraId="2A03E7D2" w14:textId="4AEDF260"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amount specified in the Framework Award Form. </w:t>
            </w:r>
          </w:p>
        </w:tc>
      </w:tr>
      <w:tr w:rsidR="00F9543F" w:rsidRPr="00F9543F" w14:paraId="6374E3B2" w14:textId="77777777" w:rsidTr="00F9543F">
        <w:tc>
          <w:tcPr>
            <w:tcW w:w="2181" w:type="dxa"/>
          </w:tcPr>
          <w:p w14:paraId="45DECD9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"Data Protection Officer"</w:t>
            </w:r>
          </w:p>
        </w:tc>
        <w:tc>
          <w:tcPr>
            <w:tcW w:w="7566" w:type="dxa"/>
          </w:tcPr>
          <w:p w14:paraId="0F8103A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1CB166C2" w14:textId="77777777" w:rsidTr="00F9543F">
        <w:tc>
          <w:tcPr>
            <w:tcW w:w="2181" w:type="dxa"/>
          </w:tcPr>
          <w:p w14:paraId="165003F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"Data Subject"</w:t>
            </w:r>
          </w:p>
        </w:tc>
        <w:tc>
          <w:tcPr>
            <w:tcW w:w="7566" w:type="dxa"/>
          </w:tcPr>
          <w:p w14:paraId="16B4446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249CDB63" w14:textId="77777777" w:rsidTr="00F9543F">
        <w:tc>
          <w:tcPr>
            <w:tcW w:w="2181" w:type="dxa"/>
          </w:tcPr>
          <w:p w14:paraId="5CBFE88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"Data Subject Access Request"</w:t>
            </w:r>
          </w:p>
        </w:tc>
        <w:tc>
          <w:tcPr>
            <w:tcW w:w="7566" w:type="dxa"/>
          </w:tcPr>
          <w:p w14:paraId="494985B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request made by, or on behalf of, a Data Subject in accordance with rights granted pursuant to the Data Protection Legislation to access their Personal Data;</w:t>
            </w:r>
          </w:p>
        </w:tc>
      </w:tr>
      <w:tr w:rsidR="00F9543F" w:rsidRPr="00F9543F" w14:paraId="644C3D2A" w14:textId="77777777" w:rsidTr="00F9543F">
        <w:tc>
          <w:tcPr>
            <w:tcW w:w="2181" w:type="dxa"/>
          </w:tcPr>
          <w:p w14:paraId="3099272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"Deductions"</w:t>
            </w:r>
          </w:p>
        </w:tc>
        <w:tc>
          <w:tcPr>
            <w:tcW w:w="7566" w:type="dxa"/>
          </w:tcPr>
          <w:p w14:paraId="7E7EDF5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Service Credits, Delay Payments (if applicable), or any other deduction which the Buyer is paid or is payable to the Buyer under a Call-Off Contract;</w:t>
            </w:r>
          </w:p>
        </w:tc>
      </w:tr>
      <w:tr w:rsidR="00F9543F" w:rsidRPr="00F9543F" w14:paraId="736A352B" w14:textId="77777777" w:rsidTr="00F9543F">
        <w:tc>
          <w:tcPr>
            <w:tcW w:w="2181" w:type="dxa"/>
          </w:tcPr>
          <w:p w14:paraId="5BD3659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"Default"</w:t>
            </w:r>
          </w:p>
        </w:tc>
        <w:tc>
          <w:tcPr>
            <w:tcW w:w="7566" w:type="dxa"/>
          </w:tcPr>
          <w:p w14:paraId="57EE7E25"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9543F" w:rsidRPr="00F9543F" w14:paraId="48C76E83" w14:textId="77777777" w:rsidTr="00F9543F">
        <w:tc>
          <w:tcPr>
            <w:tcW w:w="2181" w:type="dxa"/>
          </w:tcPr>
          <w:p w14:paraId="4C86A9C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"Default Management Charge"</w:t>
            </w:r>
          </w:p>
        </w:tc>
        <w:tc>
          <w:tcPr>
            <w:tcW w:w="7566" w:type="dxa"/>
          </w:tcPr>
          <w:p w14:paraId="652B4A1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Paragraph 8.1.1 of Framework Schedule 5 (Management Charges and Information);</w:t>
            </w:r>
          </w:p>
        </w:tc>
      </w:tr>
      <w:tr w:rsidR="00F9543F" w:rsidRPr="00F9543F" w14:paraId="14B88568" w14:textId="77777777" w:rsidTr="00F9543F">
        <w:tc>
          <w:tcPr>
            <w:tcW w:w="2181" w:type="dxa"/>
          </w:tcPr>
          <w:p w14:paraId="25E77CF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"Delay Payments"</w:t>
            </w:r>
          </w:p>
        </w:tc>
        <w:tc>
          <w:tcPr>
            <w:tcW w:w="7566" w:type="dxa"/>
          </w:tcPr>
          <w:p w14:paraId="3CB206B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amounts (if any) payable by the Supplier to the Buyer in respect of a delay in respect of a Milestone as specified in the Implementation Plan;</w:t>
            </w:r>
          </w:p>
        </w:tc>
      </w:tr>
      <w:tr w:rsidR="00F9543F" w:rsidRPr="00F9543F" w14:paraId="0034FF70" w14:textId="77777777" w:rsidTr="00F9543F">
        <w:tc>
          <w:tcPr>
            <w:tcW w:w="2181" w:type="dxa"/>
          </w:tcPr>
          <w:p w14:paraId="05E2A1F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"Deliverables"</w:t>
            </w:r>
          </w:p>
        </w:tc>
        <w:tc>
          <w:tcPr>
            <w:tcW w:w="7566" w:type="dxa"/>
          </w:tcPr>
          <w:p w14:paraId="626CBA5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Goods and/or Services that may be ordered under the Contract including the Documentation; </w:t>
            </w:r>
          </w:p>
        </w:tc>
      </w:tr>
      <w:tr w:rsidR="00F9543F" w:rsidRPr="00F9543F" w14:paraId="756E35D8" w14:textId="77777777" w:rsidTr="00F9543F">
        <w:tc>
          <w:tcPr>
            <w:tcW w:w="2181" w:type="dxa"/>
          </w:tcPr>
          <w:p w14:paraId="0C3813C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"Delivery"</w:t>
            </w:r>
          </w:p>
        </w:tc>
        <w:tc>
          <w:tcPr>
            <w:tcW w:w="7566" w:type="dxa"/>
          </w:tcPr>
          <w:p w14:paraId="5E5B739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F9543F">
              <w:rPr>
                <w:rFonts w:ascii="Arial" w:eastAsia="Times New Roman" w:hAnsi="Arial" w:cs="Arial"/>
                <w:b/>
                <w:sz w:val="24"/>
                <w:szCs w:val="24"/>
              </w:rPr>
              <w:t>Deliver</w:t>
            </w:r>
            <w:r w:rsidRPr="00F9543F">
              <w:rPr>
                <w:rFonts w:ascii="Arial" w:eastAsia="Times New Roman" w:hAnsi="Arial" w:cs="Arial"/>
                <w:sz w:val="24"/>
                <w:szCs w:val="24"/>
              </w:rPr>
              <w:t>" and "</w:t>
            </w:r>
            <w:r w:rsidRPr="00F9543F">
              <w:rPr>
                <w:rFonts w:ascii="Arial" w:eastAsia="Times New Roman" w:hAnsi="Arial" w:cs="Arial"/>
                <w:b/>
                <w:sz w:val="24"/>
                <w:szCs w:val="24"/>
              </w:rPr>
              <w:t>Delivered</w:t>
            </w:r>
            <w:r w:rsidRPr="00F9543F">
              <w:rPr>
                <w:rFonts w:ascii="Arial" w:eastAsia="Times New Roman" w:hAnsi="Arial" w:cs="Arial"/>
                <w:sz w:val="24"/>
                <w:szCs w:val="24"/>
              </w:rPr>
              <w:t>" shall be construed accordingly;</w:t>
            </w:r>
          </w:p>
        </w:tc>
      </w:tr>
      <w:tr w:rsidR="00F9543F" w:rsidRPr="00F9543F" w14:paraId="3F80224E" w14:textId="77777777" w:rsidTr="00F9543F">
        <w:tc>
          <w:tcPr>
            <w:tcW w:w="2181" w:type="dxa"/>
          </w:tcPr>
          <w:p w14:paraId="201493C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"Disaster"</w:t>
            </w:r>
          </w:p>
        </w:tc>
        <w:tc>
          <w:tcPr>
            <w:tcW w:w="7566" w:type="dxa"/>
          </w:tcPr>
          <w:p w14:paraId="50754FB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F9543F">
              <w:rPr>
                <w:rFonts w:ascii="Arial" w:eastAsia="Times New Roman" w:hAnsi="Arial" w:cs="Arial"/>
                <w:b/>
                <w:sz w:val="24"/>
                <w:szCs w:val="24"/>
              </w:rPr>
              <w:t>"Disaster Period</w:t>
            </w:r>
            <w:r w:rsidRPr="00F9543F">
              <w:rPr>
                <w:rFonts w:ascii="Arial" w:eastAsia="Times New Roman" w:hAnsi="Arial" w:cs="Arial"/>
                <w:sz w:val="24"/>
                <w:szCs w:val="24"/>
              </w:rPr>
              <w:t xml:space="preserve">"); </w:t>
            </w:r>
          </w:p>
        </w:tc>
      </w:tr>
      <w:tr w:rsidR="00F9543F" w:rsidRPr="00F9543F" w14:paraId="711A891D" w14:textId="77777777" w:rsidTr="00F9543F">
        <w:tc>
          <w:tcPr>
            <w:tcW w:w="2181" w:type="dxa"/>
          </w:tcPr>
          <w:p w14:paraId="31B0E9B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"Disclosing Party"</w:t>
            </w:r>
          </w:p>
        </w:tc>
        <w:tc>
          <w:tcPr>
            <w:tcW w:w="7566" w:type="dxa"/>
          </w:tcPr>
          <w:p w14:paraId="6B031A7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Party directly or indirectly providing Confidential Information to the other Party in accordance with Clause 15 (What you must keep confidential);</w:t>
            </w:r>
          </w:p>
        </w:tc>
      </w:tr>
      <w:tr w:rsidR="00F9543F" w:rsidRPr="00F9543F" w14:paraId="251EDF81" w14:textId="77777777" w:rsidTr="00F9543F">
        <w:tc>
          <w:tcPr>
            <w:tcW w:w="2181" w:type="dxa"/>
          </w:tcPr>
          <w:p w14:paraId="220B0790"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"Dispute"</w:t>
            </w:r>
          </w:p>
        </w:tc>
        <w:tc>
          <w:tcPr>
            <w:tcW w:w="7566" w:type="dxa"/>
          </w:tcPr>
          <w:p w14:paraId="1C2DD3B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9543F" w:rsidRPr="00F9543F" w14:paraId="0F56C40B" w14:textId="77777777" w:rsidTr="00F9543F">
        <w:tc>
          <w:tcPr>
            <w:tcW w:w="2181" w:type="dxa"/>
          </w:tcPr>
          <w:p w14:paraId="2C71262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"Dispute Resolution Procedure"</w:t>
            </w:r>
          </w:p>
        </w:tc>
        <w:tc>
          <w:tcPr>
            <w:tcW w:w="7566" w:type="dxa"/>
          </w:tcPr>
          <w:p w14:paraId="0BD1EBF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dispute resolution procedure set out in Clause 34 (Resolving disputes);</w:t>
            </w:r>
          </w:p>
        </w:tc>
      </w:tr>
      <w:tr w:rsidR="00F9543F" w:rsidRPr="00F9543F" w14:paraId="4EDCA9C3" w14:textId="77777777" w:rsidTr="00F9543F">
        <w:tc>
          <w:tcPr>
            <w:tcW w:w="2181" w:type="dxa"/>
          </w:tcPr>
          <w:p w14:paraId="0EAB94E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"Documentation"</w:t>
            </w:r>
          </w:p>
        </w:tc>
        <w:tc>
          <w:tcPr>
            <w:tcW w:w="7566" w:type="dxa"/>
          </w:tcPr>
          <w:p w14:paraId="677BBFD3" w14:textId="77777777" w:rsidR="00F9543F" w:rsidRPr="00F9543F" w:rsidRDefault="00F9543F" w:rsidP="007E4D2A">
            <w:pPr>
              <w:tabs>
                <w:tab w:val="left" w:pos="-576"/>
                <w:tab w:val="left" w:pos="144"/>
              </w:tabs>
              <w:overflowPunct w:val="0"/>
              <w:autoSpaceDE w:val="0"/>
              <w:autoSpaceDN w:val="0"/>
              <w:adjustRightInd w:val="0"/>
              <w:spacing w:after="120"/>
              <w:ind w:left="175"/>
              <w:jc w:val="both"/>
              <w:textAlignment w:val="baseline"/>
              <w:rPr>
                <w:rFonts w:ascii="Arial" w:eastAsia="Times New Roman" w:hAnsi="Arial" w:cs="Arial"/>
                <w:sz w:val="24"/>
                <w:szCs w:val="24"/>
              </w:rPr>
            </w:pPr>
            <w:r w:rsidRPr="00F9543F">
              <w:rPr>
                <w:rFonts w:ascii="Arial" w:eastAsia="Times New Roman" w:hAnsi="Arial" w:cs="Arial"/>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17AE90E"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334B8B0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is required by the Supplier in order to provide the Deliverables; and/or</w:t>
            </w:r>
          </w:p>
          <w:p w14:paraId="7421C703"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has been or shall be generated for the purpose of providing the Deliverables;</w:t>
            </w:r>
          </w:p>
        </w:tc>
      </w:tr>
      <w:tr w:rsidR="00F9543F" w:rsidRPr="00F9543F" w14:paraId="17911D67" w14:textId="77777777" w:rsidTr="00F9543F">
        <w:tc>
          <w:tcPr>
            <w:tcW w:w="2181" w:type="dxa"/>
          </w:tcPr>
          <w:p w14:paraId="0269786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"DOTAS"</w:t>
            </w:r>
          </w:p>
        </w:tc>
        <w:tc>
          <w:tcPr>
            <w:tcW w:w="7566" w:type="dxa"/>
          </w:tcPr>
          <w:p w14:paraId="233DDE97" w14:textId="77777777" w:rsidR="00F9543F" w:rsidRPr="00F9543F" w:rsidRDefault="00F9543F" w:rsidP="007E4D2A">
            <w:pPr>
              <w:tabs>
                <w:tab w:val="left" w:pos="-576"/>
                <w:tab w:val="left" w:pos="144"/>
              </w:tabs>
              <w:overflowPunct w:val="0"/>
              <w:autoSpaceDE w:val="0"/>
              <w:autoSpaceDN w:val="0"/>
              <w:adjustRightInd w:val="0"/>
              <w:spacing w:after="120"/>
              <w:ind w:left="175"/>
              <w:jc w:val="both"/>
              <w:textAlignment w:val="baseline"/>
              <w:rPr>
                <w:rFonts w:ascii="Arial" w:eastAsia="Times New Roman" w:hAnsi="Arial" w:cs="Arial"/>
                <w:sz w:val="24"/>
                <w:szCs w:val="24"/>
              </w:rPr>
            </w:pPr>
            <w:r w:rsidRPr="00F9543F">
              <w:rPr>
                <w:rFonts w:ascii="Arial" w:eastAsia="Times New Roman"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9543F" w:rsidRPr="00F9543F" w14:paraId="25972297" w14:textId="77777777" w:rsidTr="00F9543F">
        <w:tc>
          <w:tcPr>
            <w:tcW w:w="2181" w:type="dxa"/>
          </w:tcPr>
          <w:p w14:paraId="3521BB0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“DPA 2018”</w:t>
            </w:r>
          </w:p>
        </w:tc>
        <w:tc>
          <w:tcPr>
            <w:tcW w:w="7566" w:type="dxa"/>
          </w:tcPr>
          <w:p w14:paraId="6A10E7BD" w14:textId="77777777" w:rsidR="00F9543F" w:rsidRPr="00F9543F" w:rsidRDefault="00F9543F" w:rsidP="007E4D2A">
            <w:pPr>
              <w:tabs>
                <w:tab w:val="left" w:pos="-576"/>
                <w:tab w:val="left" w:pos="144"/>
              </w:tabs>
              <w:overflowPunct w:val="0"/>
              <w:autoSpaceDE w:val="0"/>
              <w:autoSpaceDN w:val="0"/>
              <w:adjustRightInd w:val="0"/>
              <w:spacing w:after="120"/>
              <w:ind w:left="175"/>
              <w:jc w:val="both"/>
              <w:textAlignment w:val="baseline"/>
              <w:rPr>
                <w:rFonts w:ascii="Arial" w:eastAsia="Times New Roman" w:hAnsi="Arial" w:cs="Arial"/>
                <w:sz w:val="24"/>
                <w:szCs w:val="24"/>
              </w:rPr>
            </w:pPr>
            <w:r w:rsidRPr="00F9543F">
              <w:rPr>
                <w:rFonts w:ascii="Arial" w:eastAsia="Times New Roman" w:hAnsi="Arial" w:cs="Arial"/>
                <w:sz w:val="24"/>
                <w:szCs w:val="24"/>
              </w:rPr>
              <w:t>the Data Protection Act 2018;</w:t>
            </w:r>
          </w:p>
        </w:tc>
      </w:tr>
      <w:tr w:rsidR="00F9543F" w:rsidRPr="00F9543F" w14:paraId="631B0F1C" w14:textId="77777777" w:rsidTr="00F9543F">
        <w:tc>
          <w:tcPr>
            <w:tcW w:w="2181" w:type="dxa"/>
          </w:tcPr>
          <w:p w14:paraId="3216C80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"Due Diligence Information"</w:t>
            </w:r>
          </w:p>
        </w:tc>
        <w:tc>
          <w:tcPr>
            <w:tcW w:w="7566" w:type="dxa"/>
          </w:tcPr>
          <w:p w14:paraId="2F04B831" w14:textId="77777777" w:rsidR="00F9543F" w:rsidRPr="00F9543F" w:rsidRDefault="00F9543F" w:rsidP="007E4D2A">
            <w:pPr>
              <w:tabs>
                <w:tab w:val="left" w:pos="-576"/>
                <w:tab w:val="left" w:pos="144"/>
              </w:tabs>
              <w:overflowPunct w:val="0"/>
              <w:autoSpaceDE w:val="0"/>
              <w:autoSpaceDN w:val="0"/>
              <w:adjustRightInd w:val="0"/>
              <w:spacing w:after="120"/>
              <w:ind w:left="175"/>
              <w:jc w:val="both"/>
              <w:textAlignment w:val="baseline"/>
              <w:rPr>
                <w:rFonts w:ascii="Arial" w:eastAsia="Times New Roman" w:hAnsi="Arial" w:cs="Arial"/>
                <w:sz w:val="24"/>
                <w:szCs w:val="24"/>
              </w:rPr>
            </w:pPr>
            <w:r w:rsidRPr="00F9543F">
              <w:rPr>
                <w:rFonts w:ascii="Arial" w:eastAsia="Times New Roman" w:hAnsi="Arial" w:cs="Arial"/>
                <w:sz w:val="24"/>
                <w:szCs w:val="24"/>
              </w:rPr>
              <w:t>any information supplied to the Supplier by or on behalf of the Authority prior to the Start Date;</w:t>
            </w:r>
          </w:p>
        </w:tc>
      </w:tr>
      <w:tr w:rsidR="00F9543F" w:rsidRPr="00F9543F" w14:paraId="782B6A9A" w14:textId="77777777" w:rsidTr="00F9543F">
        <w:tc>
          <w:tcPr>
            <w:tcW w:w="2181" w:type="dxa"/>
          </w:tcPr>
          <w:p w14:paraId="201F80D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"Effective Date"</w:t>
            </w:r>
          </w:p>
        </w:tc>
        <w:tc>
          <w:tcPr>
            <w:tcW w:w="7566" w:type="dxa"/>
          </w:tcPr>
          <w:p w14:paraId="739D64A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date on which the final Party has signed the Contract;</w:t>
            </w:r>
          </w:p>
        </w:tc>
      </w:tr>
      <w:tr w:rsidR="00F9543F" w:rsidRPr="00F9543F" w14:paraId="0AB44E4D" w14:textId="77777777" w:rsidTr="00F9543F">
        <w:tc>
          <w:tcPr>
            <w:tcW w:w="2181" w:type="dxa"/>
          </w:tcPr>
          <w:p w14:paraId="34A5939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"EIR"</w:t>
            </w:r>
          </w:p>
        </w:tc>
        <w:tc>
          <w:tcPr>
            <w:tcW w:w="7566" w:type="dxa"/>
          </w:tcPr>
          <w:p w14:paraId="4F1C45F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Environmental Information Regulations 2004;</w:t>
            </w:r>
          </w:p>
        </w:tc>
      </w:tr>
      <w:tr w:rsidR="00F9543F" w:rsidRPr="00F9543F" w14:paraId="51CBD2BC" w14:textId="77777777" w:rsidTr="00F9543F">
        <w:tc>
          <w:tcPr>
            <w:tcW w:w="2181" w:type="dxa"/>
          </w:tcPr>
          <w:p w14:paraId="422C9D5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"Employment Regulations"</w:t>
            </w:r>
          </w:p>
        </w:tc>
        <w:tc>
          <w:tcPr>
            <w:tcW w:w="7566" w:type="dxa"/>
          </w:tcPr>
          <w:p w14:paraId="449CE36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Transfer of Undertakings (Protection of Employment) Regulations 2006 (SI 2006/246) as amended or replaced or any other Regulations implementing the European Council Directive 77/187/EEC;</w:t>
            </w:r>
          </w:p>
        </w:tc>
      </w:tr>
      <w:tr w:rsidR="00F9543F" w:rsidRPr="00F9543F" w14:paraId="61B3AC6E" w14:textId="77777777" w:rsidTr="00F9543F">
        <w:tc>
          <w:tcPr>
            <w:tcW w:w="2181" w:type="dxa"/>
          </w:tcPr>
          <w:p w14:paraId="13604F9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 xml:space="preserve">"End Date" </w:t>
            </w:r>
          </w:p>
        </w:tc>
        <w:tc>
          <w:tcPr>
            <w:tcW w:w="7566" w:type="dxa"/>
          </w:tcPr>
          <w:p w14:paraId="70DB014A" w14:textId="77777777" w:rsidR="00F9543F" w:rsidRPr="00F9543F" w:rsidRDefault="00F9543F" w:rsidP="007E4D2A">
            <w:pPr>
              <w:tabs>
                <w:tab w:val="left" w:pos="-576"/>
                <w:tab w:val="left" w:pos="144"/>
              </w:tabs>
              <w:overflowPunct w:val="0"/>
              <w:autoSpaceDE w:val="0"/>
              <w:autoSpaceDN w:val="0"/>
              <w:adjustRightInd w:val="0"/>
              <w:spacing w:after="120"/>
              <w:ind w:left="141"/>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earlier of: </w:t>
            </w:r>
          </w:p>
          <w:p w14:paraId="1CCD6A1F" w14:textId="77777777" w:rsidR="00F9543F" w:rsidRPr="00F9543F" w:rsidRDefault="00F9543F" w:rsidP="007E4D2A">
            <w:pPr>
              <w:tabs>
                <w:tab w:val="left" w:pos="-576"/>
                <w:tab w:val="left" w:pos="144"/>
              </w:tabs>
              <w:overflowPunct w:val="0"/>
              <w:autoSpaceDE w:val="0"/>
              <w:autoSpaceDN w:val="0"/>
              <w:adjustRightInd w:val="0"/>
              <w:spacing w:after="120"/>
              <w:ind w:left="141"/>
              <w:jc w:val="both"/>
              <w:textAlignment w:val="baseline"/>
              <w:rPr>
                <w:rFonts w:ascii="Arial" w:eastAsia="Times New Roman" w:hAnsi="Arial" w:cs="Arial"/>
                <w:sz w:val="24"/>
                <w:szCs w:val="24"/>
              </w:rPr>
            </w:pPr>
            <w:r w:rsidRPr="00F9543F">
              <w:rPr>
                <w:rFonts w:ascii="Arial" w:eastAsia="Times New Roman" w:hAnsi="Arial" w:cs="Arial"/>
                <w:sz w:val="24"/>
                <w:szCs w:val="24"/>
              </w:rPr>
              <w:t>the Expiry Date (as extended by any Extension Period exercised by the Authority under Clause 10.2); or</w:t>
            </w:r>
          </w:p>
          <w:p w14:paraId="0F6CF304" w14:textId="77777777" w:rsidR="00F9543F" w:rsidRPr="00F9543F" w:rsidRDefault="00F9543F" w:rsidP="007E4D2A">
            <w:pPr>
              <w:tabs>
                <w:tab w:val="left" w:pos="-576"/>
                <w:tab w:val="left" w:pos="144"/>
              </w:tabs>
              <w:overflowPunct w:val="0"/>
              <w:autoSpaceDE w:val="0"/>
              <w:autoSpaceDN w:val="0"/>
              <w:adjustRightInd w:val="0"/>
              <w:spacing w:after="120"/>
              <w:ind w:left="141"/>
              <w:jc w:val="both"/>
              <w:textAlignment w:val="baseline"/>
              <w:rPr>
                <w:rFonts w:ascii="Arial" w:eastAsia="Times New Roman" w:hAnsi="Arial" w:cs="Arial"/>
                <w:sz w:val="24"/>
                <w:szCs w:val="24"/>
              </w:rPr>
            </w:pPr>
            <w:r w:rsidRPr="00F9543F">
              <w:rPr>
                <w:rFonts w:ascii="Arial" w:eastAsia="Times New Roman" w:hAnsi="Arial" w:cs="Arial"/>
                <w:sz w:val="24"/>
                <w:szCs w:val="24"/>
              </w:rPr>
              <w:t>if a Contract is terminated before the date specified in (a) above, the date of termination of the Contract;</w:t>
            </w:r>
          </w:p>
        </w:tc>
      </w:tr>
      <w:tr w:rsidR="00F9543F" w:rsidRPr="00F9543F" w14:paraId="55E5818D" w14:textId="77777777" w:rsidTr="00F9543F">
        <w:tc>
          <w:tcPr>
            <w:tcW w:w="2181" w:type="dxa"/>
          </w:tcPr>
          <w:p w14:paraId="44EAD8D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"Environmental Policy"</w:t>
            </w:r>
          </w:p>
        </w:tc>
        <w:tc>
          <w:tcPr>
            <w:tcW w:w="7566" w:type="dxa"/>
          </w:tcPr>
          <w:p w14:paraId="008DAAF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F9543F" w:rsidRPr="00F9543F" w14:paraId="266CED0F" w14:textId="77777777" w:rsidTr="00F9543F">
        <w:tc>
          <w:tcPr>
            <w:tcW w:w="2181" w:type="dxa"/>
          </w:tcPr>
          <w:p w14:paraId="60A7EFAA" w14:textId="77777777" w:rsidR="00F9543F" w:rsidRPr="00F9543F" w:rsidRDefault="00F9543F" w:rsidP="007E4D2A">
            <w:pPr>
              <w:overflowPunct w:val="0"/>
              <w:autoSpaceDE w:val="0"/>
              <w:autoSpaceDN w:val="0"/>
              <w:adjustRightInd w:val="0"/>
              <w:spacing w:after="120" w:line="480" w:lineRule="auto"/>
              <w:ind w:left="-108"/>
              <w:textAlignment w:val="baseline"/>
              <w:rPr>
                <w:rFonts w:ascii="Arial" w:eastAsia="Times New Roman" w:hAnsi="Arial" w:cs="Arial"/>
                <w:b/>
                <w:sz w:val="24"/>
                <w:szCs w:val="24"/>
              </w:rPr>
            </w:pPr>
            <w:r w:rsidRPr="00F9543F">
              <w:rPr>
                <w:rFonts w:ascii="Arial" w:eastAsia="Times New Roman" w:hAnsi="Arial" w:cs="Arial"/>
                <w:b/>
                <w:sz w:val="24"/>
                <w:szCs w:val="24"/>
              </w:rPr>
              <w:t>“Estimated Year 1 Charges”</w:t>
            </w:r>
          </w:p>
        </w:tc>
        <w:tc>
          <w:tcPr>
            <w:tcW w:w="7566" w:type="dxa"/>
          </w:tcPr>
          <w:p w14:paraId="25A23236" w14:textId="77777777" w:rsidR="00F9543F" w:rsidRPr="00F9543F" w:rsidRDefault="00F9543F" w:rsidP="007E4D2A">
            <w:pPr>
              <w:overflowPunct w:val="0"/>
              <w:autoSpaceDE w:val="0"/>
              <w:autoSpaceDN w:val="0"/>
              <w:spacing w:after="120"/>
              <w:jc w:val="both"/>
              <w:rPr>
                <w:rFonts w:ascii="Arial" w:eastAsia="Times New Roman" w:hAnsi="Arial" w:cs="Arial"/>
                <w:sz w:val="24"/>
                <w:szCs w:val="24"/>
              </w:rPr>
            </w:pPr>
            <w:r w:rsidRPr="00F9543F">
              <w:rPr>
                <w:rFonts w:ascii="Arial" w:eastAsia="Times New Roman" w:hAnsi="Arial" w:cs="Arial"/>
                <w:sz w:val="24"/>
                <w:szCs w:val="24"/>
              </w:rPr>
              <w:t>the anticipated total Charges payable by the Buyer in the first Contract Year specified in the Order Form;</w:t>
            </w:r>
          </w:p>
          <w:p w14:paraId="5A6D1935"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F9543F" w:rsidRPr="00F9543F" w14:paraId="2BF522BF" w14:textId="77777777" w:rsidTr="00F9543F">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F1405" w14:textId="77777777" w:rsidR="00F9543F" w:rsidRPr="00F9543F" w:rsidRDefault="00F9543F" w:rsidP="007E4D2A">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GB"/>
              </w:rPr>
            </w:pPr>
            <w:r w:rsidRPr="00F9543F">
              <w:rPr>
                <w:rFonts w:ascii="Arial" w:eastAsia="Times New Roman" w:hAnsi="Arial" w:cs="Arial"/>
                <w:b/>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23FC6CE" w14:textId="77777777" w:rsidR="00F9543F" w:rsidRPr="00F9543F" w:rsidRDefault="00F9543F" w:rsidP="007E4D2A">
            <w:pPr>
              <w:overflowPunct w:val="0"/>
              <w:autoSpaceDE w:val="0"/>
              <w:autoSpaceDN w:val="0"/>
              <w:spacing w:after="120" w:line="240" w:lineRule="auto"/>
              <w:jc w:val="both"/>
              <w:rPr>
                <w:rFonts w:ascii="Arial" w:eastAsiaTheme="minorHAnsi" w:hAnsi="Arial" w:cs="Arial"/>
                <w:sz w:val="24"/>
                <w:szCs w:val="24"/>
                <w:lang w:eastAsia="en-GB"/>
              </w:rPr>
            </w:pPr>
            <w:r w:rsidRPr="00F9543F">
              <w:rPr>
                <w:rFonts w:ascii="Arial" w:eastAsia="Times New Roman" w:hAnsi="Arial" w:cs="Arial"/>
                <w:sz w:val="24"/>
                <w:szCs w:val="24"/>
                <w:lang w:eastAsia="en-GB"/>
              </w:rPr>
              <w:t>means for the purposes of calculating each Party’s annual liability under clause 11.2 :</w:t>
            </w:r>
          </w:p>
          <w:p w14:paraId="33BA8F26" w14:textId="77777777" w:rsidR="00F9543F" w:rsidRPr="00F9543F" w:rsidRDefault="00F9543F" w:rsidP="007E4D2A">
            <w:pPr>
              <w:overflowPunct w:val="0"/>
              <w:autoSpaceDE w:val="0"/>
              <w:autoSpaceDN w:val="0"/>
              <w:spacing w:after="120" w:line="240" w:lineRule="auto"/>
              <w:jc w:val="both"/>
              <w:rPr>
                <w:rFonts w:ascii="Arial" w:eastAsia="Times New Roman" w:hAnsi="Arial" w:cs="Arial"/>
                <w:sz w:val="24"/>
                <w:szCs w:val="24"/>
                <w:lang w:eastAsia="en-GB"/>
              </w:rPr>
            </w:pPr>
            <w:proofErr w:type="spellStart"/>
            <w:r w:rsidRPr="00F9543F">
              <w:rPr>
                <w:rFonts w:ascii="Arial" w:eastAsia="Times New Roman" w:hAnsi="Arial" w:cs="Arial"/>
                <w:sz w:val="24"/>
                <w:szCs w:val="24"/>
                <w:lang w:eastAsia="en-GB"/>
              </w:rPr>
              <w:t>i</w:t>
            </w:r>
            <w:proofErr w:type="spellEnd"/>
            <w:r w:rsidRPr="00F9543F">
              <w:rPr>
                <w:rFonts w:ascii="Arial" w:eastAsia="Times New Roman" w:hAnsi="Arial" w:cs="Arial"/>
                <w:sz w:val="24"/>
                <w:szCs w:val="24"/>
                <w:lang w:eastAsia="en-GB"/>
              </w:rPr>
              <w:t xml:space="preserve">)  in the first Contract Year, the Estimated Year 1 Charges; or </w:t>
            </w:r>
          </w:p>
          <w:p w14:paraId="17127521" w14:textId="77777777" w:rsidR="00F9543F" w:rsidRPr="00F9543F" w:rsidRDefault="00F9543F" w:rsidP="007E4D2A">
            <w:pPr>
              <w:overflowPunct w:val="0"/>
              <w:autoSpaceDE w:val="0"/>
              <w:autoSpaceDN w:val="0"/>
              <w:spacing w:after="120" w:line="240" w:lineRule="auto"/>
              <w:jc w:val="both"/>
              <w:rPr>
                <w:rFonts w:ascii="Arial" w:eastAsia="Times New Roman" w:hAnsi="Arial" w:cs="Arial"/>
                <w:sz w:val="24"/>
                <w:szCs w:val="24"/>
                <w:lang w:eastAsia="en-GB"/>
              </w:rPr>
            </w:pPr>
          </w:p>
          <w:p w14:paraId="3A24420A" w14:textId="77777777" w:rsidR="00F9543F" w:rsidRPr="00F9543F" w:rsidRDefault="00F9543F" w:rsidP="007E4D2A">
            <w:pPr>
              <w:overflowPunct w:val="0"/>
              <w:autoSpaceDE w:val="0"/>
              <w:autoSpaceDN w:val="0"/>
              <w:spacing w:after="120" w:line="240" w:lineRule="auto"/>
              <w:jc w:val="both"/>
              <w:rPr>
                <w:rFonts w:ascii="Arial" w:eastAsia="Times New Roman" w:hAnsi="Arial" w:cs="Arial"/>
                <w:sz w:val="24"/>
                <w:szCs w:val="24"/>
                <w:lang w:eastAsia="en-GB"/>
              </w:rPr>
            </w:pPr>
            <w:r w:rsidRPr="00F9543F">
              <w:rPr>
                <w:rFonts w:ascii="Arial" w:eastAsia="Times New Roman" w:hAnsi="Arial" w:cs="Arial"/>
                <w:sz w:val="24"/>
                <w:szCs w:val="24"/>
                <w:lang w:eastAsia="en-GB"/>
              </w:rPr>
              <w:t>ii) in the any subsequent Contract Years, the Charges paid or payable in the previous Call-off Contract Year; or</w:t>
            </w:r>
          </w:p>
          <w:p w14:paraId="1C064550" w14:textId="77777777" w:rsidR="00F9543F" w:rsidRPr="00F9543F" w:rsidRDefault="00F9543F" w:rsidP="007E4D2A">
            <w:pPr>
              <w:tabs>
                <w:tab w:val="left" w:pos="-179"/>
              </w:tabs>
              <w:overflowPunct w:val="0"/>
              <w:autoSpaceDE w:val="0"/>
              <w:autoSpaceDN w:val="0"/>
              <w:spacing w:after="120" w:line="240" w:lineRule="auto"/>
              <w:jc w:val="both"/>
              <w:textAlignment w:val="baseline"/>
              <w:rPr>
                <w:rFonts w:ascii="Arial" w:eastAsia="Times New Roman" w:hAnsi="Arial" w:cs="Arial"/>
                <w:sz w:val="24"/>
                <w:szCs w:val="24"/>
                <w:lang w:eastAsia="en-GB"/>
              </w:rPr>
            </w:pPr>
          </w:p>
          <w:p w14:paraId="379DD313" w14:textId="77777777" w:rsidR="00F9543F" w:rsidRPr="00F9543F" w:rsidRDefault="00F9543F" w:rsidP="007E4D2A">
            <w:pPr>
              <w:tabs>
                <w:tab w:val="left" w:pos="-179"/>
              </w:tabs>
              <w:overflowPunct w:val="0"/>
              <w:autoSpaceDE w:val="0"/>
              <w:autoSpaceDN w:val="0"/>
              <w:spacing w:after="120" w:line="240" w:lineRule="auto"/>
              <w:jc w:val="both"/>
              <w:textAlignment w:val="baseline"/>
              <w:rPr>
                <w:rFonts w:ascii="Arial" w:eastAsia="Times New Roman" w:hAnsi="Arial" w:cs="Arial"/>
                <w:sz w:val="24"/>
                <w:szCs w:val="24"/>
                <w:lang w:eastAsia="en-GB"/>
              </w:rPr>
            </w:pPr>
            <w:r w:rsidRPr="00F9543F">
              <w:rPr>
                <w:rFonts w:ascii="Arial" w:eastAsia="Times New Roman" w:hAnsi="Arial" w:cs="Arial"/>
                <w:sz w:val="24"/>
                <w:szCs w:val="24"/>
                <w:lang w:eastAsia="en-GB"/>
              </w:rPr>
              <w:t xml:space="preserve">    iii) after the end of the Call-off Contract, the Charges paid or payable in the last Contract Year during the Call-off Contract Period; </w:t>
            </w:r>
          </w:p>
          <w:p w14:paraId="3CB73E8B" w14:textId="77777777" w:rsidR="00F9543F" w:rsidRPr="00F9543F" w:rsidRDefault="00F9543F" w:rsidP="007E4D2A">
            <w:pPr>
              <w:tabs>
                <w:tab w:val="left" w:pos="-179"/>
              </w:tabs>
              <w:overflowPunct w:val="0"/>
              <w:autoSpaceDE w:val="0"/>
              <w:autoSpaceDN w:val="0"/>
              <w:spacing w:after="120" w:line="240" w:lineRule="auto"/>
              <w:jc w:val="both"/>
              <w:textAlignment w:val="baseline"/>
              <w:rPr>
                <w:rFonts w:ascii="Arial" w:eastAsia="Times New Roman" w:hAnsi="Arial" w:cs="Arial"/>
                <w:sz w:val="24"/>
                <w:szCs w:val="24"/>
                <w:lang w:eastAsia="en-GB"/>
              </w:rPr>
            </w:pPr>
          </w:p>
          <w:p w14:paraId="5CE72EA4" w14:textId="77777777" w:rsidR="00F9543F" w:rsidRPr="00F9543F" w:rsidRDefault="00F9543F" w:rsidP="007E4D2A">
            <w:pPr>
              <w:overflowPunct w:val="0"/>
              <w:autoSpaceDE w:val="0"/>
              <w:autoSpaceDN w:val="0"/>
              <w:spacing w:after="120" w:line="240" w:lineRule="auto"/>
              <w:jc w:val="both"/>
              <w:rPr>
                <w:rFonts w:ascii="Arial" w:eastAsia="Times New Roman" w:hAnsi="Arial" w:cs="Arial"/>
                <w:sz w:val="24"/>
                <w:szCs w:val="24"/>
                <w:lang w:eastAsia="en-GB"/>
              </w:rPr>
            </w:pPr>
            <w:r w:rsidRPr="00F9543F">
              <w:rPr>
                <w:rFonts w:ascii="Arial" w:eastAsia="Times New Roman" w:hAnsi="Arial" w:cs="Arial"/>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F9543F" w:rsidRPr="00F9543F" w14:paraId="4D24B2DD" w14:textId="77777777" w:rsidTr="00F9543F">
        <w:tc>
          <w:tcPr>
            <w:tcW w:w="2181" w:type="dxa"/>
          </w:tcPr>
          <w:p w14:paraId="7642B2B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"Equality and Human Rights Commission"</w:t>
            </w:r>
          </w:p>
        </w:tc>
        <w:tc>
          <w:tcPr>
            <w:tcW w:w="7566" w:type="dxa"/>
          </w:tcPr>
          <w:p w14:paraId="77CEA1D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UK Government body named as such as may be renamed or replaced by an equivalent body from time to time;</w:t>
            </w:r>
          </w:p>
        </w:tc>
      </w:tr>
      <w:tr w:rsidR="00F9543F" w:rsidRPr="00F9543F" w14:paraId="68AD1631" w14:textId="77777777" w:rsidTr="00F9543F">
        <w:tc>
          <w:tcPr>
            <w:tcW w:w="2181" w:type="dxa"/>
          </w:tcPr>
          <w:p w14:paraId="13EEB3C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"Existing IPR"</w:t>
            </w:r>
          </w:p>
        </w:tc>
        <w:tc>
          <w:tcPr>
            <w:tcW w:w="7566" w:type="dxa"/>
          </w:tcPr>
          <w:p w14:paraId="4774D8C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and all IPR that are owned by or licensed to either Party and which are or have been developed independently of the Contract (whether prior to the Start Date or otherwise);</w:t>
            </w:r>
          </w:p>
        </w:tc>
      </w:tr>
      <w:tr w:rsidR="00F9543F" w:rsidRPr="00F9543F" w14:paraId="205D3A8D" w14:textId="77777777" w:rsidTr="00F9543F">
        <w:tc>
          <w:tcPr>
            <w:tcW w:w="2181" w:type="dxa"/>
          </w:tcPr>
          <w:p w14:paraId="5339561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"Expiry Date"</w:t>
            </w:r>
          </w:p>
        </w:tc>
        <w:tc>
          <w:tcPr>
            <w:tcW w:w="7566" w:type="dxa"/>
          </w:tcPr>
          <w:p w14:paraId="59A815E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Framework Expiry Date or the Call-Off Expiry Date (as the context dictates); </w:t>
            </w:r>
          </w:p>
        </w:tc>
      </w:tr>
      <w:tr w:rsidR="00F9543F" w:rsidRPr="00F9543F" w14:paraId="02AD92D7" w14:textId="77777777" w:rsidTr="00F9543F">
        <w:tc>
          <w:tcPr>
            <w:tcW w:w="2181" w:type="dxa"/>
          </w:tcPr>
          <w:p w14:paraId="339C01D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"Extension Period"</w:t>
            </w:r>
          </w:p>
        </w:tc>
        <w:tc>
          <w:tcPr>
            <w:tcW w:w="7566" w:type="dxa"/>
          </w:tcPr>
          <w:p w14:paraId="02FEC3E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Framework Optional Extension Period or the Call-Off Optional Extension Period as the context dictates;</w:t>
            </w:r>
          </w:p>
        </w:tc>
      </w:tr>
      <w:tr w:rsidR="00F9543F" w:rsidRPr="00F9543F" w14:paraId="46D2E324" w14:textId="77777777" w:rsidTr="00F9543F">
        <w:tc>
          <w:tcPr>
            <w:tcW w:w="2181" w:type="dxa"/>
          </w:tcPr>
          <w:p w14:paraId="57E6FE8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"FOIA"</w:t>
            </w:r>
          </w:p>
        </w:tc>
        <w:tc>
          <w:tcPr>
            <w:tcW w:w="7566" w:type="dxa"/>
          </w:tcPr>
          <w:p w14:paraId="53BE4E6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9543F" w:rsidRPr="00F9543F" w14:paraId="6589B38C" w14:textId="77777777" w:rsidTr="00F9543F">
        <w:tc>
          <w:tcPr>
            <w:tcW w:w="2181" w:type="dxa"/>
          </w:tcPr>
          <w:p w14:paraId="2360C37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"Force Majeure Event"</w:t>
            </w:r>
          </w:p>
        </w:tc>
        <w:tc>
          <w:tcPr>
            <w:tcW w:w="7566" w:type="dxa"/>
          </w:tcPr>
          <w:p w14:paraId="523812A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event, occurrence, circumstance, matter or cause affecting the performance by either the Relevant Authority or the Supplier of its obligations arising from:</w:t>
            </w:r>
          </w:p>
          <w:p w14:paraId="4C2FBF9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acts, events, omissions, happenings or non-happenings beyond the reasonable control of the Affected Party which prevent or materially delay the Affected Party from performing its obligations under a Contract;</w:t>
            </w:r>
          </w:p>
          <w:p w14:paraId="5ED615E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riots, civil commotion, war or armed conflict, acts of terrorism, nuclear, biological or chemical warfare;</w:t>
            </w:r>
          </w:p>
          <w:p w14:paraId="5612A657"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acts of a Crown Body, local government or regulatory bodies;</w:t>
            </w:r>
          </w:p>
          <w:p w14:paraId="248441A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fire, flood or any disaster; or</w:t>
            </w:r>
          </w:p>
          <w:p w14:paraId="00D6982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 industrial dispute affecting a third party for which a substitute third party is not reasonably available but excluding:</w:t>
            </w:r>
          </w:p>
          <w:p w14:paraId="4397E1C4"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any industrial dispute relating to the Supplier, the Supplier Staff (including any subsets of them) or any other failure in the Supplier or the Subcontractor's supply chain; </w:t>
            </w:r>
          </w:p>
          <w:p w14:paraId="34BCEEA0"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any event, occurrence, circumstance, matter or cause which is attributable to the wilful act, neglect or failure to take reasonable precautions against it by the Party concerned; and</w:t>
            </w:r>
          </w:p>
          <w:p w14:paraId="4F1B4DEF"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any failure of delay caused by a lack of funds;</w:t>
            </w:r>
          </w:p>
        </w:tc>
      </w:tr>
      <w:tr w:rsidR="00F9543F" w:rsidRPr="00F9543F" w14:paraId="720AA8FB" w14:textId="77777777" w:rsidTr="00F9543F">
        <w:tc>
          <w:tcPr>
            <w:tcW w:w="2181" w:type="dxa"/>
          </w:tcPr>
          <w:p w14:paraId="6EB9E70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"Force Majeure Notice"</w:t>
            </w:r>
          </w:p>
        </w:tc>
        <w:tc>
          <w:tcPr>
            <w:tcW w:w="7566" w:type="dxa"/>
          </w:tcPr>
          <w:p w14:paraId="6CE0402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written notice served by the Affected Party on the other Party stating that the Affected Party believes that there is a Force Majeure Event;</w:t>
            </w:r>
          </w:p>
        </w:tc>
      </w:tr>
      <w:tr w:rsidR="00F9543F" w:rsidRPr="00F9543F" w14:paraId="4954DE8E" w14:textId="77777777" w:rsidTr="00F9543F">
        <w:tc>
          <w:tcPr>
            <w:tcW w:w="2181" w:type="dxa"/>
          </w:tcPr>
          <w:p w14:paraId="1E018CA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Award Form"</w:t>
            </w:r>
          </w:p>
        </w:tc>
        <w:tc>
          <w:tcPr>
            <w:tcW w:w="7566" w:type="dxa"/>
          </w:tcPr>
          <w:p w14:paraId="3C7E036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document outlining the Framework Incorporated Terms and crucial information required for the Framework Contract, to be executed by the Supplier and CCS;</w:t>
            </w:r>
          </w:p>
        </w:tc>
      </w:tr>
      <w:tr w:rsidR="00F9543F" w:rsidRPr="00F9543F" w14:paraId="196F5DE7" w14:textId="77777777" w:rsidTr="00F9543F">
        <w:tc>
          <w:tcPr>
            <w:tcW w:w="2181" w:type="dxa"/>
          </w:tcPr>
          <w:p w14:paraId="57EAD58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Contract"</w:t>
            </w:r>
          </w:p>
        </w:tc>
        <w:tc>
          <w:tcPr>
            <w:tcW w:w="7566" w:type="dxa"/>
          </w:tcPr>
          <w:p w14:paraId="670DD9F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framework agreement established between CCS and the Supplier in accordance with Regulation 33 by the Framework Award Form for the provision of the Deliverables to Buyers by the Supplier pursuant to the OJEU Notice;</w:t>
            </w:r>
          </w:p>
        </w:tc>
      </w:tr>
      <w:tr w:rsidR="00F9543F" w:rsidRPr="00F9543F" w14:paraId="1059C354" w14:textId="77777777" w:rsidTr="00F9543F">
        <w:tc>
          <w:tcPr>
            <w:tcW w:w="2181" w:type="dxa"/>
          </w:tcPr>
          <w:p w14:paraId="60722ED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Contract Period"</w:t>
            </w:r>
          </w:p>
        </w:tc>
        <w:tc>
          <w:tcPr>
            <w:tcW w:w="7566" w:type="dxa"/>
          </w:tcPr>
          <w:p w14:paraId="177C230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period from the Framework Start Date until the End Date or earlier termination of the Framework Contract;</w:t>
            </w:r>
          </w:p>
        </w:tc>
      </w:tr>
      <w:tr w:rsidR="00F9543F" w:rsidRPr="00F9543F" w14:paraId="3D13E9F8" w14:textId="77777777" w:rsidTr="00F9543F">
        <w:tc>
          <w:tcPr>
            <w:tcW w:w="2181" w:type="dxa"/>
          </w:tcPr>
          <w:p w14:paraId="5EA72EE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Expiry Date"</w:t>
            </w:r>
          </w:p>
        </w:tc>
        <w:tc>
          <w:tcPr>
            <w:tcW w:w="7566" w:type="dxa"/>
          </w:tcPr>
          <w:p w14:paraId="4EC029E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date of the end of the Framework Contract as stated in the Framework Award Form;</w:t>
            </w:r>
          </w:p>
        </w:tc>
      </w:tr>
      <w:tr w:rsidR="00F9543F" w:rsidRPr="00F9543F" w14:paraId="3F40A4C0" w14:textId="77777777" w:rsidTr="00F9543F">
        <w:tc>
          <w:tcPr>
            <w:tcW w:w="2181" w:type="dxa"/>
          </w:tcPr>
          <w:p w14:paraId="4003964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Incorporated Terms"</w:t>
            </w:r>
          </w:p>
        </w:tc>
        <w:tc>
          <w:tcPr>
            <w:tcW w:w="7566" w:type="dxa"/>
          </w:tcPr>
          <w:p w14:paraId="64A8EAB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contractual terms applicable to the Framework Contract specified in the Framework Award Form;</w:t>
            </w:r>
          </w:p>
        </w:tc>
      </w:tr>
      <w:tr w:rsidR="00F9543F" w:rsidRPr="00F9543F" w14:paraId="66C9CA90" w14:textId="77777777" w:rsidTr="00F9543F">
        <w:tc>
          <w:tcPr>
            <w:tcW w:w="2181" w:type="dxa"/>
          </w:tcPr>
          <w:p w14:paraId="2DFD3DC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Initial Period"</w:t>
            </w:r>
          </w:p>
        </w:tc>
        <w:tc>
          <w:tcPr>
            <w:tcW w:w="7566" w:type="dxa"/>
          </w:tcPr>
          <w:p w14:paraId="6737E7F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initial term of the Framework Contract as specified in the Framework Award Form;</w:t>
            </w:r>
          </w:p>
        </w:tc>
      </w:tr>
      <w:tr w:rsidR="00F9543F" w:rsidRPr="00F9543F" w14:paraId="409D2713" w14:textId="77777777" w:rsidTr="00F9543F">
        <w:tc>
          <w:tcPr>
            <w:tcW w:w="2181" w:type="dxa"/>
          </w:tcPr>
          <w:p w14:paraId="666CD12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Optional Extension Period"</w:t>
            </w:r>
          </w:p>
        </w:tc>
        <w:tc>
          <w:tcPr>
            <w:tcW w:w="7566" w:type="dxa"/>
          </w:tcPr>
          <w:p w14:paraId="779F982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such period or periods beyond which the Framework Initial Period may be extended up to a maximum of the number of years in total specified in the Framework Award Form;</w:t>
            </w:r>
          </w:p>
        </w:tc>
      </w:tr>
      <w:tr w:rsidR="00F9543F" w:rsidRPr="00F9543F" w14:paraId="043586AE" w14:textId="77777777" w:rsidTr="00F9543F">
        <w:tc>
          <w:tcPr>
            <w:tcW w:w="2181" w:type="dxa"/>
          </w:tcPr>
          <w:p w14:paraId="67F0D725"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Price(s)"</w:t>
            </w:r>
          </w:p>
        </w:tc>
        <w:tc>
          <w:tcPr>
            <w:tcW w:w="7566" w:type="dxa"/>
          </w:tcPr>
          <w:p w14:paraId="1D7A9F1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price(s) applicable to the provision of the Deliverables set out in Framework Schedule 3 (Framework Prices);</w:t>
            </w:r>
          </w:p>
        </w:tc>
      </w:tr>
      <w:tr w:rsidR="00F9543F" w:rsidRPr="00F9543F" w14:paraId="0C2DC624" w14:textId="77777777" w:rsidTr="00F9543F">
        <w:tc>
          <w:tcPr>
            <w:tcW w:w="2181" w:type="dxa"/>
          </w:tcPr>
          <w:p w14:paraId="147C6E7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Special Terms"</w:t>
            </w:r>
          </w:p>
        </w:tc>
        <w:tc>
          <w:tcPr>
            <w:tcW w:w="7566" w:type="dxa"/>
          </w:tcPr>
          <w:p w14:paraId="04A6C05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additional terms and conditions specified in the Framework Award Form incorporated into the Framework Contract;</w:t>
            </w:r>
          </w:p>
        </w:tc>
      </w:tr>
      <w:tr w:rsidR="00F9543F" w:rsidRPr="00F9543F" w14:paraId="40BD8AB5" w14:textId="77777777" w:rsidTr="00F9543F">
        <w:tc>
          <w:tcPr>
            <w:tcW w:w="2181" w:type="dxa"/>
          </w:tcPr>
          <w:p w14:paraId="5317023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Start Date"</w:t>
            </w:r>
          </w:p>
        </w:tc>
        <w:tc>
          <w:tcPr>
            <w:tcW w:w="7566" w:type="dxa"/>
          </w:tcPr>
          <w:p w14:paraId="34BC8EC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date of start of the Framework Contract as stated in the Framework Award Form;</w:t>
            </w:r>
          </w:p>
        </w:tc>
      </w:tr>
      <w:tr w:rsidR="00F9543F" w:rsidRPr="00F9543F" w14:paraId="4DD625E4" w14:textId="77777777" w:rsidTr="00F9543F">
        <w:tc>
          <w:tcPr>
            <w:tcW w:w="2181" w:type="dxa"/>
          </w:tcPr>
          <w:p w14:paraId="427F209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"Framework Tender Response"</w:t>
            </w:r>
          </w:p>
        </w:tc>
        <w:tc>
          <w:tcPr>
            <w:tcW w:w="7566" w:type="dxa"/>
          </w:tcPr>
          <w:p w14:paraId="2212FF3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tender submitted by the Supplier to CCS and annexed to or referred to in Framework Schedule 2 (Framework Tender Response);</w:t>
            </w:r>
          </w:p>
        </w:tc>
      </w:tr>
      <w:tr w:rsidR="00F9543F" w:rsidRPr="00F9543F" w14:paraId="115FA375" w14:textId="77777777" w:rsidTr="00F9543F">
        <w:tc>
          <w:tcPr>
            <w:tcW w:w="2181" w:type="dxa"/>
          </w:tcPr>
          <w:p w14:paraId="2B78832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"Further Competition Procedure"</w:t>
            </w:r>
          </w:p>
        </w:tc>
        <w:tc>
          <w:tcPr>
            <w:tcW w:w="7566" w:type="dxa"/>
          </w:tcPr>
          <w:p w14:paraId="494C5B8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further competition procedure described in Framework Schedule 7 (Call-Off Procedure and Award Criteria);</w:t>
            </w:r>
          </w:p>
        </w:tc>
      </w:tr>
      <w:tr w:rsidR="00F9543F" w:rsidRPr="00F9543F" w14:paraId="5F6B8379" w14:textId="77777777" w:rsidTr="00F9543F">
        <w:tc>
          <w:tcPr>
            <w:tcW w:w="2181" w:type="dxa"/>
          </w:tcPr>
          <w:p w14:paraId="1D0E847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"GDPR"</w:t>
            </w:r>
          </w:p>
        </w:tc>
        <w:tc>
          <w:tcPr>
            <w:tcW w:w="7566" w:type="dxa"/>
          </w:tcPr>
          <w:p w14:paraId="50FB9AB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General Data Protection Regulation (Regulation (EU) 2016/679);</w:t>
            </w:r>
          </w:p>
        </w:tc>
      </w:tr>
      <w:tr w:rsidR="00F9543F" w:rsidRPr="00F9543F" w14:paraId="05F216C0" w14:textId="77777777" w:rsidTr="00F9543F">
        <w:tc>
          <w:tcPr>
            <w:tcW w:w="2181" w:type="dxa"/>
          </w:tcPr>
          <w:p w14:paraId="3A9F91B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"General Anti-Abuse Rule"</w:t>
            </w:r>
          </w:p>
        </w:tc>
        <w:tc>
          <w:tcPr>
            <w:tcW w:w="7566" w:type="dxa"/>
          </w:tcPr>
          <w:p w14:paraId="16A72F9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legislation in Part 5 of the Finance Act 2013 and; and </w:t>
            </w:r>
          </w:p>
          <w:p w14:paraId="26D9A09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any future legislation introduced into parliament to counteract tax advantages arising from abusive arrangements to avoid National Insurance contributions;</w:t>
            </w:r>
          </w:p>
        </w:tc>
      </w:tr>
      <w:tr w:rsidR="00F9543F" w:rsidRPr="00F9543F" w14:paraId="25879C02" w14:textId="77777777" w:rsidTr="00F9543F">
        <w:tc>
          <w:tcPr>
            <w:tcW w:w="2181" w:type="dxa"/>
          </w:tcPr>
          <w:p w14:paraId="335F741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"General Change in Law"</w:t>
            </w:r>
          </w:p>
        </w:tc>
        <w:tc>
          <w:tcPr>
            <w:tcW w:w="7566" w:type="dxa"/>
          </w:tcPr>
          <w:p w14:paraId="6FF5032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Change in Law where the change is of a general legislative nature (including taxation or duties of any sort affecting the Supplier) or which affects or relates to a Comparable Supply;</w:t>
            </w:r>
          </w:p>
        </w:tc>
      </w:tr>
      <w:tr w:rsidR="00F9543F" w:rsidRPr="00F9543F" w14:paraId="59375D85" w14:textId="77777777" w:rsidTr="00F9543F">
        <w:tc>
          <w:tcPr>
            <w:tcW w:w="2181" w:type="dxa"/>
          </w:tcPr>
          <w:p w14:paraId="5E78B74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"Goods"</w:t>
            </w:r>
          </w:p>
        </w:tc>
        <w:tc>
          <w:tcPr>
            <w:tcW w:w="7566" w:type="dxa"/>
          </w:tcPr>
          <w:p w14:paraId="581C856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goods made available by the Supplier as specified in Framework Schedule 1 (Specification) and in relation to a Call-Off Contract as specified in the Order Form ;</w:t>
            </w:r>
          </w:p>
        </w:tc>
      </w:tr>
      <w:tr w:rsidR="00F9543F" w:rsidRPr="00F9543F" w14:paraId="0C003F4D" w14:textId="77777777" w:rsidTr="00F9543F">
        <w:tc>
          <w:tcPr>
            <w:tcW w:w="2181" w:type="dxa"/>
          </w:tcPr>
          <w:p w14:paraId="3C0B96A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"Good Industry Practice"</w:t>
            </w:r>
          </w:p>
        </w:tc>
        <w:tc>
          <w:tcPr>
            <w:tcW w:w="7566" w:type="dxa"/>
          </w:tcPr>
          <w:p w14:paraId="239E53C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9543F" w:rsidRPr="00F9543F" w14:paraId="6903CB34" w14:textId="77777777" w:rsidTr="00F9543F">
        <w:tc>
          <w:tcPr>
            <w:tcW w:w="2181" w:type="dxa"/>
          </w:tcPr>
          <w:p w14:paraId="0089303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"Government"</w:t>
            </w:r>
          </w:p>
        </w:tc>
        <w:tc>
          <w:tcPr>
            <w:tcW w:w="7566" w:type="dxa"/>
          </w:tcPr>
          <w:p w14:paraId="2A0A524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9543F" w:rsidRPr="00F9543F" w14:paraId="255A28BC" w14:textId="77777777" w:rsidTr="00F9543F">
        <w:tc>
          <w:tcPr>
            <w:tcW w:w="2181" w:type="dxa"/>
          </w:tcPr>
          <w:p w14:paraId="51978BE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"Government Data"</w:t>
            </w:r>
          </w:p>
        </w:tc>
        <w:tc>
          <w:tcPr>
            <w:tcW w:w="7566" w:type="dxa"/>
          </w:tcPr>
          <w:p w14:paraId="3DDFF92F" w14:textId="77777777" w:rsidR="00F9543F" w:rsidRPr="00F9543F" w:rsidRDefault="00F9543F" w:rsidP="007E4D2A">
            <w:pPr>
              <w:tabs>
                <w:tab w:val="left" w:pos="-576"/>
                <w:tab w:val="left" w:pos="144"/>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467641A"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are supplied to the Supplier by or on behalf of the Authority; or</w:t>
            </w:r>
          </w:p>
          <w:p w14:paraId="1D782618"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Supplier is required to generate, process, store or transmit pursuant to a Contract; </w:t>
            </w:r>
          </w:p>
        </w:tc>
      </w:tr>
      <w:tr w:rsidR="00F9543F" w:rsidRPr="00F9543F" w14:paraId="647195E9" w14:textId="77777777" w:rsidTr="00F9543F">
        <w:tc>
          <w:tcPr>
            <w:tcW w:w="2181" w:type="dxa"/>
          </w:tcPr>
          <w:p w14:paraId="0ED968C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"Government Procurement Card"</w:t>
            </w:r>
          </w:p>
        </w:tc>
        <w:tc>
          <w:tcPr>
            <w:tcW w:w="7566" w:type="dxa"/>
          </w:tcPr>
          <w:p w14:paraId="459446E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Government’s preferred method of purchasing and payment for low value goods or services https://www.gov.uk/government/publications/government-procurement-card--2;</w:t>
            </w:r>
          </w:p>
        </w:tc>
      </w:tr>
      <w:tr w:rsidR="00F9543F" w:rsidRPr="00F9543F" w14:paraId="409BD518" w14:textId="77777777" w:rsidTr="00F9543F">
        <w:tc>
          <w:tcPr>
            <w:tcW w:w="2181" w:type="dxa"/>
          </w:tcPr>
          <w:p w14:paraId="7491051A"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"Guarantor"</w:t>
            </w:r>
          </w:p>
        </w:tc>
        <w:tc>
          <w:tcPr>
            <w:tcW w:w="7566" w:type="dxa"/>
          </w:tcPr>
          <w:p w14:paraId="7A7DA12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person (if any) who has entered into a guarantee in the form set out in Joint Schedule 8 (Guarantee) in relation to this Contract;</w:t>
            </w:r>
          </w:p>
        </w:tc>
      </w:tr>
      <w:tr w:rsidR="00F9543F" w:rsidRPr="00F9543F" w14:paraId="6D282D35" w14:textId="77777777" w:rsidTr="00F9543F">
        <w:tc>
          <w:tcPr>
            <w:tcW w:w="2181" w:type="dxa"/>
          </w:tcPr>
          <w:p w14:paraId="354ACCA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"Halifax Abuse Principle"</w:t>
            </w:r>
          </w:p>
        </w:tc>
        <w:tc>
          <w:tcPr>
            <w:tcW w:w="7566" w:type="dxa"/>
          </w:tcPr>
          <w:p w14:paraId="119A728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principle explained in the CJEU Case C-255/02 Halifax and others;</w:t>
            </w:r>
          </w:p>
        </w:tc>
      </w:tr>
      <w:tr w:rsidR="00F9543F" w:rsidRPr="00F9543F" w14:paraId="3C70C900" w14:textId="77777777" w:rsidTr="00F9543F">
        <w:tc>
          <w:tcPr>
            <w:tcW w:w="2181" w:type="dxa"/>
          </w:tcPr>
          <w:p w14:paraId="395B42B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"HMRC"</w:t>
            </w:r>
          </w:p>
        </w:tc>
        <w:tc>
          <w:tcPr>
            <w:tcW w:w="7566" w:type="dxa"/>
          </w:tcPr>
          <w:p w14:paraId="7D1C297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Her Majesty’s Revenue and Customs;</w:t>
            </w:r>
          </w:p>
        </w:tc>
      </w:tr>
      <w:tr w:rsidR="00F9543F" w:rsidRPr="00F9543F" w14:paraId="0D7BB7BE" w14:textId="77777777" w:rsidTr="00F9543F">
        <w:tc>
          <w:tcPr>
            <w:tcW w:w="2181" w:type="dxa"/>
          </w:tcPr>
          <w:p w14:paraId="4DDBD32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"ICT Policy"</w:t>
            </w:r>
          </w:p>
        </w:tc>
        <w:tc>
          <w:tcPr>
            <w:tcW w:w="7566" w:type="dxa"/>
          </w:tcPr>
          <w:p w14:paraId="054043F5"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F9543F" w:rsidRPr="00F9543F" w14:paraId="1DB58911" w14:textId="77777777" w:rsidTr="00F9543F">
        <w:tc>
          <w:tcPr>
            <w:tcW w:w="2181" w:type="dxa"/>
          </w:tcPr>
          <w:p w14:paraId="5E44AE2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"Impact Assessment"</w:t>
            </w:r>
          </w:p>
        </w:tc>
        <w:tc>
          <w:tcPr>
            <w:tcW w:w="7566" w:type="dxa"/>
          </w:tcPr>
          <w:p w14:paraId="0BDA7FA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 assessment of the impact of a Variation request by the Relevant Authority completed in good faith, including:</w:t>
            </w:r>
          </w:p>
          <w:p w14:paraId="586060A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details of the impact of the proposed Variation on the Deliverables and the Supplier's ability to meet its other obligations under the Contract; </w:t>
            </w:r>
          </w:p>
          <w:p w14:paraId="0468632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details of the cost of implementing the proposed Variation;</w:t>
            </w:r>
          </w:p>
          <w:p w14:paraId="33B06E0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27A492E"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 timetable for the implementation, together with any proposals for the testing of the Variation; and</w:t>
            </w:r>
          </w:p>
          <w:p w14:paraId="7856317D"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such other information as the Relevant Authority may reasonably request in (or in response to) the Variation request;</w:t>
            </w:r>
          </w:p>
        </w:tc>
      </w:tr>
      <w:tr w:rsidR="00F9543F" w:rsidRPr="00F9543F" w14:paraId="34EAD9C6" w14:textId="77777777" w:rsidTr="00F9543F">
        <w:tc>
          <w:tcPr>
            <w:tcW w:w="2181" w:type="dxa"/>
          </w:tcPr>
          <w:p w14:paraId="5858000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"Implementation Plan"</w:t>
            </w:r>
          </w:p>
        </w:tc>
        <w:tc>
          <w:tcPr>
            <w:tcW w:w="7566" w:type="dxa"/>
          </w:tcPr>
          <w:p w14:paraId="4305145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plan for provision of the Deliverables set out in Call-Off Schedule 13 (Implementation Plan and Testing) where that Schedule is used or otherwise as agreed between the Supplier and the Buyer;</w:t>
            </w:r>
          </w:p>
        </w:tc>
      </w:tr>
      <w:tr w:rsidR="00F9543F" w:rsidRPr="00F9543F" w14:paraId="5200B369" w14:textId="77777777" w:rsidTr="00F9543F">
        <w:tc>
          <w:tcPr>
            <w:tcW w:w="2181" w:type="dxa"/>
          </w:tcPr>
          <w:p w14:paraId="30B15E4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"Indemnifier"</w:t>
            </w:r>
          </w:p>
        </w:tc>
        <w:tc>
          <w:tcPr>
            <w:tcW w:w="7566" w:type="dxa"/>
          </w:tcPr>
          <w:p w14:paraId="1F7B232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Party from whom an indemnity is sought under this Contract;</w:t>
            </w:r>
          </w:p>
        </w:tc>
      </w:tr>
      <w:tr w:rsidR="00F9543F" w:rsidRPr="00F9543F" w14:paraId="31E1F223" w14:textId="77777777" w:rsidTr="00F9543F">
        <w:tc>
          <w:tcPr>
            <w:tcW w:w="2181" w:type="dxa"/>
          </w:tcPr>
          <w:p w14:paraId="7FEFA2F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“Independent Control”</w:t>
            </w:r>
          </w:p>
        </w:tc>
        <w:tc>
          <w:tcPr>
            <w:tcW w:w="7566" w:type="dxa"/>
          </w:tcPr>
          <w:p w14:paraId="274C36E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F9543F">
              <w:rPr>
                <w:rFonts w:ascii="Arial" w:eastAsia="Times New Roman" w:hAnsi="Arial" w:cs="Arial"/>
                <w:b/>
                <w:sz w:val="24"/>
                <w:szCs w:val="24"/>
              </w:rPr>
              <w:t>Independent Controller</w:t>
            </w:r>
            <w:r w:rsidRPr="00F9543F">
              <w:rPr>
                <w:rFonts w:ascii="Arial" w:eastAsia="Times New Roman" w:hAnsi="Arial" w:cs="Arial"/>
                <w:sz w:val="24"/>
                <w:szCs w:val="24"/>
              </w:rPr>
              <w:t>” shall be construed accordingly;</w:t>
            </w:r>
          </w:p>
        </w:tc>
      </w:tr>
      <w:tr w:rsidR="00F9543F" w:rsidRPr="00F9543F" w14:paraId="1B4EE33A" w14:textId="77777777" w:rsidTr="00F9543F">
        <w:tc>
          <w:tcPr>
            <w:tcW w:w="2181" w:type="dxa"/>
          </w:tcPr>
          <w:p w14:paraId="4412FC7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"Indexation"</w:t>
            </w:r>
          </w:p>
        </w:tc>
        <w:tc>
          <w:tcPr>
            <w:tcW w:w="7566" w:type="dxa"/>
          </w:tcPr>
          <w:p w14:paraId="276CFDB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adjustment of an amount or sum in accordance with Framework Schedule 3 (Framework Prices) and the relevant Order Form;</w:t>
            </w:r>
          </w:p>
        </w:tc>
      </w:tr>
      <w:tr w:rsidR="00F9543F" w:rsidRPr="00F9543F" w14:paraId="3AFE6F0B" w14:textId="77777777" w:rsidTr="00F9543F">
        <w:tc>
          <w:tcPr>
            <w:tcW w:w="2181" w:type="dxa"/>
          </w:tcPr>
          <w:p w14:paraId="3C6FD7F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"Information"</w:t>
            </w:r>
          </w:p>
        </w:tc>
        <w:tc>
          <w:tcPr>
            <w:tcW w:w="7566" w:type="dxa"/>
          </w:tcPr>
          <w:p w14:paraId="29BC61BE"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under section 84 of the Freedom of Information Act 2000;</w:t>
            </w:r>
          </w:p>
        </w:tc>
      </w:tr>
      <w:tr w:rsidR="00F9543F" w:rsidRPr="00F9543F" w14:paraId="28207A1B" w14:textId="77777777" w:rsidTr="00F9543F">
        <w:tc>
          <w:tcPr>
            <w:tcW w:w="2181" w:type="dxa"/>
          </w:tcPr>
          <w:p w14:paraId="4DF6DB9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"Information Commissioner"</w:t>
            </w:r>
          </w:p>
        </w:tc>
        <w:tc>
          <w:tcPr>
            <w:tcW w:w="7566" w:type="dxa"/>
          </w:tcPr>
          <w:p w14:paraId="12537E4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F9543F" w:rsidRPr="00F9543F" w14:paraId="07E2E12E" w14:textId="77777777" w:rsidTr="00F9543F">
        <w:tc>
          <w:tcPr>
            <w:tcW w:w="2181" w:type="dxa"/>
          </w:tcPr>
          <w:p w14:paraId="00F9318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"Initial Period"</w:t>
            </w:r>
          </w:p>
        </w:tc>
        <w:tc>
          <w:tcPr>
            <w:tcW w:w="7566" w:type="dxa"/>
          </w:tcPr>
          <w:p w14:paraId="72ECF79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initial term of a Contract specified in the Framework Award Form or the Order Form, as the context requires;</w:t>
            </w:r>
          </w:p>
        </w:tc>
      </w:tr>
      <w:tr w:rsidR="00F9543F" w:rsidRPr="00F9543F" w14:paraId="7A31533A" w14:textId="77777777" w:rsidTr="00F9543F">
        <w:tc>
          <w:tcPr>
            <w:tcW w:w="2181" w:type="dxa"/>
          </w:tcPr>
          <w:p w14:paraId="25E55CD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"Insolvency Event"</w:t>
            </w:r>
          </w:p>
        </w:tc>
        <w:tc>
          <w:tcPr>
            <w:tcW w:w="7566" w:type="dxa"/>
          </w:tcPr>
          <w:p w14:paraId="6B2716E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in respect of a person:</w:t>
            </w:r>
          </w:p>
          <w:p w14:paraId="55A7106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proposal is made for a voluntary arrangement within Part I of the Insolvency Act 1986 or of any other composition scheme or arrangement with, or assignment for the benefit of, its creditors; or </w:t>
            </w:r>
          </w:p>
          <w:p w14:paraId="052D5A4C"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37EDDA65"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AE024C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receiver, administrative receiver or similar officer is appointed over the whole or any part of its business or assets; or </w:t>
            </w:r>
          </w:p>
          <w:p w14:paraId="43F039E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 application is made either for the appointment of an administrator or for an administration order, an administrator is appointed, or notice of intention to appoint an administrator is given; or </w:t>
            </w:r>
          </w:p>
          <w:p w14:paraId="71E9B7DE"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it is or becomes insolvent within the meaning of section 123 of the Insolvency Act 1986; or </w:t>
            </w:r>
          </w:p>
          <w:p w14:paraId="2E3FA9E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being a "small company" within the meaning of section 382(3) of the Companies Act 2006, a moratorium comes into force pursuant to Schedule A1 of the Insolvency Act 1986; or </w:t>
            </w:r>
          </w:p>
          <w:p w14:paraId="5B65A5E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where the person is an individual or partnership, any event analogous to those listed in limbs (a) to (g) (inclusive) occurs in relation to that individual or partnership; or </w:t>
            </w:r>
          </w:p>
          <w:p w14:paraId="659AAED0"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any event analogous to those listed in limbs (a) to (h) (inclusive) occurs under the law of any other jurisdiction;</w:t>
            </w:r>
          </w:p>
        </w:tc>
      </w:tr>
      <w:tr w:rsidR="00F9543F" w:rsidRPr="00F9543F" w14:paraId="123C7D18" w14:textId="77777777" w:rsidTr="00F9543F">
        <w:tc>
          <w:tcPr>
            <w:tcW w:w="2181" w:type="dxa"/>
          </w:tcPr>
          <w:p w14:paraId="5152C6F7"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"Installation Works"</w:t>
            </w:r>
          </w:p>
        </w:tc>
        <w:tc>
          <w:tcPr>
            <w:tcW w:w="7566" w:type="dxa"/>
          </w:tcPr>
          <w:p w14:paraId="6FA7C4F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works which the Supplier is to carry out at the beginning of the Call-Off Contract Period to install the Goods in accordance with the Call-Off Contract;</w:t>
            </w:r>
          </w:p>
        </w:tc>
      </w:tr>
      <w:tr w:rsidR="00F9543F" w:rsidRPr="00F9543F" w14:paraId="41962AA6" w14:textId="77777777" w:rsidTr="00F9543F">
        <w:tc>
          <w:tcPr>
            <w:tcW w:w="2181" w:type="dxa"/>
          </w:tcPr>
          <w:p w14:paraId="3597C64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"Intellectual Property Rights" or "IPR"</w:t>
            </w:r>
          </w:p>
        </w:tc>
        <w:tc>
          <w:tcPr>
            <w:tcW w:w="7566" w:type="dxa"/>
          </w:tcPr>
          <w:p w14:paraId="1A9E735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4BBC0A3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applications for registration, and the right to apply for registration, for any of the rights listed at (a) that are capable of being registered in any country or jurisdiction; and</w:t>
            </w:r>
          </w:p>
          <w:p w14:paraId="07E043D0"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all other rights having equivalent or similar effect in any country or jurisdiction;</w:t>
            </w:r>
          </w:p>
        </w:tc>
      </w:tr>
      <w:tr w:rsidR="00F9543F" w:rsidRPr="00F9543F" w14:paraId="05427AFB" w14:textId="77777777" w:rsidTr="00F9543F">
        <w:tc>
          <w:tcPr>
            <w:tcW w:w="2181" w:type="dxa"/>
          </w:tcPr>
          <w:p w14:paraId="38EF02F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"Invoicing Address"</w:t>
            </w:r>
          </w:p>
        </w:tc>
        <w:tc>
          <w:tcPr>
            <w:tcW w:w="7566" w:type="dxa"/>
          </w:tcPr>
          <w:p w14:paraId="44517D5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address to which the Supplier shall Invoice the Buyer as specified in the Order Form;</w:t>
            </w:r>
          </w:p>
        </w:tc>
      </w:tr>
      <w:tr w:rsidR="00F9543F" w:rsidRPr="00F9543F" w14:paraId="164657BF" w14:textId="77777777" w:rsidTr="00F9543F">
        <w:tc>
          <w:tcPr>
            <w:tcW w:w="2181" w:type="dxa"/>
          </w:tcPr>
          <w:p w14:paraId="627492C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"IPR Claim"</w:t>
            </w:r>
          </w:p>
        </w:tc>
        <w:tc>
          <w:tcPr>
            <w:tcW w:w="7566" w:type="dxa"/>
          </w:tcPr>
          <w:p w14:paraId="2D2F9A7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F9543F" w:rsidRPr="00F9543F" w14:paraId="2DF93F4C" w14:textId="77777777" w:rsidTr="00F9543F">
        <w:tc>
          <w:tcPr>
            <w:tcW w:w="2181" w:type="dxa"/>
          </w:tcPr>
          <w:p w14:paraId="23A105E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"IR35"</w:t>
            </w:r>
          </w:p>
        </w:tc>
        <w:tc>
          <w:tcPr>
            <w:tcW w:w="7566" w:type="dxa"/>
          </w:tcPr>
          <w:p w14:paraId="736CBF7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off-payroll rules requiring individuals who work through their company pay the same tax and National Insurance contributions as an employee which can be found online at: </w:t>
            </w:r>
            <w:hyperlink r:id="rId12" w:history="1">
              <w:r w:rsidRPr="00F9543F">
                <w:rPr>
                  <w:rFonts w:ascii="Arial" w:eastAsia="Times New Roman" w:hAnsi="Arial" w:cs="Arial"/>
                  <w:color w:val="0000FF" w:themeColor="hyperlink"/>
                  <w:sz w:val="24"/>
                  <w:szCs w:val="24"/>
                  <w:u w:val="single"/>
                </w:rPr>
                <w:t>https://www.gov.uk/guidance/ir35-find-out-if-it-applies</w:t>
              </w:r>
            </w:hyperlink>
            <w:r w:rsidRPr="00F9543F">
              <w:rPr>
                <w:rFonts w:ascii="Arial" w:eastAsia="Times New Roman" w:hAnsi="Arial" w:cs="Arial"/>
                <w:sz w:val="24"/>
                <w:szCs w:val="24"/>
              </w:rPr>
              <w:t>;</w:t>
            </w:r>
          </w:p>
        </w:tc>
      </w:tr>
      <w:tr w:rsidR="00F9543F" w:rsidRPr="00F9543F" w14:paraId="76032F59" w14:textId="77777777" w:rsidTr="00F9543F">
        <w:tc>
          <w:tcPr>
            <w:tcW w:w="2181" w:type="dxa"/>
          </w:tcPr>
          <w:p w14:paraId="4DFE1A2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“Joint Controller Agreement”</w:t>
            </w:r>
          </w:p>
        </w:tc>
        <w:tc>
          <w:tcPr>
            <w:tcW w:w="7566" w:type="dxa"/>
          </w:tcPr>
          <w:p w14:paraId="283E385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agreement (if any) entered into between the Relevant Authority and the Supplier substantially in the form set out in Annex 2 of Joint Schedule 11 (</w:t>
            </w:r>
            <w:r w:rsidRPr="00F9543F">
              <w:rPr>
                <w:rFonts w:ascii="Arial" w:eastAsia="Times New Roman" w:hAnsi="Arial" w:cs="Arial"/>
                <w:i/>
                <w:sz w:val="24"/>
                <w:szCs w:val="24"/>
              </w:rPr>
              <w:t>Processing Data</w:t>
            </w:r>
            <w:r w:rsidRPr="00F9543F">
              <w:rPr>
                <w:rFonts w:ascii="Arial" w:eastAsia="Times New Roman" w:hAnsi="Arial" w:cs="Arial"/>
                <w:sz w:val="24"/>
                <w:szCs w:val="24"/>
              </w:rPr>
              <w:t>);</w:t>
            </w:r>
          </w:p>
        </w:tc>
      </w:tr>
      <w:tr w:rsidR="00F9543F" w:rsidRPr="00F9543F" w14:paraId="31107F68" w14:textId="77777777" w:rsidTr="00F9543F">
        <w:tc>
          <w:tcPr>
            <w:tcW w:w="2181" w:type="dxa"/>
          </w:tcPr>
          <w:p w14:paraId="733C64D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“Joint Controllers”</w:t>
            </w:r>
          </w:p>
        </w:tc>
        <w:tc>
          <w:tcPr>
            <w:tcW w:w="7566" w:type="dxa"/>
          </w:tcPr>
          <w:p w14:paraId="6EF4669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where two or more Controllers jointly determine the purposes and means of Processing;</w:t>
            </w:r>
          </w:p>
        </w:tc>
      </w:tr>
      <w:tr w:rsidR="00F9543F" w:rsidRPr="00F9543F" w14:paraId="0E5087D4" w14:textId="77777777" w:rsidTr="00F9543F">
        <w:tc>
          <w:tcPr>
            <w:tcW w:w="2181" w:type="dxa"/>
          </w:tcPr>
          <w:p w14:paraId="60F4767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"Key Personnel"</w:t>
            </w:r>
          </w:p>
        </w:tc>
        <w:tc>
          <w:tcPr>
            <w:tcW w:w="7566" w:type="dxa"/>
          </w:tcPr>
          <w:p w14:paraId="1D70E01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individuals (if any) identified as such in the Order Form;</w:t>
            </w:r>
          </w:p>
        </w:tc>
      </w:tr>
      <w:tr w:rsidR="00F9543F" w:rsidRPr="00F9543F" w14:paraId="6C543161" w14:textId="77777777" w:rsidTr="00F9543F">
        <w:trPr>
          <w:trHeight w:val="357"/>
        </w:trPr>
        <w:tc>
          <w:tcPr>
            <w:tcW w:w="2181" w:type="dxa"/>
          </w:tcPr>
          <w:p w14:paraId="4277847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"Key Sub-Contract"</w:t>
            </w:r>
          </w:p>
        </w:tc>
        <w:tc>
          <w:tcPr>
            <w:tcW w:w="7566" w:type="dxa"/>
          </w:tcPr>
          <w:p w14:paraId="7E21A8C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each Sub-Contract with a Key Subcontractor;</w:t>
            </w:r>
          </w:p>
        </w:tc>
      </w:tr>
      <w:tr w:rsidR="00F9543F" w:rsidRPr="00F9543F" w14:paraId="02D055F8" w14:textId="77777777" w:rsidTr="00F9543F">
        <w:trPr>
          <w:trHeight w:val="426"/>
        </w:trPr>
        <w:tc>
          <w:tcPr>
            <w:tcW w:w="2181" w:type="dxa"/>
          </w:tcPr>
          <w:p w14:paraId="74F74FD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"Key Subcontractor"</w:t>
            </w:r>
          </w:p>
        </w:tc>
        <w:tc>
          <w:tcPr>
            <w:tcW w:w="7566" w:type="dxa"/>
          </w:tcPr>
          <w:p w14:paraId="4EBF0A2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Subcontractor:</w:t>
            </w:r>
          </w:p>
          <w:p w14:paraId="11F6522B"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which is relied upon to deliver any work package within the Deliverables in their entirety; and/or</w:t>
            </w:r>
          </w:p>
          <w:p w14:paraId="31BAEBB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which, in the opinion of CCS or the Buyer performs (or would perform if appointed) a critical role in the provision of all or any part of the Deliverables; and/or</w:t>
            </w:r>
          </w:p>
          <w:p w14:paraId="6AF2099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with a Sub-Contract with a contract value which at the time of appointment exceeds (or would exceed if appointed) 10% of the aggregate Charges forecast to be payable under the Call-Off Contract,</w:t>
            </w:r>
          </w:p>
          <w:p w14:paraId="62661F6C"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and the Supplier shall list all such Key Subcontractors in section 19 of the Framework Award Form and in the Key Subcontractor Section in Order Form;</w:t>
            </w:r>
          </w:p>
        </w:tc>
      </w:tr>
      <w:tr w:rsidR="00F9543F" w:rsidRPr="00F9543F" w14:paraId="6AB001BD" w14:textId="77777777" w:rsidTr="00F9543F">
        <w:tc>
          <w:tcPr>
            <w:tcW w:w="2181" w:type="dxa"/>
          </w:tcPr>
          <w:p w14:paraId="0D7EB582"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"Know-How"</w:t>
            </w:r>
          </w:p>
        </w:tc>
        <w:tc>
          <w:tcPr>
            <w:tcW w:w="7566" w:type="dxa"/>
          </w:tcPr>
          <w:p w14:paraId="5105E85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9543F" w:rsidRPr="00F9543F" w14:paraId="451028D0" w14:textId="77777777" w:rsidTr="00F9543F">
        <w:tc>
          <w:tcPr>
            <w:tcW w:w="2181" w:type="dxa"/>
          </w:tcPr>
          <w:p w14:paraId="7D3F943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"Law"</w:t>
            </w:r>
          </w:p>
        </w:tc>
        <w:tc>
          <w:tcPr>
            <w:tcW w:w="7566" w:type="dxa"/>
          </w:tcPr>
          <w:p w14:paraId="0B25D2A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9543F" w:rsidRPr="00F9543F" w14:paraId="6393F054" w14:textId="77777777" w:rsidTr="00F9543F">
        <w:tc>
          <w:tcPr>
            <w:tcW w:w="2181" w:type="dxa"/>
          </w:tcPr>
          <w:p w14:paraId="17FA97F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“LED”</w:t>
            </w:r>
          </w:p>
        </w:tc>
        <w:tc>
          <w:tcPr>
            <w:tcW w:w="7566" w:type="dxa"/>
          </w:tcPr>
          <w:p w14:paraId="03A4C7D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Law Enforcement Directive (Directive (EU) 2016/680);</w:t>
            </w:r>
          </w:p>
        </w:tc>
      </w:tr>
      <w:tr w:rsidR="00F9543F" w:rsidRPr="00F9543F" w14:paraId="337D5B2B" w14:textId="77777777" w:rsidTr="00F9543F">
        <w:tc>
          <w:tcPr>
            <w:tcW w:w="2181" w:type="dxa"/>
          </w:tcPr>
          <w:p w14:paraId="3D77A33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"Losses"</w:t>
            </w:r>
          </w:p>
        </w:tc>
        <w:tc>
          <w:tcPr>
            <w:tcW w:w="7566" w:type="dxa"/>
          </w:tcPr>
          <w:p w14:paraId="31BCCFD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9543F">
              <w:rPr>
                <w:rFonts w:ascii="Arial" w:eastAsia="Times New Roman" w:hAnsi="Arial" w:cs="Arial"/>
                <w:b/>
                <w:sz w:val="24"/>
                <w:szCs w:val="24"/>
              </w:rPr>
              <w:t>Loss</w:t>
            </w:r>
            <w:r w:rsidRPr="00F9543F">
              <w:rPr>
                <w:rFonts w:ascii="Arial" w:eastAsia="Times New Roman" w:hAnsi="Arial" w:cs="Arial"/>
                <w:sz w:val="24"/>
                <w:szCs w:val="24"/>
              </w:rPr>
              <w:t>" shall be interpreted accordingly;</w:t>
            </w:r>
          </w:p>
        </w:tc>
      </w:tr>
      <w:tr w:rsidR="00F9543F" w:rsidRPr="00F9543F" w14:paraId="76E62BC4" w14:textId="77777777" w:rsidTr="00F9543F">
        <w:tc>
          <w:tcPr>
            <w:tcW w:w="2181" w:type="dxa"/>
          </w:tcPr>
          <w:p w14:paraId="6B1F5D1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"Lots"</w:t>
            </w:r>
          </w:p>
        </w:tc>
        <w:tc>
          <w:tcPr>
            <w:tcW w:w="7566" w:type="dxa"/>
          </w:tcPr>
          <w:p w14:paraId="2D42CE04" w14:textId="77777777" w:rsidR="00F9543F" w:rsidRPr="00F9543F" w:rsidRDefault="00F9543F" w:rsidP="007E4D2A">
            <w:pPr>
              <w:tabs>
                <w:tab w:val="left" w:pos="-179"/>
                <w:tab w:val="left" w:pos="175"/>
              </w:tabs>
              <w:overflowPunct w:val="0"/>
              <w:autoSpaceDE w:val="0"/>
              <w:autoSpaceDN w:val="0"/>
              <w:adjustRightInd w:val="0"/>
              <w:spacing w:after="120"/>
              <w:ind w:left="170"/>
              <w:jc w:val="both"/>
              <w:textAlignment w:val="baseline"/>
              <w:rPr>
                <w:rFonts w:ascii="Arial" w:eastAsia="Times New Roman" w:hAnsi="Arial" w:cs="Arial"/>
                <w:sz w:val="24"/>
                <w:szCs w:val="24"/>
              </w:rPr>
            </w:pPr>
            <w:r w:rsidRPr="00F9543F">
              <w:rPr>
                <w:rFonts w:ascii="Arial" w:eastAsia="Times New Roman" w:hAnsi="Arial" w:cs="Arial"/>
                <w:sz w:val="24"/>
                <w:szCs w:val="24"/>
              </w:rPr>
              <w:t>the number of lots specified in Framework Schedule 1 (Specification), if applicable;</w:t>
            </w:r>
          </w:p>
        </w:tc>
      </w:tr>
      <w:tr w:rsidR="00F9543F" w:rsidRPr="00F9543F" w14:paraId="6B4CD23F" w14:textId="77777777" w:rsidTr="00F9543F">
        <w:tc>
          <w:tcPr>
            <w:tcW w:w="2181" w:type="dxa"/>
          </w:tcPr>
          <w:p w14:paraId="772A06D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"Man Day"</w:t>
            </w:r>
          </w:p>
        </w:tc>
        <w:tc>
          <w:tcPr>
            <w:tcW w:w="7566" w:type="dxa"/>
          </w:tcPr>
          <w:p w14:paraId="22567ED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7.5 Man Hours, whether or not such hours are worked consecutively and whether or not they are worked on the same day;</w:t>
            </w:r>
          </w:p>
        </w:tc>
      </w:tr>
      <w:tr w:rsidR="00F9543F" w:rsidRPr="00F9543F" w14:paraId="513673BB" w14:textId="77777777" w:rsidTr="00F9543F">
        <w:tc>
          <w:tcPr>
            <w:tcW w:w="2181" w:type="dxa"/>
          </w:tcPr>
          <w:p w14:paraId="7D2ABA6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"Man Hours"</w:t>
            </w:r>
          </w:p>
        </w:tc>
        <w:tc>
          <w:tcPr>
            <w:tcW w:w="7566" w:type="dxa"/>
          </w:tcPr>
          <w:p w14:paraId="6B3E545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F9543F" w:rsidRPr="00F9543F" w14:paraId="132E1BF9" w14:textId="77777777" w:rsidTr="00F9543F">
        <w:tc>
          <w:tcPr>
            <w:tcW w:w="2181" w:type="dxa"/>
          </w:tcPr>
          <w:p w14:paraId="3102BCF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"Management Charge"</w:t>
            </w:r>
          </w:p>
        </w:tc>
        <w:tc>
          <w:tcPr>
            <w:tcW w:w="7566" w:type="dxa"/>
          </w:tcPr>
          <w:p w14:paraId="5117A55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sum specified in the Framework Award Form payable by the Supplier to CCS in accordance with Framework Schedule 5 (Management Charges and Information);</w:t>
            </w:r>
          </w:p>
        </w:tc>
      </w:tr>
      <w:tr w:rsidR="00F9543F" w:rsidRPr="00F9543F" w14:paraId="061B1EB2" w14:textId="77777777" w:rsidTr="00F9543F">
        <w:tc>
          <w:tcPr>
            <w:tcW w:w="2181" w:type="dxa"/>
          </w:tcPr>
          <w:p w14:paraId="6AF3E97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"Management Information" or “MI”</w:t>
            </w:r>
          </w:p>
        </w:tc>
        <w:tc>
          <w:tcPr>
            <w:tcW w:w="7566" w:type="dxa"/>
          </w:tcPr>
          <w:p w14:paraId="2A51259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management information specified in Framework Schedule 5 (Management Charges and Information);</w:t>
            </w:r>
          </w:p>
        </w:tc>
      </w:tr>
      <w:tr w:rsidR="00F9543F" w:rsidRPr="00F9543F" w14:paraId="20F8BB4F" w14:textId="77777777" w:rsidTr="00F9543F">
        <w:tc>
          <w:tcPr>
            <w:tcW w:w="2181" w:type="dxa"/>
          </w:tcPr>
          <w:p w14:paraId="59753F2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“Market Operator Services Limited” or “MOSL”</w:t>
            </w:r>
          </w:p>
        </w:tc>
        <w:tc>
          <w:tcPr>
            <w:tcW w:w="7566" w:type="dxa"/>
          </w:tcPr>
          <w:p w14:paraId="020550C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is responsible for the smooth and efficient running of the non-household water market in England</w:t>
            </w:r>
          </w:p>
        </w:tc>
      </w:tr>
      <w:tr w:rsidR="00F9543F" w:rsidRPr="00F9543F" w14:paraId="55347E55" w14:textId="77777777" w:rsidTr="00F9543F">
        <w:tc>
          <w:tcPr>
            <w:tcW w:w="2181" w:type="dxa"/>
          </w:tcPr>
          <w:p w14:paraId="0136977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"Marketing Contact"</w:t>
            </w:r>
          </w:p>
        </w:tc>
        <w:tc>
          <w:tcPr>
            <w:tcW w:w="7566" w:type="dxa"/>
          </w:tcPr>
          <w:p w14:paraId="265CE7C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shall be the person identified in the Framework Award Form;</w:t>
            </w:r>
          </w:p>
        </w:tc>
      </w:tr>
      <w:tr w:rsidR="00F9543F" w:rsidRPr="00F9543F" w14:paraId="1ADAFA4E" w14:textId="77777777" w:rsidTr="00F9543F">
        <w:tc>
          <w:tcPr>
            <w:tcW w:w="2181" w:type="dxa"/>
          </w:tcPr>
          <w:p w14:paraId="59DF5B5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“MI Default”</w:t>
            </w:r>
          </w:p>
        </w:tc>
        <w:tc>
          <w:tcPr>
            <w:tcW w:w="7566" w:type="dxa"/>
          </w:tcPr>
          <w:p w14:paraId="68BFA2F2" w14:textId="77777777" w:rsidR="00F9543F" w:rsidRPr="00F9543F" w:rsidRDefault="00F9543F" w:rsidP="007E4D2A">
            <w:pPr>
              <w:tabs>
                <w:tab w:val="left" w:pos="-179"/>
                <w:tab w:val="left" w:pos="175"/>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color w:val="222222"/>
                <w:sz w:val="24"/>
                <w:szCs w:val="24"/>
              </w:rPr>
              <w:t>means when</w:t>
            </w:r>
            <w:r w:rsidRPr="00F9543F">
              <w:rPr>
                <w:rFonts w:ascii="Arial" w:eastAsia="Times New Roman" w:hAnsi="Arial" w:cs="Arial"/>
                <w:b/>
                <w:color w:val="222222"/>
                <w:sz w:val="24"/>
                <w:szCs w:val="24"/>
              </w:rPr>
              <w:t xml:space="preserve"> </w:t>
            </w:r>
            <w:r w:rsidRPr="00F9543F">
              <w:rPr>
                <w:rFonts w:ascii="Arial" w:eastAsia="Times New Roman" w:hAnsi="Arial" w:cs="Arial"/>
                <w:sz w:val="24"/>
                <w:szCs w:val="24"/>
              </w:rPr>
              <w:t>two (2) MI Reports are not provided in any rolling six (6) month period</w:t>
            </w:r>
          </w:p>
        </w:tc>
      </w:tr>
      <w:tr w:rsidR="00F9543F" w:rsidRPr="00F9543F" w14:paraId="10888F59" w14:textId="77777777" w:rsidTr="00F9543F">
        <w:tc>
          <w:tcPr>
            <w:tcW w:w="2181" w:type="dxa"/>
          </w:tcPr>
          <w:p w14:paraId="5DC1346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"MI Failure"</w:t>
            </w:r>
          </w:p>
        </w:tc>
        <w:tc>
          <w:tcPr>
            <w:tcW w:w="7566" w:type="dxa"/>
          </w:tcPr>
          <w:p w14:paraId="5803A0B1" w14:textId="77777777" w:rsidR="00F9543F" w:rsidRPr="00F9543F" w:rsidRDefault="00F9543F" w:rsidP="007E4D2A">
            <w:pPr>
              <w:tabs>
                <w:tab w:val="left" w:pos="-179"/>
                <w:tab w:val="left" w:pos="175"/>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means when an MI report:</w:t>
            </w:r>
          </w:p>
          <w:p w14:paraId="1E388144" w14:textId="77777777" w:rsidR="00F9543F" w:rsidRPr="00F9543F" w:rsidRDefault="00F9543F" w:rsidP="007E4D2A">
            <w:pPr>
              <w:tabs>
                <w:tab w:val="left" w:pos="-576"/>
                <w:tab w:val="left" w:pos="175"/>
              </w:tabs>
              <w:overflowPunct w:val="0"/>
              <w:autoSpaceDE w:val="0"/>
              <w:autoSpaceDN w:val="0"/>
              <w:adjustRightInd w:val="0"/>
              <w:spacing w:after="120"/>
              <w:ind w:left="176"/>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contains any material errors or material omissions or a missing mandatory field; or  </w:t>
            </w:r>
          </w:p>
          <w:p w14:paraId="78C3D4CF" w14:textId="77777777" w:rsidR="00F9543F" w:rsidRPr="00F9543F" w:rsidRDefault="00F9543F" w:rsidP="007E4D2A">
            <w:pPr>
              <w:tabs>
                <w:tab w:val="left" w:pos="-576"/>
                <w:tab w:val="left" w:pos="175"/>
              </w:tabs>
              <w:overflowPunct w:val="0"/>
              <w:autoSpaceDE w:val="0"/>
              <w:autoSpaceDN w:val="0"/>
              <w:adjustRightInd w:val="0"/>
              <w:spacing w:after="120"/>
              <w:ind w:left="176"/>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is submitted using an incorrect MI reporting Template; or </w:t>
            </w:r>
          </w:p>
          <w:p w14:paraId="0BC7F181" w14:textId="77777777" w:rsidR="00F9543F" w:rsidRPr="00F9543F" w:rsidRDefault="00F9543F" w:rsidP="007E4D2A">
            <w:pPr>
              <w:tabs>
                <w:tab w:val="left" w:pos="-576"/>
                <w:tab w:val="left" w:pos="175"/>
              </w:tabs>
              <w:overflowPunct w:val="0"/>
              <w:autoSpaceDE w:val="0"/>
              <w:autoSpaceDN w:val="0"/>
              <w:adjustRightInd w:val="0"/>
              <w:spacing w:after="120"/>
              <w:ind w:left="176"/>
              <w:textAlignment w:val="baseline"/>
              <w:rPr>
                <w:rFonts w:ascii="Arial" w:eastAsia="Times New Roman" w:hAnsi="Arial" w:cs="Arial"/>
                <w:sz w:val="24"/>
                <w:szCs w:val="24"/>
              </w:rPr>
            </w:pPr>
            <w:r w:rsidRPr="00F9543F">
              <w:rPr>
                <w:rFonts w:ascii="Arial" w:eastAsia="Times New Roman" w:hAnsi="Arial" w:cs="Arial"/>
                <w:sz w:val="24"/>
                <w:szCs w:val="24"/>
              </w:rPr>
              <w:t>is not submitted by the reporting date (including where a declaration of no business should have been filed);</w:t>
            </w:r>
            <w:r w:rsidRPr="00F9543F">
              <w:rPr>
                <w:rFonts w:ascii="Arial" w:eastAsia="Times New Roman" w:hAnsi="Arial" w:cs="Arial"/>
                <w:sz w:val="24"/>
                <w:szCs w:val="24"/>
              </w:rPr>
              <w:fldChar w:fldCharType="begin"/>
            </w:r>
            <w:r w:rsidRPr="00F9543F">
              <w:rPr>
                <w:rFonts w:ascii="Arial" w:eastAsia="Times New Roman" w:hAnsi="Arial" w:cs="Arial"/>
                <w:sz w:val="24"/>
                <w:szCs w:val="24"/>
              </w:rPr>
              <w:instrText>LISTNUM \l 1 \s 0</w:instrText>
            </w:r>
            <w:r w:rsidRPr="00F9543F">
              <w:rPr>
                <w:rFonts w:ascii="Arial" w:eastAsia="Times New Roman" w:hAnsi="Arial" w:cs="Arial"/>
                <w:sz w:val="24"/>
                <w:szCs w:val="24"/>
              </w:rPr>
              <w:fldChar w:fldCharType="end">
                <w:numberingChange w:id="3" w:author="Author" w:date="2022-01-06T08:56:00Z" w:original="0."/>
              </w:fldChar>
            </w:r>
          </w:p>
        </w:tc>
      </w:tr>
      <w:tr w:rsidR="00F9543F" w:rsidRPr="00F9543F" w14:paraId="00600E15" w14:textId="77777777" w:rsidTr="00F9543F">
        <w:tc>
          <w:tcPr>
            <w:tcW w:w="2181" w:type="dxa"/>
          </w:tcPr>
          <w:p w14:paraId="61F0069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rPr>
            </w:pPr>
            <w:r w:rsidRPr="00F9543F">
              <w:rPr>
                <w:rFonts w:ascii="Arial" w:eastAsia="Times New Roman" w:hAnsi="Arial" w:cs="Arial"/>
                <w:b/>
                <w:sz w:val="24"/>
              </w:rPr>
              <w:t>"MI Report"</w:t>
            </w:r>
          </w:p>
        </w:tc>
        <w:tc>
          <w:tcPr>
            <w:tcW w:w="7566" w:type="dxa"/>
          </w:tcPr>
          <w:p w14:paraId="503AF1EE" w14:textId="77777777" w:rsidR="00F9543F" w:rsidRPr="00F9543F" w:rsidRDefault="00F9543F" w:rsidP="007E4D2A">
            <w:pPr>
              <w:tabs>
                <w:tab w:val="left" w:pos="-179"/>
                <w:tab w:val="left" w:pos="175"/>
              </w:tabs>
              <w:overflowPunct w:val="0"/>
              <w:autoSpaceDE w:val="0"/>
              <w:autoSpaceDN w:val="0"/>
              <w:adjustRightInd w:val="0"/>
              <w:spacing w:after="120"/>
              <w:jc w:val="both"/>
              <w:textAlignment w:val="baseline"/>
              <w:rPr>
                <w:rFonts w:ascii="Arial" w:eastAsia="Times New Roman" w:hAnsi="Arial" w:cs="Arial"/>
                <w:sz w:val="24"/>
              </w:rPr>
            </w:pPr>
            <w:r w:rsidRPr="00F9543F">
              <w:rPr>
                <w:rFonts w:ascii="Arial" w:eastAsia="Times New Roman" w:hAnsi="Arial" w:cs="Arial"/>
                <w:sz w:val="24"/>
              </w:rPr>
              <w:t>means a report containing Management Information submitted to the Authority in accordance with Framework Schedule 5 (Management Charges and Information);</w:t>
            </w:r>
          </w:p>
        </w:tc>
      </w:tr>
      <w:tr w:rsidR="00F9543F" w:rsidRPr="00F9543F" w14:paraId="36374FC3" w14:textId="77777777" w:rsidTr="00F9543F">
        <w:tc>
          <w:tcPr>
            <w:tcW w:w="2181" w:type="dxa"/>
          </w:tcPr>
          <w:p w14:paraId="0008EE3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rPr>
            </w:pPr>
            <w:r w:rsidRPr="00F9543F">
              <w:rPr>
                <w:rFonts w:ascii="Arial" w:eastAsia="Times New Roman" w:hAnsi="Arial" w:cs="Arial"/>
                <w:b/>
                <w:sz w:val="24"/>
              </w:rPr>
              <w:t>"MI Reporting Template"</w:t>
            </w:r>
          </w:p>
        </w:tc>
        <w:tc>
          <w:tcPr>
            <w:tcW w:w="7566" w:type="dxa"/>
          </w:tcPr>
          <w:p w14:paraId="71A73208" w14:textId="77777777" w:rsidR="00F9543F" w:rsidRPr="00F9543F" w:rsidRDefault="00F9543F" w:rsidP="007E4D2A">
            <w:pPr>
              <w:tabs>
                <w:tab w:val="left" w:pos="-179"/>
                <w:tab w:val="left" w:pos="175"/>
              </w:tabs>
              <w:overflowPunct w:val="0"/>
              <w:autoSpaceDE w:val="0"/>
              <w:autoSpaceDN w:val="0"/>
              <w:adjustRightInd w:val="0"/>
              <w:spacing w:after="120"/>
              <w:jc w:val="both"/>
              <w:textAlignment w:val="baseline"/>
              <w:rPr>
                <w:rFonts w:ascii="Arial" w:eastAsia="Times New Roman" w:hAnsi="Arial" w:cs="Arial"/>
                <w:sz w:val="24"/>
              </w:rPr>
            </w:pPr>
            <w:r w:rsidRPr="00F9543F">
              <w:rPr>
                <w:rFonts w:ascii="Arial" w:eastAsia="Times New Roman" w:hAnsi="Arial" w:cs="Arial"/>
                <w:sz w:val="24"/>
              </w:rPr>
              <w:t>means the form of report set out in the Annex to Framework Schedule 5 (Management Charges and Information) setting out the information the Supplier is required to supply to the Authority;</w:t>
            </w:r>
          </w:p>
        </w:tc>
      </w:tr>
      <w:tr w:rsidR="00F9543F" w:rsidRPr="00F9543F" w14:paraId="01B47C14" w14:textId="77777777" w:rsidTr="00F9543F">
        <w:tc>
          <w:tcPr>
            <w:tcW w:w="2181" w:type="dxa"/>
          </w:tcPr>
          <w:p w14:paraId="02FBAA8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"Milestone"</w:t>
            </w:r>
          </w:p>
        </w:tc>
        <w:tc>
          <w:tcPr>
            <w:tcW w:w="7566" w:type="dxa"/>
          </w:tcPr>
          <w:p w14:paraId="0BCAE4B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 event or task described in the Implementation Plan;</w:t>
            </w:r>
          </w:p>
        </w:tc>
      </w:tr>
      <w:tr w:rsidR="00F9543F" w:rsidRPr="00F9543F" w14:paraId="5FEF6926" w14:textId="77777777" w:rsidTr="00F9543F">
        <w:tc>
          <w:tcPr>
            <w:tcW w:w="2181" w:type="dxa"/>
          </w:tcPr>
          <w:p w14:paraId="0408B59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"Milestone Date"</w:t>
            </w:r>
          </w:p>
        </w:tc>
        <w:tc>
          <w:tcPr>
            <w:tcW w:w="7566" w:type="dxa"/>
          </w:tcPr>
          <w:p w14:paraId="5D2B447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target date set out against the relevant Milestone in the Implementation Plan by which the Milestone must be Achieved;</w:t>
            </w:r>
          </w:p>
        </w:tc>
      </w:tr>
      <w:tr w:rsidR="00F9543F" w:rsidRPr="00F9543F" w14:paraId="7E8FA6A6" w14:textId="77777777" w:rsidTr="00F9543F">
        <w:tc>
          <w:tcPr>
            <w:tcW w:w="2181" w:type="dxa"/>
          </w:tcPr>
          <w:p w14:paraId="7EA1BEE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"Month"</w:t>
            </w:r>
          </w:p>
        </w:tc>
        <w:tc>
          <w:tcPr>
            <w:tcW w:w="7566" w:type="dxa"/>
          </w:tcPr>
          <w:p w14:paraId="1E24A30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calendar month and "</w:t>
            </w:r>
            <w:r w:rsidRPr="00F9543F">
              <w:rPr>
                <w:rFonts w:ascii="Arial" w:eastAsia="Times New Roman" w:hAnsi="Arial" w:cs="Arial"/>
                <w:b/>
                <w:sz w:val="24"/>
                <w:szCs w:val="24"/>
              </w:rPr>
              <w:t>Monthly</w:t>
            </w:r>
            <w:r w:rsidRPr="00F9543F">
              <w:rPr>
                <w:rFonts w:ascii="Arial" w:eastAsia="Times New Roman" w:hAnsi="Arial" w:cs="Arial"/>
                <w:sz w:val="24"/>
                <w:szCs w:val="24"/>
              </w:rPr>
              <w:t>" shall be interpreted accordingly;</w:t>
            </w:r>
          </w:p>
        </w:tc>
      </w:tr>
      <w:tr w:rsidR="00F9543F" w:rsidRPr="00F9543F" w14:paraId="07D711BA" w14:textId="77777777" w:rsidTr="00F9543F">
        <w:tc>
          <w:tcPr>
            <w:tcW w:w="2181" w:type="dxa"/>
          </w:tcPr>
          <w:p w14:paraId="67F91D5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"National Insurance"</w:t>
            </w:r>
          </w:p>
        </w:tc>
        <w:tc>
          <w:tcPr>
            <w:tcW w:w="7566" w:type="dxa"/>
          </w:tcPr>
          <w:p w14:paraId="5AE7C0A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contributions required by the National Insurance Contributions Regulations 2012 (SI 2012/1868) made under section 132A of  the Social Security Administration Act 1992;</w:t>
            </w:r>
          </w:p>
        </w:tc>
      </w:tr>
      <w:tr w:rsidR="00F9543F" w:rsidRPr="00F9543F" w14:paraId="2ADEECFD" w14:textId="77777777" w:rsidTr="00F9543F">
        <w:tc>
          <w:tcPr>
            <w:tcW w:w="2181" w:type="dxa"/>
          </w:tcPr>
          <w:p w14:paraId="60CFC97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"New IPR"</w:t>
            </w:r>
          </w:p>
        </w:tc>
        <w:tc>
          <w:tcPr>
            <w:tcW w:w="7566" w:type="dxa"/>
          </w:tcPr>
          <w:p w14:paraId="1E718DBD"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IPR in items created by the Supplier (or by a third party on behalf of the Supplier) specifically for the purposes of a Contract and updates and amendments of these items including (but not limited to) database schema; and/or</w:t>
            </w:r>
          </w:p>
          <w:p w14:paraId="0557508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IPR in or arising as a result of the performance of the Supplier’s obligations under a Contract and all updates and amendments to the same; </w:t>
            </w:r>
          </w:p>
          <w:p w14:paraId="01B8D56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but shall not include the Supplier’s Existing IPR;</w:t>
            </w:r>
          </w:p>
        </w:tc>
      </w:tr>
      <w:tr w:rsidR="00F9543F" w:rsidRPr="00F9543F" w14:paraId="44C97B57" w14:textId="77777777" w:rsidTr="00F9543F">
        <w:tc>
          <w:tcPr>
            <w:tcW w:w="2181" w:type="dxa"/>
          </w:tcPr>
          <w:p w14:paraId="45367E5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"Occasion of Tax Non–Compliance"</w:t>
            </w:r>
          </w:p>
        </w:tc>
        <w:tc>
          <w:tcPr>
            <w:tcW w:w="7566" w:type="dxa"/>
          </w:tcPr>
          <w:p w14:paraId="569933E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where: </w:t>
            </w:r>
          </w:p>
          <w:p w14:paraId="4E6836FF"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any tax return of the Supplier submitted to a Relevant Tax Authority on or after 1 October 2012 which is found on or after 1 April 2013 to be incorrect as a result of:</w:t>
            </w:r>
          </w:p>
          <w:p w14:paraId="0F12C2EF"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pacing w:val="-2"/>
                <w:sz w:val="24"/>
                <w:szCs w:val="24"/>
              </w:rPr>
            </w:pPr>
            <w:r w:rsidRPr="00F9543F">
              <w:rPr>
                <w:rFonts w:ascii="Arial" w:eastAsia="Times New Roman" w:hAnsi="Arial" w:cs="Arial"/>
                <w:sz w:val="24"/>
                <w:szCs w:val="24"/>
              </w:rPr>
              <w:t xml:space="preserve">a Relevant Tax Authority successfully challenging the Supplier under the General Anti-Abuse Rule or the Halifax </w:t>
            </w:r>
            <w:r w:rsidRPr="00F9543F">
              <w:rPr>
                <w:rFonts w:ascii="Arial" w:eastAsia="Times New Roman" w:hAnsi="Arial" w:cs="Arial"/>
                <w:spacing w:val="-2"/>
                <w:sz w:val="24"/>
                <w:szCs w:val="24"/>
              </w:rPr>
              <w:t>Abuse Principle or under any tax rules or legislation in any jurisdiction that have an effect equivalent or similar to the General Anti-Abuse Rule or the Halifax Abuse Principle;</w:t>
            </w:r>
          </w:p>
          <w:p w14:paraId="5DCD0CAF"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pacing w:val="-2"/>
                <w:sz w:val="24"/>
                <w:szCs w:val="24"/>
              </w:rPr>
            </w:pPr>
            <w:r w:rsidRPr="00F9543F">
              <w:rPr>
                <w:rFonts w:ascii="Arial" w:eastAsia="Times New Roman" w:hAnsi="Arial" w:cs="Arial"/>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1E6C88D1"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pacing w:val="-2"/>
                <w:sz w:val="24"/>
                <w:szCs w:val="24"/>
              </w:rPr>
              <w:t>any tax return of the Supplier submitted to a Relevant Tax Authority on or after</w:t>
            </w:r>
            <w:r w:rsidRPr="00F9543F">
              <w:rPr>
                <w:rFonts w:ascii="Arial" w:eastAsia="Times New Roman" w:hAnsi="Arial" w:cs="Arial"/>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F9543F" w:rsidRPr="00F9543F" w14:paraId="7575BE4B" w14:textId="77777777" w:rsidTr="00F9543F">
        <w:tc>
          <w:tcPr>
            <w:tcW w:w="2181" w:type="dxa"/>
          </w:tcPr>
          <w:p w14:paraId="008D820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"Open Book Data "</w:t>
            </w:r>
          </w:p>
        </w:tc>
        <w:tc>
          <w:tcPr>
            <w:tcW w:w="7566" w:type="dxa"/>
          </w:tcPr>
          <w:p w14:paraId="4FC26D6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0EC1C53"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pacing w:val="-2"/>
                <w:sz w:val="24"/>
                <w:szCs w:val="24"/>
              </w:rPr>
              <w:t xml:space="preserve">the Supplier’s Costs broken down against each Good and/or Service and/or Deliverable, including </w:t>
            </w:r>
            <w:r w:rsidRPr="00F9543F">
              <w:rPr>
                <w:rFonts w:ascii="Arial" w:eastAsia="Times New Roman" w:hAnsi="Arial" w:cs="Arial"/>
                <w:sz w:val="24"/>
                <w:szCs w:val="24"/>
              </w:rPr>
              <w:t>actual capital expenditure (including capital replacement costs) and the unit cost and total actual costs of all Deliverables;</w:t>
            </w:r>
          </w:p>
          <w:p w14:paraId="2D0796E3"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operating expenditure relating to the provision of the Deliverables including an analysis showing:</w:t>
            </w:r>
          </w:p>
          <w:p w14:paraId="17344A53"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the unit costs and quantity of Goods and any other consumables and bought-in Deliverables;</w:t>
            </w:r>
          </w:p>
          <w:p w14:paraId="4C140D0C"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manpower resources broken down into the number and grade/role of all Supplier Staff (free of any contingency) together with a list of agreed rates against each manpower grade;</w:t>
            </w:r>
          </w:p>
          <w:p w14:paraId="3845565C"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a list of Costs underpinning those rates for each manpower grade, being the agreed rate less the Supplier Profit Margin; and</w:t>
            </w:r>
          </w:p>
          <w:p w14:paraId="570EC875" w14:textId="77777777" w:rsidR="00F9543F" w:rsidRPr="00F9543F" w:rsidRDefault="00F9543F" w:rsidP="007E4D2A">
            <w:pPr>
              <w:tabs>
                <w:tab w:val="left" w:pos="-576"/>
                <w:tab w:val="left" w:pos="144"/>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color w:val="000000"/>
                <w:sz w:val="24"/>
                <w:szCs w:val="24"/>
              </w:rPr>
              <w:t>Reimbursable Expenses, if allowed under the Order Form</w:t>
            </w:r>
            <w:r w:rsidRPr="00F9543F">
              <w:rPr>
                <w:rFonts w:ascii="Arial" w:eastAsia="Times New Roman" w:hAnsi="Arial" w:cs="Arial"/>
                <w:sz w:val="24"/>
                <w:szCs w:val="24"/>
              </w:rPr>
              <w:t xml:space="preserve">; </w:t>
            </w:r>
          </w:p>
          <w:p w14:paraId="6D2D23D1"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Overheads; </w:t>
            </w:r>
          </w:p>
          <w:p w14:paraId="77C3F7AB"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all interest, expenses and any other third party financing costs incurred in relation to the provision of the Deliverables;</w:t>
            </w:r>
          </w:p>
          <w:p w14:paraId="340146F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Supplier Profit achieved over the Framework Contract Period and on an annual basis;</w:t>
            </w:r>
          </w:p>
          <w:p w14:paraId="300B741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confirmation that all methods of Cost apportionment and Overhead allocation are consistent with and not more onerous than such methods applied generally by the Supplier;</w:t>
            </w:r>
          </w:p>
          <w:p w14:paraId="4270E5A7"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 explanation of the type and value of risk and contingencies associated with the provision of the Deliverables, including the amount of money attributed to each risk and/or contingency; and</w:t>
            </w:r>
          </w:p>
          <w:p w14:paraId="00270EF7"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actual Costs profile for each Service Period;</w:t>
            </w:r>
          </w:p>
        </w:tc>
      </w:tr>
      <w:tr w:rsidR="00F9543F" w:rsidRPr="00F9543F" w14:paraId="3A531453" w14:textId="77777777" w:rsidTr="00F9543F">
        <w:tc>
          <w:tcPr>
            <w:tcW w:w="2181" w:type="dxa"/>
          </w:tcPr>
          <w:p w14:paraId="411235A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"Order"</w:t>
            </w:r>
          </w:p>
        </w:tc>
        <w:tc>
          <w:tcPr>
            <w:tcW w:w="7566" w:type="dxa"/>
          </w:tcPr>
          <w:p w14:paraId="72A18AB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means an order for the provision of the Deliverables placed by a Buyer with the Supplier under a Contract;</w:t>
            </w:r>
          </w:p>
        </w:tc>
      </w:tr>
      <w:tr w:rsidR="00F9543F" w:rsidRPr="00F9543F" w14:paraId="6245F5AE" w14:textId="77777777" w:rsidTr="00F9543F">
        <w:tc>
          <w:tcPr>
            <w:tcW w:w="2181" w:type="dxa"/>
          </w:tcPr>
          <w:p w14:paraId="203F949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"Order Form"</w:t>
            </w:r>
          </w:p>
        </w:tc>
        <w:tc>
          <w:tcPr>
            <w:tcW w:w="7566" w:type="dxa"/>
          </w:tcPr>
          <w:p w14:paraId="42340F9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completed Order Form Template (or equivalent information issued by the Buyer) used to create a Call-Off Contract;</w:t>
            </w:r>
          </w:p>
        </w:tc>
      </w:tr>
      <w:tr w:rsidR="00F9543F" w:rsidRPr="00F9543F" w14:paraId="4843F0EB" w14:textId="77777777" w:rsidTr="00F9543F">
        <w:tc>
          <w:tcPr>
            <w:tcW w:w="2181" w:type="dxa"/>
          </w:tcPr>
          <w:p w14:paraId="30EF036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"Order Form Template"</w:t>
            </w:r>
          </w:p>
        </w:tc>
        <w:tc>
          <w:tcPr>
            <w:tcW w:w="7566" w:type="dxa"/>
          </w:tcPr>
          <w:p w14:paraId="5C62758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template in Framework Schedule 6 (Order Form Template and Call-Off Schedules);</w:t>
            </w:r>
          </w:p>
        </w:tc>
      </w:tr>
      <w:tr w:rsidR="00F9543F" w:rsidRPr="00F9543F" w14:paraId="550E5F60" w14:textId="77777777" w:rsidTr="00F9543F">
        <w:tc>
          <w:tcPr>
            <w:tcW w:w="2181" w:type="dxa"/>
          </w:tcPr>
          <w:p w14:paraId="717E53A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"Other Contracting Authority"</w:t>
            </w:r>
          </w:p>
        </w:tc>
        <w:tc>
          <w:tcPr>
            <w:tcW w:w="7566" w:type="dxa"/>
          </w:tcPr>
          <w:p w14:paraId="165BA67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actual or potential Buyer under the Framework Contract;</w:t>
            </w:r>
          </w:p>
        </w:tc>
      </w:tr>
      <w:tr w:rsidR="00F9543F" w:rsidRPr="00F9543F" w14:paraId="421A46FB" w14:textId="77777777" w:rsidTr="00F9543F">
        <w:tc>
          <w:tcPr>
            <w:tcW w:w="2181" w:type="dxa"/>
          </w:tcPr>
          <w:p w14:paraId="236DC38A"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"Overhead"</w:t>
            </w:r>
          </w:p>
        </w:tc>
        <w:tc>
          <w:tcPr>
            <w:tcW w:w="7566" w:type="dxa"/>
          </w:tcPr>
          <w:p w14:paraId="44F33A8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F9543F" w:rsidRPr="00F9543F" w14:paraId="748229A6" w14:textId="77777777" w:rsidTr="00F9543F">
        <w:tc>
          <w:tcPr>
            <w:tcW w:w="2181" w:type="dxa"/>
          </w:tcPr>
          <w:p w14:paraId="0521EC85"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"Parliament"</w:t>
            </w:r>
          </w:p>
        </w:tc>
        <w:tc>
          <w:tcPr>
            <w:tcW w:w="7566" w:type="dxa"/>
          </w:tcPr>
          <w:p w14:paraId="017B5BE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takes its natural meaning as interpreted by Law;</w:t>
            </w:r>
          </w:p>
        </w:tc>
      </w:tr>
      <w:tr w:rsidR="00F9543F" w:rsidRPr="00F9543F" w14:paraId="7BAE3249" w14:textId="77777777" w:rsidTr="00F9543F">
        <w:tc>
          <w:tcPr>
            <w:tcW w:w="2181" w:type="dxa"/>
          </w:tcPr>
          <w:p w14:paraId="4084B8F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"Party"</w:t>
            </w:r>
          </w:p>
        </w:tc>
        <w:tc>
          <w:tcPr>
            <w:tcW w:w="7566" w:type="dxa"/>
          </w:tcPr>
          <w:p w14:paraId="3EB9DF0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 the context of the Framework Contract, CCS or the Supplier, and in the in the context of a Call-Off Contract the Buyer or the Supplier. "</w:t>
            </w:r>
            <w:r w:rsidRPr="00F9543F">
              <w:rPr>
                <w:rFonts w:ascii="Arial" w:eastAsia="Times New Roman" w:hAnsi="Arial" w:cs="Arial"/>
                <w:b/>
                <w:sz w:val="24"/>
                <w:szCs w:val="24"/>
              </w:rPr>
              <w:t>Parties</w:t>
            </w:r>
            <w:r w:rsidRPr="00F9543F">
              <w:rPr>
                <w:rFonts w:ascii="Arial" w:eastAsia="Times New Roman" w:hAnsi="Arial" w:cs="Arial"/>
                <w:sz w:val="24"/>
                <w:szCs w:val="24"/>
              </w:rPr>
              <w:t>" shall mean both of them where the context permits;</w:t>
            </w:r>
          </w:p>
        </w:tc>
      </w:tr>
      <w:tr w:rsidR="00F9543F" w:rsidRPr="00F9543F" w14:paraId="1BBD0FAE" w14:textId="77777777" w:rsidTr="00F9543F">
        <w:tc>
          <w:tcPr>
            <w:tcW w:w="2181" w:type="dxa"/>
          </w:tcPr>
          <w:p w14:paraId="64CC087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"Performance Indicators" or "PIs"</w:t>
            </w:r>
          </w:p>
        </w:tc>
        <w:tc>
          <w:tcPr>
            <w:tcW w:w="7566" w:type="dxa"/>
          </w:tcPr>
          <w:p w14:paraId="026C9C8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performance measurements and targets in respect of the Supplier’s performance of the Framework Contract set out in Framework Schedule 4 (Framework Management);</w:t>
            </w:r>
          </w:p>
        </w:tc>
      </w:tr>
      <w:tr w:rsidR="00F9543F" w:rsidRPr="00F9543F" w14:paraId="3D4A18C5" w14:textId="77777777" w:rsidTr="00F9543F">
        <w:tc>
          <w:tcPr>
            <w:tcW w:w="2181" w:type="dxa"/>
          </w:tcPr>
          <w:p w14:paraId="3F0F41A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"Personal Data"</w:t>
            </w:r>
          </w:p>
        </w:tc>
        <w:tc>
          <w:tcPr>
            <w:tcW w:w="7566" w:type="dxa"/>
          </w:tcPr>
          <w:p w14:paraId="4755AFE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3FAB974F" w14:textId="77777777" w:rsidTr="00F9543F">
        <w:tc>
          <w:tcPr>
            <w:tcW w:w="2181" w:type="dxa"/>
          </w:tcPr>
          <w:p w14:paraId="5EA50DF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“Personal Data Breach”</w:t>
            </w:r>
          </w:p>
        </w:tc>
        <w:tc>
          <w:tcPr>
            <w:tcW w:w="7566" w:type="dxa"/>
          </w:tcPr>
          <w:p w14:paraId="7D1592BF" w14:textId="77777777" w:rsidR="00F9543F" w:rsidRPr="00F9543F" w:rsidDel="00F23DD1"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56047BF7" w14:textId="77777777" w:rsidTr="00F9543F">
        <w:tc>
          <w:tcPr>
            <w:tcW w:w="2181" w:type="dxa"/>
          </w:tcPr>
          <w:p w14:paraId="34D8772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“Personnel”</w:t>
            </w:r>
          </w:p>
        </w:tc>
        <w:tc>
          <w:tcPr>
            <w:tcW w:w="7566" w:type="dxa"/>
          </w:tcPr>
          <w:p w14:paraId="6F6021F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all directors, officers, employees, agents, consultants and suppliers of a Party and/or of any Subcontractor and/or </w:t>
            </w:r>
            <w:proofErr w:type="spellStart"/>
            <w:r w:rsidRPr="00F9543F">
              <w:rPr>
                <w:rFonts w:ascii="Arial" w:eastAsia="Times New Roman" w:hAnsi="Arial" w:cs="Arial"/>
                <w:sz w:val="24"/>
                <w:szCs w:val="24"/>
              </w:rPr>
              <w:t>Subprocessor</w:t>
            </w:r>
            <w:proofErr w:type="spellEnd"/>
            <w:r w:rsidRPr="00F9543F">
              <w:rPr>
                <w:rFonts w:ascii="Arial" w:eastAsia="Times New Roman" w:hAnsi="Arial" w:cs="Arial"/>
                <w:sz w:val="24"/>
                <w:szCs w:val="24"/>
              </w:rPr>
              <w:t xml:space="preserve"> engaged in the performance of its obligations under a Contract;</w:t>
            </w:r>
          </w:p>
        </w:tc>
      </w:tr>
      <w:tr w:rsidR="00F9543F" w:rsidRPr="00F9543F" w14:paraId="33B9CF1A" w14:textId="77777777" w:rsidTr="00F9543F">
        <w:tc>
          <w:tcPr>
            <w:tcW w:w="2181" w:type="dxa"/>
          </w:tcPr>
          <w:p w14:paraId="05148E3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"Prescribed Person"</w:t>
            </w:r>
          </w:p>
        </w:tc>
        <w:tc>
          <w:tcPr>
            <w:tcW w:w="7566" w:type="dxa"/>
          </w:tcPr>
          <w:p w14:paraId="00A0CBD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legal adviser, an MP or an appropriate body which a whistle-blower may make a disclosure to as detailed in ‘Whistleblowing: list of prescribed people and bodies’, 24 November 2016, available online at: </w:t>
            </w:r>
            <w:hyperlink r:id="rId13" w:history="1">
              <w:r w:rsidRPr="00F9543F">
                <w:rPr>
                  <w:rFonts w:ascii="Arial" w:eastAsia="Times New Roman" w:hAnsi="Arial" w:cs="Arial"/>
                  <w:color w:val="0000FF" w:themeColor="hyperlink"/>
                  <w:sz w:val="24"/>
                  <w:szCs w:val="24"/>
                  <w:u w:val="single"/>
                </w:rPr>
                <w:t>https://www.gov.uk/government/publications/blowing-the-whistle-list-of-prescribed-people-and-bodies--2/whistleblowing-list-of-prescribed-people-and-bodies</w:t>
              </w:r>
            </w:hyperlink>
            <w:r w:rsidRPr="00F9543F">
              <w:rPr>
                <w:rFonts w:ascii="Arial" w:eastAsia="Times New Roman" w:hAnsi="Arial" w:cs="Arial"/>
                <w:sz w:val="24"/>
                <w:szCs w:val="24"/>
              </w:rPr>
              <w:t>;</w:t>
            </w:r>
          </w:p>
        </w:tc>
      </w:tr>
      <w:tr w:rsidR="00F9543F" w:rsidRPr="00F9543F" w14:paraId="005C4C60" w14:textId="77777777" w:rsidTr="00F9543F">
        <w:tc>
          <w:tcPr>
            <w:tcW w:w="2181" w:type="dxa"/>
          </w:tcPr>
          <w:p w14:paraId="7A4AEEE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“Processing”</w:t>
            </w:r>
          </w:p>
        </w:tc>
        <w:tc>
          <w:tcPr>
            <w:tcW w:w="7566" w:type="dxa"/>
          </w:tcPr>
          <w:p w14:paraId="27BC5D8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59B3C5B4" w14:textId="77777777" w:rsidTr="00F9543F">
        <w:tc>
          <w:tcPr>
            <w:tcW w:w="2181" w:type="dxa"/>
          </w:tcPr>
          <w:p w14:paraId="6FEAB3E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“Processor”</w:t>
            </w:r>
          </w:p>
        </w:tc>
        <w:tc>
          <w:tcPr>
            <w:tcW w:w="7566" w:type="dxa"/>
          </w:tcPr>
          <w:p w14:paraId="1A0555A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GDPR;</w:t>
            </w:r>
          </w:p>
        </w:tc>
      </w:tr>
      <w:tr w:rsidR="00F9543F" w:rsidRPr="00F9543F" w14:paraId="54B51E7E" w14:textId="77777777" w:rsidTr="00F9543F">
        <w:tc>
          <w:tcPr>
            <w:tcW w:w="2181" w:type="dxa"/>
          </w:tcPr>
          <w:p w14:paraId="60B462A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“Processor Personnel”</w:t>
            </w:r>
          </w:p>
        </w:tc>
        <w:tc>
          <w:tcPr>
            <w:tcW w:w="7566" w:type="dxa"/>
          </w:tcPr>
          <w:p w14:paraId="03399FD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all directors, officers, employees, agents, consultants and suppliers of the Processor and/or of any </w:t>
            </w:r>
            <w:proofErr w:type="spellStart"/>
            <w:r w:rsidRPr="00F9543F">
              <w:rPr>
                <w:rFonts w:ascii="Arial" w:eastAsia="Times New Roman" w:hAnsi="Arial" w:cs="Arial"/>
                <w:sz w:val="24"/>
                <w:szCs w:val="24"/>
              </w:rPr>
              <w:t>Subprocessor</w:t>
            </w:r>
            <w:proofErr w:type="spellEnd"/>
            <w:r w:rsidRPr="00F9543F">
              <w:rPr>
                <w:rFonts w:ascii="Arial" w:eastAsia="Times New Roman" w:hAnsi="Arial" w:cs="Arial"/>
                <w:sz w:val="24"/>
                <w:szCs w:val="24"/>
              </w:rPr>
              <w:t xml:space="preserve"> engaged in the performance of its obligations under a Contract;</w:t>
            </w:r>
          </w:p>
        </w:tc>
      </w:tr>
      <w:tr w:rsidR="00F9543F" w:rsidRPr="00F9543F" w14:paraId="0C210EE4" w14:textId="77777777" w:rsidTr="00F9543F">
        <w:tc>
          <w:tcPr>
            <w:tcW w:w="2181" w:type="dxa"/>
          </w:tcPr>
          <w:p w14:paraId="435FB47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"Progress Meeting"</w:t>
            </w:r>
          </w:p>
        </w:tc>
        <w:tc>
          <w:tcPr>
            <w:tcW w:w="7566" w:type="dxa"/>
          </w:tcPr>
          <w:p w14:paraId="499C4C1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meeting between the Buyer Authorised Representative and the Supplier Authorised Representative; </w:t>
            </w:r>
          </w:p>
        </w:tc>
      </w:tr>
      <w:tr w:rsidR="00F9543F" w:rsidRPr="00F9543F" w14:paraId="64D60234" w14:textId="77777777" w:rsidTr="00F9543F">
        <w:tc>
          <w:tcPr>
            <w:tcW w:w="2181" w:type="dxa"/>
          </w:tcPr>
          <w:p w14:paraId="6B44FB3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"Progress Meeting Frequency"</w:t>
            </w:r>
          </w:p>
        </w:tc>
        <w:tc>
          <w:tcPr>
            <w:tcW w:w="7566" w:type="dxa"/>
          </w:tcPr>
          <w:p w14:paraId="50659A1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frequency at which the Supplier shall conduct a Progress Meeting in accordance with Clause 6.1 as specified in the Order Form;</w:t>
            </w:r>
          </w:p>
        </w:tc>
      </w:tr>
      <w:tr w:rsidR="00F9543F" w:rsidRPr="00F9543F" w14:paraId="35F81504" w14:textId="77777777" w:rsidTr="00F9543F">
        <w:tc>
          <w:tcPr>
            <w:tcW w:w="2181" w:type="dxa"/>
          </w:tcPr>
          <w:p w14:paraId="011F838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“Progress Report”</w:t>
            </w:r>
          </w:p>
        </w:tc>
        <w:tc>
          <w:tcPr>
            <w:tcW w:w="7566" w:type="dxa"/>
          </w:tcPr>
          <w:p w14:paraId="31055E1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report provided by the Supplier indicating the steps taken to achieve Milestones or delivery dates;</w:t>
            </w:r>
          </w:p>
        </w:tc>
      </w:tr>
      <w:tr w:rsidR="00F9543F" w:rsidRPr="00F9543F" w14:paraId="4A6E3D57" w14:textId="77777777" w:rsidTr="00F9543F">
        <w:tc>
          <w:tcPr>
            <w:tcW w:w="2181" w:type="dxa"/>
          </w:tcPr>
          <w:p w14:paraId="094B0C5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“Progress Report Frequency”</w:t>
            </w:r>
          </w:p>
        </w:tc>
        <w:tc>
          <w:tcPr>
            <w:tcW w:w="7566" w:type="dxa"/>
          </w:tcPr>
          <w:p w14:paraId="1F2430B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frequency at which the Supplier shall deliver Progress Reports in accordance with Clause 6.1 as specified in the Order Form;</w:t>
            </w:r>
          </w:p>
        </w:tc>
      </w:tr>
      <w:tr w:rsidR="00F9543F" w:rsidRPr="00F9543F" w14:paraId="2EEA6850" w14:textId="77777777" w:rsidTr="00F9543F">
        <w:tc>
          <w:tcPr>
            <w:tcW w:w="2181" w:type="dxa"/>
          </w:tcPr>
          <w:p w14:paraId="0234106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“Prohibited Acts”</w:t>
            </w:r>
          </w:p>
        </w:tc>
        <w:tc>
          <w:tcPr>
            <w:tcW w:w="7566" w:type="dxa"/>
          </w:tcPr>
          <w:p w14:paraId="22669C3C"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to directly or indirectly offer, promise or give any person working for or engaged by a Buyer or any other public body a financial or other advantage to:</w:t>
            </w:r>
          </w:p>
          <w:p w14:paraId="55846897" w14:textId="77777777" w:rsidR="00F9543F" w:rsidRPr="00F9543F" w:rsidRDefault="00F9543F" w:rsidP="007E4D2A">
            <w:pPr>
              <w:tabs>
                <w:tab w:val="left" w:pos="-179"/>
                <w:tab w:val="left" w:pos="-9"/>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induce that person to perform improperly a relevant function or activity; or</w:t>
            </w:r>
          </w:p>
          <w:p w14:paraId="53AD3B93" w14:textId="77777777" w:rsidR="00F9543F" w:rsidRPr="00F9543F" w:rsidRDefault="00F9543F" w:rsidP="007E4D2A">
            <w:pPr>
              <w:tabs>
                <w:tab w:val="left" w:pos="-179"/>
                <w:tab w:val="left" w:pos="-9"/>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reward that person for improper performance of a relevant function or activity; </w:t>
            </w:r>
          </w:p>
          <w:p w14:paraId="37D3649F"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to directly or indirectly request, agree to receive or accept any financial or other advantage as an inducement or a reward for improper performance of a relevant function or activity in connection with each Contract; or</w:t>
            </w:r>
          </w:p>
          <w:p w14:paraId="43C80905"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committing any offence:</w:t>
            </w:r>
            <w:r w:rsidRPr="00F9543F">
              <w:rPr>
                <w:rFonts w:ascii="Arial" w:eastAsia="Times New Roman" w:hAnsi="Arial" w:cs="Arial"/>
                <w:sz w:val="24"/>
                <w:szCs w:val="24"/>
              </w:rPr>
              <w:tab/>
            </w:r>
          </w:p>
          <w:p w14:paraId="6C0ED5D0" w14:textId="77777777" w:rsidR="00F9543F" w:rsidRPr="00F9543F" w:rsidRDefault="00F9543F" w:rsidP="007E4D2A">
            <w:pPr>
              <w:tabs>
                <w:tab w:val="left" w:pos="-179"/>
                <w:tab w:val="left" w:pos="-9"/>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under the Bribery Act 2010 (or any legislation repealed or revoked by such Act); or</w:t>
            </w:r>
          </w:p>
          <w:p w14:paraId="102D73F7" w14:textId="77777777" w:rsidR="00F9543F" w:rsidRPr="00F9543F" w:rsidRDefault="00F9543F" w:rsidP="007E4D2A">
            <w:pPr>
              <w:tabs>
                <w:tab w:val="left" w:pos="-179"/>
                <w:tab w:val="left" w:pos="-9"/>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under legislation or common law concerning fraudulent acts; or</w:t>
            </w:r>
          </w:p>
          <w:p w14:paraId="3AC697AF" w14:textId="77777777" w:rsidR="00F9543F" w:rsidRPr="00F9543F" w:rsidRDefault="00F9543F" w:rsidP="007E4D2A">
            <w:pPr>
              <w:tabs>
                <w:tab w:val="left" w:pos="-179"/>
                <w:tab w:val="left" w:pos="-9"/>
              </w:tabs>
              <w:overflowPunct w:val="0"/>
              <w:autoSpaceDE w:val="0"/>
              <w:autoSpaceDN w:val="0"/>
              <w:adjustRightInd w:val="0"/>
              <w:spacing w:after="120"/>
              <w:ind w:left="432"/>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defrauding, attempting to defraud or conspiring to defraud a Buyer or other public body; or </w:t>
            </w:r>
          </w:p>
          <w:p w14:paraId="6FB5DCF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any activity, practice or conduct which would constitute one of the offences listed under (c) above if such activity, practice or conduct had been carried out in the UK;</w:t>
            </w:r>
          </w:p>
        </w:tc>
      </w:tr>
      <w:tr w:rsidR="00F9543F" w:rsidRPr="00F9543F" w14:paraId="5EEAFE26" w14:textId="77777777" w:rsidTr="00F9543F">
        <w:tc>
          <w:tcPr>
            <w:tcW w:w="2181" w:type="dxa"/>
          </w:tcPr>
          <w:p w14:paraId="71B09FA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“Protective Measures”</w:t>
            </w:r>
          </w:p>
        </w:tc>
        <w:tc>
          <w:tcPr>
            <w:tcW w:w="7566" w:type="dxa"/>
          </w:tcPr>
          <w:p w14:paraId="1FE9944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0F9543F" w:rsidRPr="00F9543F" w14:paraId="4E915200" w14:textId="77777777" w:rsidTr="00F9543F">
        <w:tc>
          <w:tcPr>
            <w:tcW w:w="2181" w:type="dxa"/>
          </w:tcPr>
          <w:p w14:paraId="7824F02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“Recall”</w:t>
            </w:r>
          </w:p>
        </w:tc>
        <w:tc>
          <w:tcPr>
            <w:tcW w:w="7566" w:type="dxa"/>
          </w:tcPr>
          <w:p w14:paraId="3C1D63F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request by the Supplier to return Goods to the Supplier or the manufacturer after the discovery of safety issues or defects (including defects in the right IPR rights) that might endanger health or hinder performance;</w:t>
            </w:r>
          </w:p>
        </w:tc>
      </w:tr>
      <w:tr w:rsidR="00F9543F" w:rsidRPr="00F9543F" w14:paraId="226DE5E3" w14:textId="77777777" w:rsidTr="00F9543F">
        <w:tc>
          <w:tcPr>
            <w:tcW w:w="2181" w:type="dxa"/>
          </w:tcPr>
          <w:p w14:paraId="38039E3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"Recipient Party"</w:t>
            </w:r>
          </w:p>
        </w:tc>
        <w:tc>
          <w:tcPr>
            <w:tcW w:w="7566" w:type="dxa"/>
          </w:tcPr>
          <w:p w14:paraId="7DD9AA7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Party which receives or obtains directly or indirectly Confidential Information;</w:t>
            </w:r>
          </w:p>
        </w:tc>
      </w:tr>
      <w:tr w:rsidR="00F9543F" w:rsidRPr="00F9543F" w14:paraId="1BC853C9" w14:textId="77777777" w:rsidTr="00F9543F">
        <w:tc>
          <w:tcPr>
            <w:tcW w:w="2181" w:type="dxa"/>
          </w:tcPr>
          <w:p w14:paraId="6D18E7B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"Rectification Plan"</w:t>
            </w:r>
          </w:p>
        </w:tc>
        <w:tc>
          <w:tcPr>
            <w:tcW w:w="7566" w:type="dxa"/>
          </w:tcPr>
          <w:p w14:paraId="6F7F394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Supplier’s plan (or revised plan) to rectify it’s breach using the template in Joint Schedule 10 (Rectification Plan Template)which shall include:</w:t>
            </w:r>
          </w:p>
          <w:p w14:paraId="7EC5C0FE"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full details of the Default that has occurred, including a root cause analysis; </w:t>
            </w:r>
          </w:p>
          <w:p w14:paraId="0389CCE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actual or anticipated effect of the Default; and</w:t>
            </w:r>
          </w:p>
          <w:p w14:paraId="5885B04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F9543F" w:rsidRPr="00F9543F" w14:paraId="796BD9CE" w14:textId="77777777" w:rsidTr="00F9543F">
        <w:tc>
          <w:tcPr>
            <w:tcW w:w="2181" w:type="dxa"/>
          </w:tcPr>
          <w:p w14:paraId="6F42FE2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"Rectification Plan Process"</w:t>
            </w:r>
          </w:p>
        </w:tc>
        <w:tc>
          <w:tcPr>
            <w:tcW w:w="7566" w:type="dxa"/>
          </w:tcPr>
          <w:p w14:paraId="781C86C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process set out in Clause 10.4.3 to 10.4.5 (Rectification Plan Process); </w:t>
            </w:r>
          </w:p>
        </w:tc>
      </w:tr>
      <w:tr w:rsidR="00F9543F" w:rsidRPr="00F9543F" w14:paraId="57F5B18A" w14:textId="77777777" w:rsidTr="00F9543F">
        <w:tc>
          <w:tcPr>
            <w:tcW w:w="2181" w:type="dxa"/>
          </w:tcPr>
          <w:p w14:paraId="398FBFB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"Regulations"</w:t>
            </w:r>
          </w:p>
        </w:tc>
        <w:tc>
          <w:tcPr>
            <w:tcW w:w="7566" w:type="dxa"/>
          </w:tcPr>
          <w:p w14:paraId="5ABB213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Public Contracts Regulations 2015 and/or the Public Contracts (Scotland) Regulations 2015 (as the context requires);</w:t>
            </w:r>
          </w:p>
        </w:tc>
      </w:tr>
      <w:tr w:rsidR="00F9543F" w:rsidRPr="00F9543F" w14:paraId="3D5A9709" w14:textId="77777777" w:rsidTr="00F9543F">
        <w:tc>
          <w:tcPr>
            <w:tcW w:w="2181" w:type="dxa"/>
          </w:tcPr>
          <w:p w14:paraId="07A8D95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“Regulator”</w:t>
            </w:r>
          </w:p>
        </w:tc>
        <w:tc>
          <w:tcPr>
            <w:tcW w:w="7566" w:type="dxa"/>
          </w:tcPr>
          <w:p w14:paraId="73A5DEA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w:t>
            </w:r>
            <w:r w:rsidRPr="00F9543F">
              <w:rPr>
                <w:rFonts w:ascii="Arial" w:eastAsia="Times New Roman" w:hAnsi="Arial" w:cs="Arial"/>
                <w:color w:val="000000"/>
                <w:sz w:val="24"/>
                <w:szCs w:val="24"/>
              </w:rPr>
              <w:t xml:space="preserve"> Economic Regulator of the Water Sector in England and Wales (Ofwat)</w:t>
            </w:r>
          </w:p>
        </w:tc>
      </w:tr>
      <w:tr w:rsidR="00F9543F" w:rsidRPr="00F9543F" w14:paraId="7A3081BD" w14:textId="77777777" w:rsidTr="00F9543F">
        <w:tc>
          <w:tcPr>
            <w:tcW w:w="2181" w:type="dxa"/>
          </w:tcPr>
          <w:p w14:paraId="5761184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"Reimbursable Expenses"</w:t>
            </w:r>
          </w:p>
        </w:tc>
        <w:tc>
          <w:tcPr>
            <w:tcW w:w="7566" w:type="dxa"/>
          </w:tcPr>
          <w:p w14:paraId="42EE084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0BF8DFD"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FB6FDB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subsistence expenses incurred by Supplier Staff whilst performing the Services at their usual place of work, or to and from the premises at which the Services are principally to be performed;</w:t>
            </w:r>
          </w:p>
        </w:tc>
      </w:tr>
      <w:tr w:rsidR="00F9543F" w:rsidRPr="00F9543F" w14:paraId="629A96FC" w14:textId="77777777" w:rsidTr="00F9543F">
        <w:tc>
          <w:tcPr>
            <w:tcW w:w="2181" w:type="dxa"/>
          </w:tcPr>
          <w:p w14:paraId="31EE203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"Relevant Authority"</w:t>
            </w:r>
          </w:p>
        </w:tc>
        <w:tc>
          <w:tcPr>
            <w:tcW w:w="7566" w:type="dxa"/>
          </w:tcPr>
          <w:p w14:paraId="17563E2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Authority which is party to the Contract to which a right or obligation is owed, as the context requires; </w:t>
            </w:r>
          </w:p>
        </w:tc>
      </w:tr>
      <w:tr w:rsidR="00F9543F" w:rsidRPr="00F9543F" w14:paraId="751F80C8" w14:textId="77777777" w:rsidTr="00F9543F">
        <w:tc>
          <w:tcPr>
            <w:tcW w:w="2181" w:type="dxa"/>
          </w:tcPr>
          <w:p w14:paraId="5F9F2C5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"Relevant Authority's Confidential Information"</w:t>
            </w:r>
          </w:p>
        </w:tc>
        <w:tc>
          <w:tcPr>
            <w:tcW w:w="7566" w:type="dxa"/>
          </w:tcPr>
          <w:p w14:paraId="7874196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8FF9FE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1A5EA7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information derived from any of the above;</w:t>
            </w:r>
          </w:p>
        </w:tc>
      </w:tr>
      <w:tr w:rsidR="00F9543F" w:rsidRPr="00F9543F" w14:paraId="226B5964" w14:textId="77777777" w:rsidTr="00F9543F">
        <w:tc>
          <w:tcPr>
            <w:tcW w:w="2181" w:type="dxa"/>
          </w:tcPr>
          <w:p w14:paraId="549C7E6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"Relevant   Requirements"</w:t>
            </w:r>
          </w:p>
        </w:tc>
        <w:tc>
          <w:tcPr>
            <w:tcW w:w="7566" w:type="dxa"/>
          </w:tcPr>
          <w:p w14:paraId="12AA181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applicable Law relating to bribery, corruption and fraud, including the Bribery Act 2010 and any guidance issued by the Secretary of State pursuant to section 9 of the Bribery Act 2010;</w:t>
            </w:r>
          </w:p>
        </w:tc>
      </w:tr>
      <w:tr w:rsidR="00F9543F" w:rsidRPr="00F9543F" w14:paraId="10B19720" w14:textId="77777777" w:rsidTr="00F9543F">
        <w:tc>
          <w:tcPr>
            <w:tcW w:w="2181" w:type="dxa"/>
          </w:tcPr>
          <w:p w14:paraId="0B5110CC"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"Relevant Tax Authority"</w:t>
            </w:r>
          </w:p>
        </w:tc>
        <w:tc>
          <w:tcPr>
            <w:tcW w:w="7566" w:type="dxa"/>
          </w:tcPr>
          <w:p w14:paraId="3FFE0FD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HMRC, or, if applicable, the tax authority in the jurisdiction in which the Supplier is established;</w:t>
            </w:r>
          </w:p>
        </w:tc>
      </w:tr>
      <w:tr w:rsidR="00F9543F" w:rsidRPr="00F9543F" w14:paraId="28D280BF" w14:textId="77777777" w:rsidTr="00F9543F">
        <w:tc>
          <w:tcPr>
            <w:tcW w:w="2181" w:type="dxa"/>
          </w:tcPr>
          <w:p w14:paraId="07FF641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"Reminder Notice"</w:t>
            </w:r>
          </w:p>
        </w:tc>
        <w:tc>
          <w:tcPr>
            <w:tcW w:w="7566" w:type="dxa"/>
          </w:tcPr>
          <w:p w14:paraId="6BAEB7EA" w14:textId="77777777" w:rsidR="00F9543F" w:rsidRPr="00F9543F" w:rsidRDefault="00F9543F" w:rsidP="007E4D2A">
            <w:pPr>
              <w:tabs>
                <w:tab w:val="left" w:pos="1985"/>
                <w:tab w:val="left" w:pos="2127"/>
              </w:tabs>
              <w:adjustRightInd w:val="0"/>
              <w:spacing w:after="120"/>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 xml:space="preserve">a notice sent in accordance with Clause 10.6 given by the Supplier to the Buyer providing notification that payment has not been received on time; </w:t>
            </w:r>
          </w:p>
        </w:tc>
      </w:tr>
      <w:tr w:rsidR="00F9543F" w:rsidRPr="00F9543F" w14:paraId="1C470D6A" w14:textId="77777777" w:rsidTr="00F9543F">
        <w:tc>
          <w:tcPr>
            <w:tcW w:w="2181" w:type="dxa"/>
          </w:tcPr>
          <w:p w14:paraId="2EA1F93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"Replacement Deliverables"</w:t>
            </w:r>
          </w:p>
        </w:tc>
        <w:tc>
          <w:tcPr>
            <w:tcW w:w="7566" w:type="dxa"/>
          </w:tcPr>
          <w:p w14:paraId="16E2F7BF" w14:textId="77777777" w:rsidR="00F9543F" w:rsidRPr="00F9543F" w:rsidRDefault="00F9543F" w:rsidP="007E4D2A">
            <w:pPr>
              <w:tabs>
                <w:tab w:val="left" w:pos="1985"/>
                <w:tab w:val="left" w:pos="2127"/>
              </w:tabs>
              <w:adjustRightInd w:val="0"/>
              <w:spacing w:after="120"/>
              <w:jc w:val="both"/>
              <w:rPr>
                <w:rFonts w:ascii="Arial" w:eastAsia="Times New Roman" w:hAnsi="Arial" w:cs="Arial"/>
                <w:sz w:val="24"/>
                <w:szCs w:val="24"/>
                <w:lang w:eastAsia="zh-CN"/>
              </w:rPr>
            </w:pPr>
            <w:r w:rsidRPr="00F9543F">
              <w:rPr>
                <w:rFonts w:ascii="Arial" w:eastAsia="Times New Roman" w:hAnsi="Arial" w:cs="Arial"/>
                <w:sz w:val="24"/>
                <w:szCs w:val="24"/>
                <w:lang w:eastAsia="zh-CN"/>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F9543F" w:rsidRPr="00F9543F" w14:paraId="1BC247C7" w14:textId="77777777" w:rsidTr="00F9543F">
        <w:tc>
          <w:tcPr>
            <w:tcW w:w="2181" w:type="dxa"/>
          </w:tcPr>
          <w:p w14:paraId="6CDA69BB"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"Replacement Subcontractor"</w:t>
            </w:r>
          </w:p>
        </w:tc>
        <w:tc>
          <w:tcPr>
            <w:tcW w:w="7566" w:type="dxa"/>
          </w:tcPr>
          <w:p w14:paraId="12171D0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Subcontractor of the Replacement Supplier to whom Transferring Supplier Employees will transfer on a Service Transfer Date (or any Subcontractor of any such Subcontractor); </w:t>
            </w:r>
          </w:p>
        </w:tc>
      </w:tr>
      <w:tr w:rsidR="00F9543F" w:rsidRPr="00F9543F" w14:paraId="1AA7C21B" w14:textId="77777777" w:rsidTr="00F9543F">
        <w:tc>
          <w:tcPr>
            <w:tcW w:w="2181" w:type="dxa"/>
          </w:tcPr>
          <w:p w14:paraId="07485EC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"Replacement Supplier"</w:t>
            </w:r>
          </w:p>
        </w:tc>
        <w:tc>
          <w:tcPr>
            <w:tcW w:w="7566" w:type="dxa"/>
          </w:tcPr>
          <w:p w14:paraId="7E68EF0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F9543F" w:rsidRPr="00F9543F" w14:paraId="043846E4" w14:textId="77777777" w:rsidTr="00F9543F">
        <w:tc>
          <w:tcPr>
            <w:tcW w:w="2181" w:type="dxa"/>
          </w:tcPr>
          <w:p w14:paraId="30CE4D5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"Request For Information"</w:t>
            </w:r>
          </w:p>
        </w:tc>
        <w:tc>
          <w:tcPr>
            <w:tcW w:w="7566" w:type="dxa"/>
          </w:tcPr>
          <w:p w14:paraId="757AD48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request for information or an apparent request relating to a Contract for the provision of the Deliverables or an apparent request for such information under the FOIA or the EIRs;</w:t>
            </w:r>
          </w:p>
        </w:tc>
      </w:tr>
      <w:tr w:rsidR="00F9543F" w:rsidRPr="00F9543F" w14:paraId="304B0E68" w14:textId="77777777" w:rsidTr="00F9543F">
        <w:tc>
          <w:tcPr>
            <w:tcW w:w="2181" w:type="dxa"/>
          </w:tcPr>
          <w:p w14:paraId="7E04587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"Required Insurances"</w:t>
            </w:r>
          </w:p>
        </w:tc>
        <w:tc>
          <w:tcPr>
            <w:tcW w:w="7566" w:type="dxa"/>
          </w:tcPr>
          <w:p w14:paraId="07C1C91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insurances required by Joint Schedule 3 (Insurance Requirements) or any additional insurances specified in the Order Form; </w:t>
            </w:r>
          </w:p>
        </w:tc>
      </w:tr>
      <w:tr w:rsidR="00F9543F" w:rsidRPr="00F9543F" w14:paraId="2B1A3810" w14:textId="77777777" w:rsidTr="00F9543F">
        <w:tc>
          <w:tcPr>
            <w:tcW w:w="2181" w:type="dxa"/>
          </w:tcPr>
          <w:p w14:paraId="4A7469F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"Satisfaction Certificate"</w:t>
            </w:r>
          </w:p>
        </w:tc>
        <w:tc>
          <w:tcPr>
            <w:tcW w:w="7566" w:type="dxa"/>
          </w:tcPr>
          <w:p w14:paraId="6F12462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F9543F" w:rsidRPr="00F9543F" w14:paraId="3307FCBA" w14:textId="77777777" w:rsidTr="00F9543F">
        <w:tc>
          <w:tcPr>
            <w:tcW w:w="2181" w:type="dxa"/>
          </w:tcPr>
          <w:p w14:paraId="27E574E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“Schedules"</w:t>
            </w:r>
          </w:p>
        </w:tc>
        <w:tc>
          <w:tcPr>
            <w:tcW w:w="7566" w:type="dxa"/>
          </w:tcPr>
          <w:p w14:paraId="28C1EF5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attachment to a Framework Contract or Call-Off Contract which contains important information specific to each aspect of buying and selling;</w:t>
            </w:r>
          </w:p>
        </w:tc>
      </w:tr>
      <w:tr w:rsidR="00F9543F" w:rsidRPr="00F9543F" w14:paraId="649D4009" w14:textId="77777777" w:rsidTr="00F9543F">
        <w:tc>
          <w:tcPr>
            <w:tcW w:w="2181" w:type="dxa"/>
          </w:tcPr>
          <w:p w14:paraId="54774BC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“Security and Emergency Measures Direction” or “SEMD”</w:t>
            </w:r>
          </w:p>
        </w:tc>
        <w:tc>
          <w:tcPr>
            <w:tcW w:w="7566" w:type="dxa"/>
          </w:tcPr>
          <w:p w14:paraId="7FA2F3D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is a statutory document produced under the provisions of Section 208 of the Water Industry Act 1991. It places upon Water Companies the requirement to:</w:t>
            </w:r>
          </w:p>
          <w:p w14:paraId="2970BA06"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‘keep under review and revise such plans as it considers necessary to ensure the provisions of essential water supply …and wastewater services at all times’.</w:t>
            </w:r>
          </w:p>
        </w:tc>
      </w:tr>
      <w:tr w:rsidR="00F9543F" w:rsidRPr="00F9543F" w14:paraId="73E78D1B" w14:textId="77777777" w:rsidTr="00F9543F">
        <w:tc>
          <w:tcPr>
            <w:tcW w:w="2181" w:type="dxa"/>
          </w:tcPr>
          <w:p w14:paraId="7FAE7A8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"Security Management Plan"</w:t>
            </w:r>
          </w:p>
        </w:tc>
        <w:tc>
          <w:tcPr>
            <w:tcW w:w="7566" w:type="dxa"/>
          </w:tcPr>
          <w:p w14:paraId="639F5E0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Supplier's security management plan prepared pursuant to Call-Off Schedule 9 (Security) (if applicable); </w:t>
            </w:r>
          </w:p>
        </w:tc>
      </w:tr>
      <w:tr w:rsidR="00F9543F" w:rsidRPr="00F9543F" w14:paraId="0A4545DF" w14:textId="77777777" w:rsidTr="00F9543F">
        <w:tc>
          <w:tcPr>
            <w:tcW w:w="2181" w:type="dxa"/>
          </w:tcPr>
          <w:p w14:paraId="151D3F1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"Security Policy"</w:t>
            </w:r>
          </w:p>
        </w:tc>
        <w:tc>
          <w:tcPr>
            <w:tcW w:w="7566" w:type="dxa"/>
          </w:tcPr>
          <w:p w14:paraId="1E0A3FF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Buyer's security policy, referred to in the Order Form, in force as at the Call-Off Start Date (a copy of which has been supplied to the Supplier), as updated from time to time and notified to the Supplier;</w:t>
            </w:r>
          </w:p>
        </w:tc>
      </w:tr>
      <w:tr w:rsidR="00F9543F" w:rsidRPr="00F9543F" w14:paraId="3B9E672C" w14:textId="77777777" w:rsidTr="00F9543F">
        <w:tc>
          <w:tcPr>
            <w:tcW w:w="2181" w:type="dxa"/>
          </w:tcPr>
          <w:p w14:paraId="1E962CA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w:t>
            </w:r>
            <w:proofErr w:type="spellStart"/>
            <w:r w:rsidRPr="00F9543F">
              <w:rPr>
                <w:rFonts w:ascii="Arial" w:eastAsia="Times New Roman" w:hAnsi="Arial" w:cs="Arial"/>
                <w:b/>
                <w:sz w:val="24"/>
                <w:szCs w:val="24"/>
              </w:rPr>
              <w:t>Self Audit</w:t>
            </w:r>
            <w:proofErr w:type="spellEnd"/>
            <w:r w:rsidRPr="00F9543F">
              <w:rPr>
                <w:rFonts w:ascii="Arial" w:eastAsia="Times New Roman" w:hAnsi="Arial" w:cs="Arial"/>
                <w:b/>
                <w:sz w:val="24"/>
                <w:szCs w:val="24"/>
              </w:rPr>
              <w:t xml:space="preserve"> Certificate"</w:t>
            </w:r>
          </w:p>
        </w:tc>
        <w:tc>
          <w:tcPr>
            <w:tcW w:w="7566" w:type="dxa"/>
          </w:tcPr>
          <w:p w14:paraId="023B650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means the certificate in the form as set out in Framework Schedule 8 (Self Audit Certificate);</w:t>
            </w:r>
          </w:p>
        </w:tc>
      </w:tr>
      <w:tr w:rsidR="00F9543F" w:rsidRPr="00F9543F" w14:paraId="41804194" w14:textId="77777777" w:rsidTr="00F9543F">
        <w:tc>
          <w:tcPr>
            <w:tcW w:w="2181" w:type="dxa"/>
          </w:tcPr>
          <w:p w14:paraId="46E8E95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"Serious Fraud Office"</w:t>
            </w:r>
          </w:p>
        </w:tc>
        <w:tc>
          <w:tcPr>
            <w:tcW w:w="7566" w:type="dxa"/>
          </w:tcPr>
          <w:p w14:paraId="704C7DB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UK Government body named as such as may be renamed or replaced by an equivalent body from time to time;</w:t>
            </w:r>
          </w:p>
        </w:tc>
      </w:tr>
      <w:tr w:rsidR="00F9543F" w:rsidRPr="00F9543F" w14:paraId="4B63AE0B" w14:textId="77777777" w:rsidTr="00F9543F">
        <w:tc>
          <w:tcPr>
            <w:tcW w:w="2181" w:type="dxa"/>
          </w:tcPr>
          <w:p w14:paraId="7060B21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“Service Levels”</w:t>
            </w:r>
          </w:p>
        </w:tc>
        <w:tc>
          <w:tcPr>
            <w:tcW w:w="7566" w:type="dxa"/>
          </w:tcPr>
          <w:p w14:paraId="489D08B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F9543F" w:rsidRPr="00F9543F" w14:paraId="0A8FD812" w14:textId="77777777" w:rsidTr="00F9543F">
        <w:tc>
          <w:tcPr>
            <w:tcW w:w="2181" w:type="dxa"/>
          </w:tcPr>
          <w:p w14:paraId="4A18AEDE"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"Service Period"</w:t>
            </w:r>
          </w:p>
        </w:tc>
        <w:tc>
          <w:tcPr>
            <w:tcW w:w="7566" w:type="dxa"/>
          </w:tcPr>
          <w:p w14:paraId="2FF9507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the Order Form;</w:t>
            </w:r>
          </w:p>
        </w:tc>
      </w:tr>
      <w:tr w:rsidR="00F9543F" w:rsidRPr="00F9543F" w14:paraId="3C1325D3" w14:textId="77777777" w:rsidTr="00F9543F">
        <w:tc>
          <w:tcPr>
            <w:tcW w:w="2181" w:type="dxa"/>
          </w:tcPr>
          <w:p w14:paraId="4B60D5EC"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"Services"</w:t>
            </w:r>
          </w:p>
        </w:tc>
        <w:tc>
          <w:tcPr>
            <w:tcW w:w="7566" w:type="dxa"/>
          </w:tcPr>
          <w:p w14:paraId="5CFB9F1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services made available by the Supplier as specified in Framework Schedule 1 (Specification) and in relation to a Call-Off Contract as specified in the Order Form;</w:t>
            </w:r>
          </w:p>
        </w:tc>
      </w:tr>
      <w:tr w:rsidR="00F9543F" w:rsidRPr="00F9543F" w14:paraId="28A834D0" w14:textId="77777777" w:rsidTr="00F9543F">
        <w:tc>
          <w:tcPr>
            <w:tcW w:w="2181" w:type="dxa"/>
          </w:tcPr>
          <w:p w14:paraId="459EDBC8"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"Service Transfer"</w:t>
            </w:r>
          </w:p>
        </w:tc>
        <w:tc>
          <w:tcPr>
            <w:tcW w:w="7566" w:type="dxa"/>
          </w:tcPr>
          <w:p w14:paraId="7A62501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color w:val="000000"/>
                <w:sz w:val="24"/>
                <w:szCs w:val="24"/>
              </w:rPr>
            </w:pPr>
            <w:r w:rsidRPr="00F9543F">
              <w:rPr>
                <w:rFonts w:ascii="Arial" w:eastAsia="Times New Roman" w:hAnsi="Arial" w:cs="Arial"/>
                <w:sz w:val="24"/>
                <w:szCs w:val="24"/>
              </w:rPr>
              <w:t>any transfer of the Deliverables (or any part of the Deliverables), for whatever reason, from the Supplier or any Subcontractor to a Replacement Supplier or a Replacement Subcontractor;</w:t>
            </w:r>
          </w:p>
        </w:tc>
      </w:tr>
      <w:tr w:rsidR="00F9543F" w:rsidRPr="00F9543F" w14:paraId="5209A68E" w14:textId="77777777" w:rsidTr="00F9543F">
        <w:tc>
          <w:tcPr>
            <w:tcW w:w="2181" w:type="dxa"/>
          </w:tcPr>
          <w:p w14:paraId="57FEE61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highlight w:val="green"/>
              </w:rPr>
            </w:pPr>
            <w:r w:rsidRPr="00F9543F">
              <w:rPr>
                <w:rFonts w:ascii="Arial" w:eastAsia="Times New Roman" w:hAnsi="Arial" w:cs="Arial"/>
                <w:b/>
                <w:sz w:val="24"/>
                <w:szCs w:val="24"/>
              </w:rPr>
              <w:t>"Service Transfer Date"</w:t>
            </w:r>
          </w:p>
        </w:tc>
        <w:tc>
          <w:tcPr>
            <w:tcW w:w="7566" w:type="dxa"/>
          </w:tcPr>
          <w:p w14:paraId="68CE6BC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color w:val="000000"/>
                <w:sz w:val="24"/>
                <w:szCs w:val="24"/>
              </w:rPr>
              <w:t>the date</w:t>
            </w:r>
            <w:r w:rsidRPr="00F9543F">
              <w:rPr>
                <w:rFonts w:ascii="Arial" w:eastAsia="Times New Roman" w:hAnsi="Arial" w:cs="Arial"/>
                <w:sz w:val="24"/>
                <w:szCs w:val="24"/>
              </w:rPr>
              <w:t xml:space="preserve"> of a Service Transfer;</w:t>
            </w:r>
          </w:p>
        </w:tc>
      </w:tr>
      <w:tr w:rsidR="00F9543F" w:rsidRPr="00F9543F" w14:paraId="07B422FC" w14:textId="77777777" w:rsidTr="00F9543F">
        <w:tc>
          <w:tcPr>
            <w:tcW w:w="2181" w:type="dxa"/>
          </w:tcPr>
          <w:p w14:paraId="574779B0"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"Sites"</w:t>
            </w:r>
          </w:p>
        </w:tc>
        <w:tc>
          <w:tcPr>
            <w:tcW w:w="7566" w:type="dxa"/>
          </w:tcPr>
          <w:p w14:paraId="6C14488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premises (including the Buyer Premises, the Supplier’s premises or third party premises) from, to or at which:</w:t>
            </w:r>
          </w:p>
          <w:p w14:paraId="61302D7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Deliverables are (or are to be) provided; or</w:t>
            </w:r>
          </w:p>
          <w:p w14:paraId="104D7CA9"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the Supplier manages, organises or otherwise directs the provision or the use of the Deliverables;</w:t>
            </w:r>
          </w:p>
        </w:tc>
      </w:tr>
      <w:tr w:rsidR="00F9543F" w:rsidRPr="00F9543F" w14:paraId="72542D8C" w14:textId="77777777" w:rsidTr="00F9543F">
        <w:trPr>
          <w:trHeight w:val="945"/>
        </w:trPr>
        <w:tc>
          <w:tcPr>
            <w:tcW w:w="2181" w:type="dxa"/>
          </w:tcPr>
          <w:p w14:paraId="24AECAE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"SME"</w:t>
            </w:r>
          </w:p>
        </w:tc>
        <w:tc>
          <w:tcPr>
            <w:tcW w:w="7566" w:type="dxa"/>
          </w:tcPr>
          <w:p w14:paraId="60A9EF7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 enterprise falling within the category of micro, small and medium sized enterprises defined by the Commission Recommendation of 6 May 2003 concerning the definition of micro, small and medium enterprises;</w:t>
            </w:r>
          </w:p>
        </w:tc>
      </w:tr>
      <w:tr w:rsidR="00F9543F" w:rsidRPr="00F9543F" w14:paraId="1C0C30FA" w14:textId="77777777" w:rsidTr="00F9543F">
        <w:trPr>
          <w:trHeight w:val="945"/>
        </w:trPr>
        <w:tc>
          <w:tcPr>
            <w:tcW w:w="2181" w:type="dxa"/>
          </w:tcPr>
          <w:p w14:paraId="2264501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"Special Terms"</w:t>
            </w:r>
          </w:p>
        </w:tc>
        <w:tc>
          <w:tcPr>
            <w:tcW w:w="7566" w:type="dxa"/>
          </w:tcPr>
          <w:p w14:paraId="7D61627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additional Clauses set out in the Framework Award Form or Order Form which shall form part of the respective Contract;</w:t>
            </w:r>
          </w:p>
        </w:tc>
      </w:tr>
      <w:tr w:rsidR="00F9543F" w:rsidRPr="00F9543F" w14:paraId="017C304D" w14:textId="77777777" w:rsidTr="00F9543F">
        <w:trPr>
          <w:trHeight w:val="945"/>
        </w:trPr>
        <w:tc>
          <w:tcPr>
            <w:tcW w:w="2181" w:type="dxa"/>
          </w:tcPr>
          <w:p w14:paraId="1ABF991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"Specific Change in Law"</w:t>
            </w:r>
          </w:p>
        </w:tc>
        <w:tc>
          <w:tcPr>
            <w:tcW w:w="7566" w:type="dxa"/>
          </w:tcPr>
          <w:p w14:paraId="4361295A"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9543F" w:rsidRPr="00F9543F" w14:paraId="7B517A5C" w14:textId="77777777" w:rsidTr="00F9543F">
        <w:trPr>
          <w:trHeight w:val="945"/>
        </w:trPr>
        <w:tc>
          <w:tcPr>
            <w:tcW w:w="2181" w:type="dxa"/>
          </w:tcPr>
          <w:p w14:paraId="14559BD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"Specification"</w:t>
            </w:r>
          </w:p>
        </w:tc>
        <w:tc>
          <w:tcPr>
            <w:tcW w:w="7566" w:type="dxa"/>
          </w:tcPr>
          <w:p w14:paraId="334864D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specification set out in Framework Schedule 1 (Specification), as may, in relation to a Call-Off Contract, be supplemented by the Order Form;</w:t>
            </w:r>
          </w:p>
        </w:tc>
      </w:tr>
      <w:tr w:rsidR="00F9543F" w:rsidRPr="00F9543F" w14:paraId="5C0FBFA0" w14:textId="77777777" w:rsidTr="00F9543F">
        <w:tc>
          <w:tcPr>
            <w:tcW w:w="2181" w:type="dxa"/>
          </w:tcPr>
          <w:p w14:paraId="7FD0135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"Standards"</w:t>
            </w:r>
          </w:p>
        </w:tc>
        <w:tc>
          <w:tcPr>
            <w:tcW w:w="7566" w:type="dxa"/>
          </w:tcPr>
          <w:p w14:paraId="6C82F93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w:t>
            </w:r>
          </w:p>
          <w:p w14:paraId="779EF875"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8AEA61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standards detailed in the specification in Schedule 1 (Specification);</w:t>
            </w:r>
          </w:p>
          <w:p w14:paraId="4F270830"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standards detailed by the Buyer in the Order Form or agreed between the Parties from time to time;</w:t>
            </w:r>
          </w:p>
          <w:p w14:paraId="277203FD"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relevant Government codes of practice and guidance applicable from time to time;</w:t>
            </w:r>
          </w:p>
        </w:tc>
      </w:tr>
      <w:tr w:rsidR="00F9543F" w:rsidRPr="00F9543F" w14:paraId="27B917F3" w14:textId="77777777" w:rsidTr="00F9543F">
        <w:tc>
          <w:tcPr>
            <w:tcW w:w="2181" w:type="dxa"/>
          </w:tcPr>
          <w:p w14:paraId="6337383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"Start Date"</w:t>
            </w:r>
          </w:p>
        </w:tc>
        <w:tc>
          <w:tcPr>
            <w:tcW w:w="7566" w:type="dxa"/>
          </w:tcPr>
          <w:p w14:paraId="5875513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 the case of the Framework Contract, the date specified on the Framework Award Form, and in the case of a Call-Off Contract, the date specified in the Order Form;</w:t>
            </w:r>
          </w:p>
        </w:tc>
      </w:tr>
      <w:tr w:rsidR="00F9543F" w:rsidRPr="00F9543F" w14:paraId="2583AD16" w14:textId="77777777" w:rsidTr="00F9543F">
        <w:tc>
          <w:tcPr>
            <w:tcW w:w="2181" w:type="dxa"/>
          </w:tcPr>
          <w:p w14:paraId="02D899E0"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"Statement of Requirements"</w:t>
            </w:r>
          </w:p>
        </w:tc>
        <w:tc>
          <w:tcPr>
            <w:tcW w:w="7566" w:type="dxa"/>
          </w:tcPr>
          <w:p w14:paraId="4A93DC9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statement issued by the Buyer detailing its requirements in respect of Deliverables issued in accordance with the Call-Off Procedure;</w:t>
            </w:r>
          </w:p>
        </w:tc>
      </w:tr>
      <w:tr w:rsidR="00F9543F" w:rsidRPr="00F9543F" w14:paraId="4B9FFCC3" w14:textId="77777777" w:rsidTr="00F9543F">
        <w:tc>
          <w:tcPr>
            <w:tcW w:w="2181" w:type="dxa"/>
          </w:tcPr>
          <w:p w14:paraId="4793EFF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"Storage Media"</w:t>
            </w:r>
          </w:p>
        </w:tc>
        <w:tc>
          <w:tcPr>
            <w:tcW w:w="7566" w:type="dxa"/>
          </w:tcPr>
          <w:p w14:paraId="116ADCA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part of any device that is capable of storing and retrieving data; </w:t>
            </w:r>
          </w:p>
        </w:tc>
      </w:tr>
      <w:tr w:rsidR="00F9543F" w:rsidRPr="00F9543F" w14:paraId="5C550469" w14:textId="77777777" w:rsidTr="00F9543F">
        <w:tc>
          <w:tcPr>
            <w:tcW w:w="2181" w:type="dxa"/>
          </w:tcPr>
          <w:p w14:paraId="53B0959D"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"Sub-Contract"</w:t>
            </w:r>
          </w:p>
        </w:tc>
        <w:tc>
          <w:tcPr>
            <w:tcW w:w="7566" w:type="dxa"/>
          </w:tcPr>
          <w:p w14:paraId="38687A8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contract or agreement (or proposed contract or agreement), other than a Call-Off Contract or the Framework Contract, pursuant to which a third party:</w:t>
            </w:r>
          </w:p>
          <w:p w14:paraId="1B318CB9"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provides the Deliverables (or any part of them);</w:t>
            </w:r>
          </w:p>
          <w:p w14:paraId="56F05C76"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provides facilities or services necessary for the provision of the Deliverables (or any part of them); and/or</w:t>
            </w:r>
          </w:p>
          <w:p w14:paraId="5E18111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is responsible for the management, direction or control of the provision of the Deliverables (or any part of them);</w:t>
            </w:r>
          </w:p>
        </w:tc>
      </w:tr>
      <w:tr w:rsidR="00F9543F" w:rsidRPr="00F9543F" w14:paraId="4E96C251" w14:textId="77777777" w:rsidTr="00F9543F">
        <w:tc>
          <w:tcPr>
            <w:tcW w:w="2181" w:type="dxa"/>
          </w:tcPr>
          <w:p w14:paraId="4497148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"Subcontractor"</w:t>
            </w:r>
          </w:p>
        </w:tc>
        <w:tc>
          <w:tcPr>
            <w:tcW w:w="7566" w:type="dxa"/>
          </w:tcPr>
          <w:p w14:paraId="72FC27F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person other than the Supplier, who is a party to a Sub-Contract and the servants or agents of that person;</w:t>
            </w:r>
          </w:p>
        </w:tc>
      </w:tr>
      <w:tr w:rsidR="00F9543F" w:rsidRPr="00F9543F" w14:paraId="4AACF0E4" w14:textId="77777777" w:rsidTr="00F9543F">
        <w:tc>
          <w:tcPr>
            <w:tcW w:w="2181" w:type="dxa"/>
          </w:tcPr>
          <w:p w14:paraId="08A97A4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w:t>
            </w:r>
            <w:proofErr w:type="spellStart"/>
            <w:r w:rsidRPr="00F9543F">
              <w:rPr>
                <w:rFonts w:ascii="Arial" w:eastAsia="Times New Roman" w:hAnsi="Arial" w:cs="Arial"/>
                <w:b/>
                <w:sz w:val="24"/>
                <w:szCs w:val="24"/>
              </w:rPr>
              <w:t>Subprocessor</w:t>
            </w:r>
            <w:proofErr w:type="spellEnd"/>
            <w:r w:rsidRPr="00F9543F">
              <w:rPr>
                <w:rFonts w:ascii="Arial" w:eastAsia="Times New Roman" w:hAnsi="Arial" w:cs="Arial"/>
                <w:b/>
                <w:sz w:val="24"/>
                <w:szCs w:val="24"/>
              </w:rPr>
              <w:t>"</w:t>
            </w:r>
          </w:p>
        </w:tc>
        <w:tc>
          <w:tcPr>
            <w:tcW w:w="7566" w:type="dxa"/>
          </w:tcPr>
          <w:p w14:paraId="68C4383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third Party appointed to process Personal Data on behalf of that Processor related to a Contract;</w:t>
            </w:r>
          </w:p>
        </w:tc>
      </w:tr>
      <w:tr w:rsidR="00F9543F" w:rsidRPr="00F9543F" w14:paraId="7A07C336" w14:textId="77777777" w:rsidTr="00F9543F">
        <w:tc>
          <w:tcPr>
            <w:tcW w:w="2181" w:type="dxa"/>
          </w:tcPr>
          <w:p w14:paraId="67A2380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w:t>
            </w:r>
          </w:p>
        </w:tc>
        <w:tc>
          <w:tcPr>
            <w:tcW w:w="7566" w:type="dxa"/>
          </w:tcPr>
          <w:p w14:paraId="554CAFF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person, firm or company identified in the Framework Award Form;</w:t>
            </w:r>
          </w:p>
        </w:tc>
      </w:tr>
      <w:tr w:rsidR="00F9543F" w:rsidRPr="00F9543F" w14:paraId="5E6AEDF9" w14:textId="77777777" w:rsidTr="00F9543F">
        <w:tc>
          <w:tcPr>
            <w:tcW w:w="2181" w:type="dxa"/>
          </w:tcPr>
          <w:p w14:paraId="16D8F411"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Assets"</w:t>
            </w:r>
          </w:p>
        </w:tc>
        <w:tc>
          <w:tcPr>
            <w:tcW w:w="7566" w:type="dxa"/>
          </w:tcPr>
          <w:p w14:paraId="1C17F6FC"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assets and rights used by the Supplier to provide the Deliverables in accordance with the Call-Off Contract but excluding the Buyer Assets;</w:t>
            </w:r>
          </w:p>
        </w:tc>
      </w:tr>
      <w:tr w:rsidR="00F9543F" w:rsidRPr="00F9543F" w14:paraId="4AE6683D" w14:textId="77777777" w:rsidTr="00F9543F">
        <w:tc>
          <w:tcPr>
            <w:tcW w:w="2181" w:type="dxa"/>
          </w:tcPr>
          <w:p w14:paraId="47384DC9"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Authorised Representative"</w:t>
            </w:r>
          </w:p>
        </w:tc>
        <w:tc>
          <w:tcPr>
            <w:tcW w:w="7566" w:type="dxa"/>
          </w:tcPr>
          <w:p w14:paraId="560CFA2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representative appointed by the Supplier named in the Framework Award Form, or later defined in a Call-Off Contract; </w:t>
            </w:r>
          </w:p>
        </w:tc>
      </w:tr>
      <w:tr w:rsidR="00F9543F" w:rsidRPr="00F9543F" w14:paraId="6CE4B7DF" w14:textId="77777777" w:rsidTr="00F9543F">
        <w:tc>
          <w:tcPr>
            <w:tcW w:w="2181" w:type="dxa"/>
          </w:tcPr>
          <w:p w14:paraId="0439C87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"Supplier's Confidential Information"</w:t>
            </w:r>
          </w:p>
        </w:tc>
        <w:tc>
          <w:tcPr>
            <w:tcW w:w="7566" w:type="dxa"/>
          </w:tcPr>
          <w:p w14:paraId="37CC9B68"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any information, however it is conveyed, that relates to the business, affairs, developments, IPR of the Supplier (including the Supplier Existing IPR) trade secrets, Know-How, and/or personnel of the Supplier; </w:t>
            </w:r>
          </w:p>
          <w:p w14:paraId="3F72A944"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CD4704B"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Information derived from any of (a) and (b) above;</w:t>
            </w:r>
          </w:p>
        </w:tc>
      </w:tr>
      <w:tr w:rsidR="00F9543F" w:rsidRPr="00F9543F" w14:paraId="33CF95BD" w14:textId="77777777" w:rsidTr="00F9543F">
        <w:tc>
          <w:tcPr>
            <w:tcW w:w="2181" w:type="dxa"/>
          </w:tcPr>
          <w:p w14:paraId="1D6EE2EB" w14:textId="77777777" w:rsidR="00F9543F" w:rsidRPr="00F9543F" w:rsidRDefault="00F9543F" w:rsidP="007E4D2A">
            <w:pPr>
              <w:tabs>
                <w:tab w:val="left" w:pos="1134"/>
              </w:tabs>
              <w:adjustRightInd w:val="0"/>
              <w:spacing w:before="120" w:after="120"/>
              <w:rPr>
                <w:rFonts w:ascii="Arial" w:eastAsia="Times New Roman" w:hAnsi="Arial" w:cs="Arial"/>
                <w:b/>
                <w:sz w:val="24"/>
                <w:szCs w:val="24"/>
                <w:lang w:eastAsia="zh-CN"/>
              </w:rPr>
            </w:pPr>
            <w:r w:rsidRPr="00F9543F">
              <w:rPr>
                <w:rFonts w:ascii="Arial" w:eastAsia="Times New Roman" w:hAnsi="Arial" w:cs="Arial"/>
                <w:b/>
                <w:sz w:val="24"/>
                <w:szCs w:val="24"/>
                <w:lang w:eastAsia="zh-CN"/>
              </w:rPr>
              <w:t xml:space="preserve">"Supplier's Contract Manager </w:t>
            </w:r>
          </w:p>
        </w:tc>
        <w:tc>
          <w:tcPr>
            <w:tcW w:w="7566" w:type="dxa"/>
          </w:tcPr>
          <w:p w14:paraId="4204236B" w14:textId="77777777" w:rsidR="00F9543F" w:rsidRPr="00F9543F" w:rsidRDefault="00F9543F" w:rsidP="007E4D2A">
            <w:pPr>
              <w:tabs>
                <w:tab w:val="left" w:pos="1134"/>
              </w:tabs>
              <w:adjustRightInd w:val="0"/>
              <w:spacing w:before="120" w:after="120"/>
              <w:jc w:val="both"/>
              <w:rPr>
                <w:rFonts w:ascii="Arial" w:eastAsia="Times New Roman" w:hAnsi="Arial" w:cs="Arial"/>
                <w:b/>
                <w:sz w:val="24"/>
                <w:szCs w:val="24"/>
                <w:lang w:eastAsia="zh-CN"/>
              </w:rPr>
            </w:pPr>
            <w:r w:rsidRPr="00F9543F">
              <w:rPr>
                <w:rFonts w:ascii="Arial" w:eastAsia="Times New Roman" w:hAnsi="Arial" w:cs="Arial"/>
                <w:sz w:val="24"/>
                <w:szCs w:val="24"/>
                <w:lang w:eastAsia="zh-CN"/>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F9543F" w:rsidRPr="00F9543F" w14:paraId="1386D169" w14:textId="77777777" w:rsidTr="00F9543F">
        <w:tc>
          <w:tcPr>
            <w:tcW w:w="2181" w:type="dxa"/>
          </w:tcPr>
          <w:p w14:paraId="3DB053A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Equipment"</w:t>
            </w:r>
          </w:p>
        </w:tc>
        <w:tc>
          <w:tcPr>
            <w:tcW w:w="7566" w:type="dxa"/>
          </w:tcPr>
          <w:p w14:paraId="3085AE9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F9543F" w:rsidRPr="00F9543F" w14:paraId="3A911D59" w14:textId="77777777" w:rsidTr="00F9543F">
        <w:tc>
          <w:tcPr>
            <w:tcW w:w="2181" w:type="dxa"/>
          </w:tcPr>
          <w:p w14:paraId="361C6FB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Non-Performance"</w:t>
            </w:r>
          </w:p>
        </w:tc>
        <w:tc>
          <w:tcPr>
            <w:tcW w:w="7566" w:type="dxa"/>
          </w:tcPr>
          <w:p w14:paraId="7BF7107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where the Supplier has failed to:</w:t>
            </w:r>
          </w:p>
          <w:p w14:paraId="503F22D5"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Achieve a Milestone by its Milestone Date;</w:t>
            </w:r>
          </w:p>
          <w:p w14:paraId="2128266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provide the Goods and/or Services in accordance with the Service Levels ; and/or</w:t>
            </w:r>
          </w:p>
          <w:p w14:paraId="1C566C9A"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comply with an obligation under a Contract;</w:t>
            </w:r>
          </w:p>
        </w:tc>
      </w:tr>
      <w:tr w:rsidR="00F9543F" w:rsidRPr="00F9543F" w14:paraId="1CD712F2" w14:textId="77777777" w:rsidTr="00F9543F">
        <w:tc>
          <w:tcPr>
            <w:tcW w:w="2181" w:type="dxa"/>
          </w:tcPr>
          <w:p w14:paraId="6C1FAB28"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Profit"</w:t>
            </w:r>
          </w:p>
        </w:tc>
        <w:tc>
          <w:tcPr>
            <w:tcW w:w="7566" w:type="dxa"/>
          </w:tcPr>
          <w:p w14:paraId="15F616D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9543F" w:rsidRPr="00F9543F" w14:paraId="6B382370" w14:textId="77777777" w:rsidTr="00F9543F">
        <w:tc>
          <w:tcPr>
            <w:tcW w:w="2181" w:type="dxa"/>
          </w:tcPr>
          <w:p w14:paraId="01FE836B"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Profit Margin"</w:t>
            </w:r>
          </w:p>
        </w:tc>
        <w:tc>
          <w:tcPr>
            <w:tcW w:w="7566" w:type="dxa"/>
          </w:tcPr>
          <w:p w14:paraId="1C04478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in relation to a period or a Milestone </w:t>
            </w:r>
            <w:r w:rsidRPr="00F9543F">
              <w:rPr>
                <w:rFonts w:ascii="Arial" w:eastAsia="Times New Roman" w:hAnsi="Arial" w:cs="Arial"/>
                <w:color w:val="000000"/>
                <w:sz w:val="24"/>
                <w:szCs w:val="24"/>
              </w:rPr>
              <w:t>(as the context requires)</w:t>
            </w:r>
            <w:r w:rsidRPr="00F9543F">
              <w:rPr>
                <w:rFonts w:ascii="Arial" w:eastAsia="Times New Roman" w:hAnsi="Arial" w:cs="Arial"/>
                <w:sz w:val="24"/>
                <w:szCs w:val="24"/>
              </w:rPr>
              <w:t>, the Supplier Profit for the relevant period or in relation to the relevant Milestone divided by the total Charges over the same period or in relation to the relevant Milestone and expressed as a percentage;</w:t>
            </w:r>
          </w:p>
        </w:tc>
      </w:tr>
      <w:tr w:rsidR="00F9543F" w:rsidRPr="00F9543F" w14:paraId="5436F93B" w14:textId="77777777" w:rsidTr="00F9543F">
        <w:tc>
          <w:tcPr>
            <w:tcW w:w="2181" w:type="dxa"/>
          </w:tcPr>
          <w:p w14:paraId="63B46F0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"Supplier Staff"</w:t>
            </w:r>
          </w:p>
        </w:tc>
        <w:tc>
          <w:tcPr>
            <w:tcW w:w="7566" w:type="dxa"/>
          </w:tcPr>
          <w:p w14:paraId="1C145CC0"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all directors, officers, employees, agents, consultants and contractors of the Supplier and/or of any Subcontractor engaged in the performance of the Supplier’s obligations under a Contract;</w:t>
            </w:r>
          </w:p>
        </w:tc>
      </w:tr>
      <w:tr w:rsidR="00F9543F" w:rsidRPr="00F9543F" w14:paraId="75BAABDE" w14:textId="77777777" w:rsidTr="00F9543F">
        <w:tc>
          <w:tcPr>
            <w:tcW w:w="2181" w:type="dxa"/>
          </w:tcPr>
          <w:p w14:paraId="5C04313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"Supply Chain Information Report Template"</w:t>
            </w:r>
          </w:p>
        </w:tc>
        <w:tc>
          <w:tcPr>
            <w:tcW w:w="7566" w:type="dxa"/>
          </w:tcPr>
          <w:p w14:paraId="27E0CA3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document at Annex 1 of Schedule 12  Supply Chain Visibility;</w:t>
            </w:r>
          </w:p>
        </w:tc>
      </w:tr>
      <w:tr w:rsidR="00F9543F" w:rsidRPr="00F9543F" w14:paraId="2D3AB3E4" w14:textId="77777777" w:rsidTr="00F9543F">
        <w:tc>
          <w:tcPr>
            <w:tcW w:w="2181" w:type="dxa"/>
          </w:tcPr>
          <w:p w14:paraId="1560689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"Supporting Documentation"</w:t>
            </w:r>
          </w:p>
        </w:tc>
        <w:tc>
          <w:tcPr>
            <w:tcW w:w="7566" w:type="dxa"/>
          </w:tcPr>
          <w:p w14:paraId="2E988BD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F9543F" w:rsidRPr="00F9543F" w14:paraId="0784A3AC" w14:textId="77777777" w:rsidTr="00F9543F">
        <w:tc>
          <w:tcPr>
            <w:tcW w:w="2181" w:type="dxa"/>
          </w:tcPr>
          <w:p w14:paraId="40140F6A"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"Termination Notice"</w:t>
            </w:r>
          </w:p>
        </w:tc>
        <w:tc>
          <w:tcPr>
            <w:tcW w:w="7566" w:type="dxa"/>
          </w:tcPr>
          <w:p w14:paraId="5CA02A53"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F9543F" w:rsidRPr="00F9543F" w14:paraId="65AF67A2" w14:textId="77777777" w:rsidTr="00F9543F">
        <w:tc>
          <w:tcPr>
            <w:tcW w:w="2181" w:type="dxa"/>
          </w:tcPr>
          <w:p w14:paraId="0687B81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"Test Issue"</w:t>
            </w:r>
          </w:p>
        </w:tc>
        <w:tc>
          <w:tcPr>
            <w:tcW w:w="7566" w:type="dxa"/>
          </w:tcPr>
          <w:p w14:paraId="1FADB2C1"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variance or non-conformity of the Deliverables or Deliverables from their requirements as set out in a Call-Off Contract;</w:t>
            </w:r>
          </w:p>
        </w:tc>
      </w:tr>
      <w:tr w:rsidR="00F9543F" w:rsidRPr="00F9543F" w14:paraId="7E7EC747" w14:textId="77777777" w:rsidTr="00F9543F">
        <w:tc>
          <w:tcPr>
            <w:tcW w:w="2181" w:type="dxa"/>
          </w:tcPr>
          <w:p w14:paraId="1527A3AC"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"Test Plan"</w:t>
            </w:r>
          </w:p>
        </w:tc>
        <w:tc>
          <w:tcPr>
            <w:tcW w:w="7566" w:type="dxa"/>
          </w:tcPr>
          <w:p w14:paraId="2CBEAD97"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plan:</w:t>
            </w:r>
          </w:p>
          <w:p w14:paraId="2A1644DC" w14:textId="77777777" w:rsidR="00F9543F" w:rsidRPr="00F9543F" w:rsidRDefault="00F9543F" w:rsidP="007E4D2A">
            <w:pPr>
              <w:tabs>
                <w:tab w:val="left" w:pos="-576"/>
                <w:tab w:val="left" w:pos="141"/>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for the Testing of the Deliverables; and </w:t>
            </w:r>
          </w:p>
          <w:p w14:paraId="335C7EF2" w14:textId="77777777" w:rsidR="00F9543F" w:rsidRPr="00F9543F" w:rsidRDefault="00F9543F" w:rsidP="007E4D2A">
            <w:pPr>
              <w:tabs>
                <w:tab w:val="left" w:pos="-576"/>
                <w:tab w:val="left" w:pos="144"/>
              </w:tabs>
              <w:overflowPunct w:val="0"/>
              <w:autoSpaceDE w:val="0"/>
              <w:autoSpaceDN w:val="0"/>
              <w:adjustRightInd w:val="0"/>
              <w:spacing w:after="120"/>
              <w:ind w:left="144"/>
              <w:jc w:val="both"/>
              <w:textAlignment w:val="baseline"/>
              <w:rPr>
                <w:rFonts w:ascii="Arial" w:eastAsia="Times New Roman" w:hAnsi="Arial" w:cs="Arial"/>
                <w:sz w:val="24"/>
                <w:szCs w:val="24"/>
              </w:rPr>
            </w:pPr>
            <w:r w:rsidRPr="00F9543F">
              <w:rPr>
                <w:rFonts w:ascii="Arial" w:eastAsia="Times New Roman" w:hAnsi="Arial" w:cs="Arial"/>
                <w:sz w:val="24"/>
                <w:szCs w:val="24"/>
              </w:rPr>
              <w:t>setting out other agreed criteria related to the achievement of Milestones;</w:t>
            </w:r>
          </w:p>
        </w:tc>
      </w:tr>
      <w:tr w:rsidR="00F9543F" w:rsidRPr="00F9543F" w14:paraId="4F68290F" w14:textId="77777777" w:rsidTr="00F9543F">
        <w:tc>
          <w:tcPr>
            <w:tcW w:w="2181" w:type="dxa"/>
          </w:tcPr>
          <w:p w14:paraId="60AFE5ED"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"Tests and Testing"</w:t>
            </w:r>
          </w:p>
        </w:tc>
        <w:tc>
          <w:tcPr>
            <w:tcW w:w="7566" w:type="dxa"/>
          </w:tcPr>
          <w:p w14:paraId="5714AE1B"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any tests required to be carried out pursuant to a Call-Off Contract as set out in the Test Plan or elsewhere in a Call-Off Contract and "</w:t>
            </w:r>
            <w:r w:rsidRPr="00F9543F">
              <w:rPr>
                <w:rFonts w:ascii="Arial" w:eastAsia="Times New Roman" w:hAnsi="Arial" w:cs="Arial"/>
                <w:b/>
                <w:sz w:val="24"/>
                <w:szCs w:val="24"/>
              </w:rPr>
              <w:t>Tested</w:t>
            </w:r>
            <w:r w:rsidRPr="00F9543F">
              <w:rPr>
                <w:rFonts w:ascii="Arial" w:eastAsia="Times New Roman" w:hAnsi="Arial" w:cs="Arial"/>
                <w:sz w:val="24"/>
                <w:szCs w:val="24"/>
              </w:rPr>
              <w:t>" shall be construed accordingly;</w:t>
            </w:r>
          </w:p>
        </w:tc>
      </w:tr>
      <w:tr w:rsidR="00F9543F" w:rsidRPr="00F9543F" w14:paraId="18FD8A24" w14:textId="77777777" w:rsidTr="00F9543F">
        <w:tc>
          <w:tcPr>
            <w:tcW w:w="2181" w:type="dxa"/>
          </w:tcPr>
          <w:p w14:paraId="69FC09D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"Third Party IPR"</w:t>
            </w:r>
          </w:p>
        </w:tc>
        <w:tc>
          <w:tcPr>
            <w:tcW w:w="7566" w:type="dxa"/>
          </w:tcPr>
          <w:p w14:paraId="0511DAA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Intellectual Property Rights owned by a third party which is or will be used by the Supplier for the purpose of providing the Deliverables;</w:t>
            </w:r>
          </w:p>
        </w:tc>
      </w:tr>
      <w:tr w:rsidR="00F9543F" w:rsidRPr="00F9543F" w14:paraId="3834F71B" w14:textId="77777777" w:rsidTr="00F9543F">
        <w:tc>
          <w:tcPr>
            <w:tcW w:w="2181" w:type="dxa"/>
          </w:tcPr>
          <w:p w14:paraId="51A94245"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"Transferring Supplier Employees"</w:t>
            </w:r>
          </w:p>
        </w:tc>
        <w:tc>
          <w:tcPr>
            <w:tcW w:w="7566" w:type="dxa"/>
          </w:tcPr>
          <w:p w14:paraId="65603DEF"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those employees of the Supplier and/or the Supplier’s Subcontractors to whom the Employment Regulations will apply on the Service Transfer Date; </w:t>
            </w:r>
          </w:p>
        </w:tc>
      </w:tr>
      <w:tr w:rsidR="00F9543F" w:rsidRPr="00F9543F" w14:paraId="5BE546CB" w14:textId="77777777" w:rsidTr="00F9543F">
        <w:tc>
          <w:tcPr>
            <w:tcW w:w="2181" w:type="dxa"/>
          </w:tcPr>
          <w:p w14:paraId="62F89542" w14:textId="77777777" w:rsidR="00F9543F" w:rsidRPr="00F9543F" w:rsidRDefault="00F9543F" w:rsidP="007E4D2A">
            <w:pPr>
              <w:keepNext/>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"Transparency Information"</w:t>
            </w:r>
          </w:p>
        </w:tc>
        <w:tc>
          <w:tcPr>
            <w:tcW w:w="7566" w:type="dxa"/>
          </w:tcPr>
          <w:p w14:paraId="7582E5A2" w14:textId="77777777" w:rsidR="00F9543F" w:rsidRPr="00F9543F" w:rsidRDefault="00F9543F" w:rsidP="007E4D2A">
            <w:pPr>
              <w:keepNext/>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the Transparency Reports and the content of a Contract, including any changes to this Contract agreed from time to time, except for – </w:t>
            </w:r>
          </w:p>
          <w:p w14:paraId="39B05DD4" w14:textId="77777777" w:rsidR="00F9543F" w:rsidRPr="00F9543F" w:rsidRDefault="00F9543F" w:rsidP="00BD04AD">
            <w:pPr>
              <w:keepNext/>
              <w:tabs>
                <w:tab w:val="left" w:pos="-179"/>
                <w:tab w:val="left" w:pos="-9"/>
              </w:tabs>
              <w:overflowPunct w:val="0"/>
              <w:autoSpaceDE w:val="0"/>
              <w:autoSpaceDN w:val="0"/>
              <w:adjustRightInd w:val="0"/>
              <w:spacing w:after="120"/>
              <w:ind w:left="1440" w:hanging="720"/>
              <w:jc w:val="both"/>
              <w:textAlignment w:val="baseline"/>
              <w:rPr>
                <w:rFonts w:ascii="Arial" w:eastAsia="Times New Roman" w:hAnsi="Arial" w:cs="Arial"/>
                <w:sz w:val="24"/>
                <w:szCs w:val="24"/>
              </w:rPr>
            </w:pPr>
            <w:r w:rsidRPr="00F9543F">
              <w:rPr>
                <w:rFonts w:ascii="Arial" w:eastAsia="Times New Roman" w:hAnsi="Arial" w:cs="Arial"/>
                <w:sz w:val="24"/>
                <w:szCs w:val="24"/>
              </w:rPr>
              <w:t>(</w:t>
            </w:r>
            <w:proofErr w:type="spellStart"/>
            <w:r w:rsidRPr="00F9543F">
              <w:rPr>
                <w:rFonts w:ascii="Arial" w:eastAsia="Times New Roman" w:hAnsi="Arial" w:cs="Arial"/>
                <w:sz w:val="24"/>
                <w:szCs w:val="24"/>
              </w:rPr>
              <w:t>i</w:t>
            </w:r>
            <w:proofErr w:type="spellEnd"/>
            <w:r w:rsidRPr="00F9543F">
              <w:rPr>
                <w:rFonts w:ascii="Arial" w:eastAsia="Times New Roman" w:hAnsi="Arial" w:cs="Arial"/>
                <w:sz w:val="24"/>
                <w:szCs w:val="24"/>
              </w:rPr>
              <w:t>)</w:t>
            </w:r>
            <w:r w:rsidRPr="00F9543F">
              <w:rPr>
                <w:rFonts w:ascii="Arial" w:eastAsia="Times New Roman" w:hAnsi="Arial" w:cs="Arial"/>
                <w:sz w:val="24"/>
                <w:szCs w:val="24"/>
              </w:rPr>
              <w:tab/>
              <w:t>any information which is exempt from disclosure in accordance with the provisions of the FOIA, which shall be determined by the Relevant Authority; and</w:t>
            </w:r>
          </w:p>
          <w:p w14:paraId="3E0C7019" w14:textId="77777777" w:rsidR="00F9543F" w:rsidRPr="00F9543F" w:rsidRDefault="00F9543F" w:rsidP="00BD04AD">
            <w:pPr>
              <w:keepNext/>
              <w:tabs>
                <w:tab w:val="left" w:pos="-179"/>
                <w:tab w:val="left" w:pos="-9"/>
              </w:tabs>
              <w:overflowPunct w:val="0"/>
              <w:autoSpaceDE w:val="0"/>
              <w:autoSpaceDN w:val="0"/>
              <w:adjustRightInd w:val="0"/>
              <w:spacing w:after="120"/>
              <w:ind w:left="1440" w:hanging="7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 (ii)</w:t>
            </w:r>
            <w:r w:rsidRPr="00F9543F">
              <w:rPr>
                <w:rFonts w:ascii="Arial" w:eastAsia="Times New Roman" w:hAnsi="Arial" w:cs="Arial"/>
                <w:sz w:val="24"/>
                <w:szCs w:val="24"/>
              </w:rPr>
              <w:tab/>
              <w:t>Commercially Sensitive Information;</w:t>
            </w:r>
          </w:p>
          <w:p w14:paraId="7E354000" w14:textId="77777777" w:rsidR="00F9543F" w:rsidRPr="00F9543F" w:rsidRDefault="00F9543F" w:rsidP="007E4D2A">
            <w:pPr>
              <w:keepNext/>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p>
        </w:tc>
      </w:tr>
      <w:tr w:rsidR="00F9543F" w:rsidRPr="00F9543F" w14:paraId="272E185A" w14:textId="77777777" w:rsidTr="00F9543F">
        <w:tc>
          <w:tcPr>
            <w:tcW w:w="2181" w:type="dxa"/>
          </w:tcPr>
          <w:p w14:paraId="05D9D14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"Transparency Reports"</w:t>
            </w:r>
          </w:p>
        </w:tc>
        <w:tc>
          <w:tcPr>
            <w:tcW w:w="7566" w:type="dxa"/>
          </w:tcPr>
          <w:p w14:paraId="103D9FF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F9543F" w:rsidRPr="00F9543F" w14:paraId="4BECDDD2" w14:textId="77777777" w:rsidTr="00F9543F">
        <w:tc>
          <w:tcPr>
            <w:tcW w:w="2181" w:type="dxa"/>
          </w:tcPr>
          <w:p w14:paraId="2E68FDD4"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"Variation"</w:t>
            </w:r>
          </w:p>
        </w:tc>
        <w:tc>
          <w:tcPr>
            <w:tcW w:w="7566" w:type="dxa"/>
          </w:tcPr>
          <w:p w14:paraId="0CDE6C4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has the meaning given to it in Clause 24 (Changing the contract);</w:t>
            </w:r>
          </w:p>
        </w:tc>
      </w:tr>
      <w:tr w:rsidR="00F9543F" w:rsidRPr="00F9543F" w14:paraId="1454BDB4" w14:textId="77777777" w:rsidTr="00F9543F">
        <w:tc>
          <w:tcPr>
            <w:tcW w:w="2181" w:type="dxa"/>
          </w:tcPr>
          <w:p w14:paraId="5906AF0F"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"Variation Form"</w:t>
            </w:r>
          </w:p>
        </w:tc>
        <w:tc>
          <w:tcPr>
            <w:tcW w:w="7566" w:type="dxa"/>
          </w:tcPr>
          <w:p w14:paraId="7076B04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form set out in Joint Schedule 2 (Variation Form);</w:t>
            </w:r>
          </w:p>
        </w:tc>
      </w:tr>
      <w:tr w:rsidR="00F9543F" w:rsidRPr="00F9543F" w14:paraId="1C5BBD90" w14:textId="77777777" w:rsidTr="00F9543F">
        <w:tc>
          <w:tcPr>
            <w:tcW w:w="2181" w:type="dxa"/>
          </w:tcPr>
          <w:p w14:paraId="11FE6142"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"Variation Procedure"</w:t>
            </w:r>
          </w:p>
        </w:tc>
        <w:tc>
          <w:tcPr>
            <w:tcW w:w="7566" w:type="dxa"/>
          </w:tcPr>
          <w:p w14:paraId="66E5E3A9"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the procedure set out in Clause 24 (Changing the contract);</w:t>
            </w:r>
          </w:p>
        </w:tc>
      </w:tr>
      <w:tr w:rsidR="00F9543F" w:rsidRPr="00F9543F" w14:paraId="047C3550" w14:textId="77777777" w:rsidTr="00F9543F">
        <w:tc>
          <w:tcPr>
            <w:tcW w:w="2181" w:type="dxa"/>
          </w:tcPr>
          <w:p w14:paraId="0683F7C3"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"VAT"</w:t>
            </w:r>
          </w:p>
        </w:tc>
        <w:tc>
          <w:tcPr>
            <w:tcW w:w="7566" w:type="dxa"/>
          </w:tcPr>
          <w:p w14:paraId="0FC49B08"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value added tax in accordance with the provisions of the Value Added Tax Act 1994;</w:t>
            </w:r>
          </w:p>
        </w:tc>
      </w:tr>
      <w:tr w:rsidR="00F9543F" w:rsidRPr="00F9543F" w14:paraId="0AC88651" w14:textId="77777777" w:rsidTr="00F9543F">
        <w:tc>
          <w:tcPr>
            <w:tcW w:w="2181" w:type="dxa"/>
          </w:tcPr>
          <w:p w14:paraId="2C15E267"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"VCSE"</w:t>
            </w:r>
          </w:p>
        </w:tc>
        <w:tc>
          <w:tcPr>
            <w:tcW w:w="7566" w:type="dxa"/>
          </w:tcPr>
          <w:p w14:paraId="5E9B66ED"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a non-governmental organisation that is value-driven and which principally reinvests its surpluses to further social, environmental or cultural objectives;</w:t>
            </w:r>
          </w:p>
        </w:tc>
      </w:tr>
      <w:tr w:rsidR="00F9543F" w:rsidRPr="00F9543F" w14:paraId="60291EA9" w14:textId="77777777" w:rsidTr="00F9543F">
        <w:tc>
          <w:tcPr>
            <w:tcW w:w="2181" w:type="dxa"/>
          </w:tcPr>
          <w:p w14:paraId="49D57A5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"Worker"</w:t>
            </w:r>
          </w:p>
        </w:tc>
        <w:tc>
          <w:tcPr>
            <w:tcW w:w="7566" w:type="dxa"/>
          </w:tcPr>
          <w:p w14:paraId="1DC315D4"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F9543F" w:rsidRPr="00F9543F" w14:paraId="2150C90E" w14:textId="77777777" w:rsidTr="00F9543F">
        <w:tc>
          <w:tcPr>
            <w:tcW w:w="2181" w:type="dxa"/>
          </w:tcPr>
          <w:p w14:paraId="248A1F86" w14:textId="77777777" w:rsidR="00F9543F" w:rsidRPr="00F9543F" w:rsidRDefault="00F9543F" w:rsidP="007E4D2A">
            <w:pPr>
              <w:overflowPunct w:val="0"/>
              <w:autoSpaceDE w:val="0"/>
              <w:autoSpaceDN w:val="0"/>
              <w:adjustRightInd w:val="0"/>
              <w:spacing w:after="120"/>
              <w:ind w:left="-108"/>
              <w:textAlignment w:val="baseline"/>
              <w:rPr>
                <w:rFonts w:ascii="Arial" w:eastAsia="Times New Roman" w:hAnsi="Arial" w:cs="Arial"/>
                <w:b/>
                <w:sz w:val="24"/>
                <w:szCs w:val="24"/>
              </w:rPr>
            </w:pPr>
            <w:r w:rsidRPr="00F9543F">
              <w:rPr>
                <w:rFonts w:ascii="Arial" w:eastAsia="Times New Roman" w:hAnsi="Arial" w:cs="Arial"/>
                <w:b/>
                <w:sz w:val="24"/>
                <w:szCs w:val="24"/>
              </w:rPr>
              <w:t>"Working Day"</w:t>
            </w:r>
          </w:p>
        </w:tc>
        <w:tc>
          <w:tcPr>
            <w:tcW w:w="7566" w:type="dxa"/>
          </w:tcPr>
          <w:p w14:paraId="61E82142" w14:textId="77777777" w:rsidR="00F9543F" w:rsidRPr="00F9543F" w:rsidRDefault="00F9543F" w:rsidP="007E4D2A">
            <w:pPr>
              <w:tabs>
                <w:tab w:val="left" w:pos="-179"/>
                <w:tab w:val="left" w:pos="-9"/>
              </w:tabs>
              <w:overflowPunct w:val="0"/>
              <w:autoSpaceDE w:val="0"/>
              <w:autoSpaceDN w:val="0"/>
              <w:adjustRightInd w:val="0"/>
              <w:spacing w:after="120"/>
              <w:jc w:val="both"/>
              <w:textAlignment w:val="baseline"/>
              <w:rPr>
                <w:rFonts w:ascii="Arial" w:eastAsia="Times New Roman" w:hAnsi="Arial" w:cs="Arial"/>
                <w:sz w:val="24"/>
                <w:szCs w:val="24"/>
              </w:rPr>
            </w:pPr>
            <w:r w:rsidRPr="00F9543F">
              <w:rPr>
                <w:rFonts w:ascii="Arial" w:eastAsia="Times New Roman" w:hAnsi="Arial" w:cs="Arial"/>
                <w:sz w:val="24"/>
                <w:szCs w:val="24"/>
              </w:rPr>
              <w:t xml:space="preserve">any day other than a Saturday or Sunday or public holiday in England and Wales unless specified otherwise by the Parties in the Order Form. </w:t>
            </w:r>
          </w:p>
        </w:tc>
      </w:tr>
      <w:bookmarkEnd w:id="2"/>
    </w:tbl>
    <w:p w14:paraId="333DDD07" w14:textId="77777777" w:rsidR="00F9543F" w:rsidRPr="00F9543F" w:rsidRDefault="00F9543F" w:rsidP="007E4D2A">
      <w:pPr>
        <w:spacing w:after="0" w:line="240" w:lineRule="auto"/>
        <w:rPr>
          <w:rFonts w:ascii="Arial" w:eastAsiaTheme="minorHAnsi" w:hAnsi="Arial" w:cs="Arial"/>
          <w:sz w:val="24"/>
          <w:szCs w:val="24"/>
        </w:rPr>
      </w:pPr>
    </w:p>
    <w:p w14:paraId="67551F32" w14:textId="77777777" w:rsidR="00F9543F" w:rsidRPr="00F9543F" w:rsidRDefault="00F9543F" w:rsidP="00F9543F">
      <w:pPr>
        <w:spacing w:after="0" w:line="240" w:lineRule="auto"/>
        <w:rPr>
          <w:rFonts w:ascii="Arial" w:eastAsiaTheme="minorHAnsi" w:hAnsi="Arial" w:cs="Arial"/>
          <w:sz w:val="24"/>
          <w:szCs w:val="24"/>
        </w:rPr>
      </w:pPr>
    </w:p>
    <w:p w14:paraId="479AB035" w14:textId="77777777" w:rsidR="00F9543F" w:rsidRDefault="00F9543F" w:rsidP="00FF329C">
      <w:pPr>
        <w:tabs>
          <w:tab w:val="left" w:pos="5600"/>
        </w:tabs>
        <w:rPr>
          <w:rFonts w:ascii="Arial" w:hAnsi="Arial" w:cs="Arial"/>
          <w:sz w:val="24"/>
          <w:szCs w:val="24"/>
        </w:rPr>
      </w:pPr>
    </w:p>
    <w:p w14:paraId="1466C270" w14:textId="77777777" w:rsidR="00F9543F" w:rsidRDefault="00F9543F">
      <w:pPr>
        <w:rPr>
          <w:rFonts w:ascii="Arial" w:hAnsi="Arial" w:cs="Arial"/>
          <w:sz w:val="24"/>
          <w:szCs w:val="24"/>
        </w:rPr>
      </w:pPr>
      <w:r>
        <w:rPr>
          <w:rFonts w:ascii="Arial" w:hAnsi="Arial" w:cs="Arial"/>
          <w:sz w:val="24"/>
          <w:szCs w:val="24"/>
        </w:rPr>
        <w:br w:type="page"/>
      </w:r>
    </w:p>
    <w:p w14:paraId="453E0CB7" w14:textId="77777777" w:rsidR="00F9543F" w:rsidRPr="00F9543F" w:rsidRDefault="00F9543F" w:rsidP="00F9543F">
      <w:pPr>
        <w:overflowPunct w:val="0"/>
        <w:autoSpaceDE w:val="0"/>
        <w:autoSpaceDN w:val="0"/>
        <w:adjustRightInd w:val="0"/>
        <w:spacing w:after="240" w:line="240" w:lineRule="auto"/>
        <w:jc w:val="both"/>
        <w:textAlignment w:val="baseline"/>
        <w:rPr>
          <w:rFonts w:ascii="Arial" w:eastAsia="Times New Roman" w:hAnsi="Arial" w:cs="Arial"/>
          <w:b/>
          <w:sz w:val="36"/>
        </w:rPr>
      </w:pPr>
      <w:r w:rsidRPr="00F9543F">
        <w:rPr>
          <w:rFonts w:ascii="Arial" w:eastAsia="Times New Roman" w:hAnsi="Arial" w:cs="Arial"/>
          <w:b/>
          <w:sz w:val="36"/>
        </w:rPr>
        <w:t>Joint Schedule 2 (Variation Form)</w:t>
      </w:r>
    </w:p>
    <w:p w14:paraId="787AB400" w14:textId="77777777" w:rsidR="00F9543F" w:rsidRPr="00F9543F" w:rsidRDefault="00F9543F" w:rsidP="00F9543F">
      <w:pPr>
        <w:overflowPunct w:val="0"/>
        <w:autoSpaceDE w:val="0"/>
        <w:autoSpaceDN w:val="0"/>
        <w:adjustRightInd w:val="0"/>
        <w:spacing w:after="240" w:line="240" w:lineRule="auto"/>
        <w:jc w:val="both"/>
        <w:textAlignment w:val="baseline"/>
        <w:rPr>
          <w:rFonts w:ascii="Arial" w:eastAsia="Times New Roman" w:hAnsi="Arial" w:cs="Arial"/>
          <w:sz w:val="24"/>
        </w:rPr>
      </w:pPr>
      <w:r w:rsidRPr="00F9543F">
        <w:rPr>
          <w:rFonts w:ascii="Arial" w:eastAsia="Times New Roman" w:hAnsi="Arial" w:cs="Arial"/>
          <w:sz w:val="24"/>
        </w:rPr>
        <w:t>This form is to be used in order to change a contract in accordance with Clause 24 (Changing the Contract)</w:t>
      </w:r>
    </w:p>
    <w:tbl>
      <w:tblPr>
        <w:tblStyle w:val="TableGrid1"/>
        <w:tblW w:w="0" w:type="auto"/>
        <w:tblLayout w:type="fixed"/>
        <w:tblLook w:val="04A0" w:firstRow="1" w:lastRow="0" w:firstColumn="1" w:lastColumn="0" w:noHBand="0" w:noVBand="1"/>
      </w:tblPr>
      <w:tblGrid>
        <w:gridCol w:w="2938"/>
        <w:gridCol w:w="3022"/>
        <w:gridCol w:w="3022"/>
      </w:tblGrid>
      <w:tr w:rsidR="00F9543F" w:rsidRPr="00F9543F" w14:paraId="560C279A" w14:textId="77777777" w:rsidTr="00F9543F">
        <w:tc>
          <w:tcPr>
            <w:tcW w:w="8982" w:type="dxa"/>
            <w:gridSpan w:val="3"/>
          </w:tcPr>
          <w:p w14:paraId="165856F1" w14:textId="77777777" w:rsidR="00F9543F" w:rsidRPr="00F9543F" w:rsidRDefault="00F9543F" w:rsidP="00F9543F">
            <w:pPr>
              <w:overflowPunct w:val="0"/>
              <w:autoSpaceDE w:val="0"/>
              <w:autoSpaceDN w:val="0"/>
              <w:adjustRightInd w:val="0"/>
              <w:spacing w:after="120"/>
              <w:ind w:left="34"/>
              <w:jc w:val="center"/>
              <w:textAlignment w:val="baseline"/>
              <w:rPr>
                <w:rFonts w:ascii="Arial" w:eastAsia="Times New Roman" w:hAnsi="Arial" w:cs="Arial"/>
                <w:b/>
                <w:highlight w:val="green"/>
              </w:rPr>
            </w:pPr>
            <w:r w:rsidRPr="00F9543F">
              <w:rPr>
                <w:rFonts w:ascii="Arial" w:eastAsia="Times New Roman" w:hAnsi="Arial" w:cs="Arial"/>
                <w:b/>
              </w:rPr>
              <w:t xml:space="preserve">Contract Details </w:t>
            </w:r>
          </w:p>
        </w:tc>
      </w:tr>
      <w:tr w:rsidR="00F9543F" w:rsidRPr="00F9543F" w14:paraId="2256BBCD" w14:textId="77777777" w:rsidTr="00F9543F">
        <w:trPr>
          <w:trHeight w:val="1174"/>
        </w:trPr>
        <w:tc>
          <w:tcPr>
            <w:tcW w:w="2938" w:type="dxa"/>
          </w:tcPr>
          <w:p w14:paraId="2B5826CC"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This variation is between:</w:t>
            </w:r>
          </w:p>
        </w:tc>
        <w:tc>
          <w:tcPr>
            <w:tcW w:w="6044" w:type="dxa"/>
            <w:gridSpan w:val="2"/>
          </w:tcPr>
          <w:p w14:paraId="6FD53081" w14:textId="77777777" w:rsidR="00F9543F" w:rsidRPr="00F9543F" w:rsidRDefault="00F9543F" w:rsidP="00F9543F">
            <w:pPr>
              <w:overflowPunct w:val="0"/>
              <w:autoSpaceDE w:val="0"/>
              <w:autoSpaceDN w:val="0"/>
              <w:adjustRightInd w:val="0"/>
              <w:spacing w:after="120"/>
              <w:ind w:left="34"/>
              <w:jc w:val="both"/>
              <w:textAlignment w:val="baseline"/>
              <w:rPr>
                <w:rFonts w:ascii="Arial" w:eastAsia="Times New Roman" w:hAnsi="Arial" w:cs="Arial"/>
              </w:rPr>
            </w:pPr>
            <w:r w:rsidRPr="00F9543F">
              <w:rPr>
                <w:rFonts w:ascii="Arial" w:eastAsia="Times New Roman" w:hAnsi="Arial" w:cs="Arial"/>
                <w:b/>
                <w:highlight w:val="yellow"/>
              </w:rPr>
              <w:t>[delete</w:t>
            </w:r>
            <w:r w:rsidRPr="00F9543F">
              <w:rPr>
                <w:rFonts w:ascii="Arial" w:eastAsia="Times New Roman" w:hAnsi="Arial" w:cs="Arial"/>
                <w:b/>
              </w:rPr>
              <w:t xml:space="preserve"> </w:t>
            </w:r>
            <w:r w:rsidRPr="00F9543F">
              <w:rPr>
                <w:rFonts w:ascii="Arial" w:eastAsia="Times New Roman" w:hAnsi="Arial" w:cs="Arial"/>
              </w:rPr>
              <w:t>as applicable:</w:t>
            </w:r>
            <w:r w:rsidRPr="00F9543F">
              <w:rPr>
                <w:rFonts w:ascii="Arial" w:eastAsia="Times New Roman" w:hAnsi="Arial" w:cs="Arial"/>
                <w:b/>
              </w:rPr>
              <w:t xml:space="preserve"> </w:t>
            </w:r>
            <w:r w:rsidRPr="00F9543F">
              <w:rPr>
                <w:rFonts w:ascii="Arial" w:eastAsia="Times New Roman" w:hAnsi="Arial" w:cs="Arial"/>
              </w:rPr>
              <w:t>CCS / Buyer</w:t>
            </w:r>
            <w:r w:rsidRPr="00F9543F">
              <w:rPr>
                <w:rFonts w:ascii="Arial" w:eastAsia="Times New Roman" w:hAnsi="Arial" w:cs="Arial"/>
                <w:b/>
              </w:rPr>
              <w:t>]</w:t>
            </w:r>
            <w:r w:rsidRPr="00F9543F">
              <w:rPr>
                <w:rFonts w:ascii="Arial" w:eastAsia="Times New Roman" w:hAnsi="Arial" w:cs="Arial"/>
              </w:rPr>
              <w:t xml:space="preserve"> ("</w:t>
            </w:r>
            <w:r w:rsidRPr="00F9543F">
              <w:rPr>
                <w:rFonts w:ascii="Arial" w:eastAsia="Times New Roman" w:hAnsi="Arial" w:cs="Arial"/>
                <w:b/>
                <w:bCs/>
              </w:rPr>
              <w:t>CCS”  “the Buyer"</w:t>
            </w:r>
            <w:r w:rsidRPr="00F9543F">
              <w:rPr>
                <w:rFonts w:ascii="Arial" w:eastAsia="Times New Roman" w:hAnsi="Arial" w:cs="Arial"/>
              </w:rPr>
              <w:t>)</w:t>
            </w:r>
          </w:p>
          <w:p w14:paraId="60B2C13E"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 xml:space="preserve">And </w:t>
            </w:r>
          </w:p>
          <w:p w14:paraId="44AC5571"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name of Supplier</w:t>
            </w:r>
            <w:r w:rsidRPr="00F9543F">
              <w:rPr>
                <w:rFonts w:ascii="Arial" w:eastAsia="Times New Roman" w:hAnsi="Arial" w:cs="Arial"/>
                <w:b/>
              </w:rPr>
              <w:t>]</w:t>
            </w:r>
            <w:r w:rsidRPr="00F9543F">
              <w:rPr>
                <w:rFonts w:ascii="Arial" w:eastAsia="Times New Roman" w:hAnsi="Arial" w:cs="Arial"/>
              </w:rPr>
              <w:t xml:space="preserve"> (</w:t>
            </w:r>
            <w:r w:rsidRPr="00F9543F">
              <w:rPr>
                <w:rFonts w:ascii="Arial" w:eastAsia="Times New Roman" w:hAnsi="Arial" w:cs="Arial"/>
                <w:b/>
              </w:rPr>
              <w:t>"the Supplier"</w:t>
            </w:r>
            <w:r w:rsidRPr="00F9543F">
              <w:rPr>
                <w:rFonts w:ascii="Arial" w:eastAsia="Times New Roman" w:hAnsi="Arial" w:cs="Arial"/>
              </w:rPr>
              <w:t>)</w:t>
            </w:r>
          </w:p>
        </w:tc>
      </w:tr>
      <w:tr w:rsidR="00F9543F" w:rsidRPr="00F9543F" w14:paraId="01C38D85" w14:textId="77777777" w:rsidTr="00F9543F">
        <w:tc>
          <w:tcPr>
            <w:tcW w:w="2938" w:type="dxa"/>
          </w:tcPr>
          <w:p w14:paraId="746F6297"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Contract name:</w:t>
            </w:r>
          </w:p>
        </w:tc>
        <w:tc>
          <w:tcPr>
            <w:tcW w:w="6044" w:type="dxa"/>
            <w:gridSpan w:val="2"/>
          </w:tcPr>
          <w:p w14:paraId="702620C1"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 xml:space="preserve">name of contract to be changed] </w:t>
            </w:r>
            <w:r w:rsidRPr="00F9543F">
              <w:rPr>
                <w:rFonts w:ascii="Arial" w:eastAsia="Times New Roman" w:hAnsi="Arial" w:cs="Arial"/>
                <w:b/>
              </w:rPr>
              <w:t>(“the Contract”)</w:t>
            </w:r>
          </w:p>
        </w:tc>
      </w:tr>
      <w:tr w:rsidR="00F9543F" w:rsidRPr="00F9543F" w14:paraId="3A6CC552" w14:textId="77777777" w:rsidTr="00F9543F">
        <w:tc>
          <w:tcPr>
            <w:tcW w:w="2938" w:type="dxa"/>
          </w:tcPr>
          <w:p w14:paraId="4618CF1A"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Contract reference number:</w:t>
            </w:r>
          </w:p>
        </w:tc>
        <w:tc>
          <w:tcPr>
            <w:tcW w:w="6044" w:type="dxa"/>
            <w:gridSpan w:val="2"/>
          </w:tcPr>
          <w:p w14:paraId="40CE0398"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contract reference number]</w:t>
            </w:r>
          </w:p>
        </w:tc>
      </w:tr>
      <w:tr w:rsidR="00F9543F" w:rsidRPr="00F9543F" w14:paraId="55F45A4C" w14:textId="77777777" w:rsidTr="00F9543F">
        <w:tc>
          <w:tcPr>
            <w:tcW w:w="8982" w:type="dxa"/>
            <w:gridSpan w:val="3"/>
          </w:tcPr>
          <w:p w14:paraId="79DAB23A" w14:textId="77777777" w:rsidR="00F9543F" w:rsidRPr="00F9543F" w:rsidRDefault="00F9543F" w:rsidP="00F9543F">
            <w:pPr>
              <w:overflowPunct w:val="0"/>
              <w:autoSpaceDE w:val="0"/>
              <w:autoSpaceDN w:val="0"/>
              <w:adjustRightInd w:val="0"/>
              <w:spacing w:after="120"/>
              <w:ind w:left="34"/>
              <w:jc w:val="center"/>
              <w:textAlignment w:val="baseline"/>
              <w:rPr>
                <w:rFonts w:ascii="Arial" w:eastAsia="Times New Roman" w:hAnsi="Arial" w:cs="Arial"/>
              </w:rPr>
            </w:pPr>
            <w:r w:rsidRPr="00F9543F">
              <w:rPr>
                <w:rFonts w:ascii="Arial" w:eastAsia="Times New Roman" w:hAnsi="Arial" w:cs="Arial"/>
                <w:b/>
              </w:rPr>
              <w:t>Details of Proposed Variation</w:t>
            </w:r>
          </w:p>
        </w:tc>
      </w:tr>
      <w:tr w:rsidR="00F9543F" w:rsidRPr="00F9543F" w14:paraId="1FA0751D" w14:textId="77777777" w:rsidTr="00F9543F">
        <w:tc>
          <w:tcPr>
            <w:tcW w:w="2938" w:type="dxa"/>
          </w:tcPr>
          <w:p w14:paraId="1A38FFEF"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Variation initiated by:</w:t>
            </w:r>
          </w:p>
        </w:tc>
        <w:tc>
          <w:tcPr>
            <w:tcW w:w="6044" w:type="dxa"/>
            <w:gridSpan w:val="2"/>
          </w:tcPr>
          <w:p w14:paraId="17BF4400"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[delete</w:t>
            </w:r>
            <w:r w:rsidRPr="00F9543F">
              <w:rPr>
                <w:rFonts w:ascii="Arial" w:eastAsia="Times New Roman" w:hAnsi="Arial" w:cs="Arial"/>
              </w:rPr>
              <w:t xml:space="preserve"> as applicable: CCS/Buyer/Supplier]</w:t>
            </w:r>
          </w:p>
        </w:tc>
      </w:tr>
      <w:tr w:rsidR="00F9543F" w:rsidRPr="00F9543F" w14:paraId="1EF595E4" w14:textId="77777777" w:rsidTr="00F9543F">
        <w:tc>
          <w:tcPr>
            <w:tcW w:w="2938" w:type="dxa"/>
          </w:tcPr>
          <w:p w14:paraId="69B9AD74"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Variation number:</w:t>
            </w:r>
          </w:p>
        </w:tc>
        <w:tc>
          <w:tcPr>
            <w:tcW w:w="6044" w:type="dxa"/>
            <w:gridSpan w:val="2"/>
          </w:tcPr>
          <w:p w14:paraId="134025C4"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variation number]</w:t>
            </w:r>
          </w:p>
        </w:tc>
      </w:tr>
      <w:tr w:rsidR="00F9543F" w:rsidRPr="00F9543F" w14:paraId="11B2DF46" w14:textId="77777777" w:rsidTr="00F9543F">
        <w:tc>
          <w:tcPr>
            <w:tcW w:w="2938" w:type="dxa"/>
          </w:tcPr>
          <w:p w14:paraId="4E83FC75"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Date variation is raised:</w:t>
            </w:r>
          </w:p>
        </w:tc>
        <w:tc>
          <w:tcPr>
            <w:tcW w:w="6044" w:type="dxa"/>
            <w:gridSpan w:val="2"/>
          </w:tcPr>
          <w:p w14:paraId="3878E9EC"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date]</w:t>
            </w:r>
          </w:p>
        </w:tc>
      </w:tr>
      <w:tr w:rsidR="00F9543F" w:rsidRPr="00F9543F" w14:paraId="12E2A9C6" w14:textId="77777777" w:rsidTr="00F9543F">
        <w:tc>
          <w:tcPr>
            <w:tcW w:w="2938" w:type="dxa"/>
          </w:tcPr>
          <w:p w14:paraId="162C406C"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Proposed variation</w:t>
            </w:r>
          </w:p>
        </w:tc>
        <w:tc>
          <w:tcPr>
            <w:tcW w:w="6044" w:type="dxa"/>
            <w:gridSpan w:val="2"/>
          </w:tcPr>
          <w:p w14:paraId="3AB0275B"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highlight w:val="yellow"/>
              </w:rPr>
            </w:pPr>
          </w:p>
        </w:tc>
      </w:tr>
      <w:tr w:rsidR="00F9543F" w:rsidRPr="00F9543F" w14:paraId="44CC0829" w14:textId="77777777" w:rsidTr="00F9543F">
        <w:tc>
          <w:tcPr>
            <w:tcW w:w="2938" w:type="dxa"/>
          </w:tcPr>
          <w:p w14:paraId="1C97D0FF"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Reason for the variation:</w:t>
            </w:r>
          </w:p>
        </w:tc>
        <w:tc>
          <w:tcPr>
            <w:tcW w:w="6044" w:type="dxa"/>
            <w:gridSpan w:val="2"/>
          </w:tcPr>
          <w:p w14:paraId="073985BB"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reason]</w:t>
            </w:r>
          </w:p>
        </w:tc>
      </w:tr>
      <w:tr w:rsidR="00F9543F" w:rsidRPr="00F9543F" w14:paraId="33E51192" w14:textId="77777777" w:rsidTr="00F9543F">
        <w:trPr>
          <w:trHeight w:val="718"/>
        </w:trPr>
        <w:tc>
          <w:tcPr>
            <w:tcW w:w="2938" w:type="dxa"/>
          </w:tcPr>
          <w:p w14:paraId="6261F3B2"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An Impact Assessment shall be provided within:</w:t>
            </w:r>
          </w:p>
        </w:tc>
        <w:tc>
          <w:tcPr>
            <w:tcW w:w="6044" w:type="dxa"/>
            <w:gridSpan w:val="2"/>
          </w:tcPr>
          <w:p w14:paraId="62CED598"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[insert </w:t>
            </w:r>
            <w:r w:rsidRPr="00F9543F">
              <w:rPr>
                <w:rFonts w:ascii="Arial" w:eastAsia="Times New Roman" w:hAnsi="Arial" w:cs="Arial"/>
              </w:rPr>
              <w:t>number] days</w:t>
            </w:r>
          </w:p>
        </w:tc>
      </w:tr>
      <w:tr w:rsidR="00F9543F" w:rsidRPr="00F9543F" w14:paraId="2648DD05" w14:textId="77777777" w:rsidTr="00F9543F">
        <w:trPr>
          <w:trHeight w:val="285"/>
        </w:trPr>
        <w:tc>
          <w:tcPr>
            <w:tcW w:w="8982" w:type="dxa"/>
            <w:gridSpan w:val="3"/>
          </w:tcPr>
          <w:p w14:paraId="75DFD059" w14:textId="77777777" w:rsidR="00F9543F" w:rsidRPr="00F9543F" w:rsidRDefault="00F9543F" w:rsidP="00F9543F">
            <w:pPr>
              <w:overflowPunct w:val="0"/>
              <w:autoSpaceDE w:val="0"/>
              <w:autoSpaceDN w:val="0"/>
              <w:adjustRightInd w:val="0"/>
              <w:spacing w:after="120"/>
              <w:jc w:val="center"/>
              <w:textAlignment w:val="baseline"/>
              <w:rPr>
                <w:rFonts w:ascii="Arial" w:eastAsia="Times New Roman" w:hAnsi="Arial" w:cs="Arial"/>
              </w:rPr>
            </w:pPr>
            <w:r w:rsidRPr="00F9543F">
              <w:rPr>
                <w:rFonts w:ascii="Arial" w:eastAsia="Times New Roman" w:hAnsi="Arial" w:cs="Arial"/>
                <w:b/>
              </w:rPr>
              <w:t>Impact of Variation</w:t>
            </w:r>
          </w:p>
        </w:tc>
      </w:tr>
      <w:tr w:rsidR="00F9543F" w:rsidRPr="00F9543F" w14:paraId="55C3FA86" w14:textId="77777777" w:rsidTr="00F9543F">
        <w:tc>
          <w:tcPr>
            <w:tcW w:w="2938" w:type="dxa"/>
          </w:tcPr>
          <w:p w14:paraId="5453D7DD"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Likely impact of the proposed variation:</w:t>
            </w:r>
          </w:p>
        </w:tc>
        <w:tc>
          <w:tcPr>
            <w:tcW w:w="6044" w:type="dxa"/>
            <w:gridSpan w:val="2"/>
          </w:tcPr>
          <w:p w14:paraId="2F8D2B54"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highlight w:val="yellow"/>
              </w:rPr>
            </w:pPr>
            <w:r w:rsidRPr="00F9543F">
              <w:rPr>
                <w:rFonts w:ascii="Arial" w:eastAsia="Times New Roman" w:hAnsi="Arial" w:cs="Arial"/>
                <w:b/>
                <w:highlight w:val="yellow"/>
              </w:rPr>
              <w:t xml:space="preserve">[Supplier to insert </w:t>
            </w:r>
            <w:r w:rsidRPr="00F9543F">
              <w:rPr>
                <w:rFonts w:ascii="Arial" w:eastAsia="Times New Roman" w:hAnsi="Arial" w:cs="Arial"/>
              </w:rPr>
              <w:t xml:space="preserve">assessment of impact] </w:t>
            </w:r>
          </w:p>
        </w:tc>
      </w:tr>
      <w:tr w:rsidR="00F9543F" w:rsidRPr="00F9543F" w14:paraId="6788CCB7" w14:textId="77777777" w:rsidTr="00F9543F">
        <w:trPr>
          <w:trHeight w:val="469"/>
        </w:trPr>
        <w:tc>
          <w:tcPr>
            <w:tcW w:w="8982" w:type="dxa"/>
            <w:gridSpan w:val="3"/>
          </w:tcPr>
          <w:p w14:paraId="5A6ECBAF" w14:textId="77777777" w:rsidR="00F9543F" w:rsidRPr="00F9543F" w:rsidRDefault="00F9543F" w:rsidP="00F9543F">
            <w:pPr>
              <w:overflowPunct w:val="0"/>
              <w:autoSpaceDE w:val="0"/>
              <w:autoSpaceDN w:val="0"/>
              <w:adjustRightInd w:val="0"/>
              <w:spacing w:after="120"/>
              <w:jc w:val="center"/>
              <w:textAlignment w:val="baseline"/>
              <w:rPr>
                <w:rFonts w:ascii="Arial" w:eastAsia="Times New Roman" w:hAnsi="Arial" w:cs="Arial"/>
                <w:highlight w:val="yellow"/>
              </w:rPr>
            </w:pPr>
            <w:r w:rsidRPr="00F9543F">
              <w:rPr>
                <w:rFonts w:ascii="Arial" w:eastAsia="Times New Roman" w:hAnsi="Arial" w:cs="Arial"/>
                <w:b/>
              </w:rPr>
              <w:t>Outcome of Variation</w:t>
            </w:r>
          </w:p>
        </w:tc>
      </w:tr>
      <w:tr w:rsidR="00F9543F" w:rsidRPr="00F9543F" w14:paraId="2E30CD32" w14:textId="77777777" w:rsidTr="00F9543F">
        <w:tc>
          <w:tcPr>
            <w:tcW w:w="2938" w:type="dxa"/>
          </w:tcPr>
          <w:p w14:paraId="06228803"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Contract variation:</w:t>
            </w:r>
          </w:p>
        </w:tc>
        <w:tc>
          <w:tcPr>
            <w:tcW w:w="6044" w:type="dxa"/>
            <w:gridSpan w:val="2"/>
          </w:tcPr>
          <w:p w14:paraId="75C89468"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F9543F">
              <w:rPr>
                <w:rFonts w:ascii="Arial" w:eastAsia="STZhongsong" w:hAnsi="Arial" w:cs="Arial"/>
                <w:lang w:eastAsia="zh-CN"/>
              </w:rPr>
              <w:t xml:space="preserve">This Contract detailed above </w:t>
            </w:r>
            <w:r w:rsidRPr="00F9543F">
              <w:rPr>
                <w:rFonts w:ascii="Arial" w:hAnsi="Arial" w:cs="Arial"/>
                <w:lang w:eastAsia="zh-CN"/>
              </w:rPr>
              <w:t xml:space="preserve">is </w:t>
            </w:r>
            <w:r w:rsidRPr="00F9543F">
              <w:rPr>
                <w:rFonts w:ascii="Arial" w:eastAsia="STZhongsong" w:hAnsi="Arial" w:cs="Arial"/>
                <w:lang w:eastAsia="zh-CN"/>
              </w:rPr>
              <w:t>varied as follows:</w:t>
            </w:r>
          </w:p>
          <w:p w14:paraId="2AF25843" w14:textId="77777777" w:rsidR="00F9543F" w:rsidRPr="00F9543F" w:rsidRDefault="00F9543F" w:rsidP="00C47452">
            <w:pPr>
              <w:numPr>
                <w:ilvl w:val="0"/>
                <w:numId w:val="10"/>
              </w:num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b/>
                <w:highlight w:val="yellow"/>
              </w:rPr>
              <w:t xml:space="preserve">[CCS/Buyer to insert </w:t>
            </w:r>
            <w:r w:rsidRPr="00F9543F">
              <w:rPr>
                <w:rFonts w:ascii="Arial" w:eastAsia="Times New Roman" w:hAnsi="Arial" w:cs="Arial"/>
              </w:rPr>
              <w:t>original Clauses or Paragraphs to be varied and the changed clause]</w:t>
            </w:r>
          </w:p>
        </w:tc>
      </w:tr>
      <w:tr w:rsidR="00F9543F" w:rsidRPr="00F9543F" w14:paraId="3DE65074" w14:textId="77777777" w:rsidTr="00F9543F">
        <w:tc>
          <w:tcPr>
            <w:tcW w:w="2938" w:type="dxa"/>
            <w:vMerge w:val="restart"/>
          </w:tcPr>
          <w:p w14:paraId="213CBC40"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r w:rsidRPr="00F9543F">
              <w:rPr>
                <w:rFonts w:ascii="Arial" w:eastAsia="Times New Roman" w:hAnsi="Arial" w:cs="Arial"/>
              </w:rPr>
              <w:t>Financial variation:</w:t>
            </w:r>
          </w:p>
        </w:tc>
        <w:tc>
          <w:tcPr>
            <w:tcW w:w="3022" w:type="dxa"/>
          </w:tcPr>
          <w:p w14:paraId="320EA8DC"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F9543F">
              <w:rPr>
                <w:rFonts w:ascii="Arial" w:eastAsia="STZhongsong" w:hAnsi="Arial" w:cs="Arial"/>
                <w:lang w:eastAsia="zh-CN"/>
              </w:rPr>
              <w:t>Original Contract Value:</w:t>
            </w:r>
          </w:p>
        </w:tc>
        <w:tc>
          <w:tcPr>
            <w:tcW w:w="3022" w:type="dxa"/>
          </w:tcPr>
          <w:p w14:paraId="7770CFF1"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F9543F">
              <w:rPr>
                <w:rFonts w:ascii="Arial" w:eastAsia="STZhongsong" w:hAnsi="Arial" w:cs="Arial"/>
                <w:lang w:eastAsia="zh-CN"/>
              </w:rPr>
              <w:t xml:space="preserve">£ </w:t>
            </w:r>
            <w:r w:rsidRPr="00F9543F">
              <w:rPr>
                <w:rFonts w:ascii="Arial" w:eastAsia="STZhongsong" w:hAnsi="Arial"/>
                <w:b/>
                <w:highlight w:val="yellow"/>
                <w:lang w:eastAsia="zh-CN"/>
              </w:rPr>
              <w:t xml:space="preserve">[insert </w:t>
            </w:r>
            <w:r w:rsidRPr="00F9543F">
              <w:rPr>
                <w:rFonts w:ascii="Arial" w:eastAsia="STZhongsong" w:hAnsi="Arial"/>
                <w:lang w:eastAsia="zh-CN"/>
              </w:rPr>
              <w:t>amount]</w:t>
            </w:r>
          </w:p>
        </w:tc>
      </w:tr>
      <w:tr w:rsidR="00F9543F" w:rsidRPr="00F9543F" w14:paraId="4D42D5FE" w14:textId="77777777" w:rsidTr="00F9543F">
        <w:tc>
          <w:tcPr>
            <w:tcW w:w="2938" w:type="dxa"/>
            <w:vMerge/>
          </w:tcPr>
          <w:p w14:paraId="47A94E61"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p>
        </w:tc>
        <w:tc>
          <w:tcPr>
            <w:tcW w:w="3022" w:type="dxa"/>
          </w:tcPr>
          <w:p w14:paraId="4530A9B8"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F9543F">
              <w:rPr>
                <w:rFonts w:ascii="Arial" w:eastAsia="STZhongsong" w:hAnsi="Arial" w:cs="Arial"/>
                <w:lang w:eastAsia="zh-CN"/>
              </w:rPr>
              <w:t>Additional cost due to variation:</w:t>
            </w:r>
          </w:p>
        </w:tc>
        <w:tc>
          <w:tcPr>
            <w:tcW w:w="3022" w:type="dxa"/>
          </w:tcPr>
          <w:p w14:paraId="76EBC072"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eastAsia="STZhongsong"/>
                <w:szCs w:val="18"/>
                <w:lang w:eastAsia="zh-CN"/>
              </w:rPr>
            </w:pPr>
            <w:r w:rsidRPr="00F9543F">
              <w:rPr>
                <w:rFonts w:ascii="Arial" w:eastAsia="STZhongsong" w:hAnsi="Arial" w:cs="Arial"/>
                <w:lang w:eastAsia="zh-CN"/>
              </w:rPr>
              <w:t xml:space="preserve">£ </w:t>
            </w:r>
            <w:r w:rsidRPr="00F9543F">
              <w:rPr>
                <w:rFonts w:ascii="Arial" w:eastAsia="STZhongsong" w:hAnsi="Arial"/>
                <w:b/>
                <w:highlight w:val="yellow"/>
                <w:lang w:eastAsia="zh-CN"/>
              </w:rPr>
              <w:t xml:space="preserve">[insert </w:t>
            </w:r>
            <w:r w:rsidRPr="00F9543F">
              <w:rPr>
                <w:rFonts w:ascii="Arial" w:eastAsia="STZhongsong" w:hAnsi="Arial"/>
                <w:lang w:eastAsia="zh-CN"/>
              </w:rPr>
              <w:t>amount]</w:t>
            </w:r>
          </w:p>
        </w:tc>
      </w:tr>
      <w:tr w:rsidR="00F9543F" w:rsidRPr="00F9543F" w14:paraId="0BBB7B9D" w14:textId="77777777" w:rsidTr="00F9543F">
        <w:tc>
          <w:tcPr>
            <w:tcW w:w="2938" w:type="dxa"/>
            <w:vMerge/>
          </w:tcPr>
          <w:p w14:paraId="18183F6D" w14:textId="77777777" w:rsidR="00F9543F" w:rsidRPr="00F9543F" w:rsidRDefault="00F9543F" w:rsidP="00F9543F">
            <w:pPr>
              <w:overflowPunct w:val="0"/>
              <w:autoSpaceDE w:val="0"/>
              <w:autoSpaceDN w:val="0"/>
              <w:adjustRightInd w:val="0"/>
              <w:spacing w:after="120"/>
              <w:jc w:val="both"/>
              <w:textAlignment w:val="baseline"/>
              <w:rPr>
                <w:rFonts w:ascii="Arial" w:eastAsia="Times New Roman" w:hAnsi="Arial" w:cs="Arial"/>
              </w:rPr>
            </w:pPr>
          </w:p>
        </w:tc>
        <w:tc>
          <w:tcPr>
            <w:tcW w:w="3022" w:type="dxa"/>
          </w:tcPr>
          <w:p w14:paraId="7545FD61"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F9543F">
              <w:rPr>
                <w:rFonts w:ascii="Arial" w:eastAsia="STZhongsong" w:hAnsi="Arial" w:cs="Arial"/>
                <w:lang w:eastAsia="zh-CN"/>
              </w:rPr>
              <w:t>New Contract value:</w:t>
            </w:r>
          </w:p>
        </w:tc>
        <w:tc>
          <w:tcPr>
            <w:tcW w:w="3022" w:type="dxa"/>
          </w:tcPr>
          <w:p w14:paraId="191668B4" w14:textId="77777777" w:rsidR="00F9543F" w:rsidRPr="00F9543F" w:rsidRDefault="00F9543F" w:rsidP="00C47452">
            <w:pPr>
              <w:keepNext/>
              <w:numPr>
                <w:ilvl w:val="0"/>
                <w:numId w:val="9"/>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F9543F">
              <w:rPr>
                <w:rFonts w:ascii="Arial" w:eastAsia="STZhongsong" w:hAnsi="Arial" w:cs="Arial"/>
                <w:lang w:eastAsia="zh-CN"/>
              </w:rPr>
              <w:t xml:space="preserve">£ </w:t>
            </w:r>
            <w:r w:rsidRPr="00F9543F">
              <w:rPr>
                <w:rFonts w:ascii="Arial" w:eastAsia="STZhongsong" w:hAnsi="Arial"/>
                <w:b/>
                <w:highlight w:val="yellow"/>
                <w:lang w:eastAsia="zh-CN"/>
              </w:rPr>
              <w:t xml:space="preserve">[insert </w:t>
            </w:r>
            <w:r w:rsidRPr="00F9543F">
              <w:rPr>
                <w:rFonts w:ascii="Arial" w:eastAsia="STZhongsong" w:hAnsi="Arial"/>
                <w:lang w:eastAsia="zh-CN"/>
              </w:rPr>
              <w:t>amount]</w:t>
            </w:r>
          </w:p>
        </w:tc>
      </w:tr>
    </w:tbl>
    <w:p w14:paraId="3281EEAF" w14:textId="77777777" w:rsidR="00F9543F" w:rsidRPr="00F9543F" w:rsidRDefault="00F9543F" w:rsidP="00C47452">
      <w:pPr>
        <w:keepNext/>
        <w:numPr>
          <w:ilvl w:val="0"/>
          <w:numId w:val="9"/>
        </w:numPr>
        <w:overflowPunct w:val="0"/>
        <w:autoSpaceDE w:val="0"/>
        <w:autoSpaceDN w:val="0"/>
        <w:adjustRightInd w:val="0"/>
        <w:spacing w:before="240" w:after="120" w:line="240" w:lineRule="auto"/>
        <w:ind w:left="567" w:hanging="425"/>
        <w:jc w:val="both"/>
        <w:textAlignment w:val="baseline"/>
        <w:rPr>
          <w:rFonts w:ascii="Arial" w:eastAsia="STZhongsong" w:hAnsi="Arial" w:cs="Arial"/>
          <w:sz w:val="20"/>
          <w:szCs w:val="20"/>
          <w:lang w:eastAsia="zh-CN"/>
        </w:rPr>
      </w:pPr>
      <w:r w:rsidRPr="00F9543F">
        <w:rPr>
          <w:rFonts w:ascii="Arial" w:eastAsia="STZhongsong" w:hAnsi="Arial" w:cs="Arial"/>
          <w:sz w:val="20"/>
          <w:szCs w:val="20"/>
          <w:lang w:eastAsia="zh-CN"/>
        </w:rPr>
        <w:t xml:space="preserve">This Variation must be agreed and signed by both Parties to the Contract and shall only be effective from the date it is signed by </w:t>
      </w:r>
      <w:r w:rsidRPr="00F9543F">
        <w:rPr>
          <w:rFonts w:ascii="Arial" w:eastAsia="STZhongsong" w:hAnsi="Arial"/>
          <w:b/>
          <w:sz w:val="20"/>
          <w:szCs w:val="20"/>
          <w:highlight w:val="yellow"/>
          <w:lang w:eastAsia="zh-CN"/>
        </w:rPr>
        <w:t>[delete</w:t>
      </w:r>
      <w:r w:rsidRPr="00F9543F">
        <w:rPr>
          <w:rFonts w:ascii="Arial" w:eastAsia="STZhongsong" w:hAnsi="Arial"/>
          <w:b/>
          <w:sz w:val="20"/>
          <w:szCs w:val="20"/>
          <w:lang w:eastAsia="zh-CN"/>
        </w:rPr>
        <w:t xml:space="preserve"> </w:t>
      </w:r>
      <w:r w:rsidRPr="00F9543F">
        <w:rPr>
          <w:rFonts w:ascii="Arial" w:eastAsia="STZhongsong" w:hAnsi="Arial"/>
          <w:sz w:val="20"/>
          <w:szCs w:val="20"/>
          <w:lang w:eastAsia="zh-CN"/>
        </w:rPr>
        <w:t>as applicable:</w:t>
      </w:r>
      <w:r w:rsidRPr="00F9543F">
        <w:rPr>
          <w:rFonts w:ascii="Arial" w:eastAsia="STZhongsong" w:hAnsi="Arial"/>
          <w:b/>
          <w:sz w:val="20"/>
          <w:szCs w:val="20"/>
          <w:lang w:eastAsia="zh-CN"/>
        </w:rPr>
        <w:t xml:space="preserve"> </w:t>
      </w:r>
      <w:r w:rsidRPr="00F9543F">
        <w:rPr>
          <w:rFonts w:ascii="Arial" w:eastAsia="STZhongsong" w:hAnsi="Arial"/>
          <w:sz w:val="20"/>
          <w:szCs w:val="20"/>
          <w:lang w:eastAsia="zh-CN"/>
        </w:rPr>
        <w:t>CCS / Buyer</w:t>
      </w:r>
      <w:r w:rsidRPr="00F9543F">
        <w:rPr>
          <w:rFonts w:ascii="Arial" w:eastAsia="STZhongsong" w:hAnsi="Arial"/>
          <w:b/>
          <w:sz w:val="20"/>
          <w:szCs w:val="20"/>
          <w:lang w:eastAsia="zh-CN"/>
        </w:rPr>
        <w:t>]</w:t>
      </w:r>
    </w:p>
    <w:p w14:paraId="3DAE6F57" w14:textId="77777777" w:rsidR="00F9543F" w:rsidRPr="00F9543F" w:rsidRDefault="00F9543F" w:rsidP="00C47452">
      <w:pPr>
        <w:keepNext/>
        <w:numPr>
          <w:ilvl w:val="0"/>
          <w:numId w:val="9"/>
        </w:numPr>
        <w:overflowPunct w:val="0"/>
        <w:autoSpaceDE w:val="0"/>
        <w:autoSpaceDN w:val="0"/>
        <w:adjustRightInd w:val="0"/>
        <w:spacing w:before="240" w:after="120" w:line="240" w:lineRule="auto"/>
        <w:ind w:left="567" w:hanging="425"/>
        <w:jc w:val="both"/>
        <w:textAlignment w:val="baseline"/>
        <w:rPr>
          <w:rFonts w:ascii="Arial" w:eastAsia="STZhongsong" w:hAnsi="Arial" w:cs="Arial"/>
          <w:sz w:val="20"/>
          <w:szCs w:val="20"/>
          <w:lang w:eastAsia="zh-CN"/>
        </w:rPr>
      </w:pPr>
      <w:r w:rsidRPr="00F9543F">
        <w:rPr>
          <w:rFonts w:ascii="Arial" w:eastAsia="STZhongsong" w:hAnsi="Arial" w:cs="Arial"/>
          <w:sz w:val="20"/>
          <w:szCs w:val="20"/>
          <w:lang w:eastAsia="zh-CN"/>
        </w:rPr>
        <w:t xml:space="preserve">Words and expressions in this Variation shall have the meanings given to them in the Contract. </w:t>
      </w:r>
    </w:p>
    <w:p w14:paraId="67F2262F" w14:textId="77777777" w:rsidR="00F9543F" w:rsidRPr="00F9543F" w:rsidRDefault="00F9543F" w:rsidP="00C47452">
      <w:pPr>
        <w:keepNext/>
        <w:numPr>
          <w:ilvl w:val="0"/>
          <w:numId w:val="9"/>
        </w:numPr>
        <w:overflowPunct w:val="0"/>
        <w:autoSpaceDE w:val="0"/>
        <w:autoSpaceDN w:val="0"/>
        <w:adjustRightInd w:val="0"/>
        <w:spacing w:before="240" w:after="240" w:line="240" w:lineRule="auto"/>
        <w:ind w:left="567" w:hanging="425"/>
        <w:jc w:val="both"/>
        <w:textAlignment w:val="baseline"/>
        <w:rPr>
          <w:rFonts w:ascii="Arial" w:eastAsia="STZhongsong" w:hAnsi="Arial" w:cs="Arial"/>
          <w:sz w:val="20"/>
          <w:szCs w:val="20"/>
          <w:lang w:eastAsia="zh-CN"/>
        </w:rPr>
      </w:pPr>
      <w:r w:rsidRPr="00F9543F">
        <w:rPr>
          <w:rFonts w:ascii="Arial" w:eastAsia="STZhongsong" w:hAnsi="Arial" w:cs="Arial"/>
          <w:sz w:val="20"/>
          <w:szCs w:val="20"/>
          <w:lang w:eastAsia="zh-CN"/>
        </w:rPr>
        <w:t>The Contract, including any previous Variations, shall remain effective and unaltered except as amended by this Variation.</w:t>
      </w:r>
      <w:r w:rsidRPr="00F9543F">
        <w:rPr>
          <w:rFonts w:ascii="Arial" w:eastAsia="STZhongsong" w:hAnsi="Arial" w:cs="Arial"/>
          <w:sz w:val="20"/>
          <w:szCs w:val="20"/>
          <w:lang w:eastAsia="zh-CN"/>
        </w:rPr>
        <w:br w:type="page"/>
      </w:r>
    </w:p>
    <w:p w14:paraId="4FAFC126"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bCs/>
          <w:sz w:val="20"/>
          <w:szCs w:val="20"/>
        </w:rPr>
      </w:pPr>
      <w:r w:rsidRPr="00F9543F">
        <w:rPr>
          <w:rFonts w:ascii="Arial" w:eastAsia="Times New Roman" w:hAnsi="Arial" w:cs="Arial"/>
          <w:sz w:val="20"/>
          <w:szCs w:val="20"/>
        </w:rPr>
        <w:t xml:space="preserve">Signed by an authorised signatory for and on behalf of the </w:t>
      </w:r>
      <w:r w:rsidRPr="00F9543F">
        <w:rPr>
          <w:rFonts w:ascii="Arial" w:eastAsia="Times New Roman" w:hAnsi="Arial" w:cs="Arial"/>
          <w:b/>
          <w:sz w:val="20"/>
          <w:szCs w:val="20"/>
          <w:highlight w:val="yellow"/>
        </w:rPr>
        <w:t>[delete</w:t>
      </w:r>
      <w:r w:rsidRPr="00F9543F">
        <w:rPr>
          <w:rFonts w:ascii="Arial" w:eastAsia="Times New Roman" w:hAnsi="Arial" w:cs="Arial"/>
          <w:b/>
          <w:sz w:val="20"/>
          <w:szCs w:val="20"/>
        </w:rPr>
        <w:t xml:space="preserve"> </w:t>
      </w:r>
      <w:r w:rsidRPr="00F9543F">
        <w:rPr>
          <w:rFonts w:ascii="Arial" w:eastAsia="Times New Roman" w:hAnsi="Arial" w:cs="Arial"/>
          <w:sz w:val="20"/>
          <w:szCs w:val="20"/>
        </w:rPr>
        <w:t>as applicable:</w:t>
      </w:r>
      <w:r w:rsidRPr="00F9543F">
        <w:rPr>
          <w:rFonts w:ascii="Arial" w:eastAsia="Times New Roman" w:hAnsi="Arial" w:cs="Arial"/>
          <w:b/>
          <w:sz w:val="20"/>
          <w:szCs w:val="20"/>
        </w:rPr>
        <w:t xml:space="preserve"> </w:t>
      </w:r>
      <w:r w:rsidRPr="00F9543F">
        <w:rPr>
          <w:rFonts w:ascii="Arial" w:eastAsia="Times New Roman" w:hAnsi="Arial" w:cs="Arial"/>
          <w:sz w:val="20"/>
          <w:szCs w:val="20"/>
        </w:rPr>
        <w:t>CCS / Buyer</w:t>
      </w:r>
      <w:r w:rsidRPr="00F9543F">
        <w:rPr>
          <w:rFonts w:ascii="Arial" w:eastAsia="Times New Roman" w:hAnsi="Arial" w:cs="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F9543F" w:rsidRPr="00F9543F" w14:paraId="09E410B3" w14:textId="77777777" w:rsidTr="00F9543F">
        <w:tc>
          <w:tcPr>
            <w:tcW w:w="2210" w:type="dxa"/>
            <w:tcBorders>
              <w:bottom w:val="nil"/>
            </w:tcBorders>
          </w:tcPr>
          <w:p w14:paraId="2491B41C"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Signature</w:t>
            </w:r>
          </w:p>
        </w:tc>
        <w:tc>
          <w:tcPr>
            <w:tcW w:w="5940" w:type="dxa"/>
          </w:tcPr>
          <w:p w14:paraId="04B75FD5"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7A523E71" w14:textId="77777777" w:rsidTr="00F9543F">
        <w:tc>
          <w:tcPr>
            <w:tcW w:w="2210" w:type="dxa"/>
            <w:tcBorders>
              <w:top w:val="nil"/>
              <w:bottom w:val="nil"/>
            </w:tcBorders>
          </w:tcPr>
          <w:p w14:paraId="0D615DD9"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Date</w:t>
            </w:r>
          </w:p>
        </w:tc>
        <w:tc>
          <w:tcPr>
            <w:tcW w:w="5940" w:type="dxa"/>
          </w:tcPr>
          <w:p w14:paraId="6B5A17DC"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6E1CAD05" w14:textId="77777777" w:rsidTr="00F9543F">
        <w:tc>
          <w:tcPr>
            <w:tcW w:w="2210" w:type="dxa"/>
            <w:tcBorders>
              <w:top w:val="nil"/>
              <w:bottom w:val="nil"/>
            </w:tcBorders>
          </w:tcPr>
          <w:p w14:paraId="40326811"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Name (in Capitals)</w:t>
            </w:r>
          </w:p>
        </w:tc>
        <w:tc>
          <w:tcPr>
            <w:tcW w:w="5940" w:type="dxa"/>
          </w:tcPr>
          <w:p w14:paraId="68CF271F"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4DB1F5E3" w14:textId="77777777" w:rsidTr="00F9543F">
        <w:tc>
          <w:tcPr>
            <w:tcW w:w="2210" w:type="dxa"/>
            <w:tcBorders>
              <w:top w:val="nil"/>
              <w:bottom w:val="nil"/>
            </w:tcBorders>
          </w:tcPr>
          <w:p w14:paraId="5D269412"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Address</w:t>
            </w:r>
          </w:p>
        </w:tc>
        <w:tc>
          <w:tcPr>
            <w:tcW w:w="5940" w:type="dxa"/>
          </w:tcPr>
          <w:p w14:paraId="2C0B6F1A"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1520E22E" w14:textId="77777777" w:rsidTr="00F9543F">
        <w:tc>
          <w:tcPr>
            <w:tcW w:w="2210" w:type="dxa"/>
            <w:tcBorders>
              <w:top w:val="nil"/>
            </w:tcBorders>
          </w:tcPr>
          <w:p w14:paraId="3F32DD35" w14:textId="77777777" w:rsidR="00F9543F" w:rsidRPr="00F9543F" w:rsidRDefault="00F9543F" w:rsidP="00F9543F">
            <w:pPr>
              <w:overflowPunct w:val="0"/>
              <w:autoSpaceDE w:val="0"/>
              <w:autoSpaceDN w:val="0"/>
              <w:adjustRightInd w:val="0"/>
              <w:spacing w:after="240" w:line="240" w:lineRule="auto"/>
              <w:jc w:val="both"/>
              <w:textAlignment w:val="baseline"/>
              <w:rPr>
                <w:rFonts w:ascii="Arial" w:eastAsia="Times New Roman" w:hAnsi="Arial" w:cs="Arial"/>
                <w:sz w:val="20"/>
                <w:szCs w:val="20"/>
              </w:rPr>
            </w:pPr>
          </w:p>
        </w:tc>
        <w:tc>
          <w:tcPr>
            <w:tcW w:w="5940" w:type="dxa"/>
          </w:tcPr>
          <w:p w14:paraId="1D5D08A2"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bl>
    <w:p w14:paraId="2991C273"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F9543F" w:rsidRPr="00F9543F" w14:paraId="627B3289" w14:textId="77777777" w:rsidTr="00F9543F">
        <w:tc>
          <w:tcPr>
            <w:tcW w:w="2208" w:type="dxa"/>
            <w:tcBorders>
              <w:bottom w:val="nil"/>
            </w:tcBorders>
          </w:tcPr>
          <w:p w14:paraId="57DD710B"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Signature</w:t>
            </w:r>
          </w:p>
        </w:tc>
        <w:tc>
          <w:tcPr>
            <w:tcW w:w="5980" w:type="dxa"/>
          </w:tcPr>
          <w:p w14:paraId="6546A6D5"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435B5073" w14:textId="77777777" w:rsidTr="00F9543F">
        <w:tc>
          <w:tcPr>
            <w:tcW w:w="2208" w:type="dxa"/>
            <w:tcBorders>
              <w:top w:val="nil"/>
              <w:bottom w:val="nil"/>
            </w:tcBorders>
          </w:tcPr>
          <w:p w14:paraId="2B4EA6F5"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Date</w:t>
            </w:r>
          </w:p>
        </w:tc>
        <w:tc>
          <w:tcPr>
            <w:tcW w:w="5980" w:type="dxa"/>
          </w:tcPr>
          <w:p w14:paraId="0367E225"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5D6F2947" w14:textId="77777777" w:rsidTr="00F9543F">
        <w:tc>
          <w:tcPr>
            <w:tcW w:w="2208" w:type="dxa"/>
            <w:tcBorders>
              <w:top w:val="nil"/>
              <w:bottom w:val="nil"/>
            </w:tcBorders>
          </w:tcPr>
          <w:p w14:paraId="212A2FA9"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Name (in Capitals)</w:t>
            </w:r>
          </w:p>
        </w:tc>
        <w:tc>
          <w:tcPr>
            <w:tcW w:w="5980" w:type="dxa"/>
          </w:tcPr>
          <w:p w14:paraId="6A731EBD"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F9543F" w:rsidRPr="00F9543F" w14:paraId="19EBD5BE" w14:textId="77777777" w:rsidTr="00F9543F">
        <w:tc>
          <w:tcPr>
            <w:tcW w:w="2208" w:type="dxa"/>
            <w:tcBorders>
              <w:top w:val="nil"/>
              <w:bottom w:val="nil"/>
            </w:tcBorders>
          </w:tcPr>
          <w:p w14:paraId="0C8F62DC" w14:textId="77777777" w:rsidR="00F9543F" w:rsidRPr="00F9543F" w:rsidRDefault="00F9543F" w:rsidP="00F9543F">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F9543F">
              <w:rPr>
                <w:rFonts w:ascii="Arial" w:eastAsia="Times New Roman" w:hAnsi="Arial" w:cs="Arial"/>
                <w:sz w:val="20"/>
                <w:szCs w:val="20"/>
              </w:rPr>
              <w:t>Address</w:t>
            </w:r>
          </w:p>
        </w:tc>
        <w:tc>
          <w:tcPr>
            <w:tcW w:w="5980" w:type="dxa"/>
          </w:tcPr>
          <w:p w14:paraId="73D05222" w14:textId="77777777" w:rsidR="00F9543F" w:rsidRPr="00F9543F" w:rsidRDefault="00F9543F" w:rsidP="00F9543F">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bl>
    <w:p w14:paraId="0773A960" w14:textId="77777777" w:rsidR="00F9543F" w:rsidRPr="00F9543F" w:rsidRDefault="00F9543F" w:rsidP="00F9543F">
      <w:pPr>
        <w:overflowPunct w:val="0"/>
        <w:autoSpaceDE w:val="0"/>
        <w:autoSpaceDN w:val="0"/>
        <w:adjustRightInd w:val="0"/>
        <w:spacing w:after="240" w:line="240" w:lineRule="auto"/>
        <w:jc w:val="both"/>
        <w:textAlignment w:val="baseline"/>
        <w:rPr>
          <w:rFonts w:ascii="Arial" w:eastAsia="Times New Roman" w:hAnsi="Arial" w:cs="Arial"/>
          <w:sz w:val="20"/>
          <w:szCs w:val="20"/>
        </w:rPr>
      </w:pPr>
    </w:p>
    <w:p w14:paraId="7B35890F" w14:textId="77777777" w:rsidR="00F9543F" w:rsidRPr="00F9543F" w:rsidRDefault="00F9543F" w:rsidP="00F9543F">
      <w:pPr>
        <w:overflowPunct w:val="0"/>
        <w:autoSpaceDE w:val="0"/>
        <w:autoSpaceDN w:val="0"/>
        <w:adjustRightInd w:val="0"/>
        <w:spacing w:after="240" w:line="240" w:lineRule="auto"/>
        <w:jc w:val="both"/>
        <w:textAlignment w:val="baseline"/>
        <w:rPr>
          <w:rFonts w:ascii="Arial" w:eastAsia="Times New Roman" w:hAnsi="Arial" w:cs="Arial"/>
          <w:sz w:val="20"/>
          <w:szCs w:val="20"/>
        </w:rPr>
        <w:sectPr w:rsidR="00F9543F" w:rsidRPr="00F9543F" w:rsidSect="00F9543F">
          <w:headerReference w:type="default"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pPr>
    </w:p>
    <w:p w14:paraId="4FD805B3" w14:textId="77777777" w:rsidR="00D613BC" w:rsidRDefault="00D613BC" w:rsidP="00D613BC">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2D5F8A9B" w14:textId="77777777" w:rsidR="00D613BC" w:rsidRPr="00D60799" w:rsidRDefault="00D613BC" w:rsidP="00C00652">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45552956"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6F1F9797" w14:textId="77777777" w:rsidR="00D613BC" w:rsidRPr="00D60799" w:rsidRDefault="00D613BC" w:rsidP="00D613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2A076368" w14:textId="77777777" w:rsidR="00D613BC" w:rsidRPr="00D60799" w:rsidRDefault="00D613BC" w:rsidP="00D613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787D67D1" w14:textId="77777777" w:rsidR="00D613BC" w:rsidRPr="00D60799" w:rsidRDefault="00D613BC" w:rsidP="00C00652">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7E04B15C" w14:textId="77777777" w:rsidR="00D613BC" w:rsidRPr="00D60799" w:rsidRDefault="00D613BC" w:rsidP="00D613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1515211E" w14:textId="77777777" w:rsidR="00D613BC" w:rsidRPr="00D60799" w:rsidRDefault="00D613BC" w:rsidP="00D613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66A437C4" w14:textId="77777777" w:rsidR="00D613BC" w:rsidRPr="00D60799" w:rsidRDefault="00D613BC" w:rsidP="00D613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44FC3910" w14:textId="77777777" w:rsidR="00D613BC" w:rsidRPr="00D60799" w:rsidRDefault="00D613BC" w:rsidP="00D613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maintained for at least six (6) years after the End Date.</w:t>
      </w:r>
    </w:p>
    <w:p w14:paraId="1B25F301"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E83F30" w14:textId="77777777" w:rsidR="00D613BC" w:rsidRPr="00D60799" w:rsidRDefault="00D613BC" w:rsidP="00C00652">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7DCCD566" w14:textId="77777777" w:rsidR="00D613BC" w:rsidRPr="00D60799" w:rsidRDefault="00D613BC" w:rsidP="00C00652">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36239667" w14:textId="77777777" w:rsidR="00D613BC" w:rsidRPr="00D60799" w:rsidRDefault="00D613BC" w:rsidP="00D613BC">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E4DBA13" w14:textId="77777777" w:rsidR="00D613BC" w:rsidRPr="00D60799" w:rsidRDefault="00D613BC" w:rsidP="00D613BC">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6E81769" w14:textId="77777777" w:rsidR="00D613BC" w:rsidRPr="00D60799" w:rsidRDefault="00D613BC" w:rsidP="00D613BC">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20D6ECF1" w14:textId="77777777" w:rsidR="00D613BC" w:rsidRPr="00D60799" w:rsidRDefault="00D613BC" w:rsidP="00C00652">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704C8C33"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43AB78A3"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43FE5A6" w14:textId="77777777" w:rsidR="00D613BC" w:rsidRPr="00D60799" w:rsidRDefault="00D613BC" w:rsidP="00C00652">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4259E261"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D4E6B3F" w14:textId="77777777" w:rsidR="00D613BC" w:rsidRPr="00D60799" w:rsidRDefault="00D613BC" w:rsidP="00C00652">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147518B8"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caps/>
          <w:sz w:val="24"/>
          <w:szCs w:val="20"/>
        </w:rPr>
      </w:pPr>
      <w:bookmarkStart w:id="4"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4"/>
    </w:p>
    <w:p w14:paraId="6B421399" w14:textId="77777777" w:rsidR="00D613BC" w:rsidRPr="00D60799" w:rsidRDefault="00D613BC" w:rsidP="00C00652">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Cancelled Insurance</w:t>
      </w:r>
    </w:p>
    <w:p w14:paraId="60F6BCBB"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74B33E5A"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B6BFC88" w14:textId="77777777" w:rsidR="00D613BC" w:rsidRPr="00E91AE0" w:rsidRDefault="00D613BC" w:rsidP="00C00652">
      <w:pPr>
        <w:pStyle w:val="GPSL1SCHEDULEHeading"/>
        <w:keepNext/>
        <w:numPr>
          <w:ilvl w:val="0"/>
          <w:numId w:val="3"/>
        </w:numPr>
        <w:tabs>
          <w:tab w:val="clear" w:pos="142"/>
        </w:tabs>
        <w:ind w:left="360"/>
        <w:jc w:val="left"/>
        <w:rPr>
          <w:rFonts w:ascii="Arial Bold" w:hAnsi="Arial Bold" w:hint="eastAsia"/>
          <w:caps w:val="0"/>
          <w:sz w:val="24"/>
          <w:szCs w:val="20"/>
        </w:rPr>
      </w:pPr>
      <w:r>
        <w:rPr>
          <w:rFonts w:ascii="Arial Bold" w:hAnsi="Arial Bold"/>
          <w:caps w:val="0"/>
          <w:sz w:val="24"/>
          <w:szCs w:val="20"/>
        </w:rPr>
        <w:t>Insurance claims</w:t>
      </w:r>
    </w:p>
    <w:p w14:paraId="18C3AE5F"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605387F"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1552CA4" w14:textId="77777777" w:rsidR="00D613BC" w:rsidRPr="00D60799" w:rsidRDefault="00D613BC" w:rsidP="00C00652">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2B9E5484" w14:textId="77777777" w:rsidR="00D613BC" w:rsidRDefault="00D613BC" w:rsidP="00D613BC">
      <w:pPr>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w:t>
      </w:r>
      <w:r>
        <w:rPr>
          <w:rFonts w:ascii="Arial" w:hAnsi="Arial"/>
          <w:sz w:val="24"/>
          <w:szCs w:val="20"/>
        </w:rPr>
        <w:t>he terms of this contract or otherwise.</w:t>
      </w:r>
    </w:p>
    <w:p w14:paraId="741D039F" w14:textId="77777777" w:rsidR="00DC0EE5" w:rsidRDefault="00DC0EE5">
      <w:pPr>
        <w:rPr>
          <w:rFonts w:ascii="Arial" w:hAnsi="Arial"/>
          <w:sz w:val="24"/>
          <w:szCs w:val="20"/>
        </w:rPr>
      </w:pPr>
      <w:r>
        <w:rPr>
          <w:rFonts w:ascii="Arial" w:hAnsi="Arial"/>
          <w:sz w:val="24"/>
          <w:szCs w:val="20"/>
        </w:rPr>
        <w:br w:type="page"/>
      </w:r>
    </w:p>
    <w:p w14:paraId="1820E965" w14:textId="77777777" w:rsidR="00DC0EE5" w:rsidRPr="00DC0EE5" w:rsidRDefault="00DC0EE5" w:rsidP="00DC0EE5">
      <w:pPr>
        <w:adjustRightInd w:val="0"/>
        <w:spacing w:before="120" w:after="120" w:line="240" w:lineRule="auto"/>
        <w:ind w:left="648"/>
        <w:rPr>
          <w:rFonts w:ascii="Arial" w:eastAsia="Times New Roman" w:hAnsi="Arial" w:cs="Arial"/>
          <w:b/>
          <w:sz w:val="24"/>
          <w:szCs w:val="20"/>
          <w:lang w:eastAsia="zh-CN"/>
        </w:rPr>
      </w:pPr>
      <w:r w:rsidRPr="00DC0EE5">
        <w:rPr>
          <w:rFonts w:ascii="Arial" w:eastAsia="Times New Roman" w:hAnsi="Arial" w:cs="Arial"/>
          <w:b/>
          <w:sz w:val="24"/>
          <w:szCs w:val="20"/>
          <w:lang w:eastAsia="zh-CN"/>
        </w:rPr>
        <w:t>ANNEX: REQUIRED INSURANCES</w:t>
      </w:r>
    </w:p>
    <w:p w14:paraId="41A67A45" w14:textId="77777777" w:rsidR="00DC0EE5" w:rsidRPr="00DC0EE5" w:rsidRDefault="00DC0EE5" w:rsidP="00C47452">
      <w:pPr>
        <w:keepNext/>
        <w:numPr>
          <w:ilvl w:val="0"/>
          <w:numId w:val="20"/>
        </w:numPr>
        <w:overflowPunct w:val="0"/>
        <w:autoSpaceDE w:val="0"/>
        <w:autoSpaceDN w:val="0"/>
        <w:adjustRightInd w:val="0"/>
        <w:spacing w:before="120" w:after="240" w:line="240" w:lineRule="auto"/>
        <w:ind w:left="360"/>
        <w:jc w:val="both"/>
        <w:textAlignment w:val="baseline"/>
        <w:outlineLvl w:val="1"/>
        <w:rPr>
          <w:rFonts w:ascii="Arial" w:eastAsia="STZhongsong" w:hAnsi="Arial" w:cs="Arial"/>
          <w:caps/>
          <w:sz w:val="24"/>
          <w:szCs w:val="20"/>
          <w:lang w:eastAsia="zh-CN"/>
        </w:rPr>
      </w:pPr>
      <w:bookmarkStart w:id="5" w:name="_Ref496537481"/>
      <w:r w:rsidRPr="00DC0EE5">
        <w:rPr>
          <w:rFonts w:ascii="Arial" w:eastAsia="STZhongsong" w:hAnsi="Arial" w:cs="Arial"/>
          <w:sz w:val="24"/>
          <w:szCs w:val="20"/>
          <w:lang w:eastAsia="zh-CN"/>
        </w:rPr>
        <w:t>The Supplier shall hold the following insurance cover from the Framework Start Date in accordance with this Schedule:</w:t>
      </w:r>
      <w:bookmarkEnd w:id="5"/>
    </w:p>
    <w:p w14:paraId="2AAD73D9" w14:textId="77777777" w:rsidR="00DC0EE5" w:rsidRPr="00DC0EE5" w:rsidRDefault="00DC0EE5" w:rsidP="00DC0EE5">
      <w:pPr>
        <w:numPr>
          <w:ilvl w:val="1"/>
          <w:numId w:val="0"/>
        </w:numPr>
        <w:adjustRightInd w:val="0"/>
        <w:spacing w:before="120" w:after="120" w:line="240" w:lineRule="auto"/>
        <w:ind w:left="924" w:hanging="567"/>
        <w:rPr>
          <w:rFonts w:ascii="Arial" w:eastAsia="Times New Roman" w:hAnsi="Arial" w:cs="Arial"/>
          <w:sz w:val="24"/>
          <w:szCs w:val="20"/>
          <w:lang w:eastAsia="zh-CN"/>
        </w:rPr>
      </w:pPr>
      <w:r>
        <w:rPr>
          <w:rFonts w:ascii="Arial" w:eastAsia="Times New Roman" w:hAnsi="Arial" w:cs="Arial"/>
          <w:sz w:val="24"/>
          <w:szCs w:val="20"/>
          <w:lang w:eastAsia="zh-CN"/>
        </w:rPr>
        <w:t xml:space="preserve">1.1    </w:t>
      </w:r>
      <w:r w:rsidRPr="00DC0EE5">
        <w:rPr>
          <w:rFonts w:ascii="Arial" w:eastAsia="Times New Roman" w:hAnsi="Arial" w:cs="Arial"/>
          <w:sz w:val="24"/>
          <w:szCs w:val="20"/>
          <w:lang w:eastAsia="zh-CN"/>
        </w:rPr>
        <w:t xml:space="preserve">professional indemnity insurance with cover (for a single event or a series of related events and in the aggregate) of not less than five million pounds (£5,000,000); </w:t>
      </w:r>
    </w:p>
    <w:p w14:paraId="5B4209F2" w14:textId="77777777" w:rsidR="00DC0EE5" w:rsidRPr="00DC0EE5" w:rsidRDefault="00DC0EE5" w:rsidP="00DC0EE5">
      <w:pPr>
        <w:numPr>
          <w:ilvl w:val="1"/>
          <w:numId w:val="0"/>
        </w:numPr>
        <w:adjustRightInd w:val="0"/>
        <w:spacing w:before="120" w:after="120" w:line="240" w:lineRule="auto"/>
        <w:ind w:left="924" w:hanging="567"/>
        <w:rPr>
          <w:rFonts w:ascii="Arial" w:eastAsia="Times New Roman" w:hAnsi="Arial" w:cs="Arial"/>
          <w:sz w:val="24"/>
          <w:szCs w:val="20"/>
          <w:lang w:eastAsia="zh-CN"/>
        </w:rPr>
      </w:pPr>
      <w:r>
        <w:rPr>
          <w:rFonts w:ascii="Arial" w:eastAsia="Times New Roman" w:hAnsi="Arial" w:cs="Arial"/>
          <w:sz w:val="24"/>
          <w:szCs w:val="20"/>
          <w:lang w:eastAsia="zh-CN"/>
        </w:rPr>
        <w:t xml:space="preserve">1.2    </w:t>
      </w:r>
      <w:r w:rsidRPr="00DC0EE5">
        <w:rPr>
          <w:rFonts w:ascii="Arial" w:eastAsia="Times New Roman" w:hAnsi="Arial" w:cs="Arial"/>
          <w:sz w:val="24"/>
          <w:szCs w:val="20"/>
          <w:lang w:eastAsia="zh-CN"/>
        </w:rPr>
        <w:t>public liability insurance with cover (for a single event or a series of related events and in the aggregate) of not less than five million pounds (£5,000,000); and</w:t>
      </w:r>
    </w:p>
    <w:p w14:paraId="0F847903" w14:textId="77777777" w:rsidR="00DC0EE5" w:rsidRPr="00DC0EE5" w:rsidRDefault="00DC0EE5" w:rsidP="00DC0EE5">
      <w:pPr>
        <w:numPr>
          <w:ilvl w:val="1"/>
          <w:numId w:val="0"/>
        </w:numPr>
        <w:adjustRightInd w:val="0"/>
        <w:spacing w:before="120" w:after="120" w:line="240" w:lineRule="auto"/>
        <w:ind w:left="924" w:hanging="567"/>
        <w:rPr>
          <w:rFonts w:ascii="Arial" w:eastAsia="Times New Roman" w:hAnsi="Arial" w:cs="Arial"/>
          <w:sz w:val="24"/>
          <w:szCs w:val="20"/>
          <w:lang w:eastAsia="zh-CN"/>
        </w:rPr>
      </w:pPr>
      <w:r>
        <w:rPr>
          <w:rFonts w:ascii="Arial" w:eastAsia="Times New Roman" w:hAnsi="Arial" w:cs="Arial"/>
          <w:sz w:val="24"/>
          <w:szCs w:val="20"/>
          <w:lang w:eastAsia="zh-CN"/>
        </w:rPr>
        <w:t xml:space="preserve">1.3    </w:t>
      </w:r>
      <w:r w:rsidRPr="00DC0EE5">
        <w:rPr>
          <w:rFonts w:ascii="Arial" w:eastAsia="Times New Roman" w:hAnsi="Arial" w:cs="Arial"/>
          <w:sz w:val="24"/>
          <w:szCs w:val="20"/>
          <w:lang w:eastAsia="zh-CN"/>
        </w:rPr>
        <w:t xml:space="preserve">employers’ liability insurance with cover (for a single event or a series of related events and in the aggregate) of not less than five million pounds (£5,000,000). </w:t>
      </w:r>
    </w:p>
    <w:p w14:paraId="68231160" w14:textId="77777777" w:rsidR="00DC0EE5" w:rsidRPr="00DC0EE5" w:rsidRDefault="00DC0EE5" w:rsidP="00DC0EE5">
      <w:pPr>
        <w:numPr>
          <w:ilvl w:val="1"/>
          <w:numId w:val="0"/>
        </w:numPr>
        <w:adjustRightInd w:val="0"/>
        <w:spacing w:before="120" w:after="120" w:line="240" w:lineRule="auto"/>
        <w:ind w:left="924" w:hanging="567"/>
        <w:rPr>
          <w:rFonts w:ascii="Arial" w:eastAsia="Times New Roman" w:hAnsi="Arial" w:cs="Arial"/>
          <w:sz w:val="24"/>
          <w:szCs w:val="20"/>
          <w:lang w:eastAsia="zh-CN"/>
        </w:rPr>
      </w:pPr>
      <w:r>
        <w:rPr>
          <w:rFonts w:ascii="Arial" w:eastAsia="Times New Roman" w:hAnsi="Arial" w:cs="Arial"/>
          <w:sz w:val="24"/>
          <w:szCs w:val="20"/>
          <w:lang w:eastAsia="zh-CN"/>
        </w:rPr>
        <w:t xml:space="preserve">1.4    </w:t>
      </w:r>
      <w:r w:rsidRPr="00DC0EE5">
        <w:rPr>
          <w:rFonts w:ascii="Arial" w:eastAsia="Times New Roman" w:hAnsi="Arial" w:cs="Arial"/>
          <w:sz w:val="24"/>
          <w:szCs w:val="20"/>
          <w:lang w:eastAsia="zh-CN"/>
        </w:rPr>
        <w:t xml:space="preserve">products’ liability insurance with cover (for a single event or a series of related events and in the aggregate) of not less than five million pounds (£5,000,000). </w:t>
      </w:r>
    </w:p>
    <w:p w14:paraId="245E6CF0" w14:textId="77777777" w:rsidR="00DC0EE5" w:rsidRPr="00DC0EE5" w:rsidRDefault="00DC0EE5" w:rsidP="00DC0EE5">
      <w:pPr>
        <w:adjustRightInd w:val="0"/>
        <w:spacing w:before="120" w:after="120" w:line="240" w:lineRule="auto"/>
        <w:ind w:left="936" w:hanging="576"/>
        <w:rPr>
          <w:rFonts w:ascii="Arial" w:eastAsia="Times New Roman" w:hAnsi="Arial" w:cs="Arial"/>
          <w:sz w:val="24"/>
          <w:szCs w:val="20"/>
          <w:lang w:eastAsia="zh-CN"/>
        </w:rPr>
      </w:pPr>
    </w:p>
    <w:p w14:paraId="5585FD97" w14:textId="77777777" w:rsidR="00DC0EE5" w:rsidRDefault="00DC0EE5" w:rsidP="00D613BC">
      <w:pPr>
        <w:rPr>
          <w:rFonts w:ascii="Arial" w:hAnsi="Arial"/>
          <w:sz w:val="24"/>
          <w:szCs w:val="20"/>
        </w:rPr>
      </w:pPr>
    </w:p>
    <w:p w14:paraId="105E71DC" w14:textId="77777777" w:rsidR="00E07069" w:rsidRPr="00E07069" w:rsidRDefault="00D613BC" w:rsidP="00E07069">
      <w:pPr>
        <w:rPr>
          <w:rFonts w:ascii="Arial" w:eastAsiaTheme="minorHAnsi" w:hAnsi="Arial" w:cstheme="minorBidi"/>
          <w:b/>
          <w:sz w:val="36"/>
          <w:szCs w:val="20"/>
        </w:rPr>
      </w:pPr>
      <w:r>
        <w:rPr>
          <w:rFonts w:ascii="Arial" w:hAnsi="Arial"/>
          <w:sz w:val="24"/>
          <w:szCs w:val="20"/>
        </w:rPr>
        <w:br w:type="page"/>
      </w:r>
      <w:r w:rsidR="00E07069" w:rsidRPr="00E07069">
        <w:rPr>
          <w:rFonts w:ascii="Arial" w:eastAsiaTheme="minorHAnsi" w:hAnsi="Arial" w:cstheme="minorBidi"/>
          <w:b/>
          <w:sz w:val="36"/>
          <w:szCs w:val="20"/>
        </w:rPr>
        <w:t>Joint Schedule 4 (Commercially Sensitive Information)</w:t>
      </w:r>
    </w:p>
    <w:p w14:paraId="1242BCE5" w14:textId="77777777" w:rsidR="00E07069" w:rsidRPr="00E07069" w:rsidRDefault="00E07069" w:rsidP="00C47452">
      <w:pPr>
        <w:pStyle w:val="ListParagraph"/>
        <w:numPr>
          <w:ilvl w:val="0"/>
          <w:numId w:val="12"/>
        </w:numPr>
        <w:tabs>
          <w:tab w:val="left" w:pos="142"/>
        </w:tabs>
        <w:adjustRightInd w:val="0"/>
        <w:spacing w:before="120" w:after="240" w:line="240" w:lineRule="auto"/>
        <w:jc w:val="both"/>
        <w:rPr>
          <w:rFonts w:ascii="Arial" w:eastAsia="STZhongsong" w:hAnsi="Arial" w:cs="Arial"/>
          <w:b/>
          <w:caps/>
          <w:sz w:val="24"/>
          <w:lang w:eastAsia="zh-CN"/>
        </w:rPr>
      </w:pPr>
      <w:r w:rsidRPr="00E07069">
        <w:rPr>
          <w:rFonts w:ascii="Arial" w:eastAsia="STZhongsong" w:hAnsi="Arial" w:cs="Arial"/>
          <w:b/>
          <w:sz w:val="24"/>
          <w:lang w:eastAsia="zh-CN"/>
        </w:rPr>
        <w:t>What is the Commercially Sensitive Information?</w:t>
      </w:r>
    </w:p>
    <w:p w14:paraId="25556AF8" w14:textId="77777777" w:rsidR="00E07069" w:rsidRPr="00E07069" w:rsidRDefault="00E07069" w:rsidP="00E07069">
      <w:pPr>
        <w:numPr>
          <w:ilvl w:val="1"/>
          <w:numId w:val="0"/>
        </w:numPr>
        <w:adjustRightInd w:val="0"/>
        <w:spacing w:before="120" w:after="120" w:line="240" w:lineRule="auto"/>
        <w:ind w:left="936" w:hanging="576"/>
        <w:jc w:val="both"/>
        <w:rPr>
          <w:rFonts w:ascii="Arial" w:eastAsia="Times New Roman" w:hAnsi="Arial" w:cs="Arial"/>
          <w:sz w:val="24"/>
          <w:lang w:eastAsia="zh-CN"/>
        </w:rPr>
      </w:pPr>
      <w:r>
        <w:rPr>
          <w:rFonts w:ascii="Arial" w:eastAsia="Times New Roman" w:hAnsi="Arial" w:cs="Arial"/>
          <w:sz w:val="24"/>
          <w:lang w:eastAsia="zh-CN"/>
        </w:rPr>
        <w:t xml:space="preserve">1.1     </w:t>
      </w:r>
      <w:r w:rsidRPr="00E07069">
        <w:rPr>
          <w:rFonts w:ascii="Arial" w:eastAsia="Times New Roman" w:hAnsi="Arial" w:cs="Arial"/>
          <w:sz w:val="24"/>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58F57466" w14:textId="77777777" w:rsidR="00E07069" w:rsidRPr="00E07069" w:rsidRDefault="00E07069" w:rsidP="00E07069">
      <w:pPr>
        <w:numPr>
          <w:ilvl w:val="1"/>
          <w:numId w:val="0"/>
        </w:numPr>
        <w:adjustRightInd w:val="0"/>
        <w:spacing w:before="120" w:after="120" w:line="240" w:lineRule="auto"/>
        <w:ind w:left="936" w:hanging="576"/>
        <w:jc w:val="both"/>
        <w:rPr>
          <w:rFonts w:ascii="Arial" w:eastAsia="Times New Roman" w:hAnsi="Arial" w:cs="Arial"/>
          <w:sz w:val="24"/>
          <w:lang w:eastAsia="zh-CN"/>
        </w:rPr>
      </w:pPr>
      <w:r>
        <w:rPr>
          <w:rFonts w:ascii="Arial" w:eastAsia="Times New Roman" w:hAnsi="Arial" w:cs="Arial"/>
          <w:sz w:val="24"/>
          <w:lang w:eastAsia="zh-CN"/>
        </w:rPr>
        <w:t xml:space="preserve">1.2  </w:t>
      </w:r>
      <w:r w:rsidRPr="00E07069">
        <w:rPr>
          <w:rFonts w:ascii="Arial" w:eastAsia="Times New Roman" w:hAnsi="Arial" w:cs="Arial"/>
          <w:sz w:val="24"/>
          <w:lang w:eastAsia="zh-CN"/>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B7F51C2" w14:textId="77777777" w:rsidR="00E07069" w:rsidRPr="00E07069" w:rsidRDefault="00E07069" w:rsidP="00E07069">
      <w:pPr>
        <w:numPr>
          <w:ilvl w:val="1"/>
          <w:numId w:val="0"/>
        </w:numPr>
        <w:adjustRightInd w:val="0"/>
        <w:spacing w:before="120" w:after="120" w:line="240" w:lineRule="auto"/>
        <w:ind w:left="936" w:hanging="576"/>
        <w:jc w:val="both"/>
        <w:rPr>
          <w:rFonts w:ascii="Arial" w:eastAsia="Times New Roman" w:hAnsi="Arial" w:cs="Arial"/>
          <w:sz w:val="24"/>
          <w:lang w:eastAsia="zh-CN"/>
        </w:rPr>
      </w:pPr>
      <w:r>
        <w:rPr>
          <w:rFonts w:ascii="Arial" w:eastAsia="Times New Roman" w:hAnsi="Arial" w:cs="Arial"/>
          <w:sz w:val="24"/>
          <w:lang w:eastAsia="zh-CN"/>
        </w:rPr>
        <w:t xml:space="preserve">1.3    </w:t>
      </w:r>
      <w:r w:rsidRPr="00E07069">
        <w:rPr>
          <w:rFonts w:ascii="Arial" w:eastAsia="Times New Roman" w:hAnsi="Arial" w:cs="Arial"/>
          <w:sz w:val="24"/>
          <w:lang w:eastAsia="zh-CN"/>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E705E1D" w14:textId="77777777" w:rsidR="00E07069" w:rsidRPr="00E07069" w:rsidRDefault="00E07069" w:rsidP="00E07069">
      <w:pPr>
        <w:adjustRightInd w:val="0"/>
        <w:spacing w:before="120" w:after="120" w:line="240" w:lineRule="auto"/>
        <w:ind w:left="644"/>
        <w:jc w:val="both"/>
        <w:rPr>
          <w:rFonts w:asciiTheme="minorHAnsi" w:eastAsia="Times New Roman" w:hAnsiTheme="minorHAnsi" w:cs="Arial"/>
          <w:lang w:eastAsia="zh-C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E07069" w:rsidRPr="00E07069" w14:paraId="7ADB44E4" w14:textId="77777777" w:rsidTr="00E07069">
        <w:trPr>
          <w:tblHeader/>
        </w:trPr>
        <w:tc>
          <w:tcPr>
            <w:tcW w:w="990" w:type="dxa"/>
          </w:tcPr>
          <w:p w14:paraId="77D741D1" w14:textId="77777777" w:rsidR="00E07069" w:rsidRPr="00E07069" w:rsidRDefault="00E07069" w:rsidP="00E0706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E07069">
              <w:rPr>
                <w:rFonts w:ascii="Arial" w:eastAsia="STZhongsong" w:hAnsi="Arial" w:cs="Arial"/>
                <w:b/>
                <w:sz w:val="24"/>
                <w:lang w:eastAsia="zh-CN"/>
              </w:rPr>
              <w:t>No.</w:t>
            </w:r>
          </w:p>
        </w:tc>
        <w:tc>
          <w:tcPr>
            <w:tcW w:w="1710" w:type="dxa"/>
          </w:tcPr>
          <w:p w14:paraId="1804F37A" w14:textId="77777777" w:rsidR="00E07069" w:rsidRPr="00E07069" w:rsidRDefault="00E07069" w:rsidP="00E0706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E07069">
              <w:rPr>
                <w:rFonts w:ascii="Arial" w:eastAsia="STZhongsong" w:hAnsi="Arial" w:cs="Arial"/>
                <w:b/>
                <w:sz w:val="24"/>
                <w:lang w:eastAsia="zh-CN"/>
              </w:rPr>
              <w:t>Date</w:t>
            </w:r>
          </w:p>
        </w:tc>
        <w:tc>
          <w:tcPr>
            <w:tcW w:w="3011" w:type="dxa"/>
          </w:tcPr>
          <w:p w14:paraId="10FD4F3D" w14:textId="77777777" w:rsidR="00E07069" w:rsidRPr="00E07069" w:rsidRDefault="00E07069" w:rsidP="00E0706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E07069">
              <w:rPr>
                <w:rFonts w:ascii="Arial" w:eastAsia="STZhongsong" w:hAnsi="Arial" w:cs="Arial"/>
                <w:b/>
                <w:sz w:val="24"/>
                <w:lang w:eastAsia="zh-CN"/>
              </w:rPr>
              <w:t>Item(s)</w:t>
            </w:r>
          </w:p>
        </w:tc>
        <w:tc>
          <w:tcPr>
            <w:tcW w:w="2238" w:type="dxa"/>
          </w:tcPr>
          <w:p w14:paraId="60D58850" w14:textId="77777777" w:rsidR="00E07069" w:rsidRPr="00E07069" w:rsidRDefault="00E07069" w:rsidP="00E0706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E07069">
              <w:rPr>
                <w:rFonts w:ascii="Arial" w:eastAsia="STZhongsong" w:hAnsi="Arial" w:cs="Arial"/>
                <w:b/>
                <w:sz w:val="24"/>
                <w:lang w:eastAsia="zh-CN"/>
              </w:rPr>
              <w:t>Duration of Confidentiality</w:t>
            </w:r>
          </w:p>
        </w:tc>
      </w:tr>
      <w:tr w:rsidR="00E07069" w:rsidRPr="00E07069" w14:paraId="2B165DC8" w14:textId="77777777" w:rsidTr="00E07069">
        <w:tc>
          <w:tcPr>
            <w:tcW w:w="990" w:type="dxa"/>
          </w:tcPr>
          <w:p w14:paraId="48EEEB3E" w14:textId="77777777" w:rsidR="00E07069" w:rsidRPr="00E07069" w:rsidRDefault="00E07069" w:rsidP="00E0706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p>
        </w:tc>
        <w:tc>
          <w:tcPr>
            <w:tcW w:w="1710" w:type="dxa"/>
          </w:tcPr>
          <w:p w14:paraId="10C392A7" w14:textId="6D4C176E" w:rsidR="00E07069" w:rsidRPr="00E07069" w:rsidRDefault="00DA2E8B" w:rsidP="00E0706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highlight w:val="yellow"/>
                <w:lang w:eastAsia="zh-CN"/>
              </w:rPr>
            </w:pPr>
            <w:r w:rsidRPr="00B63663">
              <w:rPr>
                <w:rFonts w:ascii="Arial" w:eastAsia="STZhongsong" w:hAnsi="Arial" w:cs="Arial"/>
                <w:sz w:val="24"/>
                <w:lang w:eastAsia="zh-CN"/>
              </w:rPr>
              <w:t>None</w:t>
            </w:r>
          </w:p>
        </w:tc>
        <w:tc>
          <w:tcPr>
            <w:tcW w:w="3011" w:type="dxa"/>
          </w:tcPr>
          <w:p w14:paraId="39DDBE13" w14:textId="2E593EB6" w:rsidR="00E07069" w:rsidRPr="00E07069" w:rsidRDefault="00E07069" w:rsidP="00E0706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highlight w:val="yellow"/>
                <w:lang w:eastAsia="zh-CN"/>
              </w:rPr>
            </w:pPr>
          </w:p>
        </w:tc>
        <w:tc>
          <w:tcPr>
            <w:tcW w:w="2238" w:type="dxa"/>
          </w:tcPr>
          <w:p w14:paraId="0AD1BB98" w14:textId="0B97960C" w:rsidR="00E07069" w:rsidRPr="00E07069" w:rsidRDefault="00E07069" w:rsidP="00E0706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highlight w:val="yellow"/>
                <w:lang w:eastAsia="zh-CN"/>
              </w:rPr>
            </w:pPr>
          </w:p>
        </w:tc>
      </w:tr>
    </w:tbl>
    <w:p w14:paraId="141897E7" w14:textId="77777777" w:rsidR="00D613BC" w:rsidRDefault="00D613BC">
      <w:pPr>
        <w:rPr>
          <w:rFonts w:ascii="Arial" w:hAnsi="Arial"/>
          <w:sz w:val="24"/>
          <w:szCs w:val="20"/>
        </w:rPr>
      </w:pPr>
    </w:p>
    <w:p w14:paraId="0E882F05" w14:textId="77777777" w:rsidR="00E07069" w:rsidRDefault="00E07069">
      <w:pPr>
        <w:rPr>
          <w:rFonts w:ascii="Arial" w:hAnsi="Arial"/>
          <w:sz w:val="24"/>
          <w:szCs w:val="20"/>
        </w:rPr>
      </w:pPr>
      <w:r>
        <w:rPr>
          <w:rFonts w:ascii="Arial" w:hAnsi="Arial"/>
          <w:sz w:val="24"/>
          <w:szCs w:val="20"/>
        </w:rPr>
        <w:br w:type="page"/>
      </w:r>
    </w:p>
    <w:p w14:paraId="19808BD7" w14:textId="77777777" w:rsidR="00E07069" w:rsidRDefault="00E07069" w:rsidP="00E07069">
      <w:pPr>
        <w:rPr>
          <w:rFonts w:ascii="Arial" w:eastAsia="Arial" w:hAnsi="Arial" w:cs="Arial"/>
          <w:sz w:val="20"/>
          <w:szCs w:val="20"/>
        </w:rPr>
      </w:pPr>
      <w:r>
        <w:rPr>
          <w:rFonts w:ascii="Arial" w:eastAsia="Arial" w:hAnsi="Arial" w:cs="Arial"/>
          <w:b/>
          <w:sz w:val="36"/>
          <w:szCs w:val="36"/>
        </w:rPr>
        <w:t>Joint Schedule 5 (Corporate Social Responsibility)</w:t>
      </w:r>
    </w:p>
    <w:p w14:paraId="73817358" w14:textId="77777777" w:rsidR="00E07069" w:rsidRDefault="00E07069" w:rsidP="00C47452">
      <w:pPr>
        <w:keepNext/>
        <w:numPr>
          <w:ilvl w:val="0"/>
          <w:numId w:val="13"/>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4832F8AB" w14:textId="77777777" w:rsidR="00E07069" w:rsidRDefault="00E07069" w:rsidP="00C47452">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8"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67AA225" w14:textId="77777777" w:rsidR="00E07069" w:rsidRDefault="00E07069" w:rsidP="00C47452">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9AB401C" w14:textId="77777777" w:rsidR="00E07069" w:rsidRDefault="00E07069" w:rsidP="00C47452">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9C71D69" w14:textId="77777777" w:rsidR="00E07069" w:rsidRDefault="00E07069" w:rsidP="00C47452">
      <w:pPr>
        <w:keepNext/>
        <w:numPr>
          <w:ilvl w:val="0"/>
          <w:numId w:val="13"/>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36BFF134" w14:textId="77777777" w:rsidR="00E07069" w:rsidRDefault="00E07069" w:rsidP="00C47452">
      <w:pPr>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C952A3C"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182318B"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AB34AC7" w14:textId="77777777" w:rsidR="00E07069" w:rsidRDefault="00E07069" w:rsidP="00C47452">
      <w:pPr>
        <w:keepNext/>
        <w:numPr>
          <w:ilvl w:val="0"/>
          <w:numId w:val="13"/>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4B48B7B8" w14:textId="77777777" w:rsidR="00E07069" w:rsidRDefault="00E07069" w:rsidP="00E07069">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3FBCE3C9" w14:textId="77777777" w:rsidR="00E07069" w:rsidRDefault="00E07069" w:rsidP="00C47452">
      <w:pPr>
        <w:keepNext/>
        <w:numPr>
          <w:ilvl w:val="1"/>
          <w:numId w:val="13"/>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4C7B7CF8"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387625F6"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279B2F7A"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7791E63"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4C8F5EE2"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337D04E"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F3F0FC2"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14C73FF"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D0AD47A"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3863A2B"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4F724209"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6D5C38DF" w14:textId="77777777" w:rsidR="00E07069" w:rsidRDefault="00E07069" w:rsidP="00C47452">
      <w:pPr>
        <w:keepNext/>
        <w:numPr>
          <w:ilvl w:val="0"/>
          <w:numId w:val="13"/>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5FEA88B" w14:textId="77777777" w:rsidR="00E07069" w:rsidRDefault="00E07069" w:rsidP="00C47452">
      <w:pPr>
        <w:keepNext/>
        <w:numPr>
          <w:ilvl w:val="1"/>
          <w:numId w:val="13"/>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159494C5"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1C0CDB"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4F25E561"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BDDA070" w14:textId="77777777" w:rsidR="00E07069" w:rsidRDefault="00E07069" w:rsidP="00C47452">
      <w:pPr>
        <w:keepNext/>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0060EDFD" w14:textId="77777777" w:rsidR="00E07069" w:rsidRDefault="00E07069" w:rsidP="00C47452">
      <w:pPr>
        <w:numPr>
          <w:ilvl w:val="3"/>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2196BBC8" w14:textId="77777777" w:rsidR="00E07069" w:rsidRDefault="00E07069" w:rsidP="00C47452">
      <w:pPr>
        <w:numPr>
          <w:ilvl w:val="3"/>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2EAEBC54" w14:textId="77777777" w:rsidR="00E07069" w:rsidRDefault="00E07069" w:rsidP="00C47452">
      <w:pPr>
        <w:numPr>
          <w:ilvl w:val="3"/>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007BAE1F"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23D3994E"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7AD081A" w14:textId="77777777" w:rsidR="00E07069" w:rsidRDefault="00E07069" w:rsidP="00C47452">
      <w:pPr>
        <w:keepNext/>
        <w:numPr>
          <w:ilvl w:val="0"/>
          <w:numId w:val="13"/>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141C865B" w14:textId="77777777" w:rsidR="00E07069" w:rsidRDefault="00E07069" w:rsidP="00C47452">
      <w:pPr>
        <w:keepNext/>
        <w:numPr>
          <w:ilvl w:val="1"/>
          <w:numId w:val="13"/>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255B1608"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3268FF3F"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114D6EA" w14:textId="77777777" w:rsidR="00E07069" w:rsidRDefault="00E07069" w:rsidP="00C47452">
      <w:pPr>
        <w:keepNext/>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178581A0" w14:textId="77777777" w:rsidR="00E07069" w:rsidRPr="00433D93" w:rsidRDefault="00E07069" w:rsidP="00C47452">
      <w:pPr>
        <w:numPr>
          <w:ilvl w:val="3"/>
          <w:numId w:val="14"/>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77CA9234" w14:textId="77777777" w:rsidR="00E07069" w:rsidRPr="00433D93" w:rsidRDefault="00E07069" w:rsidP="00C47452">
      <w:pPr>
        <w:numPr>
          <w:ilvl w:val="3"/>
          <w:numId w:val="14"/>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3157D5FE" w14:textId="77777777" w:rsidR="00E07069" w:rsidRPr="00433D93" w:rsidRDefault="00E07069" w:rsidP="00C47452">
      <w:pPr>
        <w:numPr>
          <w:ilvl w:val="3"/>
          <w:numId w:val="14"/>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11B949EB" w14:textId="77777777" w:rsidR="00E07069" w:rsidRDefault="00E07069" w:rsidP="00E07069">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C556B48" w14:textId="77777777" w:rsidR="00E07069" w:rsidRDefault="00E07069" w:rsidP="00C47452">
      <w:pPr>
        <w:numPr>
          <w:ilvl w:val="1"/>
          <w:numId w:val="13"/>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44015165" w14:textId="77777777" w:rsidR="00E07069" w:rsidRDefault="00E07069" w:rsidP="00C47452">
      <w:pPr>
        <w:keepNext/>
        <w:numPr>
          <w:ilvl w:val="1"/>
          <w:numId w:val="13"/>
        </w:numPr>
        <w:pBdr>
          <w:top w:val="nil"/>
          <w:left w:val="nil"/>
          <w:bottom w:val="nil"/>
          <w:right w:val="nil"/>
          <w:between w:val="nil"/>
        </w:pBdr>
        <w:spacing w:before="120" w:after="120" w:line="240" w:lineRule="auto"/>
        <w:ind w:left="900" w:hanging="616"/>
      </w:pPr>
      <w:bookmarkStart w:id="6" w:name="_gjdgxs" w:colFirst="0" w:colLast="0"/>
      <w:bookmarkEnd w:id="6"/>
      <w:r>
        <w:rPr>
          <w:rFonts w:ascii="Arial" w:eastAsia="Arial" w:hAnsi="Arial" w:cs="Arial"/>
          <w:sz w:val="24"/>
          <w:szCs w:val="24"/>
        </w:rPr>
        <w:t>Working hours may exceed 60 hours in any seven day period only in exceptional circumstances where all of the following are met:</w:t>
      </w:r>
    </w:p>
    <w:p w14:paraId="019C57ED"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65E5D678"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3D619C5A" w14:textId="77777777" w:rsidR="00E07069" w:rsidRDefault="00E07069" w:rsidP="00E07069">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64B7F712" w14:textId="77777777" w:rsidR="00E07069" w:rsidRDefault="00E07069" w:rsidP="00C47452">
      <w:pPr>
        <w:numPr>
          <w:ilvl w:val="2"/>
          <w:numId w:val="13"/>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008E473C" w14:textId="77777777" w:rsidR="00E07069" w:rsidRDefault="00E07069" w:rsidP="00C47452">
      <w:pPr>
        <w:numPr>
          <w:ilvl w:val="1"/>
          <w:numId w:val="13"/>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D4F662B" w14:textId="77777777" w:rsidR="00E07069" w:rsidRDefault="00E07069" w:rsidP="00E07069">
      <w:pPr>
        <w:spacing w:after="0" w:line="240" w:lineRule="auto"/>
        <w:rPr>
          <w:rFonts w:ascii="Arial" w:eastAsia="Arial" w:hAnsi="Arial" w:cs="Arial"/>
          <w:color w:val="FFFFFF"/>
          <w:sz w:val="24"/>
          <w:szCs w:val="24"/>
          <w:highlight w:val="cyan"/>
        </w:rPr>
      </w:pPr>
    </w:p>
    <w:p w14:paraId="1A0F6142" w14:textId="77777777" w:rsidR="00E07069" w:rsidRDefault="00E07069" w:rsidP="00C47452">
      <w:pPr>
        <w:keepNext/>
        <w:numPr>
          <w:ilvl w:val="0"/>
          <w:numId w:val="13"/>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5B12D3B4" w14:textId="77777777" w:rsidR="00E07069" w:rsidRDefault="00E07069" w:rsidP="00C47452">
      <w:pPr>
        <w:keepNext/>
        <w:numPr>
          <w:ilvl w:val="1"/>
          <w:numId w:val="13"/>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7C50791A" w14:textId="77777777" w:rsidR="00E07069" w:rsidRDefault="00F63C51" w:rsidP="00E07069">
      <w:pPr>
        <w:spacing w:before="120" w:after="120" w:line="240" w:lineRule="auto"/>
        <w:ind w:left="1402" w:hanging="360"/>
        <w:rPr>
          <w:rFonts w:ascii="Arial" w:eastAsia="Arial" w:hAnsi="Arial" w:cs="Arial"/>
          <w:sz w:val="24"/>
          <w:szCs w:val="24"/>
        </w:rPr>
      </w:pPr>
      <w:hyperlink r:id="rId20" w:history="1">
        <w:r w:rsidR="00E07069" w:rsidRPr="00227DE4">
          <w:rPr>
            <w:rStyle w:val="Hyperlink"/>
            <w:rFonts w:ascii="Arial" w:eastAsia="Arial" w:hAnsi="Arial" w:cs="Arial"/>
            <w:sz w:val="24"/>
            <w:szCs w:val="24"/>
          </w:rPr>
          <w:t>https://www.gov.uk/government/collections/sustainable-procurement-the-government-buying-standards-gbs</w:t>
        </w:r>
      </w:hyperlink>
    </w:p>
    <w:p w14:paraId="3642DD0C" w14:textId="77777777" w:rsidR="00E07069" w:rsidRDefault="00E07069" w:rsidP="00E07069">
      <w:pPr>
        <w:spacing w:before="120" w:after="120" w:line="240" w:lineRule="auto"/>
        <w:ind w:left="1260" w:hanging="360"/>
        <w:rPr>
          <w:rFonts w:ascii="Arial" w:eastAsia="Arial" w:hAnsi="Arial" w:cs="Arial"/>
          <w:b/>
          <w:sz w:val="24"/>
          <w:szCs w:val="24"/>
        </w:rPr>
      </w:pPr>
    </w:p>
    <w:p w14:paraId="3E26DFEA" w14:textId="77777777" w:rsidR="00E07069" w:rsidRDefault="00E07069">
      <w:pPr>
        <w:rPr>
          <w:rFonts w:ascii="Arial" w:hAnsi="Arial"/>
          <w:sz w:val="24"/>
          <w:szCs w:val="20"/>
        </w:rPr>
      </w:pPr>
      <w:r>
        <w:rPr>
          <w:rFonts w:ascii="Arial" w:hAnsi="Arial"/>
          <w:sz w:val="24"/>
          <w:szCs w:val="20"/>
        </w:rPr>
        <w:br w:type="page"/>
      </w:r>
    </w:p>
    <w:p w14:paraId="7468E394" w14:textId="77777777" w:rsidR="00E07069" w:rsidRPr="00E07069" w:rsidRDefault="00E07069" w:rsidP="00E07069">
      <w:pPr>
        <w:rPr>
          <w:rFonts w:ascii="Arial" w:eastAsiaTheme="minorHAnsi" w:hAnsi="Arial" w:cstheme="minorBidi"/>
          <w:sz w:val="20"/>
          <w:szCs w:val="20"/>
        </w:rPr>
      </w:pPr>
      <w:bookmarkStart w:id="7" w:name="_Ref365014715"/>
      <w:r w:rsidRPr="00E07069">
        <w:rPr>
          <w:rFonts w:ascii="Arial" w:eastAsiaTheme="minorHAnsi" w:hAnsi="Arial" w:cstheme="minorBidi"/>
          <w:b/>
          <w:sz w:val="36"/>
          <w:szCs w:val="20"/>
        </w:rPr>
        <w:t>Joint Schedule 6 (Key Subcontractors)</w:t>
      </w:r>
    </w:p>
    <w:p w14:paraId="76EFA138" w14:textId="77777777" w:rsidR="00E07069" w:rsidRPr="00E07069" w:rsidRDefault="00E07069" w:rsidP="00E07069">
      <w:pPr>
        <w:tabs>
          <w:tab w:val="left" w:pos="142"/>
        </w:tabs>
        <w:adjustRightInd w:val="0"/>
        <w:spacing w:before="120" w:after="240" w:line="240" w:lineRule="auto"/>
        <w:ind w:left="360" w:hanging="360"/>
        <w:outlineLvl w:val="1"/>
        <w:rPr>
          <w:rFonts w:ascii="Arial Bold" w:eastAsia="STZhongsong" w:hAnsi="Arial Bold" w:cs="Arial" w:hint="eastAsia"/>
          <w:b/>
          <w:sz w:val="24"/>
          <w:szCs w:val="20"/>
          <w:lang w:eastAsia="zh-CN"/>
        </w:rPr>
      </w:pPr>
      <w:r>
        <w:rPr>
          <w:rFonts w:ascii="Arial Bold" w:eastAsia="STZhongsong" w:hAnsi="Arial Bold" w:cs="Arial"/>
          <w:b/>
          <w:sz w:val="24"/>
          <w:szCs w:val="20"/>
          <w:lang w:eastAsia="zh-CN"/>
        </w:rPr>
        <w:t>1.</w:t>
      </w:r>
      <w:r w:rsidRPr="00E07069">
        <w:rPr>
          <w:rFonts w:ascii="Arial Bold" w:eastAsia="STZhongsong" w:hAnsi="Arial Bold" w:cs="Arial"/>
          <w:b/>
          <w:sz w:val="24"/>
          <w:szCs w:val="20"/>
          <w:lang w:eastAsia="zh-CN"/>
        </w:rPr>
        <w:t>Restrictions on certain subcontractors</w:t>
      </w:r>
    </w:p>
    <w:bookmarkEnd w:id="7"/>
    <w:p w14:paraId="6208D64E" w14:textId="77777777" w:rsidR="00E07069" w:rsidRPr="00E07069" w:rsidRDefault="00E07069" w:rsidP="00E07069">
      <w:pPr>
        <w:numPr>
          <w:ilvl w:val="1"/>
          <w:numId w:val="0"/>
        </w:numPr>
        <w:adjustRightInd w:val="0"/>
        <w:spacing w:before="120" w:after="120" w:line="240" w:lineRule="auto"/>
        <w:ind w:left="900" w:hanging="540"/>
        <w:rPr>
          <w:rFonts w:ascii="Arial" w:eastAsia="Times New Roman" w:hAnsi="Arial" w:cs="Arial"/>
          <w:b/>
          <w:sz w:val="24"/>
          <w:szCs w:val="20"/>
          <w:lang w:eastAsia="zh-CN"/>
        </w:rPr>
      </w:pPr>
      <w:r>
        <w:rPr>
          <w:rFonts w:ascii="Arial" w:eastAsia="Times New Roman" w:hAnsi="Arial" w:cs="Arial"/>
          <w:sz w:val="24"/>
          <w:szCs w:val="20"/>
          <w:lang w:eastAsia="zh-CN"/>
        </w:rPr>
        <w:t xml:space="preserve">1.1   </w:t>
      </w:r>
      <w:r w:rsidRPr="00E07069">
        <w:rPr>
          <w:rFonts w:ascii="Arial" w:eastAsia="Times New Roman" w:hAnsi="Arial" w:cs="Arial"/>
          <w:sz w:val="24"/>
          <w:szCs w:val="20"/>
          <w:lang w:eastAsia="zh-CN"/>
        </w:rPr>
        <w:t>The Supplier is entitled to sub</w:t>
      </w:r>
      <w:r w:rsidRPr="00E07069">
        <w:rPr>
          <w:rFonts w:ascii="Arial" w:eastAsia="Times New Roman" w:hAnsi="Arial" w:cs="Arial"/>
          <w:sz w:val="24"/>
          <w:szCs w:val="20"/>
          <w:lang w:eastAsia="zh-CN"/>
        </w:rPr>
        <w:noBreakHyphen/>
        <w:t xml:space="preserve">contract its obligations under the Framework Contract to the Key Subcontractors set out in the Framework Award Form. </w:t>
      </w:r>
    </w:p>
    <w:p w14:paraId="08125D02" w14:textId="77777777" w:rsidR="00E07069" w:rsidRPr="00E07069" w:rsidRDefault="00E07069" w:rsidP="00E07069">
      <w:pPr>
        <w:numPr>
          <w:ilvl w:val="1"/>
          <w:numId w:val="0"/>
        </w:numPr>
        <w:adjustRightInd w:val="0"/>
        <w:spacing w:before="120" w:after="120" w:line="240" w:lineRule="auto"/>
        <w:ind w:left="900" w:hanging="540"/>
        <w:rPr>
          <w:rFonts w:ascii="Arial" w:eastAsia="Times New Roman" w:hAnsi="Arial" w:cs="Arial"/>
          <w:b/>
          <w:sz w:val="24"/>
          <w:szCs w:val="20"/>
          <w:lang w:eastAsia="zh-CN"/>
        </w:rPr>
      </w:pPr>
      <w:bookmarkStart w:id="8" w:name="_Ref364871032"/>
      <w:r>
        <w:rPr>
          <w:rFonts w:ascii="Arial" w:eastAsia="Times New Roman" w:hAnsi="Arial" w:cs="Arial"/>
          <w:sz w:val="24"/>
          <w:szCs w:val="20"/>
          <w:lang w:eastAsia="zh-CN"/>
        </w:rPr>
        <w:t xml:space="preserve">1.2   </w:t>
      </w:r>
      <w:r w:rsidRPr="00E07069">
        <w:rPr>
          <w:rFonts w:ascii="Arial" w:eastAsia="Times New Roman" w:hAnsi="Arial" w:cs="Arial"/>
          <w:sz w:val="24"/>
          <w:szCs w:val="20"/>
          <w:lang w:eastAsia="zh-CN"/>
        </w:rPr>
        <w:t>The Supplier is entitled to sub-contract its obligations under a Call-Off Contract to Key Subcontractors listed in the Framework Award Form who are specifically nominated in the Order Form.</w:t>
      </w:r>
    </w:p>
    <w:p w14:paraId="4386D411" w14:textId="77777777" w:rsidR="00E07069" w:rsidRPr="00E07069" w:rsidRDefault="00E07069" w:rsidP="00C00652">
      <w:pPr>
        <w:numPr>
          <w:ilvl w:val="1"/>
          <w:numId w:val="0"/>
        </w:numPr>
        <w:adjustRightInd w:val="0"/>
        <w:spacing w:before="120" w:after="120" w:line="240" w:lineRule="auto"/>
        <w:ind w:left="896" w:hanging="539"/>
        <w:rPr>
          <w:rFonts w:ascii="Arial" w:eastAsia="Times New Roman" w:hAnsi="Arial" w:cs="Arial"/>
          <w:b/>
          <w:sz w:val="24"/>
          <w:szCs w:val="20"/>
          <w:lang w:eastAsia="zh-CN"/>
        </w:rPr>
      </w:pPr>
      <w:r>
        <w:rPr>
          <w:rFonts w:ascii="Arial" w:eastAsia="Times New Roman" w:hAnsi="Arial" w:cs="Arial"/>
          <w:sz w:val="24"/>
          <w:szCs w:val="20"/>
          <w:lang w:eastAsia="zh-CN"/>
        </w:rPr>
        <w:t xml:space="preserve">1.3   </w:t>
      </w:r>
      <w:r w:rsidRPr="00E07069">
        <w:rPr>
          <w:rFonts w:ascii="Arial" w:eastAsia="Times New Roman" w:hAnsi="Arial" w:cs="Arial"/>
          <w:sz w:val="24"/>
          <w:szCs w:val="20"/>
          <w:lang w:eastAsia="zh-CN"/>
        </w:rPr>
        <w:t>Where during the Contract Period the Supplier wishes to enter into a new Key Sub</w:t>
      </w:r>
      <w:r w:rsidRPr="00E07069">
        <w:rPr>
          <w:rFonts w:ascii="Arial" w:eastAsia="Times New Roman" w:hAnsi="Arial" w:cs="Arial"/>
          <w:sz w:val="24"/>
          <w:szCs w:val="20"/>
          <w:lang w:eastAsia="zh-CN"/>
        </w:rPr>
        <w:noBreakHyphen/>
        <w:t>contract or replace a Key Subcontractor, it must obtain the prior written consent of CCS and the Buyer and the Supplier shall, at the time of requesting such consent, provide CCS and the Buyer with the information detailed in Paragraph </w:t>
      </w:r>
      <w:r w:rsidRPr="00E07069">
        <w:rPr>
          <w:rFonts w:ascii="Arial" w:eastAsia="Times New Roman" w:hAnsi="Arial" w:cs="Arial"/>
          <w:sz w:val="24"/>
          <w:szCs w:val="20"/>
          <w:lang w:eastAsia="zh-CN"/>
        </w:rPr>
        <w:fldChar w:fldCharType="begin"/>
      </w:r>
      <w:r w:rsidRPr="00E07069">
        <w:rPr>
          <w:rFonts w:ascii="Arial" w:eastAsia="Times New Roman" w:hAnsi="Arial" w:cs="Arial"/>
          <w:sz w:val="24"/>
          <w:szCs w:val="20"/>
          <w:lang w:eastAsia="zh-CN"/>
        </w:rPr>
        <w:instrText xml:space="preserve"> REF _Ref365014689 \r \h  \* MERGEFORMAT </w:instrText>
      </w:r>
      <w:r w:rsidRPr="00E07069">
        <w:rPr>
          <w:rFonts w:ascii="Arial" w:eastAsia="Times New Roman" w:hAnsi="Arial" w:cs="Arial"/>
          <w:sz w:val="24"/>
          <w:szCs w:val="20"/>
          <w:lang w:eastAsia="zh-CN"/>
        </w:rPr>
      </w:r>
      <w:r w:rsidRPr="00E07069">
        <w:rPr>
          <w:rFonts w:ascii="Arial" w:eastAsia="Times New Roman" w:hAnsi="Arial" w:cs="Arial"/>
          <w:sz w:val="24"/>
          <w:szCs w:val="20"/>
          <w:lang w:eastAsia="zh-CN"/>
        </w:rPr>
        <w:fldChar w:fldCharType="separate"/>
      </w:r>
      <w:r w:rsidRPr="00E07069">
        <w:rPr>
          <w:rFonts w:ascii="Arial" w:eastAsia="Times New Roman" w:hAnsi="Arial" w:cs="Arial"/>
          <w:sz w:val="24"/>
          <w:szCs w:val="20"/>
          <w:lang w:eastAsia="zh-CN"/>
        </w:rPr>
        <w:t>1.4</w:t>
      </w:r>
      <w:r w:rsidRPr="00E07069">
        <w:rPr>
          <w:rFonts w:ascii="Arial" w:eastAsia="Times New Roman" w:hAnsi="Arial" w:cs="Arial"/>
          <w:sz w:val="24"/>
          <w:szCs w:val="20"/>
          <w:lang w:eastAsia="zh-CN"/>
        </w:rPr>
        <w:fldChar w:fldCharType="end"/>
      </w:r>
      <w:r w:rsidRPr="00E07069">
        <w:rPr>
          <w:rFonts w:ascii="Arial" w:eastAsia="Times New Roman" w:hAnsi="Arial" w:cs="Arial"/>
          <w:sz w:val="24"/>
          <w:szCs w:val="20"/>
          <w:lang w:eastAsia="zh-CN"/>
        </w:rPr>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8"/>
    </w:p>
    <w:p w14:paraId="26826ED0" w14:textId="77777777" w:rsidR="00E07069" w:rsidRPr="00E07069" w:rsidRDefault="00E07069" w:rsidP="00C47452">
      <w:pPr>
        <w:pStyle w:val="ListParagraph"/>
        <w:numPr>
          <w:ilvl w:val="2"/>
          <w:numId w:val="12"/>
        </w:numPr>
        <w:tabs>
          <w:tab w:val="left" w:pos="1985"/>
        </w:tabs>
        <w:adjustRightInd w:val="0"/>
        <w:spacing w:before="120" w:after="120" w:line="240" w:lineRule="auto"/>
        <w:ind w:left="1713" w:hanging="811"/>
        <w:rPr>
          <w:rFonts w:ascii="Arial" w:eastAsia="Times New Roman" w:hAnsi="Arial" w:cs="Arial"/>
          <w:sz w:val="24"/>
          <w:szCs w:val="20"/>
          <w:lang w:eastAsia="zh-CN"/>
        </w:rPr>
      </w:pPr>
      <w:r w:rsidRPr="00E07069">
        <w:rPr>
          <w:rFonts w:ascii="Arial" w:eastAsia="Times New Roman" w:hAnsi="Arial" w:cs="Arial"/>
          <w:sz w:val="24"/>
          <w:szCs w:val="20"/>
          <w:lang w:eastAsia="zh-CN"/>
        </w:rPr>
        <w:t>the appointment of a proposed Key Subcontractor may prejudice the provision of the Deliverables or may be contrary to its interests;</w:t>
      </w:r>
    </w:p>
    <w:p w14:paraId="74E1E4D8" w14:textId="77777777" w:rsidR="00E07069" w:rsidRPr="00E07069" w:rsidRDefault="00E07069" w:rsidP="00C47452">
      <w:pPr>
        <w:pStyle w:val="ListParagraph"/>
        <w:numPr>
          <w:ilvl w:val="2"/>
          <w:numId w:val="12"/>
        </w:numPr>
        <w:tabs>
          <w:tab w:val="left" w:pos="1985"/>
        </w:tabs>
        <w:adjustRightInd w:val="0"/>
        <w:spacing w:before="120" w:after="120" w:line="240" w:lineRule="auto"/>
        <w:ind w:left="1713" w:hanging="811"/>
        <w:rPr>
          <w:rFonts w:ascii="Arial" w:eastAsia="Times New Roman" w:hAnsi="Arial" w:cs="Arial"/>
          <w:sz w:val="24"/>
          <w:szCs w:val="20"/>
          <w:lang w:eastAsia="zh-CN"/>
        </w:rPr>
      </w:pPr>
      <w:r w:rsidRPr="00E07069">
        <w:rPr>
          <w:rFonts w:ascii="Arial" w:eastAsia="Times New Roman" w:hAnsi="Arial" w:cs="Arial"/>
          <w:sz w:val="24"/>
          <w:szCs w:val="20"/>
          <w:lang w:eastAsia="zh-CN"/>
        </w:rPr>
        <w:t>the proposed Key Subcontractor is unreliable and/or has not provided reliable goods and or reasonable services to its other customers; and/or</w:t>
      </w:r>
    </w:p>
    <w:p w14:paraId="19153705" w14:textId="77777777" w:rsidR="00E07069" w:rsidRDefault="00E07069" w:rsidP="00C47452">
      <w:pPr>
        <w:pStyle w:val="ListParagraph"/>
        <w:numPr>
          <w:ilvl w:val="2"/>
          <w:numId w:val="12"/>
        </w:numPr>
        <w:tabs>
          <w:tab w:val="left" w:pos="1985"/>
        </w:tabs>
        <w:adjustRightInd w:val="0"/>
        <w:spacing w:before="120" w:after="120" w:line="240" w:lineRule="auto"/>
        <w:ind w:left="1713" w:hanging="811"/>
        <w:rPr>
          <w:rFonts w:ascii="Arial" w:eastAsia="Times New Roman" w:hAnsi="Arial" w:cs="Arial"/>
          <w:sz w:val="24"/>
          <w:szCs w:val="20"/>
          <w:lang w:eastAsia="zh-CN"/>
        </w:rPr>
      </w:pPr>
      <w:r w:rsidRPr="00E07069">
        <w:rPr>
          <w:rFonts w:ascii="Arial" w:eastAsia="Times New Roman" w:hAnsi="Arial" w:cs="Arial"/>
          <w:sz w:val="24"/>
          <w:szCs w:val="20"/>
          <w:lang w:eastAsia="zh-CN"/>
        </w:rPr>
        <w:t>the proposed Key Subcontractor employs unfit persons.</w:t>
      </w:r>
    </w:p>
    <w:p w14:paraId="5DEC7ABB" w14:textId="77777777" w:rsidR="00E07069" w:rsidRPr="00E07069" w:rsidRDefault="00E07069" w:rsidP="00E07069">
      <w:pPr>
        <w:pStyle w:val="ListParagraph"/>
        <w:tabs>
          <w:tab w:val="left" w:pos="1985"/>
        </w:tabs>
        <w:adjustRightInd w:val="0"/>
        <w:spacing w:before="120" w:after="120" w:line="240" w:lineRule="auto"/>
        <w:ind w:left="1080"/>
        <w:rPr>
          <w:rFonts w:ascii="Arial" w:eastAsia="Times New Roman" w:hAnsi="Arial" w:cs="Arial"/>
          <w:sz w:val="24"/>
          <w:szCs w:val="20"/>
          <w:lang w:eastAsia="zh-CN"/>
        </w:rPr>
      </w:pPr>
    </w:p>
    <w:p w14:paraId="542D2F73" w14:textId="77777777" w:rsidR="00C00652" w:rsidRPr="00C00652" w:rsidRDefault="00C00652" w:rsidP="00C00652">
      <w:pPr>
        <w:keepNext/>
        <w:adjustRightInd w:val="0"/>
        <w:spacing w:before="120" w:after="120" w:line="240" w:lineRule="auto"/>
        <w:rPr>
          <w:rFonts w:ascii="Arial" w:eastAsia="Times New Roman" w:hAnsi="Arial" w:cs="Arial"/>
          <w:b/>
          <w:sz w:val="24"/>
          <w:szCs w:val="20"/>
          <w:lang w:eastAsia="zh-CN"/>
        </w:rPr>
      </w:pPr>
      <w:bookmarkStart w:id="9" w:name="_Ref365014689"/>
      <w:r>
        <w:rPr>
          <w:rFonts w:ascii="Arial" w:eastAsia="Times New Roman" w:hAnsi="Arial" w:cs="Arial"/>
          <w:sz w:val="24"/>
          <w:szCs w:val="20"/>
          <w:lang w:eastAsia="zh-CN"/>
        </w:rPr>
        <w:t xml:space="preserve">      </w:t>
      </w:r>
      <w:r w:rsidRPr="00C00652">
        <w:rPr>
          <w:rFonts w:ascii="Arial" w:eastAsia="Times New Roman" w:hAnsi="Arial" w:cs="Arial"/>
          <w:sz w:val="24"/>
          <w:szCs w:val="20"/>
          <w:lang w:eastAsia="zh-CN"/>
        </w:rPr>
        <w:t xml:space="preserve">1.4 </w:t>
      </w:r>
      <w:r>
        <w:rPr>
          <w:rFonts w:ascii="Arial" w:eastAsia="Times New Roman" w:hAnsi="Arial" w:cs="Arial"/>
          <w:sz w:val="24"/>
          <w:szCs w:val="20"/>
          <w:lang w:eastAsia="zh-CN"/>
        </w:rPr>
        <w:t xml:space="preserve">  </w:t>
      </w:r>
      <w:r w:rsidR="00E07069" w:rsidRPr="00C00652">
        <w:rPr>
          <w:rFonts w:ascii="Arial" w:eastAsia="Times New Roman" w:hAnsi="Arial" w:cs="Arial"/>
          <w:sz w:val="24"/>
          <w:szCs w:val="20"/>
          <w:lang w:eastAsia="zh-CN"/>
        </w:rPr>
        <w:t xml:space="preserve">The Supplier shall provide CCS and the Buyer with the following </w:t>
      </w:r>
      <w:r w:rsidRPr="00C00652">
        <w:rPr>
          <w:rFonts w:ascii="Arial" w:eastAsia="Times New Roman" w:hAnsi="Arial" w:cs="Arial"/>
          <w:sz w:val="24"/>
          <w:szCs w:val="20"/>
          <w:lang w:eastAsia="zh-CN"/>
        </w:rPr>
        <w:t xml:space="preserve">    </w:t>
      </w:r>
    </w:p>
    <w:p w14:paraId="64822E9C" w14:textId="77777777" w:rsidR="00E07069" w:rsidRPr="00E07069" w:rsidRDefault="00C00652" w:rsidP="00C00652">
      <w:pPr>
        <w:pStyle w:val="ListParagraph"/>
        <w:keepNext/>
        <w:adjustRightInd w:val="0"/>
        <w:spacing w:before="120" w:after="120" w:line="240" w:lineRule="auto"/>
        <w:ind w:left="692"/>
        <w:rPr>
          <w:rFonts w:ascii="Arial" w:eastAsia="Times New Roman" w:hAnsi="Arial" w:cs="Arial"/>
          <w:b/>
          <w:sz w:val="24"/>
          <w:szCs w:val="20"/>
          <w:lang w:eastAsia="zh-CN"/>
        </w:rPr>
      </w:pPr>
      <w:r>
        <w:rPr>
          <w:rFonts w:ascii="Arial" w:eastAsia="Times New Roman" w:hAnsi="Arial" w:cs="Arial"/>
          <w:sz w:val="24"/>
          <w:szCs w:val="20"/>
          <w:lang w:eastAsia="zh-CN"/>
        </w:rPr>
        <w:t xml:space="preserve">    </w:t>
      </w:r>
      <w:r w:rsidR="00E07069" w:rsidRPr="00E07069">
        <w:rPr>
          <w:rFonts w:ascii="Arial" w:eastAsia="Times New Roman" w:hAnsi="Arial" w:cs="Arial"/>
          <w:sz w:val="24"/>
          <w:szCs w:val="20"/>
          <w:lang w:eastAsia="zh-CN"/>
        </w:rPr>
        <w:t>information in respect of the proposed Key Subcontractor:</w:t>
      </w:r>
      <w:bookmarkEnd w:id="9"/>
    </w:p>
    <w:p w14:paraId="7142FCB9" w14:textId="77777777" w:rsidR="00E07069" w:rsidRPr="00C00652" w:rsidRDefault="00E07069" w:rsidP="00C47452">
      <w:pPr>
        <w:pStyle w:val="ListParagraph"/>
        <w:numPr>
          <w:ilvl w:val="2"/>
          <w:numId w:val="15"/>
        </w:numPr>
        <w:adjustRightInd w:val="0"/>
        <w:spacing w:before="120" w:after="120" w:line="240" w:lineRule="auto"/>
        <w:ind w:left="1713" w:hanging="811"/>
        <w:rPr>
          <w:rFonts w:ascii="Arial" w:eastAsia="Times New Roman" w:hAnsi="Arial" w:cs="Arial"/>
          <w:sz w:val="24"/>
          <w:szCs w:val="20"/>
          <w:lang w:eastAsia="zh-CN"/>
        </w:rPr>
      </w:pPr>
      <w:r w:rsidRPr="00C00652">
        <w:rPr>
          <w:rFonts w:ascii="Arial" w:eastAsia="Times New Roman" w:hAnsi="Arial" w:cs="Arial"/>
          <w:sz w:val="24"/>
          <w:szCs w:val="20"/>
          <w:lang w:eastAsia="zh-CN"/>
        </w:rPr>
        <w:t>the proposed Key Subcontractor’s name, registered office and company registration number;</w:t>
      </w:r>
    </w:p>
    <w:p w14:paraId="31E62E2F" w14:textId="77777777" w:rsidR="00E07069" w:rsidRPr="00E07069" w:rsidRDefault="00E07069" w:rsidP="00C47452">
      <w:pPr>
        <w:numPr>
          <w:ilvl w:val="2"/>
          <w:numId w:val="15"/>
        </w:numPr>
        <w:adjustRightInd w:val="0"/>
        <w:spacing w:before="120" w:after="120" w:line="240" w:lineRule="auto"/>
        <w:ind w:left="1713" w:hanging="811"/>
        <w:rPr>
          <w:rFonts w:ascii="Arial" w:eastAsia="Times New Roman" w:hAnsi="Arial" w:cs="Arial"/>
          <w:sz w:val="24"/>
          <w:szCs w:val="20"/>
          <w:lang w:eastAsia="zh-CN"/>
        </w:rPr>
      </w:pPr>
      <w:r w:rsidRPr="00E07069">
        <w:rPr>
          <w:rFonts w:ascii="Arial" w:eastAsia="Times New Roman" w:hAnsi="Arial" w:cs="Arial"/>
          <w:sz w:val="24"/>
          <w:szCs w:val="20"/>
          <w:lang w:eastAsia="zh-CN"/>
        </w:rPr>
        <w:t xml:space="preserve">the scope/description of any Deliverables to be provided by the proposed Key Subcontractor; </w:t>
      </w:r>
    </w:p>
    <w:p w14:paraId="668686FB" w14:textId="77777777" w:rsidR="00E07069" w:rsidRPr="00E07069" w:rsidRDefault="00E07069" w:rsidP="00C47452">
      <w:pPr>
        <w:numPr>
          <w:ilvl w:val="2"/>
          <w:numId w:val="15"/>
        </w:numPr>
        <w:adjustRightInd w:val="0"/>
        <w:spacing w:before="120" w:after="120" w:line="240" w:lineRule="auto"/>
        <w:ind w:left="1713" w:hanging="811"/>
        <w:rPr>
          <w:rFonts w:ascii="Arial" w:eastAsia="Times New Roman" w:hAnsi="Arial" w:cs="Arial"/>
          <w:sz w:val="24"/>
          <w:szCs w:val="20"/>
          <w:lang w:eastAsia="zh-CN"/>
        </w:rPr>
      </w:pPr>
      <w:r w:rsidRPr="00E07069">
        <w:rPr>
          <w:rFonts w:ascii="Arial" w:eastAsia="Times New Roman" w:hAnsi="Arial" w:cs="Arial"/>
          <w:sz w:val="24"/>
          <w:szCs w:val="20"/>
          <w:lang w:eastAsia="zh-CN"/>
        </w:rPr>
        <w:t>where the proposed Key Subcontractor is an Affiliate of the Supplier, evidence that demonstrates to the reasonable satisfaction of the CCS and the Buyer that the proposed Key Sub</w:t>
      </w:r>
      <w:r w:rsidRPr="00E07069">
        <w:rPr>
          <w:rFonts w:ascii="Arial" w:eastAsia="Times New Roman" w:hAnsi="Arial" w:cs="Arial"/>
          <w:sz w:val="24"/>
          <w:szCs w:val="20"/>
          <w:lang w:eastAsia="zh-CN"/>
        </w:rPr>
        <w:noBreakHyphen/>
        <w:t>Contract has been agreed on "arm’s</w:t>
      </w:r>
      <w:r w:rsidRPr="00E07069">
        <w:rPr>
          <w:rFonts w:ascii="Arial" w:eastAsia="Times New Roman" w:hAnsi="Arial" w:cs="Arial"/>
          <w:sz w:val="24"/>
          <w:szCs w:val="20"/>
          <w:lang w:eastAsia="zh-CN"/>
        </w:rPr>
        <w:noBreakHyphen/>
        <w:t>length" terms;</w:t>
      </w:r>
    </w:p>
    <w:p w14:paraId="51F53714" w14:textId="77777777" w:rsidR="00E07069" w:rsidRPr="00E07069" w:rsidRDefault="00E07069" w:rsidP="00C47452">
      <w:pPr>
        <w:numPr>
          <w:ilvl w:val="2"/>
          <w:numId w:val="15"/>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for CCS, the Key Sub</w:t>
      </w:r>
      <w:r w:rsidRPr="00E07069">
        <w:rPr>
          <w:rFonts w:ascii="Arial" w:eastAsia="Times New Roman" w:hAnsi="Arial" w:cs="Arial"/>
          <w:sz w:val="24"/>
          <w:szCs w:val="20"/>
          <w:lang w:eastAsia="zh-CN"/>
        </w:rPr>
        <w:noBreakHyphen/>
        <w:t xml:space="preserve">Contract price expressed as a percentage of the total projected Framework Price over the Framework Contract Period; </w:t>
      </w:r>
    </w:p>
    <w:p w14:paraId="474EE9AF" w14:textId="77777777" w:rsidR="00E07069" w:rsidRPr="00E07069" w:rsidRDefault="00E07069" w:rsidP="00C47452">
      <w:pPr>
        <w:numPr>
          <w:ilvl w:val="2"/>
          <w:numId w:val="15"/>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for the Buyer, the Key Sub</w:t>
      </w:r>
      <w:r w:rsidRPr="00E07069">
        <w:rPr>
          <w:rFonts w:ascii="Arial" w:eastAsia="Times New Roman" w:hAnsi="Arial" w:cs="Arial"/>
          <w:sz w:val="24"/>
          <w:szCs w:val="20"/>
          <w:lang w:eastAsia="zh-CN"/>
        </w:rPr>
        <w:noBreakHyphen/>
        <w:t>Contract price expressed as a percentage of the total projected Charges over the Call Off Contract Period; and</w:t>
      </w:r>
    </w:p>
    <w:p w14:paraId="3967BC3C" w14:textId="77777777" w:rsidR="00E07069" w:rsidRPr="00E07069" w:rsidRDefault="00E07069" w:rsidP="00C47452">
      <w:pPr>
        <w:numPr>
          <w:ilvl w:val="2"/>
          <w:numId w:val="15"/>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(where applicable) Credit Rating Threshold (as defined in Joint Schedule 7 (Financial Distress)) of the Key Subcontractor.</w:t>
      </w:r>
    </w:p>
    <w:p w14:paraId="5BAD2595" w14:textId="77777777" w:rsidR="00E07069" w:rsidRPr="00E07069" w:rsidRDefault="00C00652" w:rsidP="00E07069">
      <w:pPr>
        <w:keepNext/>
        <w:numPr>
          <w:ilvl w:val="1"/>
          <w:numId w:val="0"/>
        </w:numPr>
        <w:adjustRightInd w:val="0"/>
        <w:spacing w:before="120" w:after="120" w:line="240" w:lineRule="auto"/>
        <w:ind w:left="900" w:hanging="540"/>
        <w:rPr>
          <w:rFonts w:ascii="Arial" w:eastAsia="Times New Roman" w:hAnsi="Arial" w:cs="Arial"/>
          <w:b/>
          <w:sz w:val="24"/>
          <w:szCs w:val="20"/>
          <w:lang w:eastAsia="zh-CN"/>
        </w:rPr>
      </w:pPr>
      <w:bookmarkStart w:id="10" w:name="_Ref490034530"/>
      <w:r>
        <w:rPr>
          <w:rFonts w:ascii="Arial" w:eastAsia="Times New Roman" w:hAnsi="Arial" w:cs="Arial"/>
          <w:sz w:val="24"/>
          <w:szCs w:val="20"/>
          <w:lang w:eastAsia="zh-CN"/>
        </w:rPr>
        <w:t xml:space="preserve">1.5   </w:t>
      </w:r>
      <w:r w:rsidR="00E07069" w:rsidRPr="00E07069">
        <w:rPr>
          <w:rFonts w:ascii="Arial" w:eastAsia="Times New Roman" w:hAnsi="Arial" w:cs="Arial"/>
          <w:sz w:val="24"/>
          <w:szCs w:val="20"/>
          <w:lang w:eastAsia="zh-CN"/>
        </w:rPr>
        <w:t>If requested by CCS and/or the Buyer, within ten (10) Working Days of receipt of the information provided by the Supplier pursuant to Paragraph </w:t>
      </w:r>
      <w:r w:rsidR="00E07069" w:rsidRPr="00E07069">
        <w:rPr>
          <w:rFonts w:ascii="Arial" w:eastAsia="Times New Roman" w:hAnsi="Arial" w:cs="Arial"/>
          <w:sz w:val="24"/>
          <w:szCs w:val="20"/>
          <w:lang w:eastAsia="zh-CN"/>
        </w:rPr>
        <w:fldChar w:fldCharType="begin"/>
      </w:r>
      <w:r w:rsidR="00E07069" w:rsidRPr="00E07069">
        <w:rPr>
          <w:rFonts w:ascii="Arial" w:eastAsia="Times New Roman" w:hAnsi="Arial" w:cs="Arial"/>
          <w:sz w:val="24"/>
          <w:szCs w:val="20"/>
          <w:lang w:eastAsia="zh-CN"/>
        </w:rPr>
        <w:instrText xml:space="preserve"> REF _Ref365014689 \r \h  \* MERGEFORMAT </w:instrText>
      </w:r>
      <w:r w:rsidR="00E07069" w:rsidRPr="00E07069">
        <w:rPr>
          <w:rFonts w:ascii="Arial" w:eastAsia="Times New Roman" w:hAnsi="Arial" w:cs="Arial"/>
          <w:sz w:val="24"/>
          <w:szCs w:val="20"/>
          <w:lang w:eastAsia="zh-CN"/>
        </w:rPr>
      </w:r>
      <w:r w:rsidR="00E07069" w:rsidRPr="00E07069">
        <w:rPr>
          <w:rFonts w:ascii="Arial" w:eastAsia="Times New Roman" w:hAnsi="Arial" w:cs="Arial"/>
          <w:sz w:val="24"/>
          <w:szCs w:val="20"/>
          <w:lang w:eastAsia="zh-CN"/>
        </w:rPr>
        <w:fldChar w:fldCharType="separate"/>
      </w:r>
      <w:r w:rsidR="00E07069" w:rsidRPr="00E07069">
        <w:rPr>
          <w:rFonts w:ascii="Arial" w:eastAsia="Times New Roman" w:hAnsi="Arial" w:cs="Arial"/>
          <w:sz w:val="24"/>
          <w:szCs w:val="20"/>
          <w:lang w:eastAsia="zh-CN"/>
        </w:rPr>
        <w:t>1.4</w:t>
      </w:r>
      <w:r w:rsidR="00E07069" w:rsidRPr="00E07069">
        <w:rPr>
          <w:rFonts w:ascii="Arial" w:eastAsia="Times New Roman" w:hAnsi="Arial" w:cs="Arial"/>
          <w:sz w:val="24"/>
          <w:szCs w:val="20"/>
          <w:lang w:eastAsia="zh-CN"/>
        </w:rPr>
        <w:fldChar w:fldCharType="end"/>
      </w:r>
      <w:r w:rsidR="00E07069" w:rsidRPr="00E07069">
        <w:rPr>
          <w:rFonts w:ascii="Arial" w:eastAsia="Times New Roman" w:hAnsi="Arial" w:cs="Arial"/>
          <w:sz w:val="24"/>
          <w:szCs w:val="20"/>
          <w:lang w:eastAsia="zh-CN"/>
        </w:rPr>
        <w:t>, the Supplier shall also provide:</w:t>
      </w:r>
      <w:bookmarkEnd w:id="10"/>
    </w:p>
    <w:p w14:paraId="1C87B287" w14:textId="77777777" w:rsidR="00E07069" w:rsidRPr="00C00652" w:rsidRDefault="00E07069" w:rsidP="00C47452">
      <w:pPr>
        <w:pStyle w:val="ListParagraph"/>
        <w:numPr>
          <w:ilvl w:val="2"/>
          <w:numId w:val="16"/>
        </w:numPr>
        <w:adjustRightInd w:val="0"/>
        <w:spacing w:before="120" w:after="120" w:line="240" w:lineRule="auto"/>
        <w:rPr>
          <w:rFonts w:ascii="Arial" w:eastAsia="Times New Roman" w:hAnsi="Arial" w:cs="Arial"/>
          <w:sz w:val="24"/>
          <w:szCs w:val="20"/>
          <w:lang w:eastAsia="zh-CN"/>
        </w:rPr>
      </w:pPr>
      <w:r w:rsidRPr="00C00652">
        <w:rPr>
          <w:rFonts w:ascii="Arial" w:eastAsia="Times New Roman" w:hAnsi="Arial" w:cs="Arial"/>
          <w:sz w:val="24"/>
          <w:szCs w:val="20"/>
          <w:lang w:eastAsia="zh-CN"/>
        </w:rPr>
        <w:t>a copy of the proposed Key Sub</w:t>
      </w:r>
      <w:r w:rsidRPr="00C00652">
        <w:rPr>
          <w:rFonts w:ascii="Arial" w:eastAsia="Times New Roman" w:hAnsi="Arial" w:cs="Arial"/>
          <w:sz w:val="24"/>
          <w:szCs w:val="20"/>
          <w:lang w:eastAsia="zh-CN"/>
        </w:rPr>
        <w:noBreakHyphen/>
        <w:t xml:space="preserve">Contract; and </w:t>
      </w:r>
    </w:p>
    <w:p w14:paraId="1CD8A004" w14:textId="77777777" w:rsidR="00E07069" w:rsidRPr="00C00652" w:rsidRDefault="00E07069" w:rsidP="00C47452">
      <w:pPr>
        <w:pStyle w:val="ListParagraph"/>
        <w:numPr>
          <w:ilvl w:val="2"/>
          <w:numId w:val="16"/>
        </w:numPr>
        <w:adjustRightInd w:val="0"/>
        <w:spacing w:before="120" w:after="120" w:line="240" w:lineRule="auto"/>
        <w:rPr>
          <w:rFonts w:ascii="Arial" w:eastAsia="Times New Roman" w:hAnsi="Arial" w:cs="Arial"/>
          <w:sz w:val="24"/>
          <w:szCs w:val="20"/>
          <w:lang w:eastAsia="zh-CN"/>
        </w:rPr>
      </w:pPr>
      <w:r w:rsidRPr="00C00652">
        <w:rPr>
          <w:rFonts w:ascii="Arial" w:eastAsia="Times New Roman" w:hAnsi="Arial" w:cs="Arial"/>
          <w:sz w:val="24"/>
          <w:szCs w:val="20"/>
          <w:lang w:eastAsia="zh-CN"/>
        </w:rPr>
        <w:t>any further information reasonably requested by CCS and/or the Buyer.</w:t>
      </w:r>
    </w:p>
    <w:p w14:paraId="3D7F6B0E" w14:textId="77777777" w:rsidR="00E07069" w:rsidRPr="00E07069" w:rsidRDefault="00C00652" w:rsidP="00E07069">
      <w:pPr>
        <w:keepNext/>
        <w:numPr>
          <w:ilvl w:val="1"/>
          <w:numId w:val="0"/>
        </w:numPr>
        <w:adjustRightInd w:val="0"/>
        <w:spacing w:before="120" w:after="120" w:line="240" w:lineRule="auto"/>
        <w:ind w:left="900" w:hanging="540"/>
        <w:rPr>
          <w:rFonts w:ascii="Arial" w:eastAsia="Times New Roman" w:hAnsi="Arial" w:cs="Arial"/>
          <w:b/>
          <w:sz w:val="24"/>
          <w:szCs w:val="20"/>
          <w:lang w:eastAsia="zh-CN"/>
        </w:rPr>
      </w:pPr>
      <w:bookmarkStart w:id="11" w:name="_Ref379879118"/>
      <w:r>
        <w:rPr>
          <w:rFonts w:ascii="Arial" w:eastAsia="Times New Roman" w:hAnsi="Arial" w:cs="Arial"/>
          <w:sz w:val="24"/>
          <w:szCs w:val="20"/>
          <w:lang w:eastAsia="zh-CN"/>
        </w:rPr>
        <w:t xml:space="preserve">1.6   </w:t>
      </w:r>
      <w:r w:rsidR="00E07069" w:rsidRPr="00E07069">
        <w:rPr>
          <w:rFonts w:ascii="Arial" w:eastAsia="Times New Roman" w:hAnsi="Arial" w:cs="Arial"/>
          <w:sz w:val="24"/>
          <w:szCs w:val="20"/>
          <w:lang w:eastAsia="zh-CN"/>
        </w:rPr>
        <w:t>The Supplier shall ensure that each new or replacement Key Sub</w:t>
      </w:r>
      <w:r w:rsidR="00E07069" w:rsidRPr="00E07069">
        <w:rPr>
          <w:rFonts w:ascii="Arial" w:eastAsia="Times New Roman" w:hAnsi="Arial" w:cs="Arial"/>
          <w:sz w:val="24"/>
          <w:szCs w:val="20"/>
          <w:lang w:eastAsia="zh-CN"/>
        </w:rPr>
        <w:noBreakHyphen/>
        <w:t>Contract shall include:</w:t>
      </w:r>
      <w:bookmarkEnd w:id="11"/>
      <w:r w:rsidR="00E07069" w:rsidRPr="00E07069">
        <w:rPr>
          <w:rFonts w:ascii="Arial" w:eastAsia="Times New Roman" w:hAnsi="Arial" w:cs="Arial"/>
          <w:sz w:val="24"/>
          <w:szCs w:val="20"/>
          <w:lang w:eastAsia="zh-CN"/>
        </w:rPr>
        <w:t xml:space="preserve"> </w:t>
      </w:r>
    </w:p>
    <w:p w14:paraId="5C3ADB5D" w14:textId="77777777" w:rsidR="00E07069" w:rsidRPr="00C00652" w:rsidRDefault="00E07069" w:rsidP="00C47452">
      <w:pPr>
        <w:pStyle w:val="ListParagraph"/>
        <w:numPr>
          <w:ilvl w:val="2"/>
          <w:numId w:val="17"/>
        </w:numPr>
        <w:adjustRightInd w:val="0"/>
        <w:spacing w:before="120" w:after="120" w:line="240" w:lineRule="auto"/>
        <w:ind w:left="1826" w:hanging="924"/>
        <w:rPr>
          <w:rFonts w:ascii="Arial" w:eastAsia="Times New Roman" w:hAnsi="Arial" w:cs="Arial"/>
          <w:sz w:val="24"/>
          <w:szCs w:val="20"/>
          <w:lang w:eastAsia="zh-CN"/>
        </w:rPr>
      </w:pPr>
      <w:r w:rsidRPr="00C00652">
        <w:rPr>
          <w:rFonts w:ascii="Arial" w:eastAsia="Times New Roman" w:hAnsi="Arial" w:cs="Arial"/>
          <w:sz w:val="24"/>
          <w:szCs w:val="20"/>
          <w:lang w:eastAsia="zh-CN"/>
        </w:rPr>
        <w:t>provisions which will enable the Supplier to discharge its obligations under the Contracts;</w:t>
      </w:r>
    </w:p>
    <w:p w14:paraId="58FE7279" w14:textId="77777777" w:rsidR="00E07069" w:rsidRPr="00E07069" w:rsidRDefault="00E07069" w:rsidP="00C47452">
      <w:pPr>
        <w:numPr>
          <w:ilvl w:val="2"/>
          <w:numId w:val="17"/>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a right under CRTPA for CCS and the Buyer to enforce any provisions under the Key Sub-Contract which confer a benefit upon CCS and the Buyer respectively;</w:t>
      </w:r>
    </w:p>
    <w:p w14:paraId="347A772E" w14:textId="77777777" w:rsidR="00E07069" w:rsidRPr="00E07069" w:rsidRDefault="00E07069" w:rsidP="00C47452">
      <w:pPr>
        <w:numPr>
          <w:ilvl w:val="2"/>
          <w:numId w:val="17"/>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a provision enabling CCS and the Buyer to enforce the Key Sub</w:t>
      </w:r>
      <w:r w:rsidRPr="00E07069">
        <w:rPr>
          <w:rFonts w:ascii="Arial" w:eastAsia="Times New Roman" w:hAnsi="Arial" w:cs="Arial"/>
          <w:sz w:val="24"/>
          <w:szCs w:val="20"/>
          <w:lang w:eastAsia="zh-CN"/>
        </w:rPr>
        <w:noBreakHyphen/>
        <w:t xml:space="preserve">Contract as if it were the Supplier; </w:t>
      </w:r>
    </w:p>
    <w:p w14:paraId="593AF6C7" w14:textId="77777777" w:rsidR="00E07069" w:rsidRPr="00E07069" w:rsidRDefault="00E07069" w:rsidP="00C47452">
      <w:pPr>
        <w:numPr>
          <w:ilvl w:val="2"/>
          <w:numId w:val="17"/>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a provision enabling the Supplier to assign, novate or otherwise transfer any of its rights and/or obligations under the Key Sub</w:t>
      </w:r>
      <w:r w:rsidRPr="00E07069">
        <w:rPr>
          <w:rFonts w:ascii="Arial" w:eastAsia="Times New Roman" w:hAnsi="Arial" w:cs="Arial"/>
          <w:sz w:val="24"/>
          <w:szCs w:val="20"/>
          <w:lang w:eastAsia="zh-CN"/>
        </w:rPr>
        <w:noBreakHyphen/>
        <w:t xml:space="preserve">Contract to CCS and/or the Buyer; </w:t>
      </w:r>
    </w:p>
    <w:p w14:paraId="461A0CAE" w14:textId="77777777" w:rsidR="00E07069" w:rsidRPr="00E07069" w:rsidRDefault="00E07069" w:rsidP="00C47452">
      <w:pPr>
        <w:numPr>
          <w:ilvl w:val="2"/>
          <w:numId w:val="17"/>
        </w:numPr>
        <w:adjustRightInd w:val="0"/>
        <w:spacing w:before="120" w:after="120" w:line="240" w:lineRule="auto"/>
        <w:ind w:left="1710" w:hanging="810"/>
        <w:rPr>
          <w:rFonts w:ascii="Arial" w:eastAsia="Times New Roman" w:hAnsi="Arial" w:cs="Arial"/>
          <w:sz w:val="24"/>
          <w:szCs w:val="20"/>
          <w:lang w:eastAsia="zh-CN"/>
        </w:rPr>
      </w:pPr>
      <w:r w:rsidRPr="00E07069">
        <w:rPr>
          <w:rFonts w:ascii="Arial" w:eastAsia="Times New Roman" w:hAnsi="Arial" w:cs="Arial"/>
          <w:sz w:val="24"/>
          <w:szCs w:val="20"/>
          <w:lang w:eastAsia="zh-CN"/>
        </w:rPr>
        <w:t>obligations no less onerous on the Key Subcontractor than those imposed on the Supplier under the Framework Contract in respect of:</w:t>
      </w:r>
    </w:p>
    <w:p w14:paraId="706547A0" w14:textId="77777777" w:rsidR="00E07069" w:rsidRPr="00E07069" w:rsidRDefault="00BD04AD" w:rsidP="00C00652">
      <w:pPr>
        <w:numPr>
          <w:ilvl w:val="3"/>
          <w:numId w:val="0"/>
        </w:numPr>
        <w:adjustRightInd w:val="0"/>
        <w:spacing w:before="120" w:after="120" w:line="240" w:lineRule="auto"/>
        <w:ind w:left="2563" w:hanging="853"/>
        <w:rPr>
          <w:rFonts w:ascii="Arial" w:eastAsia="Times New Roman" w:hAnsi="Arial" w:cs="Arial"/>
          <w:sz w:val="24"/>
          <w:szCs w:val="20"/>
          <w:lang w:eastAsia="zh-CN"/>
        </w:rPr>
      </w:pPr>
      <w:r>
        <w:rPr>
          <w:rFonts w:ascii="Arial" w:eastAsia="Times New Roman" w:hAnsi="Arial" w:cs="Arial"/>
          <w:sz w:val="24"/>
          <w:szCs w:val="20"/>
          <w:lang w:eastAsia="zh-CN"/>
        </w:rPr>
        <w:t xml:space="preserve">16.5.1   </w:t>
      </w:r>
      <w:r w:rsidR="00E07069" w:rsidRPr="00E07069">
        <w:rPr>
          <w:rFonts w:ascii="Arial" w:eastAsia="Times New Roman" w:hAnsi="Arial" w:cs="Arial"/>
          <w:sz w:val="24"/>
          <w:szCs w:val="20"/>
          <w:lang w:eastAsia="zh-CN"/>
        </w:rPr>
        <w:t>the data protection requirements set out in Clause 14 (Data protection);</w:t>
      </w:r>
    </w:p>
    <w:p w14:paraId="7879ABD9" w14:textId="77777777" w:rsidR="00E07069" w:rsidRPr="00E07069" w:rsidRDefault="00BD04AD" w:rsidP="00C00652">
      <w:pPr>
        <w:numPr>
          <w:ilvl w:val="3"/>
          <w:numId w:val="0"/>
        </w:numPr>
        <w:adjustRightInd w:val="0"/>
        <w:spacing w:before="120" w:after="120" w:line="240" w:lineRule="auto"/>
        <w:ind w:left="2563" w:hanging="853"/>
        <w:rPr>
          <w:rFonts w:ascii="Arial" w:eastAsia="Times New Roman" w:hAnsi="Arial" w:cs="Arial"/>
          <w:sz w:val="24"/>
          <w:szCs w:val="20"/>
          <w:lang w:eastAsia="zh-CN"/>
        </w:rPr>
      </w:pPr>
      <w:r>
        <w:rPr>
          <w:rFonts w:ascii="Arial" w:eastAsia="Times New Roman" w:hAnsi="Arial" w:cs="Arial"/>
          <w:sz w:val="24"/>
          <w:szCs w:val="20"/>
          <w:lang w:eastAsia="zh-CN"/>
        </w:rPr>
        <w:t xml:space="preserve">16.5.2   </w:t>
      </w:r>
      <w:r w:rsidR="00E07069" w:rsidRPr="00E07069">
        <w:rPr>
          <w:rFonts w:ascii="Arial" w:eastAsia="Times New Roman" w:hAnsi="Arial" w:cs="Arial"/>
          <w:sz w:val="24"/>
          <w:szCs w:val="20"/>
          <w:lang w:eastAsia="zh-CN"/>
        </w:rPr>
        <w:t>the FOIA and other access request requirements set out in Clause 16 (When you can share information);</w:t>
      </w:r>
    </w:p>
    <w:p w14:paraId="6EC2A53B" w14:textId="77777777" w:rsidR="00E07069" w:rsidRPr="00E07069" w:rsidRDefault="00BD04AD" w:rsidP="00C00652">
      <w:pPr>
        <w:numPr>
          <w:ilvl w:val="3"/>
          <w:numId w:val="0"/>
        </w:numPr>
        <w:adjustRightInd w:val="0"/>
        <w:spacing w:before="120" w:after="120" w:line="240" w:lineRule="auto"/>
        <w:ind w:left="2563" w:hanging="853"/>
        <w:rPr>
          <w:rFonts w:ascii="Arial" w:eastAsia="Times New Roman" w:hAnsi="Arial" w:cs="Arial"/>
          <w:sz w:val="24"/>
          <w:szCs w:val="20"/>
          <w:lang w:eastAsia="zh-CN"/>
        </w:rPr>
      </w:pPr>
      <w:r>
        <w:rPr>
          <w:rFonts w:ascii="Arial" w:eastAsia="Times New Roman" w:hAnsi="Arial" w:cs="Arial"/>
          <w:sz w:val="24"/>
          <w:szCs w:val="20"/>
          <w:lang w:eastAsia="zh-CN"/>
        </w:rPr>
        <w:t xml:space="preserve">16.5.3   </w:t>
      </w:r>
      <w:r w:rsidR="00E07069" w:rsidRPr="00E07069">
        <w:rPr>
          <w:rFonts w:ascii="Arial" w:eastAsia="Times New Roman" w:hAnsi="Arial" w:cs="Arial"/>
          <w:sz w:val="24"/>
          <w:szCs w:val="20"/>
          <w:lang w:eastAsia="zh-CN"/>
        </w:rPr>
        <w:t xml:space="preserve">the obligation not to embarrass CCS or the Buyer or otherwise bring CCS or the Buyer into disrepute; </w:t>
      </w:r>
    </w:p>
    <w:p w14:paraId="3C49BCF3" w14:textId="77777777" w:rsidR="00E07069" w:rsidRPr="00E07069" w:rsidRDefault="00BD04AD" w:rsidP="00C00652">
      <w:pPr>
        <w:numPr>
          <w:ilvl w:val="3"/>
          <w:numId w:val="0"/>
        </w:numPr>
        <w:adjustRightInd w:val="0"/>
        <w:spacing w:before="120" w:after="120" w:line="240" w:lineRule="auto"/>
        <w:ind w:left="2563" w:hanging="853"/>
        <w:rPr>
          <w:rFonts w:ascii="Arial" w:eastAsia="Times New Roman" w:hAnsi="Arial" w:cs="Arial"/>
          <w:sz w:val="24"/>
          <w:szCs w:val="20"/>
          <w:lang w:eastAsia="zh-CN"/>
        </w:rPr>
      </w:pPr>
      <w:r>
        <w:rPr>
          <w:rFonts w:ascii="Arial" w:eastAsia="Times New Roman" w:hAnsi="Arial" w:cs="Arial"/>
          <w:sz w:val="24"/>
          <w:szCs w:val="20"/>
          <w:lang w:eastAsia="zh-CN"/>
        </w:rPr>
        <w:t xml:space="preserve">16.5.4   </w:t>
      </w:r>
      <w:r w:rsidR="00E07069" w:rsidRPr="00E07069">
        <w:rPr>
          <w:rFonts w:ascii="Arial" w:eastAsia="Times New Roman" w:hAnsi="Arial" w:cs="Arial"/>
          <w:sz w:val="24"/>
          <w:szCs w:val="20"/>
          <w:lang w:eastAsia="zh-CN"/>
        </w:rPr>
        <w:t>the keeping of records in respect of the goods and/or services being provided under the Key Sub</w:t>
      </w:r>
      <w:r w:rsidR="00E07069" w:rsidRPr="00E07069">
        <w:rPr>
          <w:rFonts w:ascii="Arial" w:eastAsia="Times New Roman" w:hAnsi="Arial" w:cs="Arial"/>
          <w:sz w:val="24"/>
          <w:szCs w:val="20"/>
          <w:lang w:eastAsia="zh-CN"/>
        </w:rPr>
        <w:noBreakHyphen/>
        <w:t>Contract, including the maintenance of Open Book Data; and</w:t>
      </w:r>
    </w:p>
    <w:p w14:paraId="73E27B22" w14:textId="77777777" w:rsidR="00E07069" w:rsidRPr="00E07069" w:rsidRDefault="00BD04AD" w:rsidP="00C00652">
      <w:pPr>
        <w:numPr>
          <w:ilvl w:val="3"/>
          <w:numId w:val="0"/>
        </w:numPr>
        <w:adjustRightInd w:val="0"/>
        <w:spacing w:before="120" w:after="120" w:line="240" w:lineRule="auto"/>
        <w:ind w:left="2563" w:hanging="853"/>
        <w:rPr>
          <w:rFonts w:ascii="Arial" w:eastAsia="Times New Roman" w:hAnsi="Arial" w:cs="Arial"/>
          <w:sz w:val="24"/>
          <w:szCs w:val="20"/>
          <w:lang w:eastAsia="zh-CN"/>
        </w:rPr>
      </w:pPr>
      <w:r>
        <w:rPr>
          <w:rFonts w:ascii="Arial" w:eastAsia="Times New Roman" w:hAnsi="Arial" w:cs="Arial"/>
          <w:sz w:val="24"/>
          <w:szCs w:val="20"/>
          <w:lang w:eastAsia="zh-CN"/>
        </w:rPr>
        <w:t xml:space="preserve">16.5.6   </w:t>
      </w:r>
      <w:r w:rsidR="00E07069" w:rsidRPr="00E07069">
        <w:rPr>
          <w:rFonts w:ascii="Arial" w:eastAsia="Times New Roman" w:hAnsi="Arial" w:cs="Arial"/>
          <w:sz w:val="24"/>
          <w:szCs w:val="20"/>
          <w:lang w:eastAsia="zh-CN"/>
        </w:rPr>
        <w:t>the conduct of audits set out in Clause 6 (Record keeping and reporting);</w:t>
      </w:r>
    </w:p>
    <w:p w14:paraId="529AC4C8" w14:textId="77777777" w:rsidR="00E07069" w:rsidRPr="00E07069" w:rsidRDefault="00E07069" w:rsidP="00C47452">
      <w:pPr>
        <w:numPr>
          <w:ilvl w:val="2"/>
          <w:numId w:val="17"/>
        </w:numPr>
        <w:adjustRightInd w:val="0"/>
        <w:spacing w:before="120" w:after="120" w:line="240" w:lineRule="auto"/>
        <w:ind w:left="1620"/>
        <w:rPr>
          <w:rFonts w:ascii="Arial" w:eastAsia="Times New Roman" w:hAnsi="Arial" w:cs="Arial"/>
          <w:sz w:val="24"/>
          <w:szCs w:val="20"/>
          <w:lang w:eastAsia="zh-CN"/>
        </w:rPr>
      </w:pPr>
      <w:r w:rsidRPr="00E07069">
        <w:rPr>
          <w:rFonts w:ascii="Arial" w:eastAsia="Times New Roman" w:hAnsi="Arial" w:cs="Arial"/>
          <w:sz w:val="24"/>
          <w:szCs w:val="20"/>
          <w:lang w:eastAsia="zh-CN"/>
        </w:rPr>
        <w:t>provisions enabling the Supplier to terminate the Key Sub</w:t>
      </w:r>
      <w:r w:rsidRPr="00E07069">
        <w:rPr>
          <w:rFonts w:ascii="Arial" w:eastAsia="Times New Roman" w:hAnsi="Arial" w:cs="Arial"/>
          <w:sz w:val="24"/>
          <w:szCs w:val="20"/>
          <w:lang w:eastAsia="zh-CN"/>
        </w:rPr>
        <w:noBreakHyphen/>
        <w:t>Contract on notice on terms no more onerous on the Supplier than those imposed on CCS and the Buyer under Clauses 10.4 (When CCS or the Buyer can end this contract) and 10.5 (What happens if the contract ends) of this Contract; and</w:t>
      </w:r>
    </w:p>
    <w:p w14:paraId="167C0932" w14:textId="77777777" w:rsidR="00E07069" w:rsidRPr="00BD04AD" w:rsidRDefault="00E07069" w:rsidP="00C47452">
      <w:pPr>
        <w:pStyle w:val="ListParagraph"/>
        <w:numPr>
          <w:ilvl w:val="2"/>
          <w:numId w:val="17"/>
        </w:numPr>
        <w:adjustRightInd w:val="0"/>
        <w:spacing w:before="120" w:after="120" w:line="240" w:lineRule="auto"/>
        <w:rPr>
          <w:rFonts w:ascii="Arial" w:eastAsia="Times New Roman" w:hAnsi="Arial" w:cs="Arial"/>
          <w:sz w:val="24"/>
          <w:szCs w:val="20"/>
          <w:lang w:eastAsia="zh-CN"/>
        </w:rPr>
      </w:pPr>
      <w:r w:rsidRPr="00BD04AD">
        <w:rPr>
          <w:rFonts w:ascii="Arial" w:eastAsia="Times New Roman" w:hAnsi="Arial" w:cs="Arial"/>
          <w:sz w:val="24"/>
          <w:szCs w:val="20"/>
          <w:lang w:eastAsia="zh-CN"/>
        </w:rPr>
        <w:t>a provision restricting the abil</w:t>
      </w:r>
      <w:r w:rsidR="00C00652" w:rsidRPr="00BD04AD">
        <w:rPr>
          <w:rFonts w:ascii="Arial" w:eastAsia="Times New Roman" w:hAnsi="Arial" w:cs="Arial"/>
          <w:sz w:val="24"/>
          <w:szCs w:val="20"/>
          <w:lang w:eastAsia="zh-CN"/>
        </w:rPr>
        <w:t xml:space="preserve">ity of the Key Subcontractor to </w:t>
      </w:r>
      <w:r w:rsidRPr="00BD04AD">
        <w:rPr>
          <w:rFonts w:ascii="Arial" w:eastAsia="Times New Roman" w:hAnsi="Arial" w:cs="Arial"/>
          <w:sz w:val="24"/>
          <w:szCs w:val="20"/>
          <w:lang w:eastAsia="zh-CN"/>
        </w:rPr>
        <w:t>sub</w:t>
      </w:r>
      <w:r w:rsidRPr="00BD04AD">
        <w:rPr>
          <w:rFonts w:ascii="Arial" w:eastAsia="Times New Roman" w:hAnsi="Arial" w:cs="Arial"/>
          <w:sz w:val="24"/>
          <w:szCs w:val="20"/>
          <w:lang w:eastAsia="zh-CN"/>
        </w:rPr>
        <w:noBreakHyphen/>
        <w:t>contract all or any part of the provision of the Deliverables provided to the Supplier under the Key Sub</w:t>
      </w:r>
      <w:r w:rsidRPr="00BD04AD">
        <w:rPr>
          <w:rFonts w:ascii="Arial" w:eastAsia="Times New Roman" w:hAnsi="Arial" w:cs="Arial"/>
          <w:sz w:val="24"/>
          <w:szCs w:val="20"/>
          <w:lang w:eastAsia="zh-CN"/>
        </w:rPr>
        <w:noBreakHyphen/>
        <w:t xml:space="preserve">Contract without first seeking the written consent of CCS and the Buyer. </w:t>
      </w:r>
    </w:p>
    <w:p w14:paraId="2F798327" w14:textId="77777777" w:rsidR="00BD04AD" w:rsidRDefault="00BD04AD">
      <w:pPr>
        <w:rPr>
          <w:rFonts w:ascii="Arial" w:eastAsia="Times New Roman" w:hAnsi="Arial" w:cs="Arial"/>
          <w:sz w:val="24"/>
          <w:szCs w:val="20"/>
          <w:lang w:eastAsia="zh-CN"/>
        </w:rPr>
      </w:pPr>
      <w:r>
        <w:rPr>
          <w:rFonts w:ascii="Arial" w:eastAsia="Times New Roman" w:hAnsi="Arial" w:cs="Arial"/>
          <w:sz w:val="24"/>
          <w:szCs w:val="20"/>
          <w:lang w:eastAsia="zh-CN"/>
        </w:rPr>
        <w:br w:type="page"/>
      </w:r>
    </w:p>
    <w:p w14:paraId="63A94DA7" w14:textId="77777777" w:rsidR="00BD04AD" w:rsidRPr="00BD04AD" w:rsidRDefault="00BD04AD" w:rsidP="00BD04AD">
      <w:pPr>
        <w:pStyle w:val="ListParagraph"/>
        <w:adjustRightInd w:val="0"/>
        <w:spacing w:before="120" w:after="120" w:line="240" w:lineRule="auto"/>
        <w:ind w:left="1429"/>
        <w:rPr>
          <w:rFonts w:ascii="Arial" w:eastAsia="Times New Roman" w:hAnsi="Arial" w:cs="Arial"/>
          <w:sz w:val="24"/>
          <w:szCs w:val="20"/>
          <w:lang w:eastAsia="zh-CN"/>
        </w:rPr>
      </w:pPr>
    </w:p>
    <w:p w14:paraId="7114DB61" w14:textId="77777777" w:rsidR="003A77B3" w:rsidRDefault="00001859" w:rsidP="00001859">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20"/>
        </w:rPr>
      </w:pPr>
      <w:r w:rsidRPr="00001859">
        <w:rPr>
          <w:rFonts w:ascii="Arial" w:eastAsia="Times New Roman" w:hAnsi="Arial" w:cs="Arial"/>
          <w:b/>
          <w:sz w:val="36"/>
          <w:szCs w:val="20"/>
        </w:rPr>
        <w:t xml:space="preserve">Joint Schedule 7 </w:t>
      </w:r>
    </w:p>
    <w:p w14:paraId="4830FEAA" w14:textId="77777777" w:rsidR="003A77B3" w:rsidRDefault="003A77B3" w:rsidP="00001859">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20"/>
        </w:rPr>
      </w:pPr>
    </w:p>
    <w:p w14:paraId="1AA6A54A" w14:textId="77777777" w:rsidR="00001859" w:rsidRPr="00001859" w:rsidRDefault="003A77B3" w:rsidP="00001859">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20"/>
        </w:rPr>
      </w:pPr>
      <w:r>
        <w:rPr>
          <w:rFonts w:ascii="Arial" w:eastAsia="Times New Roman" w:hAnsi="Arial" w:cs="Arial"/>
          <w:b/>
          <w:sz w:val="36"/>
          <w:szCs w:val="20"/>
        </w:rPr>
        <w:t>Not Used</w:t>
      </w:r>
    </w:p>
    <w:p w14:paraId="061FC015"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B18A1F3"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4B09A338"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4BC7812C"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3FB3490E"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5C067048"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7E0E5DF5"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8377E1D"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53EDC69F"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63E9A26B"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1508C8DA"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D0E0ED7"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6F5C180F"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3B13DC01"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3EBE337"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B786816"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253DC2D3"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4D67E049"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25141CE0"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FA47460"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331146CA"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38D58AE6"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733E7963"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3EC3B105"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746ACF93"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40AA3489"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5CAE489B"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25243E2C"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7A71EBFB"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7F76FFC1" w14:textId="77777777" w:rsidR="003A77B3" w:rsidRDefault="003A77B3"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133E8DD2" w14:textId="77777777" w:rsidR="00855B80" w:rsidRDefault="005B393E"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sidRPr="005B393E">
        <w:rPr>
          <w:rFonts w:ascii="Arial" w:eastAsia="Times New Roman" w:hAnsi="Arial" w:cs="Arial"/>
          <w:b/>
          <w:sz w:val="36"/>
          <w:szCs w:val="20"/>
        </w:rPr>
        <w:t xml:space="preserve">Joint Schedule 8 </w:t>
      </w:r>
    </w:p>
    <w:p w14:paraId="61D36AC2" w14:textId="77777777" w:rsidR="005B393E" w:rsidRDefault="00855B80"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Pr>
          <w:rFonts w:ascii="Arial" w:eastAsia="Times New Roman" w:hAnsi="Arial" w:cs="Arial"/>
          <w:b/>
          <w:sz w:val="36"/>
          <w:szCs w:val="20"/>
        </w:rPr>
        <w:t>Not Used</w:t>
      </w:r>
    </w:p>
    <w:p w14:paraId="06B37A88" w14:textId="77777777" w:rsidR="00855B80" w:rsidRDefault="00855B80">
      <w:pPr>
        <w:rPr>
          <w:rFonts w:ascii="Arial" w:eastAsia="Times New Roman" w:hAnsi="Arial" w:cs="Arial"/>
          <w:b/>
          <w:sz w:val="36"/>
          <w:szCs w:val="20"/>
        </w:rPr>
      </w:pPr>
      <w:r>
        <w:rPr>
          <w:rFonts w:ascii="Arial" w:eastAsia="Times New Roman" w:hAnsi="Arial" w:cs="Arial"/>
          <w:b/>
          <w:sz w:val="36"/>
          <w:szCs w:val="20"/>
        </w:rPr>
        <w:br w:type="page"/>
      </w:r>
    </w:p>
    <w:p w14:paraId="2E707605" w14:textId="77777777" w:rsidR="00855B80" w:rsidRDefault="00855B80" w:rsidP="00855B80">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sidRPr="005B393E">
        <w:rPr>
          <w:rFonts w:ascii="Arial" w:eastAsia="Times New Roman" w:hAnsi="Arial" w:cs="Arial"/>
          <w:b/>
          <w:sz w:val="36"/>
          <w:szCs w:val="20"/>
        </w:rPr>
        <w:t xml:space="preserve">Joint Schedule </w:t>
      </w:r>
      <w:r>
        <w:rPr>
          <w:rFonts w:ascii="Arial" w:eastAsia="Times New Roman" w:hAnsi="Arial" w:cs="Arial"/>
          <w:b/>
          <w:sz w:val="36"/>
          <w:szCs w:val="20"/>
        </w:rPr>
        <w:t>9</w:t>
      </w:r>
      <w:r w:rsidRPr="005B393E">
        <w:rPr>
          <w:rFonts w:ascii="Arial" w:eastAsia="Times New Roman" w:hAnsi="Arial" w:cs="Arial"/>
          <w:b/>
          <w:sz w:val="36"/>
          <w:szCs w:val="20"/>
        </w:rPr>
        <w:t xml:space="preserve"> </w:t>
      </w:r>
    </w:p>
    <w:p w14:paraId="2B6C63A7" w14:textId="77777777" w:rsidR="00855B80" w:rsidRDefault="00855B80" w:rsidP="00855B80">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Pr>
          <w:rFonts w:ascii="Arial" w:eastAsia="Times New Roman" w:hAnsi="Arial" w:cs="Arial"/>
          <w:b/>
          <w:sz w:val="36"/>
          <w:szCs w:val="20"/>
        </w:rPr>
        <w:t>Not Used</w:t>
      </w:r>
    </w:p>
    <w:p w14:paraId="7837BC3B" w14:textId="77777777" w:rsidR="00855B80" w:rsidRPr="005B393E" w:rsidRDefault="00855B80" w:rsidP="005B393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p>
    <w:p w14:paraId="0D3D16FA" w14:textId="77777777" w:rsidR="00855B80" w:rsidRDefault="00855B80">
      <w:pPr>
        <w:rPr>
          <w:rFonts w:ascii="Arial" w:eastAsia="Times New Roman" w:hAnsi="Arial" w:cs="Arial"/>
          <w:sz w:val="24"/>
          <w:szCs w:val="24"/>
        </w:rPr>
      </w:pPr>
      <w:r>
        <w:rPr>
          <w:rFonts w:ascii="Arial" w:eastAsia="Times New Roman" w:hAnsi="Arial" w:cs="Arial"/>
          <w:sz w:val="24"/>
          <w:szCs w:val="24"/>
        </w:rPr>
        <w:br w:type="page"/>
      </w:r>
    </w:p>
    <w:p w14:paraId="7BA72BE4" w14:textId="77777777" w:rsidR="005B393E" w:rsidRPr="005B393E" w:rsidRDefault="005B393E" w:rsidP="005B393E">
      <w:pPr>
        <w:overflowPunct w:val="0"/>
        <w:autoSpaceDE w:val="0"/>
        <w:autoSpaceDN w:val="0"/>
        <w:adjustRightInd w:val="0"/>
        <w:spacing w:after="240" w:line="240" w:lineRule="auto"/>
        <w:jc w:val="both"/>
        <w:textAlignment w:val="baseline"/>
        <w:rPr>
          <w:rFonts w:ascii="Arial" w:eastAsia="Times New Roman" w:hAnsi="Arial" w:cs="Arial"/>
          <w:sz w:val="24"/>
          <w:szCs w:val="24"/>
        </w:rPr>
        <w:sectPr w:rsidR="005B393E" w:rsidRPr="005B393E" w:rsidSect="006851D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709" w:gutter="0"/>
          <w:cols w:space="708"/>
          <w:docGrid w:linePitch="360"/>
        </w:sectPr>
      </w:pPr>
    </w:p>
    <w:p w14:paraId="574BB713" w14:textId="77777777" w:rsidR="003D2EF6" w:rsidRPr="003D2EF6" w:rsidRDefault="003D2EF6" w:rsidP="003D2EF6">
      <w:pPr>
        <w:spacing w:after="160" w:line="259" w:lineRule="auto"/>
        <w:rPr>
          <w:rFonts w:ascii="Arial" w:eastAsiaTheme="minorEastAsia" w:hAnsi="Arial" w:cstheme="minorBidi"/>
          <w:b/>
          <w:sz w:val="36"/>
          <w:szCs w:val="20"/>
          <w:lang w:eastAsia="en-GB"/>
        </w:rPr>
      </w:pPr>
      <w:r w:rsidRPr="003D2EF6">
        <w:rPr>
          <w:rFonts w:ascii="Arial" w:eastAsiaTheme="minorEastAsia" w:hAnsi="Arial" w:cstheme="minorBidi"/>
          <w:b/>
          <w:sz w:val="36"/>
          <w:szCs w:val="20"/>
          <w:lang w:eastAsia="en-GB"/>
        </w:rPr>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3D2EF6" w:rsidRPr="003D2EF6" w14:paraId="3F37FE3D" w14:textId="77777777" w:rsidTr="00261620">
        <w:trPr>
          <w:trHeight w:val="725"/>
        </w:trPr>
        <w:tc>
          <w:tcPr>
            <w:tcW w:w="9101" w:type="dxa"/>
            <w:gridSpan w:val="6"/>
            <w:shd w:val="clear" w:color="auto" w:fill="D9D9D9" w:themeFill="background1" w:themeFillShade="D9"/>
          </w:tcPr>
          <w:p w14:paraId="0EBB2773" w14:textId="77777777" w:rsidR="003D2EF6" w:rsidRPr="003D2EF6" w:rsidRDefault="003D2EF6" w:rsidP="003D2EF6">
            <w:pPr>
              <w:spacing w:after="160" w:line="259" w:lineRule="auto"/>
              <w:jc w:val="center"/>
              <w:rPr>
                <w:rFonts w:ascii="Arial" w:eastAsiaTheme="minorEastAsia" w:hAnsi="Arial" w:cstheme="minorBidi"/>
                <w:b/>
                <w:sz w:val="24"/>
                <w:szCs w:val="24"/>
                <w:lang w:eastAsia="en-GB"/>
              </w:rPr>
            </w:pPr>
            <w:bookmarkStart w:id="12" w:name="_Hlt362516481"/>
            <w:bookmarkStart w:id="13" w:name="_Hlt365627344"/>
            <w:bookmarkStart w:id="14" w:name="_Hlt365627374"/>
            <w:bookmarkStart w:id="15" w:name="_Hlt365648611"/>
            <w:bookmarkStart w:id="16" w:name="_Hlt359518577"/>
            <w:bookmarkStart w:id="17" w:name="_Hlt359518605"/>
            <w:bookmarkStart w:id="18" w:name="_Hlt359518616"/>
            <w:bookmarkStart w:id="19" w:name="_Hlt359518621"/>
            <w:bookmarkStart w:id="20" w:name="_Hlt359518625"/>
            <w:bookmarkStart w:id="21" w:name="_Hlt359518630"/>
            <w:bookmarkStart w:id="22" w:name="_Hlt359518591"/>
            <w:bookmarkStart w:id="23" w:name="_Hlt359518608"/>
            <w:bookmarkStart w:id="24" w:name="_Hlt359518611"/>
            <w:bookmarkStart w:id="25" w:name="_Hlt359518614"/>
            <w:bookmarkStart w:id="26" w:name="_Hlt359518618"/>
            <w:bookmarkStart w:id="27" w:name="_Hlt359518623"/>
            <w:bookmarkStart w:id="28" w:name="_Hlt359518628"/>
            <w:bookmarkStart w:id="29" w:name="_Hlt359518632"/>
            <w:bookmarkStart w:id="30" w:name="_Hlt359518640"/>
            <w:bookmarkStart w:id="31" w:name="_Hlt359518645"/>
            <w:bookmarkStart w:id="32" w:name="_Hlt359518668"/>
            <w:bookmarkStart w:id="33" w:name="_Hlt359518593"/>
            <w:bookmarkStart w:id="34" w:name="_Hlt359518596"/>
            <w:bookmarkStart w:id="35" w:name="_Hlt359518600"/>
            <w:bookmarkStart w:id="36" w:name="_Hlt359518654"/>
            <w:bookmarkStart w:id="37" w:name="_Hlt359518634"/>
            <w:bookmarkStart w:id="38" w:name="_Hlt359518643"/>
            <w:bookmarkStart w:id="39" w:name="_Hlt359518647"/>
            <w:bookmarkStart w:id="40" w:name="_Hlt359518637"/>
            <w:bookmarkStart w:id="41" w:name="_Hlt359518663"/>
            <w:bookmarkStart w:id="42" w:name="_Hlt358390397"/>
            <w:bookmarkStart w:id="43" w:name="_Hlt359518665"/>
            <w:bookmarkStart w:id="44" w:name="_Hlt359518670"/>
            <w:bookmarkStart w:id="45" w:name="_Hlt359518672"/>
            <w:bookmarkStart w:id="46" w:name="_Hlt360696975"/>
            <w:bookmarkStart w:id="47" w:name="_Hlt359343263"/>
            <w:bookmarkStart w:id="48" w:name="_Hlt359519055"/>
            <w:bookmarkStart w:id="49" w:name="_Hlt359519846"/>
            <w:bookmarkStart w:id="50" w:name="_Hlt365630092"/>
            <w:bookmarkStart w:id="51" w:name="_Hlt36564893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CE52E8F" w14:textId="77777777" w:rsidR="003D2EF6" w:rsidRPr="003D2EF6" w:rsidRDefault="003D2EF6" w:rsidP="003D2EF6">
            <w:pPr>
              <w:spacing w:after="160" w:line="259" w:lineRule="auto"/>
              <w:jc w:val="center"/>
              <w:rPr>
                <w:rFonts w:ascii="Arial" w:eastAsiaTheme="minorEastAsia" w:hAnsi="Arial" w:cstheme="minorBidi"/>
                <w:b/>
                <w:sz w:val="24"/>
                <w:szCs w:val="24"/>
                <w:highlight w:val="green"/>
                <w:lang w:eastAsia="en-GB"/>
              </w:rPr>
            </w:pPr>
            <w:r w:rsidRPr="003D2EF6">
              <w:rPr>
                <w:rFonts w:ascii="Arial" w:eastAsiaTheme="minorEastAsia" w:hAnsi="Arial" w:cstheme="minorBidi"/>
                <w:b/>
                <w:sz w:val="24"/>
                <w:szCs w:val="24"/>
                <w:lang w:eastAsia="en-GB"/>
              </w:rPr>
              <w:t xml:space="preserve">Request for </w:t>
            </w:r>
            <w:r w:rsidRPr="003D2EF6">
              <w:rPr>
                <w:rFonts w:ascii="Arial" w:eastAsiaTheme="minorEastAsia" w:hAnsi="Arial" w:cstheme="minorBidi"/>
                <w:b/>
                <w:sz w:val="24"/>
                <w:szCs w:val="24"/>
                <w:highlight w:val="yellow"/>
                <w:lang w:eastAsia="en-GB"/>
              </w:rPr>
              <w:t>[Revised]</w:t>
            </w:r>
            <w:r w:rsidRPr="003D2EF6">
              <w:rPr>
                <w:rFonts w:ascii="Arial" w:eastAsiaTheme="minorEastAsia" w:hAnsi="Arial" w:cstheme="minorBidi"/>
                <w:b/>
                <w:sz w:val="24"/>
                <w:szCs w:val="24"/>
                <w:lang w:eastAsia="en-GB"/>
              </w:rPr>
              <w:t xml:space="preserve"> Rectification Plan</w:t>
            </w:r>
          </w:p>
        </w:tc>
      </w:tr>
      <w:tr w:rsidR="003D2EF6" w:rsidRPr="003D2EF6" w14:paraId="09D2E1C4" w14:textId="77777777" w:rsidTr="00261620">
        <w:trPr>
          <w:trHeight w:val="871"/>
        </w:trPr>
        <w:tc>
          <w:tcPr>
            <w:tcW w:w="2975" w:type="dxa"/>
            <w:shd w:val="clear" w:color="auto" w:fill="auto"/>
          </w:tcPr>
          <w:p w14:paraId="62213F47"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Details of the Default:</w:t>
            </w:r>
          </w:p>
        </w:tc>
        <w:tc>
          <w:tcPr>
            <w:tcW w:w="6126" w:type="dxa"/>
            <w:gridSpan w:val="5"/>
            <w:shd w:val="clear" w:color="auto" w:fill="auto"/>
          </w:tcPr>
          <w:p w14:paraId="30856DD2"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w:t>
            </w:r>
            <w:r w:rsidRPr="003D2EF6">
              <w:rPr>
                <w:rFonts w:ascii="Arial" w:eastAsiaTheme="minorEastAsia" w:hAnsi="Arial" w:cstheme="minorBidi"/>
                <w:b/>
                <w:sz w:val="24"/>
                <w:szCs w:val="24"/>
                <w:highlight w:val="yellow"/>
                <w:lang w:eastAsia="en-GB"/>
              </w:rPr>
              <w:t>Guidance:</w:t>
            </w:r>
            <w:r w:rsidRPr="003D2EF6">
              <w:rPr>
                <w:rFonts w:ascii="Arial" w:eastAsiaTheme="minorEastAsia" w:hAnsi="Arial" w:cstheme="minorBidi"/>
                <w:sz w:val="24"/>
                <w:szCs w:val="24"/>
                <w:lang w:eastAsia="en-GB"/>
              </w:rPr>
              <w:t xml:space="preserve"> Explain the Default, with clear schedule and clause references as appropriate]</w:t>
            </w:r>
          </w:p>
        </w:tc>
      </w:tr>
      <w:tr w:rsidR="003D2EF6" w:rsidRPr="003D2EF6" w14:paraId="52376297" w14:textId="77777777" w:rsidTr="00261620">
        <w:trPr>
          <w:trHeight w:val="1051"/>
        </w:trPr>
        <w:tc>
          <w:tcPr>
            <w:tcW w:w="2975" w:type="dxa"/>
            <w:shd w:val="clear" w:color="auto" w:fill="auto"/>
          </w:tcPr>
          <w:p w14:paraId="7A2BD2D3"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Deadline for receiving the </w:t>
            </w:r>
            <w:r w:rsidRPr="003D2EF6">
              <w:rPr>
                <w:rFonts w:ascii="Arial" w:eastAsiaTheme="minorEastAsia" w:hAnsi="Arial" w:cstheme="minorBidi"/>
                <w:sz w:val="24"/>
                <w:szCs w:val="24"/>
                <w:highlight w:val="yellow"/>
                <w:lang w:eastAsia="en-GB"/>
              </w:rPr>
              <w:t>[Revised]</w:t>
            </w:r>
            <w:r w:rsidRPr="003D2EF6">
              <w:rPr>
                <w:rFonts w:ascii="Arial" w:eastAsiaTheme="minorEastAsia" w:hAnsi="Arial" w:cstheme="minorBidi"/>
                <w:sz w:val="24"/>
                <w:szCs w:val="24"/>
                <w:lang w:eastAsia="en-GB"/>
              </w:rPr>
              <w:t xml:space="preserve"> Rectification Plan:</w:t>
            </w:r>
          </w:p>
        </w:tc>
        <w:tc>
          <w:tcPr>
            <w:tcW w:w="6126" w:type="dxa"/>
            <w:gridSpan w:val="5"/>
            <w:shd w:val="clear" w:color="auto" w:fill="auto"/>
          </w:tcPr>
          <w:p w14:paraId="7E43D273"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w:t>
            </w:r>
            <w:r w:rsidRPr="003D2EF6">
              <w:rPr>
                <w:rFonts w:ascii="Arial" w:eastAsiaTheme="minorEastAsia" w:hAnsi="Arial" w:cstheme="minorBidi"/>
                <w:b/>
                <w:sz w:val="24"/>
                <w:szCs w:val="24"/>
                <w:highlight w:val="yellow"/>
                <w:lang w:eastAsia="en-GB"/>
              </w:rPr>
              <w:t>add</w:t>
            </w:r>
            <w:r w:rsidRPr="003D2EF6">
              <w:rPr>
                <w:rFonts w:ascii="Arial" w:eastAsiaTheme="minorEastAsia" w:hAnsi="Arial" w:cstheme="minorBidi"/>
                <w:sz w:val="24"/>
                <w:szCs w:val="24"/>
                <w:lang w:eastAsia="en-GB"/>
              </w:rPr>
              <w:t xml:space="preserve"> date (minimum 10 days from request)]</w:t>
            </w:r>
          </w:p>
          <w:p w14:paraId="0AED71E7"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r>
      <w:tr w:rsidR="003D2EF6" w:rsidRPr="003D2EF6" w14:paraId="47F52758" w14:textId="77777777" w:rsidTr="00261620">
        <w:trPr>
          <w:trHeight w:val="492"/>
        </w:trPr>
        <w:tc>
          <w:tcPr>
            <w:tcW w:w="2975" w:type="dxa"/>
            <w:shd w:val="clear" w:color="auto" w:fill="auto"/>
          </w:tcPr>
          <w:p w14:paraId="31CE131F"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Signed by </w:t>
            </w:r>
            <w:r w:rsidRPr="003D2EF6">
              <w:rPr>
                <w:rFonts w:ascii="Arial" w:eastAsiaTheme="minorEastAsia" w:hAnsi="Arial" w:cstheme="minorBidi"/>
                <w:sz w:val="24"/>
                <w:szCs w:val="24"/>
                <w:highlight w:val="yellow"/>
                <w:lang w:eastAsia="en-GB"/>
              </w:rPr>
              <w:t>[CCS/Buyer]</w:t>
            </w:r>
            <w:r w:rsidRPr="003D2EF6">
              <w:rPr>
                <w:rFonts w:ascii="Arial" w:eastAsiaTheme="minorEastAsia" w:hAnsi="Arial" w:cstheme="minorBidi"/>
                <w:sz w:val="24"/>
                <w:szCs w:val="24"/>
                <w:lang w:eastAsia="en-GB"/>
              </w:rPr>
              <w:t xml:space="preserve"> :</w:t>
            </w:r>
          </w:p>
        </w:tc>
        <w:tc>
          <w:tcPr>
            <w:tcW w:w="3130" w:type="dxa"/>
            <w:gridSpan w:val="2"/>
            <w:shd w:val="clear" w:color="auto" w:fill="auto"/>
          </w:tcPr>
          <w:p w14:paraId="49C0650D"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951" w:type="dxa"/>
            <w:gridSpan w:val="2"/>
            <w:shd w:val="clear" w:color="auto" w:fill="auto"/>
          </w:tcPr>
          <w:p w14:paraId="74F186ED"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Date:</w:t>
            </w:r>
          </w:p>
        </w:tc>
        <w:tc>
          <w:tcPr>
            <w:tcW w:w="2045" w:type="dxa"/>
            <w:shd w:val="clear" w:color="auto" w:fill="auto"/>
          </w:tcPr>
          <w:p w14:paraId="70D21ED1"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r>
      <w:tr w:rsidR="003D2EF6" w:rsidRPr="003D2EF6" w14:paraId="67D33425" w14:textId="77777777" w:rsidTr="00261620">
        <w:trPr>
          <w:trHeight w:val="492"/>
        </w:trPr>
        <w:tc>
          <w:tcPr>
            <w:tcW w:w="9101" w:type="dxa"/>
            <w:gridSpan w:val="6"/>
            <w:shd w:val="clear" w:color="auto" w:fill="D9D9D9" w:themeFill="background1" w:themeFillShade="D9"/>
          </w:tcPr>
          <w:p w14:paraId="22F338B5" w14:textId="77777777" w:rsidR="003D2EF6" w:rsidRPr="003D2EF6" w:rsidRDefault="003D2EF6" w:rsidP="003D2EF6">
            <w:pPr>
              <w:spacing w:after="160" w:line="259" w:lineRule="auto"/>
              <w:jc w:val="center"/>
              <w:rPr>
                <w:rFonts w:ascii="Arial" w:eastAsiaTheme="minorEastAsia" w:hAnsi="Arial" w:cstheme="minorBidi"/>
                <w:sz w:val="24"/>
                <w:szCs w:val="24"/>
                <w:lang w:eastAsia="en-GB"/>
              </w:rPr>
            </w:pPr>
            <w:r w:rsidRPr="003D2EF6">
              <w:rPr>
                <w:rFonts w:ascii="Arial" w:eastAsiaTheme="minorEastAsia" w:hAnsi="Arial" w:cstheme="minorBidi"/>
                <w:b/>
                <w:sz w:val="24"/>
                <w:szCs w:val="24"/>
                <w:lang w:eastAsia="en-GB"/>
              </w:rPr>
              <w:t xml:space="preserve">Supplier </w:t>
            </w:r>
            <w:r w:rsidRPr="003D2EF6">
              <w:rPr>
                <w:rFonts w:ascii="Arial" w:eastAsiaTheme="minorEastAsia" w:hAnsi="Arial" w:cstheme="minorBidi"/>
                <w:b/>
                <w:sz w:val="24"/>
                <w:szCs w:val="24"/>
                <w:highlight w:val="yellow"/>
                <w:lang w:eastAsia="en-GB"/>
              </w:rPr>
              <w:t>[Revised]</w:t>
            </w:r>
            <w:r w:rsidRPr="003D2EF6">
              <w:rPr>
                <w:rFonts w:ascii="Arial" w:eastAsiaTheme="minorEastAsia" w:hAnsi="Arial" w:cstheme="minorBidi"/>
                <w:b/>
                <w:sz w:val="24"/>
                <w:szCs w:val="24"/>
                <w:lang w:eastAsia="en-GB"/>
              </w:rPr>
              <w:t xml:space="preserve"> Rectification Plan</w:t>
            </w:r>
          </w:p>
        </w:tc>
      </w:tr>
      <w:tr w:rsidR="003D2EF6" w:rsidRPr="003D2EF6" w14:paraId="452D73E2" w14:textId="77777777" w:rsidTr="00261620">
        <w:trPr>
          <w:trHeight w:val="492"/>
        </w:trPr>
        <w:tc>
          <w:tcPr>
            <w:tcW w:w="2975" w:type="dxa"/>
            <w:shd w:val="clear" w:color="auto" w:fill="auto"/>
          </w:tcPr>
          <w:p w14:paraId="2C8458B8"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Cause of the Default</w:t>
            </w:r>
          </w:p>
        </w:tc>
        <w:tc>
          <w:tcPr>
            <w:tcW w:w="6126" w:type="dxa"/>
            <w:gridSpan w:val="5"/>
            <w:shd w:val="clear" w:color="auto" w:fill="auto"/>
          </w:tcPr>
          <w:p w14:paraId="6C4C462F"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w:t>
            </w:r>
            <w:r w:rsidRPr="003D2EF6">
              <w:rPr>
                <w:rFonts w:ascii="Arial" w:eastAsiaTheme="minorEastAsia" w:hAnsi="Arial" w:cstheme="minorBidi"/>
                <w:b/>
                <w:sz w:val="24"/>
                <w:szCs w:val="24"/>
                <w:highlight w:val="yellow"/>
                <w:lang w:eastAsia="en-GB"/>
              </w:rPr>
              <w:t>add</w:t>
            </w:r>
            <w:r w:rsidRPr="003D2EF6">
              <w:rPr>
                <w:rFonts w:ascii="Arial" w:eastAsiaTheme="minorEastAsia" w:hAnsi="Arial" w:cstheme="minorBidi"/>
                <w:sz w:val="24"/>
                <w:szCs w:val="24"/>
                <w:lang w:eastAsia="en-GB"/>
              </w:rPr>
              <w:t xml:space="preserve"> cause]</w:t>
            </w:r>
          </w:p>
        </w:tc>
      </w:tr>
      <w:tr w:rsidR="003D2EF6" w:rsidRPr="003D2EF6" w14:paraId="0124ED6F" w14:textId="77777777" w:rsidTr="00261620">
        <w:trPr>
          <w:trHeight w:val="827"/>
        </w:trPr>
        <w:tc>
          <w:tcPr>
            <w:tcW w:w="2975" w:type="dxa"/>
            <w:shd w:val="clear" w:color="auto" w:fill="auto"/>
          </w:tcPr>
          <w:p w14:paraId="7BC373D9"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Anticipated impact assessment: </w:t>
            </w:r>
          </w:p>
        </w:tc>
        <w:tc>
          <w:tcPr>
            <w:tcW w:w="6126" w:type="dxa"/>
            <w:gridSpan w:val="5"/>
            <w:shd w:val="clear" w:color="auto" w:fill="auto"/>
          </w:tcPr>
          <w:p w14:paraId="1440485E"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r w:rsidRPr="003D2EF6">
              <w:rPr>
                <w:rFonts w:ascii="Arial" w:eastAsiaTheme="minorEastAsia" w:hAnsi="Arial" w:cstheme="minorBidi"/>
                <w:sz w:val="24"/>
                <w:szCs w:val="24"/>
                <w:highlight w:val="yellow"/>
                <w:lang w:eastAsia="en-GB"/>
              </w:rPr>
              <w:t>[</w:t>
            </w:r>
            <w:r w:rsidRPr="003D2EF6">
              <w:rPr>
                <w:rFonts w:ascii="Arial" w:eastAsiaTheme="minorEastAsia" w:hAnsi="Arial" w:cstheme="minorBidi"/>
                <w:b/>
                <w:sz w:val="24"/>
                <w:szCs w:val="24"/>
                <w:highlight w:val="yellow"/>
                <w:lang w:eastAsia="en-GB"/>
              </w:rPr>
              <w:t>add</w:t>
            </w:r>
            <w:r w:rsidRPr="003D2EF6">
              <w:rPr>
                <w:rFonts w:ascii="Arial" w:eastAsiaTheme="minorEastAsia" w:hAnsi="Arial" w:cstheme="minorBidi"/>
                <w:sz w:val="24"/>
                <w:szCs w:val="24"/>
                <w:highlight w:val="yellow"/>
                <w:lang w:eastAsia="en-GB"/>
              </w:rPr>
              <w:t xml:space="preserve"> </w:t>
            </w:r>
            <w:r w:rsidRPr="003D2EF6">
              <w:rPr>
                <w:rFonts w:ascii="Arial" w:eastAsiaTheme="minorEastAsia" w:hAnsi="Arial" w:cstheme="minorBidi"/>
                <w:sz w:val="24"/>
                <w:szCs w:val="24"/>
                <w:lang w:eastAsia="en-GB"/>
              </w:rPr>
              <w:t>impact]</w:t>
            </w:r>
          </w:p>
        </w:tc>
      </w:tr>
      <w:tr w:rsidR="003D2EF6" w:rsidRPr="003D2EF6" w14:paraId="26D973DF" w14:textId="77777777" w:rsidTr="00261620">
        <w:trPr>
          <w:trHeight w:val="470"/>
        </w:trPr>
        <w:tc>
          <w:tcPr>
            <w:tcW w:w="2975" w:type="dxa"/>
            <w:shd w:val="clear" w:color="auto" w:fill="auto"/>
          </w:tcPr>
          <w:p w14:paraId="00B5600B"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Actual effect of Default:</w:t>
            </w:r>
          </w:p>
        </w:tc>
        <w:tc>
          <w:tcPr>
            <w:tcW w:w="6126" w:type="dxa"/>
            <w:gridSpan w:val="5"/>
            <w:shd w:val="clear" w:color="auto" w:fill="auto"/>
          </w:tcPr>
          <w:p w14:paraId="4932399F"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w:t>
            </w:r>
            <w:r w:rsidRPr="003D2EF6">
              <w:rPr>
                <w:rFonts w:ascii="Arial" w:eastAsiaTheme="minorEastAsia" w:hAnsi="Arial" w:cstheme="minorBidi"/>
                <w:b/>
                <w:sz w:val="24"/>
                <w:szCs w:val="24"/>
                <w:highlight w:val="yellow"/>
                <w:lang w:eastAsia="en-GB"/>
              </w:rPr>
              <w:t>add</w:t>
            </w:r>
            <w:r w:rsidRPr="003D2EF6">
              <w:rPr>
                <w:rFonts w:ascii="Arial" w:eastAsiaTheme="minorEastAsia" w:hAnsi="Arial" w:cstheme="minorBidi"/>
                <w:sz w:val="24"/>
                <w:szCs w:val="24"/>
                <w:highlight w:val="yellow"/>
                <w:lang w:eastAsia="en-GB"/>
              </w:rPr>
              <w:t xml:space="preserve"> </w:t>
            </w:r>
            <w:r w:rsidRPr="003D2EF6">
              <w:rPr>
                <w:rFonts w:ascii="Arial" w:eastAsiaTheme="minorEastAsia" w:hAnsi="Arial" w:cstheme="minorBidi"/>
                <w:sz w:val="24"/>
                <w:szCs w:val="24"/>
                <w:lang w:eastAsia="en-GB"/>
              </w:rPr>
              <w:t>effect]</w:t>
            </w:r>
          </w:p>
        </w:tc>
      </w:tr>
      <w:tr w:rsidR="003D2EF6" w:rsidRPr="003D2EF6" w14:paraId="23B088B4" w14:textId="77777777" w:rsidTr="00261620">
        <w:trPr>
          <w:trHeight w:val="138"/>
        </w:trPr>
        <w:tc>
          <w:tcPr>
            <w:tcW w:w="2975" w:type="dxa"/>
            <w:vMerge w:val="restart"/>
            <w:shd w:val="clear" w:color="auto" w:fill="auto"/>
          </w:tcPr>
          <w:p w14:paraId="7F3EFAD7"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Steps to be taken to rectification:</w:t>
            </w:r>
          </w:p>
        </w:tc>
        <w:tc>
          <w:tcPr>
            <w:tcW w:w="3061" w:type="dxa"/>
            <w:shd w:val="clear" w:color="auto" w:fill="auto"/>
          </w:tcPr>
          <w:p w14:paraId="2E29F93A" w14:textId="77777777" w:rsidR="003D2EF6" w:rsidRPr="003D2EF6" w:rsidRDefault="003D2EF6" w:rsidP="003D2EF6">
            <w:pPr>
              <w:spacing w:after="160" w:line="259" w:lineRule="auto"/>
              <w:rPr>
                <w:rFonts w:ascii="Arial" w:eastAsiaTheme="minorEastAsia" w:hAnsi="Arial" w:cstheme="minorBidi"/>
                <w:b/>
                <w:sz w:val="24"/>
                <w:szCs w:val="24"/>
                <w:lang w:eastAsia="en-GB"/>
              </w:rPr>
            </w:pPr>
            <w:r w:rsidRPr="003D2EF6">
              <w:rPr>
                <w:rFonts w:ascii="Arial" w:eastAsiaTheme="minorEastAsia" w:hAnsi="Arial" w:cstheme="minorBidi"/>
                <w:b/>
                <w:sz w:val="24"/>
                <w:szCs w:val="24"/>
                <w:lang w:eastAsia="en-GB"/>
              </w:rPr>
              <w:t>Steps</w:t>
            </w:r>
          </w:p>
        </w:tc>
        <w:tc>
          <w:tcPr>
            <w:tcW w:w="3065" w:type="dxa"/>
            <w:gridSpan w:val="4"/>
            <w:shd w:val="clear" w:color="auto" w:fill="auto"/>
          </w:tcPr>
          <w:p w14:paraId="1B4AE7EF" w14:textId="77777777" w:rsidR="003D2EF6" w:rsidRPr="003D2EF6" w:rsidRDefault="003D2EF6" w:rsidP="003D2EF6">
            <w:pPr>
              <w:spacing w:after="160" w:line="259" w:lineRule="auto"/>
              <w:rPr>
                <w:rFonts w:ascii="Arial" w:eastAsiaTheme="minorEastAsia" w:hAnsi="Arial" w:cstheme="minorBidi"/>
                <w:b/>
                <w:sz w:val="24"/>
                <w:szCs w:val="24"/>
                <w:lang w:eastAsia="en-GB"/>
              </w:rPr>
            </w:pPr>
            <w:r w:rsidRPr="003D2EF6">
              <w:rPr>
                <w:rFonts w:ascii="Arial" w:eastAsiaTheme="minorEastAsia" w:hAnsi="Arial" w:cstheme="minorBidi"/>
                <w:b/>
                <w:sz w:val="24"/>
                <w:szCs w:val="24"/>
                <w:lang w:eastAsia="en-GB"/>
              </w:rPr>
              <w:t xml:space="preserve">Timescale </w:t>
            </w:r>
          </w:p>
        </w:tc>
      </w:tr>
      <w:tr w:rsidR="003D2EF6" w:rsidRPr="003D2EF6" w14:paraId="4F4459A6" w14:textId="77777777" w:rsidTr="00261620">
        <w:trPr>
          <w:trHeight w:val="132"/>
        </w:trPr>
        <w:tc>
          <w:tcPr>
            <w:tcW w:w="2975" w:type="dxa"/>
            <w:vMerge/>
            <w:shd w:val="clear" w:color="auto" w:fill="auto"/>
          </w:tcPr>
          <w:p w14:paraId="467922CE"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30390244"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1.</w:t>
            </w:r>
          </w:p>
        </w:tc>
        <w:tc>
          <w:tcPr>
            <w:tcW w:w="3065" w:type="dxa"/>
            <w:gridSpan w:val="4"/>
            <w:shd w:val="clear" w:color="auto" w:fill="auto"/>
          </w:tcPr>
          <w:p w14:paraId="1618C4D8"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05B30951" w14:textId="77777777" w:rsidTr="00261620">
        <w:trPr>
          <w:trHeight w:val="132"/>
        </w:trPr>
        <w:tc>
          <w:tcPr>
            <w:tcW w:w="2975" w:type="dxa"/>
            <w:vMerge/>
            <w:shd w:val="clear" w:color="auto" w:fill="auto"/>
          </w:tcPr>
          <w:p w14:paraId="0C302494"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2DF7EB21"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2.</w:t>
            </w:r>
          </w:p>
        </w:tc>
        <w:tc>
          <w:tcPr>
            <w:tcW w:w="3065" w:type="dxa"/>
            <w:gridSpan w:val="4"/>
            <w:shd w:val="clear" w:color="auto" w:fill="auto"/>
          </w:tcPr>
          <w:p w14:paraId="1B040EA8"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09910674" w14:textId="77777777" w:rsidTr="00261620">
        <w:trPr>
          <w:trHeight w:val="132"/>
        </w:trPr>
        <w:tc>
          <w:tcPr>
            <w:tcW w:w="2975" w:type="dxa"/>
            <w:vMerge/>
            <w:shd w:val="clear" w:color="auto" w:fill="auto"/>
          </w:tcPr>
          <w:p w14:paraId="40792A70"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035DE581"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3.</w:t>
            </w:r>
          </w:p>
        </w:tc>
        <w:tc>
          <w:tcPr>
            <w:tcW w:w="3065" w:type="dxa"/>
            <w:gridSpan w:val="4"/>
            <w:shd w:val="clear" w:color="auto" w:fill="auto"/>
          </w:tcPr>
          <w:p w14:paraId="443A3F09"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57DCCB83" w14:textId="77777777" w:rsidTr="00261620">
        <w:trPr>
          <w:trHeight w:val="132"/>
        </w:trPr>
        <w:tc>
          <w:tcPr>
            <w:tcW w:w="2975" w:type="dxa"/>
            <w:vMerge/>
            <w:shd w:val="clear" w:color="auto" w:fill="auto"/>
          </w:tcPr>
          <w:p w14:paraId="1BB13CE0"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797921B5"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4.</w:t>
            </w:r>
          </w:p>
        </w:tc>
        <w:tc>
          <w:tcPr>
            <w:tcW w:w="3065" w:type="dxa"/>
            <w:gridSpan w:val="4"/>
            <w:shd w:val="clear" w:color="auto" w:fill="auto"/>
          </w:tcPr>
          <w:p w14:paraId="370F0FC5"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137687A9" w14:textId="77777777" w:rsidTr="00261620">
        <w:trPr>
          <w:trHeight w:val="132"/>
        </w:trPr>
        <w:tc>
          <w:tcPr>
            <w:tcW w:w="2975" w:type="dxa"/>
            <w:vMerge/>
            <w:shd w:val="clear" w:color="auto" w:fill="auto"/>
          </w:tcPr>
          <w:p w14:paraId="4C783D5A"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3BD67A97"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w:t>
            </w:r>
          </w:p>
        </w:tc>
        <w:tc>
          <w:tcPr>
            <w:tcW w:w="3065" w:type="dxa"/>
            <w:gridSpan w:val="4"/>
            <w:shd w:val="clear" w:color="auto" w:fill="auto"/>
          </w:tcPr>
          <w:p w14:paraId="2E29C4FA"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16596304" w14:textId="77777777" w:rsidTr="00261620">
        <w:trPr>
          <w:trHeight w:val="827"/>
        </w:trPr>
        <w:tc>
          <w:tcPr>
            <w:tcW w:w="2975" w:type="dxa"/>
            <w:shd w:val="clear" w:color="auto" w:fill="auto"/>
          </w:tcPr>
          <w:p w14:paraId="453F13E5"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Timescale for complete Rectification of Default </w:t>
            </w:r>
          </w:p>
        </w:tc>
        <w:tc>
          <w:tcPr>
            <w:tcW w:w="6126" w:type="dxa"/>
            <w:gridSpan w:val="5"/>
            <w:shd w:val="clear" w:color="auto" w:fill="auto"/>
          </w:tcPr>
          <w:p w14:paraId="1FEB0632"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[X]</w:t>
            </w:r>
            <w:r w:rsidRPr="003D2EF6">
              <w:rPr>
                <w:rFonts w:ascii="Arial" w:eastAsiaTheme="minorEastAsia" w:hAnsi="Arial" w:cstheme="minorBidi"/>
                <w:sz w:val="24"/>
                <w:szCs w:val="24"/>
                <w:lang w:eastAsia="en-GB"/>
              </w:rPr>
              <w:t xml:space="preserve"> Working Days</w:t>
            </w:r>
            <w:r w:rsidRPr="003D2EF6">
              <w:rPr>
                <w:rFonts w:ascii="Arial" w:eastAsiaTheme="minorEastAsia" w:hAnsi="Arial" w:cstheme="minorBidi"/>
                <w:sz w:val="24"/>
                <w:szCs w:val="24"/>
                <w:highlight w:val="yellow"/>
                <w:lang w:eastAsia="en-GB"/>
              </w:rPr>
              <w:t xml:space="preserve"> </w:t>
            </w:r>
          </w:p>
        </w:tc>
      </w:tr>
      <w:tr w:rsidR="003D2EF6" w:rsidRPr="003D2EF6" w14:paraId="2591FAF0" w14:textId="77777777" w:rsidTr="00261620">
        <w:trPr>
          <w:trHeight w:val="145"/>
        </w:trPr>
        <w:tc>
          <w:tcPr>
            <w:tcW w:w="2975" w:type="dxa"/>
            <w:vMerge w:val="restart"/>
            <w:shd w:val="clear" w:color="auto" w:fill="auto"/>
          </w:tcPr>
          <w:p w14:paraId="7E38426D"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Steps taken to prevent recurrence of Default</w:t>
            </w:r>
          </w:p>
        </w:tc>
        <w:tc>
          <w:tcPr>
            <w:tcW w:w="3061" w:type="dxa"/>
            <w:shd w:val="clear" w:color="auto" w:fill="auto"/>
          </w:tcPr>
          <w:p w14:paraId="4F5955B8"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b/>
                <w:sz w:val="24"/>
                <w:szCs w:val="24"/>
                <w:lang w:eastAsia="en-GB"/>
              </w:rPr>
              <w:t>Steps</w:t>
            </w:r>
          </w:p>
        </w:tc>
        <w:tc>
          <w:tcPr>
            <w:tcW w:w="3065" w:type="dxa"/>
            <w:gridSpan w:val="4"/>
            <w:shd w:val="clear" w:color="auto" w:fill="auto"/>
          </w:tcPr>
          <w:p w14:paraId="313A5314"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b/>
                <w:sz w:val="24"/>
                <w:szCs w:val="24"/>
                <w:lang w:eastAsia="en-GB"/>
              </w:rPr>
              <w:t xml:space="preserve">Timescale </w:t>
            </w:r>
          </w:p>
        </w:tc>
      </w:tr>
      <w:tr w:rsidR="003D2EF6" w:rsidRPr="003D2EF6" w14:paraId="5A173548" w14:textId="77777777" w:rsidTr="00261620">
        <w:trPr>
          <w:trHeight w:val="144"/>
        </w:trPr>
        <w:tc>
          <w:tcPr>
            <w:tcW w:w="2975" w:type="dxa"/>
            <w:vMerge/>
            <w:shd w:val="clear" w:color="auto" w:fill="auto"/>
          </w:tcPr>
          <w:p w14:paraId="6C548667"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01B5069F"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1.</w:t>
            </w:r>
          </w:p>
        </w:tc>
        <w:tc>
          <w:tcPr>
            <w:tcW w:w="3065" w:type="dxa"/>
            <w:gridSpan w:val="4"/>
            <w:shd w:val="clear" w:color="auto" w:fill="auto"/>
          </w:tcPr>
          <w:p w14:paraId="18CBB624"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70D0DB9A" w14:textId="77777777" w:rsidTr="00261620">
        <w:trPr>
          <w:trHeight w:val="144"/>
        </w:trPr>
        <w:tc>
          <w:tcPr>
            <w:tcW w:w="2975" w:type="dxa"/>
            <w:vMerge/>
            <w:shd w:val="clear" w:color="auto" w:fill="auto"/>
          </w:tcPr>
          <w:p w14:paraId="4763F076"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600CA885"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2.</w:t>
            </w:r>
          </w:p>
        </w:tc>
        <w:tc>
          <w:tcPr>
            <w:tcW w:w="3065" w:type="dxa"/>
            <w:gridSpan w:val="4"/>
            <w:shd w:val="clear" w:color="auto" w:fill="auto"/>
          </w:tcPr>
          <w:p w14:paraId="60A9E55C"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3BAB00B6" w14:textId="77777777" w:rsidTr="00261620">
        <w:trPr>
          <w:trHeight w:val="144"/>
        </w:trPr>
        <w:tc>
          <w:tcPr>
            <w:tcW w:w="2975" w:type="dxa"/>
            <w:vMerge/>
            <w:shd w:val="clear" w:color="auto" w:fill="auto"/>
          </w:tcPr>
          <w:p w14:paraId="17859357"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7A7235C3"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3.</w:t>
            </w:r>
          </w:p>
        </w:tc>
        <w:tc>
          <w:tcPr>
            <w:tcW w:w="3065" w:type="dxa"/>
            <w:gridSpan w:val="4"/>
            <w:shd w:val="clear" w:color="auto" w:fill="auto"/>
          </w:tcPr>
          <w:p w14:paraId="0A856CC9"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5D95717D" w14:textId="77777777" w:rsidTr="00261620">
        <w:trPr>
          <w:trHeight w:val="144"/>
        </w:trPr>
        <w:tc>
          <w:tcPr>
            <w:tcW w:w="2975" w:type="dxa"/>
            <w:vMerge/>
            <w:shd w:val="clear" w:color="auto" w:fill="auto"/>
          </w:tcPr>
          <w:p w14:paraId="2A47079B"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01FB95B6"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4.</w:t>
            </w:r>
          </w:p>
        </w:tc>
        <w:tc>
          <w:tcPr>
            <w:tcW w:w="3065" w:type="dxa"/>
            <w:gridSpan w:val="4"/>
            <w:shd w:val="clear" w:color="auto" w:fill="auto"/>
          </w:tcPr>
          <w:p w14:paraId="2BAB16C6"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25C00DBF" w14:textId="77777777" w:rsidTr="00261620">
        <w:trPr>
          <w:trHeight w:val="144"/>
        </w:trPr>
        <w:tc>
          <w:tcPr>
            <w:tcW w:w="2975" w:type="dxa"/>
            <w:vMerge/>
            <w:shd w:val="clear" w:color="auto" w:fill="auto"/>
          </w:tcPr>
          <w:p w14:paraId="492FA4CC" w14:textId="77777777" w:rsidR="003D2EF6" w:rsidRPr="003D2EF6" w:rsidRDefault="003D2EF6" w:rsidP="003D2EF6">
            <w:pPr>
              <w:spacing w:after="160" w:line="259" w:lineRule="auto"/>
              <w:rPr>
                <w:rFonts w:ascii="Arial" w:eastAsiaTheme="minorEastAsia" w:hAnsi="Arial" w:cstheme="minorBidi"/>
                <w:sz w:val="24"/>
                <w:szCs w:val="24"/>
                <w:lang w:eastAsia="en-GB"/>
              </w:rPr>
            </w:pPr>
          </w:p>
        </w:tc>
        <w:tc>
          <w:tcPr>
            <w:tcW w:w="3061" w:type="dxa"/>
            <w:shd w:val="clear" w:color="auto" w:fill="auto"/>
          </w:tcPr>
          <w:p w14:paraId="43D1FE86"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w:t>
            </w:r>
          </w:p>
        </w:tc>
        <w:tc>
          <w:tcPr>
            <w:tcW w:w="3065" w:type="dxa"/>
            <w:gridSpan w:val="4"/>
            <w:shd w:val="clear" w:color="auto" w:fill="auto"/>
          </w:tcPr>
          <w:p w14:paraId="6A1E4167"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highlight w:val="yellow"/>
                <w:lang w:eastAsia="en-GB"/>
              </w:rPr>
              <w:t>[date]</w:t>
            </w:r>
          </w:p>
        </w:tc>
      </w:tr>
      <w:tr w:rsidR="003D2EF6" w:rsidRPr="003D2EF6" w14:paraId="48315363" w14:textId="77777777" w:rsidTr="00261620">
        <w:trPr>
          <w:trHeight w:val="993"/>
        </w:trPr>
        <w:tc>
          <w:tcPr>
            <w:tcW w:w="2975" w:type="dxa"/>
            <w:shd w:val="clear" w:color="auto" w:fill="auto"/>
          </w:tcPr>
          <w:p w14:paraId="53DC1F7E" w14:textId="77777777" w:rsidR="003D2EF6" w:rsidRPr="003D2EF6" w:rsidRDefault="003D2EF6" w:rsidP="003D2EF6">
            <w:pPr>
              <w:spacing w:after="160" w:line="259" w:lineRule="auto"/>
              <w:rPr>
                <w:rFonts w:ascii="Arial" w:eastAsiaTheme="minorEastAsia" w:hAnsi="Arial" w:cstheme="minorBidi"/>
                <w:sz w:val="24"/>
                <w:szCs w:val="24"/>
                <w:lang w:eastAsia="en-GB"/>
              </w:rPr>
            </w:pPr>
          </w:p>
          <w:p w14:paraId="3EB10D13"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Signed by the Supplier:</w:t>
            </w:r>
          </w:p>
        </w:tc>
        <w:tc>
          <w:tcPr>
            <w:tcW w:w="3061" w:type="dxa"/>
            <w:shd w:val="clear" w:color="auto" w:fill="auto"/>
          </w:tcPr>
          <w:p w14:paraId="294F65C0"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p>
        </w:tc>
        <w:tc>
          <w:tcPr>
            <w:tcW w:w="984" w:type="dxa"/>
            <w:gridSpan w:val="2"/>
            <w:shd w:val="clear" w:color="auto" w:fill="auto"/>
          </w:tcPr>
          <w:p w14:paraId="65FF340A" w14:textId="77777777" w:rsidR="003D2EF6" w:rsidRPr="003D2EF6" w:rsidRDefault="003D2EF6" w:rsidP="003D2EF6">
            <w:pPr>
              <w:spacing w:after="160" w:line="259" w:lineRule="auto"/>
              <w:rPr>
                <w:rFonts w:ascii="Arial" w:eastAsiaTheme="minorEastAsia" w:hAnsi="Arial" w:cstheme="minorBidi"/>
                <w:sz w:val="24"/>
                <w:szCs w:val="24"/>
                <w:lang w:eastAsia="en-GB"/>
              </w:rPr>
            </w:pPr>
          </w:p>
          <w:p w14:paraId="0A7C53CE"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r w:rsidRPr="003D2EF6">
              <w:rPr>
                <w:rFonts w:ascii="Arial" w:eastAsiaTheme="minorEastAsia" w:hAnsi="Arial" w:cstheme="minorBidi"/>
                <w:sz w:val="24"/>
                <w:szCs w:val="24"/>
                <w:lang w:eastAsia="en-GB"/>
              </w:rPr>
              <w:t>Date:</w:t>
            </w:r>
          </w:p>
        </w:tc>
        <w:tc>
          <w:tcPr>
            <w:tcW w:w="2081" w:type="dxa"/>
            <w:gridSpan w:val="2"/>
            <w:shd w:val="clear" w:color="auto" w:fill="auto"/>
          </w:tcPr>
          <w:p w14:paraId="5EA7B617"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p>
          <w:p w14:paraId="6301694B"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p>
        </w:tc>
      </w:tr>
      <w:tr w:rsidR="003D2EF6" w:rsidRPr="003D2EF6" w14:paraId="17CD9C25" w14:textId="77777777" w:rsidTr="00261620">
        <w:trPr>
          <w:trHeight w:val="492"/>
        </w:trPr>
        <w:tc>
          <w:tcPr>
            <w:tcW w:w="9101" w:type="dxa"/>
            <w:gridSpan w:val="6"/>
            <w:shd w:val="clear" w:color="auto" w:fill="D9D9D9" w:themeFill="background1" w:themeFillShade="D9"/>
          </w:tcPr>
          <w:p w14:paraId="2758E172" w14:textId="77777777" w:rsidR="003D2EF6" w:rsidRPr="003D2EF6" w:rsidRDefault="003D2EF6" w:rsidP="003D2EF6">
            <w:pPr>
              <w:spacing w:after="160" w:line="259" w:lineRule="auto"/>
              <w:jc w:val="center"/>
              <w:rPr>
                <w:rFonts w:ascii="Arial" w:eastAsiaTheme="minorEastAsia" w:hAnsi="Arial" w:cstheme="minorBidi"/>
                <w:sz w:val="24"/>
                <w:szCs w:val="24"/>
                <w:lang w:eastAsia="en-GB"/>
              </w:rPr>
            </w:pPr>
            <w:r w:rsidRPr="003D2EF6">
              <w:rPr>
                <w:rFonts w:ascii="Arial" w:eastAsiaTheme="minorEastAsia" w:hAnsi="Arial" w:cstheme="minorBidi"/>
                <w:b/>
                <w:sz w:val="24"/>
                <w:szCs w:val="24"/>
                <w:lang w:eastAsia="en-GB"/>
              </w:rPr>
              <w:t xml:space="preserve">Review of Rectification Plan </w:t>
            </w:r>
            <w:r w:rsidRPr="003D2EF6">
              <w:rPr>
                <w:rFonts w:ascii="Arial" w:eastAsiaTheme="minorEastAsia" w:hAnsi="Arial" w:cstheme="minorBidi"/>
                <w:sz w:val="24"/>
                <w:szCs w:val="24"/>
                <w:highlight w:val="yellow"/>
                <w:lang w:eastAsia="en-GB"/>
              </w:rPr>
              <w:t>[CCS/Buyer]</w:t>
            </w:r>
          </w:p>
        </w:tc>
      </w:tr>
      <w:tr w:rsidR="003D2EF6" w:rsidRPr="003D2EF6" w14:paraId="3C400547" w14:textId="77777777" w:rsidTr="00261620">
        <w:trPr>
          <w:trHeight w:val="769"/>
        </w:trPr>
        <w:tc>
          <w:tcPr>
            <w:tcW w:w="2975" w:type="dxa"/>
            <w:shd w:val="clear" w:color="auto" w:fill="auto"/>
          </w:tcPr>
          <w:p w14:paraId="45EC0717"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Outcome of review </w:t>
            </w:r>
          </w:p>
        </w:tc>
        <w:tc>
          <w:tcPr>
            <w:tcW w:w="6126" w:type="dxa"/>
            <w:gridSpan w:val="5"/>
            <w:shd w:val="clear" w:color="auto" w:fill="auto"/>
          </w:tcPr>
          <w:p w14:paraId="0AD8DA6C"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r w:rsidRPr="003D2EF6">
              <w:rPr>
                <w:rFonts w:ascii="Arial" w:eastAsiaTheme="minorEastAsia" w:hAnsi="Arial" w:cstheme="minorBidi"/>
                <w:sz w:val="24"/>
                <w:szCs w:val="24"/>
                <w:highlight w:val="yellow"/>
                <w:lang w:eastAsia="en-GB"/>
              </w:rPr>
              <w:t>[Plan Accepted] [Plan Rejected] [Revised Plan Requested]</w:t>
            </w:r>
          </w:p>
        </w:tc>
      </w:tr>
      <w:tr w:rsidR="003D2EF6" w:rsidRPr="003D2EF6" w14:paraId="06354977" w14:textId="77777777" w:rsidTr="00261620">
        <w:trPr>
          <w:trHeight w:val="769"/>
        </w:trPr>
        <w:tc>
          <w:tcPr>
            <w:tcW w:w="2975" w:type="dxa"/>
            <w:shd w:val="clear" w:color="auto" w:fill="auto"/>
          </w:tcPr>
          <w:p w14:paraId="7F17366D"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Reasons for Rejection (if applicable) </w:t>
            </w:r>
          </w:p>
        </w:tc>
        <w:tc>
          <w:tcPr>
            <w:tcW w:w="6126" w:type="dxa"/>
            <w:gridSpan w:val="5"/>
            <w:shd w:val="clear" w:color="auto" w:fill="auto"/>
          </w:tcPr>
          <w:p w14:paraId="388FF84C"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r w:rsidRPr="003D2EF6">
              <w:rPr>
                <w:rFonts w:ascii="Arial" w:eastAsiaTheme="minorEastAsia" w:hAnsi="Arial" w:cstheme="minorBidi"/>
                <w:sz w:val="24"/>
                <w:szCs w:val="24"/>
                <w:highlight w:val="yellow"/>
                <w:lang w:eastAsia="en-GB"/>
              </w:rPr>
              <w:t>[</w:t>
            </w:r>
            <w:r w:rsidRPr="003D2EF6">
              <w:rPr>
                <w:rFonts w:ascii="Arial" w:eastAsiaTheme="minorEastAsia" w:hAnsi="Arial" w:cstheme="minorBidi"/>
                <w:b/>
                <w:sz w:val="24"/>
                <w:szCs w:val="24"/>
                <w:highlight w:val="yellow"/>
                <w:lang w:eastAsia="en-GB"/>
              </w:rPr>
              <w:t>add</w:t>
            </w:r>
            <w:r w:rsidRPr="003D2EF6">
              <w:rPr>
                <w:rFonts w:ascii="Arial" w:eastAsiaTheme="minorEastAsia" w:hAnsi="Arial" w:cstheme="minorBidi"/>
                <w:sz w:val="24"/>
                <w:szCs w:val="24"/>
                <w:highlight w:val="yellow"/>
                <w:lang w:eastAsia="en-GB"/>
              </w:rPr>
              <w:t xml:space="preserve"> </w:t>
            </w:r>
            <w:r w:rsidRPr="003D2EF6">
              <w:rPr>
                <w:rFonts w:ascii="Arial" w:eastAsiaTheme="minorEastAsia" w:hAnsi="Arial" w:cstheme="minorBidi"/>
                <w:sz w:val="24"/>
                <w:szCs w:val="24"/>
                <w:lang w:eastAsia="en-GB"/>
              </w:rPr>
              <w:t>reasons]</w:t>
            </w:r>
          </w:p>
        </w:tc>
      </w:tr>
      <w:tr w:rsidR="003D2EF6" w:rsidRPr="003D2EF6" w14:paraId="4EBCB370" w14:textId="77777777" w:rsidTr="00261620">
        <w:trPr>
          <w:trHeight w:val="769"/>
        </w:trPr>
        <w:tc>
          <w:tcPr>
            <w:tcW w:w="2975" w:type="dxa"/>
            <w:shd w:val="clear" w:color="auto" w:fill="auto"/>
          </w:tcPr>
          <w:p w14:paraId="45500324" w14:textId="77777777" w:rsidR="003D2EF6" w:rsidRPr="003D2EF6" w:rsidRDefault="003D2EF6" w:rsidP="003D2EF6">
            <w:pPr>
              <w:spacing w:after="160" w:line="259" w:lineRule="auto"/>
              <w:rPr>
                <w:rFonts w:ascii="Arial" w:eastAsiaTheme="minorEastAsia" w:hAnsi="Arial" w:cstheme="minorBidi"/>
                <w:sz w:val="24"/>
                <w:szCs w:val="24"/>
                <w:lang w:eastAsia="en-GB"/>
              </w:rPr>
            </w:pPr>
            <w:r w:rsidRPr="003D2EF6">
              <w:rPr>
                <w:rFonts w:ascii="Arial" w:eastAsiaTheme="minorEastAsia" w:hAnsi="Arial" w:cstheme="minorBidi"/>
                <w:sz w:val="24"/>
                <w:szCs w:val="24"/>
                <w:lang w:eastAsia="en-GB"/>
              </w:rPr>
              <w:t xml:space="preserve">Signed by </w:t>
            </w:r>
            <w:r w:rsidRPr="003D2EF6">
              <w:rPr>
                <w:rFonts w:ascii="Arial" w:eastAsiaTheme="minorEastAsia" w:hAnsi="Arial" w:cstheme="minorBidi"/>
                <w:sz w:val="24"/>
                <w:szCs w:val="24"/>
                <w:highlight w:val="yellow"/>
                <w:lang w:eastAsia="en-GB"/>
              </w:rPr>
              <w:t>[CCS/Buyer]</w:t>
            </w:r>
          </w:p>
        </w:tc>
        <w:tc>
          <w:tcPr>
            <w:tcW w:w="3061" w:type="dxa"/>
            <w:shd w:val="clear" w:color="auto" w:fill="auto"/>
          </w:tcPr>
          <w:p w14:paraId="29955CAA"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p>
        </w:tc>
        <w:tc>
          <w:tcPr>
            <w:tcW w:w="984" w:type="dxa"/>
            <w:gridSpan w:val="2"/>
            <w:shd w:val="clear" w:color="auto" w:fill="auto"/>
          </w:tcPr>
          <w:p w14:paraId="62109E67"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r w:rsidRPr="003D2EF6">
              <w:rPr>
                <w:rFonts w:ascii="Arial" w:eastAsiaTheme="minorEastAsia" w:hAnsi="Arial" w:cstheme="minorBidi"/>
                <w:sz w:val="24"/>
                <w:szCs w:val="24"/>
                <w:lang w:eastAsia="en-GB"/>
              </w:rPr>
              <w:t>Date:</w:t>
            </w:r>
          </w:p>
        </w:tc>
        <w:tc>
          <w:tcPr>
            <w:tcW w:w="2081" w:type="dxa"/>
            <w:gridSpan w:val="2"/>
            <w:shd w:val="clear" w:color="auto" w:fill="auto"/>
          </w:tcPr>
          <w:p w14:paraId="3299BB8C" w14:textId="77777777" w:rsidR="003D2EF6" w:rsidRPr="003D2EF6" w:rsidRDefault="003D2EF6" w:rsidP="003D2EF6">
            <w:pPr>
              <w:spacing w:after="160" w:line="259" w:lineRule="auto"/>
              <w:rPr>
                <w:rFonts w:ascii="Arial" w:eastAsiaTheme="minorEastAsia" w:hAnsi="Arial" w:cstheme="minorBidi"/>
                <w:sz w:val="24"/>
                <w:szCs w:val="24"/>
                <w:highlight w:val="yellow"/>
                <w:lang w:eastAsia="en-GB"/>
              </w:rPr>
            </w:pPr>
          </w:p>
        </w:tc>
      </w:tr>
    </w:tbl>
    <w:p w14:paraId="383CB7C4" w14:textId="77777777" w:rsidR="003D2EF6" w:rsidRPr="003D2EF6" w:rsidRDefault="003D2EF6" w:rsidP="003D2EF6">
      <w:pPr>
        <w:tabs>
          <w:tab w:val="left" w:pos="426"/>
        </w:tabs>
        <w:spacing w:before="240" w:after="160" w:line="259" w:lineRule="auto"/>
        <w:rPr>
          <w:rFonts w:ascii="Arial" w:eastAsiaTheme="minorEastAsia" w:hAnsi="Arial" w:cstheme="minorBidi"/>
          <w:b/>
          <w:sz w:val="24"/>
          <w:szCs w:val="24"/>
          <w:lang w:eastAsia="zh-CN"/>
        </w:rPr>
        <w:sectPr w:rsidR="003D2EF6" w:rsidRPr="003D2EF6" w:rsidSect="0026162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docGrid w:linePitch="360"/>
        </w:sectPr>
      </w:pPr>
    </w:p>
    <w:p w14:paraId="0C629925" w14:textId="77777777" w:rsidR="003A77B3" w:rsidRDefault="003D2EF6" w:rsidP="003D2EF6">
      <w:pPr>
        <w:tabs>
          <w:tab w:val="center" w:pos="4513"/>
          <w:tab w:val="right" w:pos="9026"/>
        </w:tabs>
        <w:spacing w:after="0" w:line="240" w:lineRule="auto"/>
        <w:rPr>
          <w:rFonts w:ascii="Arial" w:eastAsiaTheme="minorHAnsi" w:hAnsi="Arial" w:cs="Arial"/>
          <w:b/>
          <w:sz w:val="36"/>
          <w:szCs w:val="20"/>
        </w:rPr>
      </w:pPr>
      <w:r w:rsidRPr="003D2EF6">
        <w:rPr>
          <w:rFonts w:ascii="Arial" w:eastAsiaTheme="minorHAnsi" w:hAnsi="Arial" w:cs="Arial"/>
          <w:b/>
          <w:sz w:val="36"/>
          <w:szCs w:val="20"/>
        </w:rPr>
        <w:t xml:space="preserve">Joint Schedule 11 </w:t>
      </w:r>
    </w:p>
    <w:p w14:paraId="3D99EA19" w14:textId="77777777" w:rsidR="003A77B3" w:rsidRDefault="003A77B3" w:rsidP="003D2EF6">
      <w:pPr>
        <w:tabs>
          <w:tab w:val="center" w:pos="4513"/>
          <w:tab w:val="right" w:pos="9026"/>
        </w:tabs>
        <w:spacing w:after="0" w:line="240" w:lineRule="auto"/>
        <w:rPr>
          <w:rFonts w:ascii="Arial" w:eastAsiaTheme="minorHAnsi" w:hAnsi="Arial" w:cs="Arial"/>
          <w:b/>
          <w:sz w:val="36"/>
          <w:szCs w:val="20"/>
        </w:rPr>
      </w:pPr>
    </w:p>
    <w:p w14:paraId="54B689C3" w14:textId="77777777" w:rsidR="003D2EF6" w:rsidRPr="003D2EF6" w:rsidRDefault="003A77B3" w:rsidP="003D2EF6">
      <w:pPr>
        <w:tabs>
          <w:tab w:val="center" w:pos="4513"/>
          <w:tab w:val="right" w:pos="9026"/>
        </w:tabs>
        <w:spacing w:after="0" w:line="240" w:lineRule="auto"/>
        <w:rPr>
          <w:rFonts w:ascii="Arial" w:eastAsiaTheme="minorHAnsi" w:hAnsi="Arial" w:cs="Arial"/>
          <w:b/>
          <w:sz w:val="36"/>
          <w:szCs w:val="20"/>
        </w:rPr>
      </w:pPr>
      <w:r>
        <w:rPr>
          <w:rFonts w:ascii="Arial" w:eastAsiaTheme="minorHAnsi" w:hAnsi="Arial" w:cs="Arial"/>
          <w:b/>
          <w:sz w:val="36"/>
          <w:szCs w:val="20"/>
        </w:rPr>
        <w:t>Not Used</w:t>
      </w:r>
    </w:p>
    <w:p w14:paraId="79CFDF05" w14:textId="77777777" w:rsidR="003D2EF6" w:rsidRPr="003D2EF6" w:rsidRDefault="003D2EF6" w:rsidP="003D2EF6">
      <w:pPr>
        <w:tabs>
          <w:tab w:val="center" w:pos="4513"/>
          <w:tab w:val="right" w:pos="9026"/>
        </w:tabs>
        <w:spacing w:after="0" w:line="240" w:lineRule="auto"/>
        <w:rPr>
          <w:rFonts w:ascii="Arial" w:eastAsiaTheme="minorHAnsi" w:hAnsi="Arial" w:cs="Arial"/>
          <w:b/>
          <w:sz w:val="36"/>
          <w:szCs w:val="20"/>
        </w:rPr>
      </w:pPr>
    </w:p>
    <w:p w14:paraId="36ABB336" w14:textId="77777777" w:rsidR="00592821" w:rsidRDefault="00592821">
      <w:pPr>
        <w:rPr>
          <w:rFonts w:ascii="Arial" w:eastAsia="Times New Roman" w:hAnsi="Arial" w:cs="Arial"/>
          <w:b/>
          <w:sz w:val="24"/>
          <w:szCs w:val="24"/>
        </w:rPr>
      </w:pPr>
      <w:r>
        <w:rPr>
          <w:rFonts w:ascii="Arial" w:eastAsia="Times New Roman" w:hAnsi="Arial" w:cs="Arial"/>
          <w:b/>
          <w:sz w:val="24"/>
          <w:szCs w:val="24"/>
        </w:rPr>
        <w:br w:type="page"/>
      </w:r>
    </w:p>
    <w:p w14:paraId="7406E3C6" w14:textId="77777777" w:rsidR="003A77B3" w:rsidRDefault="00025635" w:rsidP="00025635">
      <w:pPr>
        <w:rPr>
          <w:rFonts w:ascii="Arial" w:hAnsi="Arial" w:cs="Arial"/>
          <w:b/>
          <w:sz w:val="36"/>
          <w:szCs w:val="36"/>
        </w:rPr>
      </w:pPr>
      <w:r w:rsidRPr="00414628">
        <w:rPr>
          <w:rFonts w:ascii="Arial" w:hAnsi="Arial" w:cs="Arial"/>
          <w:b/>
          <w:sz w:val="36"/>
          <w:szCs w:val="36"/>
        </w:rPr>
        <w:t xml:space="preserve">Joint Schedule 12 </w:t>
      </w:r>
    </w:p>
    <w:p w14:paraId="475D15DF" w14:textId="77777777" w:rsidR="003A77B3" w:rsidRDefault="003A77B3" w:rsidP="00025635">
      <w:pPr>
        <w:rPr>
          <w:rFonts w:ascii="Arial" w:hAnsi="Arial" w:cs="Arial"/>
          <w:b/>
          <w:sz w:val="36"/>
          <w:szCs w:val="36"/>
        </w:rPr>
      </w:pPr>
      <w:r>
        <w:rPr>
          <w:rFonts w:ascii="Arial" w:hAnsi="Arial" w:cs="Arial"/>
          <w:b/>
          <w:sz w:val="36"/>
          <w:szCs w:val="36"/>
        </w:rPr>
        <w:t>Not Used</w:t>
      </w:r>
    </w:p>
    <w:p w14:paraId="591CD810" w14:textId="77777777" w:rsidR="00025635" w:rsidRPr="003B5A19" w:rsidRDefault="00025635" w:rsidP="00025635">
      <w:pPr>
        <w:rPr>
          <w:rFonts w:ascii="Arial" w:hAnsi="Arial" w:cs="Arial"/>
          <w:sz w:val="24"/>
          <w:szCs w:val="24"/>
        </w:rPr>
      </w:pPr>
    </w:p>
    <w:p w14:paraId="4299C5AA" w14:textId="77777777" w:rsidR="003D2EF6" w:rsidRPr="003D2EF6" w:rsidRDefault="003D2EF6" w:rsidP="003D2EF6">
      <w:pPr>
        <w:tabs>
          <w:tab w:val="left" w:pos="-179"/>
        </w:tabs>
        <w:overflowPunct w:val="0"/>
        <w:autoSpaceDE w:val="0"/>
        <w:autoSpaceDN w:val="0"/>
        <w:spacing w:after="120" w:line="240" w:lineRule="auto"/>
        <w:ind w:left="2160" w:hanging="2160"/>
        <w:jc w:val="both"/>
        <w:textAlignment w:val="baseline"/>
        <w:rPr>
          <w:rFonts w:ascii="Arial" w:eastAsia="Times New Roman" w:hAnsi="Arial" w:cs="Arial"/>
          <w:sz w:val="24"/>
          <w:szCs w:val="24"/>
        </w:rPr>
      </w:pPr>
    </w:p>
    <w:p w14:paraId="2040DB28" w14:textId="77777777" w:rsidR="00592821" w:rsidRDefault="00592821">
      <w:pPr>
        <w:rPr>
          <w:rFonts w:ascii="Arial" w:eastAsia="Arial" w:hAnsi="Arial" w:cs="Arial"/>
          <w:b/>
          <w:color w:val="000000"/>
          <w:kern w:val="28"/>
          <w:sz w:val="24"/>
          <w:szCs w:val="24"/>
        </w:rPr>
      </w:pPr>
      <w:bookmarkStart w:id="52" w:name="_2hio093" w:colFirst="0" w:colLast="0"/>
      <w:bookmarkStart w:id="53" w:name="_igdk32og0t59" w:colFirst="0" w:colLast="0"/>
      <w:bookmarkStart w:id="54" w:name="_ec8hwzlktubc" w:colFirst="0" w:colLast="0"/>
      <w:bookmarkStart w:id="55" w:name="_hxdwu7b05qv6" w:colFirst="0" w:colLast="0"/>
      <w:bookmarkStart w:id="56" w:name="_wnyagw" w:colFirst="0" w:colLast="0"/>
      <w:bookmarkStart w:id="57" w:name="_9f49h5365v4y" w:colFirst="0" w:colLast="0"/>
      <w:bookmarkStart w:id="58" w:name="_6blg98v1qvng" w:colFirst="0" w:colLast="0"/>
      <w:bookmarkStart w:id="59" w:name="_1vsw3ci" w:colFirst="0" w:colLast="0"/>
      <w:bookmarkStart w:id="60" w:name="_4fsjm0b" w:colFirst="0" w:colLast="0"/>
      <w:bookmarkStart w:id="61" w:name="_2uxtw84" w:colFirst="0" w:colLast="0"/>
      <w:bookmarkStart w:id="62" w:name="_1a346fx" w:colFirst="0" w:colLast="0"/>
      <w:bookmarkStart w:id="63" w:name="_uyepj6fhm807" w:colFirst="0" w:colLast="0"/>
      <w:bookmarkStart w:id="64" w:name="_h63ndqubar6v" w:colFirst="0" w:colLast="0"/>
      <w:bookmarkStart w:id="65" w:name="_xcjj0mwguof8" w:colFirst="0" w:colLast="0"/>
      <w:bookmarkStart w:id="66" w:name="_w5pu6ej6hr6t" w:colFirst="0" w:colLast="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Arial" w:eastAsia="Arial" w:hAnsi="Arial" w:cs="Arial"/>
          <w:b/>
          <w:color w:val="000000"/>
          <w:kern w:val="28"/>
          <w:sz w:val="24"/>
          <w:szCs w:val="24"/>
        </w:rPr>
        <w:br w:type="page"/>
      </w:r>
    </w:p>
    <w:p w14:paraId="7324638C" w14:textId="77777777" w:rsidR="003A77B3" w:rsidRDefault="00261620" w:rsidP="00261620">
      <w:pPr>
        <w:keepNext/>
        <w:tabs>
          <w:tab w:val="left" w:pos="5715"/>
        </w:tabs>
        <w:adjustRightInd w:val="0"/>
        <w:spacing w:after="240" w:line="240" w:lineRule="auto"/>
        <w:outlineLvl w:val="0"/>
        <w:rPr>
          <w:rFonts w:ascii="Arial Bold" w:eastAsia="STZhongsong" w:hAnsi="Arial Bold" w:cs="Arial" w:hint="eastAsia"/>
          <w:b/>
          <w:sz w:val="36"/>
          <w:szCs w:val="36"/>
          <w:lang w:eastAsia="zh-CN"/>
        </w:rPr>
      </w:pPr>
      <w:r w:rsidRPr="00261620">
        <w:rPr>
          <w:rFonts w:ascii="Arial Bold" w:eastAsia="STZhongsong" w:hAnsi="Arial Bold" w:cs="Arial"/>
          <w:b/>
          <w:sz w:val="36"/>
          <w:szCs w:val="36"/>
          <w:lang w:eastAsia="zh-CN"/>
        </w:rPr>
        <w:t xml:space="preserve">Call-Off Schedule 1 </w:t>
      </w:r>
    </w:p>
    <w:p w14:paraId="560BDFC7" w14:textId="77777777" w:rsidR="00261620" w:rsidRPr="00261620" w:rsidRDefault="003A77B3" w:rsidP="003A77B3">
      <w:pPr>
        <w:keepNext/>
        <w:tabs>
          <w:tab w:val="left" w:pos="5715"/>
        </w:tabs>
        <w:adjustRightInd w:val="0"/>
        <w:spacing w:after="240" w:line="240" w:lineRule="auto"/>
        <w:outlineLvl w:val="0"/>
        <w:rPr>
          <w:rFonts w:ascii="Arial" w:eastAsiaTheme="minorHAnsi" w:hAnsi="Arial" w:cs="Arial"/>
          <w:sz w:val="24"/>
          <w:szCs w:val="24"/>
        </w:rPr>
      </w:pPr>
      <w:r>
        <w:rPr>
          <w:rFonts w:ascii="Arial Bold" w:eastAsia="STZhongsong" w:hAnsi="Arial Bold" w:cs="Arial"/>
          <w:b/>
          <w:sz w:val="36"/>
          <w:szCs w:val="36"/>
          <w:lang w:eastAsia="zh-CN"/>
        </w:rPr>
        <w:t>Not Used</w:t>
      </w:r>
      <w:bookmarkStart w:id="67" w:name="bmCompoundReference"/>
      <w:bookmarkEnd w:id="67"/>
    </w:p>
    <w:p w14:paraId="2094C11E" w14:textId="77777777" w:rsidR="00261620" w:rsidRDefault="00261620" w:rsidP="00261620">
      <w:pPr>
        <w:tabs>
          <w:tab w:val="left" w:pos="1251"/>
        </w:tabs>
        <w:rPr>
          <w:rFonts w:ascii="Arial" w:eastAsiaTheme="minorHAnsi" w:hAnsi="Arial" w:cs="Arial"/>
          <w:sz w:val="24"/>
          <w:szCs w:val="24"/>
        </w:rPr>
      </w:pPr>
    </w:p>
    <w:p w14:paraId="663F6E54" w14:textId="77777777" w:rsidR="00261620" w:rsidRDefault="00261620" w:rsidP="00261620">
      <w:pPr>
        <w:spacing w:after="0"/>
        <w:rPr>
          <w:rFonts w:ascii="Arial" w:hAnsi="Arial"/>
          <w:b/>
          <w:bCs/>
          <w:iCs/>
          <w:sz w:val="36"/>
          <w:szCs w:val="36"/>
          <w:lang w:eastAsia="en-GB"/>
        </w:rPr>
      </w:pPr>
    </w:p>
    <w:p w14:paraId="2A7867EE" w14:textId="77777777" w:rsidR="001D21B8" w:rsidRDefault="001D21B8" w:rsidP="00261620">
      <w:pPr>
        <w:spacing w:after="0"/>
        <w:rPr>
          <w:rFonts w:ascii="Arial" w:hAnsi="Arial"/>
          <w:b/>
          <w:bCs/>
          <w:iCs/>
          <w:sz w:val="36"/>
          <w:szCs w:val="36"/>
          <w:lang w:eastAsia="en-GB"/>
        </w:rPr>
      </w:pPr>
    </w:p>
    <w:p w14:paraId="6837E003" w14:textId="77777777" w:rsidR="001D21B8" w:rsidRDefault="001D21B8" w:rsidP="00261620">
      <w:pPr>
        <w:spacing w:after="0"/>
        <w:rPr>
          <w:rFonts w:ascii="Arial" w:hAnsi="Arial"/>
          <w:b/>
          <w:bCs/>
          <w:iCs/>
          <w:sz w:val="36"/>
          <w:szCs w:val="36"/>
          <w:lang w:eastAsia="en-GB"/>
        </w:rPr>
      </w:pPr>
    </w:p>
    <w:p w14:paraId="4299C907" w14:textId="77777777" w:rsidR="001D21B8" w:rsidRDefault="001D21B8" w:rsidP="00261620">
      <w:pPr>
        <w:spacing w:after="0"/>
        <w:rPr>
          <w:rFonts w:ascii="Arial" w:hAnsi="Arial"/>
          <w:b/>
          <w:bCs/>
          <w:iCs/>
          <w:sz w:val="36"/>
          <w:szCs w:val="36"/>
          <w:lang w:eastAsia="en-GB"/>
        </w:rPr>
      </w:pPr>
    </w:p>
    <w:p w14:paraId="20C1E7A3" w14:textId="77777777" w:rsidR="001D21B8" w:rsidRDefault="001D21B8" w:rsidP="00261620">
      <w:pPr>
        <w:spacing w:after="0"/>
        <w:rPr>
          <w:rFonts w:ascii="Arial" w:hAnsi="Arial"/>
          <w:b/>
          <w:bCs/>
          <w:iCs/>
          <w:sz w:val="36"/>
          <w:szCs w:val="36"/>
          <w:lang w:eastAsia="en-GB"/>
        </w:rPr>
      </w:pPr>
    </w:p>
    <w:p w14:paraId="49E026BD" w14:textId="77777777" w:rsidR="001D21B8" w:rsidRDefault="001D21B8" w:rsidP="00261620">
      <w:pPr>
        <w:spacing w:after="0"/>
        <w:rPr>
          <w:rFonts w:ascii="Arial" w:hAnsi="Arial"/>
          <w:b/>
          <w:bCs/>
          <w:iCs/>
          <w:sz w:val="36"/>
          <w:szCs w:val="36"/>
          <w:lang w:eastAsia="en-GB"/>
        </w:rPr>
      </w:pPr>
    </w:p>
    <w:p w14:paraId="373B0849" w14:textId="77777777" w:rsidR="001D21B8" w:rsidRDefault="001D21B8" w:rsidP="00261620">
      <w:pPr>
        <w:spacing w:after="0"/>
        <w:rPr>
          <w:rFonts w:ascii="Arial" w:hAnsi="Arial"/>
          <w:b/>
          <w:bCs/>
          <w:iCs/>
          <w:sz w:val="36"/>
          <w:szCs w:val="36"/>
          <w:lang w:eastAsia="en-GB"/>
        </w:rPr>
      </w:pPr>
    </w:p>
    <w:p w14:paraId="6EB9BA60" w14:textId="77777777" w:rsidR="001D21B8" w:rsidRDefault="001D21B8" w:rsidP="00261620">
      <w:pPr>
        <w:spacing w:after="0"/>
        <w:rPr>
          <w:rFonts w:ascii="Arial" w:hAnsi="Arial"/>
          <w:b/>
          <w:bCs/>
          <w:iCs/>
          <w:sz w:val="36"/>
          <w:szCs w:val="36"/>
          <w:lang w:eastAsia="en-GB"/>
        </w:rPr>
      </w:pPr>
    </w:p>
    <w:p w14:paraId="662FD741" w14:textId="77777777" w:rsidR="001D21B8" w:rsidRDefault="001D21B8" w:rsidP="00261620">
      <w:pPr>
        <w:spacing w:after="0"/>
        <w:rPr>
          <w:rFonts w:ascii="Arial" w:hAnsi="Arial"/>
          <w:b/>
          <w:bCs/>
          <w:iCs/>
          <w:sz w:val="36"/>
          <w:szCs w:val="36"/>
          <w:lang w:eastAsia="en-GB"/>
        </w:rPr>
      </w:pPr>
    </w:p>
    <w:p w14:paraId="5461C57C" w14:textId="77777777" w:rsidR="001D21B8" w:rsidRDefault="001D21B8" w:rsidP="00261620">
      <w:pPr>
        <w:spacing w:after="0"/>
        <w:rPr>
          <w:rFonts w:ascii="Arial" w:hAnsi="Arial"/>
          <w:b/>
          <w:bCs/>
          <w:iCs/>
          <w:sz w:val="36"/>
          <w:szCs w:val="36"/>
          <w:lang w:eastAsia="en-GB"/>
        </w:rPr>
      </w:pPr>
    </w:p>
    <w:p w14:paraId="45E1FCF7" w14:textId="77777777" w:rsidR="001D21B8" w:rsidRDefault="001D21B8" w:rsidP="00261620">
      <w:pPr>
        <w:spacing w:after="0"/>
        <w:rPr>
          <w:rFonts w:ascii="Arial" w:hAnsi="Arial"/>
          <w:b/>
          <w:bCs/>
          <w:iCs/>
          <w:sz w:val="36"/>
          <w:szCs w:val="36"/>
          <w:lang w:eastAsia="en-GB"/>
        </w:rPr>
      </w:pPr>
    </w:p>
    <w:p w14:paraId="09B25E2F" w14:textId="77777777" w:rsidR="001D21B8" w:rsidRDefault="001D21B8" w:rsidP="00261620">
      <w:pPr>
        <w:spacing w:after="0"/>
        <w:rPr>
          <w:rFonts w:ascii="Arial" w:hAnsi="Arial"/>
          <w:b/>
          <w:bCs/>
          <w:iCs/>
          <w:sz w:val="36"/>
          <w:szCs w:val="36"/>
          <w:lang w:eastAsia="en-GB"/>
        </w:rPr>
      </w:pPr>
    </w:p>
    <w:p w14:paraId="1AD3EB5F" w14:textId="77777777" w:rsidR="001D21B8" w:rsidRDefault="001D21B8" w:rsidP="00261620">
      <w:pPr>
        <w:spacing w:after="0"/>
        <w:rPr>
          <w:rFonts w:ascii="Arial" w:hAnsi="Arial"/>
          <w:b/>
          <w:bCs/>
          <w:iCs/>
          <w:sz w:val="36"/>
          <w:szCs w:val="36"/>
          <w:lang w:eastAsia="en-GB"/>
        </w:rPr>
      </w:pPr>
    </w:p>
    <w:p w14:paraId="4EF95B20" w14:textId="77777777" w:rsidR="001D21B8" w:rsidRDefault="001D21B8" w:rsidP="00261620">
      <w:pPr>
        <w:spacing w:after="0"/>
        <w:rPr>
          <w:rFonts w:ascii="Arial" w:hAnsi="Arial"/>
          <w:b/>
          <w:bCs/>
          <w:iCs/>
          <w:sz w:val="36"/>
          <w:szCs w:val="36"/>
          <w:lang w:eastAsia="en-GB"/>
        </w:rPr>
      </w:pPr>
    </w:p>
    <w:p w14:paraId="4F29BCA1" w14:textId="77777777" w:rsidR="001D21B8" w:rsidRDefault="001D21B8" w:rsidP="00261620">
      <w:pPr>
        <w:spacing w:after="0"/>
        <w:rPr>
          <w:rFonts w:ascii="Arial" w:hAnsi="Arial"/>
          <w:b/>
          <w:bCs/>
          <w:iCs/>
          <w:sz w:val="36"/>
          <w:szCs w:val="36"/>
          <w:lang w:eastAsia="en-GB"/>
        </w:rPr>
      </w:pPr>
    </w:p>
    <w:p w14:paraId="0F365CCF" w14:textId="77777777" w:rsidR="001D21B8" w:rsidRDefault="001D21B8" w:rsidP="00261620">
      <w:pPr>
        <w:spacing w:after="0"/>
        <w:rPr>
          <w:rFonts w:ascii="Arial" w:hAnsi="Arial"/>
          <w:b/>
          <w:bCs/>
          <w:iCs/>
          <w:sz w:val="36"/>
          <w:szCs w:val="36"/>
          <w:lang w:eastAsia="en-GB"/>
        </w:rPr>
      </w:pPr>
    </w:p>
    <w:p w14:paraId="33932F64" w14:textId="77777777" w:rsidR="001D21B8" w:rsidRDefault="001D21B8" w:rsidP="00261620">
      <w:pPr>
        <w:spacing w:after="0"/>
        <w:rPr>
          <w:rFonts w:ascii="Arial" w:hAnsi="Arial"/>
          <w:b/>
          <w:bCs/>
          <w:iCs/>
          <w:sz w:val="36"/>
          <w:szCs w:val="36"/>
          <w:lang w:eastAsia="en-GB"/>
        </w:rPr>
      </w:pPr>
    </w:p>
    <w:p w14:paraId="308DE007" w14:textId="77777777" w:rsidR="001D21B8" w:rsidRDefault="001D21B8" w:rsidP="00261620">
      <w:pPr>
        <w:spacing w:after="0"/>
        <w:rPr>
          <w:rFonts w:ascii="Arial" w:hAnsi="Arial"/>
          <w:b/>
          <w:bCs/>
          <w:iCs/>
          <w:sz w:val="36"/>
          <w:szCs w:val="36"/>
          <w:lang w:eastAsia="en-GB"/>
        </w:rPr>
      </w:pPr>
    </w:p>
    <w:p w14:paraId="4DD83812" w14:textId="77777777" w:rsidR="001D21B8" w:rsidRDefault="001D21B8" w:rsidP="00261620">
      <w:pPr>
        <w:spacing w:after="0"/>
        <w:rPr>
          <w:rFonts w:ascii="Arial" w:hAnsi="Arial"/>
          <w:b/>
          <w:bCs/>
          <w:iCs/>
          <w:sz w:val="36"/>
          <w:szCs w:val="36"/>
          <w:lang w:eastAsia="en-GB"/>
        </w:rPr>
      </w:pPr>
    </w:p>
    <w:p w14:paraId="7AEBE7F9" w14:textId="77777777" w:rsidR="001D21B8" w:rsidRDefault="001D21B8" w:rsidP="00261620">
      <w:pPr>
        <w:spacing w:after="0"/>
        <w:rPr>
          <w:rFonts w:ascii="Arial" w:hAnsi="Arial"/>
          <w:b/>
          <w:bCs/>
          <w:iCs/>
          <w:sz w:val="36"/>
          <w:szCs w:val="36"/>
          <w:lang w:eastAsia="en-GB"/>
        </w:rPr>
      </w:pPr>
    </w:p>
    <w:p w14:paraId="472F28B4" w14:textId="77777777" w:rsidR="001D21B8" w:rsidRDefault="001D21B8" w:rsidP="00261620">
      <w:pPr>
        <w:spacing w:after="0"/>
        <w:rPr>
          <w:rFonts w:ascii="Arial" w:hAnsi="Arial"/>
          <w:b/>
          <w:bCs/>
          <w:iCs/>
          <w:sz w:val="36"/>
          <w:szCs w:val="36"/>
          <w:lang w:eastAsia="en-GB"/>
        </w:rPr>
      </w:pPr>
    </w:p>
    <w:p w14:paraId="773954EF" w14:textId="77777777" w:rsidR="001D21B8" w:rsidRDefault="001D21B8" w:rsidP="00261620">
      <w:pPr>
        <w:spacing w:after="0"/>
        <w:rPr>
          <w:rFonts w:ascii="Arial" w:hAnsi="Arial"/>
          <w:b/>
          <w:bCs/>
          <w:iCs/>
          <w:sz w:val="36"/>
          <w:szCs w:val="36"/>
          <w:lang w:eastAsia="en-GB"/>
        </w:rPr>
      </w:pPr>
    </w:p>
    <w:p w14:paraId="6D7C42F7" w14:textId="77777777" w:rsidR="001D21B8" w:rsidRDefault="001D21B8" w:rsidP="00261620">
      <w:pPr>
        <w:spacing w:after="0"/>
        <w:rPr>
          <w:rFonts w:ascii="Arial" w:hAnsi="Arial"/>
          <w:b/>
          <w:bCs/>
          <w:iCs/>
          <w:sz w:val="36"/>
          <w:szCs w:val="36"/>
          <w:lang w:eastAsia="en-GB"/>
        </w:rPr>
      </w:pPr>
    </w:p>
    <w:p w14:paraId="5321FE88" w14:textId="2952F139" w:rsidR="002F43ED" w:rsidRDefault="002F43ED" w:rsidP="00261620">
      <w:pPr>
        <w:spacing w:after="0"/>
        <w:rPr>
          <w:rFonts w:ascii="Arial" w:hAnsi="Arial"/>
          <w:b/>
          <w:bCs/>
          <w:iCs/>
          <w:sz w:val="36"/>
          <w:szCs w:val="36"/>
          <w:lang w:eastAsia="en-GB"/>
        </w:rPr>
      </w:pPr>
    </w:p>
    <w:p w14:paraId="6DFCD944" w14:textId="77777777" w:rsidR="00186A49" w:rsidRDefault="00186A49" w:rsidP="00261620">
      <w:pPr>
        <w:spacing w:after="0"/>
        <w:rPr>
          <w:rFonts w:ascii="Arial" w:hAnsi="Arial"/>
          <w:b/>
          <w:bCs/>
          <w:iCs/>
          <w:sz w:val="36"/>
          <w:szCs w:val="36"/>
          <w:lang w:eastAsia="en-GB"/>
        </w:rPr>
      </w:pPr>
    </w:p>
    <w:p w14:paraId="52188B5F" w14:textId="6E530604" w:rsidR="00186A49" w:rsidRDefault="00987390" w:rsidP="00987390">
      <w:pPr>
        <w:rPr>
          <w:rFonts w:ascii="Arial" w:hAnsi="Arial"/>
          <w:b/>
          <w:sz w:val="36"/>
          <w:szCs w:val="24"/>
          <w:lang w:eastAsia="en-GB"/>
        </w:rPr>
      </w:pPr>
      <w:r w:rsidRPr="00F41A7B">
        <w:rPr>
          <w:rFonts w:ascii="Arial" w:hAnsi="Arial"/>
          <w:b/>
          <w:sz w:val="36"/>
          <w:szCs w:val="24"/>
          <w:lang w:eastAsia="en-GB"/>
        </w:rPr>
        <w:t xml:space="preserve">Call-Off Schedule 2 </w:t>
      </w:r>
    </w:p>
    <w:p w14:paraId="3150E70D" w14:textId="4CE4EEC6" w:rsidR="003A77B3" w:rsidRPr="00174CFC" w:rsidRDefault="00174CFC" w:rsidP="003A77B3">
      <w:pPr>
        <w:rPr>
          <w:rFonts w:ascii="Arial" w:hAnsi="Arial"/>
          <w:bCs/>
          <w:sz w:val="36"/>
          <w:szCs w:val="24"/>
          <w:lang w:eastAsia="en-GB"/>
        </w:rPr>
      </w:pPr>
      <w:r w:rsidRPr="00174CFC">
        <w:rPr>
          <w:rFonts w:ascii="Arial" w:hAnsi="Arial"/>
          <w:bCs/>
          <w:sz w:val="36"/>
          <w:szCs w:val="24"/>
          <w:lang w:eastAsia="en-GB"/>
        </w:rPr>
        <w:t>Not Used</w:t>
      </w:r>
    </w:p>
    <w:p w14:paraId="226A32DC" w14:textId="5F2DF29E" w:rsidR="00174CFC" w:rsidRDefault="00174CFC" w:rsidP="003A77B3">
      <w:pPr>
        <w:rPr>
          <w:rFonts w:ascii="Arial" w:hAnsi="Arial"/>
          <w:b/>
          <w:sz w:val="36"/>
          <w:szCs w:val="24"/>
          <w:lang w:eastAsia="en-GB"/>
        </w:rPr>
      </w:pPr>
    </w:p>
    <w:p w14:paraId="00C1894B" w14:textId="1BBCB952" w:rsidR="00174CFC" w:rsidRDefault="00174CFC" w:rsidP="003A77B3">
      <w:pPr>
        <w:rPr>
          <w:rFonts w:ascii="Arial" w:hAnsi="Arial"/>
          <w:b/>
          <w:sz w:val="36"/>
          <w:szCs w:val="24"/>
          <w:lang w:eastAsia="en-GB"/>
        </w:rPr>
      </w:pPr>
    </w:p>
    <w:p w14:paraId="321E45AC" w14:textId="4E63B661" w:rsidR="00174CFC" w:rsidRDefault="00174CFC" w:rsidP="003A77B3">
      <w:pPr>
        <w:rPr>
          <w:rFonts w:ascii="Arial" w:hAnsi="Arial"/>
          <w:b/>
          <w:sz w:val="36"/>
          <w:szCs w:val="24"/>
          <w:lang w:eastAsia="en-GB"/>
        </w:rPr>
      </w:pPr>
    </w:p>
    <w:p w14:paraId="62589618" w14:textId="7B82F99F" w:rsidR="00174CFC" w:rsidRDefault="00174CFC" w:rsidP="003A77B3">
      <w:pPr>
        <w:rPr>
          <w:rFonts w:ascii="Arial" w:hAnsi="Arial"/>
          <w:b/>
          <w:sz w:val="36"/>
          <w:szCs w:val="24"/>
          <w:lang w:eastAsia="en-GB"/>
        </w:rPr>
      </w:pPr>
    </w:p>
    <w:p w14:paraId="6AAF3FF8" w14:textId="60360CFF" w:rsidR="00174CFC" w:rsidRDefault="00174CFC" w:rsidP="003A77B3">
      <w:pPr>
        <w:rPr>
          <w:rFonts w:ascii="Arial" w:hAnsi="Arial"/>
          <w:b/>
          <w:sz w:val="36"/>
          <w:szCs w:val="24"/>
          <w:lang w:eastAsia="en-GB"/>
        </w:rPr>
      </w:pPr>
    </w:p>
    <w:p w14:paraId="149D6ECD" w14:textId="76B071FB" w:rsidR="00174CFC" w:rsidRDefault="00174CFC" w:rsidP="003A77B3">
      <w:pPr>
        <w:rPr>
          <w:rFonts w:ascii="Arial" w:hAnsi="Arial"/>
          <w:b/>
          <w:sz w:val="36"/>
          <w:szCs w:val="24"/>
          <w:lang w:eastAsia="en-GB"/>
        </w:rPr>
      </w:pPr>
    </w:p>
    <w:p w14:paraId="6A119D45" w14:textId="40CB6045" w:rsidR="00174CFC" w:rsidRDefault="00174CFC" w:rsidP="003A77B3">
      <w:pPr>
        <w:rPr>
          <w:rFonts w:ascii="Arial" w:hAnsi="Arial"/>
          <w:b/>
          <w:sz w:val="36"/>
          <w:szCs w:val="24"/>
          <w:lang w:eastAsia="en-GB"/>
        </w:rPr>
      </w:pPr>
    </w:p>
    <w:p w14:paraId="553908BD" w14:textId="77777777" w:rsidR="00174CFC" w:rsidRDefault="00174CFC" w:rsidP="003A77B3">
      <w:pPr>
        <w:rPr>
          <w:rFonts w:ascii="Arial" w:hAnsi="Arial"/>
          <w:b/>
          <w:sz w:val="36"/>
          <w:szCs w:val="24"/>
          <w:lang w:eastAsia="en-GB"/>
        </w:rPr>
      </w:pPr>
    </w:p>
    <w:p w14:paraId="07BCA4FC" w14:textId="77777777" w:rsidR="00226938" w:rsidRDefault="00226938" w:rsidP="003A77B3">
      <w:pPr>
        <w:rPr>
          <w:rFonts w:ascii="Arial" w:hAnsi="Arial"/>
          <w:b/>
          <w:sz w:val="36"/>
          <w:szCs w:val="24"/>
          <w:lang w:eastAsia="en-GB"/>
        </w:rPr>
      </w:pPr>
    </w:p>
    <w:p w14:paraId="6B12010E" w14:textId="77777777" w:rsidR="00226938" w:rsidRDefault="00226938" w:rsidP="003A77B3">
      <w:pPr>
        <w:rPr>
          <w:rFonts w:ascii="Arial" w:hAnsi="Arial"/>
          <w:b/>
          <w:sz w:val="36"/>
          <w:szCs w:val="24"/>
          <w:lang w:eastAsia="en-GB"/>
        </w:rPr>
      </w:pPr>
    </w:p>
    <w:p w14:paraId="2CBF680E" w14:textId="77777777" w:rsidR="00226938" w:rsidRDefault="00226938" w:rsidP="003A77B3">
      <w:pPr>
        <w:rPr>
          <w:rFonts w:ascii="Arial" w:hAnsi="Arial"/>
          <w:b/>
          <w:sz w:val="36"/>
          <w:szCs w:val="24"/>
          <w:lang w:eastAsia="en-GB"/>
        </w:rPr>
      </w:pPr>
    </w:p>
    <w:p w14:paraId="46079F34" w14:textId="77777777" w:rsidR="00226938" w:rsidRDefault="00226938" w:rsidP="003A77B3">
      <w:pPr>
        <w:rPr>
          <w:rFonts w:ascii="Arial" w:hAnsi="Arial"/>
          <w:b/>
          <w:sz w:val="36"/>
          <w:szCs w:val="24"/>
          <w:lang w:eastAsia="en-GB"/>
        </w:rPr>
      </w:pPr>
    </w:p>
    <w:p w14:paraId="2D73579F" w14:textId="77777777" w:rsidR="00226938" w:rsidRDefault="00226938" w:rsidP="003A77B3">
      <w:pPr>
        <w:rPr>
          <w:rFonts w:ascii="Arial" w:hAnsi="Arial"/>
          <w:b/>
          <w:sz w:val="36"/>
          <w:szCs w:val="24"/>
          <w:lang w:eastAsia="en-GB"/>
        </w:rPr>
      </w:pPr>
    </w:p>
    <w:p w14:paraId="3CF53E69" w14:textId="77777777" w:rsidR="00226938" w:rsidRDefault="00226938" w:rsidP="003A77B3">
      <w:pPr>
        <w:rPr>
          <w:rFonts w:ascii="Arial" w:hAnsi="Arial"/>
          <w:b/>
          <w:sz w:val="36"/>
          <w:szCs w:val="24"/>
          <w:lang w:eastAsia="en-GB"/>
        </w:rPr>
      </w:pPr>
    </w:p>
    <w:p w14:paraId="3DC71223" w14:textId="77777777" w:rsidR="00174CFC" w:rsidRDefault="00174CFC" w:rsidP="003A77B3">
      <w:pPr>
        <w:rPr>
          <w:rFonts w:ascii="Arial" w:hAnsi="Arial"/>
          <w:b/>
          <w:sz w:val="36"/>
          <w:szCs w:val="24"/>
          <w:lang w:eastAsia="en-GB"/>
        </w:rPr>
      </w:pPr>
    </w:p>
    <w:p w14:paraId="071E3BCC" w14:textId="77777777" w:rsidR="00174CFC" w:rsidRDefault="00174CFC" w:rsidP="003A77B3">
      <w:pPr>
        <w:rPr>
          <w:rFonts w:ascii="Arial" w:hAnsi="Arial"/>
          <w:b/>
          <w:sz w:val="36"/>
          <w:szCs w:val="24"/>
          <w:lang w:eastAsia="en-GB"/>
        </w:rPr>
      </w:pPr>
    </w:p>
    <w:p w14:paraId="53D7AAFD" w14:textId="77777777" w:rsidR="00174CFC" w:rsidRDefault="00174CFC" w:rsidP="003A77B3">
      <w:pPr>
        <w:rPr>
          <w:rFonts w:ascii="Arial" w:hAnsi="Arial"/>
          <w:b/>
          <w:sz w:val="36"/>
          <w:szCs w:val="24"/>
          <w:lang w:eastAsia="en-GB"/>
        </w:rPr>
      </w:pPr>
    </w:p>
    <w:p w14:paraId="6C5C7AA3" w14:textId="77777777" w:rsidR="00174CFC" w:rsidRDefault="00174CFC" w:rsidP="003A77B3">
      <w:pPr>
        <w:rPr>
          <w:rFonts w:ascii="Arial" w:hAnsi="Arial"/>
          <w:b/>
          <w:sz w:val="36"/>
          <w:szCs w:val="24"/>
          <w:lang w:eastAsia="en-GB"/>
        </w:rPr>
      </w:pPr>
    </w:p>
    <w:p w14:paraId="27681F35" w14:textId="13C7A047" w:rsidR="003A77B3" w:rsidRDefault="00C058B8" w:rsidP="003A77B3">
      <w:pPr>
        <w:rPr>
          <w:rFonts w:ascii="Arial" w:hAnsi="Arial"/>
          <w:b/>
          <w:sz w:val="36"/>
          <w:szCs w:val="24"/>
          <w:lang w:eastAsia="en-GB"/>
        </w:rPr>
      </w:pPr>
      <w:r>
        <w:rPr>
          <w:rFonts w:ascii="Arial" w:hAnsi="Arial"/>
          <w:b/>
          <w:sz w:val="36"/>
          <w:szCs w:val="24"/>
          <w:lang w:eastAsia="en-GB"/>
        </w:rPr>
        <w:t xml:space="preserve">Schedule </w:t>
      </w:r>
      <w:r w:rsidR="00592D34">
        <w:rPr>
          <w:rFonts w:ascii="Arial" w:hAnsi="Arial"/>
          <w:b/>
          <w:sz w:val="36"/>
          <w:szCs w:val="24"/>
          <w:lang w:eastAsia="en-GB"/>
        </w:rPr>
        <w:t>3 (Continuous Improvement)</w:t>
      </w:r>
    </w:p>
    <w:p w14:paraId="6081FEA8" w14:textId="77777777" w:rsidR="00226938" w:rsidRPr="00226938" w:rsidRDefault="00226938" w:rsidP="00226938">
      <w:pPr>
        <w:rPr>
          <w:rFonts w:ascii="Arial" w:hAnsi="Arial"/>
          <w:bCs/>
          <w:lang w:eastAsia="en-GB"/>
        </w:rPr>
      </w:pPr>
      <w:r w:rsidRPr="00226938">
        <w:rPr>
          <w:rFonts w:ascii="Arial" w:hAnsi="Arial"/>
          <w:bCs/>
          <w:lang w:eastAsia="en-GB"/>
        </w:rPr>
        <w:t>1.</w:t>
      </w:r>
      <w:r w:rsidRPr="00226938">
        <w:rPr>
          <w:rFonts w:ascii="Arial" w:hAnsi="Arial"/>
          <w:bCs/>
          <w:lang w:eastAsia="en-GB"/>
        </w:rPr>
        <w:tab/>
        <w:t>Buyer’s Rights</w:t>
      </w:r>
    </w:p>
    <w:p w14:paraId="76135B07" w14:textId="77777777" w:rsidR="00226938" w:rsidRPr="00226938" w:rsidRDefault="00226938" w:rsidP="00226938">
      <w:pPr>
        <w:rPr>
          <w:rFonts w:ascii="Arial" w:hAnsi="Arial"/>
          <w:bCs/>
          <w:lang w:eastAsia="en-GB"/>
        </w:rPr>
      </w:pPr>
      <w:r w:rsidRPr="00226938">
        <w:rPr>
          <w:rFonts w:ascii="Arial" w:hAnsi="Arial"/>
          <w:bCs/>
          <w:lang w:eastAsia="en-GB"/>
        </w:rPr>
        <w:t>1.1</w:t>
      </w:r>
      <w:r w:rsidRPr="00226938">
        <w:rPr>
          <w:rFonts w:ascii="Arial" w:hAnsi="Arial"/>
          <w:bCs/>
          <w:lang w:eastAsia="en-GB"/>
        </w:rPr>
        <w:tab/>
        <w:t>The Buyer and the Supplier recognise that, where specified in Framework Schedule 4 (Framework Management), the Buyer may give CCS the right to enforce the Buyer's rights under this Schedule.</w:t>
      </w:r>
    </w:p>
    <w:p w14:paraId="5F98203D" w14:textId="77777777" w:rsidR="00226938" w:rsidRPr="00226938" w:rsidRDefault="00226938" w:rsidP="00226938">
      <w:pPr>
        <w:rPr>
          <w:rFonts w:ascii="Arial" w:hAnsi="Arial"/>
          <w:bCs/>
          <w:lang w:eastAsia="en-GB"/>
        </w:rPr>
      </w:pPr>
      <w:r w:rsidRPr="00226938">
        <w:rPr>
          <w:rFonts w:ascii="Arial" w:hAnsi="Arial"/>
          <w:bCs/>
          <w:lang w:eastAsia="en-GB"/>
        </w:rPr>
        <w:t>2.</w:t>
      </w:r>
      <w:r w:rsidRPr="00226938">
        <w:rPr>
          <w:rFonts w:ascii="Arial" w:hAnsi="Arial"/>
          <w:bCs/>
          <w:lang w:eastAsia="en-GB"/>
        </w:rPr>
        <w:tab/>
        <w:t>Supplier’s Obligations</w:t>
      </w:r>
    </w:p>
    <w:p w14:paraId="6A19B85F" w14:textId="77777777" w:rsidR="00226938" w:rsidRPr="00226938" w:rsidRDefault="00226938" w:rsidP="00226938">
      <w:pPr>
        <w:rPr>
          <w:rFonts w:ascii="Arial" w:hAnsi="Arial"/>
          <w:bCs/>
          <w:lang w:eastAsia="en-GB"/>
        </w:rPr>
      </w:pPr>
      <w:r w:rsidRPr="00226938">
        <w:rPr>
          <w:rFonts w:ascii="Arial" w:hAnsi="Arial"/>
          <w:bCs/>
          <w:lang w:eastAsia="en-GB"/>
        </w:rPr>
        <w:t>2.1</w:t>
      </w:r>
      <w:r w:rsidRPr="00226938">
        <w:rPr>
          <w:rFonts w:ascii="Arial" w:hAnsi="Arial"/>
          <w:bCs/>
          <w:lang w:eastAsia="en-GB"/>
        </w:rPr>
        <w:tab/>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7C30A25" w14:textId="77777777" w:rsidR="00226938" w:rsidRPr="00226938" w:rsidRDefault="00226938" w:rsidP="00226938">
      <w:pPr>
        <w:rPr>
          <w:rFonts w:ascii="Arial" w:hAnsi="Arial"/>
          <w:bCs/>
          <w:lang w:eastAsia="en-GB"/>
        </w:rPr>
      </w:pPr>
      <w:r w:rsidRPr="00226938">
        <w:rPr>
          <w:rFonts w:ascii="Arial" w:hAnsi="Arial"/>
          <w:bCs/>
          <w:lang w:eastAsia="en-GB"/>
        </w:rPr>
        <w:t>2.2</w:t>
      </w:r>
      <w:r w:rsidRPr="00226938">
        <w:rPr>
          <w:rFonts w:ascii="Arial" w:hAnsi="Arial"/>
          <w:bCs/>
          <w:lang w:eastAsia="en-GB"/>
        </w:rPr>
        <w:tab/>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10693464" w14:textId="77777777" w:rsidR="00226938" w:rsidRPr="00226938" w:rsidRDefault="00226938" w:rsidP="00226938">
      <w:pPr>
        <w:rPr>
          <w:rFonts w:ascii="Arial" w:hAnsi="Arial"/>
          <w:bCs/>
          <w:lang w:eastAsia="en-GB"/>
        </w:rPr>
      </w:pPr>
      <w:r w:rsidRPr="00226938">
        <w:rPr>
          <w:rFonts w:ascii="Arial" w:hAnsi="Arial"/>
          <w:bCs/>
          <w:lang w:eastAsia="en-GB"/>
        </w:rPr>
        <w:t>2.3</w:t>
      </w:r>
      <w:r w:rsidRPr="00226938">
        <w:rPr>
          <w:rFonts w:ascii="Arial" w:hAnsi="Arial"/>
          <w:bCs/>
          <w:lang w:eastAsia="en-GB"/>
        </w:rPr>
        <w:tab/>
        <w:t>In addition to Paragraph 2.1, the Supplier shall produce at the start of each Contract Year a plan for improving the provision of Deliverables and/or reducing the Charges (without adversely affecting the performance of this Contract) during that Contract Year ("Continuous Improvement Plan") for the Buyer's Approval.  The Continuous Improvement Plan must include, as a minimum, proposals:</w:t>
      </w:r>
    </w:p>
    <w:p w14:paraId="2F0B990D" w14:textId="77777777" w:rsidR="00226938" w:rsidRPr="00226938" w:rsidRDefault="00226938" w:rsidP="00226938">
      <w:pPr>
        <w:rPr>
          <w:rFonts w:ascii="Arial" w:hAnsi="Arial"/>
          <w:bCs/>
          <w:lang w:eastAsia="en-GB"/>
        </w:rPr>
      </w:pPr>
      <w:r w:rsidRPr="00226938">
        <w:rPr>
          <w:rFonts w:ascii="Arial" w:hAnsi="Arial"/>
          <w:bCs/>
          <w:lang w:eastAsia="en-GB"/>
        </w:rPr>
        <w:t>2.3.1</w:t>
      </w:r>
      <w:r w:rsidRPr="00226938">
        <w:rPr>
          <w:rFonts w:ascii="Arial" w:hAnsi="Arial"/>
          <w:bCs/>
          <w:lang w:eastAsia="en-GB"/>
        </w:rPr>
        <w:tab/>
        <w:t>identifying the emergence of relevant new and evolving technologies;</w:t>
      </w:r>
    </w:p>
    <w:p w14:paraId="6AFB4E74" w14:textId="77777777" w:rsidR="00226938" w:rsidRPr="00226938" w:rsidRDefault="00226938" w:rsidP="00226938">
      <w:pPr>
        <w:rPr>
          <w:rFonts w:ascii="Arial" w:hAnsi="Arial"/>
          <w:bCs/>
          <w:lang w:eastAsia="en-GB"/>
        </w:rPr>
      </w:pPr>
      <w:r w:rsidRPr="00226938">
        <w:rPr>
          <w:rFonts w:ascii="Arial" w:hAnsi="Arial"/>
          <w:bCs/>
          <w:lang w:eastAsia="en-GB"/>
        </w:rPr>
        <w:t>2.3.2</w:t>
      </w:r>
      <w:r w:rsidRPr="00226938">
        <w:rPr>
          <w:rFonts w:ascii="Arial" w:hAnsi="Arial"/>
          <w:bCs/>
          <w:lang w:eastAsia="en-GB"/>
        </w:rPr>
        <w:tab/>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45FDA3F6" w14:textId="77777777" w:rsidR="00226938" w:rsidRPr="00226938" w:rsidRDefault="00226938" w:rsidP="00226938">
      <w:pPr>
        <w:rPr>
          <w:rFonts w:ascii="Arial" w:hAnsi="Arial"/>
          <w:bCs/>
          <w:lang w:eastAsia="en-GB"/>
        </w:rPr>
      </w:pPr>
      <w:r w:rsidRPr="00226938">
        <w:rPr>
          <w:rFonts w:ascii="Arial" w:hAnsi="Arial"/>
          <w:bCs/>
          <w:lang w:eastAsia="en-GB"/>
        </w:rPr>
        <w:t>2.3.3</w:t>
      </w:r>
      <w:r w:rsidRPr="00226938">
        <w:rPr>
          <w:rFonts w:ascii="Arial" w:hAnsi="Arial"/>
          <w:bCs/>
          <w:lang w:eastAsia="en-GB"/>
        </w:rPr>
        <w:tab/>
        <w:t>new or potential improvements to the provision of the Deliverables including the quality, responsiveness, procedures, benchmarking methods, likely performance mechanisms and customer support services in relation to the Deliverables; and</w:t>
      </w:r>
    </w:p>
    <w:p w14:paraId="2E87FCE5" w14:textId="77777777" w:rsidR="00226938" w:rsidRPr="00226938" w:rsidRDefault="00226938" w:rsidP="00226938">
      <w:pPr>
        <w:rPr>
          <w:rFonts w:ascii="Arial" w:hAnsi="Arial"/>
          <w:bCs/>
          <w:lang w:eastAsia="en-GB"/>
        </w:rPr>
      </w:pPr>
      <w:r w:rsidRPr="00226938">
        <w:rPr>
          <w:rFonts w:ascii="Arial" w:hAnsi="Arial"/>
          <w:bCs/>
          <w:lang w:eastAsia="en-GB"/>
        </w:rPr>
        <w:t>2.3.4</w:t>
      </w:r>
      <w:r w:rsidRPr="00226938">
        <w:rPr>
          <w:rFonts w:ascii="Arial" w:hAnsi="Arial"/>
          <w:bCs/>
          <w:lang w:eastAsia="en-GB"/>
        </w:rPr>
        <w:tab/>
        <w:t>measuring and reducing the sustainability impacts of the Supplier's operations and supply-chains relating to the Deliverables, and identifying opportunities to assist the Buyer in meeting their sustainability objectives.</w:t>
      </w:r>
    </w:p>
    <w:p w14:paraId="31FD9F94" w14:textId="77777777" w:rsidR="00226938" w:rsidRPr="00226938" w:rsidRDefault="00226938" w:rsidP="00226938">
      <w:pPr>
        <w:rPr>
          <w:rFonts w:ascii="Arial" w:hAnsi="Arial"/>
          <w:bCs/>
          <w:lang w:eastAsia="en-GB"/>
        </w:rPr>
      </w:pPr>
      <w:r w:rsidRPr="00226938">
        <w:rPr>
          <w:rFonts w:ascii="Arial" w:hAnsi="Arial"/>
          <w:bCs/>
          <w:lang w:eastAsia="en-GB"/>
        </w:rPr>
        <w:t>2.4</w:t>
      </w:r>
      <w:r w:rsidRPr="00226938">
        <w:rPr>
          <w:rFonts w:ascii="Arial" w:hAnsi="Arial"/>
          <w:bCs/>
          <w:lang w:eastAsia="en-GB"/>
        </w:rPr>
        <w:tab/>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69DFC80E" w14:textId="77777777" w:rsidR="00226938" w:rsidRPr="00226938" w:rsidRDefault="00226938" w:rsidP="00226938">
      <w:pPr>
        <w:rPr>
          <w:rFonts w:ascii="Arial" w:hAnsi="Arial"/>
          <w:bCs/>
          <w:lang w:eastAsia="en-GB"/>
        </w:rPr>
      </w:pPr>
      <w:r w:rsidRPr="00226938">
        <w:rPr>
          <w:rFonts w:ascii="Arial" w:hAnsi="Arial"/>
          <w:bCs/>
          <w:lang w:eastAsia="en-GB"/>
        </w:rPr>
        <w:t>2.5</w:t>
      </w:r>
      <w:r w:rsidRPr="00226938">
        <w:rPr>
          <w:rFonts w:ascii="Arial" w:hAnsi="Arial"/>
          <w:bCs/>
          <w:lang w:eastAsia="en-GB"/>
        </w:rPr>
        <w:tab/>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90AB261" w14:textId="77777777" w:rsidR="00226938" w:rsidRPr="00226938" w:rsidRDefault="00226938" w:rsidP="00226938">
      <w:pPr>
        <w:rPr>
          <w:rFonts w:ascii="Arial" w:hAnsi="Arial"/>
          <w:bCs/>
          <w:lang w:eastAsia="en-GB"/>
        </w:rPr>
      </w:pPr>
      <w:r w:rsidRPr="00226938">
        <w:rPr>
          <w:rFonts w:ascii="Arial" w:hAnsi="Arial"/>
          <w:bCs/>
          <w:lang w:eastAsia="en-GB"/>
        </w:rPr>
        <w:t>2.6</w:t>
      </w:r>
      <w:r w:rsidRPr="00226938">
        <w:rPr>
          <w:rFonts w:ascii="Arial" w:hAnsi="Arial"/>
          <w:bCs/>
          <w:lang w:eastAsia="en-GB"/>
        </w:rPr>
        <w:tab/>
        <w:t>The Supplier must provide sufficient information with each suggested improvement to enable a decision on whether to implement it. The Supplier shall provide any further information as requested.</w:t>
      </w:r>
    </w:p>
    <w:p w14:paraId="3A69FF4B" w14:textId="77777777" w:rsidR="00226938" w:rsidRPr="00226938" w:rsidRDefault="00226938" w:rsidP="00226938">
      <w:pPr>
        <w:rPr>
          <w:rFonts w:ascii="Arial" w:hAnsi="Arial"/>
          <w:bCs/>
          <w:lang w:eastAsia="en-GB"/>
        </w:rPr>
      </w:pPr>
      <w:r w:rsidRPr="00226938">
        <w:rPr>
          <w:rFonts w:ascii="Arial" w:hAnsi="Arial"/>
          <w:bCs/>
          <w:lang w:eastAsia="en-GB"/>
        </w:rPr>
        <w:t>2.7</w:t>
      </w:r>
      <w:r w:rsidRPr="00226938">
        <w:rPr>
          <w:rFonts w:ascii="Arial" w:hAnsi="Arial"/>
          <w:bCs/>
          <w:lang w:eastAsia="en-GB"/>
        </w:rPr>
        <w:tab/>
        <w:t>If the Buyer wishes to incorporate any improvement into this Contract, it must request a Variation in accordance with the Variation Procedure and the Supplier must implement such Variation at no additional cost to the Buyer or CCS.</w:t>
      </w:r>
    </w:p>
    <w:p w14:paraId="0F73A1BD" w14:textId="77777777" w:rsidR="00226938" w:rsidRPr="00226938" w:rsidRDefault="00226938" w:rsidP="00226938">
      <w:pPr>
        <w:rPr>
          <w:rFonts w:ascii="Arial" w:hAnsi="Arial"/>
          <w:bCs/>
          <w:lang w:eastAsia="en-GB"/>
        </w:rPr>
      </w:pPr>
      <w:r w:rsidRPr="00226938">
        <w:rPr>
          <w:rFonts w:ascii="Arial" w:hAnsi="Arial"/>
          <w:bCs/>
          <w:lang w:eastAsia="en-GB"/>
        </w:rPr>
        <w:t>2.8</w:t>
      </w:r>
      <w:r w:rsidRPr="00226938">
        <w:rPr>
          <w:rFonts w:ascii="Arial" w:hAnsi="Arial"/>
          <w:bCs/>
          <w:lang w:eastAsia="en-GB"/>
        </w:rPr>
        <w:tab/>
        <w:t>Once the first Continuous Improvement Plan has been Approved in accordance with Paragraph 2.5:</w:t>
      </w:r>
    </w:p>
    <w:p w14:paraId="621079B1" w14:textId="77777777" w:rsidR="00226938" w:rsidRPr="00226938" w:rsidRDefault="00226938" w:rsidP="00226938">
      <w:pPr>
        <w:rPr>
          <w:rFonts w:ascii="Arial" w:hAnsi="Arial"/>
          <w:bCs/>
          <w:lang w:eastAsia="en-GB"/>
        </w:rPr>
      </w:pPr>
      <w:r w:rsidRPr="00226938">
        <w:rPr>
          <w:rFonts w:ascii="Arial" w:hAnsi="Arial"/>
          <w:bCs/>
          <w:lang w:eastAsia="en-GB"/>
        </w:rPr>
        <w:t>2.8.1</w:t>
      </w:r>
      <w:r w:rsidRPr="00226938">
        <w:rPr>
          <w:rFonts w:ascii="Arial" w:hAnsi="Arial"/>
          <w:bCs/>
          <w:lang w:eastAsia="en-GB"/>
        </w:rPr>
        <w:tab/>
        <w:t>the Supplier shall use all reasonable endeavours to implement any agreed deliverables in accordance with the Continuous Improvement Plan; and</w:t>
      </w:r>
    </w:p>
    <w:p w14:paraId="2D1977AF" w14:textId="77777777" w:rsidR="00226938" w:rsidRPr="00226938" w:rsidRDefault="00226938" w:rsidP="00226938">
      <w:pPr>
        <w:rPr>
          <w:rFonts w:ascii="Arial" w:hAnsi="Arial"/>
          <w:bCs/>
          <w:lang w:eastAsia="en-GB"/>
        </w:rPr>
      </w:pPr>
      <w:r w:rsidRPr="00226938">
        <w:rPr>
          <w:rFonts w:ascii="Arial" w:hAnsi="Arial"/>
          <w:bCs/>
          <w:lang w:eastAsia="en-GB"/>
        </w:rPr>
        <w:t>2.8.2</w:t>
      </w:r>
      <w:r w:rsidRPr="00226938">
        <w:rPr>
          <w:rFonts w:ascii="Arial" w:hAnsi="Arial"/>
          <w:bCs/>
          <w:lang w:eastAsia="en-GB"/>
        </w:rPr>
        <w:tab/>
        <w:t>the Parties agree to meet as soon as reasonably possible following the start of each quarter (or as otherwise agreed between the Parties) to review the Supplier's progress against the Continuous Improvement Plan.</w:t>
      </w:r>
    </w:p>
    <w:p w14:paraId="45113C21" w14:textId="77777777" w:rsidR="00226938" w:rsidRPr="00226938" w:rsidRDefault="00226938" w:rsidP="00226938">
      <w:pPr>
        <w:rPr>
          <w:rFonts w:ascii="Arial" w:hAnsi="Arial"/>
          <w:bCs/>
          <w:lang w:eastAsia="en-GB"/>
        </w:rPr>
      </w:pPr>
      <w:r w:rsidRPr="00226938">
        <w:rPr>
          <w:rFonts w:ascii="Arial" w:hAnsi="Arial"/>
          <w:bCs/>
          <w:lang w:eastAsia="en-GB"/>
        </w:rPr>
        <w:t>2.9</w:t>
      </w:r>
      <w:r w:rsidRPr="00226938">
        <w:rPr>
          <w:rFonts w:ascii="Arial" w:hAnsi="Arial"/>
          <w:bCs/>
          <w:lang w:eastAsia="en-GB"/>
        </w:rPr>
        <w:tab/>
        <w:t xml:space="preserve">The Supplier shall update the Continuous Improvement Plan as and when required but at least once every Contract Year (after the first (1st) Contract Year) in accordance with the procedure and timescales set out in Paragraph 2.3. </w:t>
      </w:r>
    </w:p>
    <w:p w14:paraId="413CA9BC" w14:textId="77777777" w:rsidR="00226938" w:rsidRPr="00226938" w:rsidRDefault="00226938" w:rsidP="00226938">
      <w:pPr>
        <w:rPr>
          <w:rFonts w:ascii="Arial" w:hAnsi="Arial"/>
          <w:bCs/>
          <w:lang w:eastAsia="en-GB"/>
        </w:rPr>
      </w:pPr>
      <w:r w:rsidRPr="00226938">
        <w:rPr>
          <w:rFonts w:ascii="Arial" w:hAnsi="Arial"/>
          <w:bCs/>
          <w:lang w:eastAsia="en-GB"/>
        </w:rPr>
        <w:t>2.10</w:t>
      </w:r>
      <w:r w:rsidRPr="00226938">
        <w:rPr>
          <w:rFonts w:ascii="Arial" w:hAnsi="Arial"/>
          <w:bCs/>
          <w:lang w:eastAsia="en-GB"/>
        </w:rPr>
        <w:tab/>
        <w:t>All costs relating to the compilation or updating of the Continuous Improvement Plan and the costs arising from any improvement made pursuant to it and the costs of implementing any improvement, shall have no effect on and are included in the Charges.</w:t>
      </w:r>
    </w:p>
    <w:p w14:paraId="4F4872C7" w14:textId="77777777" w:rsidR="00226938" w:rsidRPr="00226938" w:rsidRDefault="00226938" w:rsidP="00226938">
      <w:pPr>
        <w:rPr>
          <w:rFonts w:ascii="Arial" w:hAnsi="Arial"/>
          <w:bCs/>
          <w:lang w:eastAsia="en-GB"/>
        </w:rPr>
      </w:pPr>
      <w:r w:rsidRPr="00226938">
        <w:rPr>
          <w:rFonts w:ascii="Arial" w:hAnsi="Arial"/>
          <w:bCs/>
          <w:lang w:eastAsia="en-GB"/>
        </w:rPr>
        <w:t>2.11</w:t>
      </w:r>
      <w:r w:rsidRPr="00226938">
        <w:rPr>
          <w:rFonts w:ascii="Arial" w:hAnsi="Arial"/>
          <w:bCs/>
          <w:lang w:eastAsia="en-GB"/>
        </w:rPr>
        <w:tab/>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9682232" w14:textId="77777777" w:rsidR="00592D34" w:rsidRDefault="00226938" w:rsidP="00226938">
      <w:pPr>
        <w:rPr>
          <w:rFonts w:ascii="Arial" w:hAnsi="Arial"/>
          <w:b/>
          <w:sz w:val="36"/>
          <w:szCs w:val="24"/>
          <w:lang w:eastAsia="en-GB"/>
        </w:rPr>
      </w:pPr>
      <w:r w:rsidRPr="00226938">
        <w:rPr>
          <w:rFonts w:ascii="Arial" w:hAnsi="Arial"/>
          <w:bCs/>
          <w:lang w:eastAsia="en-GB"/>
        </w:rPr>
        <w:t>2.12</w:t>
      </w:r>
      <w:r w:rsidRPr="00226938">
        <w:rPr>
          <w:rFonts w:ascii="Arial" w:hAnsi="Arial"/>
          <w:bCs/>
          <w:lang w:eastAsia="en-GB"/>
        </w:rPr>
        <w:tab/>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1AF4B334" w14:textId="77777777" w:rsidR="003A77B3" w:rsidRDefault="003A77B3" w:rsidP="003A77B3">
      <w:pPr>
        <w:rPr>
          <w:rFonts w:ascii="Arial" w:hAnsi="Arial"/>
          <w:b/>
          <w:sz w:val="36"/>
          <w:szCs w:val="24"/>
          <w:lang w:eastAsia="en-GB"/>
        </w:rPr>
      </w:pPr>
    </w:p>
    <w:p w14:paraId="388B9FF7" w14:textId="77777777" w:rsidR="003A77B3" w:rsidRDefault="003A77B3" w:rsidP="003A77B3">
      <w:pPr>
        <w:rPr>
          <w:rFonts w:ascii="Arial" w:hAnsi="Arial"/>
          <w:b/>
          <w:sz w:val="36"/>
          <w:szCs w:val="24"/>
          <w:lang w:eastAsia="en-GB"/>
        </w:rPr>
      </w:pPr>
    </w:p>
    <w:p w14:paraId="5F84AAE8" w14:textId="77777777" w:rsidR="003A77B3" w:rsidRDefault="003A77B3" w:rsidP="003A77B3">
      <w:pPr>
        <w:rPr>
          <w:rFonts w:ascii="Arial" w:hAnsi="Arial"/>
          <w:b/>
          <w:sz w:val="36"/>
          <w:szCs w:val="24"/>
          <w:lang w:eastAsia="en-GB"/>
        </w:rPr>
      </w:pPr>
    </w:p>
    <w:p w14:paraId="7F9D80DC" w14:textId="77777777" w:rsidR="003A77B3" w:rsidRDefault="003A77B3" w:rsidP="003A77B3">
      <w:pPr>
        <w:rPr>
          <w:rFonts w:ascii="Arial" w:hAnsi="Arial"/>
          <w:b/>
          <w:sz w:val="36"/>
          <w:szCs w:val="24"/>
          <w:lang w:eastAsia="en-GB"/>
        </w:rPr>
      </w:pPr>
    </w:p>
    <w:p w14:paraId="58657E6B" w14:textId="77777777" w:rsidR="003A77B3" w:rsidRDefault="003A77B3" w:rsidP="003A77B3">
      <w:pPr>
        <w:rPr>
          <w:rFonts w:ascii="Arial" w:hAnsi="Arial"/>
          <w:b/>
          <w:sz w:val="36"/>
          <w:szCs w:val="24"/>
          <w:lang w:eastAsia="en-GB"/>
        </w:rPr>
      </w:pPr>
    </w:p>
    <w:p w14:paraId="5BB24F26" w14:textId="1CFD81ED" w:rsidR="007411DC" w:rsidRDefault="007411DC" w:rsidP="007411DC">
      <w:pPr>
        <w:rPr>
          <w:rFonts w:ascii="Arial" w:eastAsiaTheme="minorHAnsi" w:hAnsi="Arial" w:cs="Arial"/>
          <w:b/>
          <w:sz w:val="36"/>
        </w:rPr>
      </w:pPr>
      <w:bookmarkStart w:id="68" w:name="_Hlk97563012"/>
      <w:r w:rsidRPr="007411DC">
        <w:rPr>
          <w:rFonts w:ascii="Arial" w:eastAsiaTheme="minorHAnsi" w:hAnsi="Arial" w:cs="Arial"/>
          <w:b/>
          <w:sz w:val="36"/>
        </w:rPr>
        <w:t xml:space="preserve">Call-Off Schedule 4 (Call Off Tender) </w:t>
      </w:r>
    </w:p>
    <w:bookmarkEnd w:id="68"/>
    <w:p w14:paraId="446E1E77" w14:textId="47CE2654" w:rsidR="009C4F68" w:rsidRDefault="009C4F68" w:rsidP="007411DC">
      <w:pPr>
        <w:rPr>
          <w:rFonts w:ascii="Arial" w:eastAsiaTheme="minorHAnsi" w:hAnsi="Arial" w:cs="Arial"/>
          <w:b/>
          <w:sz w:val="36"/>
        </w:rPr>
      </w:pPr>
    </w:p>
    <w:p w14:paraId="45C0EEB4" w14:textId="6D71ED65" w:rsidR="0064707F" w:rsidRDefault="00BB4AA5" w:rsidP="001023C0">
      <w:pPr>
        <w:tabs>
          <w:tab w:val="left" w:pos="1251"/>
        </w:tabs>
        <w:rPr>
          <w:rFonts w:ascii="Arial" w:eastAsiaTheme="minorEastAsia" w:hAnsi="Arial" w:cs="Arial"/>
          <w:b/>
          <w:bCs/>
          <w:sz w:val="24"/>
          <w:szCs w:val="24"/>
        </w:rPr>
      </w:pPr>
      <w:r>
        <w:rPr>
          <w:rFonts w:ascii="Arial" w:eastAsiaTheme="minorEastAsia" w:hAnsi="Arial" w:cs="Arial"/>
          <w:b/>
          <w:bCs/>
          <w:sz w:val="24"/>
          <w:szCs w:val="24"/>
        </w:rPr>
        <w:t>XX</w:t>
      </w:r>
    </w:p>
    <w:p w14:paraId="6BF525E4" w14:textId="77777777" w:rsidR="00D444D4" w:rsidRDefault="00D444D4" w:rsidP="00D444D4">
      <w:pPr>
        <w:spacing w:after="160" w:line="259" w:lineRule="auto"/>
      </w:pPr>
    </w:p>
    <w:p w14:paraId="52F3D7F8" w14:textId="77777777" w:rsidR="00D444D4" w:rsidRDefault="00D444D4" w:rsidP="00D444D4">
      <w:pPr>
        <w:spacing w:after="160" w:line="259" w:lineRule="auto"/>
      </w:pPr>
    </w:p>
    <w:p w14:paraId="368E65BA" w14:textId="77EA06D4" w:rsidR="00BB152D" w:rsidRDefault="00BB152D" w:rsidP="001023C0">
      <w:pPr>
        <w:tabs>
          <w:tab w:val="left" w:pos="1251"/>
        </w:tabs>
        <w:rPr>
          <w:rFonts w:ascii="Arial" w:eastAsiaTheme="minorEastAsia" w:hAnsi="Arial" w:cs="Arial"/>
          <w:b/>
          <w:bCs/>
          <w:sz w:val="24"/>
          <w:szCs w:val="24"/>
        </w:rPr>
      </w:pPr>
      <w:r w:rsidRPr="00BB152D">
        <w:rPr>
          <w:rFonts w:ascii="Arial" w:eastAsiaTheme="minorEastAsia" w:hAnsi="Arial" w:cs="Arial"/>
          <w:b/>
          <w:bCs/>
          <w:sz w:val="24"/>
          <w:szCs w:val="24"/>
        </w:rPr>
        <w:t>Changes to the scope of the service</w:t>
      </w:r>
    </w:p>
    <w:p w14:paraId="0FE1647E" w14:textId="77777777" w:rsidR="00D91F76" w:rsidRPr="00BB152D" w:rsidRDefault="00D91F76" w:rsidP="001023C0">
      <w:pPr>
        <w:tabs>
          <w:tab w:val="left" w:pos="1251"/>
        </w:tabs>
        <w:rPr>
          <w:rFonts w:ascii="Arial" w:eastAsiaTheme="minorEastAsia" w:hAnsi="Arial" w:cs="Arial"/>
          <w:b/>
          <w:bCs/>
          <w:sz w:val="24"/>
          <w:szCs w:val="24"/>
        </w:rPr>
      </w:pPr>
    </w:p>
    <w:p w14:paraId="54D8FA08" w14:textId="77777777" w:rsidR="001023C0" w:rsidRPr="001023C0" w:rsidRDefault="00FB420C" w:rsidP="001023C0">
      <w:pPr>
        <w:tabs>
          <w:tab w:val="left" w:pos="1251"/>
        </w:tabs>
        <w:rPr>
          <w:rFonts w:ascii="Arial" w:eastAsiaTheme="minorEastAsia" w:hAnsi="Arial" w:cs="Arial"/>
          <w:sz w:val="24"/>
          <w:szCs w:val="24"/>
        </w:rPr>
      </w:pPr>
      <w:r w:rsidRPr="00FB420C">
        <w:rPr>
          <w:rFonts w:ascii="Arial" w:eastAsiaTheme="minorEastAsia" w:hAnsi="Arial" w:cs="Arial"/>
          <w:sz w:val="24"/>
          <w:szCs w:val="24"/>
        </w:rPr>
        <w:t>The original ITT document asked the suppliers to quote a total cost of supply to include installation and any third party charges. It became apparent that it was not possible to quantify the water wholesaler charges in advance as these varied depending on geographical</w:t>
      </w:r>
      <w:r w:rsidR="001023C0">
        <w:rPr>
          <w:rFonts w:ascii="Arial" w:eastAsiaTheme="minorEastAsia" w:hAnsi="Arial" w:cs="Arial"/>
          <w:sz w:val="24"/>
          <w:szCs w:val="24"/>
        </w:rPr>
        <w:t xml:space="preserve"> </w:t>
      </w:r>
      <w:r w:rsidR="001023C0" w:rsidRPr="001023C0">
        <w:rPr>
          <w:rFonts w:ascii="Arial" w:eastAsiaTheme="minorEastAsia" w:hAnsi="Arial" w:cs="Arial"/>
          <w:sz w:val="24"/>
          <w:szCs w:val="24"/>
        </w:rPr>
        <w:t>location and the work necessary to prepare individual meters for logger installation. The ITT was therefore amended to remove the wholesaler charges from the evaluation process but to ask for indicative values only. As a consequence, the following clause was added to the ITT document:-</w:t>
      </w:r>
    </w:p>
    <w:p w14:paraId="22FCF0F4" w14:textId="77777777" w:rsidR="001023C0" w:rsidRPr="001023C0" w:rsidRDefault="001023C0" w:rsidP="001023C0">
      <w:pPr>
        <w:tabs>
          <w:tab w:val="left" w:pos="1251"/>
        </w:tabs>
        <w:rPr>
          <w:rFonts w:ascii="Arial" w:eastAsiaTheme="minorEastAsia" w:hAnsi="Arial" w:cs="Arial"/>
          <w:sz w:val="24"/>
          <w:szCs w:val="24"/>
        </w:rPr>
      </w:pPr>
    </w:p>
    <w:p w14:paraId="5CB497A2" w14:textId="77777777" w:rsidR="001023C0" w:rsidRPr="001023C0" w:rsidRDefault="001023C0" w:rsidP="001023C0">
      <w:pPr>
        <w:tabs>
          <w:tab w:val="left" w:pos="1251"/>
        </w:tabs>
        <w:rPr>
          <w:rFonts w:ascii="Arial" w:eastAsiaTheme="minorEastAsia" w:hAnsi="Arial" w:cs="Arial"/>
          <w:sz w:val="24"/>
          <w:szCs w:val="24"/>
        </w:rPr>
      </w:pPr>
      <w:r w:rsidRPr="001023C0">
        <w:rPr>
          <w:rFonts w:ascii="Arial" w:eastAsiaTheme="minorEastAsia" w:hAnsi="Arial" w:cs="Arial"/>
          <w:sz w:val="24"/>
          <w:szCs w:val="24"/>
        </w:rPr>
        <w:t>“The number and locations of data loggers is indicative only. The Authority reserves the right to change the locations or cancel installations completely should costs or technical issues render the installation impractical.”</w:t>
      </w:r>
    </w:p>
    <w:p w14:paraId="1729F746" w14:textId="77777777" w:rsidR="001023C0" w:rsidRPr="001023C0" w:rsidRDefault="001023C0" w:rsidP="001023C0">
      <w:pPr>
        <w:tabs>
          <w:tab w:val="left" w:pos="1251"/>
        </w:tabs>
        <w:rPr>
          <w:rFonts w:ascii="Arial" w:eastAsiaTheme="minorEastAsia" w:hAnsi="Arial" w:cs="Arial"/>
          <w:sz w:val="24"/>
          <w:szCs w:val="24"/>
        </w:rPr>
      </w:pPr>
    </w:p>
    <w:p w14:paraId="3FFFEE9A" w14:textId="77777777" w:rsidR="00C96A3E" w:rsidRPr="00C96A3E" w:rsidRDefault="00001259" w:rsidP="00A71CFB">
      <w:pPr>
        <w:tabs>
          <w:tab w:val="left" w:pos="1251"/>
        </w:tabs>
        <w:rPr>
          <w:rFonts w:ascii="Arial" w:eastAsiaTheme="minorEastAsia" w:hAnsi="Arial" w:cs="Arial"/>
          <w:sz w:val="24"/>
          <w:szCs w:val="24"/>
        </w:rPr>
      </w:pPr>
      <w:r>
        <w:rPr>
          <w:rFonts w:ascii="Arial" w:eastAsiaTheme="minorEastAsia" w:hAnsi="Arial" w:cs="Arial"/>
          <w:sz w:val="24"/>
          <w:szCs w:val="24"/>
        </w:rPr>
        <w:t xml:space="preserve">When the </w:t>
      </w:r>
      <w:r w:rsidR="001023C0" w:rsidRPr="001023C0">
        <w:rPr>
          <w:rFonts w:ascii="Arial" w:eastAsiaTheme="minorEastAsia" w:hAnsi="Arial" w:cs="Arial"/>
          <w:sz w:val="24"/>
          <w:szCs w:val="24"/>
        </w:rPr>
        <w:t>pricing proposal</w:t>
      </w:r>
      <w:r w:rsidR="00B0265D">
        <w:rPr>
          <w:rFonts w:ascii="Arial" w:eastAsiaTheme="minorEastAsia" w:hAnsi="Arial" w:cs="Arial"/>
          <w:sz w:val="24"/>
          <w:szCs w:val="24"/>
        </w:rPr>
        <w:t>s</w:t>
      </w:r>
      <w:r w:rsidR="00236C58">
        <w:rPr>
          <w:rFonts w:ascii="Arial" w:eastAsiaTheme="minorEastAsia" w:hAnsi="Arial" w:cs="Arial"/>
          <w:sz w:val="24"/>
          <w:szCs w:val="24"/>
        </w:rPr>
        <w:t xml:space="preserve"> </w:t>
      </w:r>
      <w:r>
        <w:rPr>
          <w:rFonts w:ascii="Arial" w:eastAsiaTheme="minorEastAsia" w:hAnsi="Arial" w:cs="Arial"/>
          <w:sz w:val="24"/>
          <w:szCs w:val="24"/>
        </w:rPr>
        <w:t xml:space="preserve">were received from the bidders </w:t>
      </w:r>
      <w:r w:rsidR="00236C58">
        <w:rPr>
          <w:rFonts w:ascii="Arial" w:eastAsiaTheme="minorEastAsia" w:hAnsi="Arial" w:cs="Arial"/>
          <w:sz w:val="24"/>
          <w:szCs w:val="24"/>
        </w:rPr>
        <w:t>for th</w:t>
      </w:r>
      <w:r w:rsidR="00BE052A">
        <w:rPr>
          <w:rFonts w:ascii="Arial" w:eastAsiaTheme="minorEastAsia" w:hAnsi="Arial" w:cs="Arial"/>
          <w:sz w:val="24"/>
          <w:szCs w:val="24"/>
        </w:rPr>
        <w:t>e</w:t>
      </w:r>
      <w:r w:rsidR="00236C58">
        <w:rPr>
          <w:rFonts w:ascii="Arial" w:eastAsiaTheme="minorEastAsia" w:hAnsi="Arial" w:cs="Arial"/>
          <w:sz w:val="24"/>
          <w:szCs w:val="24"/>
        </w:rPr>
        <w:t xml:space="preserve"> number of loggers </w:t>
      </w:r>
      <w:r w:rsidR="00C37655">
        <w:rPr>
          <w:rFonts w:ascii="Arial" w:eastAsiaTheme="minorEastAsia" w:hAnsi="Arial" w:cs="Arial"/>
          <w:sz w:val="24"/>
          <w:szCs w:val="24"/>
        </w:rPr>
        <w:t>stated in the ITT</w:t>
      </w:r>
      <w:r w:rsidR="00243285">
        <w:rPr>
          <w:rFonts w:ascii="Arial" w:eastAsiaTheme="minorEastAsia" w:hAnsi="Arial" w:cs="Arial"/>
          <w:sz w:val="24"/>
          <w:szCs w:val="24"/>
        </w:rPr>
        <w:t xml:space="preserve">, they </w:t>
      </w:r>
      <w:r w:rsidR="00990339">
        <w:rPr>
          <w:rFonts w:ascii="Arial" w:eastAsiaTheme="minorEastAsia" w:hAnsi="Arial" w:cs="Arial"/>
          <w:sz w:val="24"/>
          <w:szCs w:val="24"/>
        </w:rPr>
        <w:t>were far in excess o</w:t>
      </w:r>
      <w:r w:rsidR="00243285">
        <w:rPr>
          <w:rFonts w:ascii="Arial" w:eastAsiaTheme="minorEastAsia" w:hAnsi="Arial" w:cs="Arial"/>
          <w:sz w:val="24"/>
          <w:szCs w:val="24"/>
        </w:rPr>
        <w:t>f</w:t>
      </w:r>
      <w:r w:rsidR="00990339">
        <w:rPr>
          <w:rFonts w:ascii="Arial" w:eastAsiaTheme="minorEastAsia" w:hAnsi="Arial" w:cs="Arial"/>
          <w:sz w:val="24"/>
          <w:szCs w:val="24"/>
        </w:rPr>
        <w:t xml:space="preserve"> the original </w:t>
      </w:r>
      <w:r w:rsidR="00C37655">
        <w:rPr>
          <w:rFonts w:ascii="Arial" w:eastAsiaTheme="minorEastAsia" w:hAnsi="Arial" w:cs="Arial"/>
          <w:sz w:val="24"/>
          <w:szCs w:val="24"/>
        </w:rPr>
        <w:t>budget</w:t>
      </w:r>
      <w:r w:rsidR="00FA10C1">
        <w:rPr>
          <w:rFonts w:ascii="Arial" w:eastAsiaTheme="minorEastAsia" w:hAnsi="Arial" w:cs="Arial"/>
          <w:sz w:val="24"/>
          <w:szCs w:val="24"/>
        </w:rPr>
        <w:t>.</w:t>
      </w:r>
      <w:r w:rsidR="007A265F">
        <w:rPr>
          <w:rFonts w:ascii="Arial" w:eastAsiaTheme="minorEastAsia" w:hAnsi="Arial" w:cs="Arial"/>
          <w:sz w:val="24"/>
          <w:szCs w:val="24"/>
        </w:rPr>
        <w:t xml:space="preserve">  Therefore</w:t>
      </w:r>
      <w:r w:rsidR="0083290A">
        <w:rPr>
          <w:rFonts w:ascii="Arial" w:eastAsiaTheme="minorEastAsia" w:hAnsi="Arial" w:cs="Arial"/>
          <w:sz w:val="24"/>
          <w:szCs w:val="24"/>
        </w:rPr>
        <w:t>,</w:t>
      </w:r>
      <w:r w:rsidR="007A265F">
        <w:rPr>
          <w:rFonts w:ascii="Arial" w:eastAsiaTheme="minorEastAsia" w:hAnsi="Arial" w:cs="Arial"/>
          <w:sz w:val="24"/>
          <w:szCs w:val="24"/>
        </w:rPr>
        <w:t xml:space="preserve"> the </w:t>
      </w:r>
      <w:r w:rsidR="008B48AC" w:rsidRPr="008B48AC">
        <w:rPr>
          <w:rFonts w:ascii="Arial" w:eastAsiaTheme="minorEastAsia" w:hAnsi="Arial" w:cs="Arial"/>
          <w:sz w:val="24"/>
          <w:szCs w:val="24"/>
        </w:rPr>
        <w:t xml:space="preserve">scope of the project has been </w:t>
      </w:r>
      <w:r w:rsidR="00527125" w:rsidRPr="008B48AC">
        <w:rPr>
          <w:rFonts w:ascii="Arial" w:eastAsiaTheme="minorEastAsia" w:hAnsi="Arial" w:cs="Arial"/>
          <w:sz w:val="24"/>
          <w:szCs w:val="24"/>
        </w:rPr>
        <w:t>reduced</w:t>
      </w:r>
      <w:r w:rsidR="00A71CFB">
        <w:rPr>
          <w:rFonts w:ascii="Arial" w:eastAsiaTheme="minorEastAsia" w:hAnsi="Arial" w:cs="Arial"/>
          <w:sz w:val="24"/>
          <w:szCs w:val="24"/>
        </w:rPr>
        <w:t xml:space="preserve"> </w:t>
      </w:r>
      <w:r w:rsidR="002B7C49">
        <w:rPr>
          <w:rFonts w:ascii="Arial" w:eastAsiaTheme="minorEastAsia" w:hAnsi="Arial" w:cs="Arial"/>
          <w:sz w:val="24"/>
          <w:szCs w:val="24"/>
        </w:rPr>
        <w:t>from 190 loggers to app</w:t>
      </w:r>
      <w:r w:rsidR="00A635AB">
        <w:rPr>
          <w:rFonts w:ascii="Arial" w:eastAsiaTheme="minorEastAsia" w:hAnsi="Arial" w:cs="Arial"/>
          <w:sz w:val="24"/>
          <w:szCs w:val="24"/>
        </w:rPr>
        <w:t>roximately 120 loggers depending on wholesaler costs</w:t>
      </w:r>
      <w:r w:rsidR="0082154C">
        <w:rPr>
          <w:rFonts w:ascii="Arial" w:eastAsiaTheme="minorEastAsia" w:hAnsi="Arial" w:cs="Arial"/>
          <w:sz w:val="24"/>
          <w:szCs w:val="24"/>
        </w:rPr>
        <w:t xml:space="preserve"> which fluctuate across the country</w:t>
      </w:r>
      <w:r w:rsidR="00A635AB">
        <w:rPr>
          <w:rFonts w:ascii="Arial" w:eastAsiaTheme="minorEastAsia" w:hAnsi="Arial" w:cs="Arial"/>
          <w:sz w:val="24"/>
          <w:szCs w:val="24"/>
        </w:rPr>
        <w:t>.</w:t>
      </w:r>
    </w:p>
    <w:p w14:paraId="5871704C" w14:textId="245D4073" w:rsidR="00D0535E" w:rsidRDefault="00C96A3E" w:rsidP="00C96A3E">
      <w:pPr>
        <w:tabs>
          <w:tab w:val="left" w:pos="1251"/>
        </w:tabs>
        <w:rPr>
          <w:rFonts w:ascii="Arial" w:eastAsiaTheme="minorEastAsia" w:hAnsi="Arial" w:cs="Arial"/>
          <w:sz w:val="24"/>
          <w:szCs w:val="24"/>
        </w:rPr>
      </w:pPr>
      <w:r w:rsidRPr="00C96A3E">
        <w:rPr>
          <w:rFonts w:ascii="Arial" w:eastAsiaTheme="minorEastAsia" w:hAnsi="Arial" w:cs="Arial"/>
          <w:sz w:val="24"/>
          <w:szCs w:val="24"/>
        </w:rPr>
        <w:t>A</w:t>
      </w:r>
      <w:r w:rsidR="000241D8">
        <w:rPr>
          <w:rFonts w:ascii="Arial" w:eastAsiaTheme="minorEastAsia" w:hAnsi="Arial" w:cs="Arial"/>
          <w:sz w:val="24"/>
          <w:szCs w:val="24"/>
        </w:rPr>
        <w:t xml:space="preserve"> Delivery Plan</w:t>
      </w:r>
      <w:r w:rsidRPr="00C96A3E">
        <w:rPr>
          <w:rFonts w:ascii="Arial" w:eastAsiaTheme="minorEastAsia" w:hAnsi="Arial" w:cs="Arial"/>
          <w:sz w:val="24"/>
          <w:szCs w:val="24"/>
        </w:rPr>
        <w:t xml:space="preserve">, listing sites in priority order, </w:t>
      </w:r>
      <w:r w:rsidR="00FA7259">
        <w:rPr>
          <w:rFonts w:ascii="Arial" w:eastAsiaTheme="minorEastAsia" w:hAnsi="Arial" w:cs="Arial"/>
          <w:sz w:val="24"/>
          <w:szCs w:val="24"/>
        </w:rPr>
        <w:t xml:space="preserve">shall </w:t>
      </w:r>
      <w:r w:rsidRPr="00C96A3E">
        <w:rPr>
          <w:rFonts w:ascii="Arial" w:eastAsiaTheme="minorEastAsia" w:hAnsi="Arial" w:cs="Arial"/>
          <w:sz w:val="24"/>
          <w:szCs w:val="24"/>
        </w:rPr>
        <w:t xml:space="preserve">be developed </w:t>
      </w:r>
      <w:r w:rsidR="00AC0642">
        <w:rPr>
          <w:rFonts w:ascii="Arial" w:eastAsiaTheme="minorEastAsia" w:hAnsi="Arial" w:cs="Arial"/>
          <w:sz w:val="24"/>
          <w:szCs w:val="24"/>
        </w:rPr>
        <w:t>by the S</w:t>
      </w:r>
      <w:r w:rsidRPr="00C96A3E">
        <w:rPr>
          <w:rFonts w:ascii="Arial" w:eastAsiaTheme="minorEastAsia" w:hAnsi="Arial" w:cs="Arial"/>
          <w:sz w:val="24"/>
          <w:szCs w:val="24"/>
        </w:rPr>
        <w:t>upplier</w:t>
      </w:r>
      <w:r w:rsidR="00AC0642">
        <w:rPr>
          <w:rFonts w:ascii="Arial" w:eastAsiaTheme="minorEastAsia" w:hAnsi="Arial" w:cs="Arial"/>
          <w:sz w:val="24"/>
          <w:szCs w:val="24"/>
        </w:rPr>
        <w:t xml:space="preserve"> and agreed by the Authority</w:t>
      </w:r>
      <w:r w:rsidRPr="00C96A3E">
        <w:rPr>
          <w:rFonts w:ascii="Arial" w:eastAsiaTheme="minorEastAsia" w:hAnsi="Arial" w:cs="Arial"/>
          <w:sz w:val="24"/>
          <w:szCs w:val="24"/>
        </w:rPr>
        <w:t>.  However, this will be a work in progress and is expected to be flexible as actual costs per site become clear</w:t>
      </w:r>
      <w:r w:rsidR="0059195E">
        <w:rPr>
          <w:rFonts w:ascii="Arial" w:eastAsiaTheme="minorEastAsia" w:hAnsi="Arial" w:cs="Arial"/>
          <w:sz w:val="24"/>
          <w:szCs w:val="24"/>
        </w:rPr>
        <w:t>.</w:t>
      </w:r>
    </w:p>
    <w:p w14:paraId="12EDF219" w14:textId="77777777" w:rsidR="00FE6CD8" w:rsidRDefault="00FE6CD8" w:rsidP="00C96A3E">
      <w:pPr>
        <w:tabs>
          <w:tab w:val="left" w:pos="1251"/>
        </w:tabs>
        <w:rPr>
          <w:rFonts w:ascii="Arial" w:eastAsiaTheme="minorEastAsia" w:hAnsi="Arial" w:cs="Arial"/>
          <w:sz w:val="24"/>
          <w:szCs w:val="24"/>
        </w:rPr>
      </w:pPr>
      <w:r w:rsidRPr="00FE6CD8">
        <w:rPr>
          <w:rFonts w:ascii="Arial" w:eastAsiaTheme="minorEastAsia" w:hAnsi="Arial" w:cs="Arial"/>
          <w:sz w:val="24"/>
          <w:szCs w:val="24"/>
        </w:rPr>
        <w:t>The supplier shall start with the highest consuming sites but also take into consideration the wholesaler costs in those areas.  The supplier shall try and install as many loggers into the areas where wholesaler costs are low enabling the Authority to have more loggers installed for the budget.</w:t>
      </w:r>
    </w:p>
    <w:p w14:paraId="4D6D5E6E" w14:textId="77777777" w:rsidR="00FE6CD8" w:rsidRDefault="00FE6CD8" w:rsidP="00C96A3E">
      <w:pPr>
        <w:tabs>
          <w:tab w:val="left" w:pos="1251"/>
        </w:tabs>
        <w:rPr>
          <w:rFonts w:ascii="Arial" w:eastAsiaTheme="minorEastAsia" w:hAnsi="Arial" w:cs="Arial"/>
          <w:b/>
          <w:bCs/>
          <w:sz w:val="24"/>
          <w:szCs w:val="24"/>
        </w:rPr>
      </w:pPr>
    </w:p>
    <w:p w14:paraId="6D2A6510" w14:textId="6FBB21A4" w:rsidR="007411DC" w:rsidRPr="00355227" w:rsidRDefault="007411DC" w:rsidP="0068772F">
      <w:pPr>
        <w:rPr>
          <w:rFonts w:ascii="Arial" w:hAnsi="Arial" w:cs="Arial"/>
          <w:b/>
          <w:caps/>
          <w:sz w:val="36"/>
          <w:szCs w:val="36"/>
        </w:rPr>
      </w:pPr>
      <w:r w:rsidRPr="00355227">
        <w:rPr>
          <w:rFonts w:ascii="Arial" w:hAnsi="Arial" w:cs="Arial"/>
          <w:b/>
          <w:sz w:val="36"/>
          <w:szCs w:val="36"/>
        </w:rPr>
        <w:t>Call-Off Schedule 5 (Pricing Details)</w:t>
      </w:r>
    </w:p>
    <w:p w14:paraId="0E741033" w14:textId="77777777" w:rsidR="007411DC" w:rsidRPr="00355227" w:rsidRDefault="007411DC" w:rsidP="007411DC">
      <w:pPr>
        <w:pStyle w:val="Header"/>
        <w:tabs>
          <w:tab w:val="left" w:pos="720"/>
        </w:tabs>
        <w:rPr>
          <w:rFonts w:ascii="Arial" w:hAnsi="Arial" w:cs="Arial"/>
          <w:b/>
          <w:caps/>
          <w:sz w:val="24"/>
        </w:rPr>
      </w:pPr>
    </w:p>
    <w:p w14:paraId="159E31E6" w14:textId="77777777" w:rsidR="00EC48DF" w:rsidRDefault="00EC48DF" w:rsidP="007411DC">
      <w:pPr>
        <w:rPr>
          <w:rFonts w:ascii="Arial" w:hAnsi="Arial" w:cs="Arial"/>
          <w:sz w:val="24"/>
        </w:rPr>
      </w:pPr>
    </w:p>
    <w:p w14:paraId="70ECEEF6" w14:textId="7DCB3100" w:rsidR="007912B7" w:rsidRDefault="00AE6008" w:rsidP="007411DC">
      <w:pPr>
        <w:rPr>
          <w:rFonts w:ascii="Arial" w:hAnsi="Arial" w:cs="Arial"/>
          <w:sz w:val="24"/>
        </w:rPr>
      </w:pPr>
      <w:r>
        <w:rPr>
          <w:rFonts w:ascii="Arial" w:hAnsi="Arial" w:cs="Arial"/>
          <w:b/>
          <w:sz w:val="24"/>
        </w:rPr>
        <w:t>O</w:t>
      </w:r>
      <w:r w:rsidR="00EC48DF" w:rsidRPr="00EC48DF">
        <w:rPr>
          <w:rFonts w:ascii="Arial" w:hAnsi="Arial" w:cs="Arial"/>
          <w:b/>
          <w:sz w:val="24"/>
        </w:rPr>
        <w:t xml:space="preserve">riginal </w:t>
      </w:r>
      <w:r>
        <w:rPr>
          <w:rFonts w:ascii="Arial" w:hAnsi="Arial" w:cs="Arial"/>
          <w:b/>
          <w:sz w:val="24"/>
        </w:rPr>
        <w:t xml:space="preserve">pricing </w:t>
      </w:r>
      <w:r w:rsidR="00C116AF">
        <w:rPr>
          <w:rFonts w:ascii="Arial" w:hAnsi="Arial" w:cs="Arial"/>
          <w:b/>
          <w:sz w:val="24"/>
        </w:rPr>
        <w:t xml:space="preserve">for the 190 loggers </w:t>
      </w:r>
    </w:p>
    <w:p w14:paraId="4C984C3A" w14:textId="77777777" w:rsidR="007912B7" w:rsidRDefault="007912B7" w:rsidP="007411DC">
      <w:pPr>
        <w:rPr>
          <w:rFonts w:ascii="Arial" w:hAnsi="Arial" w:cs="Arial"/>
          <w:sz w:val="24"/>
        </w:rPr>
      </w:pPr>
    </w:p>
    <w:p w14:paraId="09B12677" w14:textId="77777777" w:rsidR="007912B7" w:rsidRPr="00420C16" w:rsidRDefault="007912B7" w:rsidP="007411DC">
      <w:pPr>
        <w:rPr>
          <w:rFonts w:ascii="Arial" w:hAnsi="Arial" w:cs="Arial"/>
          <w:vanish/>
          <w:sz w:val="24"/>
          <w:specVanish/>
        </w:rPr>
      </w:pPr>
    </w:p>
    <w:p w14:paraId="6C1D4B17" w14:textId="40A0C664" w:rsidR="007E65C3" w:rsidRDefault="00420C16" w:rsidP="007411DC">
      <w:pPr>
        <w:rPr>
          <w:rFonts w:ascii="Arial" w:hAnsi="Arial" w:cs="Arial"/>
          <w:sz w:val="24"/>
        </w:rPr>
      </w:pPr>
      <w:r>
        <w:rPr>
          <w:rFonts w:ascii="Arial" w:hAnsi="Arial" w:cs="Arial"/>
          <w:sz w:val="24"/>
        </w:rPr>
        <w:t xml:space="preserve"> </w:t>
      </w:r>
      <w:r w:rsidR="0022331F">
        <w:rPr>
          <w:rFonts w:ascii="Arial" w:hAnsi="Arial" w:cs="Arial"/>
          <w:sz w:val="24"/>
        </w:rPr>
        <w:t>XX</w:t>
      </w:r>
    </w:p>
    <w:p w14:paraId="3AD6A379" w14:textId="77777777" w:rsidR="00E73219" w:rsidRDefault="00E73219" w:rsidP="007411DC">
      <w:pPr>
        <w:rPr>
          <w:rFonts w:ascii="Arial" w:hAnsi="Arial" w:cs="Arial"/>
          <w:sz w:val="24"/>
        </w:rPr>
      </w:pPr>
    </w:p>
    <w:p w14:paraId="574A2502" w14:textId="77777777" w:rsidR="00805C40" w:rsidRDefault="00805C40">
      <w:pPr>
        <w:rPr>
          <w:rFonts w:ascii="Arial" w:hAnsi="Arial" w:cs="Arial"/>
          <w:b/>
          <w:bCs/>
          <w:sz w:val="24"/>
        </w:rPr>
      </w:pPr>
    </w:p>
    <w:p w14:paraId="527AA594" w14:textId="77777777" w:rsidR="00E73219" w:rsidRDefault="008E41A3">
      <w:pPr>
        <w:rPr>
          <w:rFonts w:ascii="Arial" w:hAnsi="Arial" w:cs="Arial"/>
          <w:b/>
          <w:bCs/>
          <w:sz w:val="24"/>
        </w:rPr>
      </w:pPr>
      <w:r w:rsidRPr="006749B0">
        <w:rPr>
          <w:rFonts w:ascii="Arial" w:hAnsi="Arial" w:cs="Arial"/>
          <w:b/>
          <w:bCs/>
          <w:sz w:val="24"/>
        </w:rPr>
        <w:t xml:space="preserve">Revised pricing for </w:t>
      </w:r>
      <w:r w:rsidR="006749B0" w:rsidRPr="006749B0">
        <w:rPr>
          <w:rFonts w:ascii="Arial" w:hAnsi="Arial" w:cs="Arial"/>
          <w:b/>
          <w:bCs/>
          <w:sz w:val="24"/>
        </w:rPr>
        <w:t>the estimated 120 loggers due to the reduction in scope</w:t>
      </w:r>
    </w:p>
    <w:p w14:paraId="462EEF2A" w14:textId="77777777" w:rsidR="008E41A3" w:rsidRDefault="008E41A3">
      <w:pPr>
        <w:rPr>
          <w:rFonts w:ascii="Arial" w:hAnsi="Arial" w:cs="Arial"/>
          <w:sz w:val="24"/>
        </w:rPr>
      </w:pPr>
    </w:p>
    <w:p w14:paraId="1199F447" w14:textId="7E3A1D1B" w:rsidR="00B0119C" w:rsidRDefault="00B05917">
      <w:pPr>
        <w:rPr>
          <w:rFonts w:ascii="Arial" w:hAnsi="Arial" w:cs="Arial"/>
          <w:sz w:val="24"/>
        </w:rPr>
      </w:pPr>
      <w:r>
        <w:rPr>
          <w:rFonts w:ascii="Arial" w:hAnsi="Arial" w:cs="Arial"/>
          <w:sz w:val="24"/>
        </w:rPr>
        <w:t xml:space="preserve">As detailed </w:t>
      </w:r>
      <w:r w:rsidR="00B1578C">
        <w:rPr>
          <w:rFonts w:ascii="Arial" w:hAnsi="Arial" w:cs="Arial"/>
          <w:sz w:val="24"/>
        </w:rPr>
        <w:t xml:space="preserve">in Schedule 4 (call-off tender) </w:t>
      </w:r>
      <w:r w:rsidR="00C157B9">
        <w:rPr>
          <w:rFonts w:ascii="Arial" w:hAnsi="Arial" w:cs="Arial"/>
          <w:sz w:val="24"/>
        </w:rPr>
        <w:t>d</w:t>
      </w:r>
      <w:r w:rsidR="00AD21B8">
        <w:rPr>
          <w:rFonts w:ascii="Arial" w:hAnsi="Arial" w:cs="Arial"/>
          <w:sz w:val="24"/>
        </w:rPr>
        <w:t xml:space="preserve">ue to the price </w:t>
      </w:r>
      <w:r w:rsidR="00C157B9">
        <w:rPr>
          <w:rFonts w:ascii="Arial" w:hAnsi="Arial" w:cs="Arial"/>
          <w:sz w:val="24"/>
        </w:rPr>
        <w:t xml:space="preserve">and installation </w:t>
      </w:r>
      <w:r w:rsidR="00AD21B8">
        <w:rPr>
          <w:rFonts w:ascii="Arial" w:hAnsi="Arial" w:cs="Arial"/>
          <w:sz w:val="24"/>
        </w:rPr>
        <w:t xml:space="preserve">of loggers </w:t>
      </w:r>
      <w:r w:rsidR="008714B1">
        <w:rPr>
          <w:rFonts w:ascii="Arial" w:hAnsi="Arial" w:cs="Arial"/>
          <w:sz w:val="24"/>
        </w:rPr>
        <w:t xml:space="preserve">being more expensive than was first thought by the </w:t>
      </w:r>
      <w:r w:rsidR="00AD21B8">
        <w:rPr>
          <w:rFonts w:ascii="Arial" w:hAnsi="Arial" w:cs="Arial"/>
          <w:sz w:val="24"/>
        </w:rPr>
        <w:t>Authority</w:t>
      </w:r>
      <w:r w:rsidR="008714B1">
        <w:rPr>
          <w:rFonts w:ascii="Arial" w:hAnsi="Arial" w:cs="Arial"/>
          <w:sz w:val="24"/>
        </w:rPr>
        <w:t xml:space="preserve">.  The Authority </w:t>
      </w:r>
      <w:r w:rsidR="00B2658D">
        <w:rPr>
          <w:rFonts w:ascii="Arial" w:hAnsi="Arial" w:cs="Arial"/>
          <w:sz w:val="24"/>
        </w:rPr>
        <w:t>ha</w:t>
      </w:r>
      <w:r w:rsidR="00E73219">
        <w:rPr>
          <w:rFonts w:ascii="Arial" w:hAnsi="Arial" w:cs="Arial"/>
          <w:sz w:val="24"/>
        </w:rPr>
        <w:t xml:space="preserve">s </w:t>
      </w:r>
      <w:r w:rsidR="00B2658D">
        <w:rPr>
          <w:rFonts w:ascii="Arial" w:hAnsi="Arial" w:cs="Arial"/>
          <w:sz w:val="24"/>
        </w:rPr>
        <w:t>reduce</w:t>
      </w:r>
      <w:r w:rsidR="00E73219">
        <w:rPr>
          <w:rFonts w:ascii="Arial" w:hAnsi="Arial" w:cs="Arial"/>
          <w:sz w:val="24"/>
        </w:rPr>
        <w:t>d</w:t>
      </w:r>
      <w:r w:rsidR="00B2658D">
        <w:rPr>
          <w:rFonts w:ascii="Arial" w:hAnsi="Arial" w:cs="Arial"/>
          <w:sz w:val="24"/>
        </w:rPr>
        <w:t xml:space="preserve"> the </w:t>
      </w:r>
      <w:r w:rsidR="00F510B8">
        <w:rPr>
          <w:rFonts w:ascii="Arial" w:hAnsi="Arial" w:cs="Arial"/>
          <w:sz w:val="24"/>
        </w:rPr>
        <w:t>number</w:t>
      </w:r>
      <w:r w:rsidR="00B2658D">
        <w:rPr>
          <w:rFonts w:ascii="Arial" w:hAnsi="Arial" w:cs="Arial"/>
          <w:sz w:val="24"/>
        </w:rPr>
        <w:t xml:space="preserve"> of loggers to be installed </w:t>
      </w:r>
      <w:r w:rsidR="007F222A">
        <w:rPr>
          <w:rFonts w:ascii="Arial" w:hAnsi="Arial" w:cs="Arial"/>
          <w:sz w:val="24"/>
        </w:rPr>
        <w:t xml:space="preserve">over the Estate </w:t>
      </w:r>
      <w:r w:rsidR="00B2658D">
        <w:rPr>
          <w:rFonts w:ascii="Arial" w:hAnsi="Arial" w:cs="Arial"/>
          <w:sz w:val="24"/>
        </w:rPr>
        <w:t xml:space="preserve">to fit </w:t>
      </w:r>
      <w:r w:rsidR="004F0DF3">
        <w:rPr>
          <w:rFonts w:ascii="Arial" w:hAnsi="Arial" w:cs="Arial"/>
          <w:sz w:val="24"/>
        </w:rPr>
        <w:t>with</w:t>
      </w:r>
      <w:r w:rsidR="00B2658D">
        <w:rPr>
          <w:rFonts w:ascii="Arial" w:hAnsi="Arial" w:cs="Arial"/>
          <w:sz w:val="24"/>
        </w:rPr>
        <w:t>in the budget of £168,000</w:t>
      </w:r>
      <w:r w:rsidR="00F510B8">
        <w:rPr>
          <w:rFonts w:ascii="Arial" w:hAnsi="Arial" w:cs="Arial"/>
          <w:sz w:val="24"/>
        </w:rPr>
        <w:t xml:space="preserve"> over the contract term.  </w:t>
      </w:r>
    </w:p>
    <w:p w14:paraId="5A3D0F59" w14:textId="77777777" w:rsidR="00805C40" w:rsidRDefault="00805C40">
      <w:pPr>
        <w:rPr>
          <w:rFonts w:ascii="Arial" w:hAnsi="Arial" w:cs="Arial"/>
          <w:sz w:val="24"/>
        </w:rPr>
      </w:pPr>
    </w:p>
    <w:p w14:paraId="7382B513" w14:textId="77777777" w:rsidR="00D50A57" w:rsidRDefault="00B0119C">
      <w:pPr>
        <w:rPr>
          <w:rFonts w:ascii="Arial" w:hAnsi="Arial" w:cs="Arial"/>
          <w:sz w:val="24"/>
        </w:rPr>
      </w:pPr>
      <w:r>
        <w:rPr>
          <w:rFonts w:ascii="Arial" w:hAnsi="Arial" w:cs="Arial"/>
          <w:sz w:val="24"/>
        </w:rPr>
        <w:t xml:space="preserve">See below revised table for </w:t>
      </w:r>
      <w:r w:rsidR="003A27AD">
        <w:rPr>
          <w:rFonts w:ascii="Arial" w:hAnsi="Arial" w:cs="Arial"/>
          <w:sz w:val="24"/>
        </w:rPr>
        <w:t xml:space="preserve">pricing </w:t>
      </w:r>
      <w:r>
        <w:rPr>
          <w:rFonts w:ascii="Arial" w:hAnsi="Arial" w:cs="Arial"/>
          <w:sz w:val="24"/>
        </w:rPr>
        <w:t>information.</w:t>
      </w:r>
    </w:p>
    <w:p w14:paraId="3EDC489F" w14:textId="77777777" w:rsidR="002E0A4F" w:rsidRDefault="002E0A4F">
      <w:pPr>
        <w:rPr>
          <w:rFonts w:ascii="Arial" w:hAnsi="Arial" w:cs="Arial"/>
          <w:sz w:val="24"/>
        </w:rPr>
      </w:pPr>
    </w:p>
    <w:p w14:paraId="5A28075B" w14:textId="77777777" w:rsidR="0022331F" w:rsidRDefault="0022331F">
      <w:pPr>
        <w:rPr>
          <w:rFonts w:ascii="Arial" w:hAnsi="Arial" w:cs="Arial"/>
          <w:sz w:val="24"/>
        </w:rPr>
      </w:pPr>
    </w:p>
    <w:p w14:paraId="7869A1BF" w14:textId="75528BBF" w:rsidR="0022331F" w:rsidRDefault="0022331F">
      <w:pPr>
        <w:rPr>
          <w:rFonts w:ascii="Arial" w:hAnsi="Arial" w:cs="Arial"/>
          <w:sz w:val="24"/>
        </w:rPr>
        <w:sectPr w:rsidR="0022331F" w:rsidSect="00E3689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9" w:footer="709" w:gutter="0"/>
          <w:cols w:space="708"/>
          <w:docGrid w:linePitch="360"/>
        </w:sectPr>
      </w:pPr>
      <w:r>
        <w:rPr>
          <w:rFonts w:ascii="Arial" w:hAnsi="Arial" w:cs="Arial"/>
          <w:sz w:val="24"/>
        </w:rPr>
        <w:t>XX</w:t>
      </w:r>
    </w:p>
    <w:p w14:paraId="401D50BC" w14:textId="7F47FE14" w:rsidR="009867C2" w:rsidRDefault="009867C2" w:rsidP="009867C2">
      <w:pPr>
        <w:rPr>
          <w:rFonts w:ascii="Arial" w:hAnsi="Arial" w:cs="Arial"/>
          <w:sz w:val="24"/>
        </w:rPr>
        <w:sectPr w:rsidR="009867C2" w:rsidSect="002E0A4F">
          <w:pgSz w:w="16838" w:h="11906" w:orient="landscape"/>
          <w:pgMar w:top="1440" w:right="1440" w:bottom="1440" w:left="1440" w:header="709" w:footer="709" w:gutter="0"/>
          <w:cols w:space="708"/>
          <w:docGrid w:linePitch="360"/>
        </w:sectPr>
      </w:pPr>
    </w:p>
    <w:p w14:paraId="3FAF257F" w14:textId="77777777" w:rsidR="05F930EC" w:rsidRDefault="05F930EC" w:rsidP="05F930EC">
      <w:pPr>
        <w:rPr>
          <w:sz w:val="24"/>
          <w:szCs w:val="24"/>
        </w:rPr>
      </w:pPr>
    </w:p>
    <w:p w14:paraId="3D3E53E0" w14:textId="77777777" w:rsidR="00881CD7" w:rsidRPr="00680F4B" w:rsidRDefault="00881CD7" w:rsidP="00881CD7">
      <w:pPr>
        <w:pStyle w:val="Header"/>
        <w:rPr>
          <w:rFonts w:ascii="Arial" w:hAnsi="Arial" w:cs="Arial"/>
          <w:b/>
          <w:sz w:val="36"/>
          <w:szCs w:val="36"/>
        </w:rPr>
      </w:pPr>
      <w:r w:rsidRPr="00680F4B">
        <w:rPr>
          <w:rFonts w:ascii="Arial" w:hAnsi="Arial" w:cs="Arial"/>
          <w:b/>
          <w:sz w:val="36"/>
          <w:szCs w:val="36"/>
        </w:rPr>
        <w:t>Call-Off Schedule 6 (ICT Services)</w:t>
      </w:r>
    </w:p>
    <w:p w14:paraId="1B2490F1" w14:textId="77777777" w:rsidR="00022601" w:rsidRDefault="00C670DB" w:rsidP="00022601">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Not Used</w:t>
      </w:r>
    </w:p>
    <w:p w14:paraId="64D93BD9" w14:textId="77777777" w:rsidR="00C670DB" w:rsidRDefault="00C670DB" w:rsidP="00022601">
      <w:pPr>
        <w:numPr>
          <w:ilvl w:val="1"/>
          <w:numId w:val="0"/>
        </w:numPr>
        <w:spacing w:after="120"/>
        <w:rPr>
          <w:rFonts w:ascii="Arial" w:eastAsia="STZhongsong" w:hAnsi="Arial" w:cs="Arial"/>
          <w:b/>
          <w:sz w:val="36"/>
          <w:szCs w:val="24"/>
          <w:lang w:eastAsia="zh-CN"/>
        </w:rPr>
      </w:pPr>
    </w:p>
    <w:p w14:paraId="7CD9ECEA" w14:textId="77777777" w:rsidR="00C670DB" w:rsidRDefault="00C670DB" w:rsidP="00022601">
      <w:pPr>
        <w:numPr>
          <w:ilvl w:val="1"/>
          <w:numId w:val="0"/>
        </w:numPr>
        <w:spacing w:after="120"/>
        <w:rPr>
          <w:rFonts w:ascii="Arial" w:eastAsia="STZhongsong" w:hAnsi="Arial" w:cs="Arial"/>
          <w:b/>
          <w:sz w:val="36"/>
          <w:szCs w:val="24"/>
          <w:lang w:eastAsia="zh-CN"/>
        </w:rPr>
      </w:pPr>
    </w:p>
    <w:p w14:paraId="4F62BB3A" w14:textId="77777777" w:rsidR="00C670DB" w:rsidRDefault="00C670DB" w:rsidP="00022601">
      <w:pPr>
        <w:numPr>
          <w:ilvl w:val="1"/>
          <w:numId w:val="0"/>
        </w:numPr>
        <w:spacing w:after="120"/>
        <w:rPr>
          <w:rFonts w:ascii="Arial" w:eastAsia="STZhongsong" w:hAnsi="Arial" w:cs="Arial"/>
          <w:b/>
          <w:sz w:val="36"/>
          <w:szCs w:val="24"/>
          <w:lang w:eastAsia="zh-CN"/>
        </w:rPr>
      </w:pPr>
    </w:p>
    <w:p w14:paraId="19B58168" w14:textId="77777777" w:rsidR="00C670DB" w:rsidRDefault="00C670DB" w:rsidP="00022601">
      <w:pPr>
        <w:numPr>
          <w:ilvl w:val="1"/>
          <w:numId w:val="0"/>
        </w:numPr>
        <w:spacing w:after="120"/>
        <w:rPr>
          <w:rFonts w:ascii="Arial" w:eastAsia="STZhongsong" w:hAnsi="Arial" w:cs="Arial"/>
          <w:b/>
          <w:sz w:val="36"/>
          <w:szCs w:val="24"/>
          <w:lang w:eastAsia="zh-CN"/>
        </w:rPr>
      </w:pPr>
    </w:p>
    <w:p w14:paraId="63322462" w14:textId="77777777" w:rsidR="00C670DB" w:rsidRDefault="00C670DB" w:rsidP="00022601">
      <w:pPr>
        <w:numPr>
          <w:ilvl w:val="1"/>
          <w:numId w:val="0"/>
        </w:numPr>
        <w:spacing w:after="120"/>
        <w:rPr>
          <w:rFonts w:ascii="Arial" w:eastAsia="STZhongsong" w:hAnsi="Arial" w:cs="Arial"/>
          <w:b/>
          <w:sz w:val="36"/>
          <w:szCs w:val="24"/>
          <w:lang w:eastAsia="zh-CN"/>
        </w:rPr>
      </w:pPr>
    </w:p>
    <w:p w14:paraId="15AAA6E2" w14:textId="77777777" w:rsidR="00C670DB" w:rsidRDefault="00C670DB" w:rsidP="00022601">
      <w:pPr>
        <w:numPr>
          <w:ilvl w:val="1"/>
          <w:numId w:val="0"/>
        </w:numPr>
        <w:spacing w:after="120"/>
        <w:rPr>
          <w:rFonts w:ascii="Arial" w:eastAsia="STZhongsong" w:hAnsi="Arial" w:cs="Arial"/>
          <w:b/>
          <w:sz w:val="36"/>
          <w:szCs w:val="24"/>
          <w:lang w:eastAsia="zh-CN"/>
        </w:rPr>
      </w:pPr>
    </w:p>
    <w:p w14:paraId="4ED0F96D" w14:textId="77777777" w:rsidR="00C670DB" w:rsidRDefault="00C670DB" w:rsidP="00022601">
      <w:pPr>
        <w:numPr>
          <w:ilvl w:val="1"/>
          <w:numId w:val="0"/>
        </w:numPr>
        <w:spacing w:after="120"/>
        <w:rPr>
          <w:rFonts w:ascii="Arial" w:eastAsia="STZhongsong" w:hAnsi="Arial" w:cs="Arial"/>
          <w:b/>
          <w:sz w:val="36"/>
          <w:szCs w:val="24"/>
          <w:lang w:eastAsia="zh-CN"/>
        </w:rPr>
      </w:pPr>
    </w:p>
    <w:p w14:paraId="41FDB5D2" w14:textId="77777777" w:rsidR="00C670DB" w:rsidRDefault="00C670DB" w:rsidP="00022601">
      <w:pPr>
        <w:numPr>
          <w:ilvl w:val="1"/>
          <w:numId w:val="0"/>
        </w:numPr>
        <w:spacing w:after="120"/>
        <w:rPr>
          <w:rFonts w:ascii="Arial" w:eastAsia="STZhongsong" w:hAnsi="Arial" w:cs="Arial"/>
          <w:b/>
          <w:sz w:val="36"/>
          <w:szCs w:val="24"/>
          <w:lang w:eastAsia="zh-CN"/>
        </w:rPr>
      </w:pPr>
    </w:p>
    <w:p w14:paraId="3D35105B" w14:textId="77777777" w:rsidR="00C670DB" w:rsidRDefault="00C670DB" w:rsidP="00022601">
      <w:pPr>
        <w:numPr>
          <w:ilvl w:val="1"/>
          <w:numId w:val="0"/>
        </w:numPr>
        <w:spacing w:after="120"/>
        <w:rPr>
          <w:rFonts w:ascii="Arial" w:eastAsia="STZhongsong" w:hAnsi="Arial" w:cs="Arial"/>
          <w:b/>
          <w:sz w:val="36"/>
          <w:szCs w:val="24"/>
          <w:lang w:eastAsia="zh-CN"/>
        </w:rPr>
      </w:pPr>
    </w:p>
    <w:p w14:paraId="37C14F72" w14:textId="77777777" w:rsidR="00C670DB" w:rsidRDefault="00C670DB" w:rsidP="00022601">
      <w:pPr>
        <w:numPr>
          <w:ilvl w:val="1"/>
          <w:numId w:val="0"/>
        </w:numPr>
        <w:spacing w:after="120"/>
        <w:rPr>
          <w:rFonts w:ascii="Arial" w:eastAsia="STZhongsong" w:hAnsi="Arial" w:cs="Arial"/>
          <w:b/>
          <w:sz w:val="36"/>
          <w:szCs w:val="24"/>
          <w:lang w:eastAsia="zh-CN"/>
        </w:rPr>
      </w:pPr>
    </w:p>
    <w:p w14:paraId="0E11A0D5" w14:textId="77777777" w:rsidR="00C670DB" w:rsidRDefault="00C670DB" w:rsidP="00022601">
      <w:pPr>
        <w:numPr>
          <w:ilvl w:val="1"/>
          <w:numId w:val="0"/>
        </w:numPr>
        <w:spacing w:after="120"/>
        <w:rPr>
          <w:rFonts w:ascii="Arial" w:eastAsia="STZhongsong" w:hAnsi="Arial" w:cs="Arial"/>
          <w:b/>
          <w:sz w:val="36"/>
          <w:szCs w:val="24"/>
          <w:lang w:eastAsia="zh-CN"/>
        </w:rPr>
      </w:pPr>
    </w:p>
    <w:p w14:paraId="5553CBBE" w14:textId="77777777" w:rsidR="00C670DB" w:rsidRDefault="00C670DB" w:rsidP="00022601">
      <w:pPr>
        <w:numPr>
          <w:ilvl w:val="1"/>
          <w:numId w:val="0"/>
        </w:numPr>
        <w:spacing w:after="120"/>
        <w:rPr>
          <w:rFonts w:ascii="Arial" w:eastAsia="STZhongsong" w:hAnsi="Arial" w:cs="Arial"/>
          <w:b/>
          <w:sz w:val="36"/>
          <w:szCs w:val="24"/>
          <w:lang w:eastAsia="zh-CN"/>
        </w:rPr>
      </w:pPr>
    </w:p>
    <w:p w14:paraId="0ABC12FD" w14:textId="77777777" w:rsidR="00C670DB" w:rsidRDefault="00C670DB" w:rsidP="00022601">
      <w:pPr>
        <w:numPr>
          <w:ilvl w:val="1"/>
          <w:numId w:val="0"/>
        </w:numPr>
        <w:spacing w:after="120"/>
        <w:rPr>
          <w:rFonts w:ascii="Arial" w:eastAsia="STZhongsong" w:hAnsi="Arial" w:cs="Arial"/>
          <w:b/>
          <w:sz w:val="36"/>
          <w:szCs w:val="24"/>
          <w:lang w:eastAsia="zh-CN"/>
        </w:rPr>
      </w:pPr>
    </w:p>
    <w:p w14:paraId="6C313B04" w14:textId="77777777" w:rsidR="00C670DB" w:rsidRDefault="00C670DB" w:rsidP="00022601">
      <w:pPr>
        <w:numPr>
          <w:ilvl w:val="1"/>
          <w:numId w:val="0"/>
        </w:numPr>
        <w:spacing w:after="120"/>
        <w:rPr>
          <w:rFonts w:ascii="Arial" w:eastAsia="STZhongsong" w:hAnsi="Arial" w:cs="Arial"/>
          <w:b/>
          <w:sz w:val="36"/>
          <w:szCs w:val="24"/>
          <w:lang w:eastAsia="zh-CN"/>
        </w:rPr>
      </w:pPr>
    </w:p>
    <w:p w14:paraId="37B1F0C1" w14:textId="77777777" w:rsidR="00C670DB" w:rsidRDefault="00C670DB" w:rsidP="00022601">
      <w:pPr>
        <w:numPr>
          <w:ilvl w:val="1"/>
          <w:numId w:val="0"/>
        </w:numPr>
        <w:spacing w:after="120"/>
        <w:rPr>
          <w:rFonts w:ascii="Arial" w:eastAsia="STZhongsong" w:hAnsi="Arial" w:cs="Arial"/>
          <w:b/>
          <w:sz w:val="36"/>
          <w:szCs w:val="24"/>
          <w:lang w:eastAsia="zh-CN"/>
        </w:rPr>
      </w:pPr>
    </w:p>
    <w:p w14:paraId="406DEFF5" w14:textId="77777777" w:rsidR="00C670DB" w:rsidRDefault="00C670DB" w:rsidP="00022601">
      <w:pPr>
        <w:numPr>
          <w:ilvl w:val="1"/>
          <w:numId w:val="0"/>
        </w:numPr>
        <w:spacing w:after="120"/>
        <w:rPr>
          <w:rFonts w:ascii="Arial" w:eastAsia="STZhongsong" w:hAnsi="Arial" w:cs="Arial"/>
          <w:b/>
          <w:sz w:val="36"/>
          <w:szCs w:val="24"/>
          <w:lang w:eastAsia="zh-CN"/>
        </w:rPr>
      </w:pPr>
    </w:p>
    <w:p w14:paraId="549B6DA8" w14:textId="77777777" w:rsidR="00C670DB" w:rsidRDefault="00C670DB" w:rsidP="00022601">
      <w:pPr>
        <w:numPr>
          <w:ilvl w:val="1"/>
          <w:numId w:val="0"/>
        </w:numPr>
        <w:spacing w:after="120"/>
        <w:rPr>
          <w:rFonts w:ascii="Arial" w:eastAsia="STZhongsong" w:hAnsi="Arial" w:cs="Arial"/>
          <w:b/>
          <w:sz w:val="36"/>
          <w:szCs w:val="24"/>
          <w:lang w:eastAsia="zh-CN"/>
        </w:rPr>
      </w:pPr>
    </w:p>
    <w:p w14:paraId="69CAB632" w14:textId="77777777" w:rsidR="00C670DB" w:rsidRDefault="00C670DB" w:rsidP="00022601">
      <w:pPr>
        <w:numPr>
          <w:ilvl w:val="1"/>
          <w:numId w:val="0"/>
        </w:numPr>
        <w:spacing w:after="120"/>
        <w:rPr>
          <w:rFonts w:ascii="Arial" w:eastAsia="STZhongsong" w:hAnsi="Arial" w:cs="Arial"/>
          <w:b/>
          <w:sz w:val="36"/>
          <w:szCs w:val="24"/>
          <w:lang w:eastAsia="zh-CN"/>
        </w:rPr>
      </w:pPr>
    </w:p>
    <w:p w14:paraId="20BC9926" w14:textId="77777777" w:rsidR="00C670DB" w:rsidRDefault="00C670DB" w:rsidP="00022601">
      <w:pPr>
        <w:numPr>
          <w:ilvl w:val="1"/>
          <w:numId w:val="0"/>
        </w:numPr>
        <w:spacing w:after="120"/>
        <w:rPr>
          <w:rFonts w:ascii="Arial" w:eastAsia="STZhongsong" w:hAnsi="Arial" w:cs="Arial"/>
          <w:b/>
          <w:sz w:val="36"/>
          <w:szCs w:val="24"/>
          <w:lang w:eastAsia="zh-CN"/>
        </w:rPr>
      </w:pPr>
    </w:p>
    <w:p w14:paraId="7E4BF961" w14:textId="77777777" w:rsidR="00C670DB" w:rsidRDefault="00C670DB" w:rsidP="00022601">
      <w:pPr>
        <w:numPr>
          <w:ilvl w:val="1"/>
          <w:numId w:val="0"/>
        </w:numPr>
        <w:spacing w:after="120"/>
        <w:rPr>
          <w:rFonts w:ascii="Arial" w:eastAsia="STZhongsong" w:hAnsi="Arial" w:cs="Arial"/>
          <w:b/>
          <w:sz w:val="36"/>
          <w:szCs w:val="24"/>
          <w:lang w:eastAsia="zh-CN"/>
        </w:rPr>
      </w:pPr>
    </w:p>
    <w:p w14:paraId="43AAEF61" w14:textId="77777777" w:rsidR="00C670DB" w:rsidRPr="00022601" w:rsidRDefault="00C670DB" w:rsidP="00022601">
      <w:pPr>
        <w:numPr>
          <w:ilvl w:val="1"/>
          <w:numId w:val="0"/>
        </w:numPr>
        <w:spacing w:after="120"/>
        <w:rPr>
          <w:rFonts w:ascii="Arial" w:eastAsia="STZhongsong" w:hAnsi="Arial" w:cs="Arial"/>
          <w:b/>
          <w:sz w:val="36"/>
          <w:szCs w:val="24"/>
          <w:lang w:eastAsia="zh-CN"/>
        </w:rPr>
      </w:pPr>
    </w:p>
    <w:p w14:paraId="0FAE40DF" w14:textId="77777777" w:rsidR="00022601" w:rsidRPr="00022601" w:rsidRDefault="00022601" w:rsidP="00022601">
      <w:pPr>
        <w:numPr>
          <w:ilvl w:val="1"/>
          <w:numId w:val="0"/>
        </w:numPr>
        <w:spacing w:after="120"/>
        <w:rPr>
          <w:rFonts w:ascii="Arial" w:eastAsia="STZhongsong" w:hAnsi="Arial" w:cs="Arial"/>
          <w:b/>
          <w:sz w:val="36"/>
          <w:szCs w:val="24"/>
          <w:lang w:eastAsia="zh-CN"/>
        </w:rPr>
      </w:pPr>
      <w:r w:rsidRPr="00022601">
        <w:rPr>
          <w:rFonts w:ascii="Arial" w:eastAsia="STZhongsong" w:hAnsi="Arial" w:cs="Arial"/>
          <w:b/>
          <w:sz w:val="36"/>
          <w:szCs w:val="24"/>
          <w:lang w:eastAsia="zh-CN"/>
        </w:rPr>
        <w:t xml:space="preserve">Call-Off Schedule 7 (Key Supplier Staff) </w:t>
      </w:r>
    </w:p>
    <w:p w14:paraId="2AFB5C51" w14:textId="77777777" w:rsidR="00022601" w:rsidRPr="00022601" w:rsidRDefault="00022601" w:rsidP="00022601">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022601">
        <w:rPr>
          <w:rFonts w:ascii="Arial" w:eastAsia="Times New Roman" w:hAnsi="Arial" w:cs="Arial"/>
          <w:sz w:val="24"/>
          <w:szCs w:val="24"/>
          <w:lang w:eastAsia="zh-CN"/>
        </w:rPr>
        <w:t>1.1</w:t>
      </w:r>
      <w:r w:rsidRPr="00022601">
        <w:rPr>
          <w:rFonts w:ascii="Arial" w:eastAsia="Times New Roman" w:hAnsi="Arial" w:cs="Arial"/>
          <w:sz w:val="24"/>
          <w:szCs w:val="24"/>
          <w:lang w:eastAsia="zh-CN"/>
        </w:rPr>
        <w:tab/>
        <w:t>The Annex 1 to this Schedule lists the key roles (“</w:t>
      </w:r>
      <w:r w:rsidRPr="00022601">
        <w:rPr>
          <w:rFonts w:ascii="Arial" w:eastAsia="Times New Roman" w:hAnsi="Arial" w:cs="Arial"/>
          <w:b/>
          <w:sz w:val="24"/>
          <w:szCs w:val="24"/>
          <w:lang w:eastAsia="zh-CN"/>
        </w:rPr>
        <w:t>Key Roles</w:t>
      </w:r>
      <w:r w:rsidRPr="00022601">
        <w:rPr>
          <w:rFonts w:ascii="Arial" w:eastAsia="Times New Roman" w:hAnsi="Arial" w:cs="Arial"/>
          <w:sz w:val="24"/>
          <w:szCs w:val="24"/>
          <w:lang w:eastAsia="zh-CN"/>
        </w:rPr>
        <w:t xml:space="preserve">”) and names of the persons who the Supplier shall appoint to fill those Key Roles at the Start Date. </w:t>
      </w:r>
    </w:p>
    <w:p w14:paraId="081156D6" w14:textId="77777777" w:rsidR="00022601" w:rsidRPr="00022601" w:rsidRDefault="00022601" w:rsidP="00022601">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1C3D0731" w14:textId="77777777" w:rsidR="00022601" w:rsidRPr="00022601" w:rsidRDefault="00022601" w:rsidP="00022601">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022601">
        <w:rPr>
          <w:rFonts w:ascii="Arial" w:eastAsia="Times New Roman" w:hAnsi="Arial" w:cs="Arial"/>
          <w:sz w:val="24"/>
          <w:szCs w:val="24"/>
          <w:lang w:eastAsia="zh-CN"/>
        </w:rPr>
        <w:t>1.2</w:t>
      </w:r>
      <w:r w:rsidRPr="00022601">
        <w:rPr>
          <w:rFonts w:ascii="Arial" w:eastAsia="Times New Roman" w:hAnsi="Arial" w:cs="Arial"/>
          <w:sz w:val="24"/>
          <w:szCs w:val="24"/>
          <w:lang w:eastAsia="zh-CN"/>
        </w:rPr>
        <w:tab/>
        <w:t>The Supplier shall ensure that the Key Staff fulfil the Key Roles at all times during the Contract Period.</w:t>
      </w:r>
    </w:p>
    <w:p w14:paraId="6C49A629" w14:textId="77777777" w:rsidR="00022601" w:rsidRPr="00022601" w:rsidRDefault="00022601" w:rsidP="00022601">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6078580C" w14:textId="77777777" w:rsidR="00022601" w:rsidRPr="00022601" w:rsidRDefault="00022601" w:rsidP="00022601">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022601">
        <w:rPr>
          <w:rFonts w:ascii="Arial" w:eastAsia="Times New Roman" w:hAnsi="Arial" w:cs="Arial"/>
          <w:sz w:val="24"/>
          <w:szCs w:val="24"/>
          <w:lang w:eastAsia="zh-CN"/>
        </w:rPr>
        <w:t>1.3</w:t>
      </w:r>
      <w:r w:rsidRPr="00022601">
        <w:rPr>
          <w:rFonts w:ascii="Arial" w:eastAsia="Times New Roman" w:hAnsi="Arial" w:cs="Arial"/>
          <w:sz w:val="24"/>
          <w:szCs w:val="24"/>
          <w:lang w:eastAsia="zh-CN"/>
        </w:rPr>
        <w:tab/>
        <w:t xml:space="preserve">The Buyer may identify any further roles as being Key Roles and, following agreement to the same by the Supplier, the relevant person selected to fill those Key Roles shall be included on the list of Key Staff.  </w:t>
      </w:r>
    </w:p>
    <w:p w14:paraId="03D6A698" w14:textId="77777777" w:rsidR="00022601" w:rsidRPr="00022601" w:rsidRDefault="00022601" w:rsidP="00022601">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5CC1CDB7" w14:textId="77777777" w:rsidR="00022601" w:rsidRPr="00022601" w:rsidRDefault="00022601" w:rsidP="00022601">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022601">
        <w:rPr>
          <w:rFonts w:ascii="Arial" w:eastAsia="Times New Roman" w:hAnsi="Arial" w:cs="Arial"/>
          <w:sz w:val="24"/>
          <w:szCs w:val="24"/>
          <w:lang w:eastAsia="zh-CN"/>
        </w:rPr>
        <w:t>1.4</w:t>
      </w:r>
      <w:r w:rsidRPr="00022601">
        <w:rPr>
          <w:rFonts w:ascii="Arial" w:eastAsia="Times New Roman" w:hAnsi="Arial" w:cs="Arial"/>
          <w:sz w:val="24"/>
          <w:szCs w:val="24"/>
          <w:lang w:eastAsia="zh-CN"/>
        </w:rPr>
        <w:tab/>
        <w:t>The Supplier shall not and shall procure that any Subcontractor shall not remove or replace any Key Staff unless:</w:t>
      </w:r>
    </w:p>
    <w:p w14:paraId="11FDBDAD" w14:textId="77777777" w:rsidR="00022601" w:rsidRPr="00022601" w:rsidRDefault="00022601" w:rsidP="00022601">
      <w:pPr>
        <w:keepNext/>
        <w:tabs>
          <w:tab w:val="left" w:pos="1134"/>
        </w:tabs>
        <w:adjustRightInd w:val="0"/>
        <w:spacing w:before="120" w:after="120" w:line="240" w:lineRule="auto"/>
        <w:ind w:left="567" w:hanging="567"/>
        <w:rPr>
          <w:rFonts w:ascii="Arial" w:eastAsia="Times New Roman" w:hAnsi="Arial" w:cs="Arial"/>
          <w:sz w:val="24"/>
          <w:szCs w:val="24"/>
          <w:lang w:eastAsia="zh-CN"/>
        </w:rPr>
      </w:pPr>
    </w:p>
    <w:p w14:paraId="4E62414E"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1.4.1</w:t>
      </w:r>
      <w:r w:rsidRPr="00022601">
        <w:rPr>
          <w:rFonts w:ascii="Arial" w:eastAsia="Times New Roman" w:hAnsi="Arial" w:cs="Arial"/>
          <w:sz w:val="24"/>
          <w:szCs w:val="24"/>
          <w:lang w:eastAsia="zh-CN"/>
        </w:rPr>
        <w:tab/>
        <w:t>requested to do so by the Buyer or the Buyer Approves such removal or replacement (not to be unreasonably withheld or delayed);</w:t>
      </w:r>
    </w:p>
    <w:p w14:paraId="2A7034AA"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1.4.2</w:t>
      </w:r>
      <w:r w:rsidRPr="00022601">
        <w:rPr>
          <w:rFonts w:ascii="Arial" w:eastAsia="Times New Roman" w:hAnsi="Arial" w:cs="Arial"/>
          <w:sz w:val="24"/>
          <w:szCs w:val="24"/>
          <w:lang w:eastAsia="zh-CN"/>
        </w:rPr>
        <w:tab/>
        <w:t>the person concerned resigns, retires or dies or is on maternity or long-term sick leave; or</w:t>
      </w:r>
    </w:p>
    <w:p w14:paraId="2DA123BE"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1.4.3</w:t>
      </w:r>
      <w:r w:rsidRPr="00022601">
        <w:rPr>
          <w:rFonts w:ascii="Arial" w:eastAsia="Times New Roman" w:hAnsi="Arial" w:cs="Arial"/>
          <w:sz w:val="24"/>
          <w:szCs w:val="24"/>
          <w:lang w:eastAsia="zh-CN"/>
        </w:rPr>
        <w:tab/>
        <w:t>the person’s employment or contractual arrangement with the Supplier or Subcontractor is terminated for material breach of contract by the employee.</w:t>
      </w:r>
    </w:p>
    <w:p w14:paraId="19E4FC87"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p>
    <w:p w14:paraId="00B88BFB" w14:textId="77777777" w:rsidR="00022601" w:rsidRPr="00022601" w:rsidRDefault="00022601" w:rsidP="00022601">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022601">
        <w:rPr>
          <w:rFonts w:ascii="Arial" w:eastAsia="Times New Roman" w:hAnsi="Arial" w:cs="Arial"/>
          <w:sz w:val="24"/>
          <w:szCs w:val="24"/>
          <w:lang w:eastAsia="zh-CN"/>
        </w:rPr>
        <w:t>1.5</w:t>
      </w:r>
      <w:r w:rsidRPr="00022601">
        <w:rPr>
          <w:rFonts w:ascii="Arial" w:eastAsia="Times New Roman" w:hAnsi="Arial" w:cs="Arial"/>
          <w:sz w:val="24"/>
          <w:szCs w:val="24"/>
          <w:lang w:eastAsia="zh-CN"/>
        </w:rPr>
        <w:tab/>
        <w:t>The Supplier shall:</w:t>
      </w:r>
    </w:p>
    <w:p w14:paraId="42DED3DB"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1.5.1</w:t>
      </w:r>
      <w:r w:rsidRPr="00022601">
        <w:rPr>
          <w:rFonts w:ascii="Arial" w:eastAsia="Times New Roman" w:hAnsi="Arial" w:cs="Arial"/>
          <w:sz w:val="24"/>
          <w:szCs w:val="24"/>
          <w:lang w:eastAsia="zh-CN"/>
        </w:rPr>
        <w:tab/>
        <w:t xml:space="preserve">notify the Buyer promptly of the absence of any Key Staff (other than for short-term sickness or holidays of two (2) weeks or less, in which case the Supplier shall ensure appropriate temporary cover for that Key Role); </w:t>
      </w:r>
    </w:p>
    <w:p w14:paraId="797250D2"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1.5.2</w:t>
      </w:r>
      <w:r w:rsidRPr="00022601">
        <w:rPr>
          <w:rFonts w:ascii="Arial" w:eastAsia="Times New Roman" w:hAnsi="Arial" w:cs="Arial"/>
          <w:sz w:val="24"/>
          <w:szCs w:val="24"/>
          <w:lang w:eastAsia="zh-CN"/>
        </w:rPr>
        <w:tab/>
        <w:t xml:space="preserve">ensure that any Key Role is not vacant for any longer than ten (10) Working Days; </w:t>
      </w:r>
    </w:p>
    <w:p w14:paraId="319392E8"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1.5.3</w:t>
      </w:r>
      <w:r w:rsidRPr="00022601">
        <w:rPr>
          <w:rFonts w:ascii="Arial" w:eastAsia="Times New Roman" w:hAnsi="Arial" w:cs="Arial"/>
          <w:sz w:val="24"/>
          <w:szCs w:val="24"/>
          <w:lang w:eastAsia="zh-CN"/>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577A99F"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1.5.4</w:t>
      </w:r>
      <w:r w:rsidRPr="00022601">
        <w:rPr>
          <w:rFonts w:ascii="Arial" w:eastAsia="Times New Roman" w:hAnsi="Arial" w:cs="Arial"/>
          <w:sz w:val="24"/>
          <w:szCs w:val="24"/>
          <w:lang w:eastAsia="zh-CN"/>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AB2FC59" w14:textId="77777777" w:rsidR="00022601" w:rsidRPr="00022601" w:rsidRDefault="00022601" w:rsidP="00022601">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022601">
        <w:rPr>
          <w:rFonts w:ascii="Arial" w:eastAsia="Times New Roman" w:hAnsi="Arial" w:cs="Arial"/>
          <w:sz w:val="24"/>
          <w:szCs w:val="24"/>
          <w:lang w:eastAsia="zh-CN"/>
        </w:rPr>
        <w:t>1.5.5</w:t>
      </w:r>
      <w:r w:rsidRPr="00022601">
        <w:rPr>
          <w:rFonts w:ascii="Arial" w:eastAsia="Times New Roman" w:hAnsi="Arial" w:cs="Arial"/>
          <w:sz w:val="24"/>
          <w:szCs w:val="24"/>
          <w:lang w:eastAsia="zh-CN"/>
        </w:rPr>
        <w:tab/>
        <w:t>ensure that any replacement for a Key Role has a level of qualifications and experience appropriate to the relevant Key Role and is fully competent to carry out the tasks assigned to the Key Staff whom he or she has replaced.</w:t>
      </w:r>
    </w:p>
    <w:p w14:paraId="1F87B607" w14:textId="77777777" w:rsidR="00022601" w:rsidRPr="00022601" w:rsidRDefault="00022601" w:rsidP="00022601">
      <w:pPr>
        <w:tabs>
          <w:tab w:val="left" w:pos="1985"/>
        </w:tabs>
        <w:adjustRightInd w:val="0"/>
        <w:spacing w:before="120" w:after="120" w:line="240" w:lineRule="auto"/>
        <w:rPr>
          <w:rFonts w:ascii="Arial" w:eastAsia="Times New Roman" w:hAnsi="Arial" w:cs="Arial"/>
          <w:sz w:val="24"/>
          <w:szCs w:val="24"/>
          <w:lang w:eastAsia="zh-CN"/>
        </w:rPr>
      </w:pPr>
    </w:p>
    <w:p w14:paraId="345F0043" w14:textId="77777777" w:rsidR="00022601" w:rsidRPr="00022601" w:rsidRDefault="00022601" w:rsidP="00022601">
      <w:pPr>
        <w:ind w:left="720" w:hanging="720"/>
        <w:rPr>
          <w:rFonts w:ascii="Arial" w:hAnsi="Arial" w:cs="Arial"/>
          <w:sz w:val="24"/>
          <w:szCs w:val="24"/>
        </w:rPr>
      </w:pPr>
      <w:r w:rsidRPr="00022601">
        <w:rPr>
          <w:rFonts w:ascii="Arial" w:hAnsi="Arial" w:cs="Arial"/>
          <w:sz w:val="24"/>
          <w:szCs w:val="24"/>
        </w:rPr>
        <w:t>1.6</w:t>
      </w:r>
      <w:r w:rsidRPr="00022601">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3B99DC63" w14:textId="77777777" w:rsidR="00022601" w:rsidRPr="00022601" w:rsidRDefault="00022601" w:rsidP="00022601">
      <w:pPr>
        <w:rPr>
          <w:rFonts w:ascii="Arial" w:hAnsi="Arial" w:cs="Arial"/>
          <w:sz w:val="24"/>
          <w:szCs w:val="24"/>
        </w:rPr>
      </w:pPr>
      <w:r w:rsidRPr="00022601">
        <w:rPr>
          <w:rFonts w:ascii="Arial" w:hAnsi="Arial" w:cs="Arial"/>
          <w:sz w:val="24"/>
          <w:szCs w:val="24"/>
        </w:rPr>
        <w:br w:type="page"/>
      </w:r>
    </w:p>
    <w:p w14:paraId="18A897D6" w14:textId="77777777" w:rsidR="00022601" w:rsidRPr="00022601" w:rsidRDefault="00022601" w:rsidP="00022601">
      <w:pPr>
        <w:rPr>
          <w:rFonts w:ascii="Arial" w:hAnsi="Arial" w:cs="Arial"/>
          <w:sz w:val="24"/>
          <w:szCs w:val="24"/>
        </w:rPr>
      </w:pPr>
    </w:p>
    <w:p w14:paraId="16D5A65D" w14:textId="77777777" w:rsidR="00022601" w:rsidRPr="00AE30C8" w:rsidRDefault="00022601" w:rsidP="00022601">
      <w:pPr>
        <w:ind w:left="720" w:hanging="720"/>
        <w:rPr>
          <w:rFonts w:ascii="Arial" w:hAnsi="Arial" w:cs="Arial"/>
          <w:b/>
          <w:sz w:val="36"/>
          <w:szCs w:val="24"/>
        </w:rPr>
      </w:pPr>
      <w:r w:rsidRPr="00AE30C8">
        <w:rPr>
          <w:rFonts w:ascii="Arial" w:hAnsi="Arial" w:cs="Arial"/>
          <w:b/>
          <w:sz w:val="36"/>
          <w:szCs w:val="24"/>
        </w:rPr>
        <w:t>Annex 1- Key Roles</w:t>
      </w:r>
    </w:p>
    <w:p w14:paraId="1D5C0B6A" w14:textId="77777777" w:rsidR="00022601" w:rsidRPr="00B51679" w:rsidRDefault="00022601" w:rsidP="00022601">
      <w:pPr>
        <w:ind w:left="720" w:hanging="720"/>
        <w:jc w:val="center"/>
        <w:rPr>
          <w:rFonts w:ascii="Arial" w:hAnsi="Arial" w:cs="Arial"/>
          <w:b/>
          <w:sz w:val="24"/>
          <w:szCs w:val="24"/>
          <w:highlight w:val="yellow"/>
        </w:rPr>
      </w:pPr>
    </w:p>
    <w:tbl>
      <w:tblPr>
        <w:tblStyle w:val="TableGrid"/>
        <w:tblW w:w="9923" w:type="dxa"/>
        <w:tblInd w:w="-5" w:type="dxa"/>
        <w:tblLook w:val="04A0" w:firstRow="1" w:lastRow="0" w:firstColumn="1" w:lastColumn="0" w:noHBand="0" w:noVBand="1"/>
      </w:tblPr>
      <w:tblGrid>
        <w:gridCol w:w="2977"/>
        <w:gridCol w:w="2126"/>
        <w:gridCol w:w="4820"/>
      </w:tblGrid>
      <w:tr w:rsidR="00022601" w:rsidRPr="00022601" w14:paraId="31A196EB" w14:textId="77777777" w:rsidTr="005A3324">
        <w:trPr>
          <w:trHeight w:val="472"/>
        </w:trPr>
        <w:tc>
          <w:tcPr>
            <w:tcW w:w="2977" w:type="dxa"/>
            <w:shd w:val="clear" w:color="auto" w:fill="D9D9D9" w:themeFill="background1" w:themeFillShade="D9"/>
            <w:vAlign w:val="center"/>
          </w:tcPr>
          <w:p w14:paraId="6F2E9BE0" w14:textId="77777777" w:rsidR="00022601" w:rsidRPr="00AE30C8" w:rsidRDefault="00022601" w:rsidP="00AE30C8">
            <w:pPr>
              <w:jc w:val="center"/>
              <w:rPr>
                <w:rFonts w:ascii="Arial" w:hAnsi="Arial" w:cs="Arial"/>
                <w:b/>
                <w:sz w:val="24"/>
                <w:szCs w:val="24"/>
              </w:rPr>
            </w:pPr>
            <w:r w:rsidRPr="00AE30C8">
              <w:rPr>
                <w:rFonts w:ascii="Arial" w:hAnsi="Arial" w:cs="Arial"/>
                <w:b/>
                <w:sz w:val="24"/>
                <w:szCs w:val="24"/>
              </w:rPr>
              <w:t>Key Role</w:t>
            </w:r>
          </w:p>
        </w:tc>
        <w:tc>
          <w:tcPr>
            <w:tcW w:w="2126" w:type="dxa"/>
            <w:shd w:val="clear" w:color="auto" w:fill="D9D9D9" w:themeFill="background1" w:themeFillShade="D9"/>
            <w:vAlign w:val="center"/>
          </w:tcPr>
          <w:p w14:paraId="6A1ECD52" w14:textId="77777777" w:rsidR="00022601" w:rsidRPr="00AE30C8" w:rsidRDefault="00022601" w:rsidP="00AE30C8">
            <w:pPr>
              <w:jc w:val="center"/>
              <w:rPr>
                <w:rFonts w:ascii="Arial" w:hAnsi="Arial" w:cs="Arial"/>
                <w:b/>
                <w:sz w:val="24"/>
                <w:szCs w:val="24"/>
              </w:rPr>
            </w:pPr>
            <w:r w:rsidRPr="00AE30C8">
              <w:rPr>
                <w:rFonts w:ascii="Arial" w:hAnsi="Arial" w:cs="Arial"/>
                <w:b/>
                <w:sz w:val="24"/>
                <w:szCs w:val="24"/>
              </w:rPr>
              <w:t>Key Staff</w:t>
            </w:r>
          </w:p>
        </w:tc>
        <w:tc>
          <w:tcPr>
            <w:tcW w:w="4820" w:type="dxa"/>
            <w:shd w:val="clear" w:color="auto" w:fill="D9D9D9" w:themeFill="background1" w:themeFillShade="D9"/>
            <w:vAlign w:val="center"/>
          </w:tcPr>
          <w:p w14:paraId="3AB7A0D3" w14:textId="284DA005" w:rsidR="00022601" w:rsidRPr="00E120C6" w:rsidRDefault="00022601" w:rsidP="00AE30C8">
            <w:pPr>
              <w:jc w:val="center"/>
              <w:rPr>
                <w:rFonts w:ascii="Arial" w:hAnsi="Arial" w:cs="Arial"/>
                <w:b/>
                <w:sz w:val="24"/>
                <w:szCs w:val="24"/>
              </w:rPr>
            </w:pPr>
            <w:r w:rsidRPr="00AE30C8">
              <w:rPr>
                <w:rFonts w:ascii="Arial" w:hAnsi="Arial" w:cs="Arial"/>
                <w:b/>
                <w:sz w:val="24"/>
                <w:szCs w:val="24"/>
              </w:rPr>
              <w:t>Contact Details</w:t>
            </w:r>
          </w:p>
        </w:tc>
      </w:tr>
      <w:tr w:rsidR="00022601" w:rsidRPr="00022601" w14:paraId="3D2AD4D1" w14:textId="77777777" w:rsidTr="005A3324">
        <w:trPr>
          <w:trHeight w:val="243"/>
        </w:trPr>
        <w:tc>
          <w:tcPr>
            <w:tcW w:w="2977" w:type="dxa"/>
            <w:vAlign w:val="center"/>
          </w:tcPr>
          <w:p w14:paraId="1F278E2A" w14:textId="683297E7" w:rsidR="00022601" w:rsidRPr="00022601" w:rsidRDefault="00022601" w:rsidP="00022601">
            <w:pPr>
              <w:rPr>
                <w:rFonts w:ascii="Arial" w:hAnsi="Arial" w:cs="Arial"/>
                <w:sz w:val="24"/>
                <w:szCs w:val="24"/>
              </w:rPr>
            </w:pPr>
          </w:p>
        </w:tc>
        <w:tc>
          <w:tcPr>
            <w:tcW w:w="2126" w:type="dxa"/>
            <w:vAlign w:val="center"/>
          </w:tcPr>
          <w:p w14:paraId="4B859E19" w14:textId="7A81FF78" w:rsidR="00022601" w:rsidRPr="00022601" w:rsidRDefault="00022601" w:rsidP="00022601">
            <w:pPr>
              <w:rPr>
                <w:rFonts w:ascii="Arial" w:hAnsi="Arial" w:cs="Arial"/>
                <w:b/>
                <w:sz w:val="24"/>
                <w:szCs w:val="24"/>
              </w:rPr>
            </w:pPr>
          </w:p>
        </w:tc>
        <w:tc>
          <w:tcPr>
            <w:tcW w:w="4820" w:type="dxa"/>
            <w:vAlign w:val="center"/>
          </w:tcPr>
          <w:p w14:paraId="600F11CD" w14:textId="6BC4DDE8" w:rsidR="00022601" w:rsidRPr="00AE30C8" w:rsidRDefault="00022601" w:rsidP="00AE30C8">
            <w:pPr>
              <w:tabs>
                <w:tab w:val="left" w:pos="2257"/>
              </w:tabs>
              <w:spacing w:line="259" w:lineRule="auto"/>
              <w:rPr>
                <w:rFonts w:ascii="Arial" w:hAnsi="Arial" w:cs="Arial"/>
                <w:sz w:val="24"/>
                <w:szCs w:val="24"/>
              </w:rPr>
            </w:pPr>
          </w:p>
        </w:tc>
      </w:tr>
      <w:tr w:rsidR="00022601" w:rsidRPr="00022601" w14:paraId="438521EA" w14:textId="77777777" w:rsidTr="005A3324">
        <w:trPr>
          <w:trHeight w:val="243"/>
        </w:trPr>
        <w:tc>
          <w:tcPr>
            <w:tcW w:w="2977" w:type="dxa"/>
            <w:vAlign w:val="center"/>
          </w:tcPr>
          <w:p w14:paraId="2F332C9F" w14:textId="1C374CF9" w:rsidR="00022601" w:rsidRPr="00022601" w:rsidRDefault="00022601" w:rsidP="00AE30C8">
            <w:pPr>
              <w:tabs>
                <w:tab w:val="left" w:pos="2257"/>
              </w:tabs>
              <w:spacing w:line="259" w:lineRule="auto"/>
              <w:rPr>
                <w:rFonts w:ascii="Arial" w:hAnsi="Arial" w:cs="Arial"/>
                <w:b/>
                <w:sz w:val="24"/>
                <w:szCs w:val="24"/>
              </w:rPr>
            </w:pPr>
          </w:p>
        </w:tc>
        <w:tc>
          <w:tcPr>
            <w:tcW w:w="2126" w:type="dxa"/>
            <w:vAlign w:val="center"/>
          </w:tcPr>
          <w:p w14:paraId="5943894E" w14:textId="59B8A8F9" w:rsidR="00022601" w:rsidRPr="00022601" w:rsidRDefault="00022601" w:rsidP="00022601">
            <w:pPr>
              <w:rPr>
                <w:rFonts w:ascii="Arial" w:hAnsi="Arial" w:cs="Arial"/>
                <w:b/>
                <w:sz w:val="24"/>
                <w:szCs w:val="24"/>
              </w:rPr>
            </w:pPr>
          </w:p>
        </w:tc>
        <w:tc>
          <w:tcPr>
            <w:tcW w:w="4820" w:type="dxa"/>
            <w:vAlign w:val="center"/>
          </w:tcPr>
          <w:p w14:paraId="0EF7625C" w14:textId="77FA55C0" w:rsidR="00022601" w:rsidRPr="00AE30C8" w:rsidRDefault="00022601" w:rsidP="00AE30C8">
            <w:pPr>
              <w:tabs>
                <w:tab w:val="left" w:pos="2257"/>
              </w:tabs>
              <w:spacing w:line="259" w:lineRule="auto"/>
              <w:rPr>
                <w:rFonts w:ascii="Arial" w:hAnsi="Arial" w:cs="Arial"/>
                <w:sz w:val="24"/>
                <w:szCs w:val="24"/>
                <w:highlight w:val="yellow"/>
              </w:rPr>
            </w:pPr>
          </w:p>
        </w:tc>
      </w:tr>
      <w:tr w:rsidR="00022601" w:rsidRPr="00022601" w14:paraId="7A4E35B6" w14:textId="77777777" w:rsidTr="005A3324">
        <w:trPr>
          <w:trHeight w:val="243"/>
        </w:trPr>
        <w:tc>
          <w:tcPr>
            <w:tcW w:w="2977" w:type="dxa"/>
            <w:vAlign w:val="center"/>
          </w:tcPr>
          <w:p w14:paraId="6572D437" w14:textId="1D501F46" w:rsidR="00022601" w:rsidRPr="00022601" w:rsidRDefault="00022601" w:rsidP="00AE30C8">
            <w:pPr>
              <w:rPr>
                <w:rFonts w:ascii="Arial" w:hAnsi="Arial" w:cs="Arial"/>
                <w:b/>
                <w:sz w:val="24"/>
                <w:szCs w:val="24"/>
              </w:rPr>
            </w:pPr>
          </w:p>
        </w:tc>
        <w:tc>
          <w:tcPr>
            <w:tcW w:w="2126" w:type="dxa"/>
            <w:vAlign w:val="center"/>
          </w:tcPr>
          <w:p w14:paraId="01442364" w14:textId="19EC67A0" w:rsidR="00022601" w:rsidRPr="00022601" w:rsidRDefault="00022601" w:rsidP="00022601">
            <w:pPr>
              <w:rPr>
                <w:rFonts w:ascii="Arial" w:hAnsi="Arial" w:cs="Arial"/>
                <w:b/>
                <w:sz w:val="24"/>
                <w:szCs w:val="24"/>
              </w:rPr>
            </w:pPr>
          </w:p>
        </w:tc>
        <w:tc>
          <w:tcPr>
            <w:tcW w:w="4820" w:type="dxa"/>
            <w:vAlign w:val="center"/>
          </w:tcPr>
          <w:p w14:paraId="2E0E6BE7" w14:textId="1090B13F" w:rsidR="00022601" w:rsidRPr="00AE30C8" w:rsidRDefault="00022601" w:rsidP="00AE30C8">
            <w:pPr>
              <w:tabs>
                <w:tab w:val="left" w:pos="2257"/>
              </w:tabs>
              <w:spacing w:line="259" w:lineRule="auto"/>
              <w:rPr>
                <w:rFonts w:ascii="Arial" w:hAnsi="Arial" w:cs="Arial"/>
                <w:sz w:val="24"/>
                <w:szCs w:val="24"/>
              </w:rPr>
            </w:pPr>
          </w:p>
        </w:tc>
      </w:tr>
      <w:tr w:rsidR="00022601" w:rsidRPr="00022601" w14:paraId="5D09E550" w14:textId="77777777" w:rsidTr="005A3324">
        <w:trPr>
          <w:trHeight w:val="229"/>
        </w:trPr>
        <w:tc>
          <w:tcPr>
            <w:tcW w:w="2977" w:type="dxa"/>
            <w:vAlign w:val="center"/>
          </w:tcPr>
          <w:p w14:paraId="256F86AF" w14:textId="206BE8A8" w:rsidR="00022601" w:rsidRPr="00022601" w:rsidRDefault="00022601" w:rsidP="00022601">
            <w:pPr>
              <w:rPr>
                <w:rFonts w:ascii="Arial" w:hAnsi="Arial" w:cs="Arial"/>
                <w:b/>
                <w:sz w:val="24"/>
                <w:szCs w:val="24"/>
              </w:rPr>
            </w:pPr>
          </w:p>
        </w:tc>
        <w:tc>
          <w:tcPr>
            <w:tcW w:w="2126" w:type="dxa"/>
            <w:vAlign w:val="center"/>
          </w:tcPr>
          <w:p w14:paraId="428EB7AC" w14:textId="2F42600F" w:rsidR="00022601" w:rsidRPr="00022601" w:rsidRDefault="00022601" w:rsidP="00AE30C8">
            <w:pPr>
              <w:rPr>
                <w:rFonts w:ascii="Arial" w:hAnsi="Arial" w:cs="Arial"/>
                <w:b/>
                <w:sz w:val="24"/>
                <w:szCs w:val="24"/>
              </w:rPr>
            </w:pPr>
          </w:p>
        </w:tc>
        <w:tc>
          <w:tcPr>
            <w:tcW w:w="4820" w:type="dxa"/>
            <w:vAlign w:val="center"/>
          </w:tcPr>
          <w:p w14:paraId="782921FD" w14:textId="25CC721C" w:rsidR="00022601" w:rsidRPr="00AE30C8" w:rsidRDefault="00022601" w:rsidP="00AE30C8">
            <w:pPr>
              <w:tabs>
                <w:tab w:val="left" w:pos="2257"/>
              </w:tabs>
              <w:spacing w:line="259" w:lineRule="auto"/>
              <w:rPr>
                <w:rFonts w:ascii="Arial" w:hAnsi="Arial" w:cs="Arial"/>
                <w:sz w:val="24"/>
                <w:szCs w:val="24"/>
              </w:rPr>
            </w:pPr>
          </w:p>
        </w:tc>
      </w:tr>
    </w:tbl>
    <w:p w14:paraId="4E7AF401" w14:textId="77777777" w:rsidR="00022601" w:rsidRPr="00022601" w:rsidRDefault="00022601" w:rsidP="00022601">
      <w:pPr>
        <w:ind w:left="720" w:hanging="720"/>
        <w:jc w:val="center"/>
        <w:rPr>
          <w:rFonts w:ascii="Arial" w:hAnsi="Arial" w:cs="Arial"/>
          <w:b/>
          <w:sz w:val="24"/>
          <w:szCs w:val="24"/>
        </w:rPr>
      </w:pPr>
    </w:p>
    <w:p w14:paraId="5DEFB177" w14:textId="77777777" w:rsidR="00022601" w:rsidRPr="00022601" w:rsidRDefault="00022601" w:rsidP="00022601">
      <w:pPr>
        <w:ind w:left="720" w:hanging="720"/>
        <w:jc w:val="center"/>
        <w:rPr>
          <w:rFonts w:ascii="Arial" w:hAnsi="Arial" w:cs="Arial"/>
          <w:b/>
          <w:sz w:val="24"/>
          <w:szCs w:val="24"/>
        </w:rPr>
      </w:pPr>
    </w:p>
    <w:p w14:paraId="4F77F9AC" w14:textId="77777777" w:rsidR="00022601" w:rsidRPr="00022601" w:rsidRDefault="00022601" w:rsidP="00022601">
      <w:pPr>
        <w:ind w:left="720" w:hanging="720"/>
        <w:rPr>
          <w:rFonts w:ascii="Arial" w:hAnsi="Arial" w:cs="Arial"/>
          <w:b/>
          <w:sz w:val="24"/>
          <w:szCs w:val="24"/>
        </w:rPr>
      </w:pPr>
    </w:p>
    <w:p w14:paraId="48B21459" w14:textId="77777777" w:rsidR="00022601" w:rsidRDefault="00022601">
      <w:pPr>
        <w:rPr>
          <w:rFonts w:ascii="Arial" w:hAnsi="Arial"/>
          <w:sz w:val="24"/>
          <w:szCs w:val="20"/>
        </w:rPr>
      </w:pPr>
      <w:r>
        <w:rPr>
          <w:rFonts w:ascii="Arial" w:hAnsi="Arial"/>
          <w:sz w:val="24"/>
          <w:szCs w:val="20"/>
        </w:rPr>
        <w:br w:type="page"/>
      </w:r>
    </w:p>
    <w:p w14:paraId="72C38481" w14:textId="77777777" w:rsidR="00022601" w:rsidRPr="00022601" w:rsidRDefault="00022601" w:rsidP="00022601">
      <w:pPr>
        <w:keepNext/>
        <w:adjustRightInd w:val="0"/>
        <w:spacing w:after="240" w:line="240" w:lineRule="auto"/>
        <w:outlineLvl w:val="0"/>
        <w:rPr>
          <w:rFonts w:ascii="Arial" w:eastAsia="STZhongsong" w:hAnsi="Arial" w:cs="Arial"/>
          <w:b/>
          <w:sz w:val="32"/>
          <w:szCs w:val="24"/>
          <w:lang w:eastAsia="zh-CN"/>
        </w:rPr>
      </w:pPr>
    </w:p>
    <w:p w14:paraId="51BF3176" w14:textId="77777777" w:rsidR="00022601" w:rsidRPr="00022601" w:rsidRDefault="00022601" w:rsidP="00022601">
      <w:pPr>
        <w:keepNext/>
        <w:adjustRightInd w:val="0"/>
        <w:spacing w:after="240" w:line="240" w:lineRule="auto"/>
        <w:outlineLvl w:val="0"/>
        <w:rPr>
          <w:rFonts w:ascii="Arial" w:eastAsia="STZhongsong" w:hAnsi="Arial" w:cs="Arial"/>
          <w:b/>
          <w:sz w:val="36"/>
          <w:szCs w:val="36"/>
          <w:lang w:eastAsia="zh-CN"/>
        </w:rPr>
      </w:pPr>
      <w:r w:rsidRPr="00022601">
        <w:rPr>
          <w:rFonts w:ascii="Arial" w:eastAsia="STZhongsong" w:hAnsi="Arial" w:cs="Arial"/>
          <w:b/>
          <w:sz w:val="36"/>
          <w:szCs w:val="36"/>
          <w:lang w:eastAsia="zh-CN"/>
        </w:rPr>
        <w:t>Call-Off Schedule 8 (Business Continuity and Disaster Recovery)</w:t>
      </w:r>
    </w:p>
    <w:p w14:paraId="2ED96B96" w14:textId="77777777" w:rsidR="00022601" w:rsidRPr="00022601"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textAlignment w:val="baseline"/>
        <w:outlineLvl w:val="1"/>
        <w:rPr>
          <w:rFonts w:ascii="Arial" w:eastAsia="STZhongsong" w:hAnsi="Arial" w:cs="Arial"/>
          <w:b/>
          <w:caps/>
          <w:sz w:val="24"/>
          <w:szCs w:val="24"/>
          <w:lang w:eastAsia="zh-CN"/>
        </w:rPr>
      </w:pPr>
      <w:bookmarkStart w:id="69" w:name="_Ref72255205"/>
      <w:r w:rsidRPr="00022601">
        <w:rPr>
          <w:rFonts w:ascii="Arial" w:eastAsia="STZhongsong" w:hAnsi="Arial" w:cs="Arial"/>
          <w:b/>
          <w:caps/>
          <w:sz w:val="24"/>
          <w:szCs w:val="24"/>
          <w:lang w:eastAsia="zh-CN"/>
        </w:rPr>
        <w:t>D</w:t>
      </w:r>
      <w:r w:rsidRPr="00022601">
        <w:rPr>
          <w:rFonts w:ascii="Arial Bold" w:eastAsia="STZhongsong" w:hAnsi="Arial Bold" w:cs="Arial"/>
          <w:b/>
          <w:sz w:val="24"/>
          <w:szCs w:val="24"/>
          <w:lang w:eastAsia="zh-CN"/>
        </w:rPr>
        <w:t>efinitions</w:t>
      </w:r>
    </w:p>
    <w:p w14:paraId="66012CA9" w14:textId="77777777" w:rsidR="00022601" w:rsidRPr="00022601" w:rsidRDefault="00022601"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1.1 </w:t>
      </w:r>
      <w:r w:rsidRPr="00022601">
        <w:rPr>
          <w:rFonts w:ascii="Arial" w:eastAsia="Times New Roman" w:hAnsi="Arial" w:cs="Arial"/>
          <w:sz w:val="24"/>
          <w:szCs w:val="24"/>
          <w:lang w:eastAsia="zh-CN"/>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022601" w:rsidRPr="00022601" w14:paraId="69D4C236" w14:textId="77777777" w:rsidTr="00022601">
        <w:tc>
          <w:tcPr>
            <w:tcW w:w="3097" w:type="dxa"/>
          </w:tcPr>
          <w:p w14:paraId="561B410F"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"BCDR Plan"</w:t>
            </w:r>
          </w:p>
        </w:tc>
        <w:tc>
          <w:tcPr>
            <w:tcW w:w="5075" w:type="dxa"/>
          </w:tcPr>
          <w:p w14:paraId="6E9BCB57"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has the meaning given to it in Paragraph 2.2</w:t>
            </w:r>
            <w:r>
              <w:rPr>
                <w:rFonts w:ascii="Arial" w:eastAsia="Times New Roman" w:hAnsi="Arial" w:cs="Arial"/>
                <w:sz w:val="24"/>
                <w:szCs w:val="24"/>
              </w:rPr>
              <w:t xml:space="preserve"> </w:t>
            </w:r>
            <w:r w:rsidRPr="00022601">
              <w:rPr>
                <w:rFonts w:ascii="Arial" w:eastAsia="Times New Roman" w:hAnsi="Arial" w:cs="Arial"/>
                <w:sz w:val="24"/>
                <w:szCs w:val="24"/>
              </w:rPr>
              <w:t>of this Schedule;</w:t>
            </w:r>
          </w:p>
        </w:tc>
      </w:tr>
      <w:tr w:rsidR="00022601" w:rsidRPr="00022601" w14:paraId="26DEB7B1" w14:textId="77777777" w:rsidTr="00022601">
        <w:tc>
          <w:tcPr>
            <w:tcW w:w="3097" w:type="dxa"/>
          </w:tcPr>
          <w:p w14:paraId="222B8A54"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"Business Continuity Plan"</w:t>
            </w:r>
          </w:p>
        </w:tc>
        <w:tc>
          <w:tcPr>
            <w:tcW w:w="5075" w:type="dxa"/>
          </w:tcPr>
          <w:p w14:paraId="7B6683E4"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has the meaning given to it in Paragraph 2.3.2 of this Schedule;</w:t>
            </w:r>
          </w:p>
        </w:tc>
      </w:tr>
      <w:tr w:rsidR="00022601" w:rsidRPr="00022601" w14:paraId="13D873AB" w14:textId="77777777" w:rsidTr="00022601">
        <w:tc>
          <w:tcPr>
            <w:tcW w:w="3097" w:type="dxa"/>
          </w:tcPr>
          <w:p w14:paraId="4939D080"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"Disaster Recovery Deliverables"</w:t>
            </w:r>
          </w:p>
        </w:tc>
        <w:tc>
          <w:tcPr>
            <w:tcW w:w="5075" w:type="dxa"/>
          </w:tcPr>
          <w:p w14:paraId="4A00981D" w14:textId="77777777" w:rsidR="00022601" w:rsidRPr="00022601" w:rsidRDefault="00022601" w:rsidP="00022601">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the Deliverables embodied in the processes and procedures for restoring the provision of Deliverables following the occurrence of a Disaster;</w:t>
            </w:r>
          </w:p>
        </w:tc>
      </w:tr>
      <w:tr w:rsidR="00022601" w:rsidRPr="00022601" w14:paraId="129928B2" w14:textId="77777777" w:rsidTr="00022601">
        <w:tc>
          <w:tcPr>
            <w:tcW w:w="3097" w:type="dxa"/>
          </w:tcPr>
          <w:p w14:paraId="71DA2682"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"Disaster Recovery Plan"</w:t>
            </w:r>
          </w:p>
        </w:tc>
        <w:tc>
          <w:tcPr>
            <w:tcW w:w="5075" w:type="dxa"/>
          </w:tcPr>
          <w:p w14:paraId="59043CB1"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has the meaning given to it in Paragraph 2.3.3 of this Schedule;</w:t>
            </w:r>
          </w:p>
        </w:tc>
      </w:tr>
      <w:tr w:rsidR="00022601" w:rsidRPr="00022601" w14:paraId="579CCEFA" w14:textId="77777777" w:rsidTr="00022601">
        <w:tc>
          <w:tcPr>
            <w:tcW w:w="3097" w:type="dxa"/>
          </w:tcPr>
          <w:p w14:paraId="18BAF8B4"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"Disaster Recovery System"</w:t>
            </w:r>
          </w:p>
        </w:tc>
        <w:tc>
          <w:tcPr>
            <w:tcW w:w="5075" w:type="dxa"/>
          </w:tcPr>
          <w:p w14:paraId="57E3C22B"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the system embodied in the processes and procedures for restoring the provision of Deliverables following the occurrence of a Disaster;</w:t>
            </w:r>
          </w:p>
        </w:tc>
      </w:tr>
      <w:tr w:rsidR="00022601" w:rsidRPr="00022601" w14:paraId="719F10A7" w14:textId="77777777" w:rsidTr="00022601">
        <w:trPr>
          <w:trHeight w:val="567"/>
        </w:trPr>
        <w:tc>
          <w:tcPr>
            <w:tcW w:w="3097" w:type="dxa"/>
          </w:tcPr>
          <w:p w14:paraId="35BD211E"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"Related Supplier"</w:t>
            </w:r>
          </w:p>
        </w:tc>
        <w:tc>
          <w:tcPr>
            <w:tcW w:w="5075" w:type="dxa"/>
          </w:tcPr>
          <w:p w14:paraId="33AC3CA3"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any person who provides Deliverables to the Buyer which are related to the Deliverables from time to time;</w:t>
            </w:r>
          </w:p>
        </w:tc>
      </w:tr>
      <w:tr w:rsidR="00022601" w:rsidRPr="00022601" w14:paraId="48314433" w14:textId="77777777" w:rsidTr="00022601">
        <w:trPr>
          <w:trHeight w:val="567"/>
        </w:trPr>
        <w:tc>
          <w:tcPr>
            <w:tcW w:w="3097" w:type="dxa"/>
          </w:tcPr>
          <w:p w14:paraId="7E4ED5E5"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"Review Report"</w:t>
            </w:r>
          </w:p>
        </w:tc>
        <w:tc>
          <w:tcPr>
            <w:tcW w:w="5075" w:type="dxa"/>
          </w:tcPr>
          <w:p w14:paraId="31709C84"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has the meaning given to it in Paragraph 6.3 of this Schedule; and</w:t>
            </w:r>
          </w:p>
        </w:tc>
      </w:tr>
      <w:tr w:rsidR="00022601" w:rsidRPr="00022601" w14:paraId="40133E9C" w14:textId="77777777" w:rsidTr="00022601">
        <w:tc>
          <w:tcPr>
            <w:tcW w:w="3097" w:type="dxa"/>
          </w:tcPr>
          <w:p w14:paraId="251246F9" w14:textId="77777777" w:rsidR="00022601" w:rsidRPr="00022601" w:rsidRDefault="00022601" w:rsidP="00022601">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022601">
              <w:rPr>
                <w:rFonts w:ascii="Arial" w:eastAsia="Times New Roman" w:hAnsi="Arial" w:cs="Arial"/>
                <w:b/>
                <w:sz w:val="24"/>
                <w:szCs w:val="24"/>
              </w:rPr>
              <w:t>"Supplier's Proposals"</w:t>
            </w:r>
          </w:p>
        </w:tc>
        <w:tc>
          <w:tcPr>
            <w:tcW w:w="5075" w:type="dxa"/>
          </w:tcPr>
          <w:p w14:paraId="49398E41" w14:textId="77777777" w:rsidR="00022601" w:rsidRPr="00022601" w:rsidRDefault="00022601" w:rsidP="00022601">
            <w:pPr>
              <w:tabs>
                <w:tab w:val="left" w:pos="-9"/>
              </w:tabs>
              <w:overflowPunct w:val="0"/>
              <w:autoSpaceDE w:val="0"/>
              <w:autoSpaceDN w:val="0"/>
              <w:adjustRightInd w:val="0"/>
              <w:spacing w:after="120" w:line="240" w:lineRule="auto"/>
              <w:textAlignment w:val="baseline"/>
              <w:rPr>
                <w:rFonts w:ascii="Arial" w:eastAsia="Times New Roman" w:hAnsi="Arial" w:cs="Arial"/>
                <w:sz w:val="24"/>
                <w:szCs w:val="24"/>
              </w:rPr>
            </w:pPr>
            <w:r w:rsidRPr="00022601">
              <w:rPr>
                <w:rFonts w:ascii="Arial" w:eastAsia="Times New Roman" w:hAnsi="Arial" w:cs="Arial"/>
                <w:sz w:val="24"/>
                <w:szCs w:val="24"/>
              </w:rPr>
              <w:t xml:space="preserve">has the meaning given to it in Paragraph </w:t>
            </w:r>
            <w:r w:rsidRPr="00022601">
              <w:rPr>
                <w:rFonts w:ascii="Arial" w:eastAsia="Times New Roman" w:hAnsi="Arial" w:cs="Arial"/>
                <w:sz w:val="24"/>
                <w:szCs w:val="24"/>
              </w:rPr>
              <w:fldChar w:fldCharType="begin"/>
            </w:r>
            <w:r w:rsidRPr="00022601">
              <w:rPr>
                <w:rFonts w:ascii="Arial" w:eastAsia="Times New Roman" w:hAnsi="Arial" w:cs="Arial"/>
                <w:sz w:val="24"/>
                <w:szCs w:val="24"/>
              </w:rPr>
              <w:instrText xml:space="preserve"> REF _Ref365641249 \r \h  \* MERGEFORMAT </w:instrText>
            </w:r>
            <w:r w:rsidRPr="00022601">
              <w:rPr>
                <w:rFonts w:ascii="Arial" w:eastAsia="Times New Roman" w:hAnsi="Arial" w:cs="Arial"/>
                <w:sz w:val="24"/>
                <w:szCs w:val="24"/>
              </w:rPr>
            </w:r>
            <w:r w:rsidRPr="00022601">
              <w:rPr>
                <w:rFonts w:ascii="Arial" w:eastAsia="Times New Roman" w:hAnsi="Arial" w:cs="Arial"/>
                <w:sz w:val="24"/>
                <w:szCs w:val="24"/>
              </w:rPr>
              <w:fldChar w:fldCharType="separate"/>
            </w:r>
            <w:r w:rsidRPr="00022601">
              <w:rPr>
                <w:rFonts w:ascii="Arial" w:eastAsia="Times New Roman" w:hAnsi="Arial" w:cs="Arial"/>
                <w:sz w:val="24"/>
                <w:szCs w:val="24"/>
              </w:rPr>
              <w:t>6.3</w:t>
            </w:r>
            <w:r w:rsidRPr="00022601">
              <w:rPr>
                <w:rFonts w:ascii="Arial" w:eastAsia="Times New Roman" w:hAnsi="Arial" w:cs="Arial"/>
                <w:sz w:val="24"/>
                <w:szCs w:val="24"/>
              </w:rPr>
              <w:fldChar w:fldCharType="end"/>
            </w:r>
            <w:r w:rsidRPr="00022601">
              <w:rPr>
                <w:rFonts w:ascii="Arial" w:eastAsia="Times New Roman" w:hAnsi="Arial" w:cs="Arial"/>
                <w:sz w:val="24"/>
                <w:szCs w:val="24"/>
              </w:rPr>
              <w:t xml:space="preserve"> of this Schedule;</w:t>
            </w:r>
          </w:p>
        </w:tc>
      </w:tr>
    </w:tbl>
    <w:p w14:paraId="3D55CF33" w14:textId="77777777" w:rsidR="00022601" w:rsidRPr="00022601"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w:eastAsia="STZhongsong" w:hAnsi="Arial" w:cs="Arial"/>
          <w:b/>
          <w:caps/>
          <w:sz w:val="24"/>
          <w:szCs w:val="24"/>
          <w:lang w:eastAsia="zh-CN"/>
        </w:rPr>
      </w:pPr>
      <w:r w:rsidRPr="00022601">
        <w:rPr>
          <w:rFonts w:ascii="Arial Bold" w:eastAsia="STZhongsong" w:hAnsi="Arial Bold" w:cs="Arial"/>
          <w:b/>
          <w:sz w:val="24"/>
          <w:szCs w:val="24"/>
          <w:lang w:eastAsia="zh-CN"/>
        </w:rPr>
        <w:t>BCDR Plan</w:t>
      </w:r>
    </w:p>
    <w:p w14:paraId="1FFA99EB"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70" w:name="_Ref490032444"/>
      <w:r>
        <w:rPr>
          <w:rFonts w:ascii="Arial" w:eastAsia="Times New Roman" w:hAnsi="Arial" w:cs="Arial"/>
          <w:sz w:val="24"/>
          <w:szCs w:val="24"/>
          <w:lang w:eastAsia="zh-CN"/>
        </w:rPr>
        <w:t xml:space="preserve">2.1   </w:t>
      </w:r>
      <w:r w:rsidRPr="00022601">
        <w:rPr>
          <w:rFonts w:ascii="Arial" w:eastAsia="Times New Roman" w:hAnsi="Arial" w:cs="Arial"/>
          <w:sz w:val="24"/>
          <w:szCs w:val="24"/>
          <w:lang w:eastAsia="zh-CN"/>
        </w:rPr>
        <w:t>The Buyer and the Supplier recognise that, where specified in Schedule 4 (Framework Management), CCS shall have the right to enforce the Buyer's rights under this Schedule.</w:t>
      </w:r>
    </w:p>
    <w:p w14:paraId="6BEF7D4C"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2.2    </w:t>
      </w:r>
      <w:r w:rsidRPr="00022601">
        <w:rPr>
          <w:rFonts w:ascii="Arial" w:eastAsia="Times New Roman" w:hAnsi="Arial" w:cs="Arial"/>
          <w:sz w:val="24"/>
          <w:szCs w:val="24"/>
          <w:lang w:eastAsia="zh-CN"/>
        </w:rPr>
        <w:t xml:space="preserve">At least ninety (90) Working Days prior to the Start Date the Supplier shall prepare and deliver to the Buyer for the Buyer’s written approval a plan (a </w:t>
      </w:r>
      <w:r w:rsidRPr="00022601">
        <w:rPr>
          <w:rFonts w:ascii="Arial" w:eastAsia="Times New Roman" w:hAnsi="Arial" w:cs="Arial"/>
          <w:b/>
          <w:sz w:val="24"/>
          <w:szCs w:val="24"/>
          <w:lang w:eastAsia="zh-CN"/>
        </w:rPr>
        <w:t>“BCDR Plan”</w:t>
      </w:r>
      <w:r w:rsidRPr="00022601">
        <w:rPr>
          <w:rFonts w:ascii="Arial" w:eastAsia="Times New Roman" w:hAnsi="Arial" w:cs="Arial"/>
          <w:sz w:val="24"/>
          <w:szCs w:val="24"/>
          <w:lang w:eastAsia="zh-CN"/>
        </w:rPr>
        <w:t>), which shall detail the processes and arrangements that the Supplier shall follow to:</w:t>
      </w:r>
      <w:bookmarkEnd w:id="70"/>
    </w:p>
    <w:p w14:paraId="5DA6BDE6"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2.2.1  </w:t>
      </w:r>
      <w:r w:rsidRPr="00022601">
        <w:rPr>
          <w:rFonts w:ascii="Arial" w:eastAsia="Times New Roman" w:hAnsi="Arial" w:cs="Arial"/>
          <w:sz w:val="24"/>
          <w:szCs w:val="24"/>
          <w:lang w:eastAsia="zh-CN"/>
        </w:rPr>
        <w:t>ensure continuity of the business processes and operations supported by the Services following any failure or disruption of any element of the Deliverables; and</w:t>
      </w:r>
    </w:p>
    <w:p w14:paraId="60D012F8"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2,2,2   </w:t>
      </w:r>
      <w:r w:rsidRPr="00022601">
        <w:rPr>
          <w:rFonts w:ascii="Arial" w:eastAsia="Times New Roman" w:hAnsi="Arial" w:cs="Arial"/>
          <w:sz w:val="24"/>
          <w:szCs w:val="24"/>
          <w:lang w:eastAsia="zh-CN"/>
        </w:rPr>
        <w:t xml:space="preserve">the recovery of the Deliverables in the event of a Disaster </w:t>
      </w:r>
    </w:p>
    <w:p w14:paraId="29749BF2" w14:textId="77777777" w:rsidR="00022601" w:rsidRPr="00022601" w:rsidRDefault="00022601"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2.3    </w:t>
      </w:r>
      <w:r w:rsidRPr="00022601">
        <w:rPr>
          <w:rFonts w:ascii="Arial" w:eastAsia="Times New Roman" w:hAnsi="Arial" w:cs="Arial"/>
          <w:sz w:val="24"/>
          <w:szCs w:val="24"/>
          <w:lang w:eastAsia="zh-CN"/>
        </w:rPr>
        <w:t>The BCDR Plan shall be divided into three sections:</w:t>
      </w:r>
    </w:p>
    <w:p w14:paraId="798F634F"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71" w:name="_Hlt365641371"/>
      <w:bookmarkStart w:id="72" w:name="_Ref365641163"/>
      <w:bookmarkStart w:id="73" w:name="_Ref144353370"/>
      <w:bookmarkEnd w:id="71"/>
      <w:r>
        <w:rPr>
          <w:rFonts w:ascii="Arial" w:eastAsia="Times New Roman" w:hAnsi="Arial" w:cs="Arial"/>
          <w:sz w:val="24"/>
          <w:szCs w:val="24"/>
          <w:lang w:eastAsia="zh-CN"/>
        </w:rPr>
        <w:t xml:space="preserve">2.3.1   </w:t>
      </w:r>
      <w:r w:rsidRPr="00022601">
        <w:rPr>
          <w:rFonts w:ascii="Arial" w:eastAsia="Times New Roman" w:hAnsi="Arial" w:cs="Arial"/>
          <w:sz w:val="24"/>
          <w:szCs w:val="24"/>
          <w:lang w:eastAsia="zh-CN"/>
        </w:rPr>
        <w:t>Section 1 which shall set out general principles applicable to the BCDR Plan;</w:t>
      </w:r>
      <w:bookmarkEnd w:id="72"/>
      <w:r w:rsidRPr="00022601">
        <w:rPr>
          <w:rFonts w:ascii="Arial" w:eastAsia="Times New Roman" w:hAnsi="Arial" w:cs="Arial"/>
          <w:sz w:val="24"/>
          <w:szCs w:val="24"/>
          <w:lang w:eastAsia="zh-CN"/>
        </w:rPr>
        <w:t xml:space="preserve"> </w:t>
      </w:r>
      <w:bookmarkEnd w:id="73"/>
    </w:p>
    <w:p w14:paraId="0CE1CA15"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74" w:name="_Hlt365902512"/>
      <w:bookmarkStart w:id="75" w:name="_Ref144353343"/>
      <w:bookmarkEnd w:id="74"/>
      <w:r>
        <w:rPr>
          <w:rFonts w:ascii="Arial" w:eastAsia="Times New Roman" w:hAnsi="Arial" w:cs="Arial"/>
          <w:sz w:val="24"/>
          <w:szCs w:val="24"/>
          <w:lang w:eastAsia="zh-CN"/>
        </w:rPr>
        <w:t xml:space="preserve">2.3.2   </w:t>
      </w:r>
      <w:r w:rsidRPr="00022601">
        <w:rPr>
          <w:rFonts w:ascii="Arial" w:eastAsia="Times New Roman" w:hAnsi="Arial" w:cs="Arial"/>
          <w:sz w:val="24"/>
          <w:szCs w:val="24"/>
          <w:lang w:eastAsia="zh-CN"/>
        </w:rPr>
        <w:t xml:space="preserve">Section 2 which shall relate to business continuity (the </w:t>
      </w:r>
      <w:r w:rsidRPr="00022601">
        <w:rPr>
          <w:rFonts w:ascii="Arial" w:eastAsia="Times New Roman" w:hAnsi="Arial" w:cs="Arial"/>
          <w:b/>
          <w:bCs/>
          <w:sz w:val="24"/>
          <w:szCs w:val="24"/>
          <w:lang w:eastAsia="zh-CN"/>
        </w:rPr>
        <w:t>"Business Continuity Plan"</w:t>
      </w:r>
      <w:r w:rsidRPr="00022601">
        <w:rPr>
          <w:rFonts w:ascii="Arial" w:eastAsia="Times New Roman" w:hAnsi="Arial" w:cs="Arial"/>
          <w:sz w:val="24"/>
          <w:szCs w:val="24"/>
          <w:lang w:eastAsia="zh-CN"/>
        </w:rPr>
        <w:t>); and</w:t>
      </w:r>
      <w:bookmarkEnd w:id="75"/>
    </w:p>
    <w:p w14:paraId="4D124F2F"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76" w:name="_Hlt365641393"/>
      <w:bookmarkStart w:id="77" w:name="_Ref144353357"/>
      <w:bookmarkEnd w:id="76"/>
      <w:r>
        <w:rPr>
          <w:rFonts w:ascii="Arial" w:eastAsia="Times New Roman" w:hAnsi="Arial" w:cs="Arial"/>
          <w:sz w:val="24"/>
          <w:szCs w:val="24"/>
          <w:lang w:eastAsia="zh-CN"/>
        </w:rPr>
        <w:t xml:space="preserve">2.3.3   </w:t>
      </w:r>
      <w:r w:rsidRPr="00022601">
        <w:rPr>
          <w:rFonts w:ascii="Arial" w:eastAsia="Times New Roman" w:hAnsi="Arial" w:cs="Arial"/>
          <w:sz w:val="24"/>
          <w:szCs w:val="24"/>
          <w:lang w:eastAsia="zh-CN"/>
        </w:rPr>
        <w:t xml:space="preserve">Section 3 which shall relate to disaster recovery (the </w:t>
      </w:r>
      <w:r w:rsidRPr="00022601">
        <w:rPr>
          <w:rFonts w:ascii="Arial" w:eastAsia="Times New Roman" w:hAnsi="Arial" w:cs="Arial"/>
          <w:b/>
          <w:bCs/>
          <w:sz w:val="24"/>
          <w:szCs w:val="24"/>
          <w:lang w:eastAsia="zh-CN"/>
        </w:rPr>
        <w:t>"Disaster Recovery Plan"</w:t>
      </w:r>
      <w:r w:rsidRPr="00022601">
        <w:rPr>
          <w:rFonts w:ascii="Arial" w:eastAsia="Times New Roman" w:hAnsi="Arial" w:cs="Arial"/>
          <w:sz w:val="24"/>
          <w:szCs w:val="24"/>
          <w:lang w:eastAsia="zh-CN"/>
        </w:rPr>
        <w:t>)</w:t>
      </w:r>
      <w:bookmarkStart w:id="78" w:name="_Ref65989073"/>
      <w:bookmarkEnd w:id="69"/>
      <w:bookmarkEnd w:id="77"/>
      <w:r w:rsidRPr="00022601">
        <w:rPr>
          <w:rFonts w:ascii="Arial" w:eastAsia="Times New Roman" w:hAnsi="Arial" w:cs="Arial"/>
          <w:sz w:val="24"/>
          <w:szCs w:val="24"/>
          <w:lang w:eastAsia="zh-CN"/>
        </w:rPr>
        <w:t>.</w:t>
      </w:r>
    </w:p>
    <w:p w14:paraId="5274A9D2"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79" w:name="_Ref365641451"/>
      <w:bookmarkStart w:id="80" w:name="_Ref491100935"/>
      <w:r>
        <w:rPr>
          <w:rFonts w:ascii="Arial" w:eastAsia="Times New Roman" w:hAnsi="Arial" w:cs="Arial"/>
          <w:sz w:val="24"/>
          <w:szCs w:val="24"/>
          <w:lang w:eastAsia="zh-CN"/>
        </w:rPr>
        <w:t xml:space="preserve">2.4    </w:t>
      </w:r>
      <w:r w:rsidRPr="00022601">
        <w:rPr>
          <w:rFonts w:ascii="Arial" w:eastAsia="Times New Roman" w:hAnsi="Arial" w:cs="Arial"/>
          <w:sz w:val="24"/>
          <w:szCs w:val="24"/>
          <w:lang w:eastAsia="zh-CN"/>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79"/>
      <w:bookmarkEnd w:id="80"/>
    </w:p>
    <w:p w14:paraId="60A3BEC5" w14:textId="77777777" w:rsidR="00022601" w:rsidRPr="00022601"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w:eastAsia="STZhongsong" w:hAnsi="Arial" w:cs="Arial"/>
          <w:b/>
          <w:caps/>
          <w:sz w:val="24"/>
          <w:szCs w:val="24"/>
          <w:lang w:eastAsia="zh-CN"/>
        </w:rPr>
      </w:pPr>
      <w:bookmarkStart w:id="81" w:name="_Ref54102610"/>
      <w:bookmarkEnd w:id="78"/>
      <w:r w:rsidRPr="00022601">
        <w:rPr>
          <w:rFonts w:ascii="Arial Bold" w:eastAsia="STZhongsong" w:hAnsi="Arial Bold" w:cs="Arial"/>
          <w:b/>
          <w:sz w:val="24"/>
          <w:szCs w:val="24"/>
          <w:lang w:eastAsia="zh-CN"/>
        </w:rPr>
        <w:t>General Principles of the BCDR Plan (Section 1)</w:t>
      </w:r>
    </w:p>
    <w:bookmarkEnd w:id="81"/>
    <w:p w14:paraId="04DA7179" w14:textId="77777777" w:rsidR="00022601" w:rsidRPr="00022601" w:rsidRDefault="00022601"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3.1   </w:t>
      </w:r>
      <w:r w:rsidRPr="00022601">
        <w:rPr>
          <w:rFonts w:ascii="Arial" w:eastAsia="Times New Roman" w:hAnsi="Arial" w:cs="Arial"/>
          <w:sz w:val="24"/>
          <w:szCs w:val="24"/>
          <w:lang w:eastAsia="zh-CN"/>
        </w:rPr>
        <w:t>Section 1 of the BCDR Plan shall:</w:t>
      </w:r>
    </w:p>
    <w:p w14:paraId="4B3FE3A2"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3.1.1   </w:t>
      </w:r>
      <w:r w:rsidRPr="00022601">
        <w:rPr>
          <w:rFonts w:ascii="Arial" w:eastAsia="Times New Roman" w:hAnsi="Arial" w:cs="Arial"/>
          <w:sz w:val="24"/>
          <w:szCs w:val="24"/>
          <w:lang w:eastAsia="zh-CN"/>
        </w:rPr>
        <w:t>set out how the business continuity and disaster recovery elements of the BCDR Plan link to each other;</w:t>
      </w:r>
    </w:p>
    <w:p w14:paraId="6D0C8BED"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3.1.2   </w:t>
      </w:r>
      <w:r w:rsidRPr="00022601">
        <w:rPr>
          <w:rFonts w:ascii="Arial" w:eastAsia="Times New Roman" w:hAnsi="Arial" w:cs="Arial"/>
          <w:sz w:val="24"/>
          <w:szCs w:val="24"/>
          <w:lang w:eastAsia="zh-CN"/>
        </w:rPr>
        <w:t>provide details of how the invocation of any element of the BCDR Plan may impact upon the provision of the Deliverables and any goods and/or services provided to the Buyer by a Related Supplier;</w:t>
      </w:r>
    </w:p>
    <w:p w14:paraId="1560E748"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3.1.3   </w:t>
      </w:r>
      <w:r w:rsidRPr="00022601">
        <w:rPr>
          <w:rFonts w:ascii="Arial" w:eastAsia="Times New Roman" w:hAnsi="Arial" w:cs="Arial"/>
          <w:sz w:val="24"/>
          <w:szCs w:val="24"/>
          <w:lang w:eastAsia="zh-CN"/>
        </w:rPr>
        <w:t>contain an obligation upon the Supplier to liaise with the Buyer and any Related Suppliers with respect to business continuity and disaster recovery;</w:t>
      </w:r>
    </w:p>
    <w:p w14:paraId="41956316"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3.1.4   </w:t>
      </w:r>
      <w:r w:rsidRPr="00022601">
        <w:rPr>
          <w:rFonts w:ascii="Arial" w:eastAsia="Times New Roman" w:hAnsi="Arial" w:cs="Arial"/>
          <w:sz w:val="24"/>
          <w:szCs w:val="24"/>
          <w:lang w:eastAsia="zh-CN"/>
        </w:rPr>
        <w:t>detail how the BCDR Plan interoperates with any overarching disaster recovery or business continuity plan of the Buyer and any of its other Related Supplier in each case as notified to the Supplier by the Buyer from time to time;</w:t>
      </w:r>
    </w:p>
    <w:p w14:paraId="1B072A19"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3.1.5   </w:t>
      </w:r>
      <w:r w:rsidRPr="00022601">
        <w:rPr>
          <w:rFonts w:ascii="Arial" w:eastAsia="Times New Roman" w:hAnsi="Arial" w:cs="Arial"/>
          <w:sz w:val="24"/>
          <w:szCs w:val="24"/>
          <w:lang w:eastAsia="zh-CN"/>
        </w:rPr>
        <w:t>contain a communication strategy including details of an incident and problem management service and advice and help desk facility which can be accessed via multiple channels;</w:t>
      </w:r>
    </w:p>
    <w:p w14:paraId="7CE6B228" w14:textId="77777777" w:rsidR="00022601" w:rsidRPr="00022601" w:rsidRDefault="00022601" w:rsidP="00022601">
      <w:pPr>
        <w:keepNext/>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3.1.6   </w:t>
      </w:r>
      <w:r w:rsidRPr="00022601">
        <w:rPr>
          <w:rFonts w:ascii="Arial" w:eastAsia="Times New Roman" w:hAnsi="Arial" w:cs="Arial"/>
          <w:sz w:val="24"/>
          <w:szCs w:val="24"/>
          <w:lang w:eastAsia="zh-CN"/>
        </w:rPr>
        <w:t>contain a risk analysis, including:</w:t>
      </w:r>
    </w:p>
    <w:p w14:paraId="394DA7C3" w14:textId="77777777" w:rsidR="00022601" w:rsidRPr="00022601" w:rsidRDefault="00022601" w:rsidP="00022601">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(a)         </w:t>
      </w:r>
      <w:r w:rsidRPr="00022601">
        <w:rPr>
          <w:rFonts w:ascii="Arial" w:eastAsia="Times New Roman" w:hAnsi="Arial" w:cs="Arial"/>
          <w:sz w:val="24"/>
          <w:szCs w:val="24"/>
          <w:lang w:eastAsia="zh-CN"/>
        </w:rPr>
        <w:t>failure or disruption scenarios and assessments of likely frequency of occurrence;</w:t>
      </w:r>
    </w:p>
    <w:p w14:paraId="7329A7CC" w14:textId="77777777" w:rsidR="00022601" w:rsidRPr="00022601" w:rsidRDefault="00022601" w:rsidP="00022601">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(b)          </w:t>
      </w:r>
      <w:r w:rsidRPr="00022601">
        <w:rPr>
          <w:rFonts w:ascii="Arial" w:eastAsia="Times New Roman" w:hAnsi="Arial" w:cs="Arial"/>
          <w:sz w:val="24"/>
          <w:szCs w:val="24"/>
          <w:lang w:eastAsia="zh-CN"/>
        </w:rPr>
        <w:t>identification of any single points of failure within the provision of Deliverables and processes for managing those risks;</w:t>
      </w:r>
    </w:p>
    <w:p w14:paraId="201733A6" w14:textId="77777777" w:rsidR="00022601" w:rsidRPr="00022601" w:rsidRDefault="00022601" w:rsidP="00022601">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(c)          </w:t>
      </w:r>
      <w:r w:rsidRPr="00022601">
        <w:rPr>
          <w:rFonts w:ascii="Arial" w:eastAsia="Times New Roman" w:hAnsi="Arial" w:cs="Arial"/>
          <w:sz w:val="24"/>
          <w:szCs w:val="24"/>
          <w:lang w:eastAsia="zh-CN"/>
        </w:rPr>
        <w:t>identification of risks arising from the interaction of the provision of Deliverables with the goods and/or services provided by a Related Supplier; and</w:t>
      </w:r>
    </w:p>
    <w:p w14:paraId="35252891" w14:textId="77777777" w:rsidR="00022601" w:rsidRPr="00022601" w:rsidRDefault="00022601" w:rsidP="00022601">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(d)          </w:t>
      </w:r>
      <w:r w:rsidRPr="00022601">
        <w:rPr>
          <w:rFonts w:ascii="Arial" w:eastAsia="Times New Roman" w:hAnsi="Arial" w:cs="Arial"/>
          <w:sz w:val="24"/>
          <w:szCs w:val="24"/>
          <w:lang w:eastAsia="zh-CN"/>
        </w:rPr>
        <w:t>a business impact analysis of different anticipated failures or disruptions;</w:t>
      </w:r>
    </w:p>
    <w:p w14:paraId="6D922488"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3.1.7   </w:t>
      </w:r>
      <w:r w:rsidRPr="00022601">
        <w:rPr>
          <w:rFonts w:ascii="Arial" w:eastAsia="Times New Roman" w:hAnsi="Arial" w:cs="Arial"/>
          <w:sz w:val="24"/>
          <w:szCs w:val="24"/>
          <w:lang w:eastAsia="zh-CN"/>
        </w:rPr>
        <w:t>provide for documentation of processes, including business processes, and procedures;</w:t>
      </w:r>
    </w:p>
    <w:p w14:paraId="1A9057CA"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3.1.8   </w:t>
      </w:r>
      <w:r w:rsidRPr="00022601">
        <w:rPr>
          <w:rFonts w:ascii="Arial" w:eastAsia="Times New Roman" w:hAnsi="Arial" w:cs="Arial"/>
          <w:sz w:val="24"/>
          <w:szCs w:val="24"/>
          <w:lang w:eastAsia="zh-CN"/>
        </w:rPr>
        <w:t>set out key contact details for the Supplier (and any Subcontractors) and for the Buyer;</w:t>
      </w:r>
    </w:p>
    <w:p w14:paraId="2E84A6E4"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3.1.9   </w:t>
      </w:r>
      <w:r w:rsidRPr="00022601">
        <w:rPr>
          <w:rFonts w:ascii="Arial" w:eastAsia="Times New Roman" w:hAnsi="Arial" w:cs="Arial"/>
          <w:sz w:val="24"/>
          <w:szCs w:val="24"/>
          <w:lang w:eastAsia="zh-CN"/>
        </w:rPr>
        <w:t>identify the procedures for reverting to "normal service";</w:t>
      </w:r>
    </w:p>
    <w:p w14:paraId="32034FBF"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3.1.10 </w:t>
      </w:r>
      <w:r w:rsidRPr="00022601">
        <w:rPr>
          <w:rFonts w:ascii="Arial" w:eastAsia="Times New Roman" w:hAnsi="Arial" w:cs="Arial"/>
          <w:sz w:val="24"/>
          <w:szCs w:val="24"/>
          <w:lang w:eastAsia="zh-CN"/>
        </w:rPr>
        <w:t>set out method(s) of recovering or updating data collected (or which ought to have been collected) during a failure or disruption to minimise data loss;</w:t>
      </w:r>
    </w:p>
    <w:p w14:paraId="441720D6"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3.1.11 </w:t>
      </w:r>
      <w:r w:rsidRPr="00022601">
        <w:rPr>
          <w:rFonts w:ascii="Arial" w:eastAsia="Times New Roman" w:hAnsi="Arial" w:cs="Arial"/>
          <w:sz w:val="24"/>
          <w:szCs w:val="24"/>
          <w:lang w:eastAsia="zh-CN"/>
        </w:rPr>
        <w:t>identify the responsibilities (if any) that the Buyer has agreed it will assume in the event of the invocation of the BCDR Plan; and</w:t>
      </w:r>
    </w:p>
    <w:p w14:paraId="46539266"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3.1.12 </w:t>
      </w:r>
      <w:r w:rsidRPr="00022601">
        <w:rPr>
          <w:rFonts w:ascii="Arial" w:eastAsia="Times New Roman" w:hAnsi="Arial" w:cs="Arial"/>
          <w:sz w:val="24"/>
          <w:szCs w:val="24"/>
          <w:lang w:eastAsia="zh-CN"/>
        </w:rPr>
        <w:t>provide for the provision of technical assistance to key contacts at the Buyer as required by the Buyer to inform decisions in support of the Buyer’s business continuity plans.</w:t>
      </w:r>
    </w:p>
    <w:p w14:paraId="0F243909" w14:textId="77777777" w:rsidR="00022601" w:rsidRPr="00022601" w:rsidRDefault="00022601"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3.2   </w:t>
      </w:r>
      <w:r w:rsidRPr="00022601">
        <w:rPr>
          <w:rFonts w:ascii="Arial" w:eastAsia="Times New Roman" w:hAnsi="Arial" w:cs="Arial"/>
          <w:sz w:val="24"/>
          <w:szCs w:val="24"/>
          <w:lang w:eastAsia="zh-CN"/>
        </w:rPr>
        <w:t>The BCDR Plan shall be designed so as to ensure that:</w:t>
      </w:r>
    </w:p>
    <w:p w14:paraId="7BACC9E9"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3.2.1   </w:t>
      </w:r>
      <w:r w:rsidRPr="00022601">
        <w:rPr>
          <w:rFonts w:ascii="Arial" w:eastAsia="Times New Roman" w:hAnsi="Arial" w:cs="Arial"/>
          <w:sz w:val="24"/>
          <w:szCs w:val="24"/>
          <w:lang w:eastAsia="zh-CN"/>
        </w:rPr>
        <w:t>the Deliverables are provided in accordance with this Contract at all times during and after the invocation of the BCDR Plan;</w:t>
      </w:r>
    </w:p>
    <w:p w14:paraId="2ECADFF7"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3.2.2   </w:t>
      </w:r>
      <w:r w:rsidRPr="00022601">
        <w:rPr>
          <w:rFonts w:ascii="Arial" w:eastAsia="Times New Roman" w:hAnsi="Arial" w:cs="Arial"/>
          <w:sz w:val="24"/>
          <w:szCs w:val="24"/>
          <w:lang w:eastAsia="zh-CN"/>
        </w:rPr>
        <w:t xml:space="preserve">the adverse impact of any Disaster is minimised as far as reasonably possible; </w:t>
      </w:r>
    </w:p>
    <w:p w14:paraId="37FEC4FF"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3.2.3   </w:t>
      </w:r>
      <w:r w:rsidRPr="00022601">
        <w:rPr>
          <w:rFonts w:ascii="Arial" w:eastAsia="Times New Roman" w:hAnsi="Arial" w:cs="Arial"/>
          <w:sz w:val="24"/>
          <w:szCs w:val="24"/>
          <w:lang w:eastAsia="zh-CN"/>
        </w:rPr>
        <w:t>it complies with the relevant provisions of ISO/IEC 27002; ISO22301/ISO22313   and all other industry standards from time to time in force; and</w:t>
      </w:r>
    </w:p>
    <w:p w14:paraId="43D8424E"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3.2.4   </w:t>
      </w:r>
      <w:r w:rsidRPr="00022601">
        <w:rPr>
          <w:rFonts w:ascii="Arial" w:eastAsia="Times New Roman" w:hAnsi="Arial" w:cs="Arial"/>
          <w:sz w:val="24"/>
          <w:szCs w:val="24"/>
          <w:lang w:eastAsia="zh-CN"/>
        </w:rPr>
        <w:t>it details a process for the management of disaster recovery testing.</w:t>
      </w:r>
    </w:p>
    <w:p w14:paraId="5A7471BE"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3.3    </w:t>
      </w:r>
      <w:r w:rsidRPr="00022601">
        <w:rPr>
          <w:rFonts w:ascii="Arial" w:eastAsia="Times New Roman" w:hAnsi="Arial" w:cs="Arial"/>
          <w:sz w:val="24"/>
          <w:szCs w:val="24"/>
          <w:lang w:eastAsia="zh-CN"/>
        </w:rPr>
        <w:t>The BCDR Plan shall be upgradeable and sufficiently flexible to support any changes to the Deliverables and the business operations supported by the provision of Deliverables.</w:t>
      </w:r>
    </w:p>
    <w:p w14:paraId="403C63D5"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3.4    </w:t>
      </w:r>
      <w:r w:rsidRPr="00022601">
        <w:rPr>
          <w:rFonts w:ascii="Arial" w:eastAsia="Times New Roman" w:hAnsi="Arial" w:cs="Arial"/>
          <w:sz w:val="24"/>
          <w:szCs w:val="24"/>
          <w:lang w:eastAsia="zh-CN"/>
        </w:rPr>
        <w:t xml:space="preserve">The Supplier shall not be entitled to any relief from its obligations under the </w:t>
      </w:r>
      <w:r w:rsidRPr="00022601">
        <w:rPr>
          <w:rFonts w:ascii="Arial" w:eastAsia="Times New Roman" w:hAnsi="Arial" w:cs="Arial"/>
          <w:bCs/>
          <w:sz w:val="24"/>
          <w:szCs w:val="24"/>
          <w:lang w:eastAsia="zh-CN"/>
        </w:rPr>
        <w:t xml:space="preserve">Performance Indicators (PI’s) </w:t>
      </w:r>
      <w:r w:rsidRPr="00022601">
        <w:rPr>
          <w:rFonts w:ascii="Arial" w:eastAsia="Times New Roman" w:hAnsi="Arial" w:cs="Arial"/>
          <w:sz w:val="24"/>
          <w:szCs w:val="24"/>
          <w:lang w:eastAsia="zh-CN"/>
        </w:rPr>
        <w:t>or Service levels, or to any increase in the Charges to the extent that a Disaster occurs as a consequence of any breach by the Supplier of this Contract.</w:t>
      </w:r>
    </w:p>
    <w:p w14:paraId="67CECC1A" w14:textId="77777777" w:rsidR="00022601" w:rsidRPr="00022601"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w:eastAsia="STZhongsong" w:hAnsi="Arial" w:cs="Arial"/>
          <w:b/>
          <w:caps/>
          <w:sz w:val="24"/>
          <w:szCs w:val="24"/>
          <w:lang w:eastAsia="zh-CN"/>
        </w:rPr>
      </w:pPr>
      <w:r w:rsidRPr="00022601">
        <w:rPr>
          <w:rFonts w:ascii="Arial Bold" w:eastAsia="STZhongsong" w:hAnsi="Arial Bold" w:cs="Arial"/>
          <w:b/>
          <w:sz w:val="24"/>
          <w:szCs w:val="24"/>
          <w:lang w:eastAsia="zh-CN"/>
        </w:rPr>
        <w:t>Business Continuity (Section 2)</w:t>
      </w:r>
    </w:p>
    <w:p w14:paraId="0378E69A"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82" w:name="_Ref54104278"/>
      <w:r>
        <w:rPr>
          <w:rFonts w:ascii="Arial" w:eastAsia="Times New Roman" w:hAnsi="Arial" w:cs="Arial"/>
          <w:sz w:val="24"/>
          <w:szCs w:val="24"/>
          <w:lang w:eastAsia="zh-CN"/>
        </w:rPr>
        <w:t xml:space="preserve">4.1   </w:t>
      </w:r>
      <w:r w:rsidRPr="00022601">
        <w:rPr>
          <w:rFonts w:ascii="Arial" w:eastAsia="Times New Roman" w:hAnsi="Arial" w:cs="Arial"/>
          <w:sz w:val="24"/>
          <w:szCs w:val="24"/>
          <w:lang w:eastAsia="zh-CN"/>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82"/>
    </w:p>
    <w:p w14:paraId="50335DAA"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4.1.1   </w:t>
      </w:r>
      <w:r w:rsidRPr="00022601">
        <w:rPr>
          <w:rFonts w:ascii="Arial" w:eastAsia="Times New Roman" w:hAnsi="Arial" w:cs="Arial"/>
          <w:sz w:val="24"/>
          <w:szCs w:val="24"/>
          <w:lang w:eastAsia="zh-CN"/>
        </w:rPr>
        <w:t>the alternative processes, options and responsibilities that may be adopted in the event of a failure in or disruption to the provision of Deliverables; and</w:t>
      </w:r>
    </w:p>
    <w:p w14:paraId="5D9D13AE"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4.1.2   </w:t>
      </w:r>
      <w:r w:rsidRPr="00022601">
        <w:rPr>
          <w:rFonts w:ascii="Arial" w:eastAsia="Times New Roman" w:hAnsi="Arial" w:cs="Arial"/>
          <w:sz w:val="24"/>
          <w:szCs w:val="24"/>
          <w:lang w:eastAsia="zh-CN"/>
        </w:rPr>
        <w:t>the steps to be taken by the Supplier upon resumption of the provision of Deliverables in order to address the effect of the failure or disruption.</w:t>
      </w:r>
    </w:p>
    <w:p w14:paraId="6E08DAA4" w14:textId="77777777" w:rsidR="00022601" w:rsidRPr="00022601" w:rsidRDefault="00022601"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4.2    </w:t>
      </w:r>
      <w:r w:rsidRPr="00022601">
        <w:rPr>
          <w:rFonts w:ascii="Arial" w:eastAsia="Times New Roman" w:hAnsi="Arial" w:cs="Arial"/>
          <w:sz w:val="24"/>
          <w:szCs w:val="24"/>
          <w:lang w:eastAsia="zh-CN"/>
        </w:rPr>
        <w:t>The Business Continuity Plan shall:</w:t>
      </w:r>
    </w:p>
    <w:p w14:paraId="64B8BD03"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4.2.1   </w:t>
      </w:r>
      <w:r w:rsidRPr="00022601">
        <w:rPr>
          <w:rFonts w:ascii="Arial" w:eastAsia="Times New Roman" w:hAnsi="Arial" w:cs="Arial"/>
          <w:sz w:val="24"/>
          <w:szCs w:val="24"/>
          <w:lang w:eastAsia="zh-CN"/>
        </w:rPr>
        <w:t>address the various possible levels of failures of or disruptions to the provision of Deliverables;</w:t>
      </w:r>
    </w:p>
    <w:p w14:paraId="1E380A9D"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83" w:name="_Hlt365641390"/>
      <w:bookmarkStart w:id="84" w:name="_Ref365641209"/>
      <w:bookmarkEnd w:id="83"/>
      <w:r>
        <w:rPr>
          <w:rFonts w:ascii="Arial" w:eastAsia="Times New Roman" w:hAnsi="Arial" w:cs="Arial"/>
          <w:sz w:val="24"/>
          <w:szCs w:val="24"/>
          <w:lang w:eastAsia="zh-CN"/>
        </w:rPr>
        <w:t xml:space="preserve">4.2.2   </w:t>
      </w:r>
      <w:r w:rsidRPr="00022601">
        <w:rPr>
          <w:rFonts w:ascii="Arial" w:eastAsia="Times New Roman" w:hAnsi="Arial" w:cs="Arial"/>
          <w:sz w:val="24"/>
          <w:szCs w:val="24"/>
          <w:lang w:eastAsia="zh-CN"/>
        </w:rPr>
        <w:t>set out the goods and/or services to be provided and the steps to be taken to remedy the different levels of failures of and disruption to the Deliverables;</w:t>
      </w:r>
      <w:bookmarkEnd w:id="84"/>
    </w:p>
    <w:p w14:paraId="66FBD970"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4.2.3   </w:t>
      </w:r>
      <w:r w:rsidRPr="00022601">
        <w:rPr>
          <w:rFonts w:ascii="Arial" w:eastAsia="Times New Roman" w:hAnsi="Arial" w:cs="Arial"/>
          <w:sz w:val="24"/>
          <w:szCs w:val="24"/>
          <w:lang w:eastAsia="zh-CN"/>
        </w:rPr>
        <w:t xml:space="preserve">specify any applicable </w:t>
      </w:r>
      <w:r w:rsidRPr="00022601">
        <w:rPr>
          <w:rFonts w:ascii="Arial" w:eastAsia="Times New Roman" w:hAnsi="Arial" w:cs="Arial"/>
          <w:bCs/>
          <w:sz w:val="24"/>
          <w:szCs w:val="24"/>
          <w:lang w:eastAsia="zh-CN"/>
        </w:rPr>
        <w:t xml:space="preserve">Performance Indicators </w:t>
      </w:r>
      <w:r w:rsidRPr="00022601">
        <w:rPr>
          <w:rFonts w:ascii="Arial" w:eastAsia="Times New Roman" w:hAnsi="Arial" w:cs="Arial"/>
          <w:sz w:val="24"/>
          <w:szCs w:val="24"/>
          <w:lang w:eastAsia="zh-CN"/>
        </w:rPr>
        <w:t xml:space="preserve">with respect to the provision of the Business Continuity Services and details of any agreed relaxation to the </w:t>
      </w:r>
      <w:r w:rsidRPr="00022601">
        <w:rPr>
          <w:rFonts w:ascii="Arial" w:eastAsia="Times New Roman" w:hAnsi="Arial" w:cs="Arial"/>
          <w:bCs/>
          <w:sz w:val="24"/>
          <w:szCs w:val="24"/>
          <w:lang w:eastAsia="zh-CN"/>
        </w:rPr>
        <w:t xml:space="preserve">Performance Indicators (PI’s) or Service Levels </w:t>
      </w:r>
      <w:r w:rsidRPr="00022601">
        <w:rPr>
          <w:rFonts w:ascii="Arial" w:eastAsia="Times New Roman" w:hAnsi="Arial" w:cs="Arial"/>
          <w:sz w:val="24"/>
          <w:szCs w:val="24"/>
          <w:lang w:eastAsia="zh-CN"/>
        </w:rPr>
        <w:t>in respect of the provision of other Deliverables during any period of invocation of the Business Continuity Plan; and</w:t>
      </w:r>
    </w:p>
    <w:p w14:paraId="66D18490" w14:textId="77777777" w:rsidR="00022601" w:rsidRPr="00022601" w:rsidRDefault="00022601"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4.2.4   </w:t>
      </w:r>
      <w:r w:rsidRPr="00022601">
        <w:rPr>
          <w:rFonts w:ascii="Arial" w:eastAsia="Times New Roman" w:hAnsi="Arial" w:cs="Arial"/>
          <w:sz w:val="24"/>
          <w:szCs w:val="24"/>
          <w:lang w:eastAsia="zh-CN"/>
        </w:rPr>
        <w:t>set out the circumstances in which the Business Continuity Plan is invoked.</w:t>
      </w:r>
    </w:p>
    <w:p w14:paraId="0ED77137" w14:textId="77777777" w:rsidR="00022601" w:rsidRPr="00022601"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w:eastAsia="STZhongsong" w:hAnsi="Arial" w:cs="Arial"/>
          <w:b/>
          <w:caps/>
          <w:sz w:val="24"/>
          <w:szCs w:val="24"/>
          <w:lang w:eastAsia="zh-CN"/>
        </w:rPr>
      </w:pPr>
      <w:r w:rsidRPr="00022601">
        <w:rPr>
          <w:rFonts w:ascii="Arial Bold" w:eastAsia="STZhongsong" w:hAnsi="Arial Bold" w:cs="Arial"/>
          <w:b/>
          <w:sz w:val="24"/>
          <w:szCs w:val="24"/>
          <w:lang w:eastAsia="zh-CN"/>
        </w:rPr>
        <w:t>Disaster Recovery (Section 3)</w:t>
      </w:r>
    </w:p>
    <w:p w14:paraId="7A1F09D8" w14:textId="77777777" w:rsidR="00022601" w:rsidRPr="00022601" w:rsidRDefault="00022601"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85" w:name="_Ref139426394"/>
      <w:r>
        <w:rPr>
          <w:rFonts w:ascii="Arial" w:eastAsia="Times New Roman" w:hAnsi="Arial" w:cs="Arial"/>
          <w:sz w:val="24"/>
          <w:szCs w:val="24"/>
          <w:lang w:eastAsia="zh-CN"/>
        </w:rPr>
        <w:t xml:space="preserve">5.1    </w:t>
      </w:r>
      <w:r w:rsidRPr="00022601">
        <w:rPr>
          <w:rFonts w:ascii="Arial" w:eastAsia="Times New Roman" w:hAnsi="Arial" w:cs="Arial"/>
          <w:sz w:val="24"/>
          <w:szCs w:val="24"/>
          <w:lang w:eastAsia="zh-CN"/>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85"/>
    </w:p>
    <w:p w14:paraId="13C98C85" w14:textId="77777777" w:rsidR="00022601" w:rsidRPr="00022601" w:rsidRDefault="00022601"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5.2    </w:t>
      </w:r>
      <w:r w:rsidRPr="00022601">
        <w:rPr>
          <w:rFonts w:ascii="Arial" w:eastAsia="Times New Roman" w:hAnsi="Arial" w:cs="Arial"/>
          <w:sz w:val="24"/>
          <w:szCs w:val="24"/>
          <w:lang w:eastAsia="zh-CN"/>
        </w:rPr>
        <w:t>The Supplier's BCDR Plan shall include an approach to business continuity and disaster recovery that addresses the following:</w:t>
      </w:r>
    </w:p>
    <w:p w14:paraId="36209745"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5.2.1 </w:t>
      </w:r>
      <w:r w:rsidR="00022601" w:rsidRPr="00022601">
        <w:rPr>
          <w:rFonts w:ascii="Arial" w:eastAsia="Times New Roman" w:hAnsi="Arial" w:cs="Arial"/>
          <w:sz w:val="24"/>
          <w:szCs w:val="24"/>
          <w:lang w:eastAsia="zh-CN"/>
        </w:rPr>
        <w:t>loss of access to the Buyer Premises;</w:t>
      </w:r>
    </w:p>
    <w:p w14:paraId="1B57FA73"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5.2.2 </w:t>
      </w:r>
      <w:r w:rsidR="00022601" w:rsidRPr="00022601">
        <w:rPr>
          <w:rFonts w:ascii="Arial" w:eastAsia="Times New Roman" w:hAnsi="Arial" w:cs="Arial"/>
          <w:sz w:val="24"/>
          <w:szCs w:val="24"/>
          <w:lang w:eastAsia="zh-CN"/>
        </w:rPr>
        <w:t>loss of utilities to the Buyer Premises;</w:t>
      </w:r>
    </w:p>
    <w:p w14:paraId="192FD317"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5.2.3 </w:t>
      </w:r>
      <w:r w:rsidR="00022601" w:rsidRPr="00022601">
        <w:rPr>
          <w:rFonts w:ascii="Arial" w:eastAsia="Times New Roman" w:hAnsi="Arial" w:cs="Arial"/>
          <w:sz w:val="24"/>
          <w:szCs w:val="24"/>
          <w:lang w:eastAsia="zh-CN"/>
        </w:rPr>
        <w:t>loss of the Supplier's helpdesk or CAFM system;</w:t>
      </w:r>
    </w:p>
    <w:p w14:paraId="5AC1CD81"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5.2.4 </w:t>
      </w:r>
      <w:r w:rsidR="00022601" w:rsidRPr="00022601">
        <w:rPr>
          <w:rFonts w:ascii="Arial" w:eastAsia="Times New Roman" w:hAnsi="Arial" w:cs="Arial"/>
          <w:sz w:val="24"/>
          <w:szCs w:val="24"/>
          <w:lang w:eastAsia="zh-CN"/>
        </w:rPr>
        <w:t>loss of a Subcontractor;</w:t>
      </w:r>
    </w:p>
    <w:p w14:paraId="57F5B7E3"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5.2.5 </w:t>
      </w:r>
      <w:r w:rsidR="00022601" w:rsidRPr="00022601">
        <w:rPr>
          <w:rFonts w:ascii="Arial" w:eastAsia="Times New Roman" w:hAnsi="Arial" w:cs="Arial"/>
          <w:sz w:val="24"/>
          <w:szCs w:val="24"/>
          <w:lang w:eastAsia="zh-CN"/>
        </w:rPr>
        <w:t>emergency notification and escalation process;</w:t>
      </w:r>
    </w:p>
    <w:p w14:paraId="089C5A22"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5.2.6 </w:t>
      </w:r>
      <w:r w:rsidR="00022601" w:rsidRPr="00022601">
        <w:rPr>
          <w:rFonts w:ascii="Arial" w:eastAsia="Times New Roman" w:hAnsi="Arial" w:cs="Arial"/>
          <w:sz w:val="24"/>
          <w:szCs w:val="24"/>
          <w:lang w:eastAsia="zh-CN"/>
        </w:rPr>
        <w:t>contact lists;</w:t>
      </w:r>
    </w:p>
    <w:p w14:paraId="713A7595"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5.2.7 </w:t>
      </w:r>
      <w:r w:rsidR="00022601" w:rsidRPr="00022601">
        <w:rPr>
          <w:rFonts w:ascii="Arial" w:eastAsia="Times New Roman" w:hAnsi="Arial" w:cs="Arial"/>
          <w:sz w:val="24"/>
          <w:szCs w:val="24"/>
          <w:lang w:eastAsia="zh-CN"/>
        </w:rPr>
        <w:t>staff training and awareness;</w:t>
      </w:r>
    </w:p>
    <w:p w14:paraId="6ABDCDE9"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5.2.8. </w:t>
      </w:r>
      <w:r w:rsidR="00022601" w:rsidRPr="00022601">
        <w:rPr>
          <w:rFonts w:ascii="Arial" w:eastAsia="Times New Roman" w:hAnsi="Arial" w:cs="Arial"/>
          <w:sz w:val="24"/>
          <w:szCs w:val="24"/>
          <w:lang w:eastAsia="zh-CN"/>
        </w:rPr>
        <w:t xml:space="preserve">BCDR Plan testing; </w:t>
      </w:r>
    </w:p>
    <w:p w14:paraId="0E915C5B"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5.2.9 </w:t>
      </w:r>
      <w:r w:rsidR="00022601" w:rsidRPr="00022601">
        <w:rPr>
          <w:rFonts w:ascii="Arial" w:eastAsia="Times New Roman" w:hAnsi="Arial" w:cs="Arial"/>
          <w:sz w:val="24"/>
          <w:szCs w:val="24"/>
          <w:lang w:eastAsia="zh-CN"/>
        </w:rPr>
        <w:t xml:space="preserve">post implementation review process; </w:t>
      </w:r>
    </w:p>
    <w:p w14:paraId="7990DA6F"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5.2.10 </w:t>
      </w:r>
      <w:r w:rsidR="00022601" w:rsidRPr="00022601">
        <w:rPr>
          <w:rFonts w:ascii="Arial" w:eastAsia="Times New Roman" w:hAnsi="Arial" w:cs="Arial"/>
          <w:sz w:val="24"/>
          <w:szCs w:val="24"/>
          <w:lang w:eastAsia="zh-CN"/>
        </w:rPr>
        <w:t xml:space="preserve">any applicable </w:t>
      </w:r>
      <w:r w:rsidR="00022601" w:rsidRPr="00022601">
        <w:rPr>
          <w:rFonts w:ascii="Arial" w:eastAsia="Times New Roman" w:hAnsi="Arial" w:cs="Arial"/>
          <w:bCs/>
          <w:sz w:val="24"/>
          <w:szCs w:val="24"/>
          <w:lang w:eastAsia="zh-CN"/>
        </w:rPr>
        <w:t xml:space="preserve">Performance Indicators (PI’s) </w:t>
      </w:r>
      <w:r w:rsidR="00022601" w:rsidRPr="00022601">
        <w:rPr>
          <w:rFonts w:ascii="Arial" w:eastAsia="Times New Roman" w:hAnsi="Arial" w:cs="Arial"/>
          <w:sz w:val="24"/>
          <w:szCs w:val="24"/>
          <w:lang w:eastAsia="zh-CN"/>
        </w:rPr>
        <w:t xml:space="preserve">with respect to the provision of the disaster recovery services and details of any agreed relaxation to the </w:t>
      </w:r>
      <w:r w:rsidR="00022601" w:rsidRPr="00022601">
        <w:rPr>
          <w:rFonts w:ascii="Arial" w:eastAsia="Times New Roman" w:hAnsi="Arial" w:cs="Arial"/>
          <w:bCs/>
          <w:sz w:val="24"/>
          <w:szCs w:val="24"/>
          <w:lang w:eastAsia="zh-CN"/>
        </w:rPr>
        <w:t xml:space="preserve">Performance Indicators (PI’s) or Service Levels </w:t>
      </w:r>
      <w:r w:rsidR="00022601" w:rsidRPr="00022601">
        <w:rPr>
          <w:rFonts w:ascii="Arial" w:eastAsia="Times New Roman" w:hAnsi="Arial" w:cs="Arial"/>
          <w:sz w:val="24"/>
          <w:szCs w:val="24"/>
          <w:lang w:eastAsia="zh-CN"/>
        </w:rPr>
        <w:t>in respect of the provision of other Deliverables during any period of invocation of the Disaster Recovery Plan;</w:t>
      </w:r>
    </w:p>
    <w:p w14:paraId="4518CA30"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5.2.11 </w:t>
      </w:r>
      <w:r w:rsidR="00022601" w:rsidRPr="00022601">
        <w:rPr>
          <w:rFonts w:ascii="Arial" w:eastAsia="Times New Roman" w:hAnsi="Arial" w:cs="Arial"/>
          <w:sz w:val="24"/>
          <w:szCs w:val="24"/>
          <w:lang w:eastAsia="zh-CN"/>
        </w:rPr>
        <w:t>details of how the Supplier shall ensure compliance with security standards ensuring that compliance is maintained for any period during which the Disaster Recovery Plan is invoked;</w:t>
      </w:r>
    </w:p>
    <w:p w14:paraId="631162A3"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5.2.12 </w:t>
      </w:r>
      <w:r w:rsidR="00022601" w:rsidRPr="00022601">
        <w:rPr>
          <w:rFonts w:ascii="Arial" w:eastAsia="Times New Roman" w:hAnsi="Arial" w:cs="Arial"/>
          <w:sz w:val="24"/>
          <w:szCs w:val="24"/>
          <w:lang w:eastAsia="zh-CN"/>
        </w:rPr>
        <w:t>access controls to any disaster recovery sites used by the Supplier in relation to its obligations pursuant to this Schedule; and</w:t>
      </w:r>
    </w:p>
    <w:p w14:paraId="2D01E0D5" w14:textId="77777777" w:rsidR="00022601" w:rsidRPr="00E51112" w:rsidRDefault="00022601" w:rsidP="00C47452">
      <w:pPr>
        <w:pStyle w:val="GPSL3numberedclause"/>
        <w:numPr>
          <w:ilvl w:val="2"/>
          <w:numId w:val="42"/>
        </w:numPr>
        <w:tabs>
          <w:tab w:val="num" w:pos="720"/>
        </w:tabs>
        <w:rPr>
          <w:rFonts w:ascii="Arial" w:hAnsi="Arial"/>
          <w:sz w:val="24"/>
          <w:szCs w:val="24"/>
        </w:rPr>
      </w:pPr>
      <w:r w:rsidRPr="00E51112">
        <w:rPr>
          <w:rFonts w:ascii="Arial" w:hAnsi="Arial"/>
          <w:sz w:val="24"/>
          <w:szCs w:val="24"/>
        </w:rPr>
        <w:t>testing and management arrangements.</w:t>
      </w:r>
    </w:p>
    <w:p w14:paraId="3C1B0825" w14:textId="77777777" w:rsidR="00022601" w:rsidRPr="00E51112"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w:eastAsia="STZhongsong" w:hAnsi="Arial" w:cs="Arial"/>
          <w:b/>
          <w:caps/>
          <w:sz w:val="24"/>
          <w:szCs w:val="24"/>
          <w:lang w:eastAsia="zh-CN"/>
        </w:rPr>
      </w:pPr>
      <w:r w:rsidRPr="00E51112">
        <w:rPr>
          <w:rFonts w:ascii="Arial Bold" w:eastAsia="STZhongsong" w:hAnsi="Arial Bold" w:cs="Arial"/>
          <w:b/>
          <w:sz w:val="24"/>
          <w:szCs w:val="24"/>
          <w:lang w:eastAsia="zh-CN"/>
        </w:rPr>
        <w:t>Review and changing the BCDR Plan</w:t>
      </w:r>
    </w:p>
    <w:p w14:paraId="74145931" w14:textId="77777777" w:rsidR="00022601" w:rsidRPr="00022601" w:rsidRDefault="00E51112"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86" w:name="_Ref71085729"/>
      <w:r>
        <w:rPr>
          <w:rFonts w:ascii="Arial" w:eastAsia="Times New Roman" w:hAnsi="Arial" w:cs="Arial"/>
          <w:sz w:val="24"/>
          <w:szCs w:val="24"/>
          <w:lang w:eastAsia="zh-CN"/>
        </w:rPr>
        <w:t xml:space="preserve">6.1  </w:t>
      </w:r>
      <w:r w:rsidR="00022601" w:rsidRPr="00022601">
        <w:rPr>
          <w:rFonts w:ascii="Arial" w:eastAsia="Times New Roman" w:hAnsi="Arial" w:cs="Arial"/>
          <w:sz w:val="24"/>
          <w:szCs w:val="24"/>
          <w:lang w:eastAsia="zh-CN"/>
        </w:rPr>
        <w:t>The Supplier shall review the BCDR Plan:</w:t>
      </w:r>
      <w:bookmarkEnd w:id="86"/>
    </w:p>
    <w:p w14:paraId="4BAEA044"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87" w:name="_Ref72315121"/>
      <w:r>
        <w:rPr>
          <w:rFonts w:ascii="Arial" w:eastAsia="Times New Roman" w:hAnsi="Arial" w:cs="Arial"/>
          <w:sz w:val="24"/>
          <w:szCs w:val="24"/>
          <w:lang w:eastAsia="zh-CN"/>
        </w:rPr>
        <w:t xml:space="preserve">6.1.1   </w:t>
      </w:r>
      <w:r w:rsidR="00022601" w:rsidRPr="00022601">
        <w:rPr>
          <w:rFonts w:ascii="Arial" w:eastAsia="Times New Roman" w:hAnsi="Arial" w:cs="Arial"/>
          <w:sz w:val="24"/>
          <w:szCs w:val="24"/>
          <w:lang w:eastAsia="zh-CN"/>
        </w:rPr>
        <w:t>on a regular basis and as a minimum once every six (6) Months;</w:t>
      </w:r>
      <w:bookmarkEnd w:id="87"/>
    </w:p>
    <w:p w14:paraId="05472719"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88" w:name="_Ref72315138"/>
      <w:r>
        <w:rPr>
          <w:rFonts w:ascii="Arial" w:eastAsia="Times New Roman" w:hAnsi="Arial" w:cs="Arial"/>
          <w:sz w:val="24"/>
          <w:szCs w:val="24"/>
          <w:lang w:eastAsia="zh-CN"/>
        </w:rPr>
        <w:t xml:space="preserve">6.1.2   </w:t>
      </w:r>
      <w:r w:rsidR="00022601" w:rsidRPr="00022601">
        <w:rPr>
          <w:rFonts w:ascii="Arial" w:eastAsia="Times New Roman" w:hAnsi="Arial" w:cs="Arial"/>
          <w:sz w:val="24"/>
          <w:szCs w:val="24"/>
          <w:lang w:eastAsia="zh-CN"/>
        </w:rPr>
        <w:t>within three (3) calendar Months of the BCDR Plan (or any part) having been invoked pursuant to Paragraph 7; and</w:t>
      </w:r>
      <w:bookmarkEnd w:id="88"/>
    </w:p>
    <w:p w14:paraId="15B3AE1F"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89" w:name="_Ref127783211"/>
      <w:r>
        <w:rPr>
          <w:rFonts w:ascii="Arial" w:eastAsia="Times New Roman" w:hAnsi="Arial" w:cs="Arial"/>
          <w:sz w:val="24"/>
          <w:szCs w:val="24"/>
          <w:lang w:eastAsia="zh-CN"/>
        </w:rPr>
        <w:t xml:space="preserve">6.1.3   </w:t>
      </w:r>
      <w:r w:rsidR="00022601" w:rsidRPr="00022601">
        <w:rPr>
          <w:rFonts w:ascii="Arial" w:eastAsia="Times New Roman" w:hAnsi="Arial" w:cs="Arial"/>
          <w:sz w:val="24"/>
          <w:szCs w:val="24"/>
          <w:lang w:eastAsia="zh-CN"/>
        </w:rPr>
        <w:t>where the Buyer requests in writing any additional reviews (over and above those provided for in Paragraphs </w:t>
      </w:r>
      <w:r w:rsidR="00022601" w:rsidRPr="00022601">
        <w:rPr>
          <w:rFonts w:ascii="Arial" w:eastAsia="Times New Roman" w:hAnsi="Arial" w:cs="Arial"/>
          <w:sz w:val="24"/>
          <w:szCs w:val="24"/>
          <w:lang w:eastAsia="zh-CN"/>
        </w:rPr>
        <w:fldChar w:fldCharType="begin"/>
      </w:r>
      <w:r w:rsidR="00022601" w:rsidRPr="00022601">
        <w:rPr>
          <w:rFonts w:ascii="Arial" w:eastAsia="Times New Roman" w:hAnsi="Arial" w:cs="Arial"/>
          <w:sz w:val="24"/>
          <w:szCs w:val="24"/>
          <w:lang w:eastAsia="zh-CN"/>
        </w:rPr>
        <w:instrText xml:space="preserve"> REF _Ref72315121 \r \h  \* MERGEFORMAT </w:instrText>
      </w:r>
      <w:r w:rsidR="00022601" w:rsidRPr="00022601">
        <w:rPr>
          <w:rFonts w:ascii="Arial" w:eastAsia="Times New Roman" w:hAnsi="Arial" w:cs="Arial"/>
          <w:sz w:val="24"/>
          <w:szCs w:val="24"/>
          <w:lang w:eastAsia="zh-CN"/>
        </w:rPr>
      </w:r>
      <w:r w:rsidR="00022601" w:rsidRPr="00022601">
        <w:rPr>
          <w:rFonts w:ascii="Arial" w:eastAsia="Times New Roman" w:hAnsi="Arial" w:cs="Arial"/>
          <w:sz w:val="24"/>
          <w:szCs w:val="24"/>
          <w:lang w:eastAsia="zh-CN"/>
        </w:rPr>
        <w:fldChar w:fldCharType="separate"/>
      </w:r>
      <w:r w:rsidR="00022601" w:rsidRPr="00022601">
        <w:rPr>
          <w:rFonts w:ascii="Arial" w:eastAsia="Times New Roman" w:hAnsi="Arial" w:cs="Arial"/>
          <w:sz w:val="24"/>
          <w:szCs w:val="24"/>
          <w:lang w:eastAsia="zh-CN"/>
        </w:rPr>
        <w:t>6.1.1</w:t>
      </w:r>
      <w:r w:rsidR="00022601" w:rsidRPr="00022601">
        <w:rPr>
          <w:rFonts w:ascii="Arial" w:eastAsia="Times New Roman" w:hAnsi="Arial" w:cs="Arial"/>
          <w:sz w:val="24"/>
          <w:szCs w:val="24"/>
          <w:lang w:eastAsia="zh-CN"/>
        </w:rPr>
        <w:fldChar w:fldCharType="end"/>
      </w:r>
      <w:r w:rsidR="00022601" w:rsidRPr="00022601">
        <w:rPr>
          <w:rFonts w:ascii="Arial" w:eastAsia="Times New Roman" w:hAnsi="Arial" w:cs="Arial"/>
          <w:sz w:val="24"/>
          <w:szCs w:val="24"/>
          <w:lang w:eastAsia="zh-CN"/>
        </w:rPr>
        <w:t xml:space="preserve"> and </w:t>
      </w:r>
      <w:r w:rsidR="00022601" w:rsidRPr="00022601">
        <w:rPr>
          <w:rFonts w:ascii="Arial" w:eastAsia="Times New Roman" w:hAnsi="Arial" w:cs="Arial"/>
          <w:sz w:val="24"/>
          <w:szCs w:val="24"/>
          <w:lang w:eastAsia="zh-CN"/>
        </w:rPr>
        <w:fldChar w:fldCharType="begin"/>
      </w:r>
      <w:r w:rsidR="00022601" w:rsidRPr="00022601">
        <w:rPr>
          <w:rFonts w:ascii="Arial" w:eastAsia="Times New Roman" w:hAnsi="Arial" w:cs="Arial"/>
          <w:sz w:val="24"/>
          <w:szCs w:val="24"/>
          <w:lang w:eastAsia="zh-CN"/>
        </w:rPr>
        <w:instrText xml:space="preserve"> REF _Ref72315138 \r \h  \* MERGEFORMAT </w:instrText>
      </w:r>
      <w:r w:rsidR="00022601" w:rsidRPr="00022601">
        <w:rPr>
          <w:rFonts w:ascii="Arial" w:eastAsia="Times New Roman" w:hAnsi="Arial" w:cs="Arial"/>
          <w:sz w:val="24"/>
          <w:szCs w:val="24"/>
          <w:lang w:eastAsia="zh-CN"/>
        </w:rPr>
      </w:r>
      <w:r w:rsidR="00022601" w:rsidRPr="00022601">
        <w:rPr>
          <w:rFonts w:ascii="Arial" w:eastAsia="Times New Roman" w:hAnsi="Arial" w:cs="Arial"/>
          <w:sz w:val="24"/>
          <w:szCs w:val="24"/>
          <w:lang w:eastAsia="zh-CN"/>
        </w:rPr>
        <w:fldChar w:fldCharType="separate"/>
      </w:r>
      <w:r w:rsidR="00022601" w:rsidRPr="00022601">
        <w:rPr>
          <w:rFonts w:ascii="Arial" w:eastAsia="Times New Roman" w:hAnsi="Arial" w:cs="Arial"/>
          <w:sz w:val="24"/>
          <w:szCs w:val="24"/>
          <w:lang w:eastAsia="zh-CN"/>
        </w:rPr>
        <w:t>6.1.2</w:t>
      </w:r>
      <w:r w:rsidR="00022601" w:rsidRPr="00022601">
        <w:rPr>
          <w:rFonts w:ascii="Arial" w:eastAsia="Times New Roman" w:hAnsi="Arial" w:cs="Arial"/>
          <w:sz w:val="24"/>
          <w:szCs w:val="24"/>
          <w:lang w:eastAsia="zh-CN"/>
        </w:rPr>
        <w:fldChar w:fldCharType="end"/>
      </w:r>
      <w:r w:rsidR="00022601" w:rsidRPr="00022601">
        <w:rPr>
          <w:rFonts w:ascii="Arial" w:eastAsia="Times New Roman" w:hAnsi="Arial" w:cs="Arial"/>
          <w:sz w:val="24"/>
          <w:szCs w:val="24"/>
          <w:lang w:eastAsia="zh-CN"/>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89"/>
    </w:p>
    <w:p w14:paraId="292B8C0B"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90" w:name="_Hlt365641256"/>
      <w:bookmarkStart w:id="91" w:name="_Hlt365641397"/>
      <w:bookmarkStart w:id="92" w:name="_Ref365641241"/>
      <w:bookmarkEnd w:id="90"/>
      <w:bookmarkEnd w:id="91"/>
      <w:r>
        <w:rPr>
          <w:rFonts w:ascii="Arial" w:eastAsia="Times New Roman" w:hAnsi="Arial" w:cs="Arial"/>
          <w:sz w:val="24"/>
          <w:szCs w:val="24"/>
          <w:lang w:eastAsia="zh-CN"/>
        </w:rPr>
        <w:t xml:space="preserve">6.2    </w:t>
      </w:r>
      <w:r w:rsidR="00022601" w:rsidRPr="00022601">
        <w:rPr>
          <w:rFonts w:ascii="Arial" w:eastAsia="Times New Roman" w:hAnsi="Arial" w:cs="Arial"/>
          <w:sz w:val="24"/>
          <w:szCs w:val="24"/>
          <w:lang w:eastAsia="zh-CN"/>
        </w:rPr>
        <w:t>Each review of the BCDR Plan pursuant to Paragraph </w:t>
      </w:r>
      <w:r w:rsidR="00022601" w:rsidRPr="00022601">
        <w:rPr>
          <w:rFonts w:ascii="Arial" w:eastAsia="Times New Roman" w:hAnsi="Arial" w:cs="Arial"/>
          <w:sz w:val="24"/>
          <w:szCs w:val="24"/>
          <w:lang w:eastAsia="zh-CN"/>
        </w:rPr>
        <w:fldChar w:fldCharType="begin"/>
      </w:r>
      <w:r w:rsidR="00022601" w:rsidRPr="00022601">
        <w:rPr>
          <w:rFonts w:ascii="Arial" w:eastAsia="Times New Roman" w:hAnsi="Arial" w:cs="Arial"/>
          <w:sz w:val="24"/>
          <w:szCs w:val="24"/>
          <w:lang w:eastAsia="zh-CN"/>
        </w:rPr>
        <w:instrText xml:space="preserve"> REF _Ref71085729 \r \h  \* MERGEFORMAT </w:instrText>
      </w:r>
      <w:r w:rsidR="00022601" w:rsidRPr="00022601">
        <w:rPr>
          <w:rFonts w:ascii="Arial" w:eastAsia="Times New Roman" w:hAnsi="Arial" w:cs="Arial"/>
          <w:sz w:val="24"/>
          <w:szCs w:val="24"/>
          <w:lang w:eastAsia="zh-CN"/>
        </w:rPr>
      </w:r>
      <w:r w:rsidR="00022601" w:rsidRPr="00022601">
        <w:rPr>
          <w:rFonts w:ascii="Arial" w:eastAsia="Times New Roman" w:hAnsi="Arial" w:cs="Arial"/>
          <w:sz w:val="24"/>
          <w:szCs w:val="24"/>
          <w:lang w:eastAsia="zh-CN"/>
        </w:rPr>
        <w:fldChar w:fldCharType="separate"/>
      </w:r>
      <w:r w:rsidR="00022601" w:rsidRPr="00022601">
        <w:rPr>
          <w:rFonts w:ascii="Arial" w:eastAsia="Times New Roman" w:hAnsi="Arial" w:cs="Arial"/>
          <w:sz w:val="24"/>
          <w:szCs w:val="24"/>
          <w:lang w:eastAsia="zh-CN"/>
        </w:rPr>
        <w:t>6.1</w:t>
      </w:r>
      <w:r w:rsidR="00022601" w:rsidRPr="00022601">
        <w:rPr>
          <w:rFonts w:ascii="Arial" w:eastAsia="Times New Roman" w:hAnsi="Arial" w:cs="Arial"/>
          <w:sz w:val="24"/>
          <w:szCs w:val="24"/>
          <w:lang w:eastAsia="zh-CN"/>
        </w:rPr>
        <w:fldChar w:fldCharType="end"/>
      </w:r>
      <w:r w:rsidR="00022601" w:rsidRPr="00022601">
        <w:rPr>
          <w:rFonts w:ascii="Arial" w:eastAsia="Times New Roman" w:hAnsi="Arial" w:cs="Arial"/>
          <w:sz w:val="24"/>
          <w:szCs w:val="24"/>
          <w:lang w:eastAsia="zh-CN"/>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93" w:name="_Ref71562248"/>
      <w:r w:rsidR="00022601" w:rsidRPr="00022601">
        <w:rPr>
          <w:rFonts w:ascii="Arial" w:eastAsia="Times New Roman" w:hAnsi="Arial" w:cs="Arial"/>
          <w:sz w:val="24"/>
          <w:szCs w:val="24"/>
          <w:lang w:eastAsia="zh-CN"/>
        </w:rPr>
        <w:t xml:space="preserve">The review shall be completed by the Supplier within such period as the Buyer shall reasonably require.  </w:t>
      </w:r>
    </w:p>
    <w:p w14:paraId="06A83EFE"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6.3    </w:t>
      </w:r>
      <w:r w:rsidR="00022601" w:rsidRPr="00022601">
        <w:rPr>
          <w:rFonts w:ascii="Arial" w:eastAsia="Times New Roman" w:hAnsi="Arial" w:cs="Arial"/>
          <w:sz w:val="24"/>
          <w:szCs w:val="24"/>
          <w:lang w:eastAsia="zh-CN"/>
        </w:rPr>
        <w:t xml:space="preserve">The Supplier shall, within twenty (20) Working Days of the conclusion of each such review of the BCDR Plan, provide to the Buyer a report (a </w:t>
      </w:r>
      <w:r w:rsidR="00022601" w:rsidRPr="00022601">
        <w:rPr>
          <w:rFonts w:ascii="Arial" w:eastAsia="Times New Roman" w:hAnsi="Arial" w:cs="Arial"/>
          <w:b/>
          <w:bCs/>
          <w:sz w:val="24"/>
          <w:szCs w:val="24"/>
          <w:lang w:eastAsia="zh-CN"/>
        </w:rPr>
        <w:t>"Review Report"</w:t>
      </w:r>
      <w:r w:rsidR="00022601" w:rsidRPr="00022601">
        <w:rPr>
          <w:rFonts w:ascii="Arial" w:eastAsia="Times New Roman" w:hAnsi="Arial" w:cs="Arial"/>
          <w:sz w:val="24"/>
          <w:szCs w:val="24"/>
          <w:lang w:eastAsia="zh-CN"/>
        </w:rPr>
        <w:t xml:space="preserve">) setting out </w:t>
      </w:r>
      <w:bookmarkStart w:id="94" w:name="_Hlt365641401"/>
      <w:bookmarkStart w:id="95" w:name="_Ref365641249"/>
      <w:bookmarkEnd w:id="92"/>
      <w:bookmarkEnd w:id="93"/>
      <w:bookmarkEnd w:id="94"/>
      <w:r w:rsidR="00022601" w:rsidRPr="00022601">
        <w:rPr>
          <w:rFonts w:ascii="Arial" w:eastAsia="Times New Roman" w:hAnsi="Arial" w:cs="Arial"/>
          <w:sz w:val="24"/>
          <w:szCs w:val="24"/>
          <w:lang w:eastAsia="zh-CN"/>
        </w:rPr>
        <w:t xml:space="preserve">the Supplier's proposals (the </w:t>
      </w:r>
      <w:r w:rsidR="00022601" w:rsidRPr="00022601">
        <w:rPr>
          <w:rFonts w:ascii="Arial" w:eastAsia="Times New Roman" w:hAnsi="Arial" w:cs="Arial"/>
          <w:b/>
          <w:bCs/>
          <w:sz w:val="24"/>
          <w:szCs w:val="24"/>
          <w:lang w:eastAsia="zh-CN"/>
        </w:rPr>
        <w:t>"Supplier's Proposals"</w:t>
      </w:r>
      <w:r w:rsidR="00022601" w:rsidRPr="00022601">
        <w:rPr>
          <w:rFonts w:ascii="Arial" w:eastAsia="Times New Roman" w:hAnsi="Arial" w:cs="Arial"/>
          <w:sz w:val="24"/>
          <w:szCs w:val="24"/>
          <w:lang w:eastAsia="zh-CN"/>
        </w:rPr>
        <w:t>) for addressing any changes in the risk profile and its proposals for amendments to the BCDR Plan.</w:t>
      </w:r>
      <w:bookmarkEnd w:id="95"/>
    </w:p>
    <w:p w14:paraId="7F854433"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96" w:name="_Ref365641604"/>
      <w:bookmarkStart w:id="97" w:name="_Ref491101095"/>
      <w:r>
        <w:rPr>
          <w:rFonts w:ascii="Arial" w:eastAsia="Times New Roman" w:hAnsi="Arial" w:cs="Arial"/>
          <w:sz w:val="24"/>
          <w:szCs w:val="24"/>
          <w:lang w:eastAsia="zh-CN"/>
        </w:rPr>
        <w:t xml:space="preserve">6.4    </w:t>
      </w:r>
      <w:r w:rsidR="00022601" w:rsidRPr="00022601">
        <w:rPr>
          <w:rFonts w:ascii="Arial" w:eastAsia="Times New Roman" w:hAnsi="Arial" w:cs="Arial"/>
          <w:sz w:val="24"/>
          <w:szCs w:val="24"/>
          <w:lang w:eastAsia="zh-CN"/>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96"/>
      <w:r w:rsidR="00022601" w:rsidRPr="00022601">
        <w:rPr>
          <w:rFonts w:ascii="Arial" w:eastAsia="Times New Roman" w:hAnsi="Arial" w:cs="Arial"/>
          <w:sz w:val="24"/>
          <w:szCs w:val="24"/>
          <w:lang w:eastAsia="zh-CN"/>
        </w:rPr>
        <w:t>.</w:t>
      </w:r>
      <w:bookmarkEnd w:id="97"/>
      <w:r w:rsidR="00022601" w:rsidRPr="00022601">
        <w:rPr>
          <w:rFonts w:ascii="Arial" w:eastAsia="Times New Roman" w:hAnsi="Arial" w:cs="Arial"/>
          <w:sz w:val="24"/>
          <w:szCs w:val="24"/>
          <w:lang w:eastAsia="zh-CN"/>
        </w:rPr>
        <w:t xml:space="preserve"> </w:t>
      </w:r>
    </w:p>
    <w:p w14:paraId="369665FE"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6.5    </w:t>
      </w:r>
      <w:r w:rsidR="00022601" w:rsidRPr="00022601">
        <w:rPr>
          <w:rFonts w:ascii="Arial" w:eastAsia="Times New Roman" w:hAnsi="Arial" w:cs="Arial"/>
          <w:sz w:val="24"/>
          <w:szCs w:val="24"/>
          <w:lang w:eastAsia="zh-CN"/>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42D398B7" w14:textId="77777777" w:rsidR="00022601" w:rsidRPr="00E51112"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Bold" w:eastAsia="STZhongsong" w:hAnsi="Arial Bold" w:cs="Arial" w:hint="eastAsia"/>
          <w:b/>
          <w:sz w:val="24"/>
          <w:szCs w:val="24"/>
          <w:lang w:eastAsia="zh-CN"/>
        </w:rPr>
      </w:pPr>
      <w:bookmarkStart w:id="98" w:name="_Toc65568226"/>
      <w:bookmarkStart w:id="99" w:name="_Toc65584446"/>
      <w:bookmarkStart w:id="100" w:name="_Toc65656963"/>
      <w:bookmarkStart w:id="101" w:name="_Ref65668317"/>
      <w:bookmarkStart w:id="102" w:name="_Ref65668424"/>
      <w:bookmarkStart w:id="103" w:name="_Toc65984317"/>
      <w:bookmarkStart w:id="104" w:name="_Ref65990049"/>
      <w:bookmarkStart w:id="105" w:name="_Ref66094954"/>
      <w:bookmarkStart w:id="106" w:name="_Ref66165746"/>
      <w:bookmarkStart w:id="107" w:name="_Ref66169873"/>
      <w:bookmarkStart w:id="108" w:name="_Toc66261921"/>
      <w:r w:rsidRPr="00E51112">
        <w:rPr>
          <w:rFonts w:ascii="Arial Bold" w:eastAsia="STZhongsong" w:hAnsi="Arial Bold" w:cs="Arial"/>
          <w:b/>
          <w:sz w:val="24"/>
          <w:szCs w:val="24"/>
          <w:lang w:eastAsia="zh-CN"/>
        </w:rPr>
        <w:t>Testing the BCDR Plan</w:t>
      </w:r>
    </w:p>
    <w:p w14:paraId="4A967D58" w14:textId="77777777" w:rsidR="00022601" w:rsidRPr="00022601" w:rsidRDefault="00E51112"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09" w:name="_Ref52105329"/>
      <w:bookmarkStart w:id="110" w:name="_Toc139080397"/>
      <w:r>
        <w:rPr>
          <w:rFonts w:ascii="Arial" w:eastAsia="Times New Roman" w:hAnsi="Arial" w:cs="Arial"/>
          <w:sz w:val="24"/>
          <w:szCs w:val="24"/>
          <w:lang w:eastAsia="zh-CN"/>
        </w:rPr>
        <w:t xml:space="preserve">7.1   </w:t>
      </w:r>
      <w:r w:rsidR="00022601" w:rsidRPr="00022601">
        <w:rPr>
          <w:rFonts w:ascii="Arial" w:eastAsia="Times New Roman" w:hAnsi="Arial" w:cs="Arial"/>
          <w:sz w:val="24"/>
          <w:szCs w:val="24"/>
          <w:lang w:eastAsia="zh-CN"/>
        </w:rPr>
        <w:t xml:space="preserve">The Supplier shall test the BCDR Plan: </w:t>
      </w:r>
    </w:p>
    <w:p w14:paraId="0A538325"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7.1.1   </w:t>
      </w:r>
      <w:r w:rsidR="00022601" w:rsidRPr="00022601">
        <w:rPr>
          <w:rFonts w:ascii="Arial" w:eastAsia="Times New Roman" w:hAnsi="Arial" w:cs="Arial"/>
          <w:sz w:val="24"/>
          <w:szCs w:val="24"/>
          <w:lang w:eastAsia="zh-CN"/>
        </w:rPr>
        <w:t>regularly and in any event not less than once in every Contract Year;</w:t>
      </w:r>
    </w:p>
    <w:p w14:paraId="40DAE4AE"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7.1.2   </w:t>
      </w:r>
      <w:r w:rsidR="00022601" w:rsidRPr="00022601">
        <w:rPr>
          <w:rFonts w:ascii="Arial" w:eastAsia="Times New Roman" w:hAnsi="Arial" w:cs="Arial"/>
          <w:sz w:val="24"/>
          <w:szCs w:val="24"/>
          <w:lang w:eastAsia="zh-CN"/>
        </w:rPr>
        <w:t>in the event of any major reconfiguration of the Deliverables</w:t>
      </w:r>
    </w:p>
    <w:p w14:paraId="2883B091"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7.1 3   </w:t>
      </w:r>
      <w:r w:rsidR="00022601" w:rsidRPr="00022601">
        <w:rPr>
          <w:rFonts w:ascii="Arial" w:eastAsia="Times New Roman" w:hAnsi="Arial" w:cs="Arial"/>
          <w:sz w:val="24"/>
          <w:szCs w:val="24"/>
          <w:lang w:eastAsia="zh-CN"/>
        </w:rPr>
        <w:t xml:space="preserve">at any time where the Buyer considers it necessary (acting in its sole discretion).  </w:t>
      </w:r>
    </w:p>
    <w:p w14:paraId="5F197DD8"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11" w:name="_Ref63738703"/>
      <w:bookmarkStart w:id="112" w:name="_Toc139080398"/>
      <w:bookmarkEnd w:id="109"/>
      <w:bookmarkEnd w:id="110"/>
      <w:r>
        <w:rPr>
          <w:rFonts w:ascii="Arial" w:eastAsia="Times New Roman" w:hAnsi="Arial" w:cs="Arial"/>
          <w:sz w:val="24"/>
          <w:szCs w:val="24"/>
          <w:lang w:eastAsia="zh-CN"/>
        </w:rPr>
        <w:t xml:space="preserve">7.2    </w:t>
      </w:r>
      <w:r w:rsidR="00022601" w:rsidRPr="00022601">
        <w:rPr>
          <w:rFonts w:ascii="Arial" w:eastAsia="Times New Roman" w:hAnsi="Arial" w:cs="Arial"/>
          <w:sz w:val="24"/>
          <w:szCs w:val="24"/>
          <w:lang w:eastAsia="zh-CN"/>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111"/>
      <w:bookmarkEnd w:id="112"/>
    </w:p>
    <w:p w14:paraId="6FFDB922"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7.3   </w:t>
      </w:r>
      <w:r w:rsidR="00022601" w:rsidRPr="00022601">
        <w:rPr>
          <w:rFonts w:ascii="Arial" w:eastAsia="Times New Roman" w:hAnsi="Arial" w:cs="Arial"/>
          <w:sz w:val="24"/>
          <w:szCs w:val="24"/>
          <w:lang w:eastAsia="zh-CN"/>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3B43C3E"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7.4    </w:t>
      </w:r>
      <w:r w:rsidR="00022601" w:rsidRPr="00022601">
        <w:rPr>
          <w:rFonts w:ascii="Arial" w:eastAsia="Times New Roman" w:hAnsi="Arial" w:cs="Arial"/>
          <w:sz w:val="24"/>
          <w:szCs w:val="24"/>
          <w:lang w:eastAsia="zh-CN"/>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4781021" w14:textId="77777777" w:rsidR="00022601" w:rsidRPr="00022601" w:rsidRDefault="00E51112" w:rsidP="00022601">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7.5    </w:t>
      </w:r>
      <w:r w:rsidR="00022601" w:rsidRPr="00022601">
        <w:rPr>
          <w:rFonts w:ascii="Arial" w:eastAsia="Times New Roman" w:hAnsi="Arial" w:cs="Arial"/>
          <w:sz w:val="24"/>
          <w:szCs w:val="24"/>
          <w:lang w:eastAsia="zh-CN"/>
        </w:rPr>
        <w:t>The Supplier shall, within twenty (20) Working Days of the conclusion of each test, provide to the Buyer a report setting out:</w:t>
      </w:r>
    </w:p>
    <w:p w14:paraId="6D0FBAB2"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7.5.1   </w:t>
      </w:r>
      <w:r w:rsidR="00022601" w:rsidRPr="00022601">
        <w:rPr>
          <w:rFonts w:ascii="Arial" w:eastAsia="Times New Roman" w:hAnsi="Arial" w:cs="Arial"/>
          <w:sz w:val="24"/>
          <w:szCs w:val="24"/>
          <w:lang w:eastAsia="zh-CN"/>
        </w:rPr>
        <w:t>the outcome of the test;</w:t>
      </w:r>
    </w:p>
    <w:p w14:paraId="0F7A3069"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7.5.2   </w:t>
      </w:r>
      <w:r w:rsidR="00022601" w:rsidRPr="00022601">
        <w:rPr>
          <w:rFonts w:ascii="Arial" w:eastAsia="Times New Roman" w:hAnsi="Arial" w:cs="Arial"/>
          <w:sz w:val="24"/>
          <w:szCs w:val="24"/>
          <w:lang w:eastAsia="zh-CN"/>
        </w:rPr>
        <w:t>any failures in the BCDR Plan (including the BCDR Plan's procedures) revealed by the test; and</w:t>
      </w:r>
    </w:p>
    <w:p w14:paraId="5D9FD56E" w14:textId="77777777" w:rsidR="00022601" w:rsidRPr="00022601" w:rsidRDefault="00E51112" w:rsidP="00022601">
      <w:pPr>
        <w:numPr>
          <w:ilvl w:val="2"/>
          <w:numId w:val="0"/>
        </w:numPr>
        <w:tabs>
          <w:tab w:val="num" w:pos="720"/>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7.5.3   </w:t>
      </w:r>
      <w:r w:rsidR="00022601" w:rsidRPr="00022601">
        <w:rPr>
          <w:rFonts w:ascii="Arial" w:eastAsia="Times New Roman" w:hAnsi="Arial" w:cs="Arial"/>
          <w:sz w:val="24"/>
          <w:szCs w:val="24"/>
          <w:lang w:eastAsia="zh-CN"/>
        </w:rPr>
        <w:t>the Supplier's proposals for remedying any such failures.</w:t>
      </w:r>
    </w:p>
    <w:p w14:paraId="57CBBA05"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13" w:name="_Ref71563056"/>
      <w:r>
        <w:rPr>
          <w:rFonts w:ascii="Arial" w:eastAsia="Times New Roman" w:hAnsi="Arial" w:cs="Arial"/>
          <w:sz w:val="24"/>
          <w:szCs w:val="24"/>
          <w:lang w:eastAsia="zh-CN"/>
        </w:rPr>
        <w:t xml:space="preserve">7.6    </w:t>
      </w:r>
      <w:r w:rsidR="00022601" w:rsidRPr="00022601">
        <w:rPr>
          <w:rFonts w:ascii="Arial" w:eastAsia="Times New Roman" w:hAnsi="Arial" w:cs="Arial"/>
          <w:sz w:val="24"/>
          <w:szCs w:val="24"/>
          <w:lang w:eastAsia="zh-CN"/>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3DAC4295" w14:textId="77777777" w:rsidR="00022601" w:rsidRPr="00E51112"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Bold" w:eastAsia="STZhongsong" w:hAnsi="Arial Bold" w:cs="Arial" w:hint="eastAsia"/>
          <w:b/>
          <w:sz w:val="24"/>
          <w:szCs w:val="24"/>
          <w:lang w:eastAsia="zh-CN"/>
        </w:rPr>
      </w:pPr>
      <w:bookmarkStart w:id="114" w:name="_Ref71085594"/>
      <w:bookmarkEnd w:id="98"/>
      <w:bookmarkEnd w:id="99"/>
      <w:bookmarkEnd w:id="100"/>
      <w:bookmarkEnd w:id="101"/>
      <w:bookmarkEnd w:id="102"/>
      <w:bookmarkEnd w:id="103"/>
      <w:bookmarkEnd w:id="104"/>
      <w:bookmarkEnd w:id="105"/>
      <w:bookmarkEnd w:id="106"/>
      <w:bookmarkEnd w:id="107"/>
      <w:bookmarkEnd w:id="108"/>
      <w:bookmarkEnd w:id="113"/>
      <w:r w:rsidRPr="00E51112">
        <w:rPr>
          <w:rFonts w:ascii="Arial Bold" w:eastAsia="STZhongsong" w:hAnsi="Arial Bold" w:cs="Arial"/>
          <w:b/>
          <w:sz w:val="24"/>
          <w:szCs w:val="24"/>
          <w:lang w:eastAsia="zh-CN"/>
        </w:rPr>
        <w:t xml:space="preserve">Invoking </w:t>
      </w:r>
      <w:bookmarkEnd w:id="114"/>
      <w:r w:rsidRPr="00E51112">
        <w:rPr>
          <w:rFonts w:ascii="Arial Bold" w:eastAsia="STZhongsong" w:hAnsi="Arial Bold" w:cs="Arial"/>
          <w:b/>
          <w:sz w:val="24"/>
          <w:szCs w:val="24"/>
          <w:lang w:eastAsia="zh-CN"/>
        </w:rPr>
        <w:t>the BCDR Plan</w:t>
      </w:r>
    </w:p>
    <w:p w14:paraId="14833622" w14:textId="77777777" w:rsidR="00022601" w:rsidRP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8.1    </w:t>
      </w:r>
      <w:r w:rsidR="00022601" w:rsidRPr="00022601">
        <w:rPr>
          <w:rFonts w:ascii="Arial" w:eastAsia="Times New Roman" w:hAnsi="Arial" w:cs="Arial"/>
          <w:sz w:val="24"/>
          <w:szCs w:val="24"/>
          <w:lang w:eastAsia="zh-CN"/>
        </w:rPr>
        <w:t xml:space="preserve">In the event of a complete loss of service or in the event of a Disaster, the Supplier shall immediately invoke </w:t>
      </w:r>
      <w:r w:rsidR="00022601" w:rsidRPr="00022601">
        <w:rPr>
          <w:rFonts w:ascii="Arial" w:eastAsia="STZhongsong" w:hAnsi="Arial" w:cs="Arial"/>
          <w:sz w:val="24"/>
          <w:szCs w:val="24"/>
          <w:lang w:eastAsia="zh-CN"/>
        </w:rPr>
        <w:t>the BCDR Plan (and shall inform the Buyer promptly of such invocation). In all other instances the Supplier shall invoke or test the BCDR Plan only with the prior consent of the Buyer.</w:t>
      </w:r>
    </w:p>
    <w:p w14:paraId="08C06E54" w14:textId="77777777" w:rsidR="00022601" w:rsidRPr="00E51112" w:rsidRDefault="00022601" w:rsidP="00C47452">
      <w:pPr>
        <w:pStyle w:val="ListParagraph"/>
        <w:keepNext/>
        <w:numPr>
          <w:ilvl w:val="8"/>
          <w:numId w:val="24"/>
        </w:numPr>
        <w:tabs>
          <w:tab w:val="left" w:pos="0"/>
        </w:tabs>
        <w:overflowPunct w:val="0"/>
        <w:autoSpaceDE w:val="0"/>
        <w:autoSpaceDN w:val="0"/>
        <w:adjustRightInd w:val="0"/>
        <w:spacing w:before="240" w:after="240" w:line="240" w:lineRule="auto"/>
        <w:ind w:left="357" w:hanging="357"/>
        <w:jc w:val="both"/>
        <w:textAlignment w:val="baseline"/>
        <w:rPr>
          <w:rFonts w:ascii="Arial" w:eastAsia="STZhongsong" w:hAnsi="Arial" w:cs="Arial"/>
          <w:b/>
          <w:caps/>
          <w:sz w:val="24"/>
          <w:szCs w:val="24"/>
          <w:lang w:eastAsia="zh-CN"/>
        </w:rPr>
      </w:pPr>
      <w:r w:rsidRPr="00E51112">
        <w:rPr>
          <w:rFonts w:ascii="Arial" w:eastAsia="STZhongsong" w:hAnsi="Arial" w:cs="Arial"/>
          <w:b/>
          <w:caps/>
          <w:sz w:val="24"/>
          <w:szCs w:val="24"/>
          <w:lang w:eastAsia="zh-CN"/>
        </w:rPr>
        <w:t>C</w:t>
      </w:r>
      <w:r w:rsidRPr="00E51112">
        <w:rPr>
          <w:rFonts w:ascii="Arial Bold" w:eastAsia="STZhongsong" w:hAnsi="Arial Bold" w:cs="Arial"/>
          <w:b/>
          <w:sz w:val="24"/>
          <w:szCs w:val="24"/>
          <w:lang w:eastAsia="zh-CN"/>
        </w:rPr>
        <w:t>ircumstances beyond your control</w:t>
      </w:r>
    </w:p>
    <w:p w14:paraId="595533ED" w14:textId="77777777" w:rsidR="00022601" w:rsidRDefault="00E51112" w:rsidP="00022601">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9.1   </w:t>
      </w:r>
      <w:r w:rsidR="00022601" w:rsidRPr="00022601">
        <w:rPr>
          <w:rFonts w:ascii="Arial" w:eastAsia="Times New Roman" w:hAnsi="Arial" w:cs="Arial"/>
          <w:sz w:val="24"/>
          <w:szCs w:val="24"/>
          <w:lang w:eastAsia="zh-CN"/>
        </w:rPr>
        <w:t xml:space="preserve">The Supplier shall not be entitled to relief under Clause 20 (Circumstances beyond your control) if it would not have been impacted by the Force Majeure Event had it not failed to comply with its obligations under this Schedule. </w:t>
      </w:r>
    </w:p>
    <w:p w14:paraId="34B5F9C5" w14:textId="77777777" w:rsidR="007377C8" w:rsidRDefault="007377C8">
      <w:pPr>
        <w:rPr>
          <w:rFonts w:ascii="Arial" w:eastAsia="Times New Roman" w:hAnsi="Arial" w:cs="Arial"/>
          <w:sz w:val="24"/>
          <w:szCs w:val="24"/>
          <w:lang w:eastAsia="zh-CN"/>
        </w:rPr>
      </w:pPr>
      <w:r>
        <w:rPr>
          <w:rFonts w:ascii="Arial" w:eastAsia="Times New Roman" w:hAnsi="Arial" w:cs="Arial"/>
          <w:sz w:val="24"/>
          <w:szCs w:val="24"/>
          <w:lang w:eastAsia="zh-CN"/>
        </w:rPr>
        <w:br w:type="page"/>
      </w:r>
    </w:p>
    <w:p w14:paraId="443BB8E8" w14:textId="77777777" w:rsidR="00333F25" w:rsidRPr="007377C8" w:rsidRDefault="00333F25" w:rsidP="004C56A7">
      <w:pPr>
        <w:suppressAutoHyphens/>
        <w:spacing w:after="0" w:line="240" w:lineRule="auto"/>
        <w:outlineLvl w:val="0"/>
        <w:rPr>
          <w:rFonts w:ascii="Arial" w:eastAsia="Times New Roman" w:hAnsi="Arial"/>
          <w:b/>
          <w:sz w:val="28"/>
          <w:szCs w:val="28"/>
          <w:u w:val="single"/>
        </w:rPr>
      </w:pPr>
      <w:r w:rsidRPr="007377C8">
        <w:rPr>
          <w:rFonts w:ascii="Arial" w:eastAsia="Times New Roman" w:hAnsi="Arial"/>
          <w:b/>
          <w:sz w:val="28"/>
          <w:szCs w:val="28"/>
          <w:u w:val="single"/>
        </w:rPr>
        <w:t xml:space="preserve">CALL OFF SCHEDULE 9 – SPECIAL TERMS: SECURITY REQUIREMENTS </w:t>
      </w:r>
    </w:p>
    <w:p w14:paraId="42317AEA" w14:textId="77777777" w:rsidR="00333F25" w:rsidRPr="006C693A" w:rsidRDefault="00333F25" w:rsidP="00333F25">
      <w:pPr>
        <w:suppressAutoHyphens/>
        <w:spacing w:after="0" w:line="240" w:lineRule="auto"/>
        <w:jc w:val="both"/>
        <w:outlineLvl w:val="0"/>
        <w:rPr>
          <w:rFonts w:ascii="Arial" w:eastAsia="Times New Roman" w:hAnsi="Arial"/>
          <w:b/>
          <w:sz w:val="24"/>
          <w:szCs w:val="20"/>
          <w:u w:val="single"/>
        </w:rPr>
      </w:pPr>
    </w:p>
    <w:p w14:paraId="7F454CA7" w14:textId="77777777" w:rsidR="00333F25" w:rsidRPr="006C693A" w:rsidRDefault="00333F25" w:rsidP="00333F25">
      <w:pPr>
        <w:suppressAutoHyphens/>
        <w:spacing w:after="0" w:line="240" w:lineRule="auto"/>
        <w:jc w:val="both"/>
        <w:outlineLvl w:val="0"/>
        <w:rPr>
          <w:rFonts w:ascii="Arial" w:eastAsia="Times New Roman" w:hAnsi="Arial" w:cs="Arial"/>
          <w:b/>
          <w:bCs/>
          <w:sz w:val="24"/>
          <w:szCs w:val="24"/>
        </w:rPr>
      </w:pPr>
      <w:bookmarkStart w:id="115" w:name="_Toc35260463"/>
      <w:bookmarkStart w:id="116" w:name="_Toc35260878"/>
      <w:r w:rsidRPr="006C693A">
        <w:rPr>
          <w:rFonts w:ascii="Arial" w:eastAsia="Times New Roman" w:hAnsi="Arial" w:cs="Arial"/>
          <w:b/>
          <w:bCs/>
          <w:sz w:val="24"/>
          <w:szCs w:val="24"/>
        </w:rPr>
        <w:t>GENERAL</w:t>
      </w:r>
      <w:bookmarkEnd w:id="115"/>
      <w:bookmarkEnd w:id="116"/>
    </w:p>
    <w:p w14:paraId="209AA738" w14:textId="77777777" w:rsidR="00333F25" w:rsidRPr="006C693A" w:rsidRDefault="00333F25" w:rsidP="00333F25">
      <w:pPr>
        <w:suppressAutoHyphens/>
        <w:spacing w:after="0" w:line="240" w:lineRule="auto"/>
        <w:jc w:val="both"/>
        <w:outlineLvl w:val="0"/>
        <w:rPr>
          <w:rFonts w:ascii="Arial" w:eastAsia="Times New Roman" w:hAnsi="Arial"/>
          <w:b/>
          <w:sz w:val="24"/>
          <w:szCs w:val="20"/>
          <w:u w:val="single"/>
        </w:rPr>
      </w:pPr>
    </w:p>
    <w:p w14:paraId="680DCF41" w14:textId="77777777" w:rsidR="00333F25" w:rsidRPr="006C693A" w:rsidRDefault="00333F25" w:rsidP="00333F25">
      <w:pPr>
        <w:suppressAutoHyphens/>
        <w:spacing w:after="0" w:line="240" w:lineRule="auto"/>
        <w:jc w:val="both"/>
        <w:outlineLvl w:val="0"/>
        <w:rPr>
          <w:rFonts w:ascii="Arial" w:eastAsia="Times New Roman" w:hAnsi="Arial" w:cs="Arial"/>
          <w:sz w:val="24"/>
          <w:szCs w:val="20"/>
        </w:rPr>
      </w:pPr>
      <w:bookmarkStart w:id="117" w:name="_Toc35260464"/>
      <w:bookmarkStart w:id="118" w:name="_Toc35260879"/>
      <w:r w:rsidRPr="006C693A">
        <w:rPr>
          <w:rFonts w:ascii="Arial" w:eastAsia="Times New Roman" w:hAnsi="Arial" w:cs="Arial"/>
          <w:sz w:val="24"/>
          <w:szCs w:val="20"/>
        </w:rPr>
        <w:t>The Contractor shall, and shall procure that any Sub-contractor (as applicable) shall, comply with the Authority’s security requirements as set out in the Contract which include the requirements set out in this Schedule [6] to the Contract (the “</w:t>
      </w:r>
      <w:r w:rsidRPr="006C693A">
        <w:rPr>
          <w:rFonts w:ascii="Arial" w:eastAsia="Times New Roman" w:hAnsi="Arial" w:cs="Arial"/>
          <w:b/>
          <w:sz w:val="24"/>
          <w:szCs w:val="20"/>
        </w:rPr>
        <w:t>Authority’s Security Requirements</w:t>
      </w:r>
      <w:r w:rsidRPr="006C693A">
        <w:rPr>
          <w:rFonts w:ascii="Arial" w:eastAsia="Times New Roman" w:hAnsi="Arial" w:cs="Arial"/>
          <w:sz w:val="24"/>
          <w:szCs w:val="20"/>
        </w:rPr>
        <w:t>”). The Authority’s Security Requirements include, but are not limited to, requirements regarding the confidentiality, integrity and availability of Authority Assets, the Authority’s Systems Environment and the Contractor’s Systems Environment.</w:t>
      </w:r>
      <w:bookmarkEnd w:id="117"/>
      <w:bookmarkEnd w:id="118"/>
      <w:r w:rsidRPr="006C693A">
        <w:rPr>
          <w:rFonts w:ascii="Arial" w:eastAsia="Times New Roman" w:hAnsi="Arial" w:cs="Arial"/>
          <w:sz w:val="24"/>
          <w:szCs w:val="20"/>
        </w:rPr>
        <w:t xml:space="preserve"> </w:t>
      </w:r>
    </w:p>
    <w:p w14:paraId="74D4EE7D" w14:textId="77777777" w:rsidR="00333F25" w:rsidRPr="006C693A" w:rsidRDefault="00333F25" w:rsidP="00333F25">
      <w:pPr>
        <w:suppressAutoHyphens/>
        <w:spacing w:after="0" w:line="240" w:lineRule="auto"/>
        <w:jc w:val="both"/>
        <w:outlineLvl w:val="0"/>
        <w:rPr>
          <w:rFonts w:ascii="Arial" w:eastAsia="Times New Roman" w:hAnsi="Arial"/>
          <w:b/>
          <w:sz w:val="24"/>
          <w:szCs w:val="20"/>
          <w:highlight w:val="yellow"/>
          <w:u w:val="single"/>
        </w:rPr>
      </w:pPr>
    </w:p>
    <w:p w14:paraId="27CE379C" w14:textId="77777777" w:rsidR="00333F25" w:rsidRPr="006C693A" w:rsidRDefault="00333F25" w:rsidP="00333F25">
      <w:pPr>
        <w:suppressAutoHyphens/>
        <w:spacing w:after="0" w:line="240" w:lineRule="auto"/>
        <w:jc w:val="both"/>
        <w:outlineLvl w:val="0"/>
        <w:rPr>
          <w:rFonts w:ascii="Arial" w:eastAsia="Times New Roman" w:hAnsi="Arial"/>
          <w:b/>
          <w:sz w:val="24"/>
          <w:szCs w:val="20"/>
          <w:u w:val="single"/>
        </w:rPr>
      </w:pPr>
      <w:bookmarkStart w:id="119" w:name="_Toc35260465"/>
      <w:bookmarkStart w:id="120" w:name="_Toc35260880"/>
      <w:r w:rsidRPr="006C693A">
        <w:rPr>
          <w:rFonts w:ascii="Arial" w:eastAsia="Times New Roman" w:hAnsi="Arial" w:cs="Arial"/>
          <w:sz w:val="24"/>
          <w:szCs w:val="20"/>
        </w:rPr>
        <w:t xml:space="preserve">Terms used in this Schedule </w:t>
      </w:r>
      <w:r>
        <w:rPr>
          <w:rFonts w:ascii="Arial" w:eastAsia="Times New Roman" w:hAnsi="Arial" w:cs="Arial"/>
          <w:sz w:val="24"/>
          <w:szCs w:val="20"/>
        </w:rPr>
        <w:t>7</w:t>
      </w:r>
      <w:r w:rsidRPr="006C693A">
        <w:rPr>
          <w:rFonts w:ascii="Arial" w:eastAsia="Times New Roman" w:hAnsi="Arial" w:cs="Arial"/>
          <w:sz w:val="24"/>
          <w:szCs w:val="20"/>
        </w:rPr>
        <w:t xml:space="preserve"> which are not defined below shall have the meanings given to them in </w:t>
      </w:r>
      <w:r w:rsidRPr="006C693A">
        <w:rPr>
          <w:rFonts w:ascii="Arial" w:eastAsia="Times New Roman" w:hAnsi="Arial"/>
          <w:sz w:val="24"/>
        </w:rPr>
        <w:t>clause A1 (Definitions and Interpretations) of the Contract</w:t>
      </w:r>
      <w:r w:rsidRPr="006C693A">
        <w:rPr>
          <w:rFonts w:ascii="Arial" w:eastAsia="Times New Roman" w:hAnsi="Arial" w:cs="Arial"/>
          <w:sz w:val="24"/>
          <w:szCs w:val="20"/>
        </w:rPr>
        <w:t>.</w:t>
      </w:r>
      <w:bookmarkEnd w:id="119"/>
      <w:bookmarkEnd w:id="120"/>
    </w:p>
    <w:p w14:paraId="2D381B70" w14:textId="77777777" w:rsidR="00333F25" w:rsidRPr="006C693A" w:rsidRDefault="00333F25" w:rsidP="00333F25">
      <w:pPr>
        <w:suppressAutoHyphens/>
        <w:spacing w:after="0" w:line="240" w:lineRule="auto"/>
        <w:jc w:val="both"/>
        <w:rPr>
          <w:rFonts w:ascii="Arial" w:eastAsia="Times New Roman" w:hAnsi="Arial"/>
          <w:sz w:val="24"/>
          <w:szCs w:val="20"/>
          <w:highlight w:val="yellow"/>
        </w:rPr>
      </w:pPr>
    </w:p>
    <w:p w14:paraId="5C816144" w14:textId="77777777" w:rsidR="00333F25" w:rsidRPr="006C693A" w:rsidRDefault="00333F25" w:rsidP="00C47452">
      <w:pPr>
        <w:keepNext/>
        <w:numPr>
          <w:ilvl w:val="0"/>
          <w:numId w:val="45"/>
        </w:numPr>
        <w:suppressAutoHyphens/>
        <w:spacing w:after="0" w:line="240" w:lineRule="auto"/>
        <w:ind w:left="720" w:hanging="720"/>
        <w:jc w:val="both"/>
        <w:outlineLvl w:val="1"/>
        <w:rPr>
          <w:rFonts w:ascii="Arial" w:eastAsia="Times New Roman" w:hAnsi="Arial" w:cs="Arial"/>
          <w:b/>
          <w:bCs/>
          <w:sz w:val="24"/>
          <w:szCs w:val="24"/>
        </w:rPr>
      </w:pPr>
      <w:bookmarkStart w:id="121" w:name="_Toc413835918"/>
      <w:bookmarkStart w:id="122" w:name="_Toc471298182"/>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123" w:name="_Toc35260881"/>
      <w:r w:rsidRPr="006C693A">
        <w:rPr>
          <w:rFonts w:ascii="Arial" w:eastAsia="Times New Roman" w:hAnsi="Arial" w:cs="Arial"/>
          <w:b/>
          <w:bCs/>
          <w:sz w:val="24"/>
          <w:szCs w:val="24"/>
        </w:rPr>
        <w:t>DEFINITIONS</w:t>
      </w:r>
      <w:bookmarkEnd w:id="123"/>
    </w:p>
    <w:p w14:paraId="6A7D55C7" w14:textId="77777777" w:rsidR="00333F25" w:rsidRPr="006C693A" w:rsidRDefault="00333F25" w:rsidP="00333F25">
      <w:pPr>
        <w:widowControl w:val="0"/>
        <w:spacing w:after="0" w:line="240" w:lineRule="auto"/>
        <w:ind w:left="720" w:hanging="720"/>
        <w:jc w:val="both"/>
        <w:outlineLvl w:val="1"/>
        <w:rPr>
          <w:rFonts w:ascii="Arial" w:eastAsia="Times New Roman" w:hAnsi="Arial" w:cs="Arial"/>
          <w:b/>
          <w:bCs/>
          <w:sz w:val="24"/>
          <w:szCs w:val="24"/>
        </w:rPr>
      </w:pPr>
    </w:p>
    <w:p w14:paraId="65509898" w14:textId="77777777" w:rsidR="00333F25" w:rsidRPr="006C693A" w:rsidRDefault="00333F25" w:rsidP="00C47452">
      <w:pPr>
        <w:numPr>
          <w:ilvl w:val="1"/>
          <w:numId w:val="46"/>
        </w:numPr>
        <w:tabs>
          <w:tab w:val="num" w:pos="709"/>
        </w:tabs>
        <w:suppressAutoHyphens/>
        <w:spacing w:after="0" w:line="240" w:lineRule="auto"/>
        <w:ind w:left="709" w:hanging="709"/>
        <w:jc w:val="both"/>
        <w:rPr>
          <w:rFonts w:ascii="Arial" w:eastAsia="Times New Roman" w:hAnsi="Arial" w:cs="Arial"/>
          <w:sz w:val="24"/>
          <w:szCs w:val="20"/>
        </w:rPr>
      </w:pPr>
      <w:r w:rsidRPr="006C693A">
        <w:rPr>
          <w:rFonts w:ascii="Arial" w:eastAsia="Times New Roman" w:hAnsi="Arial"/>
          <w:sz w:val="24"/>
          <w:szCs w:val="20"/>
        </w:rPr>
        <w:t xml:space="preserve">In this Schedule </w:t>
      </w:r>
      <w:r>
        <w:rPr>
          <w:rFonts w:ascii="Arial" w:eastAsia="Times New Roman" w:hAnsi="Arial"/>
          <w:sz w:val="24"/>
          <w:szCs w:val="20"/>
        </w:rPr>
        <w:t>7</w:t>
      </w:r>
      <w:r w:rsidRPr="006C693A">
        <w:rPr>
          <w:rFonts w:ascii="Arial" w:eastAsia="Times New Roman" w:hAnsi="Arial"/>
          <w:sz w:val="24"/>
          <w:szCs w:val="20"/>
        </w:rPr>
        <w:t>, the following definitions shall apply:</w:t>
      </w:r>
    </w:p>
    <w:p w14:paraId="5FFAEF3C" w14:textId="77777777" w:rsidR="00333F25" w:rsidRPr="006C693A" w:rsidRDefault="00333F25" w:rsidP="00333F25">
      <w:pPr>
        <w:widowControl w:val="0"/>
        <w:spacing w:after="0" w:line="240" w:lineRule="auto"/>
        <w:ind w:left="720" w:hanging="720"/>
        <w:jc w:val="both"/>
        <w:outlineLvl w:val="1"/>
        <w:rPr>
          <w:rFonts w:ascii="Arial" w:eastAsia="Times New Roman" w:hAnsi="Arial" w:cs="Arial"/>
          <w:b/>
          <w:bCs/>
          <w:sz w:val="24"/>
          <w:szCs w:val="24"/>
        </w:rPr>
      </w:pPr>
      <w:r w:rsidRPr="006C693A">
        <w:rPr>
          <w:rFonts w:ascii="Arial" w:hAnsi="Arial" w:cs="Arial"/>
          <w:b/>
          <w:sz w:val="24"/>
          <w:szCs w:val="24"/>
        </w:rPr>
        <w:tab/>
      </w:r>
    </w:p>
    <w:tbl>
      <w:tblPr>
        <w:tblW w:w="8363" w:type="dxa"/>
        <w:tblInd w:w="709" w:type="dxa"/>
        <w:tblLook w:val="01E0" w:firstRow="1" w:lastRow="1" w:firstColumn="1" w:lastColumn="1" w:noHBand="0" w:noVBand="0"/>
      </w:tblPr>
      <w:tblGrid>
        <w:gridCol w:w="2813"/>
        <w:gridCol w:w="72"/>
        <w:gridCol w:w="5478"/>
      </w:tblGrid>
      <w:tr w:rsidR="00333F25" w:rsidRPr="006C693A" w14:paraId="24CD922B" w14:textId="77777777" w:rsidTr="00EC0126">
        <w:trPr>
          <w:trHeight w:val="145"/>
        </w:trPr>
        <w:tc>
          <w:tcPr>
            <w:tcW w:w="2885" w:type="dxa"/>
            <w:gridSpan w:val="2"/>
          </w:tcPr>
          <w:p w14:paraId="38B8BFD7"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b/>
                <w:sz w:val="24"/>
                <w:szCs w:val="24"/>
                <w:lang w:eastAsia="en-GB"/>
              </w:rPr>
              <w:t>“Authority Personnel”</w:t>
            </w:r>
          </w:p>
          <w:p w14:paraId="22A47C4A" w14:textId="77777777" w:rsidR="00333F25" w:rsidRPr="006C693A" w:rsidRDefault="00333F25" w:rsidP="00EC0126">
            <w:pPr>
              <w:adjustRightInd w:val="0"/>
              <w:spacing w:after="0" w:line="240" w:lineRule="auto"/>
              <w:rPr>
                <w:rFonts w:ascii="Arial" w:eastAsia="Arial" w:hAnsi="Arial" w:cs="Arial"/>
                <w:b/>
                <w:sz w:val="24"/>
                <w:szCs w:val="24"/>
                <w:lang w:eastAsia="en-GB"/>
              </w:rPr>
            </w:pPr>
          </w:p>
        </w:tc>
        <w:tc>
          <w:tcPr>
            <w:tcW w:w="5478" w:type="dxa"/>
          </w:tcPr>
          <w:p w14:paraId="1B40ECEA"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all persons employed by the Authority including directors, officers, employees together with the Authority’s servants, agents, consultants, contractors and suppliers but excluding the Contractor and any Sub-contractor (as applicable).</w:t>
            </w:r>
          </w:p>
        </w:tc>
      </w:tr>
      <w:tr w:rsidR="00333F25" w:rsidRPr="006C693A" w14:paraId="5B1F8DF3" w14:textId="77777777" w:rsidTr="00EC0126">
        <w:trPr>
          <w:trHeight w:val="145"/>
        </w:trPr>
        <w:tc>
          <w:tcPr>
            <w:tcW w:w="2885" w:type="dxa"/>
            <w:gridSpan w:val="2"/>
          </w:tcPr>
          <w:p w14:paraId="7D6D4832" w14:textId="77777777" w:rsidR="00333F25" w:rsidRPr="006C693A" w:rsidRDefault="00333F25" w:rsidP="00EC0126">
            <w:pPr>
              <w:adjustRightInd w:val="0"/>
              <w:spacing w:after="0" w:line="240" w:lineRule="auto"/>
              <w:rPr>
                <w:rFonts w:ascii="Arial" w:eastAsia="Arial" w:hAnsi="Arial" w:cs="Arial"/>
                <w:b/>
                <w:sz w:val="24"/>
                <w:szCs w:val="24"/>
                <w:lang w:eastAsia="en-GB"/>
              </w:rPr>
            </w:pPr>
          </w:p>
        </w:tc>
        <w:tc>
          <w:tcPr>
            <w:tcW w:w="5478" w:type="dxa"/>
          </w:tcPr>
          <w:p w14:paraId="6477986E"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4722C902" w14:textId="77777777" w:rsidTr="00EC0126">
        <w:trPr>
          <w:trHeight w:val="145"/>
        </w:trPr>
        <w:tc>
          <w:tcPr>
            <w:tcW w:w="2885" w:type="dxa"/>
            <w:gridSpan w:val="2"/>
          </w:tcPr>
          <w:p w14:paraId="649582E2"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b/>
                <w:sz w:val="24"/>
                <w:szCs w:val="24"/>
                <w:lang w:eastAsia="en-GB"/>
              </w:rPr>
              <w:t>“Availability Test”</w:t>
            </w:r>
          </w:p>
        </w:tc>
        <w:tc>
          <w:tcPr>
            <w:tcW w:w="5478" w:type="dxa"/>
          </w:tcPr>
          <w:p w14:paraId="56CB0F9C"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activities performed by the Contractor to confirm the availability of any or all  components of any relevant ICT system as specified by the Authority.</w:t>
            </w:r>
          </w:p>
        </w:tc>
      </w:tr>
      <w:tr w:rsidR="00333F25" w:rsidRPr="006C693A" w14:paraId="32C8F193" w14:textId="77777777" w:rsidTr="00EC0126">
        <w:trPr>
          <w:trHeight w:val="145"/>
        </w:trPr>
        <w:tc>
          <w:tcPr>
            <w:tcW w:w="2813" w:type="dxa"/>
          </w:tcPr>
          <w:p w14:paraId="1C863CCD"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p>
        </w:tc>
        <w:tc>
          <w:tcPr>
            <w:tcW w:w="5550" w:type="dxa"/>
            <w:gridSpan w:val="2"/>
          </w:tcPr>
          <w:p w14:paraId="64D74D9A"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p>
        </w:tc>
      </w:tr>
      <w:tr w:rsidR="00333F25" w:rsidRPr="006C693A" w14:paraId="3B4CBCEE" w14:textId="77777777" w:rsidTr="00EC0126">
        <w:trPr>
          <w:trHeight w:val="145"/>
        </w:trPr>
        <w:tc>
          <w:tcPr>
            <w:tcW w:w="2813" w:type="dxa"/>
          </w:tcPr>
          <w:p w14:paraId="61E86C11"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CHECK</w:t>
            </w:r>
            <w:r w:rsidRPr="006C693A">
              <w:rPr>
                <w:rFonts w:ascii="Arial" w:eastAsia="Arial" w:hAnsi="Arial" w:cs="Arial"/>
                <w:sz w:val="24"/>
                <w:szCs w:val="24"/>
                <w:lang w:eastAsia="en-GB"/>
              </w:rPr>
              <w:t>”</w:t>
            </w:r>
          </w:p>
        </w:tc>
        <w:tc>
          <w:tcPr>
            <w:tcW w:w="5550" w:type="dxa"/>
            <w:gridSpan w:val="2"/>
          </w:tcPr>
          <w:p w14:paraId="2C86B5F2"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scheme for authorised penetration tests which scheme is managed by the NCSC.</w:t>
            </w:r>
          </w:p>
          <w:p w14:paraId="46FEE2B9"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p>
        </w:tc>
      </w:tr>
      <w:tr w:rsidR="00333F25" w:rsidRPr="006C693A" w14:paraId="51F467D2" w14:textId="77777777" w:rsidTr="00EC0126">
        <w:trPr>
          <w:trHeight w:val="145"/>
        </w:trPr>
        <w:tc>
          <w:tcPr>
            <w:tcW w:w="2813" w:type="dxa"/>
          </w:tcPr>
          <w:p w14:paraId="09F8DB9E"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Cloud</w:t>
            </w:r>
            <w:r w:rsidRPr="006C693A">
              <w:rPr>
                <w:rFonts w:ascii="Arial" w:eastAsia="Arial" w:hAnsi="Arial" w:cs="Arial"/>
                <w:sz w:val="24"/>
                <w:szCs w:val="24"/>
                <w:lang w:eastAsia="en-GB"/>
              </w:rPr>
              <w:t>”</w:t>
            </w:r>
          </w:p>
        </w:tc>
        <w:tc>
          <w:tcPr>
            <w:tcW w:w="5550" w:type="dxa"/>
            <w:gridSpan w:val="2"/>
          </w:tcPr>
          <w:p w14:paraId="2B0DF81E"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an off-premise network of remote ICT servers on the Internet to store, process, manage and transmit data.</w:t>
            </w:r>
          </w:p>
        </w:tc>
      </w:tr>
      <w:tr w:rsidR="00333F25" w:rsidRPr="006C693A" w14:paraId="2754CF2A" w14:textId="77777777" w:rsidTr="00EC0126">
        <w:trPr>
          <w:trHeight w:val="145"/>
        </w:trPr>
        <w:tc>
          <w:tcPr>
            <w:tcW w:w="2813" w:type="dxa"/>
          </w:tcPr>
          <w:p w14:paraId="283FC3B9"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p>
        </w:tc>
        <w:tc>
          <w:tcPr>
            <w:tcW w:w="5550" w:type="dxa"/>
            <w:gridSpan w:val="2"/>
          </w:tcPr>
          <w:p w14:paraId="31446148"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p>
        </w:tc>
      </w:tr>
      <w:tr w:rsidR="00333F25" w:rsidRPr="006C693A" w14:paraId="3FD74866" w14:textId="77777777" w:rsidTr="00EC0126">
        <w:trPr>
          <w:trHeight w:val="145"/>
        </w:trPr>
        <w:tc>
          <w:tcPr>
            <w:tcW w:w="2813" w:type="dxa"/>
          </w:tcPr>
          <w:p w14:paraId="7B9C4716"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Cyber Essentials</w:t>
            </w:r>
            <w:r w:rsidRPr="006C693A">
              <w:rPr>
                <w:rFonts w:ascii="Arial" w:eastAsia="Arial" w:hAnsi="Arial" w:cs="Arial"/>
                <w:sz w:val="24"/>
                <w:szCs w:val="24"/>
                <w:lang w:eastAsia="en-GB"/>
              </w:rPr>
              <w:t>”</w:t>
            </w:r>
          </w:p>
        </w:tc>
        <w:tc>
          <w:tcPr>
            <w:tcW w:w="5550" w:type="dxa"/>
            <w:gridSpan w:val="2"/>
          </w:tcPr>
          <w:p w14:paraId="3560061D"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00333F25" w:rsidRPr="006C693A" w14:paraId="2868DC97" w14:textId="77777777" w:rsidTr="00EC0126">
        <w:trPr>
          <w:trHeight w:val="145"/>
        </w:trPr>
        <w:tc>
          <w:tcPr>
            <w:tcW w:w="2813" w:type="dxa"/>
          </w:tcPr>
          <w:p w14:paraId="41013DEE" w14:textId="77777777" w:rsidR="00333F25" w:rsidRPr="006C693A" w:rsidRDefault="00333F25" w:rsidP="00EC0126">
            <w:pPr>
              <w:adjustRightInd w:val="0"/>
              <w:spacing w:after="0" w:line="240" w:lineRule="auto"/>
              <w:rPr>
                <w:rFonts w:ascii="Arial" w:eastAsia="Arial" w:hAnsi="Arial" w:cs="Arial"/>
                <w:b/>
                <w:sz w:val="24"/>
                <w:szCs w:val="24"/>
                <w:lang w:eastAsia="en-GB"/>
              </w:rPr>
            </w:pPr>
          </w:p>
        </w:tc>
        <w:tc>
          <w:tcPr>
            <w:tcW w:w="5550" w:type="dxa"/>
            <w:gridSpan w:val="2"/>
          </w:tcPr>
          <w:p w14:paraId="67B1BB3C"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p>
        </w:tc>
      </w:tr>
      <w:tr w:rsidR="00333F25" w:rsidRPr="006C693A" w14:paraId="1E194032" w14:textId="77777777" w:rsidTr="00EC0126">
        <w:trPr>
          <w:trHeight w:val="145"/>
        </w:trPr>
        <w:tc>
          <w:tcPr>
            <w:tcW w:w="2813" w:type="dxa"/>
          </w:tcPr>
          <w:p w14:paraId="59E366FE" w14:textId="77777777" w:rsidR="00333F25" w:rsidRPr="006C693A" w:rsidRDefault="00333F25" w:rsidP="00EC0126">
            <w:pPr>
              <w:adjustRightInd w:val="0"/>
              <w:spacing w:after="0" w:line="240" w:lineRule="auto"/>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Cyber Security Information Sharing Partnership</w:t>
            </w:r>
            <w:r w:rsidRPr="006C693A">
              <w:rPr>
                <w:rFonts w:ascii="Arial" w:eastAsia="Arial" w:hAnsi="Arial" w:cs="Arial"/>
                <w:sz w:val="24"/>
                <w:szCs w:val="24"/>
                <w:lang w:eastAsia="en-GB"/>
              </w:rPr>
              <w:t>” or “</w:t>
            </w:r>
            <w:proofErr w:type="spellStart"/>
            <w:r w:rsidRPr="006C693A">
              <w:rPr>
                <w:rFonts w:ascii="Arial" w:eastAsia="Arial" w:hAnsi="Arial" w:cs="Arial"/>
                <w:b/>
                <w:sz w:val="24"/>
                <w:szCs w:val="24"/>
                <w:lang w:eastAsia="en-GB"/>
              </w:rPr>
              <w:t>CiSP</w:t>
            </w:r>
            <w:proofErr w:type="spellEnd"/>
            <w:r w:rsidRPr="006C693A">
              <w:rPr>
                <w:rFonts w:ascii="Arial" w:eastAsia="Arial" w:hAnsi="Arial" w:cs="Arial"/>
                <w:sz w:val="24"/>
                <w:szCs w:val="24"/>
                <w:lang w:eastAsia="en-GB"/>
              </w:rPr>
              <w:t>”</w:t>
            </w:r>
          </w:p>
        </w:tc>
        <w:tc>
          <w:tcPr>
            <w:tcW w:w="5550" w:type="dxa"/>
            <w:gridSpan w:val="2"/>
          </w:tcPr>
          <w:p w14:paraId="03F30BD3"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cyber security information sharing partnership established by the NCSC or the relevant successor or replacement scheme which is published and/or formally recommended by the NCSC.</w:t>
            </w:r>
          </w:p>
        </w:tc>
      </w:tr>
      <w:tr w:rsidR="00333F25" w:rsidRPr="006C693A" w14:paraId="34E1CB6C" w14:textId="77777777" w:rsidTr="00EC0126">
        <w:trPr>
          <w:trHeight w:val="145"/>
        </w:trPr>
        <w:tc>
          <w:tcPr>
            <w:tcW w:w="2813" w:type="dxa"/>
          </w:tcPr>
          <w:p w14:paraId="49C08DE3" w14:textId="77777777" w:rsidR="00333F25" w:rsidRPr="006C693A" w:rsidRDefault="00333F25" w:rsidP="00EC0126">
            <w:pPr>
              <w:adjustRightInd w:val="0"/>
              <w:spacing w:after="0" w:line="240" w:lineRule="auto"/>
              <w:rPr>
                <w:rFonts w:ascii="Arial" w:eastAsia="Arial" w:hAnsi="Arial" w:cs="Arial"/>
                <w:b/>
                <w:sz w:val="24"/>
                <w:szCs w:val="24"/>
                <w:lang w:eastAsia="en-GB"/>
              </w:rPr>
            </w:pPr>
          </w:p>
        </w:tc>
        <w:tc>
          <w:tcPr>
            <w:tcW w:w="5550" w:type="dxa"/>
            <w:gridSpan w:val="2"/>
          </w:tcPr>
          <w:p w14:paraId="7B10217E"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p>
        </w:tc>
      </w:tr>
      <w:tr w:rsidR="00333F25" w:rsidRPr="006C693A" w14:paraId="6F5C84ED" w14:textId="77777777" w:rsidTr="00EC0126">
        <w:trPr>
          <w:trHeight w:val="145"/>
        </w:trPr>
        <w:tc>
          <w:tcPr>
            <w:tcW w:w="2813" w:type="dxa"/>
          </w:tcPr>
          <w:p w14:paraId="5545B065"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Good Security Practice</w:t>
            </w:r>
            <w:r w:rsidRPr="006C693A">
              <w:rPr>
                <w:rFonts w:ascii="Arial" w:eastAsia="Arial" w:hAnsi="Arial" w:cs="Arial"/>
                <w:sz w:val="24"/>
                <w:szCs w:val="24"/>
                <w:lang w:eastAsia="en-GB"/>
              </w:rPr>
              <w:t>”</w:t>
            </w:r>
            <w:r w:rsidRPr="006C693A">
              <w:rPr>
                <w:rFonts w:ascii="Arial" w:eastAsia="Arial" w:hAnsi="Arial" w:cs="Arial"/>
                <w:b/>
                <w:sz w:val="24"/>
                <w:szCs w:val="24"/>
                <w:lang w:eastAsia="en-GB"/>
              </w:rPr>
              <w:t xml:space="preserve">   </w:t>
            </w:r>
          </w:p>
        </w:tc>
        <w:tc>
          <w:tcPr>
            <w:tcW w:w="5550" w:type="dxa"/>
            <w:gridSpan w:val="2"/>
          </w:tcPr>
          <w:p w14:paraId="6D8CFB70"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w:t>
            </w:r>
          </w:p>
          <w:p w14:paraId="5496F557"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p w14:paraId="3E4EFBF9" w14:textId="77777777" w:rsidR="00333F25" w:rsidRPr="006C693A" w:rsidRDefault="00333F25" w:rsidP="00C47452">
            <w:pPr>
              <w:keepNext/>
              <w:numPr>
                <w:ilvl w:val="0"/>
                <w:numId w:val="47"/>
              </w:numPr>
              <w:tabs>
                <w:tab w:val="num" w:pos="731"/>
              </w:tabs>
              <w:suppressAutoHyphens/>
              <w:adjustRightInd w:val="0"/>
              <w:spacing w:after="0" w:line="240" w:lineRule="auto"/>
              <w:ind w:left="731" w:hanging="709"/>
              <w:jc w:val="both"/>
              <w:rPr>
                <w:rFonts w:ascii="Arial" w:eastAsia="Arial" w:hAnsi="Arial" w:cs="Arial"/>
                <w:sz w:val="24"/>
                <w:szCs w:val="24"/>
                <w:lang w:eastAsia="en-GB"/>
              </w:rPr>
            </w:pPr>
            <w:r w:rsidRPr="006C693A">
              <w:rPr>
                <w:rFonts w:ascii="Arial" w:eastAsia="Arial" w:hAnsi="Arial" w:cs="Arial"/>
                <w:sz w:val="24"/>
                <w:szCs w:val="24"/>
                <w:lang w:eastAsia="en-GB"/>
              </w:rPr>
              <w:t xml:space="preserve">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14:paraId="77255279" w14:textId="77777777" w:rsidR="00333F25" w:rsidRPr="006C693A" w:rsidRDefault="00333F25" w:rsidP="00EC0126">
            <w:pPr>
              <w:keepNext/>
              <w:adjustRightInd w:val="0"/>
              <w:spacing w:after="0" w:line="240" w:lineRule="auto"/>
              <w:ind w:left="720"/>
              <w:jc w:val="both"/>
              <w:rPr>
                <w:rFonts w:ascii="Arial" w:eastAsia="Arial" w:hAnsi="Arial" w:cs="Arial"/>
                <w:sz w:val="24"/>
                <w:szCs w:val="24"/>
                <w:lang w:eastAsia="en-GB"/>
              </w:rPr>
            </w:pPr>
            <w:r w:rsidRPr="006C693A">
              <w:rPr>
                <w:rFonts w:ascii="Arial" w:eastAsia="Arial" w:hAnsi="Arial" w:cs="Arial"/>
                <w:sz w:val="24"/>
                <w:szCs w:val="24"/>
                <w:lang w:eastAsia="en-GB"/>
              </w:rPr>
              <w:t xml:space="preserve"> </w:t>
            </w:r>
          </w:p>
          <w:p w14:paraId="6DD9F60C" w14:textId="77777777" w:rsidR="00333F25" w:rsidRPr="006C693A" w:rsidRDefault="00333F25" w:rsidP="00C47452">
            <w:pPr>
              <w:keepNext/>
              <w:numPr>
                <w:ilvl w:val="0"/>
                <w:numId w:val="47"/>
              </w:numPr>
              <w:tabs>
                <w:tab w:val="num" w:pos="731"/>
              </w:tabs>
              <w:suppressAutoHyphens/>
              <w:adjustRightInd w:val="0"/>
              <w:spacing w:after="0" w:line="240" w:lineRule="auto"/>
              <w:ind w:left="731" w:hanging="709"/>
              <w:jc w:val="both"/>
              <w:rPr>
                <w:rFonts w:ascii="Arial" w:eastAsia="Arial" w:hAnsi="Arial" w:cs="Arial"/>
                <w:sz w:val="24"/>
                <w:szCs w:val="24"/>
                <w:lang w:eastAsia="en-GB"/>
              </w:rPr>
            </w:pPr>
            <w:r w:rsidRPr="006C693A">
              <w:rPr>
                <w:rFonts w:ascii="Arial" w:eastAsia="Arial" w:hAnsi="Arial" w:cs="Arial"/>
                <w:sz w:val="24"/>
                <w:szCs w:val="24"/>
                <w:lang w:eastAsia="en-GB"/>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5DC12192" w14:textId="77777777" w:rsidR="00333F25" w:rsidRPr="006C693A" w:rsidRDefault="00333F25" w:rsidP="00EC0126">
            <w:pPr>
              <w:keepNext/>
              <w:adjustRightInd w:val="0"/>
              <w:spacing w:after="0" w:line="240" w:lineRule="auto"/>
              <w:ind w:left="720"/>
              <w:jc w:val="both"/>
              <w:rPr>
                <w:rFonts w:ascii="Courier New" w:eastAsia="Arial" w:hAnsi="Courier New" w:cs="Arial"/>
                <w:sz w:val="20"/>
                <w:szCs w:val="24"/>
                <w:lang w:val="en-US" w:eastAsia="en-GB"/>
              </w:rPr>
            </w:pPr>
          </w:p>
          <w:p w14:paraId="5531B794" w14:textId="77777777" w:rsidR="00333F25" w:rsidRPr="006C693A" w:rsidRDefault="00333F25" w:rsidP="00C47452">
            <w:pPr>
              <w:keepNext/>
              <w:numPr>
                <w:ilvl w:val="0"/>
                <w:numId w:val="47"/>
              </w:numPr>
              <w:tabs>
                <w:tab w:val="num" w:pos="731"/>
              </w:tabs>
              <w:suppressAutoHyphens/>
              <w:adjustRightInd w:val="0"/>
              <w:spacing w:after="0" w:line="240" w:lineRule="auto"/>
              <w:ind w:left="731" w:hanging="709"/>
              <w:jc w:val="both"/>
              <w:rPr>
                <w:rFonts w:ascii="Arial" w:eastAsia="Arial" w:hAnsi="Arial" w:cs="Arial"/>
                <w:sz w:val="24"/>
                <w:szCs w:val="24"/>
                <w:lang w:eastAsia="en-GB"/>
              </w:rPr>
            </w:pPr>
            <w:r w:rsidRPr="006C693A">
              <w:rPr>
                <w:rFonts w:ascii="Arial" w:eastAsia="Arial" w:hAnsi="Arial" w:cs="Arial"/>
                <w:sz w:val="24"/>
                <w:szCs w:val="24"/>
                <w:lang w:eastAsia="en-GB"/>
              </w:rPr>
              <w:t xml:space="preserve">the Government’s security policies, frameworks, standards and guidelines relating to Information Security. </w:t>
            </w:r>
          </w:p>
        </w:tc>
      </w:tr>
      <w:tr w:rsidR="00333F25" w:rsidRPr="006C693A" w14:paraId="190676C9" w14:textId="77777777" w:rsidTr="00EC0126">
        <w:trPr>
          <w:trHeight w:val="145"/>
        </w:trPr>
        <w:tc>
          <w:tcPr>
            <w:tcW w:w="2813" w:type="dxa"/>
          </w:tcPr>
          <w:p w14:paraId="4B6461F9" w14:textId="77777777" w:rsidR="00333F25" w:rsidRPr="006C693A" w:rsidRDefault="00333F25" w:rsidP="00EC0126">
            <w:pPr>
              <w:adjustRightInd w:val="0"/>
              <w:spacing w:after="0" w:line="240" w:lineRule="auto"/>
              <w:rPr>
                <w:rFonts w:ascii="Arial" w:eastAsia="Arial" w:hAnsi="Arial" w:cs="Arial"/>
                <w:b/>
                <w:sz w:val="24"/>
                <w:szCs w:val="24"/>
                <w:lang w:eastAsia="en-GB"/>
              </w:rPr>
            </w:pPr>
          </w:p>
        </w:tc>
        <w:tc>
          <w:tcPr>
            <w:tcW w:w="5550" w:type="dxa"/>
            <w:gridSpan w:val="2"/>
            <w:shd w:val="clear" w:color="auto" w:fill="auto"/>
          </w:tcPr>
          <w:p w14:paraId="650F5A42"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27A1958E" w14:textId="77777777" w:rsidTr="00EC0126">
        <w:trPr>
          <w:trHeight w:val="145"/>
        </w:trPr>
        <w:tc>
          <w:tcPr>
            <w:tcW w:w="2813" w:type="dxa"/>
          </w:tcPr>
          <w:p w14:paraId="2807CA92"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w:t>
            </w:r>
            <w:r w:rsidRPr="006C693A">
              <w:rPr>
                <w:rFonts w:ascii="Arial" w:eastAsia="Arial" w:hAnsi="Arial" w:cs="Arial"/>
                <w:sz w:val="24"/>
                <w:szCs w:val="24"/>
                <w:lang w:eastAsia="en-GB"/>
              </w:rPr>
              <w:t>”</w:t>
            </w:r>
          </w:p>
        </w:tc>
        <w:tc>
          <w:tcPr>
            <w:tcW w:w="5550" w:type="dxa"/>
            <w:gridSpan w:val="2"/>
            <w:shd w:val="clear" w:color="auto" w:fill="auto"/>
          </w:tcPr>
          <w:p w14:paraId="4DF31CCD"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w:t>
            </w:r>
          </w:p>
          <w:p w14:paraId="02A4D58B"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p w14:paraId="08A0ECA6" w14:textId="77777777" w:rsidR="00333F25" w:rsidRPr="006C693A" w:rsidRDefault="00333F25" w:rsidP="00C47452">
            <w:pPr>
              <w:keepNext/>
              <w:numPr>
                <w:ilvl w:val="0"/>
                <w:numId w:val="48"/>
              </w:numPr>
              <w:tabs>
                <w:tab w:val="num" w:pos="731"/>
              </w:tabs>
              <w:suppressAutoHyphens/>
              <w:adjustRightInd w:val="0"/>
              <w:spacing w:after="0" w:line="240" w:lineRule="auto"/>
              <w:ind w:left="731"/>
              <w:jc w:val="both"/>
              <w:rPr>
                <w:rFonts w:ascii="Arial" w:eastAsia="Arial" w:hAnsi="Arial" w:cs="Arial"/>
                <w:sz w:val="24"/>
                <w:szCs w:val="24"/>
                <w:lang w:eastAsia="en-GB"/>
              </w:rPr>
            </w:pPr>
            <w:r w:rsidRPr="006C693A">
              <w:rPr>
                <w:rFonts w:ascii="Arial" w:eastAsia="Arial" w:hAnsi="Arial" w:cs="Arial"/>
                <w:sz w:val="24"/>
                <w:szCs w:val="24"/>
                <w:lang w:eastAsia="en-GB"/>
              </w:rPr>
              <w:t>the protection and preservation of:</w:t>
            </w:r>
          </w:p>
          <w:p w14:paraId="20A343CC"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p w14:paraId="326CA904" w14:textId="77777777" w:rsidR="00333F25" w:rsidRPr="006C693A" w:rsidRDefault="00333F25" w:rsidP="00C47452">
            <w:pPr>
              <w:keepNext/>
              <w:numPr>
                <w:ilvl w:val="0"/>
                <w:numId w:val="49"/>
              </w:numPr>
              <w:tabs>
                <w:tab w:val="num" w:pos="1298"/>
              </w:tabs>
              <w:suppressAutoHyphens/>
              <w:adjustRightInd w:val="0"/>
              <w:spacing w:after="0" w:line="240" w:lineRule="auto"/>
              <w:ind w:left="1298" w:hanging="567"/>
              <w:jc w:val="both"/>
              <w:rPr>
                <w:rFonts w:ascii="Arial" w:eastAsia="Arial" w:hAnsi="Arial" w:cs="Arial"/>
                <w:sz w:val="24"/>
                <w:szCs w:val="24"/>
                <w:lang w:eastAsia="en-GB"/>
              </w:rPr>
            </w:pPr>
            <w:r w:rsidRPr="006C693A">
              <w:rPr>
                <w:rFonts w:ascii="Arial" w:eastAsia="Arial" w:hAnsi="Arial" w:cs="Arial"/>
                <w:sz w:val="24"/>
                <w:szCs w:val="24"/>
                <w:lang w:eastAsia="en-GB"/>
              </w:rPr>
              <w:t>the confidentiality, integrity and availability of any Authority Assets, the Authority’s Systems Environment (or any part thereof) and the Contractor’s Systems Environment (or any part thereof);</w:t>
            </w:r>
          </w:p>
          <w:p w14:paraId="0D9CC6BA" w14:textId="77777777" w:rsidR="00333F25" w:rsidRPr="006C693A" w:rsidRDefault="00333F25" w:rsidP="00C47452">
            <w:pPr>
              <w:keepNext/>
              <w:numPr>
                <w:ilvl w:val="0"/>
                <w:numId w:val="49"/>
              </w:numPr>
              <w:tabs>
                <w:tab w:val="num" w:pos="1298"/>
              </w:tabs>
              <w:suppressAutoHyphens/>
              <w:adjustRightInd w:val="0"/>
              <w:spacing w:after="0" w:line="240" w:lineRule="auto"/>
              <w:ind w:left="1298" w:hanging="567"/>
              <w:jc w:val="both"/>
              <w:rPr>
                <w:rFonts w:ascii="Arial" w:eastAsia="Arial" w:hAnsi="Arial" w:cs="Arial"/>
                <w:sz w:val="24"/>
                <w:szCs w:val="24"/>
                <w:lang w:eastAsia="en-GB"/>
              </w:rPr>
            </w:pPr>
            <w:r w:rsidRPr="006C693A">
              <w:rPr>
                <w:rFonts w:ascii="Arial" w:eastAsia="Arial" w:hAnsi="Arial" w:cs="Arial"/>
                <w:sz w:val="24"/>
                <w:szCs w:val="24"/>
                <w:lang w:eastAsia="en-GB"/>
              </w:rPr>
              <w:t>related properties of information including, but not limited to, authenticity, accountability, and non-repudiation; and</w:t>
            </w:r>
          </w:p>
          <w:p w14:paraId="5280753E" w14:textId="77777777" w:rsidR="00333F25" w:rsidRPr="006C693A" w:rsidRDefault="00333F25" w:rsidP="00C47452">
            <w:pPr>
              <w:keepNext/>
              <w:numPr>
                <w:ilvl w:val="0"/>
                <w:numId w:val="48"/>
              </w:numPr>
              <w:tabs>
                <w:tab w:val="num" w:pos="731"/>
              </w:tabs>
              <w:suppressAutoHyphens/>
              <w:adjustRightInd w:val="0"/>
              <w:spacing w:after="0" w:line="240" w:lineRule="auto"/>
              <w:ind w:left="731"/>
              <w:jc w:val="both"/>
              <w:rPr>
                <w:rFonts w:ascii="Arial" w:eastAsia="Arial" w:hAnsi="Arial" w:cs="Arial"/>
                <w:sz w:val="24"/>
                <w:szCs w:val="24"/>
                <w:lang w:eastAsia="en-GB"/>
              </w:rPr>
            </w:pPr>
            <w:r w:rsidRPr="006C693A">
              <w:rPr>
                <w:rFonts w:ascii="Arial" w:eastAsia="Arial" w:hAnsi="Arial" w:cs="Arial"/>
                <w:sz w:val="24"/>
                <w:szCs w:val="24"/>
                <w:lang w:eastAsia="en-GB"/>
              </w:rPr>
              <w:t>compliance with all Law applicable to the processing, transmission, storage and disposal of Authority Assets.</w:t>
            </w:r>
          </w:p>
          <w:p w14:paraId="251EBF67"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08875585" w14:textId="77777777" w:rsidTr="00EC0126">
        <w:trPr>
          <w:trHeight w:val="145"/>
        </w:trPr>
        <w:tc>
          <w:tcPr>
            <w:tcW w:w="2813" w:type="dxa"/>
          </w:tcPr>
          <w:p w14:paraId="7CF338D5"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Manager</w:t>
            </w:r>
            <w:r w:rsidRPr="006C693A">
              <w:rPr>
                <w:rFonts w:ascii="Arial" w:eastAsia="Arial" w:hAnsi="Arial" w:cs="Arial"/>
                <w:sz w:val="24"/>
                <w:szCs w:val="24"/>
                <w:lang w:eastAsia="en-GB"/>
              </w:rPr>
              <w:t>”</w:t>
            </w:r>
          </w:p>
        </w:tc>
        <w:tc>
          <w:tcPr>
            <w:tcW w:w="5550" w:type="dxa"/>
            <w:gridSpan w:val="2"/>
            <w:shd w:val="clear" w:color="auto" w:fill="auto"/>
          </w:tcPr>
          <w:p w14:paraId="19D831D3"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person appointed by the Contractor with the appropriate experience, authority and expertise to ensure that the Contractor complies with the Authority’s Security Requirements.</w:t>
            </w:r>
          </w:p>
          <w:p w14:paraId="15FC3B9B"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5FDA5300" w14:textId="77777777" w:rsidTr="00EC0126">
        <w:trPr>
          <w:trHeight w:val="810"/>
        </w:trPr>
        <w:tc>
          <w:tcPr>
            <w:tcW w:w="2813" w:type="dxa"/>
          </w:tcPr>
          <w:p w14:paraId="4AE8893C"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Management System (“ISMS”)</w:t>
            </w:r>
            <w:r w:rsidRPr="006C693A">
              <w:rPr>
                <w:rFonts w:ascii="Arial" w:eastAsia="Arial" w:hAnsi="Arial" w:cs="Arial"/>
                <w:sz w:val="24"/>
                <w:szCs w:val="24"/>
                <w:lang w:eastAsia="en-GB"/>
              </w:rPr>
              <w:t>”</w:t>
            </w:r>
          </w:p>
        </w:tc>
        <w:tc>
          <w:tcPr>
            <w:tcW w:w="5550" w:type="dxa"/>
            <w:gridSpan w:val="2"/>
          </w:tcPr>
          <w:p w14:paraId="55E5AC4B"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set of policies, processes and systems designed, implemented and maintained by the Contractor to manage Information Security Risk as certified by ISO/IEC 27001.</w:t>
            </w:r>
          </w:p>
          <w:p w14:paraId="670FAFDB"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5F23A472" w14:textId="77777777" w:rsidTr="00EC0126">
        <w:trPr>
          <w:trHeight w:val="1057"/>
        </w:trPr>
        <w:tc>
          <w:tcPr>
            <w:tcW w:w="2813" w:type="dxa"/>
          </w:tcPr>
          <w:p w14:paraId="55AF1D29"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Questionnaire</w:t>
            </w:r>
            <w:r w:rsidRPr="006C693A">
              <w:rPr>
                <w:rFonts w:ascii="Arial" w:eastAsia="Arial" w:hAnsi="Arial" w:cs="Arial"/>
                <w:sz w:val="24"/>
                <w:szCs w:val="24"/>
                <w:lang w:eastAsia="en-GB"/>
              </w:rPr>
              <w:t>”</w:t>
            </w:r>
          </w:p>
        </w:tc>
        <w:tc>
          <w:tcPr>
            <w:tcW w:w="5550" w:type="dxa"/>
            <w:gridSpan w:val="2"/>
          </w:tcPr>
          <w:p w14:paraId="39FE98E5"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Authority’s set of questions used to audit and on an ongoing basis assure the Contractor’s compliance with the Authority’s Security Requirements.</w:t>
            </w:r>
          </w:p>
          <w:p w14:paraId="773C4B5A"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18D14D20" w14:textId="77777777" w:rsidTr="00EC0126">
        <w:trPr>
          <w:trHeight w:val="1057"/>
        </w:trPr>
        <w:tc>
          <w:tcPr>
            <w:tcW w:w="2813" w:type="dxa"/>
          </w:tcPr>
          <w:p w14:paraId="756880DA"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Risk</w:t>
            </w:r>
            <w:r w:rsidRPr="006C693A">
              <w:rPr>
                <w:rFonts w:ascii="Arial" w:eastAsia="Arial" w:hAnsi="Arial" w:cs="Arial"/>
                <w:sz w:val="24"/>
                <w:szCs w:val="24"/>
                <w:lang w:eastAsia="en-GB"/>
              </w:rPr>
              <w:t>”</w:t>
            </w:r>
          </w:p>
        </w:tc>
        <w:tc>
          <w:tcPr>
            <w:tcW w:w="5550" w:type="dxa"/>
            <w:gridSpan w:val="2"/>
          </w:tcPr>
          <w:p w14:paraId="45242A6C"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any risk that might adversely affect Information Security including, but not limited to, a Breach of Security.</w:t>
            </w:r>
          </w:p>
          <w:p w14:paraId="177C5B8F"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60342916" w14:textId="77777777" w:rsidTr="00EC0126">
        <w:trPr>
          <w:trHeight w:val="709"/>
        </w:trPr>
        <w:tc>
          <w:tcPr>
            <w:tcW w:w="2813" w:type="dxa"/>
          </w:tcPr>
          <w:p w14:paraId="308885BD"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ISO/IEC 27001,  ISO/IEC 27002 and ISO 22301</w:t>
            </w:r>
          </w:p>
        </w:tc>
        <w:tc>
          <w:tcPr>
            <w:tcW w:w="5550" w:type="dxa"/>
            <w:gridSpan w:val="2"/>
          </w:tcPr>
          <w:p w14:paraId="007F7796"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w:t>
            </w:r>
          </w:p>
          <w:p w14:paraId="351B5364"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p w14:paraId="745AE902" w14:textId="77777777" w:rsidR="00333F25" w:rsidRPr="006C693A" w:rsidRDefault="00333F25" w:rsidP="00C47452">
            <w:pPr>
              <w:keepNext/>
              <w:numPr>
                <w:ilvl w:val="0"/>
                <w:numId w:val="44"/>
              </w:numPr>
              <w:tabs>
                <w:tab w:val="num" w:pos="834"/>
              </w:tabs>
              <w:suppressAutoHyphens/>
              <w:adjustRightInd w:val="0"/>
              <w:spacing w:after="0" w:line="240" w:lineRule="auto"/>
              <w:ind w:left="1080" w:hanging="1080"/>
              <w:jc w:val="both"/>
              <w:rPr>
                <w:rFonts w:ascii="Arial" w:eastAsia="Arial" w:hAnsi="Arial" w:cs="Arial"/>
                <w:sz w:val="24"/>
                <w:szCs w:val="24"/>
                <w:lang w:eastAsia="en-GB"/>
              </w:rPr>
            </w:pPr>
            <w:r w:rsidRPr="006C693A">
              <w:rPr>
                <w:rFonts w:ascii="Arial" w:eastAsia="Arial" w:hAnsi="Arial" w:cs="Arial"/>
                <w:sz w:val="24"/>
                <w:szCs w:val="24"/>
                <w:lang w:eastAsia="en-GB"/>
              </w:rPr>
              <w:t xml:space="preserve">ISO/IEC 27001; </w:t>
            </w:r>
          </w:p>
          <w:p w14:paraId="5EA9FA95" w14:textId="77777777" w:rsidR="00333F25" w:rsidRPr="006C693A" w:rsidRDefault="00333F25" w:rsidP="00C47452">
            <w:pPr>
              <w:keepNext/>
              <w:numPr>
                <w:ilvl w:val="0"/>
                <w:numId w:val="44"/>
              </w:numPr>
              <w:tabs>
                <w:tab w:val="num" w:pos="834"/>
              </w:tabs>
              <w:suppressAutoHyphens/>
              <w:adjustRightInd w:val="0"/>
              <w:spacing w:after="0" w:line="240" w:lineRule="auto"/>
              <w:ind w:left="1080" w:hanging="1080"/>
              <w:jc w:val="both"/>
              <w:rPr>
                <w:rFonts w:ascii="Arial" w:eastAsia="Arial" w:hAnsi="Arial" w:cs="Arial"/>
                <w:sz w:val="24"/>
                <w:szCs w:val="24"/>
                <w:lang w:eastAsia="en-GB"/>
              </w:rPr>
            </w:pPr>
            <w:r w:rsidRPr="006C693A">
              <w:rPr>
                <w:rFonts w:ascii="Arial" w:eastAsia="Arial" w:hAnsi="Arial" w:cs="Arial"/>
                <w:sz w:val="24"/>
                <w:szCs w:val="24"/>
                <w:lang w:eastAsia="en-GB"/>
              </w:rPr>
              <w:t xml:space="preserve">ISO/IEC 27002/IEC; and </w:t>
            </w:r>
          </w:p>
          <w:p w14:paraId="39FF0A4F" w14:textId="77777777" w:rsidR="00333F25" w:rsidRPr="006C693A" w:rsidRDefault="00333F25" w:rsidP="00C47452">
            <w:pPr>
              <w:keepNext/>
              <w:numPr>
                <w:ilvl w:val="0"/>
                <w:numId w:val="44"/>
              </w:numPr>
              <w:tabs>
                <w:tab w:val="num" w:pos="834"/>
              </w:tabs>
              <w:suppressAutoHyphens/>
              <w:adjustRightInd w:val="0"/>
              <w:spacing w:after="0" w:line="240" w:lineRule="auto"/>
              <w:ind w:left="1080" w:hanging="1080"/>
              <w:jc w:val="both"/>
              <w:rPr>
                <w:rFonts w:ascii="Arial" w:eastAsia="Arial" w:hAnsi="Arial" w:cs="Arial"/>
                <w:sz w:val="24"/>
                <w:szCs w:val="24"/>
                <w:lang w:eastAsia="en-GB"/>
              </w:rPr>
            </w:pPr>
            <w:r w:rsidRPr="006C693A">
              <w:rPr>
                <w:rFonts w:ascii="Arial" w:eastAsia="Arial" w:hAnsi="Arial" w:cs="Arial"/>
                <w:sz w:val="24"/>
                <w:szCs w:val="24"/>
                <w:lang w:eastAsia="en-GB"/>
              </w:rPr>
              <w:t>ISO 22301</w:t>
            </w:r>
          </w:p>
          <w:p w14:paraId="083B4CEC"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p w14:paraId="6602B381"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in each case as most recently published by the International Organization for Standardization or its successor entity (the “</w:t>
            </w:r>
            <w:r w:rsidRPr="006C693A">
              <w:rPr>
                <w:rFonts w:ascii="Arial" w:eastAsia="Arial" w:hAnsi="Arial" w:cs="Arial"/>
                <w:b/>
                <w:sz w:val="24"/>
                <w:szCs w:val="24"/>
                <w:lang w:eastAsia="en-GB"/>
              </w:rPr>
              <w:t>ISO</w:t>
            </w:r>
            <w:r w:rsidRPr="006C693A">
              <w:rPr>
                <w:rFonts w:ascii="Arial" w:eastAsia="Arial" w:hAnsi="Arial" w:cs="Arial"/>
                <w:sz w:val="24"/>
                <w:szCs w:val="24"/>
                <w:lang w:eastAsia="en-GB"/>
              </w:rPr>
              <w:t xml:space="preserve">”) or the relevant successor or replacement information security standard which is formally recommended by the ISO. </w:t>
            </w:r>
          </w:p>
          <w:p w14:paraId="10AD376E" w14:textId="77777777" w:rsidR="00333F25" w:rsidRPr="006C693A" w:rsidRDefault="00333F25" w:rsidP="00EC0126">
            <w:pPr>
              <w:widowControl w:val="0"/>
              <w:adjustRightInd w:val="0"/>
              <w:spacing w:after="0" w:line="240" w:lineRule="auto"/>
              <w:jc w:val="both"/>
              <w:rPr>
                <w:rFonts w:ascii="Arial" w:eastAsia="Arial" w:hAnsi="Arial" w:cs="Arial"/>
                <w:sz w:val="24"/>
                <w:szCs w:val="24"/>
                <w:lang w:eastAsia="en-GB"/>
              </w:rPr>
            </w:pPr>
          </w:p>
        </w:tc>
      </w:tr>
      <w:tr w:rsidR="00333F25" w:rsidRPr="006C693A" w14:paraId="36AEDFA5" w14:textId="77777777" w:rsidTr="00EC0126">
        <w:trPr>
          <w:trHeight w:val="145"/>
        </w:trPr>
        <w:tc>
          <w:tcPr>
            <w:tcW w:w="2813" w:type="dxa"/>
          </w:tcPr>
          <w:p w14:paraId="4C191EB0"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NCSC</w:t>
            </w:r>
            <w:r w:rsidRPr="006C693A">
              <w:rPr>
                <w:rFonts w:ascii="Arial" w:eastAsia="Arial" w:hAnsi="Arial" w:cs="Arial"/>
                <w:sz w:val="24"/>
                <w:szCs w:val="24"/>
                <w:lang w:eastAsia="en-GB"/>
              </w:rPr>
              <w:t>”</w:t>
            </w:r>
          </w:p>
        </w:tc>
        <w:tc>
          <w:tcPr>
            <w:tcW w:w="5550" w:type="dxa"/>
            <w:gridSpan w:val="2"/>
          </w:tcPr>
          <w:p w14:paraId="7ABB1CC7"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National Cyber Security Centre or its successor entity (where applicable).</w:t>
            </w:r>
          </w:p>
          <w:p w14:paraId="774BEC23"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2D151A6D" w14:textId="77777777" w:rsidTr="00EC0126">
        <w:trPr>
          <w:trHeight w:val="145"/>
        </w:trPr>
        <w:tc>
          <w:tcPr>
            <w:tcW w:w="2813" w:type="dxa"/>
          </w:tcPr>
          <w:p w14:paraId="6DC68A31" w14:textId="77777777" w:rsidR="00333F25" w:rsidRPr="006C693A" w:rsidRDefault="00333F25" w:rsidP="00EC0126">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Penetration Test</w:t>
            </w:r>
            <w:r w:rsidRPr="006C693A">
              <w:rPr>
                <w:rFonts w:ascii="Arial" w:eastAsia="Arial" w:hAnsi="Arial" w:cs="Arial"/>
                <w:sz w:val="24"/>
                <w:szCs w:val="24"/>
                <w:lang w:eastAsia="en-GB"/>
              </w:rPr>
              <w:t>”</w:t>
            </w:r>
          </w:p>
        </w:tc>
        <w:tc>
          <w:tcPr>
            <w:tcW w:w="5550" w:type="dxa"/>
            <w:gridSpan w:val="2"/>
          </w:tcPr>
          <w:p w14:paraId="74B05E0D"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 simulated attack on any Authority Assets, the Authority’s Systems Environment (or any part thereof) or the Contractor’s Systems Environment (or any part thereof).</w:t>
            </w:r>
          </w:p>
        </w:tc>
      </w:tr>
      <w:tr w:rsidR="00333F25" w:rsidRPr="006C693A" w14:paraId="0AA38E2E" w14:textId="77777777" w:rsidTr="00EC0126">
        <w:trPr>
          <w:trHeight w:val="145"/>
        </w:trPr>
        <w:tc>
          <w:tcPr>
            <w:tcW w:w="2813" w:type="dxa"/>
          </w:tcPr>
          <w:p w14:paraId="1DA38B43" w14:textId="77777777" w:rsidR="00333F25" w:rsidRPr="006C693A" w:rsidRDefault="00333F25" w:rsidP="00EC0126">
            <w:pPr>
              <w:adjustRightInd w:val="0"/>
              <w:spacing w:after="0" w:line="240" w:lineRule="auto"/>
              <w:jc w:val="both"/>
              <w:rPr>
                <w:rFonts w:ascii="Arial" w:eastAsia="Arial" w:hAnsi="Arial" w:cs="Arial"/>
                <w:b/>
                <w:sz w:val="24"/>
                <w:szCs w:val="24"/>
                <w:highlight w:val="yellow"/>
                <w:lang w:eastAsia="en-GB"/>
              </w:rPr>
            </w:pPr>
          </w:p>
        </w:tc>
        <w:tc>
          <w:tcPr>
            <w:tcW w:w="5550" w:type="dxa"/>
            <w:gridSpan w:val="2"/>
          </w:tcPr>
          <w:p w14:paraId="26223DA4" w14:textId="77777777" w:rsidR="00333F25" w:rsidRPr="006C693A" w:rsidRDefault="00333F25" w:rsidP="00EC0126">
            <w:pPr>
              <w:keepNext/>
              <w:adjustRightInd w:val="0"/>
              <w:spacing w:after="0" w:line="240" w:lineRule="auto"/>
              <w:jc w:val="both"/>
              <w:rPr>
                <w:rFonts w:ascii="Arial" w:eastAsia="Arial" w:hAnsi="Arial" w:cs="Arial"/>
                <w:sz w:val="24"/>
                <w:szCs w:val="24"/>
                <w:highlight w:val="yellow"/>
                <w:lang w:eastAsia="en-GB"/>
              </w:rPr>
            </w:pPr>
          </w:p>
        </w:tc>
      </w:tr>
      <w:tr w:rsidR="00333F25" w:rsidRPr="006C693A" w14:paraId="6C494D62" w14:textId="77777777" w:rsidTr="00EC0126">
        <w:trPr>
          <w:trHeight w:val="145"/>
        </w:trPr>
        <w:tc>
          <w:tcPr>
            <w:tcW w:w="2813" w:type="dxa"/>
          </w:tcPr>
          <w:p w14:paraId="3F9226C5" w14:textId="77777777" w:rsidR="00333F25" w:rsidRPr="006C693A" w:rsidRDefault="00333F25" w:rsidP="00EC0126">
            <w:pPr>
              <w:adjustRightInd w:val="0"/>
              <w:spacing w:after="0" w:line="240" w:lineRule="auto"/>
              <w:jc w:val="both"/>
              <w:rPr>
                <w:rFonts w:ascii="Arial" w:eastAsia="Arial" w:hAnsi="Arial" w:cs="Arial"/>
                <w:b/>
                <w:sz w:val="24"/>
                <w:szCs w:val="24"/>
                <w:highlight w:val="yellow"/>
                <w:lang w:eastAsia="en-GB"/>
              </w:rPr>
            </w:pPr>
          </w:p>
        </w:tc>
        <w:tc>
          <w:tcPr>
            <w:tcW w:w="5550" w:type="dxa"/>
            <w:gridSpan w:val="2"/>
          </w:tcPr>
          <w:p w14:paraId="64E625E9" w14:textId="77777777" w:rsidR="00333F25" w:rsidRPr="006C693A" w:rsidRDefault="00333F25" w:rsidP="00EC0126">
            <w:pPr>
              <w:keepNext/>
              <w:adjustRightInd w:val="0"/>
              <w:spacing w:after="0" w:line="240" w:lineRule="auto"/>
              <w:jc w:val="both"/>
              <w:rPr>
                <w:rFonts w:ascii="Arial" w:eastAsia="Arial" w:hAnsi="Arial" w:cs="Arial"/>
                <w:sz w:val="24"/>
                <w:szCs w:val="24"/>
                <w:highlight w:val="yellow"/>
                <w:lang w:eastAsia="en-GB"/>
              </w:rPr>
            </w:pPr>
          </w:p>
        </w:tc>
      </w:tr>
      <w:tr w:rsidR="00333F25" w:rsidRPr="006C693A" w14:paraId="716B3828" w14:textId="77777777" w:rsidTr="00EC0126">
        <w:trPr>
          <w:trHeight w:val="145"/>
        </w:trPr>
        <w:tc>
          <w:tcPr>
            <w:tcW w:w="2813" w:type="dxa"/>
          </w:tcPr>
          <w:p w14:paraId="532A9E77" w14:textId="77777777" w:rsidR="00333F25" w:rsidRPr="006C693A" w:rsidRDefault="00333F25" w:rsidP="00EC0126">
            <w:pPr>
              <w:adjustRightInd w:val="0"/>
              <w:spacing w:after="0" w:line="240" w:lineRule="auto"/>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Risk Profile</w:t>
            </w:r>
            <w:r w:rsidRPr="006C693A">
              <w:rPr>
                <w:rFonts w:ascii="Arial" w:eastAsia="Arial" w:hAnsi="Arial" w:cs="Arial"/>
                <w:sz w:val="24"/>
                <w:szCs w:val="24"/>
                <w:lang w:eastAsia="en-GB"/>
              </w:rPr>
              <w:t>”</w:t>
            </w:r>
          </w:p>
          <w:p w14:paraId="250E0A6F" w14:textId="77777777" w:rsidR="00333F25" w:rsidRPr="006C693A" w:rsidRDefault="00333F25" w:rsidP="00EC0126">
            <w:pPr>
              <w:adjustRightInd w:val="0"/>
              <w:spacing w:after="0" w:line="240" w:lineRule="auto"/>
              <w:rPr>
                <w:rFonts w:ascii="Arial" w:eastAsia="Arial" w:hAnsi="Arial" w:cs="Arial"/>
                <w:sz w:val="24"/>
                <w:szCs w:val="24"/>
                <w:lang w:eastAsia="en-GB"/>
              </w:rPr>
            </w:pPr>
          </w:p>
        </w:tc>
        <w:tc>
          <w:tcPr>
            <w:tcW w:w="5550" w:type="dxa"/>
            <w:gridSpan w:val="2"/>
          </w:tcPr>
          <w:p w14:paraId="26B2F794"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a description of any set of risk. The set of risks can contain those that relate to a whole organisation, part of an organisation or as otherwise applicable. </w:t>
            </w:r>
          </w:p>
          <w:p w14:paraId="3AD0A588"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732CF4B1" w14:textId="77777777" w:rsidTr="00EC0126">
        <w:trPr>
          <w:trHeight w:val="145"/>
        </w:trPr>
        <w:tc>
          <w:tcPr>
            <w:tcW w:w="2813" w:type="dxa"/>
          </w:tcPr>
          <w:p w14:paraId="395649FF"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Security Test”</w:t>
            </w:r>
          </w:p>
        </w:tc>
        <w:tc>
          <w:tcPr>
            <w:tcW w:w="5550" w:type="dxa"/>
            <w:gridSpan w:val="2"/>
          </w:tcPr>
          <w:p w14:paraId="3E619208"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include, but not be limited to, Penetration Test, Vulnerability Scan, Availability Test and any other security related test and audit.</w:t>
            </w:r>
          </w:p>
          <w:p w14:paraId="402C00F1"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rsidDel="00B3464E" w14:paraId="2C020DFD" w14:textId="77777777" w:rsidTr="00EC0126">
        <w:trPr>
          <w:trHeight w:val="145"/>
        </w:trPr>
        <w:tc>
          <w:tcPr>
            <w:tcW w:w="2813" w:type="dxa"/>
          </w:tcPr>
          <w:p w14:paraId="1EB40DA8" w14:textId="77777777" w:rsidR="00333F25" w:rsidRPr="006C693A" w:rsidDel="0021769D"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proofErr w:type="spellStart"/>
            <w:r w:rsidRPr="006C693A">
              <w:rPr>
                <w:rFonts w:ascii="Arial" w:eastAsia="Arial" w:hAnsi="Arial" w:cs="Arial"/>
                <w:b/>
                <w:sz w:val="24"/>
                <w:szCs w:val="24"/>
                <w:lang w:eastAsia="en-GB"/>
              </w:rPr>
              <w:t>Tigerscheme</w:t>
            </w:r>
            <w:proofErr w:type="spellEnd"/>
            <w:r w:rsidRPr="006C693A">
              <w:rPr>
                <w:rFonts w:ascii="Arial" w:eastAsia="Arial" w:hAnsi="Arial" w:cs="Arial"/>
                <w:sz w:val="24"/>
                <w:szCs w:val="24"/>
                <w:lang w:eastAsia="en-GB"/>
              </w:rPr>
              <w:t>”</w:t>
            </w:r>
          </w:p>
        </w:tc>
        <w:tc>
          <w:tcPr>
            <w:tcW w:w="5550" w:type="dxa"/>
            <w:gridSpan w:val="2"/>
          </w:tcPr>
          <w:p w14:paraId="7C7CBA79"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 scheme for authorised penetration tests which scheme is managed by USW Commercial Services Ltd.</w:t>
            </w:r>
          </w:p>
          <w:p w14:paraId="580AA8FE" w14:textId="77777777" w:rsidR="00333F25" w:rsidRPr="006C693A" w:rsidDel="00406CDE" w:rsidRDefault="00333F25" w:rsidP="00EC0126">
            <w:pPr>
              <w:keepNext/>
              <w:adjustRightInd w:val="0"/>
              <w:spacing w:after="0" w:line="240" w:lineRule="auto"/>
              <w:jc w:val="both"/>
              <w:rPr>
                <w:rFonts w:ascii="Arial" w:eastAsia="Arial" w:hAnsi="Arial" w:cs="Arial"/>
                <w:sz w:val="24"/>
                <w:szCs w:val="24"/>
                <w:lang w:eastAsia="en-GB"/>
              </w:rPr>
            </w:pPr>
          </w:p>
        </w:tc>
      </w:tr>
      <w:tr w:rsidR="00333F25" w:rsidRPr="006C693A" w14:paraId="6C292998" w14:textId="77777777" w:rsidTr="00EC0126">
        <w:trPr>
          <w:trHeight w:val="145"/>
        </w:trPr>
        <w:tc>
          <w:tcPr>
            <w:tcW w:w="2813" w:type="dxa"/>
          </w:tcPr>
          <w:p w14:paraId="65DF6419" w14:textId="77777777" w:rsidR="00333F25" w:rsidRPr="006C693A" w:rsidRDefault="00333F25" w:rsidP="00EC0126">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Vulnerability Scan</w:t>
            </w:r>
            <w:r w:rsidRPr="006C693A">
              <w:rPr>
                <w:rFonts w:ascii="Arial" w:eastAsia="Arial" w:hAnsi="Arial" w:cs="Arial"/>
                <w:sz w:val="24"/>
                <w:szCs w:val="24"/>
                <w:lang w:eastAsia="en-GB"/>
              </w:rPr>
              <w:t>”</w:t>
            </w:r>
          </w:p>
        </w:tc>
        <w:tc>
          <w:tcPr>
            <w:tcW w:w="5550" w:type="dxa"/>
            <w:gridSpan w:val="2"/>
          </w:tcPr>
          <w:p w14:paraId="460FEDF8"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an ongoing activity to identify any potential vulnerability in any Authority Assets, the Authority’s Systems Environment (or any part thereof) or the Contractor’s Systems Environment (or any part thereof).</w:t>
            </w:r>
          </w:p>
        </w:tc>
      </w:tr>
      <w:tr w:rsidR="00333F25" w:rsidRPr="006C693A" w14:paraId="4BF65669" w14:textId="77777777" w:rsidTr="00EC0126">
        <w:trPr>
          <w:trHeight w:val="145"/>
        </w:trPr>
        <w:tc>
          <w:tcPr>
            <w:tcW w:w="2813" w:type="dxa"/>
          </w:tcPr>
          <w:p w14:paraId="022D98A5" w14:textId="77777777" w:rsidR="00333F25" w:rsidRPr="006C693A" w:rsidRDefault="00333F25" w:rsidP="00EC0126">
            <w:pPr>
              <w:adjustRightInd w:val="0"/>
              <w:spacing w:after="0" w:line="240" w:lineRule="auto"/>
              <w:jc w:val="both"/>
              <w:rPr>
                <w:rFonts w:ascii="Arial" w:eastAsia="Arial" w:hAnsi="Arial" w:cs="Arial"/>
                <w:sz w:val="24"/>
                <w:szCs w:val="24"/>
                <w:lang w:eastAsia="en-GB"/>
              </w:rPr>
            </w:pPr>
          </w:p>
        </w:tc>
        <w:tc>
          <w:tcPr>
            <w:tcW w:w="5550" w:type="dxa"/>
            <w:gridSpan w:val="2"/>
          </w:tcPr>
          <w:p w14:paraId="2A459F20" w14:textId="77777777" w:rsidR="00333F25" w:rsidRPr="006C693A" w:rsidRDefault="00333F25" w:rsidP="00EC0126">
            <w:pPr>
              <w:keepNext/>
              <w:adjustRightInd w:val="0"/>
              <w:spacing w:after="0" w:line="240" w:lineRule="auto"/>
              <w:jc w:val="both"/>
              <w:rPr>
                <w:rFonts w:ascii="Arial" w:eastAsia="Arial" w:hAnsi="Arial" w:cs="Arial"/>
                <w:sz w:val="24"/>
                <w:szCs w:val="24"/>
                <w:lang w:eastAsia="en-GB"/>
              </w:rPr>
            </w:pPr>
          </w:p>
        </w:tc>
      </w:tr>
    </w:tbl>
    <w:bookmarkEnd w:id="121"/>
    <w:bookmarkEnd w:id="122"/>
    <w:p w14:paraId="445DC513" w14:textId="77777777" w:rsidR="00333F25" w:rsidRPr="006C693A" w:rsidRDefault="00333F25" w:rsidP="00C47452">
      <w:pPr>
        <w:numPr>
          <w:ilvl w:val="1"/>
          <w:numId w:val="46"/>
        </w:numPr>
        <w:tabs>
          <w:tab w:val="num" w:pos="709"/>
        </w:tabs>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Reference to any notice to be provided by the Contractor to the Authority shall be construed as a notice to be provided by the Contractor to the Authority’s Representative. </w:t>
      </w:r>
    </w:p>
    <w:p w14:paraId="5C5E35F4" w14:textId="77777777" w:rsidR="00333F25" w:rsidRPr="006C693A" w:rsidRDefault="00333F25" w:rsidP="00333F25">
      <w:pPr>
        <w:suppressAutoHyphens/>
        <w:spacing w:after="0" w:line="240" w:lineRule="auto"/>
        <w:jc w:val="both"/>
        <w:rPr>
          <w:rFonts w:ascii="Arial" w:eastAsia="Times New Roman" w:hAnsi="Arial" w:cs="Arial"/>
          <w:sz w:val="24"/>
          <w:szCs w:val="20"/>
        </w:rPr>
      </w:pPr>
    </w:p>
    <w:p w14:paraId="2548B97E" w14:textId="7AF155F5" w:rsidR="00333F25" w:rsidRPr="006C693A" w:rsidRDefault="00333F25" w:rsidP="00C47452">
      <w:pPr>
        <w:keepNext/>
        <w:numPr>
          <w:ilvl w:val="0"/>
          <w:numId w:val="45"/>
        </w:numPr>
        <w:suppressAutoHyphens/>
        <w:spacing w:after="0" w:line="240" w:lineRule="auto"/>
        <w:ind w:left="720" w:hanging="720"/>
        <w:jc w:val="both"/>
        <w:outlineLvl w:val="1"/>
        <w:rPr>
          <w:rFonts w:ascii="Arial" w:eastAsia="Times New Roman" w:hAnsi="Arial" w:cs="Arial"/>
          <w:b/>
          <w:bCs/>
          <w:sz w:val="24"/>
          <w:szCs w:val="24"/>
        </w:rPr>
      </w:pPr>
      <w:bookmarkStart w:id="124" w:name="_Toc35260882"/>
      <w:r w:rsidRPr="006C693A">
        <w:rPr>
          <w:rFonts w:ascii="Arial" w:eastAsia="Times New Roman" w:hAnsi="Arial" w:cs="Arial"/>
          <w:b/>
          <w:bCs/>
          <w:sz w:val="24"/>
          <w:szCs w:val="24"/>
        </w:rPr>
        <w:t>PRINCIPLES OF SECURITY</w:t>
      </w:r>
      <w:bookmarkEnd w:id="124"/>
    </w:p>
    <w:p w14:paraId="7200E72B" w14:textId="77777777" w:rsidR="00333F25" w:rsidRPr="006C693A" w:rsidRDefault="00333F25" w:rsidP="00333F25">
      <w:pPr>
        <w:keepNext/>
        <w:suppressAutoHyphens/>
        <w:spacing w:after="0" w:line="240" w:lineRule="auto"/>
        <w:jc w:val="both"/>
        <w:rPr>
          <w:rFonts w:ascii="Arial" w:eastAsia="Times New Roman" w:hAnsi="Arial"/>
          <w:sz w:val="24"/>
          <w:szCs w:val="20"/>
        </w:rPr>
      </w:pPr>
    </w:p>
    <w:p w14:paraId="27B15901" w14:textId="371A516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2.1 </w:t>
      </w:r>
      <w:r w:rsidRPr="006C693A">
        <w:rPr>
          <w:rFonts w:ascii="Arial" w:eastAsia="Times New Roman" w:hAnsi="Arial"/>
          <w:sz w:val="24"/>
          <w:szCs w:val="20"/>
        </w:rPr>
        <w:tab/>
      </w:r>
      <w:r w:rsidRPr="006C693A">
        <w:rPr>
          <w:rFonts w:ascii="Arial" w:eastAsia="Times New Roman" w:hAnsi="Arial"/>
          <w:sz w:val="24"/>
          <w:szCs w:val="20"/>
        </w:rPr>
        <w:tab/>
        <w:t xml:space="preserve">The Contractor shall at all times comply with the Authority’s Security Requirements and provide a level of security which is in accordance with the Security Policies and Standards, Good Security Practice and Law.  </w:t>
      </w:r>
    </w:p>
    <w:p w14:paraId="59B042EB" w14:textId="77777777" w:rsidR="00333F25" w:rsidRPr="006C693A" w:rsidRDefault="00333F25" w:rsidP="00333F25">
      <w:pPr>
        <w:suppressAutoHyphens/>
        <w:spacing w:after="0" w:line="240" w:lineRule="auto"/>
        <w:ind w:left="1440" w:hanging="720"/>
        <w:jc w:val="both"/>
        <w:rPr>
          <w:rFonts w:ascii="Arial" w:eastAsia="Times New Roman" w:hAnsi="Arial"/>
          <w:sz w:val="24"/>
          <w:szCs w:val="20"/>
        </w:rPr>
      </w:pPr>
    </w:p>
    <w:p w14:paraId="5A041D1E" w14:textId="44FDB26E" w:rsidR="00333F25" w:rsidRPr="006C693A" w:rsidRDefault="00333F25" w:rsidP="00C47452">
      <w:pPr>
        <w:keepNext/>
        <w:numPr>
          <w:ilvl w:val="0"/>
          <w:numId w:val="45"/>
        </w:numPr>
        <w:suppressAutoHyphens/>
        <w:spacing w:after="0" w:line="240" w:lineRule="auto"/>
        <w:ind w:left="720" w:hanging="720"/>
        <w:jc w:val="both"/>
        <w:outlineLvl w:val="1"/>
        <w:rPr>
          <w:rFonts w:ascii="Arial" w:eastAsia="Times New Roman" w:hAnsi="Arial" w:cs="Arial"/>
          <w:b/>
          <w:bCs/>
          <w:sz w:val="24"/>
          <w:szCs w:val="24"/>
        </w:rPr>
      </w:pPr>
      <w:bookmarkStart w:id="125" w:name="_Toc35260883"/>
      <w:r w:rsidRPr="006C693A">
        <w:rPr>
          <w:rFonts w:ascii="Arial" w:eastAsia="Times New Roman" w:hAnsi="Arial" w:cs="Arial"/>
          <w:b/>
          <w:bCs/>
          <w:sz w:val="24"/>
          <w:szCs w:val="24"/>
        </w:rPr>
        <w:t>ISO/IEC 27001 COMPLIANCE AND AUDIT</w:t>
      </w:r>
      <w:bookmarkEnd w:id="125"/>
      <w:r w:rsidRPr="006C693A">
        <w:rPr>
          <w:rFonts w:ascii="Arial" w:eastAsia="Times New Roman" w:hAnsi="Arial" w:cs="Arial"/>
          <w:b/>
          <w:bCs/>
          <w:sz w:val="24"/>
          <w:szCs w:val="24"/>
        </w:rPr>
        <w:t xml:space="preserve"> </w:t>
      </w:r>
    </w:p>
    <w:p w14:paraId="6ADDE961" w14:textId="77777777" w:rsidR="00333F25" w:rsidRPr="006C693A" w:rsidRDefault="00333F25" w:rsidP="00333F25">
      <w:pPr>
        <w:spacing w:after="0" w:line="240" w:lineRule="auto"/>
        <w:rPr>
          <w:b/>
          <w:bCs/>
        </w:rPr>
      </w:pPr>
    </w:p>
    <w:p w14:paraId="5E4F1424"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3.1 </w:t>
      </w:r>
      <w:r w:rsidRPr="006C693A">
        <w:rPr>
          <w:rFonts w:ascii="Arial" w:eastAsia="Times New Roman" w:hAnsi="Arial"/>
          <w:sz w:val="24"/>
          <w:szCs w:val="20"/>
        </w:rPr>
        <w:tab/>
        <w:t xml:space="preserve">The Contractor shall, and shall procure that any Sub-contractor (as applicable) shall, comply with ISO/IEC 27001 in relation to the Services during the Contract Period. </w:t>
      </w:r>
    </w:p>
    <w:p w14:paraId="1AC4841E" w14:textId="77777777" w:rsidR="00333F25" w:rsidRPr="006C693A" w:rsidRDefault="00333F25" w:rsidP="00333F25">
      <w:pPr>
        <w:suppressAutoHyphens/>
        <w:spacing w:after="0" w:line="240" w:lineRule="auto"/>
        <w:jc w:val="both"/>
        <w:rPr>
          <w:rFonts w:ascii="Arial" w:eastAsia="Times New Roman" w:hAnsi="Arial"/>
          <w:sz w:val="24"/>
        </w:rPr>
      </w:pPr>
    </w:p>
    <w:p w14:paraId="000D40FA"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3.2</w:t>
      </w:r>
      <w:r w:rsidRPr="006C693A">
        <w:rPr>
          <w:rFonts w:ascii="Arial" w:eastAsia="Times New Roman" w:hAnsi="Arial"/>
          <w:sz w:val="24"/>
          <w:szCs w:val="20"/>
        </w:rPr>
        <w:tab/>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178274A4" w14:textId="77777777" w:rsidR="00333F25" w:rsidRPr="006C693A" w:rsidRDefault="00333F25" w:rsidP="00333F25">
      <w:pPr>
        <w:widowControl w:val="0"/>
        <w:adjustRightInd w:val="0"/>
        <w:spacing w:after="0" w:line="240" w:lineRule="auto"/>
        <w:ind w:left="1702" w:hanging="851"/>
        <w:jc w:val="both"/>
        <w:outlineLvl w:val="2"/>
        <w:rPr>
          <w:rFonts w:ascii="Arial" w:eastAsia="Times New Roman" w:hAnsi="Arial"/>
          <w:sz w:val="24"/>
          <w:szCs w:val="20"/>
        </w:rPr>
      </w:pPr>
    </w:p>
    <w:p w14:paraId="02C16571"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3.3</w:t>
      </w:r>
      <w:r w:rsidRPr="006C693A">
        <w:rPr>
          <w:rFonts w:ascii="Arial" w:eastAsia="Times New Roman" w:hAnsi="Arial"/>
          <w:sz w:val="24"/>
          <w:szCs w:val="20"/>
        </w:rPr>
        <w:tab/>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14:paraId="505D411D" w14:textId="77777777" w:rsidR="00333F25" w:rsidRPr="006C693A" w:rsidRDefault="00333F25" w:rsidP="00333F25">
      <w:pPr>
        <w:adjustRightInd w:val="0"/>
        <w:spacing w:after="0" w:line="240" w:lineRule="auto"/>
        <w:jc w:val="both"/>
        <w:outlineLvl w:val="2"/>
        <w:rPr>
          <w:rFonts w:ascii="Arial" w:eastAsia="Times New Roman" w:hAnsi="Arial"/>
          <w:sz w:val="24"/>
          <w:szCs w:val="20"/>
        </w:rPr>
      </w:pPr>
    </w:p>
    <w:p w14:paraId="2497CB80" w14:textId="77777777" w:rsidR="00333F25" w:rsidRPr="006C693A" w:rsidRDefault="00333F25" w:rsidP="00C47452">
      <w:pPr>
        <w:numPr>
          <w:ilvl w:val="0"/>
          <w:numId w:val="43"/>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26" w:name="_Toc35260469"/>
      <w:bookmarkStart w:id="127" w:name="_Toc35260884"/>
      <w:r w:rsidRPr="006C693A">
        <w:rPr>
          <w:rFonts w:ascii="Arial" w:eastAsia="Times New Roman" w:hAnsi="Arial"/>
          <w:sz w:val="24"/>
          <w:szCs w:val="20"/>
        </w:rPr>
        <w:t>a scope statement (which covers all of the Services provided under this Contract);</w:t>
      </w:r>
      <w:bookmarkEnd w:id="126"/>
      <w:bookmarkEnd w:id="127"/>
    </w:p>
    <w:p w14:paraId="6E66BD39" w14:textId="77777777" w:rsidR="00333F25" w:rsidRPr="006C693A" w:rsidRDefault="00333F25" w:rsidP="00C47452">
      <w:pPr>
        <w:numPr>
          <w:ilvl w:val="0"/>
          <w:numId w:val="43"/>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28" w:name="_Toc35260470"/>
      <w:bookmarkStart w:id="129" w:name="_Toc35260885"/>
      <w:r w:rsidRPr="006C693A">
        <w:rPr>
          <w:rFonts w:ascii="Arial" w:eastAsia="Times New Roman" w:hAnsi="Arial"/>
          <w:sz w:val="24"/>
          <w:szCs w:val="20"/>
        </w:rPr>
        <w:t>a risk assessment (which shall include any risks specific to the Services);</w:t>
      </w:r>
      <w:bookmarkEnd w:id="128"/>
      <w:bookmarkEnd w:id="129"/>
      <w:r w:rsidRPr="006C693A">
        <w:rPr>
          <w:rFonts w:ascii="Arial" w:eastAsia="Times New Roman" w:hAnsi="Arial"/>
          <w:sz w:val="24"/>
          <w:szCs w:val="20"/>
        </w:rPr>
        <w:t xml:space="preserve"> </w:t>
      </w:r>
    </w:p>
    <w:p w14:paraId="767617BC" w14:textId="77777777" w:rsidR="00333F25" w:rsidRPr="006C693A" w:rsidRDefault="00333F25" w:rsidP="00C47452">
      <w:pPr>
        <w:numPr>
          <w:ilvl w:val="0"/>
          <w:numId w:val="43"/>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30" w:name="_Toc35260471"/>
      <w:bookmarkStart w:id="131" w:name="_Toc35260886"/>
      <w:r w:rsidRPr="006C693A">
        <w:rPr>
          <w:rFonts w:ascii="Arial" w:eastAsia="Times New Roman" w:hAnsi="Arial"/>
          <w:sz w:val="24"/>
          <w:szCs w:val="20"/>
        </w:rPr>
        <w:t>a statement of applicability;</w:t>
      </w:r>
      <w:bookmarkEnd w:id="130"/>
      <w:bookmarkEnd w:id="131"/>
    </w:p>
    <w:p w14:paraId="2B797405" w14:textId="77777777" w:rsidR="00333F25" w:rsidRPr="006C693A" w:rsidRDefault="00333F25" w:rsidP="00C47452">
      <w:pPr>
        <w:numPr>
          <w:ilvl w:val="0"/>
          <w:numId w:val="43"/>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32" w:name="_Toc35260472"/>
      <w:bookmarkStart w:id="133" w:name="_Toc35260887"/>
      <w:r w:rsidRPr="006C693A">
        <w:rPr>
          <w:rFonts w:ascii="Arial" w:eastAsia="Times New Roman" w:hAnsi="Arial"/>
          <w:sz w:val="24"/>
          <w:szCs w:val="20"/>
        </w:rPr>
        <w:t>a risk treatment plan; and</w:t>
      </w:r>
      <w:bookmarkEnd w:id="132"/>
      <w:bookmarkEnd w:id="133"/>
    </w:p>
    <w:p w14:paraId="6D64ACDE" w14:textId="77777777" w:rsidR="00333F25" w:rsidRPr="006C693A" w:rsidRDefault="00333F25" w:rsidP="00C47452">
      <w:pPr>
        <w:numPr>
          <w:ilvl w:val="0"/>
          <w:numId w:val="43"/>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34" w:name="_Toc35260473"/>
      <w:bookmarkStart w:id="135" w:name="_Toc35260888"/>
      <w:r w:rsidRPr="006C693A">
        <w:rPr>
          <w:rFonts w:ascii="Arial" w:eastAsia="Times New Roman" w:hAnsi="Arial"/>
          <w:sz w:val="24"/>
          <w:szCs w:val="20"/>
        </w:rPr>
        <w:t>an incident management plan</w:t>
      </w:r>
      <w:bookmarkEnd w:id="134"/>
      <w:bookmarkEnd w:id="135"/>
      <w:r w:rsidRPr="006C693A">
        <w:rPr>
          <w:rFonts w:ascii="Arial" w:eastAsia="Times New Roman" w:hAnsi="Arial"/>
          <w:sz w:val="24"/>
          <w:szCs w:val="20"/>
        </w:rPr>
        <w:t xml:space="preserve"> </w:t>
      </w:r>
    </w:p>
    <w:p w14:paraId="4A48C4AC" w14:textId="77777777" w:rsidR="00333F25" w:rsidRPr="006C693A" w:rsidRDefault="00333F25" w:rsidP="00333F25">
      <w:pPr>
        <w:adjustRightInd w:val="0"/>
        <w:spacing w:after="0" w:line="240" w:lineRule="auto"/>
        <w:ind w:left="851"/>
        <w:jc w:val="both"/>
        <w:outlineLvl w:val="2"/>
        <w:rPr>
          <w:rFonts w:ascii="Arial" w:eastAsia="Times New Roman" w:hAnsi="Arial"/>
          <w:sz w:val="24"/>
          <w:szCs w:val="20"/>
        </w:rPr>
      </w:pPr>
      <w:bookmarkStart w:id="136" w:name="_Toc35260474"/>
      <w:bookmarkStart w:id="137" w:name="_Toc35260889"/>
      <w:r w:rsidRPr="006C693A">
        <w:rPr>
          <w:rFonts w:ascii="Arial" w:eastAsia="Times New Roman" w:hAnsi="Arial"/>
          <w:sz w:val="24"/>
          <w:szCs w:val="20"/>
        </w:rPr>
        <w:t>in each case as specified by ISO/IEC 27001.</w:t>
      </w:r>
      <w:bookmarkEnd w:id="136"/>
      <w:bookmarkEnd w:id="137"/>
    </w:p>
    <w:p w14:paraId="64ADD66B" w14:textId="77777777" w:rsidR="00333F25" w:rsidRPr="006C693A" w:rsidRDefault="00333F25" w:rsidP="00333F25">
      <w:pPr>
        <w:adjustRightInd w:val="0"/>
        <w:spacing w:after="0" w:line="240" w:lineRule="auto"/>
        <w:ind w:left="851"/>
        <w:jc w:val="both"/>
        <w:outlineLvl w:val="2"/>
        <w:rPr>
          <w:rFonts w:ascii="Arial" w:eastAsia="Times New Roman" w:hAnsi="Arial"/>
          <w:sz w:val="24"/>
          <w:szCs w:val="20"/>
        </w:rPr>
      </w:pPr>
    </w:p>
    <w:p w14:paraId="7C07C233" w14:textId="77777777" w:rsidR="00333F25" w:rsidRPr="006C693A" w:rsidRDefault="00333F25" w:rsidP="00333F25">
      <w:pPr>
        <w:adjustRightInd w:val="0"/>
        <w:spacing w:after="0" w:line="240" w:lineRule="auto"/>
        <w:ind w:left="851"/>
        <w:jc w:val="both"/>
        <w:outlineLvl w:val="2"/>
        <w:rPr>
          <w:rFonts w:ascii="Arial" w:eastAsia="Times New Roman" w:hAnsi="Arial"/>
          <w:sz w:val="24"/>
          <w:szCs w:val="20"/>
        </w:rPr>
      </w:pPr>
      <w:bookmarkStart w:id="138" w:name="_Toc35260475"/>
      <w:bookmarkStart w:id="139" w:name="_Toc35260890"/>
      <w:r w:rsidRPr="006C693A">
        <w:rPr>
          <w:rFonts w:ascii="Arial" w:eastAsia="Times New Roman" w:hAnsi="Arial"/>
          <w:sz w:val="24"/>
          <w:szCs w:val="20"/>
        </w:rPr>
        <w:t>The Contractor shall provide the Information Security Management System to the Authority upon request within 10 Working Days from such request.</w:t>
      </w:r>
      <w:bookmarkEnd w:id="138"/>
      <w:bookmarkEnd w:id="139"/>
    </w:p>
    <w:p w14:paraId="50B21DFB" w14:textId="77777777" w:rsidR="00333F25" w:rsidRPr="006C693A" w:rsidRDefault="00333F25" w:rsidP="00333F25">
      <w:pPr>
        <w:suppressAutoHyphens/>
        <w:spacing w:after="0" w:line="240" w:lineRule="auto"/>
        <w:jc w:val="both"/>
        <w:rPr>
          <w:rFonts w:ascii="Arial" w:eastAsia="Times New Roman" w:hAnsi="Arial"/>
          <w:sz w:val="24"/>
        </w:rPr>
      </w:pPr>
    </w:p>
    <w:p w14:paraId="5C34FEF9"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3.4</w:t>
      </w:r>
      <w:r w:rsidRPr="006C693A">
        <w:rPr>
          <w:rFonts w:ascii="Arial" w:eastAsia="Times New Roman" w:hAnsi="Arial"/>
          <w:sz w:val="24"/>
          <w:szCs w:val="20"/>
        </w:rPr>
        <w:tab/>
        <w:t>The Contractor shall carry out regular Security Tests in compliance with ISO/IEC 27001 and shall within 10 Working Days after completion of the relevant audit provide any associated security audit reports to the Authority.</w:t>
      </w:r>
    </w:p>
    <w:p w14:paraId="782679A9" w14:textId="77777777" w:rsidR="00333F25" w:rsidRPr="006C693A" w:rsidRDefault="00333F25" w:rsidP="00333F25">
      <w:pPr>
        <w:adjustRightInd w:val="0"/>
        <w:spacing w:after="0" w:line="240" w:lineRule="auto"/>
        <w:ind w:left="792"/>
        <w:jc w:val="both"/>
        <w:outlineLvl w:val="1"/>
        <w:rPr>
          <w:rFonts w:ascii="Arial" w:eastAsia="Times New Roman" w:hAnsi="Arial"/>
          <w:sz w:val="24"/>
          <w:szCs w:val="24"/>
          <w:lang w:eastAsia="en-GB"/>
        </w:rPr>
      </w:pPr>
    </w:p>
    <w:p w14:paraId="7716351D"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3.5</w:t>
      </w:r>
      <w:r w:rsidRPr="006C693A">
        <w:rPr>
          <w:rFonts w:ascii="Arial" w:eastAsia="Times New Roman" w:hAnsi="Arial"/>
          <w:sz w:val="24"/>
          <w:szCs w:val="20"/>
        </w:rPr>
        <w:tab/>
        <w:t xml:space="preserve">Notwithstanding the provisions of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_Ref29992781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3.1</w:t>
      </w:r>
      <w:r w:rsidRPr="006C693A">
        <w:rPr>
          <w:rFonts w:ascii="Arial" w:eastAsia="Times New Roman" w:hAnsi="Arial"/>
          <w:sz w:val="24"/>
          <w:szCs w:val="20"/>
        </w:rPr>
        <w:fldChar w:fldCharType="end"/>
      </w:r>
      <w:r w:rsidRPr="006C693A">
        <w:rPr>
          <w:rFonts w:ascii="Arial" w:eastAsia="Times New Roman" w:hAnsi="Arial"/>
          <w:sz w:val="24"/>
          <w:szCs w:val="20"/>
        </w:rPr>
        <w:t xml:space="preserve"> to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_Ref30495001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3.4</w:t>
      </w:r>
      <w:r w:rsidRPr="006C693A">
        <w:rPr>
          <w:rFonts w:ascii="Arial" w:eastAsia="Times New Roman" w:hAnsi="Arial"/>
          <w:sz w:val="24"/>
          <w:szCs w:val="20"/>
        </w:rPr>
        <w:fldChar w:fldCharType="end"/>
      </w:r>
      <w:r w:rsidRPr="006C693A">
        <w:rPr>
          <w:rFonts w:ascii="Arial" w:eastAsia="Times New Roman" w:hAnsi="Arial"/>
          <w:sz w:val="24"/>
          <w:szCs w:val="20"/>
        </w:rPr>
        <w:t>, the Authority may, in its absolute discretion, notify the Contractor that it is not in compliance with the Authority’s Security Requirements and provide details of such non-compliance. The Contractor shall, at its own expense, undertake those actions required in order to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F5.2A.</w:t>
      </w:r>
    </w:p>
    <w:p w14:paraId="2A0088F5" w14:textId="77777777" w:rsidR="00333F25" w:rsidRPr="006C693A" w:rsidRDefault="00333F25" w:rsidP="00333F25">
      <w:pPr>
        <w:adjustRightInd w:val="0"/>
        <w:spacing w:after="0" w:line="240" w:lineRule="auto"/>
        <w:ind w:left="792"/>
        <w:jc w:val="both"/>
        <w:outlineLvl w:val="1"/>
        <w:rPr>
          <w:rFonts w:ascii="Arial" w:eastAsia="Times New Roman" w:hAnsi="Arial"/>
          <w:sz w:val="24"/>
          <w:szCs w:val="24"/>
          <w:lang w:eastAsia="en-GB"/>
        </w:rPr>
      </w:pPr>
    </w:p>
    <w:p w14:paraId="7192D660" w14:textId="3E0CEF72" w:rsidR="00333F25" w:rsidRPr="006C693A" w:rsidRDefault="00333F25" w:rsidP="00C47452">
      <w:pPr>
        <w:keepNext/>
        <w:numPr>
          <w:ilvl w:val="0"/>
          <w:numId w:val="45"/>
        </w:numPr>
        <w:suppressAutoHyphens/>
        <w:spacing w:after="0" w:line="240" w:lineRule="auto"/>
        <w:ind w:left="720" w:hanging="720"/>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bookmarkStart w:id="140" w:name="_Toc35260891"/>
      <w:r w:rsidRPr="006C693A">
        <w:rPr>
          <w:rFonts w:ascii="Arial" w:eastAsia="Times New Roman" w:hAnsi="Arial" w:cs="Arial"/>
          <w:b/>
          <w:bCs/>
          <w:sz w:val="24"/>
          <w:szCs w:val="24"/>
        </w:rPr>
        <w:t>CYBER ESSENTIALS SCHEME</w:t>
      </w:r>
      <w:bookmarkEnd w:id="140"/>
    </w:p>
    <w:p w14:paraId="293703A2" w14:textId="77777777" w:rsidR="00333F25" w:rsidRPr="006C693A" w:rsidRDefault="00333F25" w:rsidP="00333F25">
      <w:pPr>
        <w:suppressAutoHyphens/>
        <w:spacing w:after="0" w:line="240" w:lineRule="auto"/>
        <w:jc w:val="both"/>
        <w:rPr>
          <w:rFonts w:ascii="Arial" w:eastAsia="Times New Roman" w:hAnsi="Arial"/>
          <w:sz w:val="24"/>
          <w:szCs w:val="20"/>
        </w:rPr>
      </w:pPr>
    </w:p>
    <w:p w14:paraId="3E9320EA"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4.1</w:t>
      </w:r>
      <w:r w:rsidRPr="006C693A">
        <w:rPr>
          <w:rFonts w:ascii="Arial" w:eastAsia="Times New Roman" w:hAnsi="Arial"/>
          <w:sz w:val="24"/>
          <w:szCs w:val="20"/>
        </w:rPr>
        <w:tab/>
        <w:t xml:space="preserve">The Contractor shall, and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2D627A4A" w14:textId="77777777" w:rsidR="00333F25" w:rsidRPr="006C693A" w:rsidRDefault="00333F25" w:rsidP="00333F25">
      <w:pPr>
        <w:suppressAutoHyphens/>
        <w:spacing w:after="0" w:line="240" w:lineRule="auto"/>
        <w:jc w:val="both"/>
        <w:rPr>
          <w:rFonts w:ascii="Arial" w:eastAsia="Times New Roman" w:hAnsi="Arial" w:cs="Arial"/>
          <w:sz w:val="24"/>
          <w:szCs w:val="20"/>
        </w:rPr>
      </w:pPr>
    </w:p>
    <w:p w14:paraId="35FA3516"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4.2</w:t>
      </w:r>
      <w:r w:rsidRPr="006C693A">
        <w:rPr>
          <w:rFonts w:ascii="Arial" w:eastAsia="Times New Roman" w:hAnsi="Arial"/>
          <w:sz w:val="24"/>
          <w:szCs w:val="20"/>
        </w:rPr>
        <w:tab/>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_Ref30074090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4.1</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 </w:t>
      </w:r>
    </w:p>
    <w:p w14:paraId="5AD35C6A" w14:textId="77777777" w:rsidR="00333F25" w:rsidRPr="006C693A" w:rsidRDefault="00333F25" w:rsidP="00333F25">
      <w:pPr>
        <w:suppressAutoHyphens/>
        <w:spacing w:after="0" w:line="240" w:lineRule="auto"/>
        <w:ind w:left="720" w:hanging="720"/>
        <w:jc w:val="both"/>
        <w:rPr>
          <w:rFonts w:ascii="Arial" w:eastAsia="Times New Roman" w:hAnsi="Arial"/>
          <w:sz w:val="24"/>
          <w:szCs w:val="20"/>
        </w:rPr>
      </w:pPr>
    </w:p>
    <w:p w14:paraId="798D3D06" w14:textId="127CCAA2" w:rsidR="00333F25" w:rsidRPr="006C693A" w:rsidRDefault="00333F25" w:rsidP="00C47452">
      <w:pPr>
        <w:keepNext/>
        <w:numPr>
          <w:ilvl w:val="0"/>
          <w:numId w:val="45"/>
        </w:numPr>
        <w:suppressAutoHyphens/>
        <w:spacing w:after="0" w:line="240" w:lineRule="auto"/>
        <w:ind w:left="720" w:hanging="720"/>
        <w:jc w:val="both"/>
        <w:outlineLvl w:val="1"/>
        <w:rPr>
          <w:rFonts w:ascii="Arial" w:eastAsia="Times New Roman" w:hAnsi="Arial" w:cs="Arial"/>
          <w:b/>
          <w:bCs/>
          <w:sz w:val="24"/>
          <w:szCs w:val="24"/>
        </w:rPr>
      </w:pPr>
      <w:bookmarkStart w:id="141" w:name="_Toc35260892"/>
      <w:r w:rsidRPr="006C693A">
        <w:rPr>
          <w:rFonts w:ascii="Arial" w:eastAsia="Times New Roman" w:hAnsi="Arial" w:cs="Arial"/>
          <w:b/>
          <w:bCs/>
          <w:sz w:val="24"/>
          <w:szCs w:val="24"/>
        </w:rPr>
        <w:t>RISK MANAGEMENT</w:t>
      </w:r>
      <w:bookmarkEnd w:id="141"/>
    </w:p>
    <w:p w14:paraId="3A6B0C50" w14:textId="77777777" w:rsidR="00333F25" w:rsidRPr="006C693A" w:rsidRDefault="00333F25" w:rsidP="00333F25">
      <w:pPr>
        <w:suppressAutoHyphens/>
        <w:spacing w:after="0" w:line="240" w:lineRule="auto"/>
        <w:ind w:left="720"/>
        <w:jc w:val="both"/>
        <w:rPr>
          <w:rFonts w:ascii="Arial" w:eastAsia="Times New Roman" w:hAnsi="Arial" w:cs="Arial"/>
          <w:sz w:val="24"/>
          <w:szCs w:val="20"/>
        </w:rPr>
      </w:pPr>
    </w:p>
    <w:p w14:paraId="37C419BA"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5.1</w:t>
      </w:r>
      <w:r w:rsidRPr="006C693A">
        <w:rPr>
          <w:rFonts w:ascii="Arial" w:eastAsia="Times New Roman" w:hAnsi="Arial"/>
          <w:sz w:val="24"/>
          <w:szCs w:val="20"/>
        </w:rPr>
        <w:tab/>
        <w:t xml:space="preserve">The Contractor shall operate and maintain policies and processes for risk management (the </w:t>
      </w:r>
      <w:r w:rsidRPr="006C693A">
        <w:rPr>
          <w:rFonts w:ascii="Arial" w:eastAsia="Times New Roman" w:hAnsi="Arial"/>
          <w:b/>
          <w:sz w:val="24"/>
          <w:szCs w:val="20"/>
        </w:rPr>
        <w:t>Risk Management Policy</w:t>
      </w:r>
      <w:r w:rsidRPr="006C693A">
        <w:rPr>
          <w:rFonts w:ascii="Arial" w:eastAsia="Times New Roman" w:hAnsi="Arial"/>
          <w:sz w:val="24"/>
          <w:szCs w:val="20"/>
        </w:rPr>
        <w:t xml:space="preserve">) during the Contract Period which includes standards and processes for the assessment of any potential risks in relation to the Services and processes to ensure that the Authority’s Security Requirements are met (the </w:t>
      </w:r>
      <w:r w:rsidRPr="006C693A">
        <w:rPr>
          <w:rFonts w:ascii="Arial" w:eastAsia="Times New Roman" w:hAnsi="Arial"/>
          <w:b/>
          <w:sz w:val="24"/>
          <w:szCs w:val="20"/>
        </w:rPr>
        <w:t>Risk Assessment</w:t>
      </w:r>
      <w:r w:rsidRPr="006C693A">
        <w:rPr>
          <w:rFonts w:ascii="Arial" w:eastAsia="Times New Roman" w:hAnsi="Arial"/>
          <w:sz w:val="24"/>
          <w:szCs w:val="20"/>
        </w:rPr>
        <w:t>).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in order to implement the changes required by the Authority within one calendar month of such request or on a date as agreed by the Parties.</w:t>
      </w:r>
    </w:p>
    <w:p w14:paraId="791BC50A" w14:textId="77777777" w:rsidR="00333F25" w:rsidRPr="006C693A" w:rsidRDefault="00333F25" w:rsidP="00333F25">
      <w:pPr>
        <w:suppressAutoHyphens/>
        <w:spacing w:after="0" w:line="240" w:lineRule="auto"/>
        <w:jc w:val="both"/>
        <w:rPr>
          <w:rFonts w:ascii="Arial" w:eastAsia="Times New Roman" w:hAnsi="Arial" w:cs="Arial"/>
          <w:sz w:val="24"/>
          <w:szCs w:val="20"/>
        </w:rPr>
      </w:pPr>
    </w:p>
    <w:p w14:paraId="396313FC"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5.2</w:t>
      </w:r>
      <w:r w:rsidRPr="006C693A">
        <w:rPr>
          <w:rFonts w:ascii="Arial" w:eastAsia="Times New Roman" w:hAnsi="Arial"/>
          <w:sz w:val="24"/>
          <w:szCs w:val="20"/>
        </w:rPr>
        <w:tab/>
        <w:t>The Contractor shall carry out a Risk Assessment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29026E0F" w14:textId="77777777" w:rsidR="00333F25" w:rsidRPr="006C693A" w:rsidRDefault="00333F25" w:rsidP="00333F25">
      <w:pPr>
        <w:spacing w:after="0"/>
        <w:contextualSpacing/>
        <w:rPr>
          <w:rFonts w:ascii="Arial" w:eastAsia="Times New Roman" w:hAnsi="Arial" w:cs="Arial"/>
          <w:sz w:val="24"/>
          <w:szCs w:val="20"/>
        </w:rPr>
      </w:pPr>
    </w:p>
    <w:p w14:paraId="5D45022D"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5.3</w:t>
      </w:r>
      <w:r w:rsidRPr="006C693A">
        <w:rPr>
          <w:rFonts w:ascii="Arial" w:eastAsia="Times New Roman" w:hAnsi="Arial"/>
          <w:sz w:val="24"/>
          <w:szCs w:val="20"/>
        </w:rPr>
        <w:tab/>
        <w:t>If the Authority decides, at its absolute discretion, that any Risk Assessment does not meet the Authority’s Security Requirements, the Contractor shall repeat the Risk Assessment within one calendar month of such request or as agreed by the Parties.</w:t>
      </w:r>
    </w:p>
    <w:p w14:paraId="3B715230" w14:textId="77777777" w:rsidR="00333F25" w:rsidRPr="006C693A" w:rsidRDefault="00333F25" w:rsidP="00333F25">
      <w:pPr>
        <w:tabs>
          <w:tab w:val="left" w:pos="5565"/>
        </w:tabs>
        <w:spacing w:after="0"/>
        <w:contextualSpacing/>
        <w:rPr>
          <w:rFonts w:ascii="Arial" w:eastAsia="Times New Roman" w:hAnsi="Arial" w:cs="Arial"/>
          <w:sz w:val="24"/>
          <w:szCs w:val="20"/>
        </w:rPr>
      </w:pPr>
      <w:r w:rsidRPr="006C693A">
        <w:rPr>
          <w:rFonts w:ascii="Arial" w:eastAsia="Times New Roman" w:hAnsi="Arial" w:cs="Arial"/>
          <w:sz w:val="24"/>
          <w:szCs w:val="20"/>
        </w:rPr>
        <w:tab/>
      </w:r>
    </w:p>
    <w:p w14:paraId="056ACD1D"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5.4</w:t>
      </w:r>
      <w:r w:rsidRPr="006C693A">
        <w:rPr>
          <w:rFonts w:ascii="Arial" w:eastAsia="Times New Roman" w:hAnsi="Arial"/>
          <w:sz w:val="24"/>
          <w:szCs w:val="20"/>
        </w:rPr>
        <w:tab/>
        <w:t>The Contractor shall, and shall procure that any Sub-contractor (as applicable) shall, co-operate with the Authority in relation to the Authority’s own risk management processes regarding the Services.</w:t>
      </w:r>
    </w:p>
    <w:p w14:paraId="6D4B848F" w14:textId="77777777" w:rsidR="00333F25" w:rsidRPr="006C693A" w:rsidRDefault="00333F25" w:rsidP="00333F25">
      <w:pPr>
        <w:spacing w:after="0"/>
        <w:ind w:left="720"/>
        <w:contextualSpacing/>
        <w:rPr>
          <w:rFonts w:ascii="Arial" w:eastAsia="Times New Roman" w:hAnsi="Arial" w:cs="Arial"/>
          <w:sz w:val="24"/>
          <w:szCs w:val="20"/>
        </w:rPr>
      </w:pPr>
    </w:p>
    <w:p w14:paraId="0529568B"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5.5</w:t>
      </w:r>
      <w:r w:rsidRPr="006C693A">
        <w:rPr>
          <w:rFonts w:ascii="Arial" w:eastAsia="Times New Roman" w:hAnsi="Arial"/>
          <w:sz w:val="24"/>
          <w:szCs w:val="20"/>
        </w:rPr>
        <w:tab/>
        <w:t xml:space="preserve">For the avoidance of doubt, the Contractor shall pay all costs in relation to undertaking any action required to meet the requirements stipulated in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Any failure by the Contractor to comply with any requirement of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w:t>
      </w:r>
    </w:p>
    <w:p w14:paraId="1DE9B7E3" w14:textId="77777777" w:rsidR="00333F25" w:rsidRPr="006C693A" w:rsidRDefault="00333F25" w:rsidP="00333F25">
      <w:pPr>
        <w:suppressAutoHyphens/>
        <w:spacing w:after="0" w:line="240" w:lineRule="auto"/>
        <w:jc w:val="both"/>
        <w:rPr>
          <w:rFonts w:ascii="Arial" w:eastAsia="Times New Roman" w:hAnsi="Arial"/>
          <w:sz w:val="24"/>
          <w:szCs w:val="20"/>
        </w:rPr>
      </w:pPr>
    </w:p>
    <w:p w14:paraId="2A404B72" w14:textId="77777777" w:rsidR="00333F25" w:rsidRPr="006C693A" w:rsidRDefault="00333F25" w:rsidP="005A0736">
      <w:pPr>
        <w:keepNext/>
        <w:numPr>
          <w:ilvl w:val="0"/>
          <w:numId w:val="45"/>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142" w:name="_Toc35260893"/>
      <w:r w:rsidRPr="006C693A">
        <w:rPr>
          <w:rFonts w:ascii="Arial" w:eastAsia="Times New Roman" w:hAnsi="Arial" w:cs="Arial"/>
          <w:b/>
          <w:bCs/>
          <w:sz w:val="24"/>
          <w:szCs w:val="24"/>
        </w:rPr>
        <w:t>SECURITY AUDIT AND ASSURANCE</w:t>
      </w:r>
      <w:bookmarkEnd w:id="142"/>
      <w:r w:rsidRPr="006C693A">
        <w:rPr>
          <w:rFonts w:ascii="Arial" w:eastAsia="Times New Roman" w:hAnsi="Arial" w:cs="Arial"/>
          <w:b/>
          <w:bCs/>
          <w:sz w:val="24"/>
          <w:szCs w:val="24"/>
        </w:rPr>
        <w:t xml:space="preserve"> </w:t>
      </w:r>
    </w:p>
    <w:p w14:paraId="7F9B0EEE" w14:textId="77777777" w:rsidR="00333F25" w:rsidRPr="006C693A" w:rsidRDefault="00333F25" w:rsidP="00333F25">
      <w:pPr>
        <w:suppressAutoHyphens/>
        <w:spacing w:after="0" w:line="240" w:lineRule="auto"/>
        <w:ind w:left="720" w:hanging="720"/>
        <w:jc w:val="both"/>
        <w:rPr>
          <w:rFonts w:ascii="Arial" w:eastAsia="Times New Roman" w:hAnsi="Arial" w:cs="Arial"/>
          <w:sz w:val="24"/>
          <w:szCs w:val="20"/>
        </w:rPr>
      </w:pPr>
    </w:p>
    <w:p w14:paraId="7A98BB57"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6.1</w:t>
      </w:r>
      <w:r w:rsidRPr="006C693A">
        <w:rPr>
          <w:rFonts w:ascii="Arial" w:eastAsia="Times New Roman" w:hAnsi="Arial"/>
          <w:sz w:val="24"/>
          <w:szCs w:val="20"/>
        </w:rPr>
        <w:tab/>
        <w:t>The Contractor shall, and shall procure that any Sub-contractor (as applicable) shall, complete the information security questionnaire in the format stipulated by the Authority (the “</w:t>
      </w:r>
      <w:r w:rsidRPr="006C693A">
        <w:rPr>
          <w:rFonts w:ascii="Arial" w:eastAsia="Times New Roman" w:hAnsi="Arial"/>
          <w:b/>
          <w:sz w:val="24"/>
          <w:szCs w:val="20"/>
        </w:rPr>
        <w:t>Information Security Questionnaire</w:t>
      </w:r>
      <w:r w:rsidRPr="006C693A">
        <w:rPr>
          <w:rFonts w:ascii="Arial" w:eastAsia="Times New Roman" w:hAnsi="Arial"/>
          <w:sz w:val="24"/>
          <w:szCs w:val="20"/>
        </w:rPr>
        <w:t xml:space="preserve">”) at least annually or at the request by the Authority. The Contractor shall provide the completed Information Security Questionnaire to the Authority within one calendar month from the date of request. </w:t>
      </w:r>
    </w:p>
    <w:p w14:paraId="5057F49C" w14:textId="77777777" w:rsidR="00333F25" w:rsidRPr="006C693A" w:rsidRDefault="00333F25" w:rsidP="00333F25">
      <w:pPr>
        <w:ind w:left="720"/>
        <w:contextualSpacing/>
        <w:rPr>
          <w:rFonts w:ascii="Arial" w:eastAsia="Times New Roman" w:hAnsi="Arial"/>
          <w:sz w:val="24"/>
        </w:rPr>
      </w:pPr>
    </w:p>
    <w:p w14:paraId="594FF630"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6.2</w:t>
      </w:r>
      <w:r w:rsidRPr="006C693A">
        <w:rPr>
          <w:rFonts w:ascii="Arial" w:eastAsia="Times New Roman" w:hAnsi="Arial"/>
          <w:sz w:val="24"/>
          <w:szCs w:val="20"/>
        </w:rPr>
        <w:tab/>
        <w:t xml:space="preserve">The Contractor shall conduct Security Tests to assess the Information Security of the Contractor’s Systems Environment and, if requested, the Authority’s Systems Environment. In relation to such Security Tests, the Contractor shall appoint a third party which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in respect of any Penetration Test, is duly accredited by CHECK, CREST (International), or </w:t>
      </w:r>
      <w:proofErr w:type="spellStart"/>
      <w:r w:rsidRPr="006C693A">
        <w:rPr>
          <w:rFonts w:ascii="Arial" w:eastAsia="Times New Roman" w:hAnsi="Arial"/>
          <w:sz w:val="24"/>
          <w:szCs w:val="20"/>
        </w:rPr>
        <w:t>Tigerscheme</w:t>
      </w:r>
      <w:proofErr w:type="spellEnd"/>
      <w:r w:rsidRPr="006C693A">
        <w:rPr>
          <w:rFonts w:ascii="Arial" w:eastAsia="Times New Roman" w:hAnsi="Arial"/>
          <w:sz w:val="24"/>
          <w:szCs w:val="20"/>
        </w:rPr>
        <w:t xml:space="preserve"> and, ii) in respect of any Security Test to which PCI DSS apply, is an approved scanning vendor duly accredited by the PCI. Such Security Test shall be carried out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6BA47064" w14:textId="77777777" w:rsidR="00333F25" w:rsidRPr="006C693A" w:rsidRDefault="00333F25" w:rsidP="00333F25">
      <w:pPr>
        <w:ind w:left="720"/>
        <w:contextualSpacing/>
        <w:rPr>
          <w:rFonts w:ascii="Arial" w:eastAsia="Times New Roman" w:hAnsi="Arial" w:cs="Arial"/>
          <w:sz w:val="24"/>
          <w:szCs w:val="20"/>
        </w:rPr>
      </w:pPr>
    </w:p>
    <w:p w14:paraId="1E78AE2E"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6.3</w:t>
      </w:r>
      <w:r w:rsidRPr="006C693A">
        <w:rPr>
          <w:rFonts w:ascii="Arial" w:eastAsia="Times New Roman" w:hAnsi="Arial"/>
          <w:sz w:val="24"/>
          <w:szCs w:val="20"/>
        </w:rPr>
        <w:tab/>
        <w:t xml:space="preserve">The Authority shall be entitled to send the Authority’s Representative to witness the conduct of any Security Test. The Contractor shall provide to the Authority notice of any Security Test at least one month prior to the relevant Security Test. </w:t>
      </w:r>
    </w:p>
    <w:p w14:paraId="16BEEC50" w14:textId="77777777" w:rsidR="00333F25" w:rsidRPr="006C693A" w:rsidRDefault="00333F25" w:rsidP="00333F25">
      <w:pPr>
        <w:suppressAutoHyphens/>
        <w:spacing w:after="0" w:line="240" w:lineRule="auto"/>
        <w:jc w:val="both"/>
        <w:rPr>
          <w:rFonts w:ascii="Arial" w:eastAsia="Times New Roman" w:hAnsi="Arial" w:cs="Arial"/>
          <w:sz w:val="24"/>
          <w:szCs w:val="20"/>
        </w:rPr>
      </w:pPr>
    </w:p>
    <w:p w14:paraId="357C651F"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6.4</w:t>
      </w:r>
      <w:r w:rsidRPr="006C693A">
        <w:rPr>
          <w:rFonts w:ascii="Arial" w:eastAsia="Times New Roman" w:hAnsi="Arial"/>
          <w:sz w:val="24"/>
          <w:szCs w:val="20"/>
        </w:rPr>
        <w:tab/>
        <w:t>Where the Contractor provides code development services to the Authority, the Contractor shall comply with the Authority’s Security Requirements in respect of code development within the Contractor’s Systems Environment and the Authority’s Systems Environment.</w:t>
      </w:r>
    </w:p>
    <w:p w14:paraId="0040289D" w14:textId="77777777" w:rsidR="00333F25" w:rsidRPr="006C693A" w:rsidRDefault="00333F25" w:rsidP="00333F25">
      <w:pPr>
        <w:ind w:left="720"/>
        <w:contextualSpacing/>
        <w:rPr>
          <w:rFonts w:ascii="Arial" w:eastAsia="Times New Roman" w:hAnsi="Arial"/>
          <w:sz w:val="24"/>
        </w:rPr>
      </w:pPr>
    </w:p>
    <w:p w14:paraId="3862B40D"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6.5</w:t>
      </w:r>
      <w:r w:rsidRPr="006C693A">
        <w:rPr>
          <w:rFonts w:ascii="Arial" w:eastAsia="Times New Roman" w:hAnsi="Arial"/>
          <w:sz w:val="24"/>
          <w:szCs w:val="20"/>
        </w:rPr>
        <w:tab/>
        <w:t xml:space="preserve">Where the Contractor provides software development services, the Contractor shall comply with the code development practices specified in the Specification or in the Authority’s Security Requirements. </w:t>
      </w:r>
    </w:p>
    <w:p w14:paraId="3DA22639" w14:textId="77777777" w:rsidR="00333F25" w:rsidRPr="006C693A" w:rsidRDefault="00333F25" w:rsidP="00333F25">
      <w:pPr>
        <w:suppressAutoHyphens/>
        <w:spacing w:after="0" w:line="240" w:lineRule="auto"/>
        <w:ind w:left="792"/>
        <w:contextualSpacing/>
        <w:jc w:val="both"/>
        <w:rPr>
          <w:rFonts w:ascii="Arial" w:eastAsia="Times New Roman" w:hAnsi="Arial"/>
          <w:sz w:val="24"/>
        </w:rPr>
      </w:pPr>
    </w:p>
    <w:p w14:paraId="10A13639"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6.6</w:t>
      </w:r>
      <w:r w:rsidRPr="006C693A">
        <w:rPr>
          <w:rFonts w:ascii="Arial" w:eastAsia="Times New Roman" w:hAnsi="Arial"/>
          <w:sz w:val="24"/>
          <w:szCs w:val="20"/>
        </w:rPr>
        <w:tab/>
        <w:t>The Authority, or an agent appointed by it, may</w:t>
      </w:r>
      <w:r w:rsidRPr="006C693A" w:rsidDel="00953079">
        <w:rPr>
          <w:rFonts w:ascii="Arial" w:eastAsia="Times New Roman" w:hAnsi="Arial"/>
          <w:sz w:val="24"/>
          <w:szCs w:val="20"/>
        </w:rPr>
        <w:t xml:space="preserve"> </w:t>
      </w:r>
      <w:r w:rsidRPr="006C693A">
        <w:rPr>
          <w:rFonts w:ascii="Arial" w:eastAsia="Times New Roman" w:hAnsi="Arial"/>
          <w:sz w:val="24"/>
          <w:szCs w:val="20"/>
        </w:rPr>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in order to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13A9D033" w14:textId="77777777" w:rsidR="00333F25" w:rsidRPr="006C693A" w:rsidRDefault="00333F25" w:rsidP="00333F25">
      <w:pPr>
        <w:spacing w:after="0"/>
        <w:ind w:left="720"/>
        <w:contextualSpacing/>
        <w:rPr>
          <w:rFonts w:ascii="Arial" w:eastAsia="Times New Roman" w:hAnsi="Arial"/>
          <w:sz w:val="24"/>
        </w:rPr>
      </w:pPr>
    </w:p>
    <w:p w14:paraId="74A4DD6F"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6.7</w:t>
      </w:r>
      <w:r w:rsidRPr="006C693A">
        <w:rPr>
          <w:rFonts w:ascii="Arial" w:eastAsia="Times New Roman" w:hAnsi="Arial"/>
          <w:sz w:val="24"/>
          <w:szCs w:val="20"/>
        </w:rPr>
        <w:tab/>
        <w:t xml:space="preserve">The Authority shall schedule regular security governance review meetings which the Contractor shall, and shall procure that any Sub-contractor (as applicable) shall, attend. </w:t>
      </w:r>
    </w:p>
    <w:p w14:paraId="73CFF244" w14:textId="77777777" w:rsidR="00333F25" w:rsidRPr="006C693A" w:rsidRDefault="00333F25" w:rsidP="00333F25">
      <w:pPr>
        <w:suppressAutoHyphens/>
        <w:spacing w:after="0" w:line="240" w:lineRule="auto"/>
        <w:jc w:val="both"/>
        <w:rPr>
          <w:rFonts w:ascii="Arial" w:eastAsia="Times New Roman" w:hAnsi="Arial" w:cs="Arial"/>
          <w:sz w:val="24"/>
          <w:szCs w:val="20"/>
        </w:rPr>
      </w:pPr>
    </w:p>
    <w:p w14:paraId="0B8E2027" w14:textId="77777777" w:rsidR="00333F25" w:rsidRPr="006C693A" w:rsidRDefault="00333F25" w:rsidP="005A0736">
      <w:pPr>
        <w:keepNext/>
        <w:numPr>
          <w:ilvl w:val="0"/>
          <w:numId w:val="45"/>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143" w:name="_Toc35260895"/>
      <w:r w:rsidRPr="006C693A">
        <w:rPr>
          <w:rFonts w:ascii="Arial" w:eastAsia="Times New Roman" w:hAnsi="Arial" w:cs="Arial"/>
          <w:b/>
          <w:bCs/>
          <w:sz w:val="24"/>
          <w:szCs w:val="24"/>
        </w:rPr>
        <w:t>SECURITY POLICIES AND STANDARDS</w:t>
      </w:r>
      <w:bookmarkEnd w:id="143"/>
    </w:p>
    <w:p w14:paraId="66743EF9" w14:textId="77777777" w:rsidR="00333F25" w:rsidRPr="006C693A" w:rsidRDefault="00333F25" w:rsidP="00333F25">
      <w:pPr>
        <w:spacing w:after="0" w:line="240" w:lineRule="auto"/>
        <w:rPr>
          <w:rFonts w:ascii="Arial" w:hAnsi="Arial"/>
          <w:b/>
          <w:bCs/>
          <w:sz w:val="24"/>
        </w:rPr>
      </w:pPr>
    </w:p>
    <w:p w14:paraId="14A0C940"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8.1</w:t>
      </w:r>
      <w:r w:rsidRPr="006C693A">
        <w:rPr>
          <w:rFonts w:ascii="Arial" w:eastAsia="Times New Roman" w:hAnsi="Arial"/>
          <w:sz w:val="24"/>
          <w:szCs w:val="20"/>
        </w:rPr>
        <w:tab/>
        <w:t>The Contractor shall, and shall procure that any Sub-contractor (as applicable) shall, comply with the Security Policies and Standards set out Annex A and B.</w:t>
      </w:r>
    </w:p>
    <w:p w14:paraId="77555A36" w14:textId="77777777" w:rsidR="00333F25" w:rsidRPr="006C693A" w:rsidRDefault="00333F25" w:rsidP="00333F25">
      <w:pPr>
        <w:suppressAutoHyphens/>
        <w:spacing w:after="0" w:line="240" w:lineRule="auto"/>
        <w:jc w:val="both"/>
        <w:rPr>
          <w:rFonts w:ascii="Arial" w:hAnsi="Arial"/>
          <w:bCs/>
          <w:sz w:val="24"/>
        </w:rPr>
      </w:pPr>
      <w:r w:rsidRPr="006C693A">
        <w:rPr>
          <w:rFonts w:ascii="Arial" w:hAnsi="Arial"/>
          <w:bCs/>
          <w:sz w:val="24"/>
        </w:rPr>
        <w:t xml:space="preserve"> </w:t>
      </w:r>
    </w:p>
    <w:p w14:paraId="2072D224"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8.2</w:t>
      </w:r>
      <w:r w:rsidRPr="006C693A">
        <w:rPr>
          <w:rFonts w:ascii="Arial" w:eastAsia="Times New Roman" w:hAnsi="Arial"/>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6FF460C1" w14:textId="77777777" w:rsidR="00333F25" w:rsidRPr="006C693A" w:rsidRDefault="00333F25" w:rsidP="00333F25">
      <w:pPr>
        <w:suppressAutoHyphens/>
        <w:spacing w:after="0" w:line="240" w:lineRule="auto"/>
        <w:jc w:val="both"/>
        <w:rPr>
          <w:rFonts w:ascii="Arial" w:hAnsi="Arial"/>
          <w:bCs/>
          <w:sz w:val="24"/>
        </w:rPr>
      </w:pPr>
    </w:p>
    <w:p w14:paraId="0D30B65D"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8.3</w:t>
      </w:r>
      <w:r w:rsidRPr="006C693A">
        <w:rPr>
          <w:rFonts w:ascii="Arial" w:eastAsia="Times New Roman" w:hAnsi="Arial"/>
          <w:sz w:val="24"/>
          <w:szCs w:val="20"/>
        </w:rPr>
        <w:tab/>
        <w:t xml:space="preserve">The Contractor shall, and shall procure that any Sub-contractor (as applicable) shall, maintain appropriate records and is otherwise able to demonstrate compliance with the Security Policies and Standards.  </w:t>
      </w:r>
    </w:p>
    <w:p w14:paraId="20D0D724" w14:textId="77777777" w:rsidR="00333F25" w:rsidRPr="006C693A" w:rsidRDefault="00333F25" w:rsidP="00333F25">
      <w:pPr>
        <w:keepNext/>
        <w:suppressAutoHyphens/>
        <w:spacing w:after="0" w:line="240" w:lineRule="auto"/>
        <w:ind w:left="720" w:hanging="720"/>
        <w:jc w:val="both"/>
        <w:outlineLvl w:val="1"/>
        <w:rPr>
          <w:rFonts w:ascii="Arial" w:hAnsi="Arial" w:cs="Arial"/>
          <w:sz w:val="24"/>
        </w:rPr>
      </w:pPr>
    </w:p>
    <w:p w14:paraId="06DA5341" w14:textId="1CDA8785" w:rsidR="00333F25" w:rsidRPr="006C693A" w:rsidRDefault="008352C3" w:rsidP="00C47452">
      <w:pPr>
        <w:numPr>
          <w:ilvl w:val="0"/>
          <w:numId w:val="45"/>
        </w:numPr>
        <w:tabs>
          <w:tab w:val="left" w:pos="720"/>
        </w:tabs>
        <w:suppressAutoHyphens/>
        <w:spacing w:after="0" w:line="240" w:lineRule="auto"/>
        <w:ind w:left="360"/>
        <w:contextualSpacing/>
        <w:jc w:val="both"/>
        <w:rPr>
          <w:rFonts w:ascii="Arial" w:eastAsia="Times New Roman" w:hAnsi="Arial" w:cs="Arial"/>
          <w:b/>
          <w:sz w:val="24"/>
          <w:szCs w:val="24"/>
          <w:lang w:eastAsia="en-GB" w:bidi="ks-Deva"/>
        </w:rPr>
      </w:pPr>
      <w:r>
        <w:rPr>
          <w:rFonts w:ascii="Arial" w:eastAsia="Times New Roman" w:hAnsi="Arial" w:cs="Arial"/>
          <w:b/>
          <w:sz w:val="24"/>
          <w:szCs w:val="24"/>
          <w:lang w:eastAsia="en-GB" w:bidi="ks-Deva"/>
        </w:rPr>
        <w:t xml:space="preserve">     </w:t>
      </w:r>
      <w:r w:rsidR="00333F25" w:rsidRPr="006C693A">
        <w:rPr>
          <w:rFonts w:ascii="Arial" w:eastAsia="Times New Roman" w:hAnsi="Arial" w:cs="Arial"/>
          <w:b/>
          <w:sz w:val="24"/>
          <w:szCs w:val="24"/>
          <w:lang w:eastAsia="en-GB" w:bidi="ks-Deva"/>
        </w:rPr>
        <w:t xml:space="preserve">CYBER </w:t>
      </w:r>
      <w:r w:rsidR="00333F25" w:rsidRPr="006C693A">
        <w:rPr>
          <w:rFonts w:ascii="Arial" w:eastAsia="Times New Roman" w:hAnsi="Arial"/>
          <w:b/>
          <w:bCs/>
          <w:sz w:val="24"/>
          <w:szCs w:val="24"/>
        </w:rPr>
        <w:t>SECURITY</w:t>
      </w:r>
      <w:r w:rsidR="00333F25" w:rsidRPr="006C693A">
        <w:rPr>
          <w:rFonts w:ascii="Arial" w:eastAsia="Times New Roman" w:hAnsi="Arial" w:cs="Arial"/>
          <w:b/>
          <w:sz w:val="24"/>
          <w:szCs w:val="24"/>
          <w:lang w:eastAsia="en-GB" w:bidi="ks-Deva"/>
        </w:rPr>
        <w:t xml:space="preserve"> INFORMATION SHARING PARTNERSHIP </w:t>
      </w:r>
    </w:p>
    <w:p w14:paraId="00B8898F" w14:textId="77777777" w:rsidR="00333F25" w:rsidRPr="006C693A" w:rsidRDefault="00333F25" w:rsidP="00333F25">
      <w:pPr>
        <w:tabs>
          <w:tab w:val="left" w:pos="720"/>
        </w:tabs>
        <w:suppressAutoHyphens/>
        <w:spacing w:after="0" w:line="240" w:lineRule="auto"/>
        <w:ind w:left="360"/>
        <w:contextualSpacing/>
        <w:jc w:val="both"/>
        <w:rPr>
          <w:rFonts w:ascii="Arial" w:eastAsia="Times New Roman" w:hAnsi="Arial" w:cs="Arial"/>
          <w:b/>
          <w:sz w:val="24"/>
          <w:szCs w:val="24"/>
          <w:lang w:eastAsia="en-GB" w:bidi="ks-Deva"/>
        </w:rPr>
      </w:pPr>
    </w:p>
    <w:p w14:paraId="4281D51E"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9.1</w:t>
      </w:r>
      <w:r w:rsidRPr="006C693A">
        <w:rPr>
          <w:rFonts w:ascii="Arial" w:eastAsia="Times New Roman" w:hAnsi="Arial"/>
          <w:sz w:val="24"/>
          <w:szCs w:val="20"/>
        </w:rPr>
        <w:tab/>
        <w:t>The Contractor may become a member of the Cyber Security Information Sharing Partnership in accordance with the recommendations by the NCSC during the Contract Period. The Contractor may participate in the Cyber Security Information Sharing Partnership for the exchange of cyber threat information.</w:t>
      </w:r>
    </w:p>
    <w:p w14:paraId="09D9B326" w14:textId="77777777" w:rsidR="00333F25" w:rsidRPr="006C693A" w:rsidRDefault="00333F25" w:rsidP="00333F25">
      <w:pPr>
        <w:tabs>
          <w:tab w:val="left" w:pos="720"/>
        </w:tabs>
        <w:suppressAutoHyphens/>
        <w:spacing w:after="0" w:line="240" w:lineRule="auto"/>
        <w:ind w:left="792"/>
        <w:contextualSpacing/>
        <w:jc w:val="both"/>
        <w:rPr>
          <w:rFonts w:ascii="Arial" w:eastAsia="Times New Roman" w:hAnsi="Arial" w:cs="Arial"/>
          <w:sz w:val="24"/>
          <w:szCs w:val="24"/>
          <w:lang w:eastAsia="en-GB" w:bidi="ks-Deva"/>
        </w:rPr>
      </w:pPr>
    </w:p>
    <w:p w14:paraId="7FBA702C" w14:textId="77777777" w:rsidR="00333F25" w:rsidRPr="006C693A" w:rsidRDefault="00333F25" w:rsidP="00333F25">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9.2</w:t>
      </w:r>
      <w:r w:rsidRPr="006C693A">
        <w:rPr>
          <w:rFonts w:ascii="Arial" w:eastAsia="Times New Roman" w:hAnsi="Arial"/>
          <w:sz w:val="24"/>
          <w:szCs w:val="20"/>
        </w:rPr>
        <w:tab/>
        <w:t xml:space="preserve">Where the Contractor becomes a member of the Cyber Security Information Sharing Partnership, it shall review the NCSC weekly threat reports on a weekly basis and implement recommendations in line with the Contractor’s Risk Management Policy. </w:t>
      </w:r>
    </w:p>
    <w:p w14:paraId="2E6E511B" w14:textId="77777777" w:rsidR="00333F25" w:rsidRPr="006C693A" w:rsidRDefault="00333F25" w:rsidP="00333F25">
      <w:pPr>
        <w:autoSpaceDE w:val="0"/>
        <w:autoSpaceDN w:val="0"/>
        <w:adjustRightInd w:val="0"/>
        <w:spacing w:after="0" w:line="240" w:lineRule="auto"/>
        <w:ind w:left="720" w:hanging="720"/>
        <w:jc w:val="both"/>
        <w:rPr>
          <w:rFonts w:ascii="Arial" w:eastAsia="Times New Roman" w:hAnsi="Arial" w:cs="Arial"/>
          <w:sz w:val="24"/>
          <w:szCs w:val="24"/>
          <w:lang w:eastAsia="en-GB" w:bidi="ks-Deva"/>
        </w:rPr>
      </w:pPr>
    </w:p>
    <w:p w14:paraId="592A3BDE" w14:textId="77777777" w:rsidR="00333F25" w:rsidRPr="006C693A" w:rsidRDefault="00333F25" w:rsidP="00333F25">
      <w:pPr>
        <w:spacing w:after="0" w:line="240" w:lineRule="auto"/>
        <w:ind w:left="851" w:hanging="851"/>
        <w:jc w:val="both"/>
        <w:rPr>
          <w:rFonts w:ascii="Arial" w:eastAsia="Times New Roman" w:hAnsi="Arial" w:cs="Arial"/>
          <w:sz w:val="24"/>
          <w:szCs w:val="24"/>
          <w:lang w:eastAsia="en-GB" w:bidi="ks-Deva"/>
        </w:rPr>
      </w:pPr>
    </w:p>
    <w:p w14:paraId="4447A34B" w14:textId="77777777" w:rsidR="00333F25" w:rsidRPr="006C693A" w:rsidRDefault="00333F25" w:rsidP="00333F25">
      <w:pPr>
        <w:spacing w:after="0" w:line="240" w:lineRule="auto"/>
        <w:jc w:val="both"/>
        <w:rPr>
          <w:rFonts w:ascii="Arial" w:eastAsia="Times New Roman" w:hAnsi="Arial" w:cs="Arial"/>
          <w:sz w:val="24"/>
          <w:szCs w:val="24"/>
          <w:lang w:eastAsia="en-GB" w:bidi="ks-Deva"/>
        </w:rPr>
      </w:pPr>
    </w:p>
    <w:p w14:paraId="0B504074" w14:textId="77777777" w:rsidR="00333F25" w:rsidRPr="006C693A" w:rsidRDefault="00333F25" w:rsidP="00333F25">
      <w:pPr>
        <w:suppressAutoHyphens/>
        <w:spacing w:after="0" w:line="240" w:lineRule="auto"/>
        <w:jc w:val="both"/>
        <w:outlineLvl w:val="0"/>
        <w:rPr>
          <w:rFonts w:ascii="Arial" w:eastAsia="Times New Roman" w:hAnsi="Arial"/>
          <w:b/>
          <w:sz w:val="24"/>
          <w:szCs w:val="20"/>
        </w:rPr>
      </w:pPr>
      <w:r w:rsidRPr="006C693A">
        <w:rPr>
          <w:rFonts w:ascii="Arial" w:eastAsia="Times New Roman" w:hAnsi="Arial"/>
          <w:sz w:val="24"/>
          <w:szCs w:val="20"/>
        </w:rPr>
        <w:br w:type="page"/>
      </w:r>
      <w:bookmarkStart w:id="144" w:name="_Toc35260896"/>
      <w:r w:rsidRPr="006C693A">
        <w:rPr>
          <w:rFonts w:ascii="Arial" w:eastAsia="Times New Roman" w:hAnsi="Arial"/>
          <w:b/>
          <w:sz w:val="24"/>
          <w:szCs w:val="20"/>
        </w:rPr>
        <w:t>ANNEX A – AUTHORITY SECURITY POLICIES AND STANDARDS</w:t>
      </w:r>
      <w:bookmarkEnd w:id="144"/>
    </w:p>
    <w:p w14:paraId="20C54B34" w14:textId="77777777" w:rsidR="00333F25" w:rsidRPr="006C693A" w:rsidRDefault="00333F25" w:rsidP="00333F25">
      <w:pPr>
        <w:suppressAutoHyphens/>
        <w:spacing w:after="0" w:line="240" w:lineRule="auto"/>
        <w:jc w:val="both"/>
        <w:rPr>
          <w:rFonts w:ascii="Arial" w:eastAsia="Times New Roman" w:hAnsi="Arial"/>
          <w:sz w:val="24"/>
          <w:szCs w:val="20"/>
        </w:rPr>
      </w:pPr>
    </w:p>
    <w:p w14:paraId="4BE2D20C" w14:textId="77777777" w:rsidR="00333F25" w:rsidRPr="006C693A" w:rsidRDefault="00333F25" w:rsidP="00333F25">
      <w:pPr>
        <w:spacing w:after="240" w:line="240" w:lineRule="auto"/>
        <w:jc w:val="both"/>
        <w:rPr>
          <w:rFonts w:ascii="Arial" w:hAnsi="Arial" w:cs="Arial"/>
          <w:sz w:val="24"/>
          <w:szCs w:val="24"/>
          <w:lang w:eastAsia="en-GB"/>
        </w:rPr>
      </w:pPr>
      <w:r w:rsidRPr="006C693A">
        <w:rPr>
          <w:rFonts w:ascii="Arial" w:hAnsi="Arial" w:cs="Arial"/>
          <w:sz w:val="24"/>
          <w:szCs w:val="24"/>
          <w:lang w:eastAsia="en-GB"/>
        </w:rPr>
        <w:t xml:space="preserve">The Security Policies are published on: </w:t>
      </w:r>
    </w:p>
    <w:p w14:paraId="57A0ED20" w14:textId="77777777" w:rsidR="00333F25" w:rsidRPr="006C693A" w:rsidRDefault="00F63C51" w:rsidP="00333F25">
      <w:pPr>
        <w:spacing w:after="240" w:line="240" w:lineRule="auto"/>
        <w:jc w:val="both"/>
        <w:rPr>
          <w:rFonts w:ascii="Arial" w:hAnsi="Arial" w:cs="Arial"/>
          <w:sz w:val="24"/>
          <w:szCs w:val="24"/>
          <w:lang w:eastAsia="en-GB"/>
        </w:rPr>
      </w:pPr>
      <w:hyperlink r:id="rId39" w:history="1">
        <w:r w:rsidR="00333F25" w:rsidRPr="006C693A">
          <w:rPr>
            <w:rFonts w:ascii="Arial" w:hAnsi="Arial" w:cs="Arial"/>
            <w:color w:val="0563C1"/>
            <w:sz w:val="24"/>
            <w:szCs w:val="24"/>
            <w:u w:val="single"/>
            <w:lang w:eastAsia="en-GB"/>
          </w:rPr>
          <w:t>https://www.gov.uk/government/publications/dwp-procurement-security-policies-and-standards</w:t>
        </w:r>
      </w:hyperlink>
      <w:r w:rsidR="00333F25" w:rsidRPr="006C693A">
        <w:rPr>
          <w:rFonts w:ascii="Arial" w:hAnsi="Arial" w:cs="Arial"/>
          <w:sz w:val="24"/>
          <w:szCs w:val="24"/>
          <w:lang w:eastAsia="en-GB"/>
        </w:rPr>
        <w:t xml:space="preserve"> unless specified otherwise:</w:t>
      </w:r>
    </w:p>
    <w:p w14:paraId="53B5CB80"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Acceptable Use Policy </w:t>
      </w:r>
    </w:p>
    <w:p w14:paraId="004CD667" w14:textId="77777777" w:rsidR="00333F25" w:rsidRPr="006C693A" w:rsidRDefault="00333F25" w:rsidP="00333F25">
      <w:pPr>
        <w:contextualSpacing/>
        <w:rPr>
          <w:rFonts w:ascii="Arial" w:eastAsia="Times New Roman" w:hAnsi="Arial"/>
          <w:sz w:val="24"/>
          <w:szCs w:val="20"/>
        </w:rPr>
      </w:pPr>
    </w:p>
    <w:p w14:paraId="1EC9EC49"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Security Policy</w:t>
      </w:r>
    </w:p>
    <w:p w14:paraId="437A6F35" w14:textId="77777777" w:rsidR="00333F25" w:rsidRPr="006C693A" w:rsidRDefault="00333F25" w:rsidP="00333F25">
      <w:pPr>
        <w:contextualSpacing/>
        <w:rPr>
          <w:rFonts w:ascii="Arial" w:eastAsia="Times New Roman" w:hAnsi="Arial"/>
          <w:sz w:val="24"/>
          <w:szCs w:val="20"/>
        </w:rPr>
      </w:pPr>
    </w:p>
    <w:p w14:paraId="4B091F71"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Physical Security Policy </w:t>
      </w:r>
    </w:p>
    <w:p w14:paraId="38080E10" w14:textId="77777777" w:rsidR="00333F25" w:rsidRPr="006C693A" w:rsidRDefault="00333F25" w:rsidP="00333F25">
      <w:pPr>
        <w:contextualSpacing/>
        <w:rPr>
          <w:rFonts w:ascii="Arial" w:eastAsia="Times New Roman" w:hAnsi="Arial"/>
          <w:sz w:val="24"/>
          <w:szCs w:val="20"/>
        </w:rPr>
      </w:pPr>
    </w:p>
    <w:p w14:paraId="281057C0"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Management Policy</w:t>
      </w:r>
    </w:p>
    <w:p w14:paraId="160335B9" w14:textId="77777777" w:rsidR="00333F25" w:rsidRPr="006C693A" w:rsidRDefault="00333F25" w:rsidP="00333F25">
      <w:pPr>
        <w:contextualSpacing/>
        <w:rPr>
          <w:rFonts w:ascii="Arial" w:eastAsia="Times New Roman" w:hAnsi="Arial"/>
          <w:sz w:val="24"/>
          <w:szCs w:val="20"/>
          <w:highlight w:val="yellow"/>
        </w:rPr>
      </w:pPr>
    </w:p>
    <w:p w14:paraId="1430ACF0"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Email Policy</w:t>
      </w:r>
    </w:p>
    <w:p w14:paraId="2A67258A" w14:textId="77777777" w:rsidR="00333F25" w:rsidRPr="006C693A" w:rsidRDefault="00333F25" w:rsidP="00333F25">
      <w:pPr>
        <w:contextualSpacing/>
        <w:rPr>
          <w:rFonts w:ascii="Arial" w:eastAsia="Times New Roman" w:hAnsi="Arial"/>
          <w:sz w:val="24"/>
          <w:szCs w:val="20"/>
          <w:highlight w:val="yellow"/>
        </w:rPr>
      </w:pPr>
    </w:p>
    <w:p w14:paraId="5217FB5E"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Technical Vulnerability Management Policy </w:t>
      </w:r>
    </w:p>
    <w:p w14:paraId="7D1335FD" w14:textId="77777777" w:rsidR="00333F25" w:rsidRPr="006C693A" w:rsidRDefault="00333F25" w:rsidP="00333F25">
      <w:pPr>
        <w:contextualSpacing/>
        <w:rPr>
          <w:rFonts w:ascii="Arial" w:eastAsia="Times New Roman" w:hAnsi="Arial"/>
          <w:sz w:val="24"/>
          <w:szCs w:val="20"/>
          <w:highlight w:val="yellow"/>
        </w:rPr>
      </w:pPr>
    </w:p>
    <w:p w14:paraId="650B19E1"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Remote Working Policy</w:t>
      </w:r>
    </w:p>
    <w:p w14:paraId="75ECA706" w14:textId="77777777" w:rsidR="00333F25" w:rsidRPr="006C693A" w:rsidRDefault="00333F25" w:rsidP="00333F25">
      <w:pPr>
        <w:contextualSpacing/>
        <w:rPr>
          <w:rFonts w:ascii="Arial" w:eastAsia="Times New Roman" w:hAnsi="Arial"/>
          <w:sz w:val="24"/>
          <w:szCs w:val="20"/>
          <w:highlight w:val="yellow"/>
        </w:rPr>
      </w:pPr>
    </w:p>
    <w:p w14:paraId="12D08CAA"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Social Media Policy</w:t>
      </w:r>
    </w:p>
    <w:p w14:paraId="65B1166B" w14:textId="77777777" w:rsidR="00333F25" w:rsidRPr="006C693A" w:rsidRDefault="00333F25" w:rsidP="00333F25">
      <w:pPr>
        <w:contextualSpacing/>
        <w:rPr>
          <w:rFonts w:ascii="Arial" w:eastAsia="Times New Roman" w:hAnsi="Arial"/>
          <w:sz w:val="24"/>
          <w:szCs w:val="20"/>
          <w:highlight w:val="yellow"/>
        </w:rPr>
      </w:pPr>
    </w:p>
    <w:p w14:paraId="55B5FDB5"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Forensic Readiness Policy</w:t>
      </w:r>
    </w:p>
    <w:p w14:paraId="41D2E5BD" w14:textId="77777777" w:rsidR="00333F25" w:rsidRPr="006C693A" w:rsidRDefault="00333F25" w:rsidP="00333F25">
      <w:pPr>
        <w:contextualSpacing/>
        <w:rPr>
          <w:rFonts w:ascii="Arial" w:eastAsia="Times New Roman" w:hAnsi="Arial"/>
          <w:sz w:val="24"/>
          <w:szCs w:val="20"/>
          <w:highlight w:val="yellow"/>
        </w:rPr>
      </w:pPr>
    </w:p>
    <w:p w14:paraId="52C46D75"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SMS Text Policy</w:t>
      </w:r>
    </w:p>
    <w:p w14:paraId="54A80DA0" w14:textId="77777777" w:rsidR="00333F25" w:rsidRPr="006C693A" w:rsidRDefault="00333F25" w:rsidP="00333F25">
      <w:pPr>
        <w:contextualSpacing/>
        <w:rPr>
          <w:rFonts w:ascii="Arial" w:eastAsia="Times New Roman" w:hAnsi="Arial"/>
          <w:sz w:val="24"/>
          <w:szCs w:val="20"/>
          <w:highlight w:val="yellow"/>
        </w:rPr>
      </w:pPr>
    </w:p>
    <w:p w14:paraId="4E1F9116"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Privileged Users Security Policy</w:t>
      </w:r>
    </w:p>
    <w:p w14:paraId="2C0DCA4A" w14:textId="77777777" w:rsidR="00333F25" w:rsidRPr="006C693A" w:rsidRDefault="00333F25" w:rsidP="00333F25">
      <w:pPr>
        <w:contextualSpacing/>
        <w:rPr>
          <w:rFonts w:ascii="Arial" w:eastAsia="Times New Roman" w:hAnsi="Arial"/>
          <w:sz w:val="24"/>
          <w:szCs w:val="20"/>
          <w:highlight w:val="yellow"/>
        </w:rPr>
      </w:pPr>
    </w:p>
    <w:p w14:paraId="281655CC"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User Access Control Policy</w:t>
      </w:r>
    </w:p>
    <w:p w14:paraId="7BE62F93" w14:textId="77777777" w:rsidR="00333F25" w:rsidRPr="006C693A" w:rsidRDefault="00333F25" w:rsidP="00333F25">
      <w:pPr>
        <w:contextualSpacing/>
        <w:rPr>
          <w:rFonts w:ascii="Arial" w:eastAsia="Times New Roman" w:hAnsi="Arial"/>
          <w:sz w:val="24"/>
          <w:szCs w:val="20"/>
          <w:highlight w:val="yellow"/>
        </w:rPr>
      </w:pPr>
    </w:p>
    <w:p w14:paraId="48BC0AA5"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Security Classification Policy</w:t>
      </w:r>
    </w:p>
    <w:p w14:paraId="70F139AD" w14:textId="77777777" w:rsidR="00333F25" w:rsidRPr="006C693A" w:rsidRDefault="00333F25" w:rsidP="00333F25">
      <w:pPr>
        <w:contextualSpacing/>
        <w:rPr>
          <w:rFonts w:ascii="Arial" w:eastAsia="Times New Roman" w:hAnsi="Arial"/>
          <w:sz w:val="24"/>
          <w:szCs w:val="20"/>
          <w:highlight w:val="yellow"/>
        </w:rPr>
      </w:pPr>
    </w:p>
    <w:p w14:paraId="713E849A"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Cryptographic Key Management Policy</w:t>
      </w:r>
    </w:p>
    <w:p w14:paraId="0671F160" w14:textId="77777777" w:rsidR="00333F25" w:rsidRPr="006C693A" w:rsidRDefault="00333F25" w:rsidP="00333F25">
      <w:pPr>
        <w:suppressAutoHyphens/>
        <w:spacing w:after="0" w:line="240" w:lineRule="auto"/>
        <w:ind w:left="720"/>
        <w:jc w:val="both"/>
        <w:rPr>
          <w:rFonts w:ascii="Arial" w:eastAsia="Times New Roman" w:hAnsi="Arial"/>
          <w:sz w:val="24"/>
          <w:szCs w:val="20"/>
        </w:rPr>
      </w:pPr>
    </w:p>
    <w:p w14:paraId="5C4592DD"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HMG Personnel Security Controls – May 2018</w:t>
      </w:r>
    </w:p>
    <w:p w14:paraId="742021D1" w14:textId="77777777" w:rsidR="00333F25" w:rsidRPr="006C693A" w:rsidRDefault="00333F25" w:rsidP="00333F25">
      <w:pPr>
        <w:ind w:left="426"/>
        <w:contextualSpacing/>
        <w:rPr>
          <w:rFonts w:ascii="Arial" w:eastAsia="Times New Roman" w:hAnsi="Arial"/>
          <w:sz w:val="24"/>
          <w:szCs w:val="20"/>
        </w:rPr>
      </w:pPr>
      <w:r w:rsidRPr="006C693A">
        <w:rPr>
          <w:rFonts w:ascii="Arial" w:eastAsia="Times New Roman" w:hAnsi="Arial"/>
          <w:sz w:val="24"/>
          <w:szCs w:val="20"/>
        </w:rPr>
        <w:t xml:space="preserve">(published on </w:t>
      </w:r>
      <w:hyperlink r:id="rId40" w:history="1">
        <w:r w:rsidRPr="006C693A">
          <w:rPr>
            <w:rFonts w:ascii="Arial" w:eastAsia="Times New Roman" w:hAnsi="Arial"/>
            <w:color w:val="0000FF"/>
            <w:sz w:val="24"/>
            <w:szCs w:val="20"/>
            <w:u w:val="single"/>
          </w:rPr>
          <w:t>https://www.gov.uk/government/publications/hmg-personnel-security-controls</w:t>
        </w:r>
      </w:hyperlink>
      <w:r w:rsidRPr="006C693A">
        <w:rPr>
          <w:rFonts w:ascii="Arial" w:eastAsia="Times New Roman" w:hAnsi="Arial"/>
          <w:sz w:val="24"/>
          <w:szCs w:val="20"/>
        </w:rPr>
        <w:t>)</w:t>
      </w:r>
    </w:p>
    <w:p w14:paraId="0FBE4098" w14:textId="77777777" w:rsidR="00333F25" w:rsidRPr="006C693A" w:rsidRDefault="00333F25" w:rsidP="00333F25">
      <w:pPr>
        <w:ind w:left="426"/>
        <w:contextualSpacing/>
        <w:rPr>
          <w:rFonts w:ascii="Arial" w:eastAsia="Times New Roman" w:hAnsi="Arial"/>
          <w:sz w:val="24"/>
          <w:szCs w:val="20"/>
        </w:rPr>
      </w:pPr>
    </w:p>
    <w:p w14:paraId="10C0CFD4" w14:textId="77777777" w:rsidR="00333F25" w:rsidRPr="006C693A" w:rsidRDefault="00333F25" w:rsidP="00C47452">
      <w:pPr>
        <w:numPr>
          <w:ilvl w:val="0"/>
          <w:numId w:val="50"/>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NCSC Secure Sanitisation of Storage Media </w:t>
      </w:r>
      <w:r w:rsidRPr="006C693A">
        <w:rPr>
          <w:rFonts w:ascii="Arial" w:eastAsia="Times New Roman" w:hAnsi="Arial"/>
          <w:sz w:val="24"/>
          <w:szCs w:val="20"/>
        </w:rPr>
        <w:tab/>
        <w:t xml:space="preserve">(published on </w:t>
      </w:r>
      <w:hyperlink r:id="rId41" w:history="1">
        <w:r w:rsidRPr="006C693A">
          <w:rPr>
            <w:rFonts w:ascii="Arial" w:eastAsia="Times New Roman" w:hAnsi="Arial"/>
            <w:color w:val="0000FF"/>
            <w:sz w:val="24"/>
            <w:szCs w:val="20"/>
            <w:u w:val="single"/>
          </w:rPr>
          <w:t>https://www.ncsc.gov.uk/guidance/secure-sanitisation-storage-media</w:t>
        </w:r>
      </w:hyperlink>
      <w:r w:rsidRPr="006C693A">
        <w:rPr>
          <w:rFonts w:ascii="Arial" w:eastAsia="Times New Roman" w:hAnsi="Arial"/>
          <w:sz w:val="24"/>
          <w:szCs w:val="20"/>
        </w:rPr>
        <w:t>)</w:t>
      </w:r>
    </w:p>
    <w:p w14:paraId="4FF1ABDE" w14:textId="77777777" w:rsidR="00333F25" w:rsidRPr="006C693A" w:rsidRDefault="00333F25" w:rsidP="00333F25">
      <w:pPr>
        <w:ind w:left="426"/>
        <w:contextualSpacing/>
        <w:rPr>
          <w:rFonts w:ascii="Arial" w:eastAsia="Times New Roman" w:hAnsi="Arial"/>
          <w:sz w:val="24"/>
          <w:szCs w:val="20"/>
        </w:rPr>
      </w:pPr>
    </w:p>
    <w:p w14:paraId="055B31CD" w14:textId="77777777" w:rsidR="00333F25" w:rsidRPr="006C693A" w:rsidRDefault="00333F25" w:rsidP="00333F25">
      <w:pPr>
        <w:suppressAutoHyphens/>
        <w:spacing w:after="0" w:line="240" w:lineRule="auto"/>
        <w:ind w:left="720"/>
        <w:jc w:val="both"/>
        <w:rPr>
          <w:rFonts w:ascii="Arial" w:eastAsia="Times New Roman" w:hAnsi="Arial"/>
          <w:sz w:val="24"/>
          <w:szCs w:val="20"/>
        </w:rPr>
      </w:pPr>
    </w:p>
    <w:p w14:paraId="16924A42" w14:textId="77777777" w:rsidR="00333F25" w:rsidRPr="006C693A" w:rsidRDefault="00333F25" w:rsidP="00333F25">
      <w:pPr>
        <w:ind w:left="426"/>
        <w:contextualSpacing/>
        <w:rPr>
          <w:rFonts w:ascii="Arial" w:eastAsia="Times New Roman" w:hAnsi="Arial"/>
          <w:sz w:val="24"/>
          <w:szCs w:val="20"/>
        </w:rPr>
      </w:pPr>
    </w:p>
    <w:p w14:paraId="05379614" w14:textId="77777777" w:rsidR="00333F25" w:rsidRPr="006C693A" w:rsidRDefault="00333F25" w:rsidP="00333F25">
      <w:pPr>
        <w:rPr>
          <w:rFonts w:ascii="Arial" w:hAnsi="Arial"/>
          <w:sz w:val="24"/>
        </w:rPr>
      </w:pPr>
      <w:r w:rsidRPr="006C693A">
        <w:rPr>
          <w:rFonts w:ascii="Arial" w:hAnsi="Arial"/>
          <w:sz w:val="24"/>
        </w:rPr>
        <w:br w:type="page"/>
      </w:r>
    </w:p>
    <w:p w14:paraId="40853769" w14:textId="77777777" w:rsidR="00333F25" w:rsidRPr="006C693A" w:rsidRDefault="00333F25" w:rsidP="00333F25">
      <w:pPr>
        <w:suppressAutoHyphens/>
        <w:spacing w:after="0" w:line="240" w:lineRule="auto"/>
        <w:jc w:val="both"/>
        <w:outlineLvl w:val="0"/>
        <w:rPr>
          <w:rFonts w:ascii="Arial" w:eastAsia="Times New Roman" w:hAnsi="Arial"/>
          <w:b/>
          <w:sz w:val="24"/>
          <w:szCs w:val="20"/>
        </w:rPr>
      </w:pPr>
      <w:bookmarkStart w:id="145" w:name="_Toc35260897"/>
      <w:r w:rsidRPr="006C693A">
        <w:rPr>
          <w:rFonts w:ascii="Arial" w:eastAsia="Times New Roman" w:hAnsi="Arial"/>
          <w:b/>
          <w:sz w:val="24"/>
          <w:szCs w:val="20"/>
        </w:rPr>
        <w:t>ANNEX B – SECURITY STANDARDS</w:t>
      </w:r>
      <w:bookmarkEnd w:id="145"/>
      <w:r w:rsidRPr="006C693A">
        <w:rPr>
          <w:rFonts w:ascii="Arial" w:eastAsia="Times New Roman" w:hAnsi="Arial"/>
          <w:b/>
          <w:sz w:val="24"/>
          <w:szCs w:val="20"/>
        </w:rPr>
        <w:t xml:space="preserve"> </w:t>
      </w:r>
    </w:p>
    <w:p w14:paraId="51AB8F2F" w14:textId="77777777" w:rsidR="00333F25" w:rsidRPr="006C693A" w:rsidRDefault="00333F25" w:rsidP="00333F25">
      <w:pPr>
        <w:suppressAutoHyphens/>
        <w:spacing w:after="0" w:line="240" w:lineRule="auto"/>
        <w:jc w:val="both"/>
        <w:rPr>
          <w:rFonts w:ascii="Arial" w:eastAsia="Times New Roman" w:hAnsi="Arial"/>
          <w:sz w:val="24"/>
          <w:szCs w:val="20"/>
        </w:rPr>
      </w:pPr>
    </w:p>
    <w:p w14:paraId="3DA0E853" w14:textId="77777777" w:rsidR="00333F25" w:rsidRPr="006C693A" w:rsidRDefault="00333F25" w:rsidP="00333F25">
      <w:pPr>
        <w:suppressAutoHyphens/>
        <w:spacing w:after="0" w:line="240" w:lineRule="auto"/>
        <w:jc w:val="both"/>
        <w:rPr>
          <w:rFonts w:ascii="Arial" w:eastAsia="Times New Roman" w:hAnsi="Arial"/>
          <w:sz w:val="24"/>
          <w:szCs w:val="20"/>
        </w:rPr>
      </w:pPr>
      <w:r w:rsidRPr="006C693A">
        <w:rPr>
          <w:rFonts w:ascii="Arial" w:eastAsia="Times New Roman" w:hAnsi="Arial"/>
          <w:sz w:val="24"/>
          <w:szCs w:val="20"/>
        </w:rPr>
        <w:t xml:space="preserve">The Security Standards are published on: </w:t>
      </w:r>
    </w:p>
    <w:p w14:paraId="60FD815B" w14:textId="77777777" w:rsidR="00333F25" w:rsidRPr="006C693A" w:rsidRDefault="00F63C51" w:rsidP="00333F25">
      <w:pPr>
        <w:suppressAutoHyphens/>
        <w:spacing w:after="0" w:line="240" w:lineRule="auto"/>
        <w:jc w:val="both"/>
        <w:rPr>
          <w:rFonts w:ascii="Arial" w:eastAsia="Times New Roman" w:hAnsi="Arial"/>
          <w:sz w:val="24"/>
          <w:szCs w:val="20"/>
        </w:rPr>
      </w:pPr>
      <w:hyperlink r:id="rId42" w:history="1">
        <w:r w:rsidR="00333F25" w:rsidRPr="006C693A">
          <w:rPr>
            <w:rFonts w:ascii="Arial" w:eastAsia="Times New Roman" w:hAnsi="Arial"/>
            <w:color w:val="0000FF"/>
            <w:sz w:val="24"/>
            <w:szCs w:val="20"/>
            <w:u w:val="single"/>
          </w:rPr>
          <w:t>https://www.gov.uk/government/publications/dwp-procurement-security-policies-and-standards</w:t>
        </w:r>
      </w:hyperlink>
      <w:r w:rsidR="00333F25" w:rsidRPr="006C693A">
        <w:rPr>
          <w:rFonts w:ascii="Arial" w:eastAsia="Times New Roman" w:hAnsi="Arial"/>
          <w:sz w:val="24"/>
          <w:szCs w:val="20"/>
        </w:rPr>
        <w:t xml:space="preserve">: </w:t>
      </w:r>
    </w:p>
    <w:p w14:paraId="78586BA7" w14:textId="77777777" w:rsidR="00333F25" w:rsidRPr="006C693A" w:rsidRDefault="00333F25" w:rsidP="00333F25">
      <w:pPr>
        <w:suppressAutoHyphens/>
        <w:spacing w:after="0" w:line="240" w:lineRule="auto"/>
        <w:rPr>
          <w:rFonts w:ascii="Arial" w:eastAsia="Times New Roman" w:hAnsi="Arial"/>
          <w:sz w:val="24"/>
          <w:szCs w:val="20"/>
        </w:rPr>
      </w:pPr>
    </w:p>
    <w:p w14:paraId="7326DF93"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eastAsia="Times New Roman" w:hAnsi="Arial"/>
          <w:sz w:val="24"/>
          <w:szCs w:val="20"/>
        </w:rPr>
        <w:tab/>
      </w:r>
      <w:r w:rsidRPr="006C693A">
        <w:rPr>
          <w:rFonts w:ascii="Arial" w:hAnsi="Arial"/>
          <w:sz w:val="24"/>
        </w:rPr>
        <w:t xml:space="preserve">SS-001 - Part 1 - Access &amp; Authentication Controls </w:t>
      </w:r>
    </w:p>
    <w:p w14:paraId="355BF89F"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SS-001 - Part 2 - Privileged User Access Controls</w:t>
      </w:r>
    </w:p>
    <w:p w14:paraId="245DCD18"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SS-002 - PKI &amp; Key Management</w:t>
      </w:r>
    </w:p>
    <w:p w14:paraId="3D91E9AF"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SS-003 - Software Development</w:t>
      </w:r>
    </w:p>
    <w:p w14:paraId="21BEC1DB"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SS-005 - Database Management System Security Standard</w:t>
      </w:r>
    </w:p>
    <w:p w14:paraId="2E1FBBE3"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SS-006 - Security Boundaries</w:t>
      </w:r>
    </w:p>
    <w:p w14:paraId="1277B854"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SS-007 - Use of Cryptography</w:t>
      </w:r>
    </w:p>
    <w:p w14:paraId="15E71F39"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SS-008 - Server Operating System</w:t>
      </w:r>
    </w:p>
    <w:p w14:paraId="5EA583BB"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43" w:history="1">
        <w:r w:rsidRPr="006C693A">
          <w:rPr>
            <w:rFonts w:ascii="Arial" w:hAnsi="Arial"/>
            <w:sz w:val="24"/>
          </w:rPr>
          <w:t>SS-009 - Hypervisor</w:t>
        </w:r>
      </w:hyperlink>
    </w:p>
    <w:p w14:paraId="0EBB755A"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SS-010 - Desktop Operating System</w:t>
      </w:r>
    </w:p>
    <w:p w14:paraId="4891BE0F"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SS-011 - Containerisation</w:t>
      </w:r>
    </w:p>
    <w:p w14:paraId="1A35206A"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SS-012 - Protective Monitoring Standard for External Use</w:t>
      </w:r>
    </w:p>
    <w:p w14:paraId="0329499E"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44" w:history="1">
        <w:r w:rsidRPr="006C693A">
          <w:rPr>
            <w:rFonts w:ascii="Arial" w:hAnsi="Arial"/>
            <w:sz w:val="24"/>
          </w:rPr>
          <w:t>SS-013 - Firewall Security</w:t>
        </w:r>
      </w:hyperlink>
    </w:p>
    <w:p w14:paraId="61F9F455"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SS-014 - Security Incident Management</w:t>
      </w:r>
    </w:p>
    <w:p w14:paraId="4D1F5B17"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SS-015 - Malware Protection</w:t>
      </w:r>
    </w:p>
    <w:p w14:paraId="46F655A6"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SS-016 - Remote Access</w:t>
      </w:r>
    </w:p>
    <w:p w14:paraId="7340A867"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SS-017 - Mobile Devices</w:t>
      </w:r>
    </w:p>
    <w:p w14:paraId="1289753A"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SS-018 - Network Security Design</w:t>
      </w:r>
    </w:p>
    <w:p w14:paraId="3E62E4A6"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SS-019 - Wireless Network</w:t>
      </w:r>
    </w:p>
    <w:p w14:paraId="72EA7F15"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SS-022 - Voice &amp; Video Communications</w:t>
      </w:r>
    </w:p>
    <w:p w14:paraId="291A2D1C"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SS-023 - Cloud Computing</w:t>
      </w:r>
    </w:p>
    <w:p w14:paraId="6C4154F9"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SS-025 - Virtualisation </w:t>
      </w:r>
    </w:p>
    <w:p w14:paraId="2165D171"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SS-027 - Application Security Testing</w:t>
      </w:r>
    </w:p>
    <w:p w14:paraId="5A208EA0"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SS-028 - Microservices Architecture</w:t>
      </w:r>
    </w:p>
    <w:p w14:paraId="2E0C8145"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SS-029 - Securely Serving Web Content</w:t>
      </w:r>
    </w:p>
    <w:p w14:paraId="30C7F22F"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SS-030 - Oracle Database </w:t>
      </w:r>
    </w:p>
    <w:p w14:paraId="01A2BECF"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SS-031 - Domain Management</w:t>
      </w:r>
    </w:p>
    <w:p w14:paraId="5B7EB47C" w14:textId="77777777" w:rsidR="00333F25" w:rsidRPr="006C693A" w:rsidRDefault="00333F25" w:rsidP="00C47452">
      <w:pPr>
        <w:numPr>
          <w:ilvl w:val="0"/>
          <w:numId w:val="51"/>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SS-033 - Patching</w:t>
      </w:r>
    </w:p>
    <w:p w14:paraId="26DED61C" w14:textId="77777777" w:rsidR="00333F25" w:rsidRDefault="00333F25" w:rsidP="00333F25">
      <w:pPr>
        <w:rPr>
          <w:rFonts w:ascii="Arial" w:eastAsia="Times New Roman" w:hAnsi="Arial"/>
          <w:sz w:val="24"/>
          <w:szCs w:val="20"/>
        </w:rPr>
      </w:pPr>
    </w:p>
    <w:p w14:paraId="4DC8C60A" w14:textId="77777777" w:rsidR="00333F25" w:rsidRDefault="00333F25" w:rsidP="00333F25"/>
    <w:p w14:paraId="2A624D9E" w14:textId="77777777" w:rsidR="00333F25" w:rsidRDefault="00333F25">
      <w:pPr>
        <w:rPr>
          <w:rFonts w:ascii="Arial" w:hAnsi="Arial"/>
          <w:sz w:val="24"/>
          <w:szCs w:val="20"/>
        </w:rPr>
      </w:pPr>
      <w:r>
        <w:rPr>
          <w:rFonts w:ascii="Arial" w:hAnsi="Arial"/>
          <w:sz w:val="24"/>
          <w:szCs w:val="20"/>
        </w:rPr>
        <w:br w:type="page"/>
      </w:r>
    </w:p>
    <w:p w14:paraId="18487407" w14:textId="77777777" w:rsidR="00EC0126" w:rsidRPr="00EC0126" w:rsidRDefault="00EC0126" w:rsidP="00EC0126">
      <w:pPr>
        <w:keepNext/>
        <w:adjustRightInd w:val="0"/>
        <w:spacing w:after="240" w:line="240" w:lineRule="auto"/>
        <w:outlineLvl w:val="0"/>
        <w:rPr>
          <w:rFonts w:ascii="Arial" w:eastAsia="STZhongsong" w:hAnsi="Arial" w:cs="Arial"/>
          <w:b/>
          <w:sz w:val="32"/>
          <w:szCs w:val="24"/>
          <w:lang w:eastAsia="zh-CN"/>
        </w:rPr>
      </w:pPr>
      <w:r w:rsidRPr="00EC0126">
        <w:rPr>
          <w:rFonts w:ascii="Arial" w:eastAsia="STZhongsong" w:hAnsi="Arial" w:cs="Arial"/>
          <w:b/>
          <w:sz w:val="32"/>
          <w:szCs w:val="24"/>
          <w:lang w:eastAsia="zh-CN"/>
        </w:rPr>
        <w:t>Call-Off Schedule 10 (Exit Management)</w:t>
      </w:r>
    </w:p>
    <w:p w14:paraId="2E97EAEA" w14:textId="77777777" w:rsidR="00EC0126" w:rsidRPr="00EC0126" w:rsidRDefault="00EC0126" w:rsidP="00C47452">
      <w:pPr>
        <w:pStyle w:val="ListParagraph"/>
        <w:keepNext/>
        <w:numPr>
          <w:ilvl w:val="8"/>
          <w:numId w:val="23"/>
        </w:numPr>
        <w:tabs>
          <w:tab w:val="left" w:pos="0"/>
        </w:tabs>
        <w:adjustRightInd w:val="0"/>
        <w:spacing w:before="240" w:after="240" w:line="240" w:lineRule="auto"/>
        <w:ind w:left="357" w:hanging="357"/>
        <w:rPr>
          <w:rFonts w:ascii="Arial" w:eastAsia="STZhongsong" w:hAnsi="Arial" w:cs="Arial"/>
          <w:b/>
          <w:caps/>
          <w:sz w:val="24"/>
          <w:szCs w:val="24"/>
          <w:lang w:eastAsia="zh-CN"/>
        </w:rPr>
      </w:pPr>
      <w:r w:rsidRPr="00EC0126">
        <w:rPr>
          <w:rFonts w:ascii="Arial Bold" w:eastAsia="STZhongsong" w:hAnsi="Arial Bold" w:cs="Arial"/>
          <w:b/>
          <w:sz w:val="24"/>
          <w:szCs w:val="24"/>
          <w:lang w:eastAsia="zh-CN"/>
        </w:rPr>
        <w:t>Definitions</w:t>
      </w:r>
    </w:p>
    <w:p w14:paraId="151BD998" w14:textId="77777777" w:rsidR="00EC0126" w:rsidRPr="00EC0126" w:rsidRDefault="00EC0126"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1.1    </w:t>
      </w:r>
      <w:r w:rsidRPr="00EC0126">
        <w:rPr>
          <w:rFonts w:ascii="Arial" w:eastAsia="Times New Roman" w:hAnsi="Arial" w:cs="Arial"/>
          <w:sz w:val="24"/>
          <w:szCs w:val="24"/>
          <w:lang w:eastAsia="zh-CN"/>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EC0126" w:rsidRPr="00EC0126" w14:paraId="2400DFBB" w14:textId="77777777" w:rsidTr="00EC0126">
        <w:tc>
          <w:tcPr>
            <w:tcW w:w="3060" w:type="dxa"/>
          </w:tcPr>
          <w:p w14:paraId="687753BD"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"Exclusive Assets"</w:t>
            </w:r>
          </w:p>
        </w:tc>
        <w:tc>
          <w:tcPr>
            <w:tcW w:w="4928" w:type="dxa"/>
          </w:tcPr>
          <w:p w14:paraId="44D46A5A" w14:textId="26679A40" w:rsidR="00EC0126" w:rsidRPr="00EC0126" w:rsidRDefault="00EC0126" w:rsidP="005A0736">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 xml:space="preserve">Supplier Assets used exclusively by the Supplier </w:t>
            </w:r>
            <w:r w:rsidRPr="007208FF">
              <w:rPr>
                <w:rFonts w:ascii="Arial" w:eastAsia="Times New Roman" w:hAnsi="Arial" w:cs="Arial"/>
                <w:sz w:val="24"/>
                <w:szCs w:val="24"/>
              </w:rPr>
              <w:t>or a Key Subcontractor</w:t>
            </w:r>
            <w:r w:rsidRPr="005A0736">
              <w:rPr>
                <w:rFonts w:ascii="Arial" w:eastAsia="Times New Roman" w:hAnsi="Arial" w:cs="Arial"/>
                <w:sz w:val="24"/>
                <w:szCs w:val="24"/>
              </w:rPr>
              <w:t xml:space="preserve"> in</w:t>
            </w:r>
            <w:r w:rsidRPr="00EC0126">
              <w:rPr>
                <w:rFonts w:ascii="Arial" w:eastAsia="Times New Roman" w:hAnsi="Arial" w:cs="Arial"/>
                <w:sz w:val="24"/>
                <w:szCs w:val="24"/>
              </w:rPr>
              <w:t xml:space="preserve"> the provision of the Deliverables;</w:t>
            </w:r>
          </w:p>
        </w:tc>
      </w:tr>
      <w:tr w:rsidR="00EC0126" w:rsidRPr="00EC0126" w14:paraId="54E591BE" w14:textId="77777777" w:rsidTr="00EC0126">
        <w:tc>
          <w:tcPr>
            <w:tcW w:w="3060" w:type="dxa"/>
          </w:tcPr>
          <w:p w14:paraId="5093C507"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"Exit Information"</w:t>
            </w:r>
          </w:p>
        </w:tc>
        <w:tc>
          <w:tcPr>
            <w:tcW w:w="4928" w:type="dxa"/>
          </w:tcPr>
          <w:p w14:paraId="4FFA6AF1"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has the meaning given to it in Paragraph </w:t>
            </w:r>
            <w:r w:rsidRPr="00EC0126">
              <w:rPr>
                <w:rFonts w:ascii="Arial" w:eastAsia="Times New Roman" w:hAnsi="Arial" w:cs="Arial"/>
                <w:sz w:val="24"/>
                <w:szCs w:val="24"/>
              </w:rPr>
              <w:fldChar w:fldCharType="begin"/>
            </w:r>
            <w:r w:rsidRPr="00EC0126">
              <w:rPr>
                <w:rFonts w:ascii="Arial" w:eastAsia="Times New Roman" w:hAnsi="Arial" w:cs="Arial"/>
                <w:sz w:val="24"/>
                <w:szCs w:val="24"/>
              </w:rPr>
              <w:instrText xml:space="preserve"> REF _Ref364242404 \r \h  \* MERGEFORMAT </w:instrText>
            </w:r>
            <w:r w:rsidRPr="00EC0126">
              <w:rPr>
                <w:rFonts w:ascii="Arial" w:eastAsia="Times New Roman" w:hAnsi="Arial" w:cs="Arial"/>
                <w:sz w:val="24"/>
                <w:szCs w:val="24"/>
              </w:rPr>
            </w:r>
            <w:r w:rsidRPr="00EC0126">
              <w:rPr>
                <w:rFonts w:ascii="Arial" w:eastAsia="Times New Roman" w:hAnsi="Arial" w:cs="Arial"/>
                <w:sz w:val="24"/>
                <w:szCs w:val="24"/>
              </w:rPr>
              <w:fldChar w:fldCharType="separate"/>
            </w:r>
            <w:r w:rsidRPr="00EC0126">
              <w:rPr>
                <w:rFonts w:ascii="Arial" w:eastAsia="Times New Roman" w:hAnsi="Arial" w:cs="Arial"/>
                <w:sz w:val="24"/>
                <w:szCs w:val="24"/>
              </w:rPr>
              <w:t>3.1</w:t>
            </w:r>
            <w:r w:rsidRPr="00EC0126">
              <w:rPr>
                <w:rFonts w:ascii="Arial" w:eastAsia="Times New Roman" w:hAnsi="Arial" w:cs="Arial"/>
                <w:sz w:val="24"/>
                <w:szCs w:val="24"/>
              </w:rPr>
              <w:fldChar w:fldCharType="end"/>
            </w:r>
            <w:r w:rsidRPr="00EC0126">
              <w:rPr>
                <w:rFonts w:ascii="Arial" w:eastAsia="Times New Roman" w:hAnsi="Arial" w:cs="Arial"/>
                <w:sz w:val="24"/>
                <w:szCs w:val="24"/>
              </w:rPr>
              <w:t xml:space="preserve"> of this Schedule;</w:t>
            </w:r>
          </w:p>
        </w:tc>
      </w:tr>
      <w:tr w:rsidR="00EC0126" w:rsidRPr="00EC0126" w14:paraId="32CC8C74" w14:textId="77777777" w:rsidTr="00EC0126">
        <w:tc>
          <w:tcPr>
            <w:tcW w:w="3060" w:type="dxa"/>
          </w:tcPr>
          <w:p w14:paraId="0614F8F9"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"Exit Manager"</w:t>
            </w:r>
          </w:p>
        </w:tc>
        <w:tc>
          <w:tcPr>
            <w:tcW w:w="4928" w:type="dxa"/>
          </w:tcPr>
          <w:p w14:paraId="6DA01EDA"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the person appointed by each Party to manage their respective obligations under this Schedule;</w:t>
            </w:r>
          </w:p>
        </w:tc>
      </w:tr>
      <w:tr w:rsidR="00EC0126" w:rsidRPr="00EC0126" w14:paraId="596F7F19" w14:textId="77777777" w:rsidTr="00EC0126">
        <w:tc>
          <w:tcPr>
            <w:tcW w:w="3060" w:type="dxa"/>
          </w:tcPr>
          <w:p w14:paraId="6C351056"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"Net Book Value"</w:t>
            </w:r>
          </w:p>
        </w:tc>
        <w:tc>
          <w:tcPr>
            <w:tcW w:w="4928" w:type="dxa"/>
          </w:tcPr>
          <w:p w14:paraId="4AC0970C"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EC0126" w:rsidRPr="00EC0126" w14:paraId="36FAD3EB" w14:textId="77777777" w:rsidTr="00EC0126">
        <w:tc>
          <w:tcPr>
            <w:tcW w:w="3060" w:type="dxa"/>
          </w:tcPr>
          <w:p w14:paraId="256BD6D2"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"Non-Exclusive Assets"</w:t>
            </w:r>
          </w:p>
        </w:tc>
        <w:tc>
          <w:tcPr>
            <w:tcW w:w="4928" w:type="dxa"/>
          </w:tcPr>
          <w:p w14:paraId="351D0FFB" w14:textId="1404DD56" w:rsidR="00EC0126" w:rsidRPr="00EC0126" w:rsidRDefault="00EC0126" w:rsidP="007208FF">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 xml:space="preserve">those Supplier Assets used by the Supplier </w:t>
            </w:r>
            <w:r w:rsidRPr="007208FF">
              <w:rPr>
                <w:rFonts w:ascii="Arial" w:eastAsia="Times New Roman" w:hAnsi="Arial" w:cs="Arial"/>
                <w:sz w:val="24"/>
                <w:szCs w:val="24"/>
              </w:rPr>
              <w:t>or a Key Subcontractor</w:t>
            </w:r>
            <w:r w:rsidRPr="005A0736">
              <w:rPr>
                <w:rFonts w:ascii="Arial" w:eastAsia="Times New Roman" w:hAnsi="Arial" w:cs="Arial"/>
                <w:sz w:val="24"/>
                <w:szCs w:val="24"/>
              </w:rPr>
              <w:t xml:space="preserve"> in connection with the Deliverables but which are also used by the Supplier </w:t>
            </w:r>
            <w:r w:rsidRPr="005B780C">
              <w:rPr>
                <w:rFonts w:ascii="Arial" w:eastAsia="Times New Roman" w:hAnsi="Arial" w:cs="Arial"/>
                <w:sz w:val="24"/>
                <w:szCs w:val="24"/>
              </w:rPr>
              <w:t>or Key Subcontractor</w:t>
            </w:r>
            <w:r w:rsidRPr="005A0736">
              <w:rPr>
                <w:rFonts w:ascii="Arial" w:eastAsia="Times New Roman" w:hAnsi="Arial" w:cs="Arial"/>
                <w:sz w:val="24"/>
                <w:szCs w:val="24"/>
              </w:rPr>
              <w:t xml:space="preserve"> for other purposes</w:t>
            </w:r>
            <w:r w:rsidRPr="00EC0126">
              <w:rPr>
                <w:rFonts w:ascii="Arial" w:eastAsia="Times New Roman" w:hAnsi="Arial" w:cs="Arial"/>
                <w:sz w:val="24"/>
                <w:szCs w:val="24"/>
              </w:rPr>
              <w:t>;</w:t>
            </w:r>
          </w:p>
        </w:tc>
      </w:tr>
      <w:tr w:rsidR="00EC0126" w:rsidRPr="00EC0126" w14:paraId="4DEA11E7" w14:textId="77777777" w:rsidTr="00EC0126">
        <w:tc>
          <w:tcPr>
            <w:tcW w:w="3060" w:type="dxa"/>
          </w:tcPr>
          <w:p w14:paraId="4FA0C001"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"Registers"</w:t>
            </w:r>
          </w:p>
        </w:tc>
        <w:tc>
          <w:tcPr>
            <w:tcW w:w="4928" w:type="dxa"/>
          </w:tcPr>
          <w:p w14:paraId="64F2B3D6"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 xml:space="preserve">the register and configuration database referred to in Paragraph </w:t>
            </w:r>
            <w:r w:rsidRPr="00EC0126">
              <w:rPr>
                <w:rFonts w:ascii="Arial" w:eastAsia="Times New Roman" w:hAnsi="Arial" w:cs="Arial"/>
                <w:sz w:val="24"/>
                <w:szCs w:val="24"/>
              </w:rPr>
              <w:fldChar w:fldCharType="begin"/>
            </w:r>
            <w:r w:rsidRPr="00EC0126">
              <w:rPr>
                <w:rFonts w:ascii="Arial" w:eastAsia="Times New Roman" w:hAnsi="Arial" w:cs="Arial"/>
                <w:sz w:val="24"/>
                <w:szCs w:val="24"/>
              </w:rPr>
              <w:instrText xml:space="preserve"> REF _Ref492660626 \r \h  \* MERGEFORMAT </w:instrText>
            </w:r>
            <w:r w:rsidRPr="00EC0126">
              <w:rPr>
                <w:rFonts w:ascii="Arial" w:eastAsia="Times New Roman" w:hAnsi="Arial" w:cs="Arial"/>
                <w:sz w:val="24"/>
                <w:szCs w:val="24"/>
              </w:rPr>
            </w:r>
            <w:r w:rsidRPr="00EC0126">
              <w:rPr>
                <w:rFonts w:ascii="Arial" w:eastAsia="Times New Roman" w:hAnsi="Arial" w:cs="Arial"/>
                <w:sz w:val="24"/>
                <w:szCs w:val="24"/>
              </w:rPr>
              <w:fldChar w:fldCharType="separate"/>
            </w:r>
            <w:r w:rsidRPr="00EC0126">
              <w:rPr>
                <w:rFonts w:ascii="Arial" w:eastAsia="Times New Roman" w:hAnsi="Arial" w:cs="Arial"/>
                <w:sz w:val="24"/>
                <w:szCs w:val="24"/>
              </w:rPr>
              <w:t>2.2</w:t>
            </w:r>
            <w:r w:rsidRPr="00EC0126">
              <w:rPr>
                <w:rFonts w:ascii="Arial" w:eastAsia="Times New Roman" w:hAnsi="Arial" w:cs="Arial"/>
                <w:sz w:val="24"/>
                <w:szCs w:val="24"/>
              </w:rPr>
              <w:fldChar w:fldCharType="end"/>
            </w:r>
            <w:r w:rsidRPr="00EC0126">
              <w:rPr>
                <w:rFonts w:ascii="Arial" w:eastAsia="Times New Roman" w:hAnsi="Arial" w:cs="Arial"/>
                <w:sz w:val="24"/>
                <w:szCs w:val="24"/>
              </w:rPr>
              <w:t xml:space="preserve"> of this Schedule; </w:t>
            </w:r>
          </w:p>
        </w:tc>
      </w:tr>
      <w:tr w:rsidR="00EC0126" w:rsidRPr="00EC0126" w14:paraId="70AD5544" w14:textId="77777777" w:rsidTr="00EC0126">
        <w:tc>
          <w:tcPr>
            <w:tcW w:w="3060" w:type="dxa"/>
          </w:tcPr>
          <w:p w14:paraId="27BD99BF"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"Replacement Goods"</w:t>
            </w:r>
          </w:p>
        </w:tc>
        <w:tc>
          <w:tcPr>
            <w:tcW w:w="4928" w:type="dxa"/>
          </w:tcPr>
          <w:p w14:paraId="2FBFEB29"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EC0126" w:rsidRPr="00EC0126" w14:paraId="1812693C" w14:textId="77777777" w:rsidTr="00EC0126">
        <w:tc>
          <w:tcPr>
            <w:tcW w:w="3060" w:type="dxa"/>
          </w:tcPr>
          <w:p w14:paraId="44ACF595"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"Replacement Services"</w:t>
            </w:r>
          </w:p>
        </w:tc>
        <w:tc>
          <w:tcPr>
            <w:tcW w:w="4928" w:type="dxa"/>
          </w:tcPr>
          <w:p w14:paraId="3A5633EA"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EC0126" w:rsidRPr="00EC0126" w14:paraId="3E0DF585" w14:textId="77777777" w:rsidTr="00EC0126">
        <w:tc>
          <w:tcPr>
            <w:tcW w:w="3060" w:type="dxa"/>
          </w:tcPr>
          <w:p w14:paraId="155BD261"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"Termination Assistance"</w:t>
            </w:r>
          </w:p>
        </w:tc>
        <w:tc>
          <w:tcPr>
            <w:tcW w:w="4928" w:type="dxa"/>
          </w:tcPr>
          <w:p w14:paraId="7EA293D3"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the activities to be performed by the Supplier pursuant to the Exit Plan, and other assistance required by the Buyer pursuant to the Termination Assistance Notice;</w:t>
            </w:r>
          </w:p>
        </w:tc>
      </w:tr>
      <w:tr w:rsidR="00EC0126" w:rsidRPr="00EC0126" w14:paraId="37D18E91" w14:textId="77777777" w:rsidTr="00EC0126">
        <w:tc>
          <w:tcPr>
            <w:tcW w:w="3060" w:type="dxa"/>
          </w:tcPr>
          <w:p w14:paraId="3890D080"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"Termination Assistance Notice"</w:t>
            </w:r>
          </w:p>
        </w:tc>
        <w:tc>
          <w:tcPr>
            <w:tcW w:w="4928" w:type="dxa"/>
          </w:tcPr>
          <w:p w14:paraId="269B8888"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 xml:space="preserve">has the meaning given to it in Paragraph </w:t>
            </w:r>
            <w:r w:rsidRPr="00EC0126">
              <w:rPr>
                <w:rFonts w:ascii="Arial" w:eastAsia="Times New Roman" w:hAnsi="Arial" w:cs="Arial"/>
                <w:sz w:val="24"/>
                <w:szCs w:val="24"/>
              </w:rPr>
              <w:fldChar w:fldCharType="begin"/>
            </w:r>
            <w:r w:rsidRPr="00EC0126">
              <w:rPr>
                <w:rFonts w:ascii="Arial" w:eastAsia="Times New Roman" w:hAnsi="Arial" w:cs="Arial"/>
                <w:sz w:val="24"/>
                <w:szCs w:val="24"/>
              </w:rPr>
              <w:instrText xml:space="preserve"> REF _Ref364348408 \r \h  \* MERGEFORMAT </w:instrText>
            </w:r>
            <w:r w:rsidRPr="00EC0126">
              <w:rPr>
                <w:rFonts w:ascii="Arial" w:eastAsia="Times New Roman" w:hAnsi="Arial" w:cs="Arial"/>
                <w:sz w:val="24"/>
                <w:szCs w:val="24"/>
              </w:rPr>
            </w:r>
            <w:r w:rsidRPr="00EC0126">
              <w:rPr>
                <w:rFonts w:ascii="Arial" w:eastAsia="Times New Roman" w:hAnsi="Arial" w:cs="Arial"/>
                <w:sz w:val="24"/>
                <w:szCs w:val="24"/>
              </w:rPr>
              <w:fldChar w:fldCharType="separate"/>
            </w:r>
            <w:r w:rsidRPr="00EC0126">
              <w:rPr>
                <w:rFonts w:ascii="Arial" w:eastAsia="Times New Roman" w:hAnsi="Arial" w:cs="Arial"/>
                <w:sz w:val="24"/>
                <w:szCs w:val="24"/>
              </w:rPr>
              <w:t>5.1</w:t>
            </w:r>
            <w:r w:rsidRPr="00EC0126">
              <w:rPr>
                <w:rFonts w:ascii="Arial" w:eastAsia="Times New Roman" w:hAnsi="Arial" w:cs="Arial"/>
                <w:sz w:val="24"/>
                <w:szCs w:val="24"/>
              </w:rPr>
              <w:fldChar w:fldCharType="end"/>
            </w:r>
            <w:r w:rsidRPr="00EC0126">
              <w:rPr>
                <w:rFonts w:ascii="Arial" w:eastAsia="Times New Roman" w:hAnsi="Arial" w:cs="Arial"/>
                <w:sz w:val="24"/>
                <w:szCs w:val="24"/>
              </w:rPr>
              <w:t xml:space="preserve"> of this Schedule;</w:t>
            </w:r>
          </w:p>
        </w:tc>
      </w:tr>
      <w:tr w:rsidR="00EC0126" w:rsidRPr="00EC0126" w14:paraId="27752BF2" w14:textId="77777777" w:rsidTr="00EC0126">
        <w:tc>
          <w:tcPr>
            <w:tcW w:w="3060" w:type="dxa"/>
          </w:tcPr>
          <w:p w14:paraId="7D571D40" w14:textId="77777777" w:rsidR="00EC0126" w:rsidRPr="00EC0126" w:rsidRDefault="00EC0126" w:rsidP="00EC0126">
            <w:pPr>
              <w:keepNext/>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"Termination Assistance Period"</w:t>
            </w:r>
          </w:p>
        </w:tc>
        <w:tc>
          <w:tcPr>
            <w:tcW w:w="4928" w:type="dxa"/>
          </w:tcPr>
          <w:p w14:paraId="120A1285"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 xml:space="preserve">the period specified in a Termination Assistance Notice for which the Supplier is required to provide the Termination Assistance as such period may be extended pursuant to Paragraph </w:t>
            </w:r>
            <w:r w:rsidRPr="00EC0126">
              <w:rPr>
                <w:rFonts w:ascii="Arial" w:eastAsia="Times New Roman" w:hAnsi="Arial" w:cs="Arial"/>
                <w:sz w:val="24"/>
                <w:szCs w:val="24"/>
              </w:rPr>
              <w:fldChar w:fldCharType="begin"/>
            </w:r>
            <w:r w:rsidRPr="00EC0126">
              <w:rPr>
                <w:rFonts w:ascii="Arial" w:eastAsia="Times New Roman" w:hAnsi="Arial" w:cs="Arial"/>
                <w:sz w:val="24"/>
                <w:szCs w:val="24"/>
              </w:rPr>
              <w:instrText xml:space="preserve"> REF _Ref364352273 \r \h  \* MERGEFORMAT </w:instrText>
            </w:r>
            <w:r w:rsidRPr="00EC0126">
              <w:rPr>
                <w:rFonts w:ascii="Arial" w:eastAsia="Times New Roman" w:hAnsi="Arial" w:cs="Arial"/>
                <w:sz w:val="24"/>
                <w:szCs w:val="24"/>
              </w:rPr>
            </w:r>
            <w:r w:rsidRPr="00EC0126">
              <w:rPr>
                <w:rFonts w:ascii="Arial" w:eastAsia="Times New Roman" w:hAnsi="Arial" w:cs="Arial"/>
                <w:sz w:val="24"/>
                <w:szCs w:val="24"/>
              </w:rPr>
              <w:fldChar w:fldCharType="separate"/>
            </w:r>
            <w:r w:rsidRPr="00EC0126">
              <w:rPr>
                <w:rFonts w:ascii="Arial" w:eastAsia="Times New Roman" w:hAnsi="Arial" w:cs="Arial"/>
                <w:sz w:val="24"/>
                <w:szCs w:val="24"/>
              </w:rPr>
              <w:t>5.2</w:t>
            </w:r>
            <w:r w:rsidRPr="00EC0126">
              <w:rPr>
                <w:rFonts w:ascii="Arial" w:eastAsia="Times New Roman" w:hAnsi="Arial" w:cs="Arial"/>
                <w:sz w:val="24"/>
                <w:szCs w:val="24"/>
              </w:rPr>
              <w:fldChar w:fldCharType="end"/>
            </w:r>
            <w:r w:rsidRPr="00EC0126">
              <w:rPr>
                <w:rFonts w:ascii="Arial" w:eastAsia="Times New Roman" w:hAnsi="Arial" w:cs="Arial"/>
                <w:sz w:val="24"/>
                <w:szCs w:val="24"/>
              </w:rPr>
              <w:t xml:space="preserve"> of this Schedule;</w:t>
            </w:r>
          </w:p>
        </w:tc>
      </w:tr>
      <w:tr w:rsidR="00EC0126" w:rsidRPr="00EC0126" w14:paraId="48974EF8" w14:textId="77777777" w:rsidTr="00EC0126">
        <w:tc>
          <w:tcPr>
            <w:tcW w:w="3060" w:type="dxa"/>
          </w:tcPr>
          <w:p w14:paraId="55239C29"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"Transferable Assets"</w:t>
            </w:r>
          </w:p>
        </w:tc>
        <w:tc>
          <w:tcPr>
            <w:tcW w:w="4928" w:type="dxa"/>
          </w:tcPr>
          <w:p w14:paraId="522AA20B"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Exclusive Assets which are capable of legal transfer to the Buyer;</w:t>
            </w:r>
          </w:p>
        </w:tc>
      </w:tr>
      <w:tr w:rsidR="00EC0126" w:rsidRPr="00EC0126" w14:paraId="3479BF61" w14:textId="77777777" w:rsidTr="00EC0126">
        <w:tc>
          <w:tcPr>
            <w:tcW w:w="3060" w:type="dxa"/>
          </w:tcPr>
          <w:p w14:paraId="6FBD6B2A"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"Transferable Contracts"</w:t>
            </w:r>
          </w:p>
        </w:tc>
        <w:tc>
          <w:tcPr>
            <w:tcW w:w="4928" w:type="dxa"/>
          </w:tcPr>
          <w:p w14:paraId="50C519C0"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EC0126" w:rsidRPr="00EC0126" w14:paraId="3905D7C0" w14:textId="77777777" w:rsidTr="00EC0126">
        <w:tc>
          <w:tcPr>
            <w:tcW w:w="3060" w:type="dxa"/>
          </w:tcPr>
          <w:p w14:paraId="3DAFC3E8"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"Transferring Assets"</w:t>
            </w:r>
          </w:p>
        </w:tc>
        <w:tc>
          <w:tcPr>
            <w:tcW w:w="4928" w:type="dxa"/>
          </w:tcPr>
          <w:p w14:paraId="1AFB62B1"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 xml:space="preserve">has the meaning given to it in Paragraph </w:t>
            </w:r>
            <w:r w:rsidRPr="00EC0126">
              <w:rPr>
                <w:rFonts w:ascii="Arial" w:eastAsia="Times New Roman" w:hAnsi="Arial" w:cs="Arial"/>
                <w:sz w:val="24"/>
                <w:szCs w:val="24"/>
              </w:rPr>
              <w:fldChar w:fldCharType="begin"/>
            </w:r>
            <w:r w:rsidRPr="00EC0126">
              <w:rPr>
                <w:rFonts w:ascii="Arial" w:eastAsia="Times New Roman" w:hAnsi="Arial" w:cs="Arial"/>
                <w:sz w:val="24"/>
                <w:szCs w:val="24"/>
              </w:rPr>
              <w:instrText xml:space="preserve"> REF _Ref364352534 \r \h  \* MERGEFORMAT </w:instrText>
            </w:r>
            <w:r w:rsidRPr="00EC0126">
              <w:rPr>
                <w:rFonts w:ascii="Arial" w:eastAsia="Times New Roman" w:hAnsi="Arial" w:cs="Arial"/>
                <w:sz w:val="24"/>
                <w:szCs w:val="24"/>
              </w:rPr>
            </w:r>
            <w:r w:rsidRPr="00EC0126">
              <w:rPr>
                <w:rFonts w:ascii="Arial" w:eastAsia="Times New Roman" w:hAnsi="Arial" w:cs="Arial"/>
                <w:sz w:val="24"/>
                <w:szCs w:val="24"/>
              </w:rPr>
              <w:fldChar w:fldCharType="separate"/>
            </w:r>
            <w:r w:rsidRPr="00EC0126">
              <w:rPr>
                <w:rFonts w:ascii="Arial" w:eastAsia="Times New Roman" w:hAnsi="Arial" w:cs="Arial"/>
                <w:sz w:val="24"/>
                <w:szCs w:val="24"/>
              </w:rPr>
              <w:t>8.2.1</w:t>
            </w:r>
            <w:r w:rsidRPr="00EC0126">
              <w:rPr>
                <w:rFonts w:ascii="Arial" w:eastAsia="Times New Roman" w:hAnsi="Arial" w:cs="Arial"/>
                <w:sz w:val="24"/>
                <w:szCs w:val="24"/>
              </w:rPr>
              <w:fldChar w:fldCharType="end"/>
            </w:r>
            <w:r w:rsidRPr="00EC0126">
              <w:rPr>
                <w:rFonts w:ascii="Arial" w:eastAsia="Times New Roman" w:hAnsi="Arial" w:cs="Arial"/>
                <w:sz w:val="24"/>
                <w:szCs w:val="24"/>
              </w:rPr>
              <w:t xml:space="preserve"> of this Schedule;</w:t>
            </w:r>
          </w:p>
        </w:tc>
      </w:tr>
      <w:tr w:rsidR="00EC0126" w:rsidRPr="00EC0126" w14:paraId="108F713D" w14:textId="77777777" w:rsidTr="00EC0126">
        <w:tc>
          <w:tcPr>
            <w:tcW w:w="3060" w:type="dxa"/>
          </w:tcPr>
          <w:p w14:paraId="3032A41D" w14:textId="77777777" w:rsidR="00EC0126" w:rsidRPr="00EC0126" w:rsidRDefault="00EC0126" w:rsidP="00EC0126">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EC0126">
              <w:rPr>
                <w:rFonts w:ascii="Arial" w:eastAsia="Times New Roman" w:hAnsi="Arial" w:cs="Arial"/>
                <w:b/>
                <w:sz w:val="24"/>
                <w:szCs w:val="24"/>
              </w:rPr>
              <w:t>"Transferring Contracts"</w:t>
            </w:r>
          </w:p>
        </w:tc>
        <w:tc>
          <w:tcPr>
            <w:tcW w:w="4928" w:type="dxa"/>
          </w:tcPr>
          <w:p w14:paraId="21CEAB54" w14:textId="77777777" w:rsidR="00EC0126" w:rsidRPr="00EC0126" w:rsidRDefault="00EC0126" w:rsidP="00C47452">
            <w:pPr>
              <w:numPr>
                <w:ilvl w:val="0"/>
                <w:numId w:val="23"/>
              </w:numPr>
              <w:tabs>
                <w:tab w:val="left" w:pos="-9"/>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EC0126">
              <w:rPr>
                <w:rFonts w:ascii="Arial" w:eastAsia="Times New Roman" w:hAnsi="Arial" w:cs="Arial"/>
                <w:sz w:val="24"/>
                <w:szCs w:val="24"/>
              </w:rPr>
              <w:t>has the meaning given to it in Paragraph </w:t>
            </w:r>
            <w:r w:rsidRPr="00EC0126">
              <w:rPr>
                <w:rFonts w:ascii="Arial" w:eastAsia="Times New Roman" w:hAnsi="Arial" w:cs="Arial"/>
                <w:sz w:val="24"/>
                <w:szCs w:val="24"/>
              </w:rPr>
              <w:fldChar w:fldCharType="begin"/>
            </w:r>
            <w:r w:rsidRPr="00EC0126">
              <w:rPr>
                <w:rFonts w:ascii="Arial" w:eastAsia="Times New Roman" w:hAnsi="Arial" w:cs="Arial"/>
                <w:sz w:val="24"/>
                <w:szCs w:val="24"/>
              </w:rPr>
              <w:instrText xml:space="preserve"> REF _Ref364353977 \r \h  \* MERGEFORMAT </w:instrText>
            </w:r>
            <w:r w:rsidRPr="00EC0126">
              <w:rPr>
                <w:rFonts w:ascii="Arial" w:eastAsia="Times New Roman" w:hAnsi="Arial" w:cs="Arial"/>
                <w:sz w:val="24"/>
                <w:szCs w:val="24"/>
              </w:rPr>
            </w:r>
            <w:r w:rsidRPr="00EC0126">
              <w:rPr>
                <w:rFonts w:ascii="Arial" w:eastAsia="Times New Roman" w:hAnsi="Arial" w:cs="Arial"/>
                <w:sz w:val="24"/>
                <w:szCs w:val="24"/>
              </w:rPr>
              <w:fldChar w:fldCharType="separate"/>
            </w:r>
            <w:r w:rsidRPr="00EC0126">
              <w:rPr>
                <w:rFonts w:ascii="Arial" w:eastAsia="Times New Roman" w:hAnsi="Arial" w:cs="Arial"/>
                <w:sz w:val="24"/>
                <w:szCs w:val="24"/>
              </w:rPr>
              <w:t>8.2.3</w:t>
            </w:r>
            <w:r w:rsidRPr="00EC0126">
              <w:rPr>
                <w:rFonts w:ascii="Arial" w:eastAsia="Times New Roman" w:hAnsi="Arial" w:cs="Arial"/>
                <w:sz w:val="24"/>
                <w:szCs w:val="24"/>
              </w:rPr>
              <w:fldChar w:fldCharType="end"/>
            </w:r>
            <w:r w:rsidRPr="00EC0126">
              <w:rPr>
                <w:rFonts w:ascii="Arial" w:eastAsia="Times New Roman" w:hAnsi="Arial" w:cs="Arial"/>
                <w:sz w:val="24"/>
                <w:szCs w:val="24"/>
              </w:rPr>
              <w:t xml:space="preserve"> of this Schedule.</w:t>
            </w:r>
          </w:p>
        </w:tc>
      </w:tr>
    </w:tbl>
    <w:p w14:paraId="69F7DBB8" w14:textId="77777777" w:rsidR="00EC0126" w:rsidRPr="00EC0126" w:rsidRDefault="00EC0126" w:rsidP="00EC0126">
      <w:pPr>
        <w:keepNext/>
        <w:tabs>
          <w:tab w:val="left" w:pos="0"/>
        </w:tabs>
        <w:adjustRightInd w:val="0"/>
        <w:spacing w:before="240" w:after="240" w:line="240" w:lineRule="auto"/>
        <w:ind w:left="360"/>
        <w:rPr>
          <w:rFonts w:ascii="Arial" w:eastAsia="STZhongsong" w:hAnsi="Arial" w:cs="Arial"/>
          <w:b/>
          <w:caps/>
          <w:sz w:val="24"/>
          <w:szCs w:val="24"/>
          <w:lang w:eastAsia="zh-CN"/>
        </w:rPr>
      </w:pPr>
      <w:r>
        <w:rPr>
          <w:rFonts w:ascii="Arial Bold" w:eastAsia="STZhongsong" w:hAnsi="Arial Bold" w:cs="Arial"/>
          <w:b/>
          <w:sz w:val="24"/>
          <w:szCs w:val="24"/>
          <w:lang w:eastAsia="zh-CN"/>
        </w:rPr>
        <w:t xml:space="preserve">2. </w:t>
      </w:r>
      <w:r w:rsidRPr="00EC0126">
        <w:rPr>
          <w:rFonts w:ascii="Arial Bold" w:eastAsia="STZhongsong" w:hAnsi="Arial Bold" w:cs="Arial"/>
          <w:b/>
          <w:sz w:val="24"/>
          <w:szCs w:val="24"/>
          <w:lang w:eastAsia="zh-CN"/>
        </w:rPr>
        <w:t xml:space="preserve">Supplier must always be prepared for contract exit </w:t>
      </w:r>
    </w:p>
    <w:p w14:paraId="64B50246"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46" w:name="_Ref492297382"/>
      <w:r>
        <w:rPr>
          <w:rFonts w:ascii="Arial" w:eastAsia="Times New Roman" w:hAnsi="Arial" w:cs="Arial"/>
          <w:sz w:val="24"/>
          <w:szCs w:val="24"/>
          <w:lang w:eastAsia="zh-CN"/>
        </w:rPr>
        <w:t xml:space="preserve">2.1   </w:t>
      </w:r>
      <w:r w:rsidRPr="00EC0126">
        <w:rPr>
          <w:rFonts w:ascii="Arial" w:eastAsia="Times New Roman" w:hAnsi="Arial" w:cs="Arial"/>
          <w:sz w:val="24"/>
          <w:szCs w:val="24"/>
          <w:lang w:eastAsia="zh-CN"/>
        </w:rPr>
        <w:t>The Supplier shall within 30 days from the Start Date provide to the Buyer a copy of its depreciation policy to be used for the purposes of calculating Net Book Value.</w:t>
      </w:r>
    </w:p>
    <w:p w14:paraId="0F252EDE" w14:textId="77777777" w:rsidR="00EC0126" w:rsidRPr="00EC0126" w:rsidRDefault="00EC0126"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47" w:name="_Ref492660626"/>
      <w:r>
        <w:rPr>
          <w:rFonts w:ascii="Arial" w:eastAsia="Times New Roman" w:hAnsi="Arial" w:cs="Arial"/>
          <w:sz w:val="24"/>
          <w:szCs w:val="24"/>
          <w:lang w:eastAsia="zh-CN"/>
        </w:rPr>
        <w:t xml:space="preserve">2.2   </w:t>
      </w:r>
      <w:r w:rsidRPr="00EC0126">
        <w:rPr>
          <w:rFonts w:ascii="Arial" w:eastAsia="Times New Roman" w:hAnsi="Arial" w:cs="Arial"/>
          <w:sz w:val="24"/>
          <w:szCs w:val="24"/>
          <w:lang w:eastAsia="zh-CN"/>
        </w:rPr>
        <w:t>During the Contract Period, the Supplier shall promptly:</w:t>
      </w:r>
      <w:bookmarkEnd w:id="146"/>
      <w:bookmarkEnd w:id="147"/>
    </w:p>
    <w:p w14:paraId="2083C2A8"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48" w:name="_Hlt364348582"/>
      <w:bookmarkStart w:id="149" w:name="_Ref364241015"/>
      <w:bookmarkEnd w:id="148"/>
      <w:r>
        <w:rPr>
          <w:rFonts w:ascii="Arial" w:eastAsia="Times New Roman" w:hAnsi="Arial" w:cs="Arial"/>
          <w:sz w:val="24"/>
          <w:szCs w:val="24"/>
          <w:lang w:eastAsia="zh-CN"/>
        </w:rPr>
        <w:t xml:space="preserve">2.2.1   </w:t>
      </w:r>
      <w:r w:rsidRPr="00EC0126">
        <w:rPr>
          <w:rFonts w:ascii="Arial" w:eastAsia="Times New Roman" w:hAnsi="Arial" w:cs="Arial"/>
          <w:sz w:val="24"/>
          <w:szCs w:val="24"/>
          <w:lang w:eastAsia="zh-CN"/>
        </w:rPr>
        <w:t>create and maintain a detailed register of all</w:t>
      </w:r>
      <w:bookmarkEnd w:id="149"/>
      <w:r w:rsidRPr="00EC0126">
        <w:rPr>
          <w:rFonts w:ascii="Arial" w:eastAsia="Times New Roman" w:hAnsi="Arial" w:cs="Arial"/>
          <w:sz w:val="24"/>
          <w:szCs w:val="24"/>
          <w:lang w:eastAsia="zh-CN"/>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9CF6FDC"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50" w:name="_Hlt364348591"/>
      <w:bookmarkStart w:id="151" w:name="_Hlt365641905"/>
      <w:bookmarkStart w:id="152" w:name="_Ref364241031"/>
      <w:bookmarkEnd w:id="150"/>
      <w:bookmarkEnd w:id="151"/>
      <w:r>
        <w:rPr>
          <w:rFonts w:ascii="Arial" w:eastAsia="Times New Roman" w:hAnsi="Arial" w:cs="Arial"/>
          <w:sz w:val="24"/>
          <w:szCs w:val="24"/>
          <w:lang w:eastAsia="zh-CN"/>
        </w:rPr>
        <w:t xml:space="preserve">2.2.2   </w:t>
      </w:r>
      <w:r w:rsidRPr="00EC0126">
        <w:rPr>
          <w:rFonts w:ascii="Arial" w:eastAsia="Times New Roman" w:hAnsi="Arial" w:cs="Arial"/>
          <w:sz w:val="24"/>
          <w:szCs w:val="24"/>
          <w:lang w:eastAsia="zh-CN"/>
        </w:rPr>
        <w:t>create and maintain a configuration database detailing the technical infrastructure and operating procedures through which the Supplier provides the Deliverables</w:t>
      </w:r>
      <w:bookmarkEnd w:id="152"/>
      <w:r w:rsidRPr="00EC0126">
        <w:rPr>
          <w:rFonts w:ascii="Arial" w:eastAsia="Times New Roman" w:hAnsi="Arial" w:cs="Arial"/>
          <w:sz w:val="24"/>
          <w:szCs w:val="24"/>
          <w:lang w:eastAsia="zh-CN"/>
        </w:rPr>
        <w:t xml:space="preserve"> </w:t>
      </w:r>
    </w:p>
    <w:p w14:paraId="26033A0B" w14:textId="77777777" w:rsidR="00EC0126" w:rsidRPr="00EC0126" w:rsidRDefault="00EC0126" w:rsidP="00EC0126">
      <w:pPr>
        <w:tabs>
          <w:tab w:val="left" w:pos="1985"/>
          <w:tab w:val="left" w:pos="2127"/>
        </w:tabs>
        <w:adjustRightInd w:val="0"/>
        <w:spacing w:before="120" w:after="120" w:line="240" w:lineRule="auto"/>
        <w:ind w:left="1656"/>
        <w:rPr>
          <w:rFonts w:ascii="Arial" w:eastAsia="Times New Roman" w:hAnsi="Arial" w:cs="Arial"/>
          <w:sz w:val="24"/>
          <w:szCs w:val="24"/>
          <w:lang w:eastAsia="zh-CN"/>
        </w:rPr>
      </w:pPr>
      <w:r w:rsidRPr="00EC0126">
        <w:rPr>
          <w:rFonts w:ascii="Arial" w:eastAsia="Times New Roman" w:hAnsi="Arial" w:cs="Arial"/>
          <w:sz w:val="24"/>
          <w:szCs w:val="24"/>
          <w:lang w:eastAsia="zh-CN"/>
        </w:rPr>
        <w:t>("</w:t>
      </w:r>
      <w:r w:rsidRPr="00EC0126">
        <w:rPr>
          <w:rFonts w:ascii="Arial" w:eastAsia="Times New Roman" w:hAnsi="Arial" w:cs="Arial"/>
          <w:b/>
          <w:sz w:val="24"/>
          <w:szCs w:val="24"/>
          <w:lang w:eastAsia="zh-CN"/>
        </w:rPr>
        <w:t>Registers</w:t>
      </w:r>
      <w:r w:rsidRPr="00EC0126">
        <w:rPr>
          <w:rFonts w:ascii="Arial" w:eastAsia="Times New Roman" w:hAnsi="Arial" w:cs="Arial"/>
          <w:sz w:val="24"/>
          <w:szCs w:val="24"/>
          <w:lang w:eastAsia="zh-CN"/>
        </w:rPr>
        <w:t>").</w:t>
      </w:r>
    </w:p>
    <w:p w14:paraId="64D679DB" w14:textId="77777777" w:rsidR="00EC0126" w:rsidRPr="00EC0126" w:rsidRDefault="00EC0126"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2.3   </w:t>
      </w:r>
      <w:r w:rsidRPr="00EC0126">
        <w:rPr>
          <w:rFonts w:ascii="Arial" w:eastAsia="Times New Roman" w:hAnsi="Arial" w:cs="Arial"/>
          <w:sz w:val="24"/>
          <w:szCs w:val="24"/>
          <w:lang w:eastAsia="zh-CN"/>
        </w:rPr>
        <w:t>The Supplier shall:</w:t>
      </w:r>
    </w:p>
    <w:p w14:paraId="130DB9CD"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2.3.1   </w:t>
      </w:r>
      <w:r w:rsidRPr="00EC0126">
        <w:rPr>
          <w:rFonts w:ascii="Arial" w:eastAsia="Times New Roman" w:hAnsi="Arial" w:cs="Arial"/>
          <w:sz w:val="24"/>
          <w:szCs w:val="24"/>
          <w:lang w:eastAsia="zh-CN"/>
        </w:rPr>
        <w:t>ensure that all Exclusive Assets listed in the Registers are clearly physically identified as such; and</w:t>
      </w:r>
    </w:p>
    <w:p w14:paraId="109DAEE3"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53" w:name="_Ref62027068"/>
      <w:r>
        <w:rPr>
          <w:rFonts w:ascii="Arial" w:eastAsia="Times New Roman" w:hAnsi="Arial" w:cs="Arial"/>
          <w:sz w:val="24"/>
          <w:szCs w:val="24"/>
          <w:lang w:eastAsia="zh-CN"/>
        </w:rPr>
        <w:t xml:space="preserve">2.3.2   </w:t>
      </w:r>
      <w:r w:rsidRPr="00EC0126">
        <w:rPr>
          <w:rFonts w:ascii="Arial" w:eastAsia="Times New Roman" w:hAnsi="Arial" w:cs="Arial"/>
          <w:sz w:val="24"/>
          <w:szCs w:val="24"/>
          <w:lang w:eastAsia="zh-CN"/>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153"/>
      <w:r w:rsidRPr="00EC0126">
        <w:rPr>
          <w:rFonts w:ascii="Arial" w:eastAsia="Times New Roman" w:hAnsi="Arial" w:cs="Arial"/>
          <w:sz w:val="24"/>
          <w:szCs w:val="24"/>
          <w:lang w:eastAsia="zh-CN"/>
        </w:rPr>
        <w:t xml:space="preserve"> </w:t>
      </w:r>
    </w:p>
    <w:p w14:paraId="0C4B03E6" w14:textId="75C8B870"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54" w:name="_Hlt364348563"/>
      <w:bookmarkStart w:id="155" w:name="_Hlt365641888"/>
      <w:bookmarkStart w:id="156" w:name="_Hlt365641892"/>
      <w:bookmarkStart w:id="157" w:name="_Ref364241382"/>
      <w:bookmarkEnd w:id="154"/>
      <w:bookmarkEnd w:id="155"/>
      <w:bookmarkEnd w:id="156"/>
      <w:r>
        <w:rPr>
          <w:rFonts w:ascii="Arial" w:eastAsia="Times New Roman" w:hAnsi="Arial" w:cs="Arial"/>
          <w:sz w:val="24"/>
          <w:szCs w:val="24"/>
          <w:lang w:eastAsia="zh-CN"/>
        </w:rPr>
        <w:t xml:space="preserve">2.4   </w:t>
      </w:r>
      <w:r w:rsidRPr="00EC0126">
        <w:rPr>
          <w:rFonts w:ascii="Arial" w:eastAsia="Times New Roman" w:hAnsi="Arial" w:cs="Arial"/>
          <w:sz w:val="24"/>
          <w:szCs w:val="24"/>
          <w:lang w:eastAsia="zh-CN"/>
        </w:rPr>
        <w:t xml:space="preserve">Each Party shall appoint an Exit Manager within </w:t>
      </w:r>
      <w:r w:rsidR="00F35D6F">
        <w:rPr>
          <w:rFonts w:ascii="Arial" w:eastAsia="Times New Roman" w:hAnsi="Arial" w:cs="Arial"/>
          <w:sz w:val="24"/>
          <w:szCs w:val="24"/>
          <w:lang w:eastAsia="zh-CN"/>
        </w:rPr>
        <w:t>twelve</w:t>
      </w:r>
      <w:r w:rsidRPr="00EC0126">
        <w:rPr>
          <w:rFonts w:ascii="Arial" w:eastAsia="Times New Roman" w:hAnsi="Arial" w:cs="Arial"/>
          <w:sz w:val="24"/>
          <w:szCs w:val="24"/>
          <w:lang w:eastAsia="zh-CN"/>
        </w:rPr>
        <w:t xml:space="preserve"> (</w:t>
      </w:r>
      <w:r w:rsidR="00F35D6F">
        <w:rPr>
          <w:rFonts w:ascii="Arial" w:eastAsia="Times New Roman" w:hAnsi="Arial" w:cs="Arial"/>
          <w:sz w:val="24"/>
          <w:szCs w:val="24"/>
          <w:lang w:eastAsia="zh-CN"/>
        </w:rPr>
        <w:t>12</w:t>
      </w:r>
      <w:r w:rsidRPr="00EC0126">
        <w:rPr>
          <w:rFonts w:ascii="Arial" w:eastAsia="Times New Roman" w:hAnsi="Arial" w:cs="Arial"/>
          <w:sz w:val="24"/>
          <w:szCs w:val="24"/>
          <w:lang w:eastAsia="zh-CN"/>
        </w:rPr>
        <w:t>) Months of the Start Date. The Parties' Exit Managers will liaise with one another in relation to all issues relevant to the expiry or termination of this Contract.</w:t>
      </w:r>
      <w:bookmarkEnd w:id="157"/>
    </w:p>
    <w:p w14:paraId="34E14255" w14:textId="77777777" w:rsidR="00EC0126" w:rsidRPr="00EC0126" w:rsidRDefault="00EC0126" w:rsidP="00EC0126">
      <w:pPr>
        <w:keepNext/>
        <w:tabs>
          <w:tab w:val="left" w:pos="0"/>
        </w:tabs>
        <w:adjustRightInd w:val="0"/>
        <w:spacing w:before="240" w:after="240" w:line="240" w:lineRule="auto"/>
        <w:ind w:left="360"/>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 xml:space="preserve">3. </w:t>
      </w:r>
      <w:r w:rsidRPr="00EC0126">
        <w:rPr>
          <w:rFonts w:ascii="Arial Bold" w:eastAsia="STZhongsong" w:hAnsi="Arial Bold" w:cs="Arial"/>
          <w:b/>
          <w:sz w:val="24"/>
          <w:szCs w:val="24"/>
          <w:lang w:eastAsia="zh-CN"/>
        </w:rPr>
        <w:t xml:space="preserve">Assisting re-competition for Deliverables </w:t>
      </w:r>
    </w:p>
    <w:p w14:paraId="40BA7E10"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58" w:name="_Hlt364348558"/>
      <w:bookmarkStart w:id="159" w:name="_Hlt365641855"/>
      <w:bookmarkStart w:id="160" w:name="_Ref364242404"/>
      <w:bookmarkEnd w:id="158"/>
      <w:bookmarkEnd w:id="159"/>
      <w:r>
        <w:rPr>
          <w:rFonts w:ascii="Arial" w:eastAsia="Times New Roman" w:hAnsi="Arial" w:cs="Arial"/>
          <w:sz w:val="24"/>
          <w:szCs w:val="24"/>
          <w:lang w:eastAsia="zh-CN"/>
        </w:rPr>
        <w:t xml:space="preserve">3.1   </w:t>
      </w:r>
      <w:r w:rsidRPr="00EC0126">
        <w:rPr>
          <w:rFonts w:ascii="Arial" w:eastAsia="Times New Roman" w:hAnsi="Arial" w:cs="Arial"/>
          <w:sz w:val="24"/>
          <w:szCs w:val="24"/>
          <w:lang w:eastAsia="zh-CN"/>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60"/>
      <w:r w:rsidRPr="00EC0126">
        <w:rPr>
          <w:rFonts w:ascii="Arial" w:eastAsia="Times New Roman" w:hAnsi="Arial" w:cs="Arial"/>
          <w:sz w:val="24"/>
          <w:szCs w:val="24"/>
          <w:lang w:eastAsia="zh-CN"/>
        </w:rPr>
        <w:t>(the "</w:t>
      </w:r>
      <w:r w:rsidRPr="00EC0126">
        <w:rPr>
          <w:rFonts w:ascii="Arial" w:eastAsia="Times New Roman" w:hAnsi="Arial" w:cs="Arial"/>
          <w:b/>
          <w:sz w:val="24"/>
          <w:szCs w:val="24"/>
          <w:lang w:eastAsia="zh-CN"/>
        </w:rPr>
        <w:t>Exit Information</w:t>
      </w:r>
      <w:r w:rsidRPr="00EC0126">
        <w:rPr>
          <w:rFonts w:ascii="Arial" w:eastAsia="Times New Roman" w:hAnsi="Arial" w:cs="Arial"/>
          <w:sz w:val="24"/>
          <w:szCs w:val="24"/>
          <w:lang w:eastAsia="zh-CN"/>
        </w:rPr>
        <w:t>").</w:t>
      </w:r>
    </w:p>
    <w:p w14:paraId="4D82F4B8"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61" w:name="_Ref364242981"/>
      <w:r>
        <w:rPr>
          <w:rFonts w:ascii="Arial" w:eastAsia="Times New Roman" w:hAnsi="Arial" w:cs="Arial"/>
          <w:sz w:val="24"/>
          <w:szCs w:val="24"/>
          <w:lang w:eastAsia="zh-CN"/>
        </w:rPr>
        <w:t xml:space="preserve">3.2    </w:t>
      </w:r>
      <w:r w:rsidRPr="00EC0126">
        <w:rPr>
          <w:rFonts w:ascii="Arial" w:eastAsia="Times New Roman" w:hAnsi="Arial" w:cs="Arial"/>
          <w:sz w:val="24"/>
          <w:szCs w:val="24"/>
          <w:lang w:eastAsia="zh-CN"/>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61"/>
    </w:p>
    <w:p w14:paraId="33F30692"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3.3    </w:t>
      </w:r>
      <w:r w:rsidRPr="00EC0126">
        <w:rPr>
          <w:rFonts w:ascii="Arial" w:eastAsia="Times New Roman" w:hAnsi="Arial" w:cs="Arial"/>
          <w:sz w:val="24"/>
          <w:szCs w:val="24"/>
          <w:lang w:eastAsia="zh-CN"/>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D4FCCB5"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3.4    </w:t>
      </w:r>
      <w:r w:rsidRPr="00EC0126">
        <w:rPr>
          <w:rFonts w:ascii="Arial" w:eastAsia="Times New Roman" w:hAnsi="Arial" w:cs="Arial"/>
          <w:sz w:val="24"/>
          <w:szCs w:val="24"/>
          <w:lang w:eastAsia="zh-CN"/>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496D0209" w14:textId="77777777" w:rsidR="00EC0126" w:rsidRPr="00EC0126" w:rsidRDefault="00EC0126" w:rsidP="00EC0126">
      <w:pPr>
        <w:keepNext/>
        <w:tabs>
          <w:tab w:val="left" w:pos="0"/>
        </w:tabs>
        <w:adjustRightInd w:val="0"/>
        <w:spacing w:before="240" w:after="240" w:line="240" w:lineRule="auto"/>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 xml:space="preserve">4. </w:t>
      </w:r>
      <w:r w:rsidRPr="00EC0126">
        <w:rPr>
          <w:rFonts w:ascii="Arial Bold" w:eastAsia="STZhongsong" w:hAnsi="Arial Bold" w:cs="Arial"/>
          <w:b/>
          <w:sz w:val="24"/>
          <w:szCs w:val="24"/>
          <w:lang w:eastAsia="zh-CN"/>
        </w:rPr>
        <w:t>Exit Plan</w:t>
      </w:r>
    </w:p>
    <w:p w14:paraId="75F3FBA4"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62" w:name="_Ref496627172"/>
      <w:bookmarkStart w:id="163" w:name="_Ref349211738"/>
      <w:r>
        <w:rPr>
          <w:rFonts w:ascii="Arial" w:eastAsia="Times New Roman" w:hAnsi="Arial" w:cs="Arial"/>
          <w:sz w:val="24"/>
          <w:szCs w:val="24"/>
          <w:lang w:eastAsia="zh-CN"/>
        </w:rPr>
        <w:t xml:space="preserve">4.1   </w:t>
      </w:r>
      <w:r w:rsidRPr="00EC0126">
        <w:rPr>
          <w:rFonts w:ascii="Arial" w:eastAsia="Times New Roman" w:hAnsi="Arial" w:cs="Arial"/>
          <w:sz w:val="24"/>
          <w:szCs w:val="24"/>
          <w:lang w:eastAsia="zh-CN"/>
        </w:rPr>
        <w:t>The Supplier shall, within three (3) Months after the Start Date, deliver to the Buyer an Exit Plan which complies with the requirements set out in Paragraph </w:t>
      </w:r>
      <w:r w:rsidRPr="00EC0126">
        <w:rPr>
          <w:rFonts w:ascii="Arial" w:eastAsia="Times New Roman" w:hAnsi="Arial" w:cs="Arial"/>
          <w:sz w:val="24"/>
          <w:szCs w:val="24"/>
          <w:lang w:eastAsia="zh-CN"/>
        </w:rPr>
        <w:fldChar w:fldCharType="begin"/>
      </w:r>
      <w:r w:rsidRPr="00EC0126">
        <w:rPr>
          <w:rFonts w:ascii="Arial" w:eastAsia="Times New Roman" w:hAnsi="Arial" w:cs="Arial"/>
          <w:sz w:val="24"/>
          <w:szCs w:val="24"/>
          <w:lang w:eastAsia="zh-CN"/>
        </w:rPr>
        <w:instrText xml:space="preserve"> REF _Ref364270026 \r \h  \* MERGEFORMAT </w:instrText>
      </w:r>
      <w:r w:rsidRPr="00EC0126">
        <w:rPr>
          <w:rFonts w:ascii="Arial" w:eastAsia="Times New Roman" w:hAnsi="Arial" w:cs="Arial"/>
          <w:sz w:val="24"/>
          <w:szCs w:val="24"/>
          <w:lang w:eastAsia="zh-CN"/>
        </w:rPr>
      </w:r>
      <w:r w:rsidRPr="00EC0126">
        <w:rPr>
          <w:rFonts w:ascii="Arial" w:eastAsia="Times New Roman" w:hAnsi="Arial" w:cs="Arial"/>
          <w:sz w:val="24"/>
          <w:szCs w:val="24"/>
          <w:lang w:eastAsia="zh-CN"/>
        </w:rPr>
        <w:fldChar w:fldCharType="separate"/>
      </w:r>
      <w:r w:rsidRPr="00EC0126">
        <w:rPr>
          <w:rFonts w:ascii="Arial" w:eastAsia="Times New Roman" w:hAnsi="Arial" w:cs="Arial"/>
          <w:sz w:val="24"/>
          <w:szCs w:val="24"/>
          <w:lang w:eastAsia="zh-CN"/>
        </w:rPr>
        <w:t>4.3</w:t>
      </w:r>
      <w:r w:rsidRPr="00EC0126">
        <w:rPr>
          <w:rFonts w:ascii="Arial" w:eastAsia="Times New Roman" w:hAnsi="Arial" w:cs="Arial"/>
          <w:sz w:val="24"/>
          <w:szCs w:val="24"/>
          <w:lang w:eastAsia="zh-CN"/>
        </w:rPr>
        <w:fldChar w:fldCharType="end"/>
      </w:r>
      <w:r w:rsidRPr="00EC0126">
        <w:rPr>
          <w:rFonts w:ascii="Arial" w:eastAsia="Times New Roman" w:hAnsi="Arial" w:cs="Arial"/>
          <w:sz w:val="24"/>
          <w:szCs w:val="24"/>
          <w:lang w:eastAsia="zh-CN"/>
        </w:rPr>
        <w:t xml:space="preserve"> of this Schedule and is otherwise reasonably satisfactory to the Buyer.</w:t>
      </w:r>
      <w:bookmarkEnd w:id="162"/>
    </w:p>
    <w:p w14:paraId="2C09C3C2"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64" w:name="_Ref496628051"/>
      <w:r>
        <w:rPr>
          <w:rFonts w:ascii="Arial" w:eastAsia="Times New Roman" w:hAnsi="Arial" w:cs="Arial"/>
          <w:sz w:val="24"/>
          <w:szCs w:val="24"/>
          <w:lang w:eastAsia="zh-CN"/>
        </w:rPr>
        <w:t xml:space="preserve">4.2    </w:t>
      </w:r>
      <w:r w:rsidRPr="00EC0126">
        <w:rPr>
          <w:rFonts w:ascii="Arial" w:eastAsia="Times New Roman" w:hAnsi="Arial" w:cs="Arial"/>
          <w:sz w:val="24"/>
          <w:szCs w:val="24"/>
          <w:lang w:eastAsia="zh-CN"/>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EC0126">
        <w:rPr>
          <w:rFonts w:ascii="Arial" w:eastAsia="Times New Roman" w:hAnsi="Arial" w:cs="Arial"/>
          <w:sz w:val="24"/>
          <w:szCs w:val="24"/>
          <w:lang w:eastAsia="zh-CN"/>
        </w:rPr>
        <w:fldChar w:fldCharType="begin"/>
      </w:r>
      <w:r w:rsidRPr="00EC0126">
        <w:rPr>
          <w:rFonts w:ascii="Arial" w:eastAsia="Times New Roman" w:hAnsi="Arial" w:cs="Arial"/>
          <w:sz w:val="24"/>
          <w:szCs w:val="24"/>
          <w:lang w:eastAsia="zh-CN"/>
        </w:rPr>
        <w:instrText xml:space="preserve"> REF _Ref496627172 \r \h  \* MERGEFORMAT </w:instrText>
      </w:r>
      <w:r w:rsidRPr="00EC0126">
        <w:rPr>
          <w:rFonts w:ascii="Arial" w:eastAsia="Times New Roman" w:hAnsi="Arial" w:cs="Arial"/>
          <w:sz w:val="24"/>
          <w:szCs w:val="24"/>
          <w:lang w:eastAsia="zh-CN"/>
        </w:rPr>
      </w:r>
      <w:r w:rsidRPr="00EC0126">
        <w:rPr>
          <w:rFonts w:ascii="Arial" w:eastAsia="Times New Roman" w:hAnsi="Arial" w:cs="Arial"/>
          <w:sz w:val="24"/>
          <w:szCs w:val="24"/>
          <w:lang w:eastAsia="zh-CN"/>
        </w:rPr>
        <w:fldChar w:fldCharType="separate"/>
      </w:r>
      <w:r w:rsidRPr="00EC0126">
        <w:rPr>
          <w:rFonts w:ascii="Arial" w:eastAsia="Times New Roman" w:hAnsi="Arial" w:cs="Arial"/>
          <w:sz w:val="24"/>
          <w:szCs w:val="24"/>
          <w:lang w:eastAsia="zh-CN"/>
        </w:rPr>
        <w:t>4.1</w:t>
      </w:r>
      <w:r w:rsidRPr="00EC0126">
        <w:rPr>
          <w:rFonts w:ascii="Arial" w:eastAsia="Times New Roman" w:hAnsi="Arial" w:cs="Arial"/>
          <w:sz w:val="24"/>
          <w:szCs w:val="24"/>
          <w:lang w:eastAsia="zh-CN"/>
        </w:rPr>
        <w:fldChar w:fldCharType="end"/>
      </w:r>
      <w:r w:rsidRPr="00EC0126">
        <w:rPr>
          <w:rFonts w:ascii="Arial" w:eastAsia="Times New Roman" w:hAnsi="Arial" w:cs="Arial"/>
          <w:sz w:val="24"/>
          <w:szCs w:val="24"/>
          <w:lang w:eastAsia="zh-CN"/>
        </w:rPr>
        <w:t>, then such Dispute shall be resolved in accordance with the Dispute Resolution Procedure.</w:t>
      </w:r>
      <w:bookmarkEnd w:id="164"/>
      <w:r w:rsidRPr="00EC0126">
        <w:rPr>
          <w:rFonts w:ascii="Arial" w:eastAsia="Times New Roman" w:hAnsi="Arial" w:cs="Arial"/>
          <w:sz w:val="24"/>
          <w:szCs w:val="24"/>
          <w:lang w:eastAsia="zh-CN"/>
        </w:rPr>
        <w:t xml:space="preserve"> </w:t>
      </w:r>
    </w:p>
    <w:p w14:paraId="0DA7A2A6" w14:textId="77777777" w:rsidR="00EC0126" w:rsidRPr="00EC0126" w:rsidRDefault="00EC0126"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65" w:name="_Ref364270026"/>
      <w:r>
        <w:rPr>
          <w:rFonts w:ascii="Arial" w:eastAsia="Times New Roman" w:hAnsi="Arial" w:cs="Arial"/>
          <w:sz w:val="24"/>
          <w:szCs w:val="24"/>
          <w:lang w:eastAsia="zh-CN"/>
        </w:rPr>
        <w:t xml:space="preserve">4.3    </w:t>
      </w:r>
      <w:r w:rsidRPr="00EC0126">
        <w:rPr>
          <w:rFonts w:ascii="Arial" w:eastAsia="Times New Roman" w:hAnsi="Arial" w:cs="Arial"/>
          <w:sz w:val="24"/>
          <w:szCs w:val="24"/>
          <w:lang w:eastAsia="zh-CN"/>
        </w:rPr>
        <w:t>The Exit Plan shall set out, as a minimum:</w:t>
      </w:r>
      <w:bookmarkEnd w:id="165"/>
    </w:p>
    <w:p w14:paraId="7317847B"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4.3.1   </w:t>
      </w:r>
      <w:r w:rsidRPr="00EC0126">
        <w:rPr>
          <w:rFonts w:ascii="Arial" w:eastAsia="Times New Roman" w:hAnsi="Arial" w:cs="Arial"/>
          <w:sz w:val="24"/>
          <w:szCs w:val="24"/>
          <w:lang w:eastAsia="zh-CN"/>
        </w:rPr>
        <w:t xml:space="preserve">a detailed description of both the transfer and cessation processes, including a timetable; </w:t>
      </w:r>
    </w:p>
    <w:p w14:paraId="68425C24"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4.3.2   </w:t>
      </w:r>
      <w:r w:rsidRPr="00EC0126">
        <w:rPr>
          <w:rFonts w:ascii="Arial" w:eastAsia="Times New Roman" w:hAnsi="Arial" w:cs="Arial"/>
          <w:sz w:val="24"/>
          <w:szCs w:val="24"/>
          <w:lang w:eastAsia="zh-CN"/>
        </w:rPr>
        <w:t>how the Deliverables will transfer to the Replacement Supplier and/or the Buyer;</w:t>
      </w:r>
    </w:p>
    <w:p w14:paraId="54D5BBDA"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4.3.3   </w:t>
      </w:r>
      <w:r w:rsidRPr="00EC0126">
        <w:rPr>
          <w:rFonts w:ascii="Arial" w:eastAsia="Times New Roman" w:hAnsi="Arial" w:cs="Arial"/>
          <w:sz w:val="24"/>
          <w:szCs w:val="24"/>
          <w:lang w:eastAsia="zh-CN"/>
        </w:rPr>
        <w:t>details of any contracts which will be available for transfer to the Buyer and/or the Replacement Supplier upon the Expiry Date together with any reasonable costs required to effect such transfer;</w:t>
      </w:r>
    </w:p>
    <w:p w14:paraId="26946DD1"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4.3.4   </w:t>
      </w:r>
      <w:r w:rsidRPr="00EC0126">
        <w:rPr>
          <w:rFonts w:ascii="Arial" w:eastAsia="Times New Roman" w:hAnsi="Arial" w:cs="Arial"/>
          <w:sz w:val="24"/>
          <w:szCs w:val="24"/>
          <w:lang w:eastAsia="zh-CN"/>
        </w:rPr>
        <w:t>proposals for the training of key members of the Replacement Supplier’s staff in connection with the continuation of the provision of the Deliverables following the Expiry Date;</w:t>
      </w:r>
    </w:p>
    <w:p w14:paraId="2745B9AD"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4.3.5   </w:t>
      </w:r>
      <w:r w:rsidRPr="00EC0126">
        <w:rPr>
          <w:rFonts w:ascii="Arial" w:eastAsia="Times New Roman" w:hAnsi="Arial" w:cs="Arial"/>
          <w:sz w:val="24"/>
          <w:szCs w:val="24"/>
          <w:lang w:eastAsia="zh-CN"/>
        </w:rPr>
        <w:t xml:space="preserve">proposals for providing the Buyer or a Replacement Supplier copies of all documentation relating to the use and operation of the Deliverables and required for their continued use; </w:t>
      </w:r>
    </w:p>
    <w:p w14:paraId="38F0F804"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4.3.6   </w:t>
      </w:r>
      <w:r w:rsidRPr="00EC0126">
        <w:rPr>
          <w:rFonts w:ascii="Arial" w:eastAsia="Times New Roman" w:hAnsi="Arial" w:cs="Arial"/>
          <w:sz w:val="24"/>
          <w:szCs w:val="24"/>
          <w:lang w:eastAsia="zh-CN"/>
        </w:rPr>
        <w:t>proposals for the assignment or novation of all services utilised by the Supplier in connection with the supply of the Deliverables;</w:t>
      </w:r>
    </w:p>
    <w:p w14:paraId="0F6786F3"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4.3.7   </w:t>
      </w:r>
      <w:r w:rsidRPr="00EC0126">
        <w:rPr>
          <w:rFonts w:ascii="Arial" w:eastAsia="Times New Roman" w:hAnsi="Arial" w:cs="Arial"/>
          <w:sz w:val="24"/>
          <w:szCs w:val="24"/>
          <w:lang w:eastAsia="zh-CN"/>
        </w:rPr>
        <w:t>proposals for the identification and return of all Buyer Property in the possession of and/or control of the Supplier or any third party;</w:t>
      </w:r>
    </w:p>
    <w:p w14:paraId="11B0D56C"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4.3.8   </w:t>
      </w:r>
      <w:r w:rsidRPr="00EC0126">
        <w:rPr>
          <w:rFonts w:ascii="Arial" w:eastAsia="Times New Roman" w:hAnsi="Arial" w:cs="Arial"/>
          <w:sz w:val="24"/>
          <w:szCs w:val="24"/>
          <w:lang w:eastAsia="zh-CN"/>
        </w:rPr>
        <w:t>proposals for the disposal of any redundant Deliverables and materials;</w:t>
      </w:r>
    </w:p>
    <w:p w14:paraId="47F84C1A"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4.3.9   </w:t>
      </w:r>
      <w:r w:rsidRPr="00EC0126">
        <w:rPr>
          <w:rFonts w:ascii="Arial" w:eastAsia="Times New Roman" w:hAnsi="Arial" w:cs="Arial"/>
          <w:sz w:val="24"/>
          <w:szCs w:val="24"/>
          <w:lang w:eastAsia="zh-CN"/>
        </w:rPr>
        <w:t>how the Supplier will ensure that there is no disruption to or degradation of the Deliverables during the Termination Assistance Period; and</w:t>
      </w:r>
    </w:p>
    <w:p w14:paraId="1B8C604F"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4.3.10 </w:t>
      </w:r>
      <w:r w:rsidRPr="00EC0126">
        <w:rPr>
          <w:rFonts w:ascii="Arial" w:eastAsia="Times New Roman" w:hAnsi="Arial" w:cs="Arial"/>
          <w:sz w:val="24"/>
          <w:szCs w:val="24"/>
          <w:lang w:eastAsia="zh-CN"/>
        </w:rPr>
        <w:t>any other information or assistance reasonably required by the Buyer or a Replacement Supplier.</w:t>
      </w:r>
    </w:p>
    <w:p w14:paraId="73576886" w14:textId="77777777" w:rsidR="00EC0126" w:rsidRPr="00EC0126" w:rsidRDefault="00EC0126"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66" w:name="_Ref496628056"/>
      <w:r>
        <w:rPr>
          <w:rFonts w:ascii="Arial" w:eastAsia="Times New Roman" w:hAnsi="Arial" w:cs="Arial"/>
          <w:sz w:val="24"/>
          <w:szCs w:val="24"/>
          <w:lang w:eastAsia="zh-CN"/>
        </w:rPr>
        <w:t xml:space="preserve">4.4    </w:t>
      </w:r>
      <w:r w:rsidRPr="00EC0126">
        <w:rPr>
          <w:rFonts w:ascii="Arial" w:eastAsia="Times New Roman" w:hAnsi="Arial" w:cs="Arial"/>
          <w:sz w:val="24"/>
          <w:szCs w:val="24"/>
          <w:lang w:eastAsia="zh-CN"/>
        </w:rPr>
        <w:t>The Supplier shall:</w:t>
      </w:r>
      <w:bookmarkEnd w:id="166"/>
    </w:p>
    <w:p w14:paraId="7B51D4DD" w14:textId="77777777" w:rsidR="00EC0126" w:rsidRPr="00EC0126" w:rsidRDefault="00EC0126" w:rsidP="00EC0126">
      <w:pPr>
        <w:keepNext/>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4.4.1   </w:t>
      </w:r>
      <w:r w:rsidRPr="00EC0126">
        <w:rPr>
          <w:rFonts w:ascii="Arial" w:eastAsia="Times New Roman" w:hAnsi="Arial" w:cs="Arial"/>
          <w:sz w:val="24"/>
          <w:szCs w:val="24"/>
          <w:lang w:eastAsia="zh-CN"/>
        </w:rPr>
        <w:t xml:space="preserve">maintain and update the Exit Plan (and risk management plan) no less frequently than: </w:t>
      </w:r>
    </w:p>
    <w:p w14:paraId="0D60099D" w14:textId="3C5E161A" w:rsidR="00EC0126" w:rsidRPr="00EC0126" w:rsidRDefault="00EC0126"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(a)          </w:t>
      </w:r>
      <w:r w:rsidRPr="00EC0126">
        <w:rPr>
          <w:rFonts w:ascii="Arial" w:eastAsia="Times New Roman" w:hAnsi="Arial" w:cs="Arial"/>
          <w:sz w:val="24"/>
          <w:szCs w:val="24"/>
          <w:lang w:eastAsia="zh-CN"/>
        </w:rPr>
        <w:t xml:space="preserve">every </w:t>
      </w:r>
      <w:r w:rsidR="00F35D6F">
        <w:rPr>
          <w:rFonts w:ascii="Arial" w:eastAsia="Times New Roman" w:hAnsi="Arial" w:cs="Arial"/>
          <w:sz w:val="24"/>
          <w:szCs w:val="24"/>
          <w:lang w:eastAsia="zh-CN"/>
        </w:rPr>
        <w:t>twelve</w:t>
      </w:r>
      <w:r w:rsidRPr="007377C8">
        <w:rPr>
          <w:rFonts w:ascii="Arial" w:eastAsia="Times New Roman" w:hAnsi="Arial" w:cs="Arial"/>
          <w:sz w:val="24"/>
          <w:szCs w:val="24"/>
          <w:lang w:eastAsia="zh-CN"/>
        </w:rPr>
        <w:t xml:space="preserve"> (</w:t>
      </w:r>
      <w:r w:rsidR="00F35D6F">
        <w:rPr>
          <w:rFonts w:ascii="Arial" w:eastAsia="Times New Roman" w:hAnsi="Arial" w:cs="Arial"/>
          <w:sz w:val="24"/>
          <w:szCs w:val="24"/>
          <w:lang w:eastAsia="zh-CN"/>
        </w:rPr>
        <w:t>12</w:t>
      </w:r>
      <w:r w:rsidRPr="007377C8">
        <w:rPr>
          <w:rFonts w:ascii="Arial" w:eastAsia="Times New Roman" w:hAnsi="Arial" w:cs="Arial"/>
          <w:sz w:val="24"/>
          <w:szCs w:val="24"/>
          <w:lang w:eastAsia="zh-CN"/>
        </w:rPr>
        <w:t xml:space="preserve">) months </w:t>
      </w:r>
      <w:r w:rsidRPr="00EC0126">
        <w:rPr>
          <w:rFonts w:ascii="Arial" w:eastAsia="Times New Roman" w:hAnsi="Arial" w:cs="Arial"/>
          <w:sz w:val="24"/>
          <w:szCs w:val="24"/>
          <w:lang w:eastAsia="zh-CN"/>
        </w:rPr>
        <w:t>throughout the Contract Period; and</w:t>
      </w:r>
    </w:p>
    <w:p w14:paraId="385D9218" w14:textId="77777777" w:rsidR="00EC0126" w:rsidRPr="00EC0126" w:rsidRDefault="00EC0126"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bookmarkStart w:id="167" w:name="_Ref181034216"/>
      <w:r>
        <w:rPr>
          <w:rFonts w:ascii="Arial" w:eastAsia="Times New Roman" w:hAnsi="Arial" w:cs="Arial"/>
          <w:sz w:val="24"/>
          <w:szCs w:val="24"/>
          <w:lang w:eastAsia="zh-CN"/>
        </w:rPr>
        <w:t xml:space="preserve">(b)          </w:t>
      </w:r>
      <w:r w:rsidRPr="00EC0126">
        <w:rPr>
          <w:rFonts w:ascii="Arial" w:eastAsia="Times New Roman" w:hAnsi="Arial" w:cs="Arial"/>
          <w:sz w:val="24"/>
          <w:szCs w:val="24"/>
          <w:lang w:eastAsia="zh-CN"/>
        </w:rPr>
        <w:t xml:space="preserve">no later than </w:t>
      </w:r>
      <w:r w:rsidRPr="007377C8">
        <w:rPr>
          <w:rFonts w:ascii="Arial" w:eastAsia="Times New Roman" w:hAnsi="Arial" w:cs="Arial"/>
          <w:sz w:val="24"/>
          <w:szCs w:val="24"/>
          <w:lang w:eastAsia="zh-CN"/>
        </w:rPr>
        <w:t>[twenty (20) Working Days]</w:t>
      </w:r>
      <w:r w:rsidRPr="00EC0126">
        <w:rPr>
          <w:rFonts w:ascii="Arial" w:eastAsia="Times New Roman" w:hAnsi="Arial" w:cs="Arial"/>
          <w:sz w:val="24"/>
          <w:szCs w:val="24"/>
          <w:lang w:eastAsia="zh-CN"/>
        </w:rPr>
        <w:t xml:space="preserve"> after a request from the Buyer for an up-to-date copy of the Exit Plan; </w:t>
      </w:r>
    </w:p>
    <w:p w14:paraId="78BA7630" w14:textId="135AC3F7" w:rsidR="00EC0126" w:rsidRPr="00EC0126" w:rsidRDefault="00EC0126"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(c)          </w:t>
      </w:r>
      <w:r w:rsidRPr="00EC0126">
        <w:rPr>
          <w:rFonts w:ascii="Arial" w:eastAsia="Times New Roman" w:hAnsi="Arial" w:cs="Arial"/>
          <w:sz w:val="24"/>
          <w:szCs w:val="24"/>
          <w:lang w:eastAsia="zh-CN"/>
        </w:rPr>
        <w:t xml:space="preserve">as soon as reasonably possible following a Termination Assistance Notice, and in any event no later than </w:t>
      </w:r>
      <w:r w:rsidRPr="007377C8">
        <w:rPr>
          <w:rFonts w:ascii="Arial" w:eastAsia="Times New Roman" w:hAnsi="Arial" w:cs="Arial"/>
          <w:sz w:val="24"/>
          <w:szCs w:val="24"/>
          <w:lang w:eastAsia="zh-CN"/>
        </w:rPr>
        <w:t>ten (10) Working Days</w:t>
      </w:r>
      <w:r w:rsidRPr="00EC0126">
        <w:rPr>
          <w:rFonts w:ascii="Arial" w:eastAsia="Times New Roman" w:hAnsi="Arial" w:cs="Arial"/>
          <w:sz w:val="24"/>
          <w:szCs w:val="24"/>
          <w:lang w:eastAsia="zh-CN"/>
        </w:rPr>
        <w:t xml:space="preserve"> after the date of the Termination Assistance Notice;</w:t>
      </w:r>
    </w:p>
    <w:p w14:paraId="2454F69E" w14:textId="32C6E9A4" w:rsidR="00EC0126" w:rsidRPr="00EC0126" w:rsidRDefault="00EC0126"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(d)          </w:t>
      </w:r>
      <w:r w:rsidRPr="00EC0126">
        <w:rPr>
          <w:rFonts w:ascii="Arial" w:eastAsia="Times New Roman" w:hAnsi="Arial" w:cs="Arial"/>
          <w:sz w:val="24"/>
          <w:szCs w:val="24"/>
          <w:lang w:eastAsia="zh-CN"/>
        </w:rPr>
        <w:t xml:space="preserve">as soon as reasonably possible following, and in any event no later than </w:t>
      </w:r>
      <w:r w:rsidRPr="007377C8">
        <w:rPr>
          <w:rFonts w:ascii="Arial" w:eastAsia="Times New Roman" w:hAnsi="Arial" w:cs="Arial"/>
          <w:sz w:val="24"/>
          <w:szCs w:val="24"/>
          <w:lang w:eastAsia="zh-CN"/>
        </w:rPr>
        <w:t>twenty (20) Working Days</w:t>
      </w:r>
      <w:r w:rsidRPr="00EC0126">
        <w:rPr>
          <w:rFonts w:ascii="Arial" w:eastAsia="Times New Roman" w:hAnsi="Arial" w:cs="Arial"/>
          <w:sz w:val="24"/>
          <w:szCs w:val="24"/>
          <w:lang w:eastAsia="zh-CN"/>
        </w:rPr>
        <w:t xml:space="preserve"> following, any material change to the Deliverables (including all changes under the Variation Procedure)</w:t>
      </w:r>
      <w:bookmarkEnd w:id="167"/>
      <w:r w:rsidRPr="00EC0126">
        <w:rPr>
          <w:rFonts w:ascii="Arial" w:eastAsia="Times New Roman" w:hAnsi="Arial" w:cs="Arial"/>
          <w:sz w:val="24"/>
          <w:szCs w:val="24"/>
          <w:lang w:eastAsia="zh-CN"/>
        </w:rPr>
        <w:t xml:space="preserve">; and  </w:t>
      </w:r>
    </w:p>
    <w:p w14:paraId="6A85C384"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4.4.2   </w:t>
      </w:r>
      <w:r w:rsidRPr="00EC0126">
        <w:rPr>
          <w:rFonts w:ascii="Arial" w:eastAsia="Times New Roman" w:hAnsi="Arial" w:cs="Arial"/>
          <w:sz w:val="24"/>
          <w:szCs w:val="24"/>
          <w:lang w:eastAsia="zh-CN"/>
        </w:rPr>
        <w:t>jointly review and verify the Exit Plan if required by the Buyer and promptly correct any identified failures.</w:t>
      </w:r>
    </w:p>
    <w:p w14:paraId="28AAA108"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4.5    </w:t>
      </w:r>
      <w:r w:rsidRPr="00EC0126">
        <w:rPr>
          <w:rFonts w:ascii="Arial" w:eastAsia="Times New Roman" w:hAnsi="Arial" w:cs="Arial"/>
          <w:sz w:val="24"/>
          <w:szCs w:val="24"/>
          <w:lang w:eastAsia="zh-CN"/>
        </w:rPr>
        <w:t xml:space="preserve">Only if (by notification to the Supplier in writing) the Buyer agrees with a draft Exit Plan provided by the Supplier under Paragraph </w:t>
      </w:r>
      <w:r w:rsidRPr="00EC0126">
        <w:rPr>
          <w:rFonts w:ascii="Arial" w:eastAsia="Times New Roman" w:hAnsi="Arial" w:cs="Arial"/>
          <w:sz w:val="24"/>
          <w:szCs w:val="24"/>
          <w:lang w:eastAsia="zh-CN"/>
        </w:rPr>
        <w:fldChar w:fldCharType="begin"/>
      </w:r>
      <w:r w:rsidRPr="00EC0126">
        <w:rPr>
          <w:rFonts w:ascii="Arial" w:eastAsia="Times New Roman" w:hAnsi="Arial" w:cs="Arial"/>
          <w:sz w:val="24"/>
          <w:szCs w:val="24"/>
          <w:lang w:eastAsia="zh-CN"/>
        </w:rPr>
        <w:instrText xml:space="preserve"> REF _Ref496628051 \r \h  \* MERGEFORMAT </w:instrText>
      </w:r>
      <w:r w:rsidRPr="00EC0126">
        <w:rPr>
          <w:rFonts w:ascii="Arial" w:eastAsia="Times New Roman" w:hAnsi="Arial" w:cs="Arial"/>
          <w:sz w:val="24"/>
          <w:szCs w:val="24"/>
          <w:lang w:eastAsia="zh-CN"/>
        </w:rPr>
      </w:r>
      <w:r w:rsidRPr="00EC0126">
        <w:rPr>
          <w:rFonts w:ascii="Arial" w:eastAsia="Times New Roman" w:hAnsi="Arial" w:cs="Arial"/>
          <w:sz w:val="24"/>
          <w:szCs w:val="24"/>
          <w:lang w:eastAsia="zh-CN"/>
        </w:rPr>
        <w:fldChar w:fldCharType="separate"/>
      </w:r>
      <w:r w:rsidRPr="00EC0126">
        <w:rPr>
          <w:rFonts w:ascii="Arial" w:eastAsia="Times New Roman" w:hAnsi="Arial" w:cs="Arial"/>
          <w:sz w:val="24"/>
          <w:szCs w:val="24"/>
          <w:lang w:eastAsia="zh-CN"/>
        </w:rPr>
        <w:t>4.2</w:t>
      </w:r>
      <w:r w:rsidRPr="00EC0126">
        <w:rPr>
          <w:rFonts w:ascii="Arial" w:eastAsia="Times New Roman" w:hAnsi="Arial" w:cs="Arial"/>
          <w:sz w:val="24"/>
          <w:szCs w:val="24"/>
          <w:lang w:eastAsia="zh-CN"/>
        </w:rPr>
        <w:fldChar w:fldCharType="end"/>
      </w:r>
      <w:r w:rsidRPr="00EC0126">
        <w:rPr>
          <w:rFonts w:ascii="Arial" w:eastAsia="Times New Roman" w:hAnsi="Arial" w:cs="Arial"/>
          <w:sz w:val="24"/>
          <w:szCs w:val="24"/>
          <w:lang w:eastAsia="zh-CN"/>
        </w:rPr>
        <w:t xml:space="preserve"> or </w:t>
      </w:r>
      <w:r w:rsidRPr="00EC0126">
        <w:rPr>
          <w:rFonts w:ascii="Arial" w:eastAsia="Times New Roman" w:hAnsi="Arial" w:cs="Arial"/>
          <w:sz w:val="24"/>
          <w:szCs w:val="24"/>
          <w:lang w:eastAsia="zh-CN"/>
        </w:rPr>
        <w:fldChar w:fldCharType="begin"/>
      </w:r>
      <w:r w:rsidRPr="00EC0126">
        <w:rPr>
          <w:rFonts w:ascii="Arial" w:eastAsia="Times New Roman" w:hAnsi="Arial" w:cs="Arial"/>
          <w:sz w:val="24"/>
          <w:szCs w:val="24"/>
          <w:lang w:eastAsia="zh-CN"/>
        </w:rPr>
        <w:instrText xml:space="preserve"> REF _Ref496628056 \r \h  \* MERGEFORMAT </w:instrText>
      </w:r>
      <w:r w:rsidRPr="00EC0126">
        <w:rPr>
          <w:rFonts w:ascii="Arial" w:eastAsia="Times New Roman" w:hAnsi="Arial" w:cs="Arial"/>
          <w:sz w:val="24"/>
          <w:szCs w:val="24"/>
          <w:lang w:eastAsia="zh-CN"/>
        </w:rPr>
      </w:r>
      <w:r w:rsidRPr="00EC0126">
        <w:rPr>
          <w:rFonts w:ascii="Arial" w:eastAsia="Times New Roman" w:hAnsi="Arial" w:cs="Arial"/>
          <w:sz w:val="24"/>
          <w:szCs w:val="24"/>
          <w:lang w:eastAsia="zh-CN"/>
        </w:rPr>
        <w:fldChar w:fldCharType="separate"/>
      </w:r>
      <w:r w:rsidRPr="00EC0126">
        <w:rPr>
          <w:rFonts w:ascii="Arial" w:eastAsia="Times New Roman" w:hAnsi="Arial" w:cs="Arial"/>
          <w:sz w:val="24"/>
          <w:szCs w:val="24"/>
          <w:lang w:eastAsia="zh-CN"/>
        </w:rPr>
        <w:t>4.4</w:t>
      </w:r>
      <w:r w:rsidRPr="00EC0126">
        <w:rPr>
          <w:rFonts w:ascii="Arial" w:eastAsia="Times New Roman" w:hAnsi="Arial" w:cs="Arial"/>
          <w:sz w:val="24"/>
          <w:szCs w:val="24"/>
          <w:lang w:eastAsia="zh-CN"/>
        </w:rPr>
        <w:fldChar w:fldCharType="end"/>
      </w:r>
      <w:r w:rsidRPr="00EC0126">
        <w:rPr>
          <w:rFonts w:ascii="Arial" w:eastAsia="Times New Roman" w:hAnsi="Arial" w:cs="Arial"/>
          <w:sz w:val="24"/>
          <w:szCs w:val="24"/>
          <w:lang w:eastAsia="zh-CN"/>
        </w:rPr>
        <w:t xml:space="preserve"> (as the context requires), shall that draft become the Exit Plan for this Contract.  </w:t>
      </w:r>
    </w:p>
    <w:p w14:paraId="34F06FF9"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4.6    </w:t>
      </w:r>
      <w:r w:rsidRPr="00EC0126">
        <w:rPr>
          <w:rFonts w:ascii="Arial" w:eastAsia="Times New Roman" w:hAnsi="Arial" w:cs="Arial"/>
          <w:sz w:val="24"/>
          <w:szCs w:val="24"/>
          <w:lang w:eastAsia="zh-CN"/>
        </w:rPr>
        <w:t>A version of an Exit Plan agreed between the parties shall not be superseded by any draft submitted by the Supplier.</w:t>
      </w:r>
    </w:p>
    <w:bookmarkEnd w:id="163"/>
    <w:p w14:paraId="0704628D" w14:textId="77777777" w:rsidR="00EC0126" w:rsidRPr="00EC0126" w:rsidRDefault="00EC0126" w:rsidP="00EC0126">
      <w:pPr>
        <w:keepNext/>
        <w:tabs>
          <w:tab w:val="left" w:pos="0"/>
        </w:tabs>
        <w:adjustRightInd w:val="0"/>
        <w:spacing w:before="240" w:after="240" w:line="240" w:lineRule="auto"/>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 xml:space="preserve">5. </w:t>
      </w:r>
      <w:r w:rsidRPr="00EC0126">
        <w:rPr>
          <w:rFonts w:ascii="Arial Bold" w:eastAsia="STZhongsong" w:hAnsi="Arial Bold" w:cs="Arial"/>
          <w:b/>
          <w:sz w:val="24"/>
          <w:szCs w:val="24"/>
          <w:lang w:eastAsia="zh-CN"/>
        </w:rPr>
        <w:t xml:space="preserve">Termination Assistance </w:t>
      </w:r>
    </w:p>
    <w:p w14:paraId="4E456C73"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68" w:name="_Hlt365641916"/>
      <w:bookmarkStart w:id="169" w:name="_Ref364348408"/>
      <w:bookmarkEnd w:id="168"/>
      <w:r>
        <w:rPr>
          <w:rFonts w:ascii="Arial" w:eastAsia="Times New Roman" w:hAnsi="Arial" w:cs="Arial"/>
          <w:sz w:val="24"/>
          <w:szCs w:val="24"/>
          <w:lang w:eastAsia="zh-CN"/>
        </w:rPr>
        <w:t xml:space="preserve">5.1   </w:t>
      </w:r>
      <w:r w:rsidRPr="00EC0126">
        <w:rPr>
          <w:rFonts w:ascii="Arial" w:eastAsia="Times New Roman" w:hAnsi="Arial" w:cs="Arial"/>
          <w:sz w:val="24"/>
          <w:szCs w:val="24"/>
          <w:lang w:eastAsia="zh-CN"/>
        </w:rPr>
        <w:t xml:space="preserve">The Buyer shall be entitled to require the provision of Termination Assistance at any time during the Contract Period by giving written notice to the Supplier (a </w:t>
      </w:r>
      <w:r w:rsidRPr="00EC0126">
        <w:rPr>
          <w:rFonts w:ascii="Arial" w:eastAsia="Times New Roman" w:hAnsi="Arial" w:cs="Arial"/>
          <w:b/>
          <w:sz w:val="24"/>
          <w:szCs w:val="24"/>
          <w:lang w:eastAsia="zh-CN"/>
        </w:rPr>
        <w:t>"Termination Assistance Notice"</w:t>
      </w:r>
      <w:r w:rsidRPr="00EC0126">
        <w:rPr>
          <w:rFonts w:ascii="Arial" w:eastAsia="Times New Roman" w:hAnsi="Arial" w:cs="Arial"/>
          <w:sz w:val="24"/>
          <w:szCs w:val="24"/>
          <w:lang w:eastAsia="zh-CN"/>
        </w:rPr>
        <w:t xml:space="preserve">) at least four (4) Months prior to the Expiry Date or as soon as reasonably practicable (but in any event, not later than one (1) Month) following the service by either Party of a Termination Notice. </w:t>
      </w:r>
      <w:bookmarkStart w:id="170" w:name="_Hlt364348453"/>
      <w:bookmarkEnd w:id="170"/>
      <w:r w:rsidRPr="00EC0126">
        <w:rPr>
          <w:rFonts w:ascii="Arial" w:eastAsia="Times New Roman" w:hAnsi="Arial" w:cs="Arial"/>
          <w:sz w:val="24"/>
          <w:szCs w:val="24"/>
          <w:lang w:eastAsia="zh-CN"/>
        </w:rPr>
        <w:t>The Termination Assistance Notice shall specify:</w:t>
      </w:r>
      <w:bookmarkEnd w:id="169"/>
    </w:p>
    <w:p w14:paraId="585E5E94"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5.1.1   </w:t>
      </w:r>
      <w:r w:rsidRPr="00EC0126">
        <w:rPr>
          <w:rFonts w:ascii="Arial" w:eastAsia="Times New Roman" w:hAnsi="Arial" w:cs="Arial"/>
          <w:sz w:val="24"/>
          <w:szCs w:val="24"/>
          <w:lang w:eastAsia="zh-CN"/>
        </w:rPr>
        <w:t>the nature of the Termination Assistance required; and</w:t>
      </w:r>
    </w:p>
    <w:p w14:paraId="375F35B3"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5.1.2   </w:t>
      </w:r>
      <w:r w:rsidRPr="00EC0126">
        <w:rPr>
          <w:rFonts w:ascii="Arial" w:eastAsia="Times New Roman" w:hAnsi="Arial" w:cs="Arial"/>
          <w:sz w:val="24"/>
          <w:szCs w:val="24"/>
          <w:lang w:eastAsia="zh-CN"/>
        </w:rPr>
        <w:t>the start date and period during which it is anticipated that Termination Assistance will be required, which shall continue no longer than twelve (12) Months after the date that the Supplier ceases to provide the Deliverables.</w:t>
      </w:r>
    </w:p>
    <w:p w14:paraId="5A9BD703"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71" w:name="_Hlt365641931"/>
      <w:bookmarkStart w:id="172" w:name="_Ref364352273"/>
      <w:bookmarkEnd w:id="171"/>
      <w:r>
        <w:rPr>
          <w:rFonts w:ascii="Arial" w:eastAsia="Times New Roman" w:hAnsi="Arial" w:cs="Arial"/>
          <w:sz w:val="24"/>
          <w:szCs w:val="24"/>
          <w:lang w:eastAsia="zh-CN"/>
        </w:rPr>
        <w:t xml:space="preserve">5.2   </w:t>
      </w:r>
      <w:r w:rsidRPr="00EC0126">
        <w:rPr>
          <w:rFonts w:ascii="Arial" w:eastAsia="Times New Roman" w:hAnsi="Arial" w:cs="Arial"/>
          <w:sz w:val="24"/>
          <w:szCs w:val="24"/>
          <w:lang w:eastAsia="zh-CN"/>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172"/>
    </w:p>
    <w:p w14:paraId="279476C4" w14:textId="77777777" w:rsidR="00EC0126" w:rsidRPr="00EC0126" w:rsidRDefault="00EC0126"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5.3    </w:t>
      </w:r>
      <w:r w:rsidRPr="00EC0126">
        <w:rPr>
          <w:rFonts w:ascii="Arial" w:eastAsia="Times New Roman" w:hAnsi="Arial" w:cs="Arial"/>
          <w:sz w:val="24"/>
          <w:szCs w:val="24"/>
          <w:lang w:eastAsia="zh-CN"/>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59D0D88" w14:textId="77777777" w:rsidR="00EC0126" w:rsidRPr="00EC0126" w:rsidRDefault="00EC0126" w:rsidP="00EC0126">
      <w:pPr>
        <w:keepNext/>
        <w:keepLines/>
        <w:tabs>
          <w:tab w:val="left" w:pos="0"/>
        </w:tabs>
        <w:adjustRightInd w:val="0"/>
        <w:spacing w:before="240" w:after="240" w:line="240" w:lineRule="auto"/>
        <w:rPr>
          <w:rFonts w:ascii="Arial" w:eastAsia="STZhongsong" w:hAnsi="Arial" w:cs="Arial"/>
          <w:b/>
          <w:caps/>
          <w:sz w:val="24"/>
          <w:szCs w:val="24"/>
          <w:lang w:eastAsia="zh-CN"/>
        </w:rPr>
      </w:pPr>
      <w:r>
        <w:rPr>
          <w:rFonts w:ascii="Arial Bold" w:eastAsia="STZhongsong" w:hAnsi="Arial Bold" w:cs="Arial"/>
          <w:b/>
          <w:sz w:val="24"/>
          <w:szCs w:val="24"/>
          <w:lang w:eastAsia="zh-CN"/>
        </w:rPr>
        <w:t xml:space="preserve">6. </w:t>
      </w:r>
      <w:r w:rsidRPr="00EC0126">
        <w:rPr>
          <w:rFonts w:ascii="Arial Bold" w:eastAsia="STZhongsong" w:hAnsi="Arial Bold" w:cs="Arial"/>
          <w:b/>
          <w:sz w:val="24"/>
          <w:szCs w:val="24"/>
          <w:lang w:eastAsia="zh-CN"/>
        </w:rPr>
        <w:t xml:space="preserve">Termination Assistance Period </w:t>
      </w:r>
    </w:p>
    <w:p w14:paraId="751CC317" w14:textId="77777777" w:rsidR="00EC0126" w:rsidRPr="00EC0126" w:rsidRDefault="00EC0126" w:rsidP="00EC0126">
      <w:pPr>
        <w:keepNext/>
        <w:keepLines/>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6.1    </w:t>
      </w:r>
      <w:r w:rsidRPr="00EC0126">
        <w:rPr>
          <w:rFonts w:ascii="Arial" w:eastAsia="Times New Roman" w:hAnsi="Arial" w:cs="Arial"/>
          <w:sz w:val="24"/>
          <w:szCs w:val="24"/>
          <w:lang w:eastAsia="zh-CN"/>
        </w:rPr>
        <w:t>Throughout the Termination Assistance Period the Supplier shall:</w:t>
      </w:r>
    </w:p>
    <w:p w14:paraId="6B753B65"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6.1.1   </w:t>
      </w:r>
      <w:r w:rsidRPr="00EC0126">
        <w:rPr>
          <w:rFonts w:ascii="Arial" w:eastAsia="Times New Roman" w:hAnsi="Arial" w:cs="Arial"/>
          <w:sz w:val="24"/>
          <w:szCs w:val="24"/>
          <w:lang w:eastAsia="zh-CN"/>
        </w:rPr>
        <w:t>continue to provide the Deliverables (as applicable) and otherwise perform its obligations under this Contract and, if required by the Buyer, provide the Termination Assistance;</w:t>
      </w:r>
    </w:p>
    <w:p w14:paraId="0B747D38"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73" w:name="_Ref364349372"/>
      <w:r>
        <w:rPr>
          <w:rFonts w:ascii="Arial" w:eastAsia="Times New Roman" w:hAnsi="Arial" w:cs="Arial"/>
          <w:sz w:val="24"/>
          <w:szCs w:val="24"/>
          <w:lang w:eastAsia="zh-CN"/>
        </w:rPr>
        <w:t xml:space="preserve">6.1.2   </w:t>
      </w:r>
      <w:r w:rsidRPr="00EC0126">
        <w:rPr>
          <w:rFonts w:ascii="Arial" w:eastAsia="Times New Roman" w:hAnsi="Arial" w:cs="Arial"/>
          <w:sz w:val="24"/>
          <w:szCs w:val="24"/>
          <w:lang w:eastAsia="zh-CN"/>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173"/>
    </w:p>
    <w:p w14:paraId="0EF473A3"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74" w:name="_Ref364349633"/>
      <w:r>
        <w:rPr>
          <w:rFonts w:ascii="Arial" w:eastAsia="Times New Roman" w:hAnsi="Arial" w:cs="Arial"/>
          <w:sz w:val="24"/>
          <w:szCs w:val="24"/>
          <w:lang w:eastAsia="zh-CN"/>
        </w:rPr>
        <w:t xml:space="preserve">6.1.3   </w:t>
      </w:r>
      <w:r w:rsidRPr="00EC0126">
        <w:rPr>
          <w:rFonts w:ascii="Arial" w:eastAsia="Times New Roman" w:hAnsi="Arial" w:cs="Arial"/>
          <w:sz w:val="24"/>
          <w:szCs w:val="24"/>
          <w:lang w:eastAsia="zh-CN"/>
        </w:rPr>
        <w:t>use all reasonable endeavours to reallocate resources to provide such assistance without additional costs to the Buyer;</w:t>
      </w:r>
      <w:bookmarkEnd w:id="174"/>
    </w:p>
    <w:p w14:paraId="5304E0B9"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6.1.4   </w:t>
      </w:r>
      <w:r w:rsidRPr="00EC0126">
        <w:rPr>
          <w:rFonts w:ascii="Arial" w:eastAsia="Times New Roman" w:hAnsi="Arial" w:cs="Arial"/>
          <w:sz w:val="24"/>
          <w:szCs w:val="24"/>
          <w:lang w:eastAsia="zh-CN"/>
        </w:rPr>
        <w:t xml:space="preserve">subject to Paragraph </w:t>
      </w:r>
      <w:r w:rsidRPr="00EC0126">
        <w:rPr>
          <w:rFonts w:ascii="Arial" w:eastAsia="Times New Roman" w:hAnsi="Arial" w:cs="Arial"/>
          <w:sz w:val="24"/>
          <w:szCs w:val="24"/>
          <w:lang w:eastAsia="zh-CN"/>
        </w:rPr>
        <w:fldChar w:fldCharType="begin"/>
      </w:r>
      <w:r w:rsidRPr="00EC0126">
        <w:rPr>
          <w:rFonts w:ascii="Arial" w:eastAsia="Times New Roman" w:hAnsi="Arial" w:cs="Arial"/>
          <w:sz w:val="24"/>
          <w:szCs w:val="24"/>
          <w:lang w:eastAsia="zh-CN"/>
        </w:rPr>
        <w:instrText xml:space="preserve"> REF _Ref364349594 \r \h  \* MERGEFORMAT </w:instrText>
      </w:r>
      <w:r w:rsidRPr="00EC0126">
        <w:rPr>
          <w:rFonts w:ascii="Arial" w:eastAsia="Times New Roman" w:hAnsi="Arial" w:cs="Arial"/>
          <w:sz w:val="24"/>
          <w:szCs w:val="24"/>
          <w:lang w:eastAsia="zh-CN"/>
        </w:rPr>
      </w:r>
      <w:r w:rsidRPr="00EC0126">
        <w:rPr>
          <w:rFonts w:ascii="Arial" w:eastAsia="Times New Roman" w:hAnsi="Arial" w:cs="Arial"/>
          <w:sz w:val="24"/>
          <w:szCs w:val="24"/>
          <w:lang w:eastAsia="zh-CN"/>
        </w:rPr>
        <w:fldChar w:fldCharType="separate"/>
      </w:r>
      <w:r w:rsidRPr="00EC0126">
        <w:rPr>
          <w:rFonts w:ascii="Arial" w:eastAsia="Times New Roman" w:hAnsi="Arial" w:cs="Arial"/>
          <w:sz w:val="24"/>
          <w:szCs w:val="24"/>
          <w:lang w:eastAsia="zh-CN"/>
        </w:rPr>
        <w:t>6.3</w:t>
      </w:r>
      <w:r w:rsidRPr="00EC0126">
        <w:rPr>
          <w:rFonts w:ascii="Arial" w:eastAsia="Times New Roman" w:hAnsi="Arial" w:cs="Arial"/>
          <w:sz w:val="24"/>
          <w:szCs w:val="24"/>
          <w:lang w:eastAsia="zh-CN"/>
        </w:rPr>
        <w:fldChar w:fldCharType="end"/>
      </w:r>
      <w:r w:rsidRPr="00EC0126">
        <w:rPr>
          <w:rFonts w:ascii="Arial" w:eastAsia="Times New Roman" w:hAnsi="Arial" w:cs="Arial"/>
          <w:sz w:val="24"/>
          <w:szCs w:val="24"/>
          <w:lang w:eastAsia="zh-CN"/>
        </w:rPr>
        <w:t>, provide the Deliverables and the Termination Assistance at no detriment to the Performance Indicators (PI’s) or Service Levels, the provision of the Management Information or any other reports nor to any other of the Supplier's obligations under this Contract;</w:t>
      </w:r>
      <w:bookmarkStart w:id="175" w:name="_Ref139191739"/>
      <w:r w:rsidRPr="00EC0126">
        <w:rPr>
          <w:rFonts w:ascii="Arial" w:eastAsia="Times New Roman" w:hAnsi="Arial" w:cs="Arial"/>
          <w:sz w:val="24"/>
          <w:szCs w:val="24"/>
          <w:lang w:eastAsia="zh-CN"/>
        </w:rPr>
        <w:t xml:space="preserve"> </w:t>
      </w:r>
      <w:bookmarkEnd w:id="175"/>
    </w:p>
    <w:p w14:paraId="7D2DEEFF"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76" w:name="_Hlt365642050"/>
      <w:bookmarkStart w:id="177" w:name="_Ref27372751"/>
      <w:bookmarkStart w:id="178" w:name="_Ref127426020"/>
      <w:bookmarkEnd w:id="176"/>
      <w:r>
        <w:rPr>
          <w:rFonts w:ascii="Arial" w:eastAsia="Times New Roman" w:hAnsi="Arial" w:cs="Arial"/>
          <w:sz w:val="24"/>
          <w:szCs w:val="24"/>
          <w:lang w:eastAsia="zh-CN"/>
        </w:rPr>
        <w:t xml:space="preserve">6.1.5   </w:t>
      </w:r>
      <w:r w:rsidRPr="00EC0126">
        <w:rPr>
          <w:rFonts w:ascii="Arial" w:eastAsia="Times New Roman" w:hAnsi="Arial" w:cs="Arial"/>
          <w:sz w:val="24"/>
          <w:szCs w:val="24"/>
          <w:lang w:eastAsia="zh-CN"/>
        </w:rPr>
        <w:t>at the Buyer's request and on reasonable notice, deliver up-to-date Registers to the</w:t>
      </w:r>
      <w:bookmarkEnd w:id="177"/>
      <w:r w:rsidRPr="00EC0126">
        <w:rPr>
          <w:rFonts w:ascii="Arial" w:eastAsia="Times New Roman" w:hAnsi="Arial" w:cs="Arial"/>
          <w:sz w:val="24"/>
          <w:szCs w:val="24"/>
          <w:lang w:eastAsia="zh-CN"/>
        </w:rPr>
        <w:t xml:space="preserve"> Buyer;</w:t>
      </w:r>
      <w:bookmarkEnd w:id="178"/>
    </w:p>
    <w:p w14:paraId="6636AC03" w14:textId="77777777" w:rsidR="00EC0126" w:rsidRPr="00EC0126" w:rsidRDefault="00EC0126"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6.1.6   </w:t>
      </w:r>
      <w:r w:rsidRPr="00EC0126">
        <w:rPr>
          <w:rFonts w:ascii="Arial" w:eastAsia="Times New Roman" w:hAnsi="Arial" w:cs="Arial"/>
          <w:sz w:val="24"/>
          <w:szCs w:val="24"/>
          <w:lang w:eastAsia="zh-CN"/>
        </w:rPr>
        <w:t>seek the Buyer's prior written consent to access any Buyer Premises from which the de-installation or removal of Supplier Assets is required.</w:t>
      </w:r>
    </w:p>
    <w:p w14:paraId="5A71E733"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6.2   </w:t>
      </w:r>
      <w:r w:rsidR="00EC0126" w:rsidRPr="00EC0126">
        <w:rPr>
          <w:rFonts w:ascii="Arial" w:eastAsia="Times New Roman" w:hAnsi="Arial" w:cs="Arial"/>
          <w:sz w:val="24"/>
          <w:szCs w:val="24"/>
          <w:lang w:eastAsia="zh-CN"/>
        </w:rPr>
        <w:t>If it is not possible for the Supplier to reallocate resources to provide such assistance as is referred to in Paragraph </w:t>
      </w:r>
      <w:r w:rsidR="00EC0126" w:rsidRPr="00EC0126">
        <w:rPr>
          <w:rFonts w:ascii="Arial" w:eastAsia="Times New Roman" w:hAnsi="Arial" w:cs="Arial"/>
          <w:sz w:val="24"/>
          <w:szCs w:val="24"/>
          <w:lang w:eastAsia="zh-CN"/>
        </w:rPr>
        <w:fldChar w:fldCharType="begin"/>
      </w:r>
      <w:r w:rsidR="00EC0126" w:rsidRPr="00EC0126">
        <w:rPr>
          <w:rFonts w:ascii="Arial" w:eastAsia="Times New Roman" w:hAnsi="Arial" w:cs="Arial"/>
          <w:sz w:val="24"/>
          <w:szCs w:val="24"/>
          <w:lang w:eastAsia="zh-CN"/>
        </w:rPr>
        <w:instrText xml:space="preserve"> REF _Ref364349372 \r \h  \* MERGEFORMAT </w:instrText>
      </w:r>
      <w:r w:rsidR="00EC0126" w:rsidRPr="00EC0126">
        <w:rPr>
          <w:rFonts w:ascii="Arial" w:eastAsia="Times New Roman" w:hAnsi="Arial" w:cs="Arial"/>
          <w:sz w:val="24"/>
          <w:szCs w:val="24"/>
          <w:lang w:eastAsia="zh-CN"/>
        </w:rPr>
      </w:r>
      <w:r w:rsidR="00EC0126" w:rsidRPr="00EC0126">
        <w:rPr>
          <w:rFonts w:ascii="Arial" w:eastAsia="Times New Roman" w:hAnsi="Arial" w:cs="Arial"/>
          <w:sz w:val="24"/>
          <w:szCs w:val="24"/>
          <w:lang w:eastAsia="zh-CN"/>
        </w:rPr>
        <w:fldChar w:fldCharType="separate"/>
      </w:r>
      <w:r w:rsidR="00EC0126" w:rsidRPr="00EC0126">
        <w:rPr>
          <w:rFonts w:ascii="Arial" w:eastAsia="Times New Roman" w:hAnsi="Arial" w:cs="Arial"/>
          <w:sz w:val="24"/>
          <w:szCs w:val="24"/>
          <w:lang w:eastAsia="zh-CN"/>
        </w:rPr>
        <w:t>6.1.2</w:t>
      </w:r>
      <w:r w:rsidR="00EC0126" w:rsidRPr="00EC0126">
        <w:rPr>
          <w:rFonts w:ascii="Arial" w:eastAsia="Times New Roman" w:hAnsi="Arial" w:cs="Arial"/>
          <w:sz w:val="24"/>
          <w:szCs w:val="24"/>
          <w:lang w:eastAsia="zh-CN"/>
        </w:rPr>
        <w:fldChar w:fldCharType="end"/>
      </w:r>
      <w:r w:rsidR="00EC0126" w:rsidRPr="00EC0126">
        <w:rPr>
          <w:rFonts w:ascii="Arial" w:eastAsia="Times New Roman" w:hAnsi="Arial" w:cs="Arial"/>
          <w:sz w:val="24"/>
          <w:szCs w:val="24"/>
          <w:lang w:eastAsia="zh-CN"/>
        </w:rPr>
        <w:t xml:space="preserve"> without additional costs to the Buyer, any additional costs incurred by the Supplier in providing such reasonable assistance shall be subject to the Variation Procedure.</w:t>
      </w:r>
    </w:p>
    <w:p w14:paraId="5EBF6FE2"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79" w:name="_Ref27371932"/>
      <w:bookmarkStart w:id="180" w:name="_Ref364349594"/>
      <w:r>
        <w:rPr>
          <w:rFonts w:ascii="Arial" w:eastAsia="Times New Roman" w:hAnsi="Arial" w:cs="Arial"/>
          <w:sz w:val="24"/>
          <w:szCs w:val="24"/>
          <w:lang w:eastAsia="zh-CN"/>
        </w:rPr>
        <w:t xml:space="preserve">6.3    </w:t>
      </w:r>
      <w:r w:rsidR="00EC0126" w:rsidRPr="00EC0126">
        <w:rPr>
          <w:rFonts w:ascii="Arial" w:eastAsia="Times New Roman" w:hAnsi="Arial" w:cs="Arial"/>
          <w:sz w:val="24"/>
          <w:szCs w:val="24"/>
          <w:lang w:eastAsia="zh-CN"/>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179"/>
      <w:r w:rsidR="00EC0126" w:rsidRPr="00EC0126">
        <w:rPr>
          <w:rFonts w:ascii="Arial" w:eastAsia="Times New Roman" w:hAnsi="Arial" w:cs="Arial"/>
          <w:sz w:val="24"/>
          <w:szCs w:val="24"/>
          <w:lang w:eastAsia="zh-CN"/>
        </w:rPr>
        <w:t xml:space="preserve"> accordingly.</w:t>
      </w:r>
      <w:bookmarkEnd w:id="180"/>
    </w:p>
    <w:p w14:paraId="71342191" w14:textId="77777777" w:rsidR="00EC0126" w:rsidRPr="00EC0126" w:rsidRDefault="00B31747" w:rsidP="00B31747">
      <w:pPr>
        <w:keepNext/>
        <w:tabs>
          <w:tab w:val="left" w:pos="0"/>
        </w:tabs>
        <w:adjustRightInd w:val="0"/>
        <w:spacing w:before="240" w:after="240" w:line="240" w:lineRule="auto"/>
        <w:ind w:left="360"/>
        <w:rPr>
          <w:rFonts w:ascii="Arial" w:eastAsia="STZhongsong" w:hAnsi="Arial" w:cs="Arial"/>
          <w:b/>
          <w:caps/>
          <w:sz w:val="24"/>
          <w:szCs w:val="24"/>
          <w:lang w:eastAsia="zh-CN"/>
        </w:rPr>
      </w:pPr>
      <w:r>
        <w:rPr>
          <w:rFonts w:ascii="Arial Bold" w:eastAsia="STZhongsong" w:hAnsi="Arial Bold" w:cs="Arial"/>
          <w:b/>
          <w:sz w:val="24"/>
          <w:szCs w:val="24"/>
          <w:lang w:eastAsia="zh-CN"/>
        </w:rPr>
        <w:t xml:space="preserve">7. </w:t>
      </w:r>
      <w:r w:rsidR="00EC0126" w:rsidRPr="00EC0126">
        <w:rPr>
          <w:rFonts w:ascii="Arial Bold" w:eastAsia="STZhongsong" w:hAnsi="Arial Bold" w:cs="Arial"/>
          <w:b/>
          <w:sz w:val="24"/>
          <w:szCs w:val="24"/>
          <w:lang w:eastAsia="zh-CN"/>
        </w:rPr>
        <w:t xml:space="preserve">Obligations when the contract is terminated  </w:t>
      </w:r>
    </w:p>
    <w:p w14:paraId="77F8AA2A"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81" w:name="_Ref127352385"/>
      <w:r>
        <w:rPr>
          <w:rFonts w:ascii="Arial" w:eastAsia="Times New Roman" w:hAnsi="Arial" w:cs="Arial"/>
          <w:sz w:val="24"/>
          <w:szCs w:val="24"/>
          <w:lang w:eastAsia="zh-CN"/>
        </w:rPr>
        <w:t xml:space="preserve">7.1   </w:t>
      </w:r>
      <w:r w:rsidR="00EC0126" w:rsidRPr="00EC0126">
        <w:rPr>
          <w:rFonts w:ascii="Arial" w:eastAsia="Times New Roman" w:hAnsi="Arial" w:cs="Arial"/>
          <w:sz w:val="24"/>
          <w:szCs w:val="24"/>
          <w:lang w:eastAsia="zh-CN"/>
        </w:rPr>
        <w:t>The Supplier shall comply with all of its obligations contained in the Exit Plan.</w:t>
      </w:r>
      <w:bookmarkEnd w:id="181"/>
    </w:p>
    <w:p w14:paraId="19A4FC14" w14:textId="77777777" w:rsidR="00EC0126" w:rsidRPr="00EC0126" w:rsidRDefault="00B31747"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82" w:name="_Ref127952817"/>
      <w:r>
        <w:rPr>
          <w:rFonts w:ascii="Arial" w:eastAsia="Times New Roman" w:hAnsi="Arial" w:cs="Arial"/>
          <w:sz w:val="24"/>
          <w:szCs w:val="24"/>
          <w:lang w:eastAsia="zh-CN"/>
        </w:rPr>
        <w:t xml:space="preserve">7.2    </w:t>
      </w:r>
      <w:r w:rsidR="00EC0126" w:rsidRPr="00EC0126">
        <w:rPr>
          <w:rFonts w:ascii="Arial" w:eastAsia="Times New Roman" w:hAnsi="Arial" w:cs="Arial"/>
          <w:sz w:val="24"/>
          <w:szCs w:val="24"/>
          <w:lang w:eastAsia="zh-CN"/>
        </w:rPr>
        <w:t>Upon termination or expiry or at the end of the Termination Assistance Period (or earlier if this does not adversely affect the Supplier's performance of the Deliverables and the Termination Assistance), the Supplier shall:</w:t>
      </w:r>
      <w:bookmarkEnd w:id="182"/>
    </w:p>
    <w:p w14:paraId="6967579E"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7.2.1   </w:t>
      </w:r>
      <w:r w:rsidR="00EC0126" w:rsidRPr="00EC0126">
        <w:rPr>
          <w:rFonts w:ascii="Arial" w:eastAsia="Times New Roman" w:hAnsi="Arial" w:cs="Arial"/>
          <w:sz w:val="24"/>
          <w:szCs w:val="24"/>
          <w:lang w:eastAsia="zh-CN"/>
        </w:rPr>
        <w:t>vacate any Buyer Premises;</w:t>
      </w:r>
    </w:p>
    <w:p w14:paraId="3C9925C2"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7.2.2   </w:t>
      </w:r>
      <w:r w:rsidR="00EC0126" w:rsidRPr="00EC0126">
        <w:rPr>
          <w:rFonts w:ascii="Arial" w:eastAsia="Times New Roman" w:hAnsi="Arial" w:cs="Arial"/>
          <w:sz w:val="24"/>
          <w:szCs w:val="24"/>
          <w:lang w:eastAsia="zh-CN"/>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5A4A69C1" w14:textId="77777777" w:rsidR="00EC0126" w:rsidRPr="00EC0126" w:rsidRDefault="00B31747" w:rsidP="00EC0126">
      <w:pPr>
        <w:keepNext/>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83" w:name="_DV_M565"/>
      <w:bookmarkEnd w:id="183"/>
      <w:r>
        <w:rPr>
          <w:rFonts w:ascii="Arial" w:eastAsia="Times New Roman" w:hAnsi="Arial" w:cs="Arial"/>
          <w:sz w:val="24"/>
          <w:szCs w:val="24"/>
          <w:lang w:eastAsia="zh-CN"/>
        </w:rPr>
        <w:t xml:space="preserve">7.2.3   </w:t>
      </w:r>
      <w:r w:rsidR="00EC0126" w:rsidRPr="00EC0126">
        <w:rPr>
          <w:rFonts w:ascii="Arial" w:eastAsia="Times New Roman" w:hAnsi="Arial" w:cs="Arial"/>
          <w:sz w:val="24"/>
          <w:szCs w:val="24"/>
          <w:lang w:eastAsia="zh-CN"/>
        </w:rPr>
        <w:t>provide access during normal working hours to the Buyer and/or the Replacement Supplier for up to twelve (12) Months after expiry or termination to:</w:t>
      </w:r>
    </w:p>
    <w:p w14:paraId="73C7E8A0" w14:textId="77777777" w:rsidR="00EC0126" w:rsidRPr="00EC0126" w:rsidRDefault="00B31747"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(a)          </w:t>
      </w:r>
      <w:r w:rsidR="00EC0126" w:rsidRPr="00EC0126">
        <w:rPr>
          <w:rFonts w:ascii="Arial" w:eastAsia="Times New Roman" w:hAnsi="Arial" w:cs="Arial"/>
          <w:sz w:val="24"/>
          <w:szCs w:val="24"/>
          <w:lang w:eastAsia="zh-CN"/>
        </w:rPr>
        <w:t>such information relating to the Deliverables as remains in the possession or control of the Supplier; and</w:t>
      </w:r>
    </w:p>
    <w:p w14:paraId="57344852" w14:textId="77777777" w:rsidR="00EC0126" w:rsidRPr="00EC0126" w:rsidRDefault="00B31747"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bookmarkStart w:id="184" w:name="_Ref364350038"/>
      <w:r>
        <w:rPr>
          <w:rFonts w:ascii="Arial" w:eastAsia="Times New Roman" w:hAnsi="Arial" w:cs="Arial"/>
          <w:sz w:val="24"/>
          <w:szCs w:val="24"/>
          <w:lang w:eastAsia="zh-CN"/>
        </w:rPr>
        <w:t xml:space="preserve">(b)          </w:t>
      </w:r>
      <w:r w:rsidR="00EC0126" w:rsidRPr="00EC0126">
        <w:rPr>
          <w:rFonts w:ascii="Arial" w:eastAsia="Times New Roman" w:hAnsi="Arial" w:cs="Arial"/>
          <w:sz w:val="24"/>
          <w:szCs w:val="24"/>
          <w:lang w:eastAsia="zh-CN"/>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184"/>
      <w:r w:rsidR="00EC0126" w:rsidRPr="00EC0126">
        <w:rPr>
          <w:rFonts w:ascii="Arial" w:eastAsia="Times New Roman" w:hAnsi="Arial" w:cs="Arial"/>
          <w:sz w:val="24"/>
          <w:szCs w:val="24"/>
          <w:lang w:eastAsia="zh-CN"/>
        </w:rPr>
        <w:t>.</w:t>
      </w:r>
    </w:p>
    <w:p w14:paraId="0BC757EB"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85" w:name="_Ref127350585"/>
      <w:r>
        <w:rPr>
          <w:rFonts w:ascii="Arial" w:eastAsia="Times New Roman" w:hAnsi="Arial" w:cs="Arial"/>
          <w:sz w:val="24"/>
          <w:szCs w:val="24"/>
          <w:lang w:eastAsia="zh-CN"/>
        </w:rPr>
        <w:t xml:space="preserve">7.3    </w:t>
      </w:r>
      <w:r w:rsidR="00EC0126" w:rsidRPr="00EC0126">
        <w:rPr>
          <w:rFonts w:ascii="Arial" w:eastAsia="Times New Roman" w:hAnsi="Arial" w:cs="Arial"/>
          <w:sz w:val="24"/>
          <w:szCs w:val="24"/>
          <w:lang w:eastAsia="zh-CN"/>
        </w:rPr>
        <w:t>Except where this Contract provides otherwise, all licences, leases and authorisations granted by the Buyer to the Supplier in relation to the Deliverables shall be terminated with effect from the end of the Termination Assistance Period.</w:t>
      </w:r>
      <w:bookmarkEnd w:id="185"/>
    </w:p>
    <w:p w14:paraId="79849BF3" w14:textId="77777777" w:rsidR="00EC0126" w:rsidRPr="00EC0126" w:rsidRDefault="00B31747" w:rsidP="00B31747">
      <w:pPr>
        <w:keepNext/>
        <w:tabs>
          <w:tab w:val="left" w:pos="0"/>
        </w:tabs>
        <w:adjustRightInd w:val="0"/>
        <w:spacing w:before="240" w:after="240" w:line="240" w:lineRule="auto"/>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 xml:space="preserve">8. </w:t>
      </w:r>
      <w:r w:rsidR="00EC0126" w:rsidRPr="00EC0126">
        <w:rPr>
          <w:rFonts w:ascii="Arial Bold" w:eastAsia="STZhongsong" w:hAnsi="Arial Bold" w:cs="Arial"/>
          <w:b/>
          <w:sz w:val="24"/>
          <w:szCs w:val="24"/>
          <w:lang w:eastAsia="zh-CN"/>
        </w:rPr>
        <w:t>Assets, Sub-contracts and Software</w:t>
      </w:r>
    </w:p>
    <w:p w14:paraId="6F5FA15A" w14:textId="77777777" w:rsidR="00EC0126" w:rsidRPr="00EC0126" w:rsidRDefault="00B31747"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86" w:name="_Ref127425768"/>
      <w:r>
        <w:rPr>
          <w:rFonts w:ascii="Arial" w:eastAsia="Times New Roman" w:hAnsi="Arial" w:cs="Arial"/>
          <w:sz w:val="24"/>
          <w:szCs w:val="24"/>
          <w:lang w:eastAsia="zh-CN"/>
        </w:rPr>
        <w:t xml:space="preserve">8.1   </w:t>
      </w:r>
      <w:r w:rsidR="00EC0126" w:rsidRPr="00EC0126">
        <w:rPr>
          <w:rFonts w:ascii="Arial" w:eastAsia="Times New Roman" w:hAnsi="Arial" w:cs="Arial"/>
          <w:sz w:val="24"/>
          <w:szCs w:val="24"/>
          <w:lang w:eastAsia="zh-CN"/>
        </w:rPr>
        <w:t>Following notice of termination of this Contract and during the Termination Assistance Period, the Supplier shall not, without the Buyer's prior written consent:</w:t>
      </w:r>
      <w:bookmarkEnd w:id="186"/>
    </w:p>
    <w:p w14:paraId="42BDDF13"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8.1.1   </w:t>
      </w:r>
      <w:r w:rsidR="00EC0126" w:rsidRPr="00EC0126">
        <w:rPr>
          <w:rFonts w:ascii="Arial" w:eastAsia="Times New Roman" w:hAnsi="Arial" w:cs="Arial"/>
          <w:sz w:val="24"/>
          <w:szCs w:val="24"/>
          <w:lang w:eastAsia="zh-CN"/>
        </w:rPr>
        <w:t>terminate, enter into or vary any Sub-contract or licence for any software in connection with the Deliverables; or</w:t>
      </w:r>
    </w:p>
    <w:p w14:paraId="0923AC9B"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8.1.2   </w:t>
      </w:r>
      <w:r w:rsidR="00EC0126" w:rsidRPr="00EC0126">
        <w:rPr>
          <w:rFonts w:ascii="Arial" w:eastAsia="Times New Roman" w:hAnsi="Arial" w:cs="Arial"/>
          <w:sz w:val="24"/>
          <w:szCs w:val="24"/>
          <w:lang w:eastAsia="zh-CN"/>
        </w:rPr>
        <w:t>(subject to normal maintenance requirements) make material modifications to, or dispose of, any existing Supplier Assets or acquire any new Supplier Assets.</w:t>
      </w:r>
    </w:p>
    <w:p w14:paraId="38A15B79" w14:textId="77777777" w:rsidR="00EC0126" w:rsidRPr="00EC0126" w:rsidRDefault="00B31747"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87" w:name="_Ref127426626"/>
      <w:r>
        <w:rPr>
          <w:rFonts w:ascii="Arial" w:eastAsia="Times New Roman" w:hAnsi="Arial" w:cs="Arial"/>
          <w:sz w:val="24"/>
          <w:szCs w:val="24"/>
          <w:lang w:eastAsia="zh-CN"/>
        </w:rPr>
        <w:t xml:space="preserve">8.2   </w:t>
      </w:r>
      <w:r w:rsidR="00EC0126" w:rsidRPr="00EC0126">
        <w:rPr>
          <w:rFonts w:ascii="Arial" w:eastAsia="Times New Roman" w:hAnsi="Arial" w:cs="Arial"/>
          <w:sz w:val="24"/>
          <w:szCs w:val="24"/>
          <w:lang w:eastAsia="zh-CN"/>
        </w:rPr>
        <w:t>Within twenty (20) Working Days of receipt of the up-to-date Registers provided by the Supplier, the Buyer shall notify the Supplier setting out:</w:t>
      </w:r>
      <w:bookmarkEnd w:id="187"/>
    </w:p>
    <w:p w14:paraId="213F0E65"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88" w:name="_Hlt365641934"/>
      <w:bookmarkStart w:id="189" w:name="_Hlt366775972"/>
      <w:bookmarkStart w:id="190" w:name="_Hlt366775990"/>
      <w:bookmarkStart w:id="191" w:name="_Ref364352534"/>
      <w:bookmarkStart w:id="192" w:name="_Ref27373383"/>
      <w:bookmarkEnd w:id="188"/>
      <w:bookmarkEnd w:id="189"/>
      <w:bookmarkEnd w:id="190"/>
      <w:r>
        <w:rPr>
          <w:rFonts w:ascii="Arial" w:eastAsia="Times New Roman" w:hAnsi="Arial" w:cs="Arial"/>
          <w:sz w:val="24"/>
          <w:szCs w:val="24"/>
          <w:lang w:eastAsia="zh-CN"/>
        </w:rPr>
        <w:t xml:space="preserve">8.2.1   </w:t>
      </w:r>
      <w:r w:rsidR="00EC0126" w:rsidRPr="00EC0126">
        <w:rPr>
          <w:rFonts w:ascii="Arial" w:eastAsia="Times New Roman" w:hAnsi="Arial" w:cs="Arial"/>
          <w:sz w:val="24"/>
          <w:szCs w:val="24"/>
          <w:lang w:eastAsia="zh-CN"/>
        </w:rPr>
        <w:t>which, if any, of the Transferable Assets the Buyer requires to be transferred to the Buyer and/or the Replacement Supplier ("</w:t>
      </w:r>
      <w:r w:rsidR="00EC0126" w:rsidRPr="00EC0126">
        <w:rPr>
          <w:rFonts w:ascii="Arial" w:eastAsia="Times New Roman" w:hAnsi="Arial" w:cs="Arial"/>
          <w:b/>
          <w:sz w:val="24"/>
          <w:szCs w:val="24"/>
          <w:lang w:eastAsia="zh-CN"/>
        </w:rPr>
        <w:t>Transferring Assets</w:t>
      </w:r>
      <w:r w:rsidR="00EC0126" w:rsidRPr="00EC0126">
        <w:rPr>
          <w:rFonts w:ascii="Arial" w:eastAsia="Times New Roman" w:hAnsi="Arial" w:cs="Arial"/>
          <w:sz w:val="24"/>
          <w:szCs w:val="24"/>
          <w:lang w:eastAsia="zh-CN"/>
        </w:rPr>
        <w:t>");</w:t>
      </w:r>
      <w:bookmarkEnd w:id="191"/>
      <w:r w:rsidR="00EC0126" w:rsidRPr="00EC0126">
        <w:rPr>
          <w:rFonts w:ascii="Arial" w:eastAsia="Times New Roman" w:hAnsi="Arial" w:cs="Arial"/>
          <w:sz w:val="24"/>
          <w:szCs w:val="24"/>
          <w:lang w:eastAsia="zh-CN"/>
        </w:rPr>
        <w:t xml:space="preserve"> </w:t>
      </w:r>
      <w:bookmarkEnd w:id="192"/>
    </w:p>
    <w:p w14:paraId="0B17FF94" w14:textId="77777777" w:rsidR="00EC0126" w:rsidRPr="00EC0126" w:rsidRDefault="00B31747" w:rsidP="00EC0126">
      <w:pPr>
        <w:keepNext/>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93" w:name="a301038"/>
      <w:bookmarkStart w:id="194" w:name="_Ref364350801"/>
      <w:bookmarkStart w:id="195" w:name="_Ref127958943"/>
      <w:bookmarkEnd w:id="193"/>
      <w:r>
        <w:rPr>
          <w:rFonts w:ascii="Arial" w:eastAsia="Times New Roman" w:hAnsi="Arial" w:cs="Arial"/>
          <w:sz w:val="24"/>
          <w:szCs w:val="24"/>
          <w:lang w:eastAsia="zh-CN"/>
        </w:rPr>
        <w:t xml:space="preserve">8.2.2   </w:t>
      </w:r>
      <w:r w:rsidR="00EC0126" w:rsidRPr="00EC0126">
        <w:rPr>
          <w:rFonts w:ascii="Arial" w:eastAsia="Times New Roman" w:hAnsi="Arial" w:cs="Arial"/>
          <w:sz w:val="24"/>
          <w:szCs w:val="24"/>
          <w:lang w:eastAsia="zh-CN"/>
        </w:rPr>
        <w:t>which, if any, of:</w:t>
      </w:r>
      <w:bookmarkEnd w:id="194"/>
    </w:p>
    <w:p w14:paraId="32B47DCC" w14:textId="77777777" w:rsidR="00EC0126" w:rsidRPr="00EC0126" w:rsidRDefault="00B31747"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(a)  </w:t>
      </w:r>
      <w:r w:rsidR="00EC0126" w:rsidRPr="00EC0126">
        <w:rPr>
          <w:rFonts w:ascii="Arial" w:eastAsia="Times New Roman" w:hAnsi="Arial" w:cs="Arial"/>
          <w:sz w:val="24"/>
          <w:szCs w:val="24"/>
          <w:lang w:eastAsia="zh-CN"/>
        </w:rPr>
        <w:t xml:space="preserve">the Exclusive Assets that are not Transferable Assets; and </w:t>
      </w:r>
    </w:p>
    <w:p w14:paraId="514ADB51" w14:textId="77777777" w:rsidR="00EC0126" w:rsidRPr="00EC0126" w:rsidRDefault="00B31747" w:rsidP="00EC0126">
      <w:pPr>
        <w:numPr>
          <w:ilvl w:val="3"/>
          <w:numId w:val="0"/>
        </w:numPr>
        <w:adjustRightInd w:val="0"/>
        <w:spacing w:before="120" w:after="120" w:line="240" w:lineRule="auto"/>
        <w:ind w:left="2592" w:hanging="936"/>
        <w:rPr>
          <w:rFonts w:ascii="Arial" w:eastAsia="Times New Roman" w:hAnsi="Arial" w:cs="Arial"/>
          <w:sz w:val="24"/>
          <w:szCs w:val="24"/>
          <w:lang w:eastAsia="zh-CN"/>
        </w:rPr>
      </w:pPr>
      <w:r>
        <w:rPr>
          <w:rFonts w:ascii="Arial" w:eastAsia="Times New Roman" w:hAnsi="Arial" w:cs="Arial"/>
          <w:sz w:val="24"/>
          <w:szCs w:val="24"/>
          <w:lang w:eastAsia="zh-CN"/>
        </w:rPr>
        <w:t xml:space="preserve">(b)  </w:t>
      </w:r>
      <w:r w:rsidR="00EC0126" w:rsidRPr="00EC0126">
        <w:rPr>
          <w:rFonts w:ascii="Arial" w:eastAsia="Times New Roman" w:hAnsi="Arial" w:cs="Arial"/>
          <w:sz w:val="24"/>
          <w:szCs w:val="24"/>
          <w:lang w:eastAsia="zh-CN"/>
        </w:rPr>
        <w:t>the Non-Exclusive Assets,</w:t>
      </w:r>
    </w:p>
    <w:p w14:paraId="3FCC94F5" w14:textId="77777777" w:rsidR="00EC0126" w:rsidRPr="00EC0126" w:rsidRDefault="00EC0126" w:rsidP="00EC0126">
      <w:pPr>
        <w:tabs>
          <w:tab w:val="left" w:pos="2127"/>
        </w:tabs>
        <w:adjustRightInd w:val="0"/>
        <w:spacing w:before="120" w:after="120" w:line="240" w:lineRule="auto"/>
        <w:ind w:left="1656"/>
        <w:rPr>
          <w:rFonts w:ascii="Arial" w:eastAsia="Times New Roman" w:hAnsi="Arial" w:cs="Arial"/>
          <w:sz w:val="24"/>
          <w:szCs w:val="24"/>
          <w:lang w:val="en-US" w:eastAsia="zh-CN"/>
        </w:rPr>
      </w:pPr>
      <w:r w:rsidRPr="00EC0126">
        <w:rPr>
          <w:rFonts w:ascii="Arial" w:eastAsia="Times New Roman" w:hAnsi="Arial" w:cs="Arial"/>
          <w:sz w:val="24"/>
          <w:szCs w:val="24"/>
          <w:lang w:val="en-US" w:eastAsia="zh-CN"/>
        </w:rPr>
        <w:t>the Buyer and/or the Replacement Supplier requires the continued use of; and</w:t>
      </w:r>
    </w:p>
    <w:p w14:paraId="267B4F60"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bookmarkStart w:id="196" w:name="_Hlt364353982"/>
      <w:bookmarkStart w:id="197" w:name="_Ref364353977"/>
      <w:bookmarkEnd w:id="196"/>
      <w:r>
        <w:rPr>
          <w:rFonts w:ascii="Arial" w:eastAsia="Times New Roman" w:hAnsi="Arial" w:cs="Arial"/>
          <w:sz w:val="24"/>
          <w:szCs w:val="24"/>
          <w:lang w:eastAsia="zh-CN"/>
        </w:rPr>
        <w:t xml:space="preserve">8.2.3   </w:t>
      </w:r>
      <w:r w:rsidR="00EC0126" w:rsidRPr="00EC0126">
        <w:rPr>
          <w:rFonts w:ascii="Arial" w:eastAsia="Times New Roman" w:hAnsi="Arial" w:cs="Arial"/>
          <w:sz w:val="24"/>
          <w:szCs w:val="24"/>
          <w:lang w:eastAsia="zh-CN"/>
        </w:rPr>
        <w:t xml:space="preserve">which, if any, of Transferable Contracts the Buyer requires to be assigned or novated to the Buyer and/or the Replacement Supplier (the </w:t>
      </w:r>
      <w:r w:rsidR="00EC0126" w:rsidRPr="00EC0126">
        <w:rPr>
          <w:rFonts w:ascii="Arial" w:eastAsia="Times New Roman" w:hAnsi="Arial" w:cs="Arial"/>
          <w:b/>
          <w:bCs/>
          <w:sz w:val="24"/>
          <w:szCs w:val="24"/>
          <w:lang w:eastAsia="zh-CN"/>
        </w:rPr>
        <w:t>"Transferring Contracts"</w:t>
      </w:r>
      <w:r w:rsidR="00EC0126" w:rsidRPr="00EC0126">
        <w:rPr>
          <w:rFonts w:ascii="Arial" w:eastAsia="Times New Roman" w:hAnsi="Arial" w:cs="Arial"/>
          <w:sz w:val="24"/>
          <w:szCs w:val="24"/>
          <w:lang w:eastAsia="zh-CN"/>
        </w:rPr>
        <w:t>),</w:t>
      </w:r>
      <w:bookmarkEnd w:id="195"/>
      <w:bookmarkEnd w:id="197"/>
    </w:p>
    <w:p w14:paraId="63A0DD94" w14:textId="77777777" w:rsidR="00EC0126" w:rsidRPr="00EC0126" w:rsidRDefault="00EC0126" w:rsidP="00EC0126">
      <w:pPr>
        <w:tabs>
          <w:tab w:val="left" w:pos="709"/>
          <w:tab w:val="left" w:pos="2127"/>
        </w:tabs>
        <w:adjustRightInd w:val="0"/>
        <w:spacing w:before="120" w:after="120" w:line="240" w:lineRule="auto"/>
        <w:ind w:left="936"/>
        <w:rPr>
          <w:rFonts w:ascii="Arial" w:eastAsia="Times New Roman" w:hAnsi="Arial" w:cs="Arial"/>
          <w:sz w:val="24"/>
          <w:szCs w:val="24"/>
          <w:lang w:eastAsia="zh-CN"/>
        </w:rPr>
      </w:pPr>
      <w:r w:rsidRPr="00EC0126">
        <w:rPr>
          <w:rFonts w:ascii="Arial" w:eastAsia="Times New Roman" w:hAnsi="Arial" w:cs="Arial"/>
          <w:sz w:val="24"/>
          <w:szCs w:val="24"/>
          <w:lang w:eastAsia="zh-CN"/>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D617073"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98" w:name="_Ref127425863"/>
      <w:r>
        <w:rPr>
          <w:rFonts w:ascii="Arial" w:eastAsia="Times New Roman" w:hAnsi="Arial" w:cs="Arial"/>
          <w:sz w:val="24"/>
          <w:szCs w:val="24"/>
          <w:lang w:eastAsia="zh-CN"/>
        </w:rPr>
        <w:t xml:space="preserve">8.3    </w:t>
      </w:r>
      <w:r w:rsidR="00EC0126" w:rsidRPr="00EC0126">
        <w:rPr>
          <w:rFonts w:ascii="Arial" w:eastAsia="Times New Roman" w:hAnsi="Arial" w:cs="Arial"/>
          <w:sz w:val="24"/>
          <w:szCs w:val="24"/>
          <w:lang w:eastAsia="zh-CN"/>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198"/>
    <w:p w14:paraId="0E23C505"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8.4    </w:t>
      </w:r>
      <w:r w:rsidR="00EC0126" w:rsidRPr="00EC0126">
        <w:rPr>
          <w:rFonts w:ascii="Arial" w:eastAsia="Times New Roman" w:hAnsi="Arial" w:cs="Arial"/>
          <w:sz w:val="24"/>
          <w:szCs w:val="24"/>
          <w:lang w:eastAsia="zh-CN"/>
        </w:rPr>
        <w:t>Risk in the Transferring Assets shall pass to the Buyer or the Replacement Supplier (as appropriate) at the end of the Termination Assistance Period and title shall pass on payment for them.</w:t>
      </w:r>
    </w:p>
    <w:p w14:paraId="0D4A111C" w14:textId="77777777" w:rsidR="00EC0126" w:rsidRPr="00EC0126" w:rsidRDefault="00B31747"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199" w:name="_Ref127425261"/>
      <w:r>
        <w:rPr>
          <w:rFonts w:ascii="Arial" w:eastAsia="Times New Roman" w:hAnsi="Arial" w:cs="Arial"/>
          <w:sz w:val="24"/>
          <w:szCs w:val="24"/>
          <w:lang w:eastAsia="zh-CN"/>
        </w:rPr>
        <w:t xml:space="preserve">8.5   </w:t>
      </w:r>
      <w:r w:rsidR="00EC0126" w:rsidRPr="00EC0126">
        <w:rPr>
          <w:rFonts w:ascii="Arial" w:eastAsia="Times New Roman" w:hAnsi="Arial" w:cs="Arial"/>
          <w:sz w:val="24"/>
          <w:szCs w:val="24"/>
          <w:lang w:eastAsia="zh-CN"/>
        </w:rPr>
        <w:t>Where the Buyer and/or the Replacement Supplier requires continued use of any Exclusive Assets that are not Transferable Assets or any Non-Exclusive Assets, the Supplier shall as soon as reasonably practicable:</w:t>
      </w:r>
    </w:p>
    <w:p w14:paraId="6D7F0CCD"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8.5.1   </w:t>
      </w:r>
      <w:r w:rsidR="00EC0126" w:rsidRPr="00EC0126">
        <w:rPr>
          <w:rFonts w:ascii="Arial" w:eastAsia="Times New Roman" w:hAnsi="Arial" w:cs="Arial"/>
          <w:sz w:val="24"/>
          <w:szCs w:val="24"/>
          <w:lang w:eastAsia="zh-CN"/>
        </w:rPr>
        <w:t>procure a non-exclusive, perpetual, royalty-free licence for the Buyer and/or the Replacement Supplier to use such assets (with a right of sub-licence or assignment on the same terms); or failing which</w:t>
      </w:r>
    </w:p>
    <w:p w14:paraId="3E1B0610"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8.5.2   </w:t>
      </w:r>
      <w:r w:rsidR="00EC0126" w:rsidRPr="00EC0126">
        <w:rPr>
          <w:rFonts w:ascii="Arial" w:eastAsia="Times New Roman" w:hAnsi="Arial" w:cs="Arial"/>
          <w:sz w:val="24"/>
          <w:szCs w:val="24"/>
          <w:lang w:eastAsia="zh-CN"/>
        </w:rPr>
        <w:t>procure a suitable alternative to such assets, the Buyer or the Replacement Supplier to bear the reasonable proven costs of procuring the same.</w:t>
      </w:r>
    </w:p>
    <w:p w14:paraId="2DC47BBD"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200" w:name="_Ref127426673"/>
      <w:bookmarkEnd w:id="199"/>
      <w:r>
        <w:rPr>
          <w:rFonts w:ascii="Arial" w:eastAsia="Times New Roman" w:hAnsi="Arial" w:cs="Arial"/>
          <w:sz w:val="24"/>
          <w:szCs w:val="24"/>
          <w:lang w:eastAsia="zh-CN"/>
        </w:rPr>
        <w:t xml:space="preserve">8.6   </w:t>
      </w:r>
      <w:r w:rsidR="00EC0126" w:rsidRPr="00EC0126">
        <w:rPr>
          <w:rFonts w:ascii="Arial" w:eastAsia="Times New Roman" w:hAnsi="Arial" w:cs="Arial"/>
          <w:sz w:val="24"/>
          <w:szCs w:val="24"/>
          <w:lang w:eastAsia="zh-CN"/>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200"/>
    </w:p>
    <w:p w14:paraId="65CBD906" w14:textId="77777777" w:rsidR="00EC0126" w:rsidRPr="00EC0126" w:rsidRDefault="00B31747"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201" w:name="_Ref37322775"/>
      <w:r>
        <w:rPr>
          <w:rFonts w:ascii="Arial" w:eastAsia="Times New Roman" w:hAnsi="Arial" w:cs="Arial"/>
          <w:sz w:val="24"/>
          <w:szCs w:val="24"/>
          <w:lang w:eastAsia="zh-CN"/>
        </w:rPr>
        <w:t xml:space="preserve">8.7    </w:t>
      </w:r>
      <w:r w:rsidR="00EC0126" w:rsidRPr="00EC0126">
        <w:rPr>
          <w:rFonts w:ascii="Arial" w:eastAsia="Times New Roman" w:hAnsi="Arial" w:cs="Arial"/>
          <w:sz w:val="24"/>
          <w:szCs w:val="24"/>
          <w:lang w:eastAsia="zh-CN"/>
        </w:rPr>
        <w:t>The Buyer shall:</w:t>
      </w:r>
    </w:p>
    <w:p w14:paraId="5851B370"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8.7.1   </w:t>
      </w:r>
      <w:r w:rsidR="00EC0126" w:rsidRPr="00EC0126">
        <w:rPr>
          <w:rFonts w:ascii="Arial" w:eastAsia="Times New Roman" w:hAnsi="Arial" w:cs="Arial"/>
          <w:sz w:val="24"/>
          <w:szCs w:val="24"/>
          <w:lang w:eastAsia="zh-CN"/>
        </w:rPr>
        <w:t>accept assignments from the Supplier or join with the Supplier in procuring a novation of each Transferring Contract; and</w:t>
      </w:r>
    </w:p>
    <w:p w14:paraId="515DBDFB"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8.7.2   </w:t>
      </w:r>
      <w:r w:rsidR="00EC0126" w:rsidRPr="00EC0126">
        <w:rPr>
          <w:rFonts w:ascii="Arial" w:eastAsia="Times New Roman" w:hAnsi="Arial" w:cs="Arial"/>
          <w:sz w:val="24"/>
          <w:szCs w:val="24"/>
          <w:lang w:eastAsia="zh-CN"/>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201"/>
      <w:r w:rsidR="00EC0126" w:rsidRPr="00EC0126">
        <w:rPr>
          <w:rFonts w:ascii="Arial" w:eastAsia="Times New Roman" w:hAnsi="Arial" w:cs="Arial"/>
          <w:sz w:val="24"/>
          <w:szCs w:val="24"/>
          <w:lang w:eastAsia="zh-CN"/>
        </w:rPr>
        <w:t>.</w:t>
      </w:r>
    </w:p>
    <w:p w14:paraId="144E2E69"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8.8   </w:t>
      </w:r>
      <w:r w:rsidR="00EC0126" w:rsidRPr="00EC0126">
        <w:rPr>
          <w:rFonts w:ascii="Arial" w:eastAsia="Times New Roman" w:hAnsi="Arial" w:cs="Arial"/>
          <w:sz w:val="24"/>
          <w:szCs w:val="24"/>
          <w:lang w:eastAsia="zh-CN"/>
        </w:rPr>
        <w:t>The Supplier shall hold any Transferring Contracts on trust for the Buyer until the transfer of the relevant Transferring Contract to the Buyer and/or the Replacement Supplier has taken place.</w:t>
      </w:r>
    </w:p>
    <w:p w14:paraId="16573F06"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202" w:name="_Ref364757086"/>
      <w:bookmarkStart w:id="203" w:name="_Ref490132304"/>
      <w:r>
        <w:rPr>
          <w:rFonts w:ascii="Arial" w:eastAsia="Times New Roman" w:hAnsi="Arial" w:cs="Arial"/>
          <w:sz w:val="24"/>
          <w:szCs w:val="24"/>
          <w:lang w:eastAsia="zh-CN"/>
        </w:rPr>
        <w:t xml:space="preserve">8.9    </w:t>
      </w:r>
      <w:r w:rsidR="00EC0126" w:rsidRPr="00EC0126">
        <w:rPr>
          <w:rFonts w:ascii="Arial" w:eastAsia="Times New Roman" w:hAnsi="Arial" w:cs="Arial"/>
          <w:sz w:val="24"/>
          <w:szCs w:val="24"/>
          <w:lang w:eastAsia="zh-CN"/>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00EC0126" w:rsidRPr="00EC0126">
        <w:rPr>
          <w:rFonts w:ascii="Arial" w:eastAsia="Times New Roman" w:hAnsi="Arial" w:cs="Arial"/>
          <w:sz w:val="24"/>
          <w:szCs w:val="24"/>
          <w:lang w:eastAsia="zh-CN"/>
        </w:rPr>
        <w:fldChar w:fldCharType="begin"/>
      </w:r>
      <w:r w:rsidR="00EC0126" w:rsidRPr="00EC0126">
        <w:rPr>
          <w:rFonts w:ascii="Arial" w:eastAsia="Times New Roman" w:hAnsi="Arial" w:cs="Arial"/>
          <w:sz w:val="24"/>
          <w:szCs w:val="24"/>
          <w:lang w:eastAsia="zh-CN"/>
        </w:rPr>
        <w:instrText xml:space="preserve"> REF _Ref127426673 \r \h  \* MERGEFORMAT </w:instrText>
      </w:r>
      <w:r w:rsidR="00EC0126" w:rsidRPr="00EC0126">
        <w:rPr>
          <w:rFonts w:ascii="Arial" w:eastAsia="Times New Roman" w:hAnsi="Arial" w:cs="Arial"/>
          <w:sz w:val="24"/>
          <w:szCs w:val="24"/>
          <w:lang w:eastAsia="zh-CN"/>
        </w:rPr>
      </w:r>
      <w:r w:rsidR="00EC0126" w:rsidRPr="00EC0126">
        <w:rPr>
          <w:rFonts w:ascii="Arial" w:eastAsia="Times New Roman" w:hAnsi="Arial" w:cs="Arial"/>
          <w:sz w:val="24"/>
          <w:szCs w:val="24"/>
          <w:lang w:eastAsia="zh-CN"/>
        </w:rPr>
        <w:fldChar w:fldCharType="separate"/>
      </w:r>
      <w:r w:rsidR="00EC0126" w:rsidRPr="00EC0126">
        <w:rPr>
          <w:rFonts w:ascii="Arial" w:eastAsia="Times New Roman" w:hAnsi="Arial" w:cs="Arial"/>
          <w:sz w:val="24"/>
          <w:szCs w:val="24"/>
          <w:lang w:eastAsia="zh-CN"/>
        </w:rPr>
        <w:t>8.6</w:t>
      </w:r>
      <w:r w:rsidR="00EC0126" w:rsidRPr="00EC0126">
        <w:rPr>
          <w:rFonts w:ascii="Arial" w:eastAsia="Times New Roman" w:hAnsi="Arial" w:cs="Arial"/>
          <w:sz w:val="24"/>
          <w:szCs w:val="24"/>
          <w:lang w:eastAsia="zh-CN"/>
        </w:rPr>
        <w:fldChar w:fldCharType="end"/>
      </w:r>
      <w:r w:rsidR="00EC0126" w:rsidRPr="00EC0126">
        <w:rPr>
          <w:rFonts w:ascii="Arial" w:eastAsia="Times New Roman" w:hAnsi="Arial" w:cs="Arial"/>
          <w:sz w:val="24"/>
          <w:szCs w:val="24"/>
          <w:lang w:eastAsia="zh-CN"/>
        </w:rPr>
        <w:t xml:space="preserve"> in relation to any matters arising prior to the date of assignment or novation of such Transferring Contract.</w:t>
      </w:r>
      <w:bookmarkEnd w:id="202"/>
      <w:r w:rsidR="00EC0126" w:rsidRPr="00EC0126">
        <w:rPr>
          <w:rFonts w:ascii="Arial" w:eastAsia="Times New Roman" w:hAnsi="Arial" w:cs="Arial"/>
          <w:sz w:val="24"/>
          <w:szCs w:val="24"/>
          <w:lang w:eastAsia="zh-CN"/>
        </w:rPr>
        <w:t xml:space="preserve"> Clause 19 (Other people's rights in this contract) shall not apply to this Paragraph </w:t>
      </w:r>
      <w:r w:rsidR="00EC0126" w:rsidRPr="00EC0126">
        <w:rPr>
          <w:rFonts w:ascii="Arial" w:eastAsia="Times New Roman" w:hAnsi="Arial" w:cs="Arial"/>
          <w:sz w:val="24"/>
          <w:szCs w:val="24"/>
          <w:lang w:eastAsia="zh-CN"/>
        </w:rPr>
        <w:fldChar w:fldCharType="begin"/>
      </w:r>
      <w:r w:rsidR="00EC0126" w:rsidRPr="00EC0126">
        <w:rPr>
          <w:rFonts w:ascii="Arial" w:eastAsia="Times New Roman" w:hAnsi="Arial" w:cs="Arial"/>
          <w:sz w:val="24"/>
          <w:szCs w:val="24"/>
          <w:lang w:eastAsia="zh-CN"/>
        </w:rPr>
        <w:instrText xml:space="preserve"> REF _Ref490132304 \r \h  \* MERGEFORMAT </w:instrText>
      </w:r>
      <w:r w:rsidR="00EC0126" w:rsidRPr="00EC0126">
        <w:rPr>
          <w:rFonts w:ascii="Arial" w:eastAsia="Times New Roman" w:hAnsi="Arial" w:cs="Arial"/>
          <w:sz w:val="24"/>
          <w:szCs w:val="24"/>
          <w:lang w:eastAsia="zh-CN"/>
        </w:rPr>
      </w:r>
      <w:r w:rsidR="00EC0126" w:rsidRPr="00EC0126">
        <w:rPr>
          <w:rFonts w:ascii="Arial" w:eastAsia="Times New Roman" w:hAnsi="Arial" w:cs="Arial"/>
          <w:sz w:val="24"/>
          <w:szCs w:val="24"/>
          <w:lang w:eastAsia="zh-CN"/>
        </w:rPr>
        <w:fldChar w:fldCharType="separate"/>
      </w:r>
      <w:r w:rsidR="00EC0126" w:rsidRPr="00EC0126">
        <w:rPr>
          <w:rFonts w:ascii="Arial" w:eastAsia="Times New Roman" w:hAnsi="Arial" w:cs="Arial"/>
          <w:sz w:val="24"/>
          <w:szCs w:val="24"/>
          <w:lang w:eastAsia="zh-CN"/>
        </w:rPr>
        <w:t>8.9</w:t>
      </w:r>
      <w:r w:rsidR="00EC0126" w:rsidRPr="00EC0126">
        <w:rPr>
          <w:rFonts w:ascii="Arial" w:eastAsia="Times New Roman" w:hAnsi="Arial" w:cs="Arial"/>
          <w:sz w:val="24"/>
          <w:szCs w:val="24"/>
          <w:lang w:eastAsia="zh-CN"/>
        </w:rPr>
        <w:fldChar w:fldCharType="end"/>
      </w:r>
      <w:r w:rsidR="00EC0126" w:rsidRPr="00EC0126">
        <w:rPr>
          <w:rFonts w:ascii="Arial" w:eastAsia="Times New Roman" w:hAnsi="Arial" w:cs="Arial"/>
          <w:sz w:val="24"/>
          <w:szCs w:val="24"/>
          <w:lang w:eastAsia="zh-CN"/>
        </w:rPr>
        <w:t xml:space="preserve"> which is intended to be enforceable by Third Parties Beneficiaries by virtue of the CRTPA.</w:t>
      </w:r>
      <w:bookmarkEnd w:id="203"/>
    </w:p>
    <w:p w14:paraId="2C198A98" w14:textId="77777777" w:rsidR="00EC0126" w:rsidRPr="00EC0126" w:rsidRDefault="00B31747" w:rsidP="00B31747">
      <w:pPr>
        <w:keepNext/>
        <w:tabs>
          <w:tab w:val="left" w:pos="0"/>
        </w:tabs>
        <w:adjustRightInd w:val="0"/>
        <w:spacing w:before="240" w:after="240" w:line="240" w:lineRule="auto"/>
        <w:rPr>
          <w:rFonts w:ascii="Arial" w:eastAsia="STZhongsong" w:hAnsi="Arial" w:cs="Arial"/>
          <w:b/>
          <w:caps/>
          <w:sz w:val="24"/>
          <w:szCs w:val="24"/>
          <w:lang w:eastAsia="zh-CN"/>
        </w:rPr>
      </w:pPr>
      <w:bookmarkStart w:id="204" w:name="_DV_M564"/>
      <w:bookmarkStart w:id="205" w:name="_DV_M566"/>
      <w:bookmarkStart w:id="206" w:name="_DV_M567"/>
      <w:bookmarkStart w:id="207" w:name="_Ref127425458"/>
      <w:bookmarkEnd w:id="204"/>
      <w:bookmarkEnd w:id="205"/>
      <w:bookmarkEnd w:id="206"/>
      <w:r>
        <w:rPr>
          <w:rFonts w:ascii="Arial" w:eastAsia="STZhongsong" w:hAnsi="Arial" w:cs="Arial"/>
          <w:b/>
          <w:caps/>
          <w:sz w:val="24"/>
          <w:szCs w:val="24"/>
          <w:lang w:eastAsia="zh-CN"/>
        </w:rPr>
        <w:t xml:space="preserve">9. </w:t>
      </w:r>
      <w:r w:rsidR="00EC0126" w:rsidRPr="00EC0126">
        <w:rPr>
          <w:rFonts w:ascii="Arial" w:eastAsia="STZhongsong" w:hAnsi="Arial" w:cs="Arial"/>
          <w:b/>
          <w:caps/>
          <w:sz w:val="24"/>
          <w:szCs w:val="24"/>
          <w:lang w:eastAsia="zh-CN"/>
        </w:rPr>
        <w:t>N</w:t>
      </w:r>
      <w:r w:rsidR="00EC0126" w:rsidRPr="00EC0126">
        <w:rPr>
          <w:rFonts w:ascii="Arial Bold" w:eastAsia="STZhongsong" w:hAnsi="Arial Bold" w:cs="Arial"/>
          <w:b/>
          <w:sz w:val="24"/>
          <w:szCs w:val="24"/>
          <w:lang w:eastAsia="zh-CN"/>
        </w:rPr>
        <w:t>o charges</w:t>
      </w:r>
      <w:r w:rsidR="00EC0126" w:rsidRPr="00EC0126">
        <w:rPr>
          <w:rFonts w:ascii="Arial" w:eastAsia="STZhongsong" w:hAnsi="Arial" w:cs="Arial"/>
          <w:b/>
          <w:caps/>
          <w:sz w:val="24"/>
          <w:szCs w:val="24"/>
          <w:lang w:eastAsia="zh-CN"/>
        </w:rPr>
        <w:t xml:space="preserve"> </w:t>
      </w:r>
      <w:bookmarkEnd w:id="207"/>
    </w:p>
    <w:p w14:paraId="6AE6B2A5" w14:textId="77777777" w:rsidR="00EC0126" w:rsidRPr="00EC0126" w:rsidRDefault="00B31747" w:rsidP="00EC0126">
      <w:pPr>
        <w:numPr>
          <w:ilvl w:val="1"/>
          <w:numId w:val="0"/>
        </w:numPr>
        <w:adjustRightInd w:val="0"/>
        <w:spacing w:before="120" w:after="120" w:line="240" w:lineRule="auto"/>
        <w:ind w:left="936" w:hanging="576"/>
        <w:rPr>
          <w:rFonts w:ascii="Arial" w:eastAsia="Times New Roman" w:hAnsi="Arial" w:cs="Arial"/>
          <w:sz w:val="24"/>
          <w:szCs w:val="24"/>
          <w:lang w:eastAsia="zh-CN"/>
        </w:rPr>
      </w:pPr>
      <w:r>
        <w:rPr>
          <w:rFonts w:ascii="Arial" w:eastAsia="Times New Roman" w:hAnsi="Arial" w:cs="Arial"/>
          <w:sz w:val="24"/>
          <w:szCs w:val="24"/>
          <w:lang w:eastAsia="zh-CN"/>
        </w:rPr>
        <w:t xml:space="preserve">9.1    </w:t>
      </w:r>
      <w:r w:rsidR="00EC0126" w:rsidRPr="00EC0126">
        <w:rPr>
          <w:rFonts w:ascii="Arial" w:eastAsia="Times New Roman" w:hAnsi="Arial" w:cs="Arial"/>
          <w:sz w:val="24"/>
          <w:szCs w:val="24"/>
          <w:lang w:eastAsia="zh-CN"/>
        </w:rPr>
        <w:t>Unless otherwise stated, the Buyer shall not be obliged to pay for costs incurred by the Supplier in relation to its compliance with this Schedule.</w:t>
      </w:r>
    </w:p>
    <w:p w14:paraId="2F606472" w14:textId="77777777" w:rsidR="00EC0126" w:rsidRPr="00EC0126" w:rsidRDefault="00B31747" w:rsidP="00B31747">
      <w:pPr>
        <w:keepNext/>
        <w:tabs>
          <w:tab w:val="left" w:pos="0"/>
        </w:tabs>
        <w:adjustRightInd w:val="0"/>
        <w:spacing w:before="240" w:after="240" w:line="240" w:lineRule="auto"/>
        <w:rPr>
          <w:rFonts w:ascii="Arial" w:eastAsia="STZhongsong" w:hAnsi="Arial" w:cs="Arial"/>
          <w:b/>
          <w:caps/>
          <w:sz w:val="24"/>
          <w:szCs w:val="24"/>
          <w:lang w:eastAsia="zh-CN"/>
        </w:rPr>
      </w:pPr>
      <w:r>
        <w:rPr>
          <w:rFonts w:ascii="Arial" w:eastAsia="STZhongsong" w:hAnsi="Arial" w:cs="Arial"/>
          <w:b/>
          <w:caps/>
          <w:sz w:val="24"/>
          <w:szCs w:val="24"/>
          <w:lang w:eastAsia="zh-CN"/>
        </w:rPr>
        <w:t xml:space="preserve">10. </w:t>
      </w:r>
      <w:r w:rsidR="00EC0126" w:rsidRPr="00EC0126">
        <w:rPr>
          <w:rFonts w:ascii="Arial" w:eastAsia="STZhongsong" w:hAnsi="Arial" w:cs="Arial"/>
          <w:b/>
          <w:caps/>
          <w:sz w:val="24"/>
          <w:szCs w:val="24"/>
          <w:lang w:eastAsia="zh-CN"/>
        </w:rPr>
        <w:t>D</w:t>
      </w:r>
      <w:r w:rsidR="00EC0126" w:rsidRPr="00EC0126">
        <w:rPr>
          <w:rFonts w:ascii="Arial Bold" w:eastAsia="STZhongsong" w:hAnsi="Arial Bold" w:cs="Arial"/>
          <w:b/>
          <w:sz w:val="24"/>
          <w:szCs w:val="24"/>
          <w:lang w:eastAsia="zh-CN"/>
        </w:rPr>
        <w:t xml:space="preserve">ividing the bills </w:t>
      </w:r>
    </w:p>
    <w:p w14:paraId="1FFA30AC" w14:textId="77777777" w:rsidR="00EC0126" w:rsidRPr="00EC0126" w:rsidRDefault="00B31747" w:rsidP="00EC0126">
      <w:pPr>
        <w:keepNext/>
        <w:numPr>
          <w:ilvl w:val="1"/>
          <w:numId w:val="0"/>
        </w:numPr>
        <w:adjustRightInd w:val="0"/>
        <w:spacing w:before="120" w:after="120" w:line="240" w:lineRule="auto"/>
        <w:ind w:left="936" w:hanging="576"/>
        <w:rPr>
          <w:rFonts w:ascii="Arial" w:eastAsia="Times New Roman" w:hAnsi="Arial" w:cs="Arial"/>
          <w:sz w:val="24"/>
          <w:szCs w:val="24"/>
          <w:lang w:eastAsia="zh-CN"/>
        </w:rPr>
      </w:pPr>
      <w:bookmarkStart w:id="208" w:name="_Ref364351843"/>
      <w:r>
        <w:rPr>
          <w:rFonts w:ascii="Arial" w:eastAsia="Times New Roman" w:hAnsi="Arial" w:cs="Arial"/>
          <w:sz w:val="24"/>
          <w:szCs w:val="24"/>
          <w:lang w:eastAsia="zh-CN"/>
        </w:rPr>
        <w:t xml:space="preserve">10.1  </w:t>
      </w:r>
      <w:r w:rsidR="00EC0126" w:rsidRPr="00EC0126">
        <w:rPr>
          <w:rFonts w:ascii="Arial" w:eastAsia="Times New Roman" w:hAnsi="Arial" w:cs="Arial"/>
          <w:sz w:val="24"/>
          <w:szCs w:val="24"/>
          <w:lang w:eastAsia="zh-CN"/>
        </w:rPr>
        <w:t>All outgoings, expenses, rents, royalties and other periodical payments receivable in respect of the Transferring Assets and Transferring Contracts shall be apportioned between the Buyer and/or the Replacement and the Supplier</w:t>
      </w:r>
      <w:bookmarkStart w:id="209" w:name="_Ref127426852"/>
      <w:r w:rsidR="00EC0126" w:rsidRPr="00EC0126">
        <w:rPr>
          <w:rFonts w:ascii="Arial" w:eastAsia="Times New Roman" w:hAnsi="Arial" w:cs="Arial"/>
          <w:sz w:val="24"/>
          <w:szCs w:val="24"/>
          <w:lang w:eastAsia="zh-CN"/>
        </w:rPr>
        <w:t xml:space="preserve"> as follows:</w:t>
      </w:r>
      <w:bookmarkEnd w:id="208"/>
      <w:bookmarkEnd w:id="209"/>
    </w:p>
    <w:p w14:paraId="5C2A065B"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10.1.1 </w:t>
      </w:r>
      <w:r w:rsidR="00EC0126" w:rsidRPr="00EC0126">
        <w:rPr>
          <w:rFonts w:ascii="Arial" w:eastAsia="Times New Roman" w:hAnsi="Arial" w:cs="Arial"/>
          <w:sz w:val="24"/>
          <w:szCs w:val="24"/>
          <w:lang w:eastAsia="zh-CN"/>
        </w:rPr>
        <w:t>the amounts shall be annualised and divided by 365 to reach a daily rate;</w:t>
      </w:r>
    </w:p>
    <w:p w14:paraId="5342C306"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10.1.2 </w:t>
      </w:r>
      <w:r w:rsidR="00EC0126" w:rsidRPr="00EC0126">
        <w:rPr>
          <w:rFonts w:ascii="Arial" w:eastAsia="Times New Roman" w:hAnsi="Arial" w:cs="Arial"/>
          <w:sz w:val="24"/>
          <w:szCs w:val="24"/>
          <w:lang w:eastAsia="zh-CN"/>
        </w:rPr>
        <w:t>the Buyer or Replacement Supplier (as applicable) shall be responsible for or entitled to (as the case may be) that part of the value of the invoice pro rata to the number of complete days following the transfer, multiplied by the daily rate; and</w:t>
      </w:r>
    </w:p>
    <w:p w14:paraId="4340A195" w14:textId="77777777" w:rsidR="00EC0126" w:rsidRPr="00EC0126" w:rsidRDefault="00B31747" w:rsidP="00EC0126">
      <w:pPr>
        <w:numPr>
          <w:ilvl w:val="2"/>
          <w:numId w:val="0"/>
        </w:numPr>
        <w:tabs>
          <w:tab w:val="left" w:pos="1985"/>
          <w:tab w:val="left" w:pos="2127"/>
        </w:tabs>
        <w:adjustRightInd w:val="0"/>
        <w:spacing w:before="120" w:after="120" w:line="240" w:lineRule="auto"/>
        <w:ind w:left="1656" w:hanging="720"/>
        <w:rPr>
          <w:rFonts w:ascii="Arial" w:eastAsia="Times New Roman" w:hAnsi="Arial" w:cs="Arial"/>
          <w:sz w:val="24"/>
          <w:szCs w:val="24"/>
          <w:lang w:eastAsia="zh-CN"/>
        </w:rPr>
      </w:pPr>
      <w:r>
        <w:rPr>
          <w:rFonts w:ascii="Arial" w:eastAsia="Times New Roman" w:hAnsi="Arial" w:cs="Arial"/>
          <w:sz w:val="24"/>
          <w:szCs w:val="24"/>
          <w:lang w:eastAsia="zh-CN"/>
        </w:rPr>
        <w:t xml:space="preserve">10.1.3 </w:t>
      </w:r>
      <w:r w:rsidR="00EC0126" w:rsidRPr="00EC0126">
        <w:rPr>
          <w:rFonts w:ascii="Arial" w:eastAsia="Times New Roman" w:hAnsi="Arial" w:cs="Arial"/>
          <w:sz w:val="24"/>
          <w:szCs w:val="24"/>
          <w:lang w:eastAsia="zh-CN"/>
        </w:rPr>
        <w:t>the Supplier shall be responsible for or entitled to (as the case may be) the rest of the invoice.</w:t>
      </w:r>
    </w:p>
    <w:p w14:paraId="2183BA41" w14:textId="77777777" w:rsidR="00EC0126" w:rsidRPr="00EC0126" w:rsidRDefault="00EC0126" w:rsidP="00EC0126">
      <w:pPr>
        <w:rPr>
          <w:rFonts w:ascii="Arial" w:eastAsiaTheme="minorHAnsi" w:hAnsi="Arial" w:cs="Arial"/>
          <w:sz w:val="24"/>
          <w:szCs w:val="24"/>
        </w:rPr>
      </w:pPr>
    </w:p>
    <w:p w14:paraId="558D2362" w14:textId="77777777" w:rsidR="00EC0126" w:rsidRPr="00EC0126" w:rsidRDefault="00EC0126" w:rsidP="00EC0126">
      <w:pPr>
        <w:rPr>
          <w:rFonts w:ascii="Arial" w:eastAsiaTheme="minorHAnsi" w:hAnsi="Arial" w:cs="Arial"/>
          <w:sz w:val="24"/>
          <w:szCs w:val="24"/>
        </w:rPr>
      </w:pPr>
    </w:p>
    <w:p w14:paraId="2293434A" w14:textId="77777777" w:rsidR="006249F7" w:rsidRDefault="006249F7">
      <w:pPr>
        <w:rPr>
          <w:rFonts w:ascii="Arial" w:hAnsi="Arial"/>
          <w:sz w:val="24"/>
          <w:szCs w:val="20"/>
        </w:rPr>
      </w:pPr>
      <w:r>
        <w:rPr>
          <w:rFonts w:ascii="Arial" w:hAnsi="Arial"/>
          <w:sz w:val="24"/>
          <w:szCs w:val="20"/>
        </w:rPr>
        <w:br w:type="page"/>
      </w:r>
    </w:p>
    <w:p w14:paraId="06893BD0" w14:textId="77777777" w:rsidR="006249F7" w:rsidRPr="006249F7" w:rsidRDefault="006249F7" w:rsidP="006249F7">
      <w:pPr>
        <w:keepNext/>
        <w:adjustRightInd w:val="0"/>
        <w:spacing w:after="0" w:line="240" w:lineRule="auto"/>
        <w:outlineLvl w:val="0"/>
        <w:rPr>
          <w:rFonts w:ascii="Arial" w:eastAsia="STZhongsong" w:hAnsi="Arial" w:cs="Arial"/>
          <w:b/>
          <w:sz w:val="32"/>
          <w:szCs w:val="24"/>
          <w:lang w:eastAsia="zh-CN"/>
        </w:rPr>
      </w:pPr>
    </w:p>
    <w:p w14:paraId="59C84A71" w14:textId="77777777" w:rsidR="006249F7" w:rsidRPr="006249F7" w:rsidRDefault="006249F7" w:rsidP="006249F7">
      <w:pPr>
        <w:keepNext/>
        <w:adjustRightInd w:val="0"/>
        <w:spacing w:after="240" w:line="240" w:lineRule="auto"/>
        <w:outlineLvl w:val="0"/>
        <w:rPr>
          <w:rFonts w:ascii="Arial" w:eastAsia="STZhongsong" w:hAnsi="Arial" w:cs="Arial"/>
          <w:b/>
          <w:sz w:val="36"/>
          <w:szCs w:val="36"/>
          <w:lang w:eastAsia="zh-CN"/>
        </w:rPr>
      </w:pPr>
      <w:r w:rsidRPr="006249F7">
        <w:rPr>
          <w:rFonts w:ascii="Arial" w:eastAsia="STZhongsong" w:hAnsi="Arial" w:cs="Arial"/>
          <w:b/>
          <w:sz w:val="36"/>
          <w:szCs w:val="36"/>
          <w:lang w:eastAsia="zh-CN"/>
        </w:rPr>
        <w:t>Call-Off Schedule 11 (Installation Works)</w:t>
      </w:r>
    </w:p>
    <w:p w14:paraId="73DCAD82" w14:textId="77777777" w:rsidR="006249F7" w:rsidRPr="006249F7" w:rsidRDefault="006249F7" w:rsidP="006249F7">
      <w:pPr>
        <w:keepNext/>
        <w:keepLines/>
        <w:tabs>
          <w:tab w:val="left" w:pos="142"/>
        </w:tabs>
        <w:overflowPunct w:val="0"/>
        <w:autoSpaceDE w:val="0"/>
        <w:autoSpaceDN w:val="0"/>
        <w:adjustRightInd w:val="0"/>
        <w:spacing w:before="120" w:after="240" w:line="240" w:lineRule="auto"/>
        <w:jc w:val="both"/>
        <w:textAlignment w:val="baseline"/>
        <w:rPr>
          <w:rFonts w:ascii="Arial" w:eastAsia="STZhongsong" w:hAnsi="Arial" w:cs="Arial"/>
          <w:b/>
          <w:sz w:val="24"/>
          <w:lang w:eastAsia="zh-CN"/>
        </w:rPr>
      </w:pPr>
      <w:r>
        <w:rPr>
          <w:rFonts w:ascii="Arial" w:eastAsia="STZhongsong" w:hAnsi="Arial" w:cs="Arial"/>
          <w:b/>
          <w:sz w:val="24"/>
          <w:lang w:eastAsia="zh-CN"/>
        </w:rPr>
        <w:t>1.</w:t>
      </w:r>
      <w:r w:rsidR="00A92C17">
        <w:rPr>
          <w:rFonts w:ascii="Arial" w:eastAsia="STZhongsong" w:hAnsi="Arial" w:cs="Arial"/>
          <w:b/>
          <w:sz w:val="24"/>
          <w:lang w:eastAsia="zh-CN"/>
        </w:rPr>
        <w:t xml:space="preserve"> </w:t>
      </w:r>
      <w:r w:rsidRPr="006249F7">
        <w:rPr>
          <w:rFonts w:ascii="Arial" w:eastAsia="STZhongsong" w:hAnsi="Arial" w:cs="Arial"/>
          <w:b/>
          <w:sz w:val="24"/>
          <w:lang w:eastAsia="zh-CN"/>
        </w:rPr>
        <w:t>When this Schedule should be used</w:t>
      </w:r>
    </w:p>
    <w:p w14:paraId="73F959F9" w14:textId="77777777" w:rsidR="006249F7" w:rsidRPr="006249F7" w:rsidRDefault="00A92C17" w:rsidP="00A92C17">
      <w:pPr>
        <w:keepLines/>
        <w:tabs>
          <w:tab w:val="left" w:pos="1134"/>
        </w:tabs>
        <w:overflowPunct w:val="0"/>
        <w:autoSpaceDE w:val="0"/>
        <w:autoSpaceDN w:val="0"/>
        <w:adjustRightInd w:val="0"/>
        <w:spacing w:before="120" w:after="120" w:line="240" w:lineRule="auto"/>
        <w:ind w:left="360"/>
        <w:jc w:val="both"/>
        <w:textAlignment w:val="baseline"/>
        <w:rPr>
          <w:rFonts w:ascii="Arial" w:eastAsia="Times New Roman" w:hAnsi="Arial" w:cs="Arial"/>
          <w:sz w:val="24"/>
          <w:lang w:eastAsia="zh-CN"/>
        </w:rPr>
      </w:pPr>
      <w:r>
        <w:rPr>
          <w:rFonts w:ascii="Arial" w:eastAsia="Times New Roman" w:hAnsi="Arial" w:cs="Arial"/>
          <w:sz w:val="24"/>
          <w:lang w:eastAsia="zh-CN"/>
        </w:rPr>
        <w:t xml:space="preserve">1.1 </w:t>
      </w:r>
      <w:r w:rsidR="006249F7" w:rsidRPr="006249F7">
        <w:rPr>
          <w:rFonts w:ascii="Arial" w:eastAsia="Times New Roman" w:hAnsi="Arial" w:cs="Arial"/>
          <w:sz w:val="24"/>
          <w:lang w:eastAsia="zh-CN"/>
        </w:rPr>
        <w:t>This Schedule is designed to provide additional provisions necessary to facilitate the provision Deliverables requiring installation by the Supplier.</w:t>
      </w:r>
    </w:p>
    <w:p w14:paraId="3FFD8823" w14:textId="77777777" w:rsidR="006249F7" w:rsidRPr="006249F7" w:rsidRDefault="00A92C17" w:rsidP="00A92C17">
      <w:pPr>
        <w:keepNext/>
        <w:tabs>
          <w:tab w:val="left" w:pos="1134"/>
        </w:tabs>
        <w:overflowPunct w:val="0"/>
        <w:autoSpaceDE w:val="0"/>
        <w:autoSpaceDN w:val="0"/>
        <w:adjustRightInd w:val="0"/>
        <w:spacing w:before="120" w:after="120" w:line="240" w:lineRule="auto"/>
        <w:jc w:val="both"/>
        <w:textAlignment w:val="baseline"/>
        <w:rPr>
          <w:rFonts w:ascii="Arial" w:eastAsia="Times New Roman" w:hAnsi="Arial" w:cs="Arial"/>
          <w:b/>
          <w:sz w:val="24"/>
          <w:lang w:eastAsia="zh-CN"/>
        </w:rPr>
      </w:pPr>
      <w:r>
        <w:rPr>
          <w:rFonts w:ascii="Arial" w:eastAsia="Times New Roman" w:hAnsi="Arial" w:cs="Arial"/>
          <w:b/>
          <w:sz w:val="24"/>
          <w:lang w:eastAsia="zh-CN"/>
        </w:rPr>
        <w:t xml:space="preserve">2. </w:t>
      </w:r>
      <w:r w:rsidR="006249F7" w:rsidRPr="006249F7">
        <w:rPr>
          <w:rFonts w:ascii="Arial" w:eastAsia="Times New Roman" w:hAnsi="Arial" w:cs="Arial"/>
          <w:b/>
          <w:sz w:val="24"/>
          <w:lang w:eastAsia="zh-CN"/>
        </w:rPr>
        <w:t xml:space="preserve">How things must be installed   </w:t>
      </w:r>
    </w:p>
    <w:p w14:paraId="7C5C8918" w14:textId="77777777" w:rsidR="006249F7" w:rsidRPr="006249F7" w:rsidRDefault="00A92C17" w:rsidP="00A92C17">
      <w:pPr>
        <w:tabs>
          <w:tab w:val="left" w:pos="1134"/>
        </w:tabs>
        <w:overflowPunct w:val="0"/>
        <w:autoSpaceDE w:val="0"/>
        <w:autoSpaceDN w:val="0"/>
        <w:adjustRightInd w:val="0"/>
        <w:spacing w:before="120" w:after="120" w:line="240" w:lineRule="auto"/>
        <w:ind w:left="1185" w:hanging="539"/>
        <w:jc w:val="both"/>
        <w:textAlignment w:val="baseline"/>
        <w:rPr>
          <w:rFonts w:ascii="Arial" w:eastAsia="Times New Roman" w:hAnsi="Arial" w:cs="Arial"/>
          <w:sz w:val="24"/>
          <w:lang w:eastAsia="zh-CN"/>
        </w:rPr>
      </w:pPr>
      <w:bookmarkStart w:id="210" w:name="_Ref490057536"/>
      <w:r>
        <w:rPr>
          <w:rFonts w:ascii="Arial" w:eastAsia="Times New Roman" w:hAnsi="Arial" w:cs="Arial"/>
          <w:sz w:val="24"/>
          <w:lang w:eastAsia="zh-CN"/>
        </w:rPr>
        <w:t xml:space="preserve">2.1   </w:t>
      </w:r>
      <w:r w:rsidR="006249F7" w:rsidRPr="006249F7">
        <w:rPr>
          <w:rFonts w:ascii="Arial" w:eastAsia="Times New Roman" w:hAnsi="Arial" w:cs="Arial"/>
          <w:sz w:val="24"/>
          <w:lang w:eastAsia="zh-CN"/>
        </w:rPr>
        <w:t>Where the Supplier reasonably believes, it has completed the Installation Works it shall notify the Buyer in writing. Following receipt of such notice, the Buyer shall inspect the Installation Works and shall, by giving written notice to the Supplier:</w:t>
      </w:r>
      <w:bookmarkEnd w:id="210"/>
      <w:r w:rsidR="006249F7" w:rsidRPr="006249F7">
        <w:rPr>
          <w:rFonts w:ascii="Arial" w:eastAsia="Times New Roman" w:hAnsi="Arial" w:cs="Arial"/>
          <w:sz w:val="24"/>
          <w:lang w:eastAsia="zh-CN"/>
        </w:rPr>
        <w:t xml:space="preserve"> </w:t>
      </w:r>
    </w:p>
    <w:p w14:paraId="05044A85" w14:textId="77777777" w:rsidR="006249F7" w:rsidRPr="00A92C17" w:rsidRDefault="006249F7" w:rsidP="00C47452">
      <w:pPr>
        <w:pStyle w:val="ListParagraph"/>
        <w:numPr>
          <w:ilvl w:val="2"/>
          <w:numId w:val="22"/>
        </w:numPr>
        <w:tabs>
          <w:tab w:val="left" w:pos="1985"/>
        </w:tabs>
        <w:overflowPunct w:val="0"/>
        <w:autoSpaceDE w:val="0"/>
        <w:autoSpaceDN w:val="0"/>
        <w:adjustRightInd w:val="0"/>
        <w:spacing w:before="120" w:after="120" w:line="240" w:lineRule="auto"/>
        <w:jc w:val="both"/>
        <w:textAlignment w:val="baseline"/>
        <w:rPr>
          <w:rFonts w:ascii="Arial" w:eastAsia="Times New Roman" w:hAnsi="Arial" w:cs="Arial"/>
          <w:sz w:val="24"/>
          <w:lang w:eastAsia="zh-CN"/>
        </w:rPr>
      </w:pPr>
      <w:bookmarkStart w:id="211" w:name="_Ref490057544"/>
      <w:r w:rsidRPr="00A92C17">
        <w:rPr>
          <w:rFonts w:ascii="Arial" w:eastAsia="Times New Roman" w:hAnsi="Arial" w:cs="Arial"/>
          <w:sz w:val="24"/>
          <w:lang w:eastAsia="zh-CN"/>
        </w:rPr>
        <w:t>accept the Installation Works, or</w:t>
      </w:r>
      <w:bookmarkEnd w:id="211"/>
      <w:r w:rsidRPr="00A92C17">
        <w:rPr>
          <w:rFonts w:ascii="Arial" w:eastAsia="Times New Roman" w:hAnsi="Arial" w:cs="Arial"/>
          <w:sz w:val="24"/>
          <w:lang w:eastAsia="zh-CN"/>
        </w:rPr>
        <w:t xml:space="preserve"> </w:t>
      </w:r>
    </w:p>
    <w:p w14:paraId="10AB79E8" w14:textId="77777777" w:rsidR="006249F7" w:rsidRPr="00A92C17" w:rsidRDefault="006249F7" w:rsidP="00C47452">
      <w:pPr>
        <w:pStyle w:val="ListParagraph"/>
        <w:numPr>
          <w:ilvl w:val="2"/>
          <w:numId w:val="22"/>
        </w:numPr>
        <w:tabs>
          <w:tab w:val="left" w:pos="1985"/>
        </w:tabs>
        <w:overflowPunct w:val="0"/>
        <w:autoSpaceDE w:val="0"/>
        <w:autoSpaceDN w:val="0"/>
        <w:adjustRightInd w:val="0"/>
        <w:spacing w:before="120" w:after="120" w:line="240" w:lineRule="auto"/>
        <w:jc w:val="both"/>
        <w:textAlignment w:val="baseline"/>
        <w:rPr>
          <w:rFonts w:ascii="Arial" w:eastAsia="Times New Roman" w:hAnsi="Arial" w:cs="Arial"/>
          <w:sz w:val="24"/>
          <w:lang w:eastAsia="zh-CN"/>
        </w:rPr>
      </w:pPr>
      <w:bookmarkStart w:id="212" w:name="_Ref490057551"/>
      <w:r w:rsidRPr="00A92C17">
        <w:rPr>
          <w:rFonts w:ascii="Arial" w:eastAsia="Times New Roman" w:hAnsi="Arial" w:cs="Arial"/>
          <w:sz w:val="24"/>
          <w:lang w:eastAsia="zh-CN"/>
        </w:rPr>
        <w:t>reject the Installation Works and provide reasons to the Supplier if, in the Buyer’s reasonable opinion, the Installation Works do not meet the requirements set out in the Call-Off Order Form (or elsewhere in this Contract).</w:t>
      </w:r>
      <w:bookmarkEnd w:id="212"/>
    </w:p>
    <w:p w14:paraId="1D70657E" w14:textId="77777777" w:rsidR="006249F7" w:rsidRPr="006249F7" w:rsidRDefault="00A92C17" w:rsidP="00C47452">
      <w:pPr>
        <w:numPr>
          <w:ilvl w:val="1"/>
          <w:numId w:val="22"/>
        </w:numPr>
        <w:tabs>
          <w:tab w:val="left" w:pos="1134"/>
        </w:tabs>
        <w:overflowPunct w:val="0"/>
        <w:autoSpaceDE w:val="0"/>
        <w:autoSpaceDN w:val="0"/>
        <w:adjustRightInd w:val="0"/>
        <w:spacing w:before="120" w:after="120" w:line="240" w:lineRule="auto"/>
        <w:ind w:left="1185" w:hanging="539"/>
        <w:jc w:val="both"/>
        <w:textAlignment w:val="baseline"/>
        <w:rPr>
          <w:rFonts w:ascii="Arial" w:eastAsia="Times New Roman" w:hAnsi="Arial" w:cs="Arial"/>
          <w:sz w:val="24"/>
          <w:lang w:eastAsia="zh-CN"/>
        </w:rPr>
      </w:pPr>
      <w:r>
        <w:rPr>
          <w:rFonts w:ascii="Arial" w:eastAsia="Times New Roman" w:hAnsi="Arial" w:cs="Arial"/>
          <w:sz w:val="24"/>
          <w:lang w:eastAsia="zh-CN"/>
        </w:rPr>
        <w:t xml:space="preserve"> </w:t>
      </w:r>
      <w:r w:rsidR="006249F7" w:rsidRPr="006249F7">
        <w:rPr>
          <w:rFonts w:ascii="Arial" w:eastAsia="Times New Roman" w:hAnsi="Arial" w:cs="Arial"/>
          <w:sz w:val="24"/>
          <w:lang w:eastAsia="zh-CN"/>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7BF24CB1" w14:textId="77777777" w:rsidR="006249F7" w:rsidRPr="006249F7" w:rsidRDefault="006249F7" w:rsidP="00C47452">
      <w:pPr>
        <w:numPr>
          <w:ilvl w:val="1"/>
          <w:numId w:val="22"/>
        </w:numPr>
        <w:tabs>
          <w:tab w:val="left" w:pos="1134"/>
        </w:tabs>
        <w:overflowPunct w:val="0"/>
        <w:autoSpaceDE w:val="0"/>
        <w:autoSpaceDN w:val="0"/>
        <w:adjustRightInd w:val="0"/>
        <w:spacing w:before="120" w:after="120" w:line="240" w:lineRule="auto"/>
        <w:jc w:val="both"/>
        <w:textAlignment w:val="baseline"/>
        <w:rPr>
          <w:rFonts w:ascii="Arial" w:eastAsia="Times New Roman" w:hAnsi="Arial" w:cs="Arial"/>
          <w:sz w:val="24"/>
          <w:lang w:eastAsia="zh-CN"/>
        </w:rPr>
      </w:pPr>
      <w:r w:rsidRPr="006249F7">
        <w:rPr>
          <w:rFonts w:ascii="Arial" w:eastAsia="Times New Roman" w:hAnsi="Arial" w:cs="Arial"/>
          <w:sz w:val="24"/>
          <w:lang w:eastAsia="zh-CN"/>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750BCD" w14:textId="77777777" w:rsidR="006249F7" w:rsidRPr="006249F7" w:rsidRDefault="006249F7" w:rsidP="00C47452">
      <w:pPr>
        <w:numPr>
          <w:ilvl w:val="1"/>
          <w:numId w:val="22"/>
        </w:numPr>
        <w:overflowPunct w:val="0"/>
        <w:autoSpaceDE w:val="0"/>
        <w:autoSpaceDN w:val="0"/>
        <w:adjustRightInd w:val="0"/>
        <w:spacing w:after="240" w:line="240" w:lineRule="auto"/>
        <w:contextualSpacing/>
        <w:jc w:val="both"/>
        <w:textAlignment w:val="baseline"/>
        <w:rPr>
          <w:rFonts w:ascii="Arial" w:eastAsia="Times New Roman" w:hAnsi="Arial" w:cs="Arial"/>
          <w:sz w:val="24"/>
        </w:rPr>
      </w:pPr>
      <w:r w:rsidRPr="006249F7">
        <w:rPr>
          <w:rFonts w:ascii="Arial" w:eastAsia="Times New Roman" w:hAnsi="Arial" w:cs="Arial"/>
          <w:sz w:val="24"/>
        </w:rPr>
        <w:t>Throughout the Contract Period, the Supplier shall have at all times all licences, approvals and consents necessary to enable the Supplier and the Supplier Staff to carry out the Installation Works.</w:t>
      </w:r>
    </w:p>
    <w:p w14:paraId="3A5287B9" w14:textId="77777777" w:rsidR="006249F7" w:rsidRPr="006249F7" w:rsidRDefault="006249F7" w:rsidP="006249F7">
      <w:pPr>
        <w:tabs>
          <w:tab w:val="left" w:pos="426"/>
        </w:tabs>
        <w:adjustRightInd w:val="0"/>
        <w:spacing w:before="240" w:after="240" w:line="240" w:lineRule="auto"/>
        <w:rPr>
          <w:rFonts w:ascii="Arial" w:eastAsia="Times New Roman" w:hAnsi="Arial" w:cs="Arial"/>
          <w:b/>
          <w:sz w:val="24"/>
          <w:lang w:eastAsia="zh-CN"/>
        </w:rPr>
      </w:pPr>
    </w:p>
    <w:p w14:paraId="0B2D8C4B" w14:textId="77777777" w:rsidR="004C43A7" w:rsidRDefault="004C43A7">
      <w:pPr>
        <w:rPr>
          <w:rFonts w:ascii="Arial" w:eastAsia="Times New Roman" w:hAnsi="Arial" w:cs="Arial"/>
          <w:sz w:val="24"/>
          <w:lang w:eastAsia="zh-CN"/>
        </w:rPr>
      </w:pPr>
      <w:r>
        <w:rPr>
          <w:rFonts w:ascii="Arial" w:eastAsia="Times New Roman" w:hAnsi="Arial" w:cs="Arial"/>
          <w:sz w:val="24"/>
          <w:lang w:eastAsia="zh-CN"/>
        </w:rPr>
        <w:br w:type="page"/>
      </w:r>
    </w:p>
    <w:p w14:paraId="6D6BC2AE" w14:textId="77777777" w:rsidR="004C43A7" w:rsidRDefault="004C43A7" w:rsidP="004C43A7">
      <w:pPr>
        <w:keepNext/>
        <w:adjustRightInd w:val="0"/>
        <w:spacing w:after="240" w:line="240" w:lineRule="auto"/>
        <w:outlineLvl w:val="0"/>
        <w:rPr>
          <w:rFonts w:ascii="Arial" w:eastAsia="STZhongsong" w:hAnsi="Arial" w:cs="Arial"/>
          <w:b/>
          <w:sz w:val="36"/>
          <w:szCs w:val="24"/>
          <w:lang w:eastAsia="zh-CN"/>
        </w:rPr>
      </w:pPr>
      <w:r w:rsidRPr="004C43A7">
        <w:rPr>
          <w:rFonts w:ascii="Arial" w:eastAsia="STZhongsong" w:hAnsi="Arial" w:cs="Arial"/>
          <w:b/>
          <w:sz w:val="36"/>
          <w:szCs w:val="24"/>
          <w:lang w:eastAsia="zh-CN"/>
        </w:rPr>
        <w:t>Call-Off Schedule 12 (Clustering)</w:t>
      </w:r>
    </w:p>
    <w:p w14:paraId="5A187835" w14:textId="77777777" w:rsidR="007377C8" w:rsidRDefault="007377C8" w:rsidP="004C43A7">
      <w:pPr>
        <w:keepNext/>
        <w:adjustRightInd w:val="0"/>
        <w:spacing w:after="240" w:line="240" w:lineRule="auto"/>
        <w:outlineLvl w:val="0"/>
        <w:rPr>
          <w:rFonts w:ascii="Arial" w:eastAsia="STZhongsong" w:hAnsi="Arial" w:cs="Arial"/>
          <w:b/>
          <w:sz w:val="36"/>
          <w:szCs w:val="24"/>
          <w:lang w:eastAsia="zh-CN"/>
        </w:rPr>
      </w:pPr>
      <w:r>
        <w:rPr>
          <w:rFonts w:ascii="Arial" w:eastAsia="STZhongsong" w:hAnsi="Arial" w:cs="Arial"/>
          <w:b/>
          <w:sz w:val="36"/>
          <w:szCs w:val="24"/>
          <w:lang w:eastAsia="zh-CN"/>
        </w:rPr>
        <w:t>Not Used</w:t>
      </w:r>
    </w:p>
    <w:p w14:paraId="77C871C7" w14:textId="77777777" w:rsidR="007377C8" w:rsidRDefault="007377C8">
      <w:pPr>
        <w:rPr>
          <w:rFonts w:ascii="Arial" w:eastAsia="STZhongsong" w:hAnsi="Arial" w:cs="Arial"/>
          <w:b/>
          <w:sz w:val="36"/>
          <w:szCs w:val="24"/>
          <w:lang w:eastAsia="zh-CN"/>
        </w:rPr>
      </w:pPr>
      <w:r>
        <w:rPr>
          <w:rFonts w:ascii="Arial" w:eastAsia="STZhongsong" w:hAnsi="Arial" w:cs="Arial"/>
          <w:b/>
          <w:sz w:val="36"/>
          <w:szCs w:val="24"/>
          <w:lang w:eastAsia="zh-CN"/>
        </w:rPr>
        <w:br w:type="page"/>
      </w:r>
    </w:p>
    <w:p w14:paraId="5FC1C80B" w14:textId="77777777" w:rsidR="00C670DB" w:rsidRDefault="00A92C17" w:rsidP="00A92C17">
      <w:pPr>
        <w:keepNext/>
        <w:adjustRightInd w:val="0"/>
        <w:spacing w:after="240" w:line="240" w:lineRule="auto"/>
        <w:outlineLvl w:val="0"/>
        <w:rPr>
          <w:rFonts w:ascii="Arial" w:eastAsia="STZhongsong" w:hAnsi="Arial" w:cs="Arial"/>
          <w:b/>
          <w:sz w:val="36"/>
          <w:szCs w:val="24"/>
          <w:lang w:eastAsia="zh-CN"/>
        </w:rPr>
      </w:pPr>
      <w:bookmarkStart w:id="213" w:name="_Toc461012413"/>
      <w:bookmarkStart w:id="214" w:name="_Toc461021222"/>
      <w:r w:rsidRPr="00A92C17">
        <w:rPr>
          <w:rFonts w:ascii="Arial" w:eastAsia="STZhongsong" w:hAnsi="Arial" w:cs="Arial"/>
          <w:b/>
          <w:sz w:val="36"/>
          <w:szCs w:val="24"/>
          <w:lang w:eastAsia="zh-CN"/>
        </w:rPr>
        <w:t>Call-Off Schedule 13 (Implementation Plan and Testing)</w:t>
      </w:r>
    </w:p>
    <w:p w14:paraId="28242570" w14:textId="77777777" w:rsidR="00C670DB" w:rsidRPr="00A92C17" w:rsidRDefault="00C670DB" w:rsidP="00A92C17">
      <w:pPr>
        <w:keepNext/>
        <w:adjustRightInd w:val="0"/>
        <w:spacing w:after="240" w:line="240" w:lineRule="auto"/>
        <w:outlineLvl w:val="0"/>
        <w:rPr>
          <w:rFonts w:ascii="Arial" w:eastAsia="STZhongsong" w:hAnsi="Arial" w:cs="Arial"/>
          <w:b/>
          <w:sz w:val="36"/>
          <w:szCs w:val="24"/>
          <w:lang w:eastAsia="zh-CN"/>
        </w:rPr>
      </w:pPr>
      <w:r>
        <w:rPr>
          <w:rFonts w:ascii="Arial" w:eastAsia="STZhongsong" w:hAnsi="Arial" w:cs="Arial"/>
          <w:b/>
          <w:sz w:val="36"/>
          <w:szCs w:val="24"/>
          <w:lang w:eastAsia="zh-CN"/>
        </w:rPr>
        <w:t>Not Used</w:t>
      </w:r>
    </w:p>
    <w:bookmarkEnd w:id="213"/>
    <w:bookmarkEnd w:id="214"/>
    <w:p w14:paraId="0DBD128E"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297D9566"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51D92C4A"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1385029B"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70C1A11D"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4F4EC733"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1C3CDE80"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66308859"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6EEBB2D8"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6338F39D"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1AE6C4A6"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2212DC63"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489D91C3"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5FEDD0D6"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41718A44"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3BD23B74"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0B3FA870"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242D7541" w14:textId="77777777" w:rsidR="00AF29B8" w:rsidRDefault="00AF29B8" w:rsidP="004471A9">
      <w:pPr>
        <w:keepNext/>
        <w:adjustRightInd w:val="0"/>
        <w:spacing w:after="240" w:line="240" w:lineRule="auto"/>
        <w:outlineLvl w:val="0"/>
        <w:rPr>
          <w:rFonts w:ascii="Arial" w:eastAsia="STZhongsong" w:hAnsi="Arial" w:cs="Arial"/>
          <w:b/>
          <w:sz w:val="36"/>
          <w:szCs w:val="36"/>
          <w:lang w:eastAsia="zh-CN"/>
        </w:rPr>
      </w:pPr>
    </w:p>
    <w:p w14:paraId="7EF80AA9" w14:textId="77777777" w:rsidR="004471A9" w:rsidRDefault="004471A9" w:rsidP="004471A9">
      <w:pPr>
        <w:keepNext/>
        <w:adjustRightInd w:val="0"/>
        <w:spacing w:after="240" w:line="240" w:lineRule="auto"/>
        <w:outlineLvl w:val="0"/>
        <w:rPr>
          <w:rFonts w:ascii="Arial" w:eastAsia="STZhongsong" w:hAnsi="Arial" w:cs="Arial"/>
          <w:b/>
          <w:sz w:val="36"/>
          <w:szCs w:val="36"/>
          <w:lang w:eastAsia="zh-CN"/>
        </w:rPr>
      </w:pPr>
      <w:r w:rsidRPr="004471A9">
        <w:rPr>
          <w:rFonts w:ascii="Arial" w:eastAsia="STZhongsong" w:hAnsi="Arial" w:cs="Arial"/>
          <w:b/>
          <w:sz w:val="36"/>
          <w:szCs w:val="36"/>
          <w:lang w:eastAsia="zh-CN"/>
        </w:rPr>
        <w:t>Call-Off Schedule 14 (Service Levels)</w:t>
      </w:r>
    </w:p>
    <w:p w14:paraId="0CBE039D" w14:textId="65517BE6" w:rsidR="00C670DB" w:rsidRDefault="003F277C" w:rsidP="004471A9">
      <w:pPr>
        <w:keepNext/>
        <w:adjustRightInd w:val="0"/>
        <w:spacing w:after="240" w:line="240" w:lineRule="auto"/>
        <w:outlineLvl w:val="0"/>
        <w:rPr>
          <w:rFonts w:ascii="Arial" w:eastAsia="STZhongsong" w:hAnsi="Arial" w:cs="Arial"/>
          <w:b/>
          <w:sz w:val="36"/>
          <w:szCs w:val="36"/>
          <w:lang w:eastAsia="zh-CN"/>
        </w:rPr>
      </w:pPr>
      <w:r w:rsidRPr="003F277C">
        <w:rPr>
          <w:rFonts w:ascii="Arial" w:eastAsia="STZhongsong" w:hAnsi="Arial" w:cs="Arial"/>
          <w:b/>
          <w:sz w:val="36"/>
          <w:szCs w:val="36"/>
          <w:lang w:eastAsia="zh-CN"/>
        </w:rPr>
        <w:t>Not Used</w:t>
      </w:r>
    </w:p>
    <w:p w14:paraId="637ABDF2" w14:textId="134BB13E" w:rsidR="003F277C" w:rsidRDefault="003F277C" w:rsidP="004471A9">
      <w:pPr>
        <w:keepNext/>
        <w:adjustRightInd w:val="0"/>
        <w:spacing w:after="240" w:line="240" w:lineRule="auto"/>
        <w:outlineLvl w:val="0"/>
        <w:rPr>
          <w:rFonts w:ascii="Arial" w:eastAsia="STZhongsong" w:hAnsi="Arial" w:cs="Arial"/>
          <w:b/>
          <w:sz w:val="36"/>
          <w:szCs w:val="36"/>
          <w:lang w:eastAsia="zh-CN"/>
        </w:rPr>
      </w:pPr>
    </w:p>
    <w:p w14:paraId="709D4838" w14:textId="77777777" w:rsidR="7A39B0CA" w:rsidRDefault="7A39B0CA" w:rsidP="05F930EC">
      <w:pPr>
        <w:keepNext/>
        <w:spacing w:after="240" w:line="240" w:lineRule="auto"/>
        <w:outlineLvl w:val="0"/>
        <w:rPr>
          <w:b/>
          <w:bCs/>
          <w:sz w:val="36"/>
          <w:szCs w:val="36"/>
          <w:lang w:eastAsia="zh-CN"/>
        </w:rPr>
      </w:pPr>
      <w:r w:rsidRPr="05F930EC">
        <w:rPr>
          <w:b/>
          <w:bCs/>
          <w:sz w:val="36"/>
          <w:szCs w:val="36"/>
          <w:lang w:eastAsia="zh-CN"/>
        </w:rPr>
        <w:t>A mobilisation plan will be agreed with SLA</w:t>
      </w:r>
      <w:r w:rsidR="004F2317">
        <w:rPr>
          <w:b/>
          <w:bCs/>
          <w:sz w:val="36"/>
          <w:szCs w:val="36"/>
          <w:lang w:eastAsia="zh-CN"/>
        </w:rPr>
        <w:t>s</w:t>
      </w:r>
      <w:r w:rsidRPr="05F930EC">
        <w:rPr>
          <w:b/>
          <w:bCs/>
          <w:sz w:val="36"/>
          <w:szCs w:val="36"/>
          <w:lang w:eastAsia="zh-CN"/>
        </w:rPr>
        <w:t xml:space="preserve"> during mobilisation stage.</w:t>
      </w:r>
    </w:p>
    <w:p w14:paraId="007616AE" w14:textId="77777777" w:rsidR="004471A9" w:rsidRDefault="004471A9" w:rsidP="004471A9">
      <w:pPr>
        <w:adjustRightInd w:val="0"/>
        <w:spacing w:before="120" w:after="120" w:line="240" w:lineRule="auto"/>
        <w:ind w:left="936"/>
        <w:jc w:val="both"/>
        <w:rPr>
          <w:rFonts w:ascii="Arial" w:eastAsia="STZhongsong" w:hAnsi="Arial" w:cs="Arial"/>
          <w:b/>
          <w:sz w:val="36"/>
          <w:szCs w:val="36"/>
          <w:lang w:eastAsia="zh-CN"/>
        </w:rPr>
      </w:pPr>
      <w:bookmarkStart w:id="215" w:name="_Hlt365637504"/>
      <w:bookmarkStart w:id="216" w:name="_Hlt365637641"/>
      <w:bookmarkStart w:id="217" w:name="_Hlt365636904"/>
      <w:bookmarkStart w:id="218" w:name="_Hlt365636907"/>
      <w:bookmarkStart w:id="219" w:name="_Toc349230508"/>
      <w:bookmarkStart w:id="220" w:name="_Toc349230509"/>
      <w:bookmarkStart w:id="221" w:name="_Toc349230615"/>
      <w:bookmarkStart w:id="222" w:name="_Toc349230624"/>
      <w:bookmarkStart w:id="223" w:name="_Toc349230661"/>
      <w:bookmarkStart w:id="224" w:name="_Toc349230715"/>
      <w:bookmarkStart w:id="225" w:name="_Toc349230717"/>
      <w:bookmarkStart w:id="226" w:name="_Toc349231564"/>
      <w:bookmarkStart w:id="227" w:name="_Toc348712421"/>
      <w:bookmarkStart w:id="228" w:name="_Toc348712423"/>
      <w:bookmarkStart w:id="229" w:name="_Toc348712425"/>
      <w:bookmarkStart w:id="230" w:name="_Toc349230720"/>
      <w:bookmarkStart w:id="231" w:name="_Toc349231566"/>
      <w:bookmarkStart w:id="232" w:name="_Toc348712427"/>
      <w:bookmarkStart w:id="233" w:name="_Toc348712429"/>
      <w:bookmarkStart w:id="234" w:name="_Toc349230723"/>
      <w:bookmarkStart w:id="235" w:name="_Toc348712431"/>
      <w:bookmarkStart w:id="236" w:name="_Toc349230725"/>
      <w:bookmarkStart w:id="237" w:name="_Toc349231569"/>
      <w:bookmarkStart w:id="238" w:name="_Toc349230741"/>
      <w:bookmarkStart w:id="239" w:name="_Toc349231585"/>
      <w:bookmarkStart w:id="240" w:name="_Toc349232221"/>
      <w:bookmarkStart w:id="241" w:name="_Toc349230757"/>
      <w:bookmarkStart w:id="242" w:name="_Toc349230765"/>
      <w:bookmarkStart w:id="243" w:name="_Toc349231607"/>
      <w:bookmarkStart w:id="244" w:name="_Toc349232238"/>
      <w:bookmarkStart w:id="245" w:name="_Toc349230785"/>
      <w:bookmarkStart w:id="246" w:name="_Toc349231627"/>
      <w:bookmarkStart w:id="247" w:name="_Toc349230790"/>
      <w:bookmarkStart w:id="248" w:name="_Toc349231632"/>
      <w:bookmarkStart w:id="249" w:name="_Toc349230792"/>
      <w:bookmarkStart w:id="250" w:name="_Toc349230803"/>
      <w:bookmarkStart w:id="251" w:name="_Toc349231642"/>
      <w:bookmarkStart w:id="252" w:name="_Toc349232261"/>
      <w:bookmarkStart w:id="253" w:name="_Toc349230813"/>
      <w:bookmarkStart w:id="254" w:name="_Toc349231652"/>
      <w:bookmarkStart w:id="255" w:name="_Toc349232271"/>
      <w:bookmarkStart w:id="256" w:name="_Toc349230815"/>
      <w:bookmarkStart w:id="257" w:name="_Toc349231654"/>
      <w:bookmarkStart w:id="258" w:name="_Toc349232273"/>
      <w:bookmarkStart w:id="259" w:name="_Toc349230822"/>
      <w:bookmarkStart w:id="260" w:name="_Toc349231661"/>
      <w:bookmarkStart w:id="261" w:name="_Toc349232279"/>
      <w:bookmarkStart w:id="262" w:name="_Toc349230832"/>
      <w:bookmarkStart w:id="263" w:name="_Toc348712442"/>
      <w:bookmarkStart w:id="264" w:name="_Toc349230834"/>
      <w:bookmarkStart w:id="265" w:name="_Toc349231671"/>
      <w:bookmarkStart w:id="266" w:name="_Toc349230841"/>
      <w:bookmarkStart w:id="267" w:name="_Toc349231678"/>
      <w:bookmarkStart w:id="268" w:name="_Toc349232291"/>
      <w:bookmarkStart w:id="269" w:name="_Toc349230869"/>
      <w:bookmarkStart w:id="270" w:name="_Toc348712444"/>
      <w:bookmarkStart w:id="271" w:name="_Toc348712446"/>
      <w:bookmarkStart w:id="272" w:name="_Toc348712448"/>
      <w:bookmarkStart w:id="273" w:name="_Toc349230895"/>
      <w:bookmarkStart w:id="274" w:name="_Toc349231722"/>
      <w:bookmarkStart w:id="275" w:name="_Toc349230912"/>
      <w:bookmarkStart w:id="276" w:name="_Toc349230938"/>
      <w:bookmarkStart w:id="277" w:name="_Toc349231748"/>
      <w:bookmarkStart w:id="278" w:name="_Toc348712500"/>
      <w:bookmarkStart w:id="279" w:name="_Toc349231028"/>
      <w:bookmarkStart w:id="280" w:name="_Toc349231805"/>
      <w:bookmarkStart w:id="281" w:name="_Toc348712594"/>
      <w:bookmarkStart w:id="282" w:name="_Toc349231076"/>
      <w:bookmarkStart w:id="283" w:name="_Toc349231179"/>
      <w:bookmarkStart w:id="284" w:name="_Toc349231185"/>
      <w:bookmarkStart w:id="285" w:name="_Toc348712710"/>
      <w:bookmarkStart w:id="286" w:name="_Toc348712716"/>
      <w:bookmarkStart w:id="287" w:name="_Toc34923120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C28F96F" w14:textId="020B2423" w:rsidR="003F277C" w:rsidRPr="00AC3AFA" w:rsidRDefault="003F277C" w:rsidP="00D30756">
      <w:pPr>
        <w:adjustRightInd w:val="0"/>
        <w:spacing w:before="120" w:after="120" w:line="240" w:lineRule="auto"/>
        <w:ind w:left="936"/>
        <w:jc w:val="both"/>
        <w:rPr>
          <w:rFonts w:ascii="Arial" w:eastAsia="Times New Roman" w:hAnsi="Arial" w:cs="Arial"/>
          <w:sz w:val="24"/>
          <w:szCs w:val="24"/>
          <w:lang w:eastAsia="zh-CN"/>
        </w:rPr>
        <w:sectPr w:rsidR="003F277C" w:rsidRPr="00AC3AFA" w:rsidSect="00E3689E">
          <w:pgSz w:w="11906" w:h="16838"/>
          <w:pgMar w:top="1440" w:right="1440" w:bottom="1440" w:left="1440" w:header="709" w:footer="709" w:gutter="0"/>
          <w:cols w:space="708"/>
          <w:docGrid w:linePitch="360"/>
        </w:sectPr>
      </w:pPr>
    </w:p>
    <w:p w14:paraId="2AF611C2" w14:textId="77777777" w:rsidR="008A56CD" w:rsidRDefault="008A56CD" w:rsidP="008A56CD">
      <w:pPr>
        <w:keepNext/>
        <w:outlineLvl w:val="1"/>
        <w:rPr>
          <w:b/>
          <w:sz w:val="36"/>
          <w:szCs w:val="36"/>
        </w:rPr>
      </w:pPr>
      <w:bookmarkStart w:id="288" w:name="_Toc357099939"/>
      <w:r>
        <w:rPr>
          <w:b/>
          <w:sz w:val="36"/>
          <w:szCs w:val="36"/>
        </w:rPr>
        <w:t>Call-Off Schedule 15 (Call-Off Contract Management)</w:t>
      </w:r>
    </w:p>
    <w:p w14:paraId="3D1411AC" w14:textId="77777777" w:rsidR="008A56CD" w:rsidRPr="00543E06" w:rsidRDefault="008A56CD" w:rsidP="00C47452">
      <w:pPr>
        <w:pStyle w:val="Heading1"/>
        <w:keepLines w:val="0"/>
        <w:numPr>
          <w:ilvl w:val="0"/>
          <w:numId w:val="52"/>
        </w:numPr>
        <w:tabs>
          <w:tab w:val="clear" w:pos="720"/>
          <w:tab w:val="num" w:pos="644"/>
        </w:tabs>
        <w:overflowPunct/>
        <w:autoSpaceDE/>
        <w:autoSpaceDN/>
        <w:spacing w:before="0" w:after="240"/>
        <w:ind w:left="644" w:hanging="360"/>
        <w:jc w:val="left"/>
        <w:textAlignment w:val="auto"/>
        <w:rPr>
          <w:rFonts w:ascii="Arial" w:hAnsi="Arial" w:cs="Arial"/>
          <w:sz w:val="24"/>
          <w:szCs w:val="24"/>
        </w:rPr>
      </w:pPr>
      <w:r w:rsidRPr="00543E06">
        <w:rPr>
          <w:rFonts w:ascii="Arial" w:hAnsi="Arial" w:cs="Arial"/>
          <w:sz w:val="24"/>
          <w:szCs w:val="24"/>
        </w:rPr>
        <w:t>Definitions</w:t>
      </w:r>
    </w:p>
    <w:p w14:paraId="45F6D74A"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b/>
          <w:caps/>
          <w:sz w:val="24"/>
          <w:szCs w:val="24"/>
        </w:rPr>
      </w:pPr>
      <w:r w:rsidRPr="00543E06">
        <w:rPr>
          <w:rFonts w:ascii="Arial" w:hAnsi="Arial" w:cs="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8A56CD" w:rsidRPr="00543E06" w14:paraId="5A76C130" w14:textId="77777777" w:rsidTr="00E3689E">
        <w:tc>
          <w:tcPr>
            <w:tcW w:w="2739" w:type="dxa"/>
            <w:shd w:val="clear" w:color="auto" w:fill="auto"/>
          </w:tcPr>
          <w:p w14:paraId="29AE09A0" w14:textId="77777777" w:rsidR="008A56CD" w:rsidRPr="00543E06" w:rsidRDefault="008A56CD" w:rsidP="00E3689E">
            <w:pPr>
              <w:tabs>
                <w:tab w:val="num" w:pos="720"/>
              </w:tabs>
              <w:spacing w:after="120"/>
              <w:ind w:left="720" w:hanging="360"/>
              <w:rPr>
                <w:b/>
                <w:sz w:val="24"/>
                <w:szCs w:val="24"/>
              </w:rPr>
            </w:pPr>
            <w:r w:rsidRPr="00543E06">
              <w:rPr>
                <w:b/>
                <w:sz w:val="24"/>
                <w:szCs w:val="24"/>
              </w:rPr>
              <w:t>"Operational Board"</w:t>
            </w:r>
          </w:p>
        </w:tc>
        <w:tc>
          <w:tcPr>
            <w:tcW w:w="6170" w:type="dxa"/>
            <w:shd w:val="clear" w:color="auto" w:fill="auto"/>
          </w:tcPr>
          <w:p w14:paraId="14B40D81" w14:textId="77777777" w:rsidR="008A56CD" w:rsidRPr="00543E06" w:rsidRDefault="008A56CD" w:rsidP="00E3689E">
            <w:pPr>
              <w:tabs>
                <w:tab w:val="left" w:pos="-9"/>
                <w:tab w:val="num" w:pos="720"/>
              </w:tabs>
              <w:spacing w:after="120"/>
              <w:ind w:left="720" w:hanging="360"/>
              <w:rPr>
                <w:sz w:val="24"/>
                <w:szCs w:val="24"/>
              </w:rPr>
            </w:pPr>
            <w:r w:rsidRPr="00543E06">
              <w:rPr>
                <w:sz w:val="24"/>
                <w:szCs w:val="24"/>
              </w:rPr>
              <w:t xml:space="preserve">the board established in accordance with paragraph </w:t>
            </w:r>
            <w:r w:rsidRPr="00543E06">
              <w:rPr>
                <w:sz w:val="24"/>
                <w:szCs w:val="24"/>
              </w:rPr>
              <w:fldChar w:fldCharType="begin"/>
            </w:r>
            <w:r w:rsidRPr="00543E06">
              <w:rPr>
                <w:sz w:val="24"/>
                <w:szCs w:val="24"/>
              </w:rPr>
              <w:instrText xml:space="preserve"> REF _Ref492656750 \r \h  \* MERGEFORMAT </w:instrText>
            </w:r>
            <w:r w:rsidRPr="00543E06">
              <w:rPr>
                <w:sz w:val="24"/>
                <w:szCs w:val="24"/>
              </w:rPr>
            </w:r>
            <w:r w:rsidRPr="00543E06">
              <w:rPr>
                <w:sz w:val="24"/>
                <w:szCs w:val="24"/>
              </w:rPr>
              <w:fldChar w:fldCharType="separate"/>
            </w:r>
            <w:r>
              <w:rPr>
                <w:sz w:val="24"/>
                <w:szCs w:val="24"/>
              </w:rPr>
              <w:t>4.</w:t>
            </w:r>
            <w:r w:rsidRPr="00543E06">
              <w:rPr>
                <w:sz w:val="24"/>
                <w:szCs w:val="24"/>
              </w:rPr>
              <w:t>1</w:t>
            </w:r>
            <w:r w:rsidRPr="00543E06">
              <w:rPr>
                <w:sz w:val="24"/>
                <w:szCs w:val="24"/>
              </w:rPr>
              <w:fldChar w:fldCharType="end"/>
            </w:r>
            <w:r w:rsidRPr="00543E06">
              <w:rPr>
                <w:sz w:val="24"/>
                <w:szCs w:val="24"/>
              </w:rPr>
              <w:t xml:space="preserve"> of this Schedule;</w:t>
            </w:r>
          </w:p>
        </w:tc>
      </w:tr>
      <w:tr w:rsidR="008A56CD" w:rsidRPr="00543E06" w14:paraId="343078FD" w14:textId="77777777" w:rsidTr="00E3689E">
        <w:tc>
          <w:tcPr>
            <w:tcW w:w="2739" w:type="dxa"/>
            <w:shd w:val="clear" w:color="auto" w:fill="auto"/>
          </w:tcPr>
          <w:p w14:paraId="18DE388A" w14:textId="77777777" w:rsidR="008A56CD" w:rsidRPr="00543E06" w:rsidRDefault="008A56CD" w:rsidP="00E3689E">
            <w:pPr>
              <w:tabs>
                <w:tab w:val="num" w:pos="720"/>
              </w:tabs>
              <w:spacing w:after="120"/>
              <w:ind w:left="720" w:hanging="360"/>
              <w:rPr>
                <w:b/>
                <w:sz w:val="24"/>
                <w:szCs w:val="24"/>
              </w:rPr>
            </w:pPr>
            <w:r w:rsidRPr="00543E06">
              <w:rPr>
                <w:b/>
                <w:sz w:val="24"/>
                <w:szCs w:val="24"/>
              </w:rPr>
              <w:t>"Project Manager"</w:t>
            </w:r>
          </w:p>
        </w:tc>
        <w:tc>
          <w:tcPr>
            <w:tcW w:w="6170" w:type="dxa"/>
            <w:shd w:val="clear" w:color="auto" w:fill="auto"/>
          </w:tcPr>
          <w:p w14:paraId="202BC167" w14:textId="77777777" w:rsidR="008A56CD" w:rsidRPr="00543E06" w:rsidRDefault="008A56CD" w:rsidP="00E3689E">
            <w:pPr>
              <w:tabs>
                <w:tab w:val="left" w:pos="-9"/>
                <w:tab w:val="num" w:pos="720"/>
              </w:tabs>
              <w:ind w:left="720" w:hanging="360"/>
              <w:rPr>
                <w:sz w:val="24"/>
                <w:szCs w:val="24"/>
              </w:rPr>
            </w:pPr>
            <w:r w:rsidRPr="00543E06">
              <w:rPr>
                <w:sz w:val="24"/>
                <w:szCs w:val="24"/>
              </w:rPr>
              <w:t xml:space="preserve">the manager appointed in accordance with paragraph </w:t>
            </w:r>
            <w:r w:rsidRPr="00543E06">
              <w:rPr>
                <w:sz w:val="24"/>
                <w:szCs w:val="24"/>
              </w:rPr>
              <w:fldChar w:fldCharType="begin"/>
            </w:r>
            <w:r w:rsidRPr="00543E06">
              <w:rPr>
                <w:sz w:val="24"/>
                <w:szCs w:val="24"/>
              </w:rPr>
              <w:instrText xml:space="preserve"> REF _Ref492661229 \r \h  \* MERGEFORMAT </w:instrText>
            </w:r>
            <w:r w:rsidRPr="00543E06">
              <w:rPr>
                <w:sz w:val="24"/>
                <w:szCs w:val="24"/>
              </w:rPr>
            </w:r>
            <w:r w:rsidRPr="00543E06">
              <w:rPr>
                <w:sz w:val="24"/>
                <w:szCs w:val="24"/>
              </w:rPr>
              <w:fldChar w:fldCharType="separate"/>
            </w:r>
            <w:r w:rsidRPr="00543E06">
              <w:rPr>
                <w:sz w:val="24"/>
                <w:szCs w:val="24"/>
              </w:rPr>
              <w:t>2.1</w:t>
            </w:r>
            <w:r w:rsidRPr="00543E06">
              <w:rPr>
                <w:sz w:val="24"/>
                <w:szCs w:val="24"/>
              </w:rPr>
              <w:fldChar w:fldCharType="end"/>
            </w:r>
            <w:r w:rsidRPr="00543E06">
              <w:rPr>
                <w:sz w:val="24"/>
                <w:szCs w:val="24"/>
              </w:rPr>
              <w:t xml:space="preserve"> of this Schedule;</w:t>
            </w:r>
          </w:p>
          <w:p w14:paraId="49A759E5" w14:textId="77777777" w:rsidR="008A56CD" w:rsidRPr="00543E06" w:rsidRDefault="008A56CD" w:rsidP="00E3689E">
            <w:pPr>
              <w:tabs>
                <w:tab w:val="left" w:pos="-9"/>
                <w:tab w:val="num" w:pos="720"/>
              </w:tabs>
              <w:ind w:left="720" w:hanging="360"/>
              <w:rPr>
                <w:sz w:val="24"/>
                <w:szCs w:val="24"/>
              </w:rPr>
            </w:pPr>
          </w:p>
        </w:tc>
      </w:tr>
    </w:tbl>
    <w:p w14:paraId="429E50BC" w14:textId="77777777" w:rsidR="008A56CD" w:rsidRPr="00543E06" w:rsidRDefault="008A56CD" w:rsidP="00C47452">
      <w:pPr>
        <w:pStyle w:val="Heading1"/>
        <w:keepLines w:val="0"/>
        <w:numPr>
          <w:ilvl w:val="0"/>
          <w:numId w:val="52"/>
        </w:numPr>
        <w:tabs>
          <w:tab w:val="clear" w:pos="720"/>
          <w:tab w:val="num" w:pos="644"/>
        </w:tabs>
        <w:overflowPunct/>
        <w:autoSpaceDE/>
        <w:autoSpaceDN/>
        <w:spacing w:before="0" w:after="240"/>
        <w:ind w:left="644" w:hanging="360"/>
        <w:jc w:val="left"/>
        <w:textAlignment w:val="auto"/>
        <w:rPr>
          <w:rFonts w:ascii="Arial" w:hAnsi="Arial" w:cs="Arial"/>
          <w:caps/>
          <w:sz w:val="24"/>
          <w:szCs w:val="24"/>
        </w:rPr>
      </w:pPr>
      <w:r w:rsidRPr="00543E06">
        <w:rPr>
          <w:rFonts w:ascii="Arial" w:hAnsi="Arial" w:cs="Arial"/>
          <w:sz w:val="24"/>
          <w:szCs w:val="24"/>
        </w:rPr>
        <w:t>Project Management</w:t>
      </w:r>
    </w:p>
    <w:p w14:paraId="4E8C196F"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bookmarkStart w:id="289" w:name="_Ref492661229"/>
      <w:bookmarkStart w:id="290" w:name="_Ref492656750"/>
      <w:r w:rsidRPr="00543E06">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289"/>
      <w:bookmarkEnd w:id="290"/>
    </w:p>
    <w:p w14:paraId="6FB888B2"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1560F88C"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Without prejudice to paragraph 4 below, the Parties agree to operate the boards specified as set out in the Annex to this Schedule.</w:t>
      </w:r>
    </w:p>
    <w:p w14:paraId="442BCB48" w14:textId="77777777" w:rsidR="008A56CD" w:rsidRPr="00543E06" w:rsidRDefault="008A56CD" w:rsidP="00C47452">
      <w:pPr>
        <w:pStyle w:val="GPSL1CLAUSEHEADING"/>
        <w:keepNext/>
        <w:numPr>
          <w:ilvl w:val="0"/>
          <w:numId w:val="52"/>
        </w:numPr>
        <w:tabs>
          <w:tab w:val="clear" w:pos="0"/>
          <w:tab w:val="clear" w:pos="720"/>
          <w:tab w:val="left" w:pos="142"/>
        </w:tabs>
        <w:spacing w:before="120"/>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5F225A60" w14:textId="77777777" w:rsidR="008A56CD" w:rsidRPr="00543E06" w:rsidRDefault="008A56CD" w:rsidP="00C47452">
      <w:pPr>
        <w:pStyle w:val="GPSL2Numbered"/>
        <w:keepNext/>
        <w:numPr>
          <w:ilvl w:val="1"/>
          <w:numId w:val="52"/>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Supplier's Contract Manager's shall be:</w:t>
      </w:r>
    </w:p>
    <w:p w14:paraId="43F2112E" w14:textId="77777777" w:rsidR="008A56CD" w:rsidRPr="00543E06" w:rsidRDefault="008A56CD" w:rsidP="00C47452">
      <w:pPr>
        <w:pStyle w:val="Heading3"/>
        <w:numPr>
          <w:ilvl w:val="2"/>
          <w:numId w:val="52"/>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cs="Arial"/>
          <w:sz w:val="24"/>
          <w:szCs w:val="24"/>
        </w:rPr>
      </w:pPr>
      <w:r w:rsidRPr="00543E06">
        <w:rPr>
          <w:rFonts w:ascii="Arial" w:hAnsi="Arial" w:cs="Arial"/>
          <w:sz w:val="24"/>
          <w:szCs w:val="24"/>
        </w:rPr>
        <w:t xml:space="preserve">the primary point of contact to receive communication from the Buyer and will also be the person primarily responsible for providing information to the Buyer; </w:t>
      </w:r>
    </w:p>
    <w:p w14:paraId="3889F8AA" w14:textId="77777777" w:rsidR="008A56CD" w:rsidRPr="00543E06" w:rsidRDefault="008A56CD" w:rsidP="00C47452">
      <w:pPr>
        <w:pStyle w:val="Heading3"/>
        <w:numPr>
          <w:ilvl w:val="2"/>
          <w:numId w:val="52"/>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cs="Arial"/>
          <w:sz w:val="24"/>
          <w:szCs w:val="24"/>
        </w:rPr>
      </w:pPr>
      <w:r w:rsidRPr="00543E06">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0155B44" w14:textId="77777777" w:rsidR="008A56CD" w:rsidRPr="00543E06" w:rsidRDefault="008A56CD" w:rsidP="00C47452">
      <w:pPr>
        <w:pStyle w:val="Heading3"/>
        <w:numPr>
          <w:ilvl w:val="2"/>
          <w:numId w:val="52"/>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cs="Arial"/>
          <w:sz w:val="24"/>
          <w:szCs w:val="24"/>
        </w:rPr>
      </w:pPr>
      <w:r w:rsidRPr="00543E06">
        <w:rPr>
          <w:rFonts w:ascii="Arial" w:hAnsi="Arial" w:cs="Arial"/>
          <w:sz w:val="24"/>
          <w:szCs w:val="24"/>
        </w:rPr>
        <w:t>able to cancel any delegation and recommence the position himself; and</w:t>
      </w:r>
    </w:p>
    <w:p w14:paraId="6E5AFA72" w14:textId="77777777" w:rsidR="008A56CD" w:rsidRPr="00543E06" w:rsidRDefault="008A56CD" w:rsidP="00C47452">
      <w:pPr>
        <w:pStyle w:val="Heading3"/>
        <w:numPr>
          <w:ilvl w:val="2"/>
          <w:numId w:val="52"/>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cs="Arial"/>
          <w:sz w:val="24"/>
          <w:szCs w:val="24"/>
        </w:rPr>
      </w:pPr>
      <w:r w:rsidRPr="00543E06">
        <w:rPr>
          <w:rFonts w:ascii="Arial" w:hAnsi="Arial" w:cs="Arial"/>
          <w:sz w:val="24"/>
          <w:szCs w:val="24"/>
        </w:rPr>
        <w:t xml:space="preserve">replaced only after the Buyer has received notification of the proposed change. </w:t>
      </w:r>
    </w:p>
    <w:p w14:paraId="3346D0D7" w14:textId="77777777" w:rsidR="008A56CD" w:rsidRPr="00543E06" w:rsidRDefault="008A56CD" w:rsidP="00C47452">
      <w:pPr>
        <w:pStyle w:val="GPSL2Numbered"/>
        <w:numPr>
          <w:ilvl w:val="1"/>
          <w:numId w:val="52"/>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EC69176" w14:textId="77777777" w:rsidR="008A56CD" w:rsidRPr="00543E06" w:rsidRDefault="008A56CD" w:rsidP="00C47452">
      <w:pPr>
        <w:pStyle w:val="GPSL2Numbered"/>
        <w:numPr>
          <w:ilvl w:val="1"/>
          <w:numId w:val="52"/>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Receipt of communication from the Supplier's Contract Manager's by the Buyer does not absolve the Supplier from its responsibilities, obligations or liabilities under the Contract.</w:t>
      </w:r>
    </w:p>
    <w:p w14:paraId="62C72F09" w14:textId="77777777" w:rsidR="008A56CD" w:rsidRPr="00543E06" w:rsidRDefault="008A56CD" w:rsidP="008A56CD">
      <w:pPr>
        <w:outlineLvl w:val="5"/>
        <w:rPr>
          <w:rFonts w:eastAsia="Times New Roman"/>
          <w:sz w:val="24"/>
          <w:szCs w:val="24"/>
          <w:lang w:val="en-US"/>
        </w:rPr>
      </w:pPr>
    </w:p>
    <w:p w14:paraId="0E645DF0" w14:textId="77777777" w:rsidR="008A56CD" w:rsidRPr="00543E06" w:rsidRDefault="008A56CD" w:rsidP="00C47452">
      <w:pPr>
        <w:pStyle w:val="Heading1"/>
        <w:keepLines w:val="0"/>
        <w:numPr>
          <w:ilvl w:val="0"/>
          <w:numId w:val="52"/>
        </w:numPr>
        <w:tabs>
          <w:tab w:val="clear" w:pos="720"/>
          <w:tab w:val="num" w:pos="644"/>
        </w:tabs>
        <w:overflowPunct/>
        <w:autoSpaceDE/>
        <w:autoSpaceDN/>
        <w:spacing w:before="0" w:after="240"/>
        <w:ind w:left="644" w:hanging="360"/>
        <w:jc w:val="left"/>
        <w:textAlignment w:val="auto"/>
        <w:rPr>
          <w:rFonts w:ascii="Arial" w:hAnsi="Arial" w:cs="Arial"/>
          <w:caps/>
          <w:sz w:val="24"/>
          <w:szCs w:val="24"/>
        </w:rPr>
      </w:pPr>
      <w:r w:rsidRPr="00543E06">
        <w:rPr>
          <w:rFonts w:ascii="Arial" w:hAnsi="Arial" w:cs="Arial"/>
          <w:sz w:val="24"/>
          <w:szCs w:val="24"/>
        </w:rPr>
        <w:t>Role of the Operational Board</w:t>
      </w:r>
    </w:p>
    <w:p w14:paraId="3B7488B8"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The Operational Board shall be established by the Buyer for the purposes of this Contract on which the Supplier and the Buyer shall be represented.</w:t>
      </w:r>
    </w:p>
    <w:p w14:paraId="00ADCE18"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The Operational Board members, frequency and location of board meetings and planned start date by which the board shall be established are set out in the Order Form.</w:t>
      </w:r>
    </w:p>
    <w:p w14:paraId="26C81AA1"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5B256E6"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5BC94AE" w14:textId="77777777" w:rsidR="008A56CD" w:rsidRPr="00543E06" w:rsidRDefault="008A56CD" w:rsidP="00C47452">
      <w:pPr>
        <w:pStyle w:val="Heading2"/>
        <w:numPr>
          <w:ilvl w:val="1"/>
          <w:numId w:val="52"/>
        </w:numPr>
        <w:tabs>
          <w:tab w:val="clear" w:pos="1530"/>
          <w:tab w:val="num" w:pos="644"/>
          <w:tab w:val="num" w:pos="720"/>
        </w:tabs>
        <w:overflowPunct/>
        <w:autoSpaceDE/>
        <w:autoSpaceDN/>
        <w:spacing w:before="0" w:after="240"/>
        <w:ind w:left="720" w:hanging="360"/>
        <w:jc w:val="left"/>
        <w:textAlignment w:val="auto"/>
        <w:rPr>
          <w:rFonts w:ascii="Arial" w:hAnsi="Arial" w:cs="Arial"/>
          <w:sz w:val="24"/>
          <w:szCs w:val="24"/>
        </w:rPr>
      </w:pPr>
      <w:r w:rsidRPr="00543E06">
        <w:rPr>
          <w:rFonts w:ascii="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2EA08E36" w14:textId="77777777" w:rsidR="008A56CD" w:rsidRPr="00543E06" w:rsidRDefault="008A56CD" w:rsidP="00C47452">
      <w:pPr>
        <w:pStyle w:val="GPSL1SCHEDULEHeading"/>
        <w:keepNext/>
        <w:numPr>
          <w:ilvl w:val="0"/>
          <w:numId w:val="52"/>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14:paraId="607C6D88" w14:textId="77777777" w:rsidR="008A56CD" w:rsidRPr="00543E06" w:rsidRDefault="008A56CD" w:rsidP="00C47452">
      <w:pPr>
        <w:pStyle w:val="GPSL2Numbered"/>
        <w:numPr>
          <w:ilvl w:val="1"/>
          <w:numId w:val="52"/>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2082D1ED" w14:textId="77777777" w:rsidR="008A56CD" w:rsidRPr="00543E06" w:rsidRDefault="008A56CD" w:rsidP="00C47452">
      <w:pPr>
        <w:pStyle w:val="GPSL2Numbered"/>
        <w:keepNext/>
        <w:numPr>
          <w:ilvl w:val="1"/>
          <w:numId w:val="52"/>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14:paraId="55BC2A91" w14:textId="77777777" w:rsidR="008A56CD" w:rsidRPr="00543E06" w:rsidRDefault="008A56CD" w:rsidP="00C47452">
      <w:pPr>
        <w:pStyle w:val="Heading3"/>
        <w:numPr>
          <w:ilvl w:val="2"/>
          <w:numId w:val="52"/>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cs="Arial"/>
          <w:sz w:val="24"/>
          <w:szCs w:val="24"/>
        </w:rPr>
      </w:pPr>
      <w:r w:rsidRPr="00543E06">
        <w:rPr>
          <w:rFonts w:ascii="Arial" w:hAnsi="Arial" w:cs="Arial"/>
          <w:sz w:val="24"/>
          <w:szCs w:val="24"/>
        </w:rPr>
        <w:t>the identification and management of risks;</w:t>
      </w:r>
    </w:p>
    <w:p w14:paraId="2EB9E2BB" w14:textId="77777777" w:rsidR="008A56CD" w:rsidRPr="00543E06" w:rsidRDefault="008A56CD" w:rsidP="00C47452">
      <w:pPr>
        <w:pStyle w:val="GPSL3numberedclause"/>
        <w:numPr>
          <w:ilvl w:val="2"/>
          <w:numId w:val="52"/>
        </w:numPr>
        <w:tabs>
          <w:tab w:val="clear" w:pos="1980"/>
          <w:tab w:val="left" w:pos="1985"/>
        </w:tabs>
        <w:ind w:left="1656" w:hanging="720"/>
        <w:jc w:val="left"/>
        <w:rPr>
          <w:rFonts w:ascii="Arial" w:hAnsi="Arial"/>
          <w:sz w:val="24"/>
          <w:szCs w:val="24"/>
        </w:rPr>
      </w:pPr>
      <w:r w:rsidRPr="00543E06">
        <w:rPr>
          <w:rFonts w:ascii="Arial" w:hAnsi="Arial"/>
          <w:sz w:val="24"/>
          <w:szCs w:val="24"/>
        </w:rPr>
        <w:t>the identification and management of issues; and</w:t>
      </w:r>
    </w:p>
    <w:p w14:paraId="2C3BE28C" w14:textId="77777777" w:rsidR="008A56CD" w:rsidRPr="00543E06" w:rsidRDefault="008A56CD" w:rsidP="00C47452">
      <w:pPr>
        <w:pStyle w:val="GPSL3numberedclause"/>
        <w:numPr>
          <w:ilvl w:val="2"/>
          <w:numId w:val="52"/>
        </w:numPr>
        <w:tabs>
          <w:tab w:val="clear" w:pos="2127"/>
          <w:tab w:val="left" w:pos="1980"/>
        </w:tabs>
        <w:ind w:hanging="1044"/>
        <w:jc w:val="left"/>
        <w:rPr>
          <w:rFonts w:ascii="Arial" w:hAnsi="Arial"/>
          <w:sz w:val="24"/>
          <w:szCs w:val="24"/>
        </w:rPr>
      </w:pPr>
      <w:r w:rsidRPr="00543E06">
        <w:rPr>
          <w:rFonts w:ascii="Arial" w:hAnsi="Arial"/>
          <w:sz w:val="24"/>
          <w:szCs w:val="24"/>
        </w:rPr>
        <w:t>monitoring and controlling project plans.</w:t>
      </w:r>
    </w:p>
    <w:p w14:paraId="106EDAB2" w14:textId="77777777" w:rsidR="008A56CD" w:rsidRPr="00543E06" w:rsidRDefault="008A56CD" w:rsidP="00C47452">
      <w:pPr>
        <w:pStyle w:val="GPSL2Numbered"/>
        <w:numPr>
          <w:ilvl w:val="1"/>
          <w:numId w:val="52"/>
        </w:numPr>
        <w:tabs>
          <w:tab w:val="clear" w:pos="709"/>
          <w:tab w:val="clear" w:pos="1134"/>
          <w:tab w:val="left" w:pos="936"/>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07C89D3C" w14:textId="77777777" w:rsidR="008A56CD" w:rsidRPr="003772DF" w:rsidRDefault="008A56CD" w:rsidP="00C47452">
      <w:pPr>
        <w:pStyle w:val="GPSL2Numbered"/>
        <w:numPr>
          <w:ilvl w:val="1"/>
          <w:numId w:val="52"/>
        </w:numPr>
        <w:tabs>
          <w:tab w:val="clear" w:pos="709"/>
          <w:tab w:val="clear" w:pos="1134"/>
          <w:tab w:val="left" w:pos="936"/>
        </w:tabs>
        <w:ind w:left="936" w:hanging="576"/>
        <w:jc w:val="left"/>
        <w:rPr>
          <w:rFonts w:ascii="Arial" w:hAnsi="Arial"/>
          <w:sz w:val="24"/>
          <w:szCs w:val="24"/>
        </w:rPr>
      </w:pPr>
      <w:r w:rsidRPr="003772DF">
        <w:rPr>
          <w:rFonts w:ascii="Arial" w:hAnsi="Arial"/>
          <w:sz w:val="24"/>
          <w:szCs w:val="24"/>
        </w:rPr>
        <w:t>The</w:t>
      </w:r>
      <w:r w:rsidRPr="003772DF">
        <w:rPr>
          <w:rFonts w:ascii="Arial" w:hAnsi="Arial"/>
          <w:sz w:val="24"/>
          <w:szCs w:val="24"/>
          <w:lang w:val="en-US"/>
        </w:rPr>
        <w:t xml:space="preserve"> Supplier will maintain a risk register of the risks relating to the Call Off Contract which the Buyer's and the </w:t>
      </w:r>
      <w:r w:rsidRPr="003772DF">
        <w:rPr>
          <w:rFonts w:ascii="Arial" w:hAnsi="Arial"/>
          <w:iCs/>
          <w:sz w:val="24"/>
          <w:szCs w:val="24"/>
          <w:lang w:val="en-US"/>
        </w:rPr>
        <w:t>Supplier</w:t>
      </w:r>
      <w:r w:rsidRPr="003772DF">
        <w:rPr>
          <w:rFonts w:ascii="Arial" w:hAnsi="Arial"/>
          <w:sz w:val="24"/>
          <w:szCs w:val="24"/>
          <w:lang w:val="en-US"/>
        </w:rPr>
        <w:t xml:space="preserve"> have identified. </w:t>
      </w:r>
    </w:p>
    <w:p w14:paraId="3644AD9C" w14:textId="77777777" w:rsidR="008A56CD" w:rsidRPr="00813EF0" w:rsidRDefault="008A56CD" w:rsidP="008A56CD">
      <w:pPr>
        <w:rPr>
          <w:b/>
          <w:sz w:val="36"/>
          <w:szCs w:val="36"/>
        </w:rPr>
      </w:pPr>
      <w:r w:rsidRPr="00543E06">
        <w:rPr>
          <w:b/>
          <w:sz w:val="24"/>
          <w:szCs w:val="24"/>
        </w:rPr>
        <w:br w:type="page"/>
      </w:r>
      <w:r>
        <w:rPr>
          <w:b/>
          <w:sz w:val="36"/>
          <w:szCs w:val="36"/>
        </w:rPr>
        <w:t>Annex: Contract Boards</w:t>
      </w:r>
    </w:p>
    <w:p w14:paraId="03C516F6" w14:textId="77777777" w:rsidR="008A56CD" w:rsidRPr="00543E06" w:rsidRDefault="008A56CD" w:rsidP="008A56CD">
      <w:pPr>
        <w:pStyle w:val="MarginText"/>
        <w:tabs>
          <w:tab w:val="left" w:pos="360"/>
        </w:tabs>
        <w:jc w:val="left"/>
        <w:rPr>
          <w:rFonts w:cs="Arial"/>
          <w:sz w:val="24"/>
          <w:szCs w:val="24"/>
        </w:rPr>
      </w:pPr>
      <w:r w:rsidRPr="00543E06">
        <w:rPr>
          <w:rFonts w:cs="Arial"/>
          <w:sz w:val="24"/>
          <w:szCs w:val="24"/>
        </w:rPr>
        <w:t>The Parties agree to operate the following boards at the locations and at the frequencies set out below:</w:t>
      </w:r>
    </w:p>
    <w:bookmarkEnd w:id="288"/>
    <w:p w14:paraId="395C9CB3" w14:textId="77777777" w:rsidR="004471A9" w:rsidRPr="004471A9" w:rsidRDefault="005A0736" w:rsidP="003C3733">
      <w:pPr>
        <w:adjustRightInd w:val="0"/>
        <w:spacing w:before="120" w:after="12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To be advised and agreed during mobilisation</w:t>
      </w:r>
    </w:p>
    <w:p w14:paraId="30F45E7D" w14:textId="77777777" w:rsidR="008A56CD" w:rsidRDefault="008A56CD">
      <w:pPr>
        <w:rPr>
          <w:rFonts w:ascii="Arial" w:hAnsi="Arial"/>
          <w:sz w:val="24"/>
          <w:szCs w:val="20"/>
        </w:rPr>
      </w:pPr>
      <w:r>
        <w:rPr>
          <w:rFonts w:ascii="Arial" w:hAnsi="Arial"/>
          <w:sz w:val="24"/>
          <w:szCs w:val="20"/>
        </w:rPr>
        <w:br w:type="page"/>
      </w:r>
    </w:p>
    <w:p w14:paraId="29D9A49F" w14:textId="77777777" w:rsidR="008A56CD" w:rsidRDefault="008A56CD" w:rsidP="008A56CD">
      <w:pPr>
        <w:keepNext/>
        <w:overflowPunct w:val="0"/>
        <w:autoSpaceDE w:val="0"/>
        <w:autoSpaceDN w:val="0"/>
        <w:adjustRightInd w:val="0"/>
        <w:spacing w:after="240" w:line="240" w:lineRule="auto"/>
        <w:textAlignment w:val="baseline"/>
        <w:outlineLvl w:val="1"/>
        <w:rPr>
          <w:rFonts w:ascii="Arial" w:hAnsi="Arial" w:cs="Arial"/>
          <w:b/>
          <w:sz w:val="36"/>
          <w:szCs w:val="36"/>
        </w:rPr>
      </w:pPr>
      <w:r w:rsidRPr="008A56CD">
        <w:rPr>
          <w:rFonts w:ascii="Arial" w:hAnsi="Arial" w:cs="Arial"/>
          <w:b/>
          <w:sz w:val="36"/>
          <w:szCs w:val="36"/>
        </w:rPr>
        <w:t>Call-Off Schedule 16 (Benchmarking)</w:t>
      </w:r>
    </w:p>
    <w:p w14:paraId="1D8D3EFB" w14:textId="77777777" w:rsidR="00C670DB" w:rsidRDefault="00C670DB" w:rsidP="008A56CD">
      <w:pPr>
        <w:keepNext/>
        <w:overflowPunct w:val="0"/>
        <w:autoSpaceDE w:val="0"/>
        <w:autoSpaceDN w:val="0"/>
        <w:adjustRightInd w:val="0"/>
        <w:spacing w:after="240" w:line="240" w:lineRule="auto"/>
        <w:textAlignment w:val="baseline"/>
        <w:outlineLvl w:val="1"/>
        <w:rPr>
          <w:rFonts w:ascii="Arial" w:hAnsi="Arial" w:cs="Arial"/>
          <w:b/>
          <w:sz w:val="36"/>
          <w:szCs w:val="36"/>
        </w:rPr>
      </w:pPr>
    </w:p>
    <w:p w14:paraId="4EB5E725" w14:textId="77777777" w:rsidR="003772DF" w:rsidRDefault="00C670DB" w:rsidP="00C670DB">
      <w:pPr>
        <w:keepNext/>
        <w:overflowPunct w:val="0"/>
        <w:autoSpaceDE w:val="0"/>
        <w:autoSpaceDN w:val="0"/>
        <w:adjustRightInd w:val="0"/>
        <w:spacing w:after="240" w:line="240" w:lineRule="auto"/>
        <w:textAlignment w:val="baseline"/>
        <w:outlineLvl w:val="1"/>
        <w:rPr>
          <w:rFonts w:ascii="Arial" w:eastAsia="Times New Roman" w:hAnsi="Arial" w:cs="Arial"/>
          <w:sz w:val="24"/>
          <w:szCs w:val="24"/>
          <w:lang w:eastAsia="zh-CN"/>
        </w:rPr>
      </w:pPr>
      <w:r>
        <w:rPr>
          <w:rFonts w:ascii="Arial" w:hAnsi="Arial" w:cs="Arial"/>
          <w:b/>
          <w:sz w:val="36"/>
          <w:szCs w:val="36"/>
        </w:rPr>
        <w:t>Not Used</w:t>
      </w:r>
    </w:p>
    <w:p w14:paraId="3371469E" w14:textId="77777777" w:rsidR="003772DF" w:rsidRDefault="003772DF" w:rsidP="008A56CD">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p>
    <w:p w14:paraId="1BAEDC83" w14:textId="77777777" w:rsidR="003772DF" w:rsidRDefault="003772DF">
      <w:pPr>
        <w:rPr>
          <w:rFonts w:ascii="Arial" w:eastAsia="Times New Roman" w:hAnsi="Arial" w:cs="Arial"/>
          <w:sz w:val="24"/>
          <w:szCs w:val="24"/>
          <w:lang w:eastAsia="zh-CN"/>
        </w:rPr>
      </w:pPr>
      <w:r>
        <w:rPr>
          <w:rFonts w:ascii="Arial" w:eastAsia="Times New Roman" w:hAnsi="Arial" w:cs="Arial"/>
          <w:sz w:val="24"/>
          <w:szCs w:val="24"/>
          <w:lang w:eastAsia="zh-CN"/>
        </w:rPr>
        <w:br w:type="page"/>
      </w:r>
    </w:p>
    <w:p w14:paraId="1E4E6183" w14:textId="77777777" w:rsidR="003772DF" w:rsidRDefault="003772DF" w:rsidP="003772DF">
      <w:pPr>
        <w:keepNext/>
        <w:spacing w:line="240" w:lineRule="auto"/>
        <w:rPr>
          <w:rFonts w:ascii="Arial" w:hAnsi="Arial"/>
          <w:b/>
          <w:sz w:val="36"/>
          <w:szCs w:val="36"/>
        </w:rPr>
      </w:pPr>
      <w:r w:rsidRPr="003772DF">
        <w:rPr>
          <w:rFonts w:ascii="Arial" w:hAnsi="Arial"/>
          <w:b/>
          <w:sz w:val="36"/>
          <w:szCs w:val="36"/>
        </w:rPr>
        <w:t xml:space="preserve">Call-Off Schedule 17 (MOD Terms) </w:t>
      </w:r>
    </w:p>
    <w:p w14:paraId="3FFFA2DA" w14:textId="77777777" w:rsidR="007377C8" w:rsidRPr="003772DF" w:rsidRDefault="007377C8" w:rsidP="003772DF">
      <w:pPr>
        <w:keepNext/>
        <w:spacing w:line="240" w:lineRule="auto"/>
        <w:rPr>
          <w:rFonts w:ascii="Arial" w:hAnsi="Arial"/>
          <w:b/>
          <w:sz w:val="36"/>
          <w:szCs w:val="36"/>
        </w:rPr>
      </w:pPr>
      <w:r>
        <w:rPr>
          <w:rFonts w:ascii="Arial" w:hAnsi="Arial"/>
          <w:b/>
          <w:sz w:val="36"/>
          <w:szCs w:val="36"/>
        </w:rPr>
        <w:t>Not Used</w:t>
      </w:r>
    </w:p>
    <w:p w14:paraId="4D174AE1" w14:textId="77777777" w:rsidR="003772DF" w:rsidRPr="008A56CD" w:rsidRDefault="003772DF" w:rsidP="003772DF">
      <w:pPr>
        <w:rPr>
          <w:rFonts w:ascii="Arial" w:eastAsia="Times New Roman" w:hAnsi="Arial" w:cs="Arial"/>
          <w:sz w:val="24"/>
          <w:szCs w:val="24"/>
          <w:lang w:eastAsia="zh-CN"/>
        </w:rPr>
        <w:sectPr w:rsidR="003772DF" w:rsidRPr="008A56CD" w:rsidSect="00E3689E">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9" w:footer="709" w:gutter="0"/>
          <w:cols w:space="708"/>
          <w:docGrid w:linePitch="360"/>
        </w:sectPr>
      </w:pPr>
    </w:p>
    <w:p w14:paraId="11A070BC" w14:textId="77777777" w:rsidR="00E3689E" w:rsidRDefault="00E3689E" w:rsidP="00E3689E">
      <w:pPr>
        <w:keepNext/>
        <w:rPr>
          <w:rFonts w:ascii="Arial" w:hAnsi="Arial"/>
          <w:b/>
          <w:bCs/>
          <w:sz w:val="36"/>
          <w:szCs w:val="36"/>
        </w:rPr>
      </w:pPr>
      <w:r w:rsidRPr="00E3689E">
        <w:rPr>
          <w:rFonts w:ascii="Arial" w:hAnsi="Arial"/>
          <w:b/>
          <w:sz w:val="36"/>
          <w:szCs w:val="36"/>
        </w:rPr>
        <w:t xml:space="preserve">Call-Off Schedule 18 (Background Checks) </w:t>
      </w:r>
      <w:r w:rsidR="38DE95FC" w:rsidRPr="05F930EC">
        <w:rPr>
          <w:rFonts w:ascii="Arial" w:hAnsi="Arial"/>
          <w:b/>
          <w:bCs/>
          <w:sz w:val="36"/>
          <w:szCs w:val="36"/>
        </w:rPr>
        <w:t xml:space="preserve"> </w:t>
      </w:r>
    </w:p>
    <w:p w14:paraId="3E8F6B55" w14:textId="2215310A" w:rsidR="001E2215" w:rsidRPr="001E2215" w:rsidRDefault="001E2215" w:rsidP="00E3689E">
      <w:pPr>
        <w:keepNext/>
        <w:rPr>
          <w:rFonts w:ascii="Arial" w:hAnsi="Arial"/>
          <w:b/>
          <w:bCs/>
          <w:sz w:val="36"/>
          <w:szCs w:val="36"/>
        </w:rPr>
      </w:pPr>
      <w:r>
        <w:rPr>
          <w:rFonts w:ascii="Arial" w:hAnsi="Arial"/>
          <w:b/>
          <w:bCs/>
          <w:sz w:val="36"/>
          <w:szCs w:val="36"/>
        </w:rPr>
        <w:t>Not Used</w:t>
      </w:r>
    </w:p>
    <w:p w14:paraId="167FB7F0" w14:textId="77777777" w:rsidR="001E2215" w:rsidRDefault="001E2215" w:rsidP="00E3689E">
      <w:pPr>
        <w:keepNext/>
        <w:rPr>
          <w:rFonts w:ascii="Arial" w:hAnsi="Arial"/>
          <w:b/>
          <w:bCs/>
          <w:color w:val="FF0000"/>
          <w:sz w:val="36"/>
          <w:szCs w:val="36"/>
        </w:rPr>
      </w:pPr>
    </w:p>
    <w:p w14:paraId="06E05D48" w14:textId="77777777" w:rsidR="001E2215" w:rsidRDefault="001E2215" w:rsidP="00677DA1">
      <w:pPr>
        <w:rPr>
          <w:rFonts w:ascii="Arial" w:hAnsi="Arial" w:cs="Arial"/>
          <w:b/>
          <w:sz w:val="36"/>
          <w:szCs w:val="36"/>
        </w:rPr>
      </w:pPr>
    </w:p>
    <w:p w14:paraId="5F2CCE14" w14:textId="77777777" w:rsidR="001E2215" w:rsidRDefault="001E2215" w:rsidP="00677DA1">
      <w:pPr>
        <w:rPr>
          <w:rFonts w:ascii="Arial" w:hAnsi="Arial" w:cs="Arial"/>
          <w:b/>
          <w:sz w:val="36"/>
          <w:szCs w:val="36"/>
        </w:rPr>
      </w:pPr>
    </w:p>
    <w:p w14:paraId="4E3D6316" w14:textId="77777777" w:rsidR="001E2215" w:rsidRDefault="001E2215" w:rsidP="00677DA1">
      <w:pPr>
        <w:rPr>
          <w:rFonts w:ascii="Arial" w:hAnsi="Arial" w:cs="Arial"/>
          <w:b/>
          <w:sz w:val="36"/>
          <w:szCs w:val="36"/>
        </w:rPr>
      </w:pPr>
    </w:p>
    <w:p w14:paraId="7472B64C" w14:textId="77777777" w:rsidR="001E2215" w:rsidRDefault="001E2215" w:rsidP="00677DA1">
      <w:pPr>
        <w:rPr>
          <w:rFonts w:ascii="Arial" w:hAnsi="Arial" w:cs="Arial"/>
          <w:b/>
          <w:sz w:val="36"/>
          <w:szCs w:val="36"/>
        </w:rPr>
      </w:pPr>
    </w:p>
    <w:p w14:paraId="76C7A14F" w14:textId="77777777" w:rsidR="001E2215" w:rsidRDefault="001E2215" w:rsidP="00677DA1">
      <w:pPr>
        <w:rPr>
          <w:rFonts w:ascii="Arial" w:hAnsi="Arial" w:cs="Arial"/>
          <w:b/>
          <w:sz w:val="36"/>
          <w:szCs w:val="36"/>
        </w:rPr>
      </w:pPr>
    </w:p>
    <w:p w14:paraId="64C7AB5B" w14:textId="77777777" w:rsidR="001E2215" w:rsidRDefault="001E2215" w:rsidP="00677DA1">
      <w:pPr>
        <w:rPr>
          <w:rFonts w:ascii="Arial" w:hAnsi="Arial" w:cs="Arial"/>
          <w:b/>
          <w:sz w:val="36"/>
          <w:szCs w:val="36"/>
        </w:rPr>
      </w:pPr>
    </w:p>
    <w:p w14:paraId="0348A090" w14:textId="77777777" w:rsidR="001E2215" w:rsidRDefault="001E2215" w:rsidP="00677DA1">
      <w:pPr>
        <w:rPr>
          <w:rFonts w:ascii="Arial" w:hAnsi="Arial" w:cs="Arial"/>
          <w:b/>
          <w:sz w:val="36"/>
          <w:szCs w:val="36"/>
        </w:rPr>
      </w:pPr>
    </w:p>
    <w:p w14:paraId="21344C34" w14:textId="77777777" w:rsidR="001E2215" w:rsidRDefault="001E2215" w:rsidP="00677DA1">
      <w:pPr>
        <w:rPr>
          <w:rFonts w:ascii="Arial" w:hAnsi="Arial" w:cs="Arial"/>
          <w:b/>
          <w:sz w:val="36"/>
          <w:szCs w:val="36"/>
        </w:rPr>
      </w:pPr>
    </w:p>
    <w:p w14:paraId="60EA7D1C" w14:textId="77777777" w:rsidR="001E2215" w:rsidRDefault="001E2215" w:rsidP="00677DA1">
      <w:pPr>
        <w:rPr>
          <w:rFonts w:ascii="Arial" w:hAnsi="Arial" w:cs="Arial"/>
          <w:b/>
          <w:sz w:val="36"/>
          <w:szCs w:val="36"/>
        </w:rPr>
      </w:pPr>
    </w:p>
    <w:p w14:paraId="723ABC73" w14:textId="77777777" w:rsidR="001E2215" w:rsidRDefault="001E2215" w:rsidP="00677DA1">
      <w:pPr>
        <w:rPr>
          <w:rFonts w:ascii="Arial" w:hAnsi="Arial" w:cs="Arial"/>
          <w:b/>
          <w:sz w:val="36"/>
          <w:szCs w:val="36"/>
        </w:rPr>
      </w:pPr>
    </w:p>
    <w:p w14:paraId="1F3B42E8" w14:textId="77777777" w:rsidR="003E2C0F" w:rsidRDefault="003E2C0F" w:rsidP="00677DA1">
      <w:pPr>
        <w:rPr>
          <w:rFonts w:ascii="Arial" w:hAnsi="Arial" w:cs="Arial"/>
          <w:b/>
          <w:sz w:val="36"/>
          <w:szCs w:val="36"/>
        </w:rPr>
      </w:pPr>
    </w:p>
    <w:p w14:paraId="0AD16B76" w14:textId="77777777" w:rsidR="003E2C0F" w:rsidRDefault="003E2C0F" w:rsidP="00677DA1">
      <w:pPr>
        <w:rPr>
          <w:rFonts w:ascii="Arial" w:hAnsi="Arial" w:cs="Arial"/>
          <w:b/>
          <w:sz w:val="36"/>
          <w:szCs w:val="36"/>
        </w:rPr>
      </w:pPr>
    </w:p>
    <w:p w14:paraId="689CCD4F" w14:textId="77777777" w:rsidR="003E2C0F" w:rsidRDefault="003E2C0F" w:rsidP="00677DA1">
      <w:pPr>
        <w:rPr>
          <w:rFonts w:ascii="Arial" w:hAnsi="Arial" w:cs="Arial"/>
          <w:b/>
          <w:sz w:val="36"/>
          <w:szCs w:val="36"/>
        </w:rPr>
      </w:pPr>
    </w:p>
    <w:p w14:paraId="7A193D7D" w14:textId="77777777" w:rsidR="003E2C0F" w:rsidRDefault="003E2C0F" w:rsidP="00677DA1">
      <w:pPr>
        <w:rPr>
          <w:rFonts w:ascii="Arial" w:hAnsi="Arial" w:cs="Arial"/>
          <w:b/>
          <w:sz w:val="36"/>
          <w:szCs w:val="36"/>
        </w:rPr>
      </w:pPr>
    </w:p>
    <w:p w14:paraId="2A701903" w14:textId="77777777" w:rsidR="003E2C0F" w:rsidRDefault="003E2C0F" w:rsidP="00677DA1">
      <w:pPr>
        <w:rPr>
          <w:rFonts w:ascii="Arial" w:hAnsi="Arial" w:cs="Arial"/>
          <w:b/>
          <w:sz w:val="36"/>
          <w:szCs w:val="36"/>
        </w:rPr>
      </w:pPr>
    </w:p>
    <w:p w14:paraId="233E9F37" w14:textId="77777777" w:rsidR="003E2C0F" w:rsidRDefault="003E2C0F" w:rsidP="00677DA1">
      <w:pPr>
        <w:rPr>
          <w:rFonts w:ascii="Arial" w:hAnsi="Arial" w:cs="Arial"/>
          <w:b/>
          <w:sz w:val="36"/>
          <w:szCs w:val="36"/>
        </w:rPr>
      </w:pPr>
    </w:p>
    <w:p w14:paraId="16445BB9" w14:textId="77777777" w:rsidR="003E2C0F" w:rsidRDefault="003E2C0F" w:rsidP="00677DA1">
      <w:pPr>
        <w:rPr>
          <w:rFonts w:ascii="Arial" w:hAnsi="Arial" w:cs="Arial"/>
          <w:b/>
          <w:sz w:val="36"/>
          <w:szCs w:val="36"/>
        </w:rPr>
      </w:pPr>
    </w:p>
    <w:p w14:paraId="4132F1C4" w14:textId="346EB5E2" w:rsidR="00677DA1" w:rsidRDefault="00677DA1" w:rsidP="00677DA1">
      <w:pPr>
        <w:rPr>
          <w:rFonts w:ascii="Arial" w:hAnsi="Arial" w:cs="Arial"/>
          <w:sz w:val="36"/>
          <w:szCs w:val="36"/>
        </w:rPr>
      </w:pPr>
      <w:r w:rsidRPr="00677DA1">
        <w:rPr>
          <w:rFonts w:ascii="Arial" w:hAnsi="Arial" w:cs="Arial"/>
          <w:b/>
          <w:sz w:val="36"/>
          <w:szCs w:val="36"/>
        </w:rPr>
        <w:t>Call-Off Schedule 19 (Scottish Law)</w:t>
      </w:r>
      <w:r w:rsidRPr="00677DA1">
        <w:rPr>
          <w:rFonts w:ascii="Arial" w:hAnsi="Arial" w:cs="Arial"/>
          <w:sz w:val="36"/>
          <w:szCs w:val="36"/>
        </w:rPr>
        <w:t xml:space="preserve"> </w:t>
      </w:r>
    </w:p>
    <w:p w14:paraId="5A71D254" w14:textId="77777777" w:rsidR="007377C8" w:rsidRDefault="007377C8" w:rsidP="00677DA1">
      <w:pPr>
        <w:rPr>
          <w:rFonts w:ascii="Arial" w:hAnsi="Arial" w:cs="Arial"/>
          <w:sz w:val="36"/>
          <w:szCs w:val="36"/>
        </w:rPr>
      </w:pPr>
      <w:r>
        <w:rPr>
          <w:rFonts w:ascii="Arial" w:hAnsi="Arial" w:cs="Arial"/>
          <w:sz w:val="36"/>
          <w:szCs w:val="36"/>
        </w:rPr>
        <w:t>Not Used</w:t>
      </w:r>
    </w:p>
    <w:p w14:paraId="5B9ED075" w14:textId="77777777" w:rsidR="007377C8" w:rsidRDefault="007377C8">
      <w:pPr>
        <w:rPr>
          <w:rFonts w:ascii="Arial" w:hAnsi="Arial" w:cs="Arial"/>
          <w:sz w:val="36"/>
          <w:szCs w:val="36"/>
        </w:rPr>
      </w:pPr>
      <w:r>
        <w:rPr>
          <w:rFonts w:ascii="Arial" w:hAnsi="Arial" w:cs="Arial"/>
          <w:sz w:val="36"/>
          <w:szCs w:val="36"/>
        </w:rPr>
        <w:br w:type="page"/>
      </w:r>
    </w:p>
    <w:p w14:paraId="59131311" w14:textId="7BED1FA6" w:rsidR="00836C54" w:rsidRPr="00836C54" w:rsidRDefault="00836C54" w:rsidP="00836C54">
      <w:pPr>
        <w:rPr>
          <w:rFonts w:ascii="Arial" w:hAnsi="Arial" w:cs="Arial"/>
          <w:sz w:val="36"/>
          <w:szCs w:val="36"/>
        </w:rPr>
      </w:pPr>
      <w:r w:rsidRPr="00836C54">
        <w:rPr>
          <w:rFonts w:ascii="Arial" w:hAnsi="Arial" w:cs="Arial"/>
          <w:b/>
          <w:sz w:val="36"/>
          <w:szCs w:val="36"/>
        </w:rPr>
        <w:t>Call-Off Schedule 20 (</w:t>
      </w:r>
      <w:r w:rsidR="00312BC0">
        <w:rPr>
          <w:rFonts w:ascii="Arial" w:hAnsi="Arial" w:cs="Arial"/>
          <w:b/>
          <w:sz w:val="36"/>
          <w:szCs w:val="36"/>
        </w:rPr>
        <w:t xml:space="preserve">Original </w:t>
      </w:r>
      <w:r w:rsidRPr="00836C54">
        <w:rPr>
          <w:rFonts w:ascii="Arial" w:hAnsi="Arial" w:cs="Arial"/>
          <w:b/>
          <w:sz w:val="36"/>
          <w:szCs w:val="36"/>
        </w:rPr>
        <w:t>Call-Off Specification)</w:t>
      </w:r>
      <w:r w:rsidRPr="00836C54">
        <w:rPr>
          <w:rFonts w:ascii="Arial" w:hAnsi="Arial" w:cs="Arial"/>
          <w:sz w:val="36"/>
          <w:szCs w:val="36"/>
        </w:rPr>
        <w:t xml:space="preserve"> </w:t>
      </w:r>
    </w:p>
    <w:p w14:paraId="4BCF6331" w14:textId="060A0D67" w:rsidR="00836C54" w:rsidRPr="00836C54" w:rsidRDefault="00836C54" w:rsidP="00836C54">
      <w:pPr>
        <w:tabs>
          <w:tab w:val="left" w:pos="709"/>
          <w:tab w:val="left" w:pos="1134"/>
        </w:tabs>
        <w:adjustRightInd w:val="0"/>
        <w:spacing w:before="120" w:after="120" w:line="240" w:lineRule="auto"/>
        <w:rPr>
          <w:rFonts w:ascii="Arial" w:eastAsia="Times New Roman" w:hAnsi="Arial" w:cs="Arial"/>
          <w:sz w:val="24"/>
          <w:lang w:eastAsia="zh-CN"/>
        </w:rPr>
      </w:pPr>
      <w:r w:rsidRPr="00836C54">
        <w:rPr>
          <w:rFonts w:ascii="Arial" w:eastAsia="Times New Roman" w:hAnsi="Arial" w:cs="Arial"/>
          <w:sz w:val="24"/>
          <w:lang w:eastAsia="zh-CN"/>
        </w:rPr>
        <w:t>This Schedule sets out the characteristics of the Deliverables that the Supplier will be required to make to the Buyers under this Call-Off Contract</w:t>
      </w:r>
      <w:r w:rsidR="00B138A6">
        <w:rPr>
          <w:rFonts w:ascii="Arial" w:eastAsia="Times New Roman" w:hAnsi="Arial" w:cs="Arial"/>
          <w:sz w:val="24"/>
          <w:lang w:eastAsia="zh-CN"/>
        </w:rPr>
        <w:t xml:space="preserve">.  </w:t>
      </w:r>
      <w:r w:rsidR="00B138A6" w:rsidRPr="00B138A6">
        <w:rPr>
          <w:rFonts w:ascii="Arial" w:eastAsia="Times New Roman" w:hAnsi="Arial" w:cs="Arial"/>
          <w:b/>
          <w:bCs/>
          <w:sz w:val="24"/>
          <w:lang w:eastAsia="zh-CN"/>
        </w:rPr>
        <w:t>Please note</w:t>
      </w:r>
      <w:r w:rsidR="00B138A6">
        <w:rPr>
          <w:rFonts w:ascii="Arial" w:eastAsia="Times New Roman" w:hAnsi="Arial" w:cs="Arial"/>
          <w:sz w:val="24"/>
          <w:lang w:eastAsia="zh-CN"/>
        </w:rPr>
        <w:t xml:space="preserve"> the scope of this original requirement (190 Loggers) has reduced, as detailed in </w:t>
      </w:r>
      <w:r w:rsidR="00B138A6" w:rsidRPr="00B138A6">
        <w:rPr>
          <w:rFonts w:ascii="Arial" w:eastAsia="Times New Roman" w:hAnsi="Arial" w:cs="Arial"/>
          <w:sz w:val="24"/>
          <w:lang w:eastAsia="zh-CN"/>
        </w:rPr>
        <w:t xml:space="preserve">Call-Off Schedule 4 (Call Off Tender) </w:t>
      </w:r>
      <w:r w:rsidR="00B138A6">
        <w:rPr>
          <w:rFonts w:ascii="Arial" w:eastAsia="Times New Roman" w:hAnsi="Arial" w:cs="Arial"/>
          <w:sz w:val="24"/>
          <w:lang w:eastAsia="zh-CN"/>
        </w:rPr>
        <w:t>and Call-Off Schedule 5 (Pricing Details).</w:t>
      </w:r>
    </w:p>
    <w:p w14:paraId="6E1D3DD8" w14:textId="77777777" w:rsidR="00836C54" w:rsidRPr="00836C54" w:rsidRDefault="00836C54" w:rsidP="00836C54">
      <w:pPr>
        <w:adjustRightInd w:val="0"/>
        <w:spacing w:before="120" w:after="120" w:line="240" w:lineRule="auto"/>
        <w:rPr>
          <w:rFonts w:ascii="Arial" w:eastAsia="Times New Roman" w:hAnsi="Arial" w:cs="Arial"/>
          <w:sz w:val="24"/>
          <w:highlight w:val="yellow"/>
          <w:lang w:eastAsia="zh-CN"/>
        </w:rPr>
      </w:pPr>
    </w:p>
    <w:p w14:paraId="72DA68A6" w14:textId="77777777" w:rsidR="002A5319" w:rsidRPr="002A5319" w:rsidRDefault="002A5319" w:rsidP="002A5319">
      <w:pPr>
        <w:pStyle w:val="Heading1"/>
        <w:numPr>
          <w:ilvl w:val="0"/>
          <w:numId w:val="0"/>
        </w:numPr>
        <w:ind w:left="720" w:hanging="720"/>
        <w:rPr>
          <w:rFonts w:ascii="Arial" w:hAnsi="Arial" w:cs="Arial"/>
          <w:sz w:val="24"/>
          <w:szCs w:val="24"/>
        </w:rPr>
      </w:pPr>
      <w:bookmarkStart w:id="291" w:name="_Toc356569286"/>
      <w:r w:rsidRPr="002A5319">
        <w:rPr>
          <w:rFonts w:ascii="Arial" w:hAnsi="Arial" w:cs="Arial"/>
          <w:sz w:val="24"/>
          <w:szCs w:val="24"/>
        </w:rPr>
        <w:t>SPECIFICATION</w:t>
      </w:r>
      <w:bookmarkEnd w:id="291"/>
      <w:r w:rsidRPr="002A5319">
        <w:rPr>
          <w:rFonts w:ascii="Arial" w:hAnsi="Arial" w:cs="Arial"/>
          <w:sz w:val="24"/>
          <w:szCs w:val="24"/>
        </w:rPr>
        <w:t xml:space="preserve">/STATEMENT OF REQUIREMENTS </w:t>
      </w:r>
    </w:p>
    <w:p w14:paraId="3FED98C6" w14:textId="77777777" w:rsidR="002A5319" w:rsidRPr="002A5319" w:rsidRDefault="002A5319" w:rsidP="002A5319">
      <w:pPr>
        <w:rPr>
          <w:rFonts w:ascii="Arial" w:hAnsi="Arial" w:cs="Arial"/>
          <w:sz w:val="24"/>
          <w:szCs w:val="24"/>
        </w:rPr>
      </w:pPr>
    </w:p>
    <w:p w14:paraId="190AB022" w14:textId="77777777" w:rsidR="002A5319" w:rsidRPr="002A5319" w:rsidRDefault="002A5319" w:rsidP="00C47452">
      <w:pPr>
        <w:pStyle w:val="ListParagraph"/>
        <w:numPr>
          <w:ilvl w:val="0"/>
          <w:numId w:val="58"/>
        </w:numPr>
        <w:autoSpaceDE w:val="0"/>
        <w:autoSpaceDN w:val="0"/>
        <w:adjustRightInd w:val="0"/>
        <w:spacing w:after="0" w:line="240" w:lineRule="auto"/>
        <w:rPr>
          <w:rFonts w:ascii="Arial" w:hAnsi="Arial" w:cs="Arial"/>
          <w:b/>
          <w:color w:val="000000"/>
          <w:sz w:val="24"/>
          <w:szCs w:val="24"/>
        </w:rPr>
      </w:pPr>
      <w:r w:rsidRPr="002A5319">
        <w:rPr>
          <w:rFonts w:ascii="Arial" w:hAnsi="Arial" w:cs="Arial"/>
          <w:b/>
          <w:color w:val="000000"/>
          <w:sz w:val="24"/>
          <w:szCs w:val="24"/>
        </w:rPr>
        <w:t>Introduction</w:t>
      </w:r>
    </w:p>
    <w:p w14:paraId="4A13D7C6"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7649B572" w14:textId="77777777" w:rsidR="002A5319" w:rsidRPr="002A5319" w:rsidRDefault="002A5319" w:rsidP="00C47452">
      <w:pPr>
        <w:pStyle w:val="ListParagraph"/>
        <w:numPr>
          <w:ilvl w:val="1"/>
          <w:numId w:val="59"/>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Under the Greening Government Commitment, the Authority has the following obligations:</w:t>
      </w:r>
    </w:p>
    <w:p w14:paraId="04C2D38C" w14:textId="77777777" w:rsidR="002A5319" w:rsidRPr="002A5319" w:rsidRDefault="002A5319" w:rsidP="003F277C">
      <w:pPr>
        <w:pStyle w:val="ListParagraph"/>
        <w:autoSpaceDE w:val="0"/>
        <w:autoSpaceDN w:val="0"/>
        <w:adjustRightInd w:val="0"/>
        <w:ind w:left="1418" w:hanging="709"/>
        <w:rPr>
          <w:rFonts w:ascii="Arial" w:hAnsi="Arial" w:cs="Arial"/>
          <w:color w:val="000000"/>
          <w:sz w:val="24"/>
          <w:szCs w:val="24"/>
        </w:rPr>
      </w:pPr>
      <w:r w:rsidRPr="002A5319">
        <w:rPr>
          <w:rFonts w:ascii="Arial" w:hAnsi="Arial" w:cs="Arial"/>
          <w:color w:val="000000"/>
          <w:sz w:val="24"/>
          <w:szCs w:val="24"/>
        </w:rPr>
        <w:t xml:space="preserve">          • To reduce water consumption by at least 12% from a 2017 to 2018 baseline;</w:t>
      </w:r>
    </w:p>
    <w:p w14:paraId="413A6286" w14:textId="77777777" w:rsidR="002A5319" w:rsidRPr="002A5319" w:rsidRDefault="002A5319" w:rsidP="002A5319">
      <w:pPr>
        <w:pStyle w:val="ListParagraph"/>
        <w:autoSpaceDE w:val="0"/>
        <w:autoSpaceDN w:val="0"/>
        <w:adjustRightInd w:val="0"/>
        <w:rPr>
          <w:rFonts w:ascii="Arial" w:hAnsi="Arial" w:cs="Arial"/>
          <w:color w:val="000000"/>
          <w:sz w:val="24"/>
          <w:szCs w:val="24"/>
        </w:rPr>
      </w:pPr>
      <w:r w:rsidRPr="002A5319">
        <w:rPr>
          <w:rFonts w:ascii="Arial" w:hAnsi="Arial" w:cs="Arial"/>
          <w:color w:val="000000"/>
          <w:sz w:val="24"/>
          <w:szCs w:val="24"/>
        </w:rPr>
        <w:t xml:space="preserve">          • To ensure all water use is measured; and</w:t>
      </w:r>
    </w:p>
    <w:p w14:paraId="4734D827" w14:textId="33874718" w:rsidR="002A5319" w:rsidRPr="002A5319" w:rsidRDefault="002A5319" w:rsidP="00F35D6F">
      <w:pPr>
        <w:pStyle w:val="ListParagraph"/>
        <w:autoSpaceDE w:val="0"/>
        <w:autoSpaceDN w:val="0"/>
        <w:adjustRightInd w:val="0"/>
        <w:ind w:left="1560" w:hanging="851"/>
        <w:rPr>
          <w:rFonts w:ascii="Arial" w:hAnsi="Arial" w:cs="Arial"/>
          <w:color w:val="000000"/>
          <w:sz w:val="24"/>
          <w:szCs w:val="24"/>
        </w:rPr>
      </w:pPr>
      <w:r w:rsidRPr="002A5319">
        <w:rPr>
          <w:rFonts w:ascii="Arial" w:hAnsi="Arial" w:cs="Arial"/>
          <w:color w:val="000000"/>
          <w:sz w:val="24"/>
          <w:szCs w:val="24"/>
        </w:rPr>
        <w:t xml:space="preserve">          • To provide a qualitative assessment to show what the Authority are doing to encourage the efficient use of water.</w:t>
      </w:r>
    </w:p>
    <w:p w14:paraId="51553A0A"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4DA084B9" w14:textId="77777777" w:rsidR="002A5319" w:rsidRPr="002A5319" w:rsidRDefault="002A5319" w:rsidP="00C47452">
      <w:pPr>
        <w:pStyle w:val="ListParagraph"/>
        <w:numPr>
          <w:ilvl w:val="1"/>
          <w:numId w:val="59"/>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To facilitate these commitments, the Authority will install water data loggers to the water meters that cover 80% of all the Authority’s water consumption. This will provide remote access data across an initial 190 data loggers at 183 of the authorities highest consuming properties. The data loggers will provide data one day in arrears (Day + 1) and will provide an index meter reading facility to provide billing information to the Authority’s water supplier.</w:t>
      </w:r>
    </w:p>
    <w:p w14:paraId="2210870C"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6F19A907" w14:textId="77777777" w:rsidR="002A5319" w:rsidRPr="002A5319" w:rsidRDefault="002A5319" w:rsidP="00C47452">
      <w:pPr>
        <w:pStyle w:val="ListParagraph"/>
        <w:numPr>
          <w:ilvl w:val="1"/>
          <w:numId w:val="59"/>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 xml:space="preserve">This requirement is for the acquisition, installation, commissioning and ongoing maintenance support for an initial 190 data loggers based on a 5 year lease purchase arrangement. </w:t>
      </w:r>
      <w:r w:rsidRPr="002A5319">
        <w:rPr>
          <w:rFonts w:ascii="Arial" w:hAnsi="Arial" w:cs="Arial"/>
          <w:b/>
          <w:color w:val="000000"/>
          <w:sz w:val="24"/>
          <w:szCs w:val="24"/>
        </w:rPr>
        <w:t>NB the number and locations of data loggers is indicative only</w:t>
      </w:r>
      <w:r w:rsidRPr="002A5319">
        <w:rPr>
          <w:rFonts w:ascii="Arial" w:hAnsi="Arial" w:cs="Arial"/>
          <w:color w:val="000000"/>
          <w:sz w:val="24"/>
          <w:szCs w:val="24"/>
        </w:rPr>
        <w:t>. The Authority reserves the right to change the locations or cancel installations completely should costs or technical issues render the installation impractical. Further data loggers may be required as and when the Authority’s property portfolio expands.</w:t>
      </w:r>
    </w:p>
    <w:p w14:paraId="4676714C" w14:textId="77777777" w:rsidR="002A5319" w:rsidRPr="002A5319" w:rsidRDefault="002A5319" w:rsidP="002A5319">
      <w:pPr>
        <w:pStyle w:val="ListParagraph"/>
        <w:rPr>
          <w:rFonts w:ascii="Arial" w:hAnsi="Arial" w:cs="Arial"/>
          <w:color w:val="000000"/>
          <w:sz w:val="24"/>
          <w:szCs w:val="24"/>
        </w:rPr>
      </w:pPr>
    </w:p>
    <w:p w14:paraId="48E53EE9" w14:textId="77777777" w:rsidR="002A5319" w:rsidRPr="002A5319" w:rsidRDefault="002A5319" w:rsidP="00C47452">
      <w:pPr>
        <w:pStyle w:val="ListParagraph"/>
        <w:numPr>
          <w:ilvl w:val="1"/>
          <w:numId w:val="59"/>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The requirement will be delivered through a further competition under the terms and conditions of Crown Commercial Framework RM 6178 Lot 2.</w:t>
      </w:r>
    </w:p>
    <w:p w14:paraId="1DAB435E"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4E443501" w14:textId="77777777" w:rsidR="002A5319" w:rsidRPr="002A5319" w:rsidRDefault="002A5319" w:rsidP="00C47452">
      <w:pPr>
        <w:pStyle w:val="ListParagraph"/>
        <w:numPr>
          <w:ilvl w:val="1"/>
          <w:numId w:val="59"/>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The Authority reserves the right not to award a contract at the end of the tendering process.</w:t>
      </w:r>
    </w:p>
    <w:p w14:paraId="29B2489F"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3798CCC3" w14:textId="77777777" w:rsidR="002A5319" w:rsidRPr="002A5319" w:rsidRDefault="002A5319" w:rsidP="00C47452">
      <w:pPr>
        <w:pStyle w:val="ListParagraph"/>
        <w:numPr>
          <w:ilvl w:val="0"/>
          <w:numId w:val="58"/>
        </w:numPr>
        <w:autoSpaceDE w:val="0"/>
        <w:autoSpaceDN w:val="0"/>
        <w:adjustRightInd w:val="0"/>
        <w:rPr>
          <w:rFonts w:ascii="Arial" w:hAnsi="Arial" w:cs="Arial"/>
          <w:b/>
          <w:color w:val="000000"/>
          <w:sz w:val="24"/>
          <w:szCs w:val="24"/>
        </w:rPr>
      </w:pPr>
      <w:r w:rsidRPr="002A5319">
        <w:rPr>
          <w:rFonts w:ascii="Arial" w:hAnsi="Arial" w:cs="Arial"/>
          <w:b/>
          <w:color w:val="000000"/>
          <w:sz w:val="24"/>
          <w:szCs w:val="24"/>
        </w:rPr>
        <w:t>Scope Of Services</w:t>
      </w:r>
    </w:p>
    <w:p w14:paraId="7BF415E0"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5DF825B0" w14:textId="77777777" w:rsidR="002A5319" w:rsidRPr="002A5319" w:rsidRDefault="002A5319" w:rsidP="002A5319">
      <w:pPr>
        <w:pStyle w:val="ListParagraph"/>
        <w:autoSpaceDE w:val="0"/>
        <w:autoSpaceDN w:val="0"/>
        <w:adjustRightInd w:val="0"/>
        <w:ind w:left="1440" w:hanging="720"/>
        <w:rPr>
          <w:rFonts w:ascii="Arial" w:hAnsi="Arial" w:cs="Arial"/>
          <w:color w:val="000000"/>
          <w:sz w:val="24"/>
          <w:szCs w:val="24"/>
        </w:rPr>
      </w:pPr>
      <w:r w:rsidRPr="002A5319">
        <w:rPr>
          <w:rFonts w:ascii="Arial" w:hAnsi="Arial" w:cs="Arial"/>
          <w:color w:val="000000"/>
          <w:sz w:val="24"/>
          <w:szCs w:val="24"/>
        </w:rPr>
        <w:t>2.1.      The relevant Authority premises where the initial installations will be carried out are detailed in the spreadsheet at Appendix D. The authority reserves the right to amend this list without notice</w:t>
      </w:r>
    </w:p>
    <w:p w14:paraId="13CABFC2"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642B41C0" w14:textId="77777777" w:rsidR="002A5319" w:rsidRPr="002A5319" w:rsidRDefault="002A5319" w:rsidP="00C47452">
      <w:pPr>
        <w:pStyle w:val="ListParagraph"/>
        <w:numPr>
          <w:ilvl w:val="0"/>
          <w:numId w:val="58"/>
        </w:numPr>
        <w:autoSpaceDE w:val="0"/>
        <w:autoSpaceDN w:val="0"/>
        <w:adjustRightInd w:val="0"/>
        <w:spacing w:after="0"/>
        <w:rPr>
          <w:rFonts w:ascii="Arial" w:hAnsi="Arial" w:cs="Arial"/>
          <w:b/>
          <w:color w:val="000000"/>
          <w:sz w:val="24"/>
          <w:szCs w:val="24"/>
        </w:rPr>
      </w:pPr>
      <w:r w:rsidRPr="002A5319">
        <w:rPr>
          <w:rFonts w:ascii="Arial" w:hAnsi="Arial" w:cs="Arial"/>
          <w:b/>
          <w:color w:val="000000"/>
          <w:sz w:val="24"/>
          <w:szCs w:val="24"/>
        </w:rPr>
        <w:t>Acquisition</w:t>
      </w:r>
    </w:p>
    <w:p w14:paraId="6A865F81" w14:textId="77777777" w:rsidR="002A5319" w:rsidRPr="002A5319" w:rsidRDefault="002A5319" w:rsidP="002A5319">
      <w:pPr>
        <w:pStyle w:val="ListParagraph"/>
        <w:autoSpaceDE w:val="0"/>
        <w:autoSpaceDN w:val="0"/>
        <w:adjustRightInd w:val="0"/>
        <w:spacing w:after="120"/>
        <w:rPr>
          <w:rFonts w:ascii="Arial" w:hAnsi="Arial" w:cs="Arial"/>
          <w:color w:val="000000"/>
          <w:sz w:val="24"/>
          <w:szCs w:val="24"/>
        </w:rPr>
      </w:pPr>
    </w:p>
    <w:p w14:paraId="400AC243" w14:textId="77777777" w:rsidR="002A5319" w:rsidRPr="002A5319" w:rsidRDefault="002A5319" w:rsidP="00C47452">
      <w:pPr>
        <w:pStyle w:val="ListParagraph"/>
        <w:numPr>
          <w:ilvl w:val="1"/>
          <w:numId w:val="58"/>
        </w:numPr>
        <w:autoSpaceDE w:val="0"/>
        <w:autoSpaceDN w:val="0"/>
        <w:adjustRightInd w:val="0"/>
        <w:spacing w:after="120" w:line="240" w:lineRule="auto"/>
        <w:contextualSpacing w:val="0"/>
        <w:rPr>
          <w:rFonts w:ascii="Arial" w:hAnsi="Arial" w:cs="Arial"/>
          <w:color w:val="000000"/>
          <w:sz w:val="24"/>
          <w:szCs w:val="24"/>
        </w:rPr>
      </w:pPr>
      <w:r w:rsidRPr="002A5319">
        <w:rPr>
          <w:rFonts w:ascii="Arial" w:hAnsi="Arial" w:cs="Arial"/>
          <w:color w:val="000000"/>
          <w:sz w:val="24"/>
          <w:szCs w:val="24"/>
        </w:rPr>
        <w:t xml:space="preserve">The required data loggers will be provided to the authority by the supplier on a 5 year, lease purchase agreement. This arrangement can be provided by the supplier or through a third party financing option. </w:t>
      </w:r>
    </w:p>
    <w:p w14:paraId="77CB5B7A" w14:textId="77777777" w:rsidR="002A5319" w:rsidRPr="002A5319" w:rsidRDefault="002A5319" w:rsidP="00C47452">
      <w:pPr>
        <w:pStyle w:val="ListParagraph"/>
        <w:numPr>
          <w:ilvl w:val="1"/>
          <w:numId w:val="58"/>
        </w:numPr>
        <w:autoSpaceDE w:val="0"/>
        <w:autoSpaceDN w:val="0"/>
        <w:adjustRightInd w:val="0"/>
        <w:spacing w:after="120" w:line="240" w:lineRule="auto"/>
        <w:contextualSpacing w:val="0"/>
        <w:rPr>
          <w:rFonts w:ascii="Arial" w:hAnsi="Arial" w:cs="Arial"/>
          <w:color w:val="000000"/>
          <w:sz w:val="24"/>
          <w:szCs w:val="24"/>
        </w:rPr>
      </w:pPr>
      <w:r w:rsidRPr="002A5319">
        <w:rPr>
          <w:rFonts w:ascii="Arial" w:hAnsi="Arial" w:cs="Arial"/>
          <w:color w:val="000000"/>
          <w:sz w:val="24"/>
          <w:szCs w:val="24"/>
        </w:rPr>
        <w:t>The data loggers must be capable of transmitting Day + 1 data to a central data platform as well as providing index meter readings to the Authority’s water supplier.</w:t>
      </w:r>
    </w:p>
    <w:p w14:paraId="4F81610A" w14:textId="77777777" w:rsidR="002A5319" w:rsidRPr="002A5319" w:rsidRDefault="002A5319" w:rsidP="002A5319">
      <w:pPr>
        <w:pStyle w:val="ListParagraph"/>
        <w:autoSpaceDE w:val="0"/>
        <w:autoSpaceDN w:val="0"/>
        <w:adjustRightInd w:val="0"/>
        <w:spacing w:after="120"/>
        <w:rPr>
          <w:rFonts w:ascii="Arial" w:hAnsi="Arial" w:cs="Arial"/>
          <w:color w:val="000000"/>
          <w:sz w:val="24"/>
          <w:szCs w:val="24"/>
        </w:rPr>
      </w:pPr>
    </w:p>
    <w:p w14:paraId="31749114" w14:textId="77777777" w:rsidR="002A5319" w:rsidRPr="002A5319" w:rsidRDefault="002A5319" w:rsidP="00C47452">
      <w:pPr>
        <w:pStyle w:val="ListParagraph"/>
        <w:numPr>
          <w:ilvl w:val="0"/>
          <w:numId w:val="58"/>
        </w:numPr>
        <w:autoSpaceDE w:val="0"/>
        <w:autoSpaceDN w:val="0"/>
        <w:adjustRightInd w:val="0"/>
        <w:ind w:left="714" w:hanging="357"/>
        <w:rPr>
          <w:rFonts w:ascii="Arial" w:hAnsi="Arial" w:cs="Arial"/>
          <w:color w:val="000000"/>
          <w:sz w:val="24"/>
          <w:szCs w:val="24"/>
        </w:rPr>
      </w:pPr>
      <w:r w:rsidRPr="002A5319">
        <w:rPr>
          <w:rFonts w:ascii="Arial" w:hAnsi="Arial" w:cs="Arial"/>
          <w:b/>
          <w:color w:val="000000"/>
          <w:sz w:val="24"/>
          <w:szCs w:val="24"/>
        </w:rPr>
        <w:t>Installation</w:t>
      </w:r>
    </w:p>
    <w:p w14:paraId="5FEE7AF0" w14:textId="77777777" w:rsidR="002A5319" w:rsidRPr="002A5319" w:rsidRDefault="002A5319" w:rsidP="002A5319">
      <w:pPr>
        <w:pStyle w:val="ListParagraph"/>
        <w:autoSpaceDE w:val="0"/>
        <w:autoSpaceDN w:val="0"/>
        <w:adjustRightInd w:val="0"/>
        <w:ind w:left="714"/>
        <w:rPr>
          <w:rFonts w:ascii="Arial" w:hAnsi="Arial" w:cs="Arial"/>
          <w:color w:val="000000"/>
          <w:sz w:val="24"/>
          <w:szCs w:val="24"/>
        </w:rPr>
      </w:pPr>
    </w:p>
    <w:p w14:paraId="5AEF3EC0" w14:textId="77777777" w:rsidR="002A5319" w:rsidRPr="002A5319" w:rsidRDefault="002A5319" w:rsidP="002A5319">
      <w:pPr>
        <w:pStyle w:val="ListParagraph"/>
        <w:autoSpaceDE w:val="0"/>
        <w:autoSpaceDN w:val="0"/>
        <w:adjustRightInd w:val="0"/>
        <w:ind w:left="1440" w:hanging="720"/>
        <w:rPr>
          <w:rFonts w:ascii="Arial" w:hAnsi="Arial" w:cs="Arial"/>
          <w:color w:val="000000"/>
          <w:sz w:val="24"/>
          <w:szCs w:val="24"/>
        </w:rPr>
      </w:pPr>
      <w:r w:rsidRPr="002A5319">
        <w:rPr>
          <w:rFonts w:ascii="Arial" w:hAnsi="Arial" w:cs="Arial"/>
          <w:color w:val="000000"/>
          <w:sz w:val="24"/>
          <w:szCs w:val="24"/>
        </w:rPr>
        <w:t>4.1.     The supplier will install water data loggers to the water meters at the premises detailed in Annex D. The installation will be carried out by a competent, suitably qualified engineer with the minimum of disruption to the operations at each building.</w:t>
      </w:r>
    </w:p>
    <w:p w14:paraId="2747255E" w14:textId="77777777" w:rsidR="002A5319" w:rsidRPr="002A5319" w:rsidRDefault="002A5319" w:rsidP="002A5319">
      <w:pPr>
        <w:pStyle w:val="ListParagraph"/>
        <w:autoSpaceDE w:val="0"/>
        <w:autoSpaceDN w:val="0"/>
        <w:adjustRightInd w:val="0"/>
        <w:ind w:left="1440" w:hanging="720"/>
        <w:rPr>
          <w:rFonts w:ascii="Arial" w:hAnsi="Arial" w:cs="Arial"/>
          <w:color w:val="000000"/>
          <w:sz w:val="24"/>
          <w:szCs w:val="24"/>
        </w:rPr>
      </w:pPr>
    </w:p>
    <w:p w14:paraId="6F7143EA" w14:textId="77777777" w:rsidR="002A5319" w:rsidRPr="002A5319" w:rsidRDefault="002A5319" w:rsidP="002A5319">
      <w:pPr>
        <w:pStyle w:val="ListParagraph"/>
        <w:autoSpaceDE w:val="0"/>
        <w:autoSpaceDN w:val="0"/>
        <w:adjustRightInd w:val="0"/>
        <w:ind w:left="1440" w:hanging="720"/>
        <w:rPr>
          <w:rFonts w:ascii="Arial" w:hAnsi="Arial" w:cs="Arial"/>
          <w:sz w:val="24"/>
          <w:szCs w:val="24"/>
        </w:rPr>
      </w:pPr>
      <w:r w:rsidRPr="002A5319">
        <w:rPr>
          <w:rFonts w:ascii="Arial" w:hAnsi="Arial" w:cs="Arial"/>
          <w:color w:val="000000"/>
          <w:sz w:val="24"/>
          <w:szCs w:val="24"/>
        </w:rPr>
        <w:t xml:space="preserve">4.2.     The Authority recognises that it may not be technically feasible to install data loggers at all their preferred locations. </w:t>
      </w:r>
      <w:r w:rsidRPr="002A5319">
        <w:rPr>
          <w:rFonts w:ascii="Arial" w:hAnsi="Arial" w:cs="Arial"/>
          <w:sz w:val="24"/>
          <w:szCs w:val="24"/>
        </w:rPr>
        <w:t>Should a specific installation be technically difficult and / or involve additional costs the supplier must obtain the Authority’s approval before proceeding. Should the costs be prohibitive, the Authority reserves the right to cancel the installation and / or move it to an alternative location.</w:t>
      </w:r>
    </w:p>
    <w:p w14:paraId="67474DC2" w14:textId="77777777" w:rsidR="002A5319" w:rsidRPr="002A5319" w:rsidRDefault="002A5319" w:rsidP="002A5319">
      <w:pPr>
        <w:pStyle w:val="ListParagraph"/>
        <w:autoSpaceDE w:val="0"/>
        <w:autoSpaceDN w:val="0"/>
        <w:adjustRightInd w:val="0"/>
        <w:ind w:left="1440" w:hanging="720"/>
        <w:rPr>
          <w:rFonts w:ascii="Arial" w:hAnsi="Arial" w:cs="Arial"/>
          <w:sz w:val="24"/>
          <w:szCs w:val="24"/>
        </w:rPr>
      </w:pPr>
    </w:p>
    <w:p w14:paraId="357EFF18" w14:textId="77777777" w:rsidR="002A5319" w:rsidRPr="002A5319" w:rsidRDefault="002A5319" w:rsidP="002A5319">
      <w:pPr>
        <w:pStyle w:val="ListParagraph"/>
        <w:autoSpaceDE w:val="0"/>
        <w:autoSpaceDN w:val="0"/>
        <w:adjustRightInd w:val="0"/>
        <w:ind w:left="1440" w:hanging="720"/>
        <w:rPr>
          <w:rFonts w:ascii="Arial" w:hAnsi="Arial" w:cs="Arial"/>
          <w:sz w:val="24"/>
          <w:szCs w:val="24"/>
        </w:rPr>
      </w:pPr>
      <w:r w:rsidRPr="002A5319">
        <w:rPr>
          <w:rFonts w:ascii="Arial" w:hAnsi="Arial" w:cs="Arial"/>
          <w:sz w:val="24"/>
          <w:szCs w:val="24"/>
        </w:rPr>
        <w:t>4.3.      The Supplier will provide a comprehensive programme for the installation of the initial 190 loggers broken down into the stages required for a successful installation and commissioning.</w:t>
      </w:r>
    </w:p>
    <w:p w14:paraId="640CF99C" w14:textId="77777777" w:rsidR="002A5319" w:rsidRPr="002A5319" w:rsidRDefault="002A5319" w:rsidP="002A5319">
      <w:pPr>
        <w:pStyle w:val="ListParagraph"/>
        <w:autoSpaceDE w:val="0"/>
        <w:autoSpaceDN w:val="0"/>
        <w:adjustRightInd w:val="0"/>
        <w:ind w:left="1440" w:hanging="720"/>
        <w:rPr>
          <w:rFonts w:ascii="Arial" w:hAnsi="Arial" w:cs="Arial"/>
          <w:color w:val="000000"/>
          <w:sz w:val="24"/>
          <w:szCs w:val="24"/>
        </w:rPr>
      </w:pPr>
    </w:p>
    <w:p w14:paraId="60D0B0DC" w14:textId="77777777" w:rsidR="002A5319" w:rsidRPr="002A5319" w:rsidRDefault="002A5319" w:rsidP="002A5319">
      <w:pPr>
        <w:pStyle w:val="ListParagraph"/>
        <w:autoSpaceDE w:val="0"/>
        <w:autoSpaceDN w:val="0"/>
        <w:adjustRightInd w:val="0"/>
        <w:ind w:left="1440" w:hanging="720"/>
        <w:rPr>
          <w:rFonts w:ascii="Arial" w:hAnsi="Arial" w:cs="Arial"/>
          <w:sz w:val="24"/>
          <w:szCs w:val="24"/>
        </w:rPr>
      </w:pPr>
      <w:r w:rsidRPr="002A5319">
        <w:rPr>
          <w:rFonts w:ascii="Arial" w:hAnsi="Arial" w:cs="Arial"/>
          <w:sz w:val="24"/>
          <w:szCs w:val="24"/>
        </w:rPr>
        <w:t>4.4.</w:t>
      </w:r>
      <w:r w:rsidRPr="002A5319">
        <w:rPr>
          <w:rFonts w:ascii="Arial" w:hAnsi="Arial" w:cs="Arial"/>
          <w:color w:val="FF0000"/>
          <w:sz w:val="24"/>
          <w:szCs w:val="24"/>
        </w:rPr>
        <w:t xml:space="preserve">     </w:t>
      </w:r>
      <w:r w:rsidRPr="002A5319">
        <w:rPr>
          <w:rFonts w:ascii="Arial" w:hAnsi="Arial" w:cs="Arial"/>
          <w:sz w:val="24"/>
          <w:szCs w:val="24"/>
        </w:rPr>
        <w:t xml:space="preserve">The supplier must arrange access to the relevant site in advance of carrying out any works via the Authority’s security provider. This will normally be through the Estates Helpdesk on </w:t>
      </w:r>
      <w:bookmarkStart w:id="292" w:name="_Toc507961837"/>
      <w:r w:rsidRPr="002A5319">
        <w:rPr>
          <w:rStyle w:val="Strong"/>
          <w:rFonts w:ascii="Arial" w:hAnsi="Arial" w:cs="Arial"/>
          <w:sz w:val="24"/>
          <w:szCs w:val="24"/>
          <w:lang w:val="en"/>
        </w:rPr>
        <w:t>0870 606 0065</w:t>
      </w:r>
      <w:bookmarkEnd w:id="292"/>
      <w:r w:rsidRPr="002A5319">
        <w:rPr>
          <w:rStyle w:val="Strong"/>
          <w:rFonts w:ascii="Arial" w:hAnsi="Arial" w:cs="Arial"/>
          <w:sz w:val="24"/>
          <w:szCs w:val="24"/>
          <w:lang w:val="en"/>
        </w:rPr>
        <w:t xml:space="preserve">. </w:t>
      </w:r>
      <w:r w:rsidRPr="002A5319">
        <w:rPr>
          <w:rFonts w:ascii="Arial" w:hAnsi="Arial" w:cs="Arial"/>
          <w:sz w:val="24"/>
          <w:szCs w:val="24"/>
        </w:rPr>
        <w:t>Access will only be allowed during normal office hours (9.00 am to 5.00 pm) and contractors must carry a valid photo ID.</w:t>
      </w:r>
    </w:p>
    <w:p w14:paraId="411DC3EF"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2DF283C3" w14:textId="77777777" w:rsidR="002A5319" w:rsidRPr="002A5319" w:rsidRDefault="002A5319" w:rsidP="00C47452">
      <w:pPr>
        <w:pStyle w:val="ListParagraph"/>
        <w:numPr>
          <w:ilvl w:val="0"/>
          <w:numId w:val="58"/>
        </w:numPr>
        <w:autoSpaceDE w:val="0"/>
        <w:autoSpaceDN w:val="0"/>
        <w:adjustRightInd w:val="0"/>
        <w:ind w:left="714" w:hanging="357"/>
        <w:rPr>
          <w:rFonts w:ascii="Arial" w:hAnsi="Arial" w:cs="Arial"/>
          <w:color w:val="000000"/>
          <w:sz w:val="24"/>
          <w:szCs w:val="24"/>
        </w:rPr>
      </w:pPr>
      <w:r w:rsidRPr="002A5319">
        <w:rPr>
          <w:rFonts w:ascii="Arial" w:hAnsi="Arial" w:cs="Arial"/>
          <w:b/>
          <w:color w:val="000000"/>
          <w:sz w:val="24"/>
          <w:szCs w:val="24"/>
        </w:rPr>
        <w:t xml:space="preserve">Commissioning </w:t>
      </w:r>
    </w:p>
    <w:p w14:paraId="4BB5A4CF" w14:textId="77777777" w:rsidR="002A5319" w:rsidRPr="002A5319" w:rsidRDefault="002A5319" w:rsidP="002A5319">
      <w:pPr>
        <w:pStyle w:val="ListParagraph"/>
        <w:autoSpaceDE w:val="0"/>
        <w:autoSpaceDN w:val="0"/>
        <w:adjustRightInd w:val="0"/>
        <w:ind w:left="714"/>
        <w:rPr>
          <w:rFonts w:ascii="Arial" w:hAnsi="Arial" w:cs="Arial"/>
          <w:color w:val="000000"/>
          <w:sz w:val="24"/>
          <w:szCs w:val="24"/>
        </w:rPr>
      </w:pPr>
    </w:p>
    <w:p w14:paraId="1280724B"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 xml:space="preserve">Each data logger must be commissioned to provide accurate, Day + 1 data to the central data collection point. </w:t>
      </w:r>
    </w:p>
    <w:p w14:paraId="64AD5999"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69531ED1"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color w:val="FF0000"/>
          <w:sz w:val="24"/>
          <w:szCs w:val="24"/>
        </w:rPr>
      </w:pPr>
      <w:r w:rsidRPr="002A5319">
        <w:rPr>
          <w:rFonts w:ascii="Arial" w:hAnsi="Arial" w:cs="Arial"/>
          <w:color w:val="000000"/>
          <w:sz w:val="24"/>
          <w:szCs w:val="24"/>
        </w:rPr>
        <w:t xml:space="preserve">The Authority’s preferred solution is to expand their existing data collection platform for gas and electricity consumption to include water consumption data. This will give the Facility Managers at each location a “one stop shop” for monitoring and managing all their gas, electricity and water usage. Additionally, the Authority requires the data loggers to provide index meter readings to their water supplier for each installation to avoid the need for additional, manual meter readings. </w:t>
      </w:r>
      <w:r w:rsidRPr="002A5319">
        <w:rPr>
          <w:rFonts w:ascii="Arial" w:hAnsi="Arial" w:cs="Arial"/>
          <w:sz w:val="24"/>
          <w:szCs w:val="24"/>
        </w:rPr>
        <w:t>The Authority’s existing platform is provided by Stark and further details are contained in Appendix E.</w:t>
      </w:r>
      <w:r w:rsidRPr="002A5319">
        <w:rPr>
          <w:rFonts w:ascii="Arial" w:hAnsi="Arial" w:cs="Arial"/>
          <w:color w:val="FF0000"/>
          <w:sz w:val="24"/>
          <w:szCs w:val="24"/>
        </w:rPr>
        <w:t xml:space="preserve">  </w:t>
      </w:r>
    </w:p>
    <w:p w14:paraId="34D228C5" w14:textId="77777777" w:rsidR="002A5319" w:rsidRPr="002A5319" w:rsidRDefault="002A5319" w:rsidP="002A5319">
      <w:pPr>
        <w:pStyle w:val="ListParagraph"/>
        <w:autoSpaceDE w:val="0"/>
        <w:autoSpaceDN w:val="0"/>
        <w:adjustRightInd w:val="0"/>
        <w:rPr>
          <w:rFonts w:ascii="Arial" w:hAnsi="Arial" w:cs="Arial"/>
          <w:color w:val="FF0000"/>
          <w:sz w:val="24"/>
          <w:szCs w:val="24"/>
        </w:rPr>
      </w:pPr>
    </w:p>
    <w:p w14:paraId="7D72D62B"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sz w:val="24"/>
          <w:szCs w:val="24"/>
        </w:rPr>
      </w:pPr>
      <w:r w:rsidRPr="002A5319">
        <w:rPr>
          <w:rFonts w:ascii="Arial" w:hAnsi="Arial" w:cs="Arial"/>
          <w:sz w:val="24"/>
          <w:szCs w:val="24"/>
        </w:rPr>
        <w:t>Should it prove technically difficult or costly to integrate with the Stark system the supplier can propose an alternative solution.</w:t>
      </w:r>
    </w:p>
    <w:p w14:paraId="398F3033"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4538E2AD"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The supplier will provide an installation roll out plan as part of the tender response.</w:t>
      </w:r>
    </w:p>
    <w:p w14:paraId="325CF1FF" w14:textId="77777777" w:rsidR="002A5319" w:rsidRPr="002A5319" w:rsidRDefault="002A5319" w:rsidP="002A5319">
      <w:pPr>
        <w:pStyle w:val="ListParagraph"/>
        <w:autoSpaceDE w:val="0"/>
        <w:autoSpaceDN w:val="0"/>
        <w:adjustRightInd w:val="0"/>
        <w:rPr>
          <w:rFonts w:ascii="Arial" w:hAnsi="Arial" w:cs="Arial"/>
          <w:color w:val="000000"/>
          <w:sz w:val="24"/>
          <w:szCs w:val="24"/>
        </w:rPr>
      </w:pPr>
    </w:p>
    <w:p w14:paraId="32BC93BC" w14:textId="77777777" w:rsidR="002A5319" w:rsidRPr="002A5319" w:rsidRDefault="002A5319" w:rsidP="00C47452">
      <w:pPr>
        <w:pStyle w:val="ListParagraph"/>
        <w:numPr>
          <w:ilvl w:val="0"/>
          <w:numId w:val="58"/>
        </w:numPr>
        <w:autoSpaceDE w:val="0"/>
        <w:autoSpaceDN w:val="0"/>
        <w:adjustRightInd w:val="0"/>
        <w:spacing w:after="120"/>
        <w:rPr>
          <w:rFonts w:ascii="Arial" w:hAnsi="Arial" w:cs="Arial"/>
          <w:b/>
          <w:color w:val="000000"/>
          <w:sz w:val="24"/>
          <w:szCs w:val="24"/>
        </w:rPr>
      </w:pPr>
      <w:r w:rsidRPr="002A5319">
        <w:rPr>
          <w:rFonts w:ascii="Arial" w:hAnsi="Arial" w:cs="Arial"/>
          <w:b/>
          <w:color w:val="000000"/>
          <w:sz w:val="24"/>
          <w:szCs w:val="24"/>
        </w:rPr>
        <w:t>On-going Maintenance and Support</w:t>
      </w:r>
    </w:p>
    <w:p w14:paraId="077C73CF" w14:textId="77777777" w:rsidR="002A5319" w:rsidRPr="002A5319" w:rsidRDefault="002A5319" w:rsidP="002A5319">
      <w:pPr>
        <w:pStyle w:val="ListParagraph"/>
        <w:autoSpaceDE w:val="0"/>
        <w:autoSpaceDN w:val="0"/>
        <w:adjustRightInd w:val="0"/>
        <w:spacing w:after="120"/>
        <w:rPr>
          <w:rFonts w:ascii="Arial" w:hAnsi="Arial" w:cs="Arial"/>
          <w:b/>
          <w:color w:val="000000"/>
          <w:sz w:val="24"/>
          <w:szCs w:val="24"/>
        </w:rPr>
      </w:pPr>
    </w:p>
    <w:p w14:paraId="4C737DE0"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 xml:space="preserve">The supplier will be expected to maintain the data loggers in full working order for the 5 year duration of the lease purchase agreement. </w:t>
      </w:r>
    </w:p>
    <w:p w14:paraId="05B0E4A1" w14:textId="77777777" w:rsidR="002A5319" w:rsidRPr="002A5319" w:rsidRDefault="002A5319" w:rsidP="002A5319">
      <w:pPr>
        <w:pStyle w:val="ListParagraph"/>
        <w:autoSpaceDE w:val="0"/>
        <w:autoSpaceDN w:val="0"/>
        <w:adjustRightInd w:val="0"/>
        <w:ind w:left="1440"/>
        <w:rPr>
          <w:rFonts w:ascii="Arial" w:hAnsi="Arial" w:cs="Arial"/>
          <w:color w:val="000000"/>
          <w:sz w:val="24"/>
          <w:szCs w:val="24"/>
        </w:rPr>
      </w:pPr>
    </w:p>
    <w:p w14:paraId="6E3F9754"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 xml:space="preserve">As part of the tender response, the supplier will provide details of how the maintenance of the data loggers will be managed to ensure continuity of service. This will include details of the data logger’s battery life expectancy. </w:t>
      </w:r>
    </w:p>
    <w:p w14:paraId="189D5D1E" w14:textId="77777777" w:rsidR="002A5319" w:rsidRPr="002A5319" w:rsidRDefault="002A5319" w:rsidP="002A5319">
      <w:pPr>
        <w:pStyle w:val="ListParagraph"/>
        <w:rPr>
          <w:rFonts w:ascii="Arial" w:hAnsi="Arial" w:cs="Arial"/>
          <w:color w:val="000000"/>
          <w:sz w:val="24"/>
          <w:szCs w:val="24"/>
        </w:rPr>
      </w:pPr>
    </w:p>
    <w:p w14:paraId="6809F514" w14:textId="77777777" w:rsidR="002A5319" w:rsidRPr="002A5319" w:rsidRDefault="002A5319" w:rsidP="00C47452">
      <w:pPr>
        <w:pStyle w:val="ListParagraph"/>
        <w:numPr>
          <w:ilvl w:val="1"/>
          <w:numId w:val="58"/>
        </w:numPr>
        <w:autoSpaceDE w:val="0"/>
        <w:autoSpaceDN w:val="0"/>
        <w:adjustRightInd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As part of the tender response, the supplier will provide details and pricing for maintenance visits for unplanned disconnection and reconnection of loggers (as well as any other call-outs).</w:t>
      </w:r>
    </w:p>
    <w:p w14:paraId="610BEE69" w14:textId="77777777" w:rsidR="002A5319" w:rsidRPr="002A5319" w:rsidRDefault="002A5319" w:rsidP="002A5319">
      <w:pPr>
        <w:pStyle w:val="ListParagraph"/>
        <w:rPr>
          <w:rFonts w:ascii="Arial" w:hAnsi="Arial" w:cs="Arial"/>
          <w:color w:val="000000"/>
          <w:sz w:val="24"/>
          <w:szCs w:val="24"/>
        </w:rPr>
      </w:pPr>
    </w:p>
    <w:p w14:paraId="21C60C6F" w14:textId="77777777" w:rsidR="002A5319" w:rsidRPr="002A5319" w:rsidRDefault="002A5319" w:rsidP="002A5319">
      <w:pPr>
        <w:pStyle w:val="ListParagraph"/>
        <w:rPr>
          <w:rFonts w:ascii="Arial" w:hAnsi="Arial" w:cs="Arial"/>
          <w:color w:val="000000"/>
          <w:sz w:val="24"/>
          <w:szCs w:val="24"/>
        </w:rPr>
      </w:pPr>
    </w:p>
    <w:p w14:paraId="45D7D371" w14:textId="77777777" w:rsidR="002A5319" w:rsidRPr="002A5319" w:rsidRDefault="002A5319" w:rsidP="00C47452">
      <w:pPr>
        <w:pStyle w:val="ListParagraph"/>
        <w:numPr>
          <w:ilvl w:val="0"/>
          <w:numId w:val="58"/>
        </w:numPr>
        <w:autoSpaceDE w:val="0"/>
        <w:autoSpaceDN w:val="0"/>
        <w:adjustRightInd w:val="0"/>
        <w:rPr>
          <w:rFonts w:ascii="Arial" w:hAnsi="Arial" w:cs="Arial"/>
          <w:b/>
          <w:color w:val="000000"/>
          <w:sz w:val="24"/>
          <w:szCs w:val="24"/>
        </w:rPr>
      </w:pPr>
      <w:r w:rsidRPr="002A5319">
        <w:rPr>
          <w:rFonts w:ascii="Arial" w:hAnsi="Arial" w:cs="Arial"/>
          <w:b/>
          <w:color w:val="000000"/>
          <w:sz w:val="24"/>
          <w:szCs w:val="24"/>
        </w:rPr>
        <w:t>Water Suppliers and Billing</w:t>
      </w:r>
    </w:p>
    <w:p w14:paraId="03D77D15" w14:textId="77777777" w:rsidR="002A5319" w:rsidRPr="002A5319" w:rsidRDefault="002A5319" w:rsidP="002A5319">
      <w:pPr>
        <w:pStyle w:val="ListParagraph"/>
        <w:autoSpaceDE w:val="0"/>
        <w:autoSpaceDN w:val="0"/>
        <w:adjustRightInd w:val="0"/>
        <w:rPr>
          <w:rFonts w:ascii="Arial" w:hAnsi="Arial" w:cs="Arial"/>
          <w:b/>
          <w:color w:val="000000"/>
          <w:sz w:val="24"/>
          <w:szCs w:val="24"/>
        </w:rPr>
      </w:pPr>
    </w:p>
    <w:p w14:paraId="7CE638BC" w14:textId="77777777" w:rsidR="002A5319" w:rsidRPr="002A5319" w:rsidRDefault="002A5319" w:rsidP="00C47452">
      <w:pPr>
        <w:pStyle w:val="ListParagraph"/>
        <w:numPr>
          <w:ilvl w:val="1"/>
          <w:numId w:val="58"/>
        </w:numPr>
        <w:spacing w:after="0" w:line="240" w:lineRule="auto"/>
        <w:contextualSpacing w:val="0"/>
        <w:rPr>
          <w:rFonts w:ascii="Arial" w:hAnsi="Arial" w:cs="Arial"/>
          <w:color w:val="000000"/>
          <w:sz w:val="24"/>
          <w:szCs w:val="24"/>
        </w:rPr>
      </w:pPr>
      <w:r w:rsidRPr="002A5319">
        <w:rPr>
          <w:rFonts w:ascii="Arial" w:hAnsi="Arial" w:cs="Arial"/>
          <w:color w:val="000000"/>
          <w:sz w:val="24"/>
          <w:szCs w:val="24"/>
        </w:rPr>
        <w:t xml:space="preserve">The supplier will ensure that consumption data is provided to the Authority’s water suppliers in England, Wales and Scotland in a format that is acceptable to them and that can be used for water billing. The data will be provided at a time that suits each water supplier’s monthly billing cycle; this time will be dependent on the water suppliers’ own processes. This data will be provided as a monthly index read rather than as raw consumption data. </w:t>
      </w:r>
    </w:p>
    <w:p w14:paraId="271B87A6" w14:textId="77777777" w:rsidR="002A5319" w:rsidRPr="002A5319" w:rsidRDefault="002A5319" w:rsidP="002A5319">
      <w:pPr>
        <w:ind w:left="1440" w:hanging="720"/>
        <w:rPr>
          <w:rFonts w:ascii="Arial" w:hAnsi="Arial" w:cs="Arial"/>
          <w:color w:val="000000"/>
          <w:sz w:val="24"/>
          <w:szCs w:val="24"/>
        </w:rPr>
      </w:pPr>
    </w:p>
    <w:p w14:paraId="662FAED0" w14:textId="77777777" w:rsidR="002A5319" w:rsidRPr="002A5319" w:rsidRDefault="002A5319" w:rsidP="00C47452">
      <w:pPr>
        <w:pStyle w:val="ListParagraph"/>
        <w:numPr>
          <w:ilvl w:val="0"/>
          <w:numId w:val="58"/>
        </w:numPr>
        <w:autoSpaceDE w:val="0"/>
        <w:autoSpaceDN w:val="0"/>
        <w:adjustRightInd w:val="0"/>
        <w:rPr>
          <w:rFonts w:ascii="Arial" w:hAnsi="Arial" w:cs="Arial"/>
          <w:b/>
          <w:color w:val="000000"/>
          <w:sz w:val="24"/>
          <w:szCs w:val="24"/>
        </w:rPr>
      </w:pPr>
      <w:r w:rsidRPr="002A5319">
        <w:rPr>
          <w:rFonts w:ascii="Arial" w:hAnsi="Arial" w:cs="Arial"/>
          <w:b/>
          <w:color w:val="000000"/>
          <w:sz w:val="24"/>
          <w:szCs w:val="24"/>
        </w:rPr>
        <w:t>Device Communication</w:t>
      </w:r>
    </w:p>
    <w:p w14:paraId="4E5254A7" w14:textId="77777777" w:rsidR="002A5319" w:rsidRPr="002A5319" w:rsidRDefault="002A5319" w:rsidP="002A5319">
      <w:pPr>
        <w:pStyle w:val="ListParagraph"/>
        <w:autoSpaceDE w:val="0"/>
        <w:autoSpaceDN w:val="0"/>
        <w:adjustRightInd w:val="0"/>
        <w:rPr>
          <w:rFonts w:ascii="Arial" w:hAnsi="Arial" w:cs="Arial"/>
          <w:b/>
          <w:color w:val="000000"/>
          <w:sz w:val="24"/>
          <w:szCs w:val="24"/>
        </w:rPr>
      </w:pPr>
    </w:p>
    <w:p w14:paraId="47866482" w14:textId="77777777" w:rsidR="002A5319" w:rsidRPr="002A5319" w:rsidRDefault="002A5319" w:rsidP="00C47452">
      <w:pPr>
        <w:pStyle w:val="ListParagraph"/>
        <w:numPr>
          <w:ilvl w:val="1"/>
          <w:numId w:val="58"/>
        </w:numPr>
        <w:autoSpaceDE w:val="0"/>
        <w:autoSpaceDN w:val="0"/>
        <w:spacing w:after="0" w:line="240" w:lineRule="auto"/>
        <w:contextualSpacing w:val="0"/>
        <w:rPr>
          <w:rFonts w:ascii="Arial" w:hAnsi="Arial" w:cs="Arial"/>
          <w:color w:val="000000"/>
          <w:sz w:val="24"/>
          <w:szCs w:val="24"/>
        </w:rPr>
      </w:pPr>
      <w:r w:rsidRPr="002A5319">
        <w:rPr>
          <w:rFonts w:ascii="Arial" w:hAnsi="Arial" w:cs="Arial"/>
          <w:color w:val="000000"/>
          <w:sz w:val="24"/>
          <w:szCs w:val="24"/>
        </w:rPr>
        <w:t>Each Water Data Loggers must be “stand alone” without the need for the Authority to provide an on- site data connection facility.</w:t>
      </w:r>
    </w:p>
    <w:p w14:paraId="09CAA0E7" w14:textId="77777777" w:rsidR="002A5319" w:rsidRPr="002A5319" w:rsidRDefault="002A5319" w:rsidP="002A5319">
      <w:pPr>
        <w:pStyle w:val="ListParagraph"/>
        <w:autoSpaceDE w:val="0"/>
        <w:autoSpaceDN w:val="0"/>
        <w:rPr>
          <w:rFonts w:ascii="Arial" w:hAnsi="Arial" w:cs="Arial"/>
          <w:color w:val="000000"/>
          <w:sz w:val="24"/>
          <w:szCs w:val="24"/>
        </w:rPr>
      </w:pPr>
    </w:p>
    <w:p w14:paraId="3D8B70F2" w14:textId="77777777" w:rsidR="002A5319" w:rsidRPr="002A5319" w:rsidRDefault="002A5319" w:rsidP="00C47452">
      <w:pPr>
        <w:pStyle w:val="ListParagraph"/>
        <w:numPr>
          <w:ilvl w:val="0"/>
          <w:numId w:val="58"/>
        </w:numPr>
        <w:autoSpaceDE w:val="0"/>
        <w:autoSpaceDN w:val="0"/>
        <w:adjustRightInd w:val="0"/>
        <w:rPr>
          <w:rFonts w:ascii="Arial" w:hAnsi="Arial" w:cs="Arial"/>
          <w:b/>
          <w:color w:val="000000"/>
          <w:sz w:val="24"/>
          <w:szCs w:val="24"/>
        </w:rPr>
      </w:pPr>
      <w:r w:rsidRPr="002A5319">
        <w:rPr>
          <w:rFonts w:ascii="Arial" w:hAnsi="Arial" w:cs="Arial"/>
          <w:b/>
          <w:color w:val="000000"/>
          <w:sz w:val="24"/>
          <w:szCs w:val="24"/>
        </w:rPr>
        <w:t>Continuity Of Data</w:t>
      </w:r>
    </w:p>
    <w:p w14:paraId="2978C224" w14:textId="77777777" w:rsidR="002A5319" w:rsidRPr="002A5319" w:rsidRDefault="002A5319" w:rsidP="002A5319">
      <w:pPr>
        <w:pStyle w:val="ListParagraph"/>
        <w:autoSpaceDE w:val="0"/>
        <w:autoSpaceDN w:val="0"/>
        <w:adjustRightInd w:val="0"/>
        <w:rPr>
          <w:rFonts w:ascii="Arial" w:hAnsi="Arial" w:cs="Arial"/>
          <w:b/>
          <w:color w:val="000000"/>
          <w:sz w:val="24"/>
          <w:szCs w:val="24"/>
        </w:rPr>
      </w:pPr>
    </w:p>
    <w:p w14:paraId="18BCAAD5" w14:textId="64AD556B" w:rsidR="002A5319" w:rsidRDefault="002A5319" w:rsidP="00C47452">
      <w:pPr>
        <w:pStyle w:val="ListParagraph"/>
        <w:numPr>
          <w:ilvl w:val="1"/>
          <w:numId w:val="58"/>
        </w:numPr>
        <w:autoSpaceDE w:val="0"/>
        <w:autoSpaceDN w:val="0"/>
        <w:adjustRightInd w:val="0"/>
        <w:rPr>
          <w:rFonts w:ascii="Arial" w:hAnsi="Arial" w:cs="Arial"/>
          <w:color w:val="000000"/>
          <w:sz w:val="24"/>
          <w:szCs w:val="24"/>
        </w:rPr>
      </w:pPr>
      <w:r w:rsidRPr="002A5319">
        <w:rPr>
          <w:rFonts w:ascii="Arial" w:hAnsi="Arial" w:cs="Arial"/>
          <w:color w:val="000000"/>
          <w:sz w:val="24"/>
          <w:szCs w:val="24"/>
        </w:rPr>
        <w:t>If the transmission signal to a logger is lost over a period of time, the data will be held within the unit’s memory, with memory capacity for at least 30 days’ data. This data will be visible once transmission to the unit is restored. If data is missing, it will be backfilled e.g. to an index meter read.</w:t>
      </w:r>
    </w:p>
    <w:p w14:paraId="5C3B80B7" w14:textId="77777777" w:rsidR="003D34C8" w:rsidRPr="002A5319" w:rsidRDefault="003D34C8" w:rsidP="003D34C8">
      <w:pPr>
        <w:pStyle w:val="ListParagraph"/>
        <w:autoSpaceDE w:val="0"/>
        <w:autoSpaceDN w:val="0"/>
        <w:adjustRightInd w:val="0"/>
        <w:ind w:left="1440"/>
        <w:rPr>
          <w:rFonts w:ascii="Arial" w:hAnsi="Arial" w:cs="Arial"/>
          <w:color w:val="000000"/>
          <w:sz w:val="24"/>
          <w:szCs w:val="24"/>
        </w:rPr>
      </w:pPr>
    </w:p>
    <w:p w14:paraId="43FA8A12" w14:textId="77777777" w:rsidR="002A5319" w:rsidRPr="002A5319" w:rsidRDefault="002A5319" w:rsidP="00C47452">
      <w:pPr>
        <w:pStyle w:val="ListParagraph"/>
        <w:numPr>
          <w:ilvl w:val="0"/>
          <w:numId w:val="58"/>
        </w:numPr>
        <w:autoSpaceDE w:val="0"/>
        <w:autoSpaceDN w:val="0"/>
        <w:adjustRightInd w:val="0"/>
        <w:rPr>
          <w:rFonts w:ascii="Arial" w:hAnsi="Arial" w:cs="Arial"/>
          <w:b/>
          <w:color w:val="000000"/>
          <w:sz w:val="24"/>
          <w:szCs w:val="24"/>
        </w:rPr>
      </w:pPr>
      <w:r w:rsidRPr="002A5319">
        <w:rPr>
          <w:rFonts w:ascii="Arial" w:hAnsi="Arial" w:cs="Arial"/>
          <w:b/>
          <w:color w:val="000000"/>
          <w:sz w:val="24"/>
          <w:szCs w:val="24"/>
        </w:rPr>
        <w:t xml:space="preserve"> End Of Life Charges</w:t>
      </w:r>
    </w:p>
    <w:p w14:paraId="7D8FAA2E" w14:textId="77777777" w:rsidR="002A5319" w:rsidRPr="002A5319" w:rsidRDefault="002A5319" w:rsidP="00C47452">
      <w:pPr>
        <w:pStyle w:val="Heading2"/>
        <w:numPr>
          <w:ilvl w:val="1"/>
          <w:numId w:val="58"/>
        </w:numPr>
        <w:overflowPunct/>
        <w:spacing w:before="0" w:after="240"/>
        <w:textAlignment w:val="auto"/>
        <w:rPr>
          <w:rFonts w:ascii="Arial" w:hAnsi="Arial" w:cs="Arial"/>
          <w:color w:val="000000"/>
          <w:sz w:val="24"/>
          <w:szCs w:val="24"/>
        </w:rPr>
      </w:pPr>
      <w:r w:rsidRPr="002A5319">
        <w:rPr>
          <w:rFonts w:ascii="Arial" w:hAnsi="Arial" w:cs="Arial"/>
          <w:color w:val="000000"/>
          <w:sz w:val="24"/>
          <w:szCs w:val="24"/>
        </w:rPr>
        <w:t>The supplier must include any disposal or other end of life costs in their tender costing proposal.</w:t>
      </w:r>
    </w:p>
    <w:p w14:paraId="177E9FE2" w14:textId="77777777" w:rsidR="002A5319" w:rsidRDefault="002A5319">
      <w:pPr>
        <w:rPr>
          <w:rFonts w:ascii="Arial" w:eastAsia="Times New Roman" w:hAnsi="Arial" w:cs="Arial"/>
          <w:sz w:val="24"/>
          <w:lang w:eastAsia="zh-CN"/>
        </w:rPr>
      </w:pPr>
      <w:r>
        <w:rPr>
          <w:rFonts w:ascii="Arial" w:eastAsia="Times New Roman" w:hAnsi="Arial" w:cs="Arial"/>
          <w:sz w:val="24"/>
          <w:lang w:eastAsia="zh-CN"/>
        </w:rPr>
        <w:br w:type="page"/>
      </w:r>
    </w:p>
    <w:p w14:paraId="6FC86A01" w14:textId="77777777" w:rsidR="002A5319" w:rsidRDefault="002A5319" w:rsidP="002A5319">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Pr>
          <w:rFonts w:ascii="Arial" w:eastAsia="Times New Roman" w:hAnsi="Arial" w:cs="Arial"/>
          <w:b/>
          <w:sz w:val="36"/>
          <w:szCs w:val="20"/>
        </w:rPr>
        <w:t>Call Off</w:t>
      </w:r>
      <w:r w:rsidRPr="005B393E">
        <w:rPr>
          <w:rFonts w:ascii="Arial" w:eastAsia="Times New Roman" w:hAnsi="Arial" w:cs="Arial"/>
          <w:b/>
          <w:sz w:val="36"/>
          <w:szCs w:val="20"/>
        </w:rPr>
        <w:t xml:space="preserve"> Schedule </w:t>
      </w:r>
      <w:r>
        <w:rPr>
          <w:rFonts w:ascii="Arial" w:eastAsia="Times New Roman" w:hAnsi="Arial" w:cs="Arial"/>
          <w:b/>
          <w:sz w:val="36"/>
          <w:szCs w:val="20"/>
        </w:rPr>
        <w:t>21</w:t>
      </w:r>
      <w:r w:rsidRPr="005B393E">
        <w:rPr>
          <w:rFonts w:ascii="Arial" w:eastAsia="Times New Roman" w:hAnsi="Arial" w:cs="Arial"/>
          <w:b/>
          <w:sz w:val="36"/>
          <w:szCs w:val="20"/>
        </w:rPr>
        <w:t xml:space="preserve"> </w:t>
      </w:r>
    </w:p>
    <w:p w14:paraId="76979E72" w14:textId="77777777" w:rsidR="002A5319" w:rsidRDefault="002A5319" w:rsidP="002A5319">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Pr>
          <w:rFonts w:ascii="Arial" w:eastAsia="Times New Roman" w:hAnsi="Arial" w:cs="Arial"/>
          <w:b/>
          <w:sz w:val="36"/>
          <w:szCs w:val="20"/>
        </w:rPr>
        <w:t>Not Used</w:t>
      </w:r>
    </w:p>
    <w:p w14:paraId="31A685CF" w14:textId="77777777" w:rsidR="00836C54" w:rsidRPr="00836C54" w:rsidRDefault="00836C54" w:rsidP="00836C54">
      <w:pPr>
        <w:adjustRightInd w:val="0"/>
        <w:spacing w:before="120" w:after="120" w:line="240" w:lineRule="auto"/>
        <w:rPr>
          <w:rFonts w:ascii="Arial" w:eastAsia="Times New Roman" w:hAnsi="Arial" w:cs="Arial"/>
          <w:sz w:val="24"/>
          <w:lang w:eastAsia="zh-CN"/>
        </w:rPr>
      </w:pPr>
    </w:p>
    <w:p w14:paraId="5C681C8E" w14:textId="77777777" w:rsidR="00836C54" w:rsidRDefault="00836C54">
      <w:pPr>
        <w:rPr>
          <w:rFonts w:ascii="Arial" w:hAnsi="Arial"/>
          <w:sz w:val="24"/>
          <w:szCs w:val="20"/>
        </w:rPr>
      </w:pPr>
      <w:r>
        <w:rPr>
          <w:rFonts w:ascii="Arial" w:hAnsi="Arial"/>
          <w:sz w:val="24"/>
          <w:szCs w:val="20"/>
        </w:rPr>
        <w:br w:type="page"/>
      </w:r>
    </w:p>
    <w:p w14:paraId="2C0ECE81" w14:textId="02A1F072" w:rsidR="00E81645" w:rsidRDefault="00836C54" w:rsidP="00F529F5">
      <w:pPr>
        <w:pStyle w:val="Heading1"/>
        <w:numPr>
          <w:ilvl w:val="0"/>
          <w:numId w:val="0"/>
        </w:numPr>
        <w:rPr>
          <w:rFonts w:ascii="Arial" w:eastAsia="Arial" w:hAnsi="Arial" w:cs="Arial"/>
          <w:sz w:val="36"/>
          <w:szCs w:val="36"/>
        </w:rPr>
      </w:pPr>
      <w:r>
        <w:rPr>
          <w:rFonts w:ascii="Arial" w:eastAsia="Arial" w:hAnsi="Arial" w:cs="Arial"/>
          <w:sz w:val="36"/>
          <w:szCs w:val="36"/>
        </w:rPr>
        <w:t xml:space="preserve">Call-Off Schedule 22 </w:t>
      </w:r>
    </w:p>
    <w:p w14:paraId="590C1B27" w14:textId="558D62A9" w:rsidR="00836C54" w:rsidRDefault="00E81645" w:rsidP="00F529F5">
      <w:pPr>
        <w:pStyle w:val="Heading1"/>
        <w:numPr>
          <w:ilvl w:val="0"/>
          <w:numId w:val="0"/>
        </w:numPr>
        <w:rPr>
          <w:rFonts w:ascii="Arial" w:eastAsia="Arial" w:hAnsi="Arial" w:cs="Arial"/>
          <w:sz w:val="36"/>
          <w:szCs w:val="36"/>
        </w:rPr>
      </w:pPr>
      <w:r>
        <w:rPr>
          <w:rFonts w:ascii="Arial" w:eastAsia="Arial" w:hAnsi="Arial" w:cs="Arial"/>
          <w:sz w:val="36"/>
          <w:szCs w:val="36"/>
        </w:rPr>
        <w:t>Not Used</w:t>
      </w:r>
    </w:p>
    <w:p w14:paraId="45FF0B59" w14:textId="73818F95" w:rsidR="005C0BCD" w:rsidRDefault="005C0BCD" w:rsidP="005C0BCD"/>
    <w:p w14:paraId="4C6E3353" w14:textId="3AB3DC15" w:rsidR="007B0F60" w:rsidRDefault="007B0F60" w:rsidP="005C0BCD"/>
    <w:p w14:paraId="210EDECF" w14:textId="5286621F" w:rsidR="007B0F60" w:rsidRDefault="007B0F60" w:rsidP="005C0BCD"/>
    <w:p w14:paraId="086F1E93" w14:textId="29F4A2AE" w:rsidR="007B0F60" w:rsidRDefault="007B0F60" w:rsidP="005C0BCD"/>
    <w:p w14:paraId="45E9EA11" w14:textId="77777777" w:rsidR="00836C54" w:rsidRPr="00E04C07" w:rsidRDefault="00836C54" w:rsidP="00836C54">
      <w:pPr>
        <w:pStyle w:val="Normal1"/>
        <w:rPr>
          <w:rFonts w:eastAsia="Arial"/>
        </w:rPr>
      </w:pPr>
    </w:p>
    <w:p w14:paraId="39C5731B" w14:textId="77777777" w:rsidR="00836C54" w:rsidRPr="00E04C07" w:rsidRDefault="00836C54" w:rsidP="00836C54">
      <w:pPr>
        <w:pStyle w:val="Normal1"/>
        <w:rPr>
          <w:rFonts w:eastAsia="Arial"/>
        </w:rPr>
      </w:pPr>
    </w:p>
    <w:sectPr w:rsidR="00836C54" w:rsidRPr="00E04C07" w:rsidSect="00E07069">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844B" w14:textId="77777777" w:rsidR="00F63C51" w:rsidRDefault="00F63C51">
      <w:pPr>
        <w:spacing w:after="0" w:line="240" w:lineRule="auto"/>
      </w:pPr>
      <w:r>
        <w:separator/>
      </w:r>
    </w:p>
  </w:endnote>
  <w:endnote w:type="continuationSeparator" w:id="0">
    <w:p w14:paraId="6633CF07" w14:textId="77777777" w:rsidR="00F63C51" w:rsidRDefault="00F63C51">
      <w:pPr>
        <w:spacing w:after="0" w:line="240" w:lineRule="auto"/>
      </w:pPr>
      <w:r>
        <w:continuationSeparator/>
      </w:r>
    </w:p>
  </w:endnote>
  <w:endnote w:type="continuationNotice" w:id="1">
    <w:p w14:paraId="734D4269" w14:textId="77777777" w:rsidR="00F63C51" w:rsidRDefault="00F63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07D8" w14:textId="77777777" w:rsidR="00167832" w:rsidRPr="008B267C" w:rsidRDefault="00167832" w:rsidP="00F9543F">
    <w:pPr>
      <w:tabs>
        <w:tab w:val="center" w:pos="4513"/>
        <w:tab w:val="right" w:pos="9026"/>
      </w:tabs>
      <w:spacing w:after="0"/>
      <w:rPr>
        <w:color w:val="BFBFBF" w:themeColor="background1" w:themeShade="BF"/>
      </w:rPr>
    </w:pPr>
  </w:p>
  <w:p w14:paraId="44B5BDC3" w14:textId="77777777" w:rsidR="00167832" w:rsidRPr="00D40EC0" w:rsidRDefault="00167832" w:rsidP="00F9543F">
    <w:pPr>
      <w:tabs>
        <w:tab w:val="center" w:pos="4513"/>
        <w:tab w:val="right" w:pos="9026"/>
      </w:tabs>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r>
      <w:rPr>
        <w:rFonts w:ascii="Arial" w:hAnsi="Arial"/>
        <w:color w:val="BFBFBF" w:themeColor="background1" w:themeShade="BF"/>
        <w:sz w:val="20"/>
        <w:szCs w:val="20"/>
      </w:rPr>
      <w:t>6179</w:t>
    </w:r>
    <w:r w:rsidRPr="00D40EC0">
      <w:rPr>
        <w:rFonts w:ascii="Arial" w:hAnsi="Arial"/>
        <w:color w:val="BFBFBF" w:themeColor="background1" w:themeShade="BF"/>
        <w:sz w:val="20"/>
        <w:szCs w:val="20"/>
      </w:rPr>
      <w:tab/>
      <w:t xml:space="preserve">                                           </w:t>
    </w:r>
  </w:p>
  <w:p w14:paraId="0B3DC8F2" w14:textId="77777777" w:rsidR="00167832" w:rsidRPr="00D40EC0" w:rsidRDefault="00167832" w:rsidP="00F9543F">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22</w:t>
    </w:r>
    <w:r w:rsidRPr="00D40EC0">
      <w:rPr>
        <w:rFonts w:ascii="Arial" w:hAnsi="Arial"/>
        <w:noProof/>
        <w:color w:val="BFBFBF" w:themeColor="background1" w:themeShade="BF"/>
        <w:sz w:val="20"/>
        <w:szCs w:val="20"/>
      </w:rPr>
      <w:fldChar w:fldCharType="end"/>
    </w:r>
  </w:p>
  <w:p w14:paraId="5C529CFE" w14:textId="77777777" w:rsidR="00167832" w:rsidRPr="00D40EC0" w:rsidRDefault="00167832">
    <w:pPr>
      <w:spacing w:after="0"/>
      <w:rPr>
        <w:rFonts w:ascii="Arial" w:hAnsi="Arial"/>
        <w:color w:val="BFBFBF" w:themeColor="background1" w:themeShade="BF"/>
        <w:sz w:val="20"/>
        <w:szCs w:val="20"/>
      </w:rPr>
    </w:pPr>
    <w:r>
      <w:rPr>
        <w:rFonts w:ascii="Arial" w:hAnsi="Arial"/>
        <w:color w:val="BFBFBF" w:themeColor="background1" w:themeShade="BF"/>
        <w:sz w:val="20"/>
        <w:szCs w:val="20"/>
      </w:rPr>
      <w:t>Document</w:t>
    </w:r>
    <w:r w:rsidRPr="00D40EC0">
      <w:rPr>
        <w:rFonts w:ascii="Arial" w:hAnsi="Arial"/>
        <w:color w:val="BFBFBF" w:themeColor="background1" w:themeShade="BF"/>
        <w:sz w:val="20"/>
        <w:szCs w:val="20"/>
      </w:rPr>
      <w:t xml:space="preserve"> Version: v</w:t>
    </w:r>
    <w:r>
      <w:rPr>
        <w:rFonts w:ascii="Arial" w:hAnsi="Arial"/>
        <w:color w:val="BFBFBF" w:themeColor="background1" w:themeShade="BF"/>
        <w:sz w:val="20"/>
        <w:szCs w:val="20"/>
      </w:rPr>
      <w:t>0.1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4A40" w14:textId="77777777" w:rsidR="00167832" w:rsidRDefault="00167832" w:rsidP="00E3689E">
    <w:pPr>
      <w:tabs>
        <w:tab w:val="center" w:pos="4513"/>
        <w:tab w:val="right" w:pos="9026"/>
      </w:tabs>
      <w:overflowPunct w:val="0"/>
      <w:autoSpaceDE w:val="0"/>
      <w:autoSpaceDN w:val="0"/>
      <w:adjustRightInd w:val="0"/>
      <w:spacing w:after="0" w:line="240" w:lineRule="auto"/>
      <w:jc w:val="both"/>
    </w:pPr>
  </w:p>
  <w:p w14:paraId="001E3EF0" w14:textId="77777777" w:rsidR="00167832" w:rsidRPr="008979D7" w:rsidRDefault="00167832" w:rsidP="00E3689E">
    <w:pPr>
      <w:pStyle w:val="Footer"/>
      <w:rPr>
        <w:rFonts w:ascii="Arial" w:hAnsi="Arial" w:cs="Arial"/>
        <w:sz w:val="20"/>
      </w:rPr>
    </w:pPr>
    <w:r>
      <w:rPr>
        <w:rFonts w:ascii="Arial" w:hAnsi="Arial" w:cs="Arial"/>
        <w:sz w:val="20"/>
      </w:rPr>
      <w:t xml:space="preserve">Framework Ref: </w:t>
    </w:r>
    <w:r w:rsidRPr="0057318B">
      <w:rPr>
        <w:rFonts w:ascii="Arial" w:hAnsi="Arial" w:cs="Arial"/>
        <w:sz w:val="20"/>
      </w:rPr>
      <w:t>RM6178 Water, Wastewater and Ancillary Services (2)</w:t>
    </w:r>
  </w:p>
  <w:p w14:paraId="23612DD1" w14:textId="77777777" w:rsidR="00167832" w:rsidRPr="008979D7" w:rsidRDefault="00167832" w:rsidP="00E3689E">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96</w:t>
    </w:r>
    <w:r w:rsidRPr="008979D7">
      <w:rPr>
        <w:rFonts w:ascii="Arial" w:hAnsi="Arial" w:cs="Arial"/>
        <w:noProof/>
        <w:sz w:val="20"/>
      </w:rPr>
      <w:fldChar w:fldCharType="end"/>
    </w:r>
  </w:p>
  <w:p w14:paraId="62278058" w14:textId="77777777" w:rsidR="00167832" w:rsidRPr="00091B0C" w:rsidRDefault="00167832" w:rsidP="00E3689E">
    <w:pPr>
      <w:pStyle w:val="Footer"/>
      <w:rPr>
        <w:rFonts w:ascii="Arial" w:hAnsi="Arial" w:cs="Arial"/>
        <w:sz w:val="20"/>
      </w:rPr>
    </w:pPr>
    <w:r>
      <w:rPr>
        <w:rFonts w:ascii="Arial" w:hAnsi="Arial" w:cs="Arial"/>
        <w:sz w:val="20"/>
      </w:rPr>
      <w:t>Document</w:t>
    </w:r>
    <w:r w:rsidRPr="008979D7">
      <w:rPr>
        <w:rFonts w:ascii="Arial" w:hAnsi="Arial" w:cs="Arial"/>
        <w:sz w:val="20"/>
      </w:rPr>
      <w:t xml:space="preserve"> Version: </w:t>
    </w:r>
    <w:r>
      <w:rPr>
        <w:rFonts w:ascii="Arial" w:hAnsi="Arial" w:cs="Arial"/>
        <w:sz w:val="20"/>
      </w:rPr>
      <w:t>v0.1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12DF" w14:textId="77777777" w:rsidR="00167832" w:rsidRDefault="00167832" w:rsidP="00E3689E">
    <w:pPr>
      <w:tabs>
        <w:tab w:val="center" w:pos="4513"/>
        <w:tab w:val="right" w:pos="9026"/>
      </w:tabs>
      <w:overflowPunct w:val="0"/>
      <w:autoSpaceDE w:val="0"/>
      <w:autoSpaceDN w:val="0"/>
      <w:adjustRightInd w:val="0"/>
      <w:spacing w:after="0" w:line="240" w:lineRule="auto"/>
      <w:jc w:val="both"/>
    </w:pPr>
  </w:p>
  <w:p w14:paraId="0BB9E9D4" w14:textId="77777777" w:rsidR="00167832" w:rsidRPr="008979D7" w:rsidRDefault="00167832" w:rsidP="00E3689E">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764C2462" w14:textId="77777777" w:rsidR="00167832" w:rsidRPr="008979D7" w:rsidRDefault="00167832" w:rsidP="00E3689E">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621CB08C" w14:textId="77777777" w:rsidR="00167832" w:rsidRDefault="00167832" w:rsidP="00E3689E">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3152" w14:textId="77777777" w:rsidR="00167832" w:rsidRDefault="0016783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4A92" w14:textId="77777777" w:rsidR="00167832" w:rsidRPr="00985E32" w:rsidRDefault="00167832">
    <w:pPr>
      <w:tabs>
        <w:tab w:val="center" w:pos="4513"/>
        <w:tab w:val="right" w:pos="9026"/>
      </w:tabs>
      <w:spacing w:after="0"/>
      <w:rPr>
        <w:rFonts w:ascii="Arial" w:hAnsi="Arial"/>
        <w:sz w:val="20"/>
      </w:rPr>
    </w:pPr>
  </w:p>
  <w:p w14:paraId="6AB57563" w14:textId="77777777" w:rsidR="00167832" w:rsidRPr="00985E32" w:rsidRDefault="00167832" w:rsidP="00E3689E">
    <w:pPr>
      <w:tabs>
        <w:tab w:val="center" w:pos="4513"/>
        <w:tab w:val="right" w:pos="9026"/>
      </w:tabs>
      <w:spacing w:after="0"/>
      <w:rPr>
        <w:rFonts w:ascii="Arial" w:hAnsi="Arial"/>
        <w:sz w:val="20"/>
      </w:rPr>
    </w:pPr>
    <w:r>
      <w:rPr>
        <w:rFonts w:ascii="Arial" w:hAnsi="Arial"/>
        <w:sz w:val="20"/>
      </w:rPr>
      <w:t xml:space="preserve">Framework Ref: </w:t>
    </w:r>
    <w:r w:rsidRPr="005B4E66">
      <w:rPr>
        <w:rFonts w:ascii="Arial" w:hAnsi="Arial"/>
        <w:sz w:val="20"/>
      </w:rPr>
      <w:t>RM6178 Water, Wastewater and Ancillary Services (2)</w:t>
    </w:r>
  </w:p>
  <w:p w14:paraId="4E655990" w14:textId="77777777" w:rsidR="00167832" w:rsidRPr="00985E32" w:rsidRDefault="00167832" w:rsidP="00E3689E">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131</w:t>
    </w:r>
    <w:r w:rsidRPr="00985E32">
      <w:rPr>
        <w:rFonts w:ascii="Arial" w:hAnsi="Arial"/>
        <w:noProof/>
        <w:sz w:val="20"/>
      </w:rPr>
      <w:fldChar w:fldCharType="end"/>
    </w:r>
  </w:p>
  <w:p w14:paraId="2129DA28" w14:textId="77777777" w:rsidR="00167832" w:rsidRDefault="00167832" w:rsidP="00E3689E">
    <w:pPr>
      <w:tabs>
        <w:tab w:val="center" w:pos="4513"/>
        <w:tab w:val="right" w:pos="9026"/>
      </w:tabs>
      <w:spacing w:after="0"/>
    </w:pPr>
    <w:r>
      <w:rPr>
        <w:rFonts w:ascii="Arial" w:hAnsi="Arial"/>
        <w:sz w:val="20"/>
      </w:rPr>
      <w:t>Document Version: v0.1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98D3" w14:textId="77777777" w:rsidR="00167832" w:rsidRPr="00985E32" w:rsidRDefault="00167832" w:rsidP="00E3689E">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A7A8064" w14:textId="77777777" w:rsidR="00167832" w:rsidRPr="00985E32" w:rsidRDefault="00167832" w:rsidP="00E3689E">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689C3678" w14:textId="77777777" w:rsidR="00167832" w:rsidRDefault="00167832" w:rsidP="00E3689E">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C976" w14:textId="77777777" w:rsidR="00167832" w:rsidRDefault="0016783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1293" w14:textId="77777777" w:rsidR="00167832" w:rsidRPr="0098677B" w:rsidRDefault="00167832" w:rsidP="00E07069">
    <w:pPr>
      <w:tabs>
        <w:tab w:val="center" w:pos="4513"/>
        <w:tab w:val="right" w:pos="9026"/>
      </w:tabs>
      <w:spacing w:after="0"/>
      <w:rPr>
        <w:rFonts w:ascii="Arial" w:hAnsi="Arial"/>
        <w:sz w:val="20"/>
      </w:rPr>
    </w:pPr>
    <w:r>
      <w:rPr>
        <w:rFonts w:ascii="Arial" w:hAnsi="Arial"/>
        <w:sz w:val="20"/>
      </w:rPr>
      <w:t>Framework Ref: RM6178 Water, Wastewater and Ancillary Services (2)</w:t>
    </w:r>
    <w:r w:rsidRPr="0098677B">
      <w:rPr>
        <w:rFonts w:ascii="Arial" w:hAnsi="Arial"/>
        <w:sz w:val="20"/>
      </w:rPr>
      <w:tab/>
      <w:t xml:space="preserve">                                           </w:t>
    </w:r>
  </w:p>
  <w:p w14:paraId="4B3D61E0" w14:textId="77777777" w:rsidR="00167832" w:rsidRPr="0098677B" w:rsidRDefault="00167832" w:rsidP="00E07069">
    <w:pPr>
      <w:pStyle w:val="Footer"/>
      <w:rPr>
        <w:rFonts w:ascii="Arial" w:hAnsi="Arial"/>
        <w:sz w:val="20"/>
      </w:rPr>
    </w:pPr>
    <w:r>
      <w:rPr>
        <w:rFonts w:ascii="Arial" w:hAnsi="Arial"/>
        <w:sz w:val="20"/>
      </w:rPr>
      <w:t>Document</w:t>
    </w:r>
    <w:r w:rsidRPr="0098677B">
      <w:rPr>
        <w:rFonts w:ascii="Arial" w:hAnsi="Arial"/>
        <w:sz w:val="20"/>
      </w:rPr>
      <w:t xml:space="preserve"> Version: v</w:t>
    </w:r>
    <w:r>
      <w:rPr>
        <w:rFonts w:ascii="Arial" w:hAnsi="Arial"/>
        <w:sz w:val="20"/>
      </w:rPr>
      <w:t>0.1</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Pr>
        <w:rFonts w:ascii="Arial" w:hAnsi="Arial"/>
        <w:noProof/>
        <w:sz w:val="20"/>
      </w:rPr>
      <w:t>159</w:t>
    </w:r>
    <w:r w:rsidRPr="0098677B">
      <w:rPr>
        <w:rFonts w:ascii="Arial" w:hAnsi="Arial"/>
        <w:noProof/>
        <w:sz w:val="20"/>
      </w:rPr>
      <w:fldChar w:fldCharType="end"/>
    </w:r>
  </w:p>
  <w:p w14:paraId="0CE0AB5D" w14:textId="77777777" w:rsidR="00167832" w:rsidRPr="0098677B" w:rsidRDefault="00167832" w:rsidP="00E07069">
    <w:pPr>
      <w:spacing w:after="0"/>
    </w:pP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7FE3" w14:textId="77777777" w:rsidR="00167832" w:rsidRPr="008855D8" w:rsidRDefault="00167832" w:rsidP="00E07069">
    <w:pPr>
      <w:tabs>
        <w:tab w:val="center" w:pos="4513"/>
        <w:tab w:val="right" w:pos="9026"/>
      </w:tabs>
      <w:spacing w:after="0"/>
      <w:rPr>
        <w:rFonts w:ascii="Arial" w:hAnsi="Arial"/>
        <w:color w:val="BFBFBF" w:themeColor="background1" w:themeShade="BF"/>
        <w:sz w:val="20"/>
      </w:rPr>
    </w:pPr>
  </w:p>
  <w:p w14:paraId="7DF1F22A" w14:textId="77777777" w:rsidR="00167832" w:rsidRPr="008855D8" w:rsidRDefault="00167832" w:rsidP="00E07069">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45E43922" w14:textId="77777777" w:rsidR="00167832" w:rsidRPr="008855D8" w:rsidRDefault="00167832" w:rsidP="00E07069">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5F709B33" w14:textId="77777777" w:rsidR="00167832" w:rsidRPr="008855D8" w:rsidRDefault="00167832" w:rsidP="00E07069">
    <w:pPr>
      <w:spacing w:after="0"/>
      <w:rPr>
        <w:color w:val="BFBFBF" w:themeColor="background1" w:themeShade="BF"/>
      </w:rPr>
    </w:pPr>
    <w:r>
      <w:rPr>
        <w:rFonts w:ascii="Arial" w:hAnsi="Arial"/>
        <w:color w:val="BFBFBF" w:themeColor="background1" w:themeShade="BF"/>
        <w:sz w:val="20"/>
      </w:rPr>
      <w:t>Model Version :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9794" w14:textId="77777777" w:rsidR="00167832" w:rsidRPr="00C77743" w:rsidRDefault="00167832" w:rsidP="00F9543F">
    <w:pPr>
      <w:tabs>
        <w:tab w:val="center" w:pos="4513"/>
        <w:tab w:val="right" w:pos="9026"/>
      </w:tabs>
      <w:spacing w:after="0"/>
      <w:rPr>
        <w:rFonts w:ascii="Arial" w:hAnsi="Arial"/>
        <w:sz w:val="20"/>
        <w:szCs w:val="20"/>
      </w:rPr>
    </w:pPr>
    <w:r>
      <w:rPr>
        <w:rFonts w:ascii="Arial" w:hAnsi="Arial"/>
        <w:sz w:val="20"/>
        <w:szCs w:val="20"/>
      </w:rPr>
      <w:t xml:space="preserve">Framework Ref: </w:t>
    </w:r>
    <w:r>
      <w:rPr>
        <w:rFonts w:ascii="Arial" w:hAnsi="Arial"/>
        <w:sz w:val="20"/>
      </w:rPr>
      <w:t>RM6178 Water, Wastewater and Ancillary Services (2)</w:t>
    </w:r>
    <w:r w:rsidRPr="00C77743">
      <w:rPr>
        <w:rFonts w:ascii="Arial" w:hAnsi="Arial"/>
        <w:sz w:val="20"/>
        <w:szCs w:val="20"/>
      </w:rPr>
      <w:tab/>
      <w:t xml:space="preserve">                                           </w:t>
    </w:r>
  </w:p>
  <w:p w14:paraId="6DC1D411" w14:textId="77777777" w:rsidR="00167832" w:rsidRPr="00C77743" w:rsidRDefault="00167832" w:rsidP="00F9543F">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1</w:t>
    </w:r>
    <w:r w:rsidRPr="00C77743">
      <w:rPr>
        <w:rFonts w:ascii="Arial" w:hAnsi="Arial"/>
        <w:noProof/>
        <w:sz w:val="20"/>
        <w:szCs w:val="20"/>
      </w:rPr>
      <w:fldChar w:fldCharType="end"/>
    </w:r>
  </w:p>
  <w:p w14:paraId="3FF17F12" w14:textId="77777777" w:rsidR="00167832" w:rsidRPr="00D40EC0" w:rsidRDefault="00167832" w:rsidP="00F9543F">
    <w:pPr>
      <w:spacing w:after="0"/>
      <w:rPr>
        <w:rFonts w:ascii="Arial" w:hAnsi="Arial"/>
        <w:color w:val="BFBFBF" w:themeColor="background1" w:themeShade="BF"/>
        <w:sz w:val="20"/>
        <w:szCs w:val="20"/>
      </w:rPr>
    </w:pPr>
    <w:r>
      <w:rPr>
        <w:rFonts w:ascii="Arial" w:hAnsi="Arial"/>
        <w:sz w:val="20"/>
        <w:szCs w:val="20"/>
      </w:rPr>
      <w:t>Document Version</w:t>
    </w:r>
    <w:r w:rsidRPr="00C77743">
      <w:rPr>
        <w:rFonts w:ascii="Arial" w:hAnsi="Arial"/>
        <w:sz w:val="20"/>
        <w:szCs w:val="20"/>
      </w:rPr>
      <w:t>: v</w:t>
    </w:r>
    <w:r>
      <w:rPr>
        <w:rFonts w:ascii="Arial" w:hAnsi="Arial"/>
        <w:sz w:val="20"/>
        <w:szCs w:val="20"/>
      </w:rPr>
      <w:t>0.1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3B55" w14:textId="77777777" w:rsidR="00167832" w:rsidRDefault="001678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2D20" w14:textId="77777777" w:rsidR="00167832" w:rsidRPr="00F90597" w:rsidRDefault="00167832" w:rsidP="006851DE">
    <w:pPr>
      <w:tabs>
        <w:tab w:val="center" w:pos="4513"/>
        <w:tab w:val="right" w:pos="9026"/>
      </w:tabs>
      <w:spacing w:after="0"/>
      <w:rPr>
        <w:rFonts w:ascii="Arial" w:hAnsi="Arial"/>
        <w:color w:val="BFBFBF" w:themeColor="background1" w:themeShade="BF"/>
        <w:sz w:val="20"/>
        <w:szCs w:val="20"/>
      </w:rPr>
    </w:pPr>
  </w:p>
  <w:p w14:paraId="0F1B055C" w14:textId="77777777" w:rsidR="00167832" w:rsidRPr="00D208E0" w:rsidRDefault="00167832" w:rsidP="006851DE">
    <w:pPr>
      <w:tabs>
        <w:tab w:val="center" w:pos="4513"/>
        <w:tab w:val="right" w:pos="9026"/>
      </w:tabs>
      <w:spacing w:after="0"/>
      <w:rPr>
        <w:rFonts w:ascii="Arial" w:hAnsi="Arial"/>
        <w:sz w:val="20"/>
        <w:szCs w:val="20"/>
      </w:rPr>
    </w:pPr>
    <w:r>
      <w:rPr>
        <w:rFonts w:ascii="Arial" w:hAnsi="Arial"/>
        <w:sz w:val="20"/>
        <w:szCs w:val="20"/>
      </w:rPr>
      <w:t xml:space="preserve">Framework Ref: </w:t>
    </w:r>
    <w:r>
      <w:rPr>
        <w:rFonts w:ascii="Arial" w:hAnsi="Arial"/>
        <w:sz w:val="20"/>
      </w:rPr>
      <w:t>RM6178 Water, Wastewater and Ancillary Services (2)</w:t>
    </w:r>
    <w:r w:rsidRPr="00D208E0">
      <w:rPr>
        <w:rFonts w:ascii="Arial" w:hAnsi="Arial"/>
        <w:sz w:val="20"/>
        <w:szCs w:val="20"/>
      </w:rPr>
      <w:tab/>
      <w:t xml:space="preserve">                                           </w:t>
    </w:r>
  </w:p>
  <w:p w14:paraId="1AA96102" w14:textId="77777777" w:rsidR="00167832" w:rsidRPr="00D208E0" w:rsidRDefault="00167832" w:rsidP="006851DE">
    <w:pPr>
      <w:pStyle w:val="Footer"/>
      <w:rPr>
        <w:rFonts w:ascii="Arial" w:hAnsi="Arial"/>
        <w:sz w:val="20"/>
        <w:szCs w:val="20"/>
      </w:rPr>
    </w:pPr>
    <w:r w:rsidRPr="00D208E0">
      <w:rPr>
        <w:rFonts w:ascii="Arial" w:hAnsi="Arial"/>
        <w:sz w:val="20"/>
        <w:szCs w:val="20"/>
      </w:rPr>
      <w:t>Project Version: v1.0</w:t>
    </w:r>
    <w:r w:rsidRPr="00D208E0">
      <w:rPr>
        <w:rFonts w:ascii="Arial" w:hAnsi="Arial"/>
        <w:sz w:val="20"/>
        <w:szCs w:val="20"/>
      </w:rPr>
      <w:tab/>
    </w:r>
    <w:r w:rsidRPr="00D208E0">
      <w:rPr>
        <w:rFonts w:ascii="Arial" w:hAnsi="Arial"/>
        <w:sz w:val="20"/>
        <w:szCs w:val="20"/>
      </w:rPr>
      <w:tab/>
      <w:t xml:space="preserve"> </w:t>
    </w:r>
    <w:r w:rsidRPr="00D208E0">
      <w:rPr>
        <w:rFonts w:ascii="Arial" w:hAnsi="Arial"/>
        <w:sz w:val="20"/>
        <w:szCs w:val="20"/>
      </w:rPr>
      <w:fldChar w:fldCharType="begin"/>
    </w:r>
    <w:r w:rsidRPr="00D208E0">
      <w:rPr>
        <w:rFonts w:ascii="Arial" w:hAnsi="Arial"/>
        <w:sz w:val="20"/>
        <w:szCs w:val="20"/>
      </w:rPr>
      <w:instrText xml:space="preserve"> PAGE   \* MERGEFORMAT </w:instrText>
    </w:r>
    <w:r w:rsidRPr="00D208E0">
      <w:rPr>
        <w:rFonts w:ascii="Arial" w:hAnsi="Arial"/>
        <w:sz w:val="20"/>
        <w:szCs w:val="20"/>
      </w:rPr>
      <w:fldChar w:fldCharType="separate"/>
    </w:r>
    <w:r>
      <w:rPr>
        <w:rFonts w:ascii="Arial" w:hAnsi="Arial"/>
        <w:noProof/>
        <w:sz w:val="20"/>
        <w:szCs w:val="20"/>
      </w:rPr>
      <w:t>39</w:t>
    </w:r>
    <w:r w:rsidRPr="00D208E0">
      <w:rPr>
        <w:rFonts w:ascii="Arial" w:hAnsi="Arial"/>
        <w:noProof/>
        <w:sz w:val="20"/>
        <w:szCs w:val="20"/>
      </w:rPr>
      <w:fldChar w:fldCharType="end"/>
    </w:r>
  </w:p>
  <w:p w14:paraId="6EFB413F" w14:textId="77777777" w:rsidR="00167832" w:rsidRPr="00D208E0" w:rsidRDefault="00167832" w:rsidP="006851DE">
    <w:pPr>
      <w:spacing w:after="0"/>
      <w:rPr>
        <w:sz w:val="20"/>
        <w:szCs w:val="20"/>
      </w:rPr>
    </w:pPr>
    <w:r>
      <w:rPr>
        <w:rFonts w:ascii="Arial" w:hAnsi="Arial"/>
        <w:sz w:val="20"/>
        <w:szCs w:val="20"/>
      </w:rPr>
      <w:t xml:space="preserve">Document </w:t>
    </w:r>
    <w:r w:rsidRPr="00D208E0">
      <w:rPr>
        <w:rFonts w:ascii="Arial" w:hAnsi="Arial"/>
        <w:sz w:val="20"/>
        <w:szCs w:val="20"/>
      </w:rPr>
      <w:t>Version: v</w:t>
    </w:r>
    <w:r>
      <w:rPr>
        <w:rFonts w:ascii="Arial" w:hAnsi="Arial"/>
        <w:sz w:val="20"/>
        <w:szCs w:val="20"/>
      </w:rPr>
      <w:t>0.1</w:t>
    </w:r>
    <w:r w:rsidRPr="00D208E0">
      <w:rPr>
        <w:rFonts w:ascii="Arial" w:hAnsi="Arial"/>
        <w:sz w:val="20"/>
        <w:szCs w:val="20"/>
      </w:rPr>
      <w:tab/>
    </w:r>
    <w:r w:rsidRPr="00D208E0">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A013" w14:textId="77777777" w:rsidR="00167832" w:rsidRPr="00F90597" w:rsidRDefault="00167832" w:rsidP="006851DE">
    <w:pPr>
      <w:tabs>
        <w:tab w:val="center" w:pos="4513"/>
        <w:tab w:val="right" w:pos="9026"/>
      </w:tabs>
      <w:spacing w:after="0"/>
      <w:rPr>
        <w:rFonts w:ascii="Arial" w:hAnsi="Arial"/>
        <w:color w:val="BFBFBF" w:themeColor="background1" w:themeShade="BF"/>
        <w:sz w:val="20"/>
        <w:szCs w:val="20"/>
      </w:rPr>
    </w:pPr>
  </w:p>
  <w:p w14:paraId="2FCFEB18" w14:textId="77777777" w:rsidR="00167832" w:rsidRPr="00F90597" w:rsidRDefault="00167832" w:rsidP="006851D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567ACAAA" w14:textId="77777777" w:rsidR="00167832" w:rsidRPr="00F90597" w:rsidRDefault="00167832" w:rsidP="006851D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3FBDB885" w14:textId="77777777" w:rsidR="00167832" w:rsidRPr="00F90597" w:rsidRDefault="00167832" w:rsidP="006851DE">
    <w:pPr>
      <w:spacing w:after="0"/>
      <w:rPr>
        <w:color w:val="BFBFBF" w:themeColor="background1" w:themeShade="BF"/>
        <w:sz w:val="20"/>
        <w:szCs w:val="20"/>
      </w:rPr>
    </w:pPr>
    <w:r w:rsidRPr="00F90597">
      <w:rPr>
        <w:rFonts w:ascii="Arial" w:hAnsi="Arial"/>
        <w:color w:val="BFBFBF" w:themeColor="background1" w:themeShade="BF"/>
        <w:sz w:val="20"/>
        <w:szCs w:val="20"/>
      </w:rPr>
      <w:t>Model Version : v3.0</w:t>
    </w:r>
    <w:r w:rsidRPr="00F90597">
      <w:rPr>
        <w:color w:val="BFBFBF" w:themeColor="background1" w:themeShade="BF"/>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A1F5" w14:textId="77777777" w:rsidR="00167832" w:rsidRDefault="001678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FEEC" w14:textId="77777777" w:rsidR="00167832" w:rsidRPr="0052673A" w:rsidRDefault="00167832" w:rsidP="00261620">
    <w:pPr>
      <w:tabs>
        <w:tab w:val="center" w:pos="4513"/>
        <w:tab w:val="right" w:pos="9026"/>
      </w:tabs>
      <w:spacing w:after="0"/>
      <w:rPr>
        <w:rFonts w:ascii="Arial" w:hAnsi="Arial"/>
        <w:sz w:val="20"/>
      </w:rPr>
    </w:pPr>
    <w:r>
      <w:rPr>
        <w:rFonts w:ascii="Arial" w:hAnsi="Arial"/>
        <w:sz w:val="20"/>
      </w:rPr>
      <w:t xml:space="preserve">Framework Ref: </w:t>
    </w:r>
    <w:r>
      <w:rPr>
        <w:rFonts w:ascii="Arial" w:hAnsi="Arial" w:cs="Arial"/>
        <w:sz w:val="20"/>
      </w:rPr>
      <w:t>RM6178 Water, Wastewater and Ancillary Services (2)</w:t>
    </w:r>
  </w:p>
  <w:p w14:paraId="3F7D90E8" w14:textId="77777777" w:rsidR="00167832" w:rsidRPr="0052673A" w:rsidRDefault="00167832" w:rsidP="00261620">
    <w:pPr>
      <w:tabs>
        <w:tab w:val="center" w:pos="4513"/>
        <w:tab w:val="right" w:pos="9026"/>
      </w:tabs>
      <w:spacing w:after="0"/>
      <w:rPr>
        <w:rFonts w:ascii="Arial" w:hAnsi="Arial"/>
        <w:sz w:val="20"/>
      </w:rPr>
    </w:pPr>
    <w:r w:rsidRPr="0052673A">
      <w:rPr>
        <w:rFonts w:ascii="Arial" w:hAnsi="Arial"/>
        <w:sz w:val="20"/>
      </w:rPr>
      <w:t>Project Version: v1.0</w:t>
    </w:r>
    <w:r w:rsidRPr="0052673A">
      <w:rPr>
        <w:rFonts w:ascii="Arial" w:hAnsi="Arial"/>
        <w:sz w:val="20"/>
      </w:rPr>
      <w:tab/>
    </w:r>
    <w:r w:rsidRPr="0052673A">
      <w:rPr>
        <w:rFonts w:ascii="Arial" w:hAnsi="Arial"/>
        <w:sz w:val="20"/>
      </w:rPr>
      <w:tab/>
      <w:t xml:space="preserve"> 2</w:t>
    </w:r>
  </w:p>
  <w:p w14:paraId="4F2CE0C8" w14:textId="77777777" w:rsidR="00167832" w:rsidRPr="00BD7D9E" w:rsidRDefault="00167832" w:rsidP="00261620">
    <w:pPr>
      <w:tabs>
        <w:tab w:val="center" w:pos="4513"/>
        <w:tab w:val="right" w:pos="9026"/>
      </w:tabs>
      <w:spacing w:after="0"/>
      <w:rPr>
        <w:rFonts w:ascii="Arial" w:hAnsi="Arial"/>
        <w:sz w:val="20"/>
      </w:rPr>
    </w:pPr>
    <w:r>
      <w:rPr>
        <w:rFonts w:ascii="Arial" w:hAnsi="Arial"/>
        <w:sz w:val="20"/>
      </w:rPr>
      <w:t xml:space="preserve">Document </w:t>
    </w:r>
    <w:r w:rsidRPr="0052673A">
      <w:rPr>
        <w:rFonts w:ascii="Arial" w:hAnsi="Arial"/>
        <w:sz w:val="20"/>
      </w:rPr>
      <w:t>Version: v</w:t>
    </w:r>
    <w:r>
      <w:rPr>
        <w:rFonts w:ascii="Arial" w:hAnsi="Arial"/>
        <w:sz w:val="20"/>
      </w:rPr>
      <w:t>0.1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6F52" w14:textId="77777777" w:rsidR="00167832" w:rsidRPr="008649B6" w:rsidRDefault="00167832" w:rsidP="00261620">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09CAA65C" w14:textId="77777777" w:rsidR="00167832" w:rsidRPr="008649B6" w:rsidRDefault="00167832" w:rsidP="00261620">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3E5CDDC8" w14:textId="77777777" w:rsidR="00167832" w:rsidRDefault="00167832" w:rsidP="00261620">
    <w:r w:rsidRPr="008649B6">
      <w:rPr>
        <w:rFonts w:ascii="Arial" w:hAnsi="Arial"/>
        <w:sz w:val="20"/>
      </w:rPr>
      <w:t>Model Version : v2.9</w:t>
    </w:r>
    <w:r w:rsidRPr="008649B6">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04E5" w14:textId="77777777" w:rsidR="00167832" w:rsidRDefault="00167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BC56" w14:textId="77777777" w:rsidR="00F63C51" w:rsidRDefault="00F63C51">
      <w:pPr>
        <w:spacing w:after="0" w:line="240" w:lineRule="auto"/>
      </w:pPr>
      <w:r>
        <w:separator/>
      </w:r>
    </w:p>
  </w:footnote>
  <w:footnote w:type="continuationSeparator" w:id="0">
    <w:p w14:paraId="6AE75936" w14:textId="77777777" w:rsidR="00F63C51" w:rsidRDefault="00F63C51">
      <w:pPr>
        <w:spacing w:after="0" w:line="240" w:lineRule="auto"/>
      </w:pPr>
      <w:r>
        <w:continuationSeparator/>
      </w:r>
    </w:p>
  </w:footnote>
  <w:footnote w:type="continuationNotice" w:id="1">
    <w:p w14:paraId="343541A9" w14:textId="77777777" w:rsidR="00F63C51" w:rsidRDefault="00F63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B988" w14:textId="77777777" w:rsidR="00167832" w:rsidRDefault="00167832" w:rsidP="001F256B">
    <w:pPr>
      <w:pStyle w:val="Header"/>
    </w:pPr>
    <w:r>
      <w:t>Water Data Loggers Contract V 0.1</w:t>
    </w:r>
  </w:p>
  <w:p w14:paraId="5BE581A1" w14:textId="77777777" w:rsidR="00167832" w:rsidRPr="001F256B" w:rsidRDefault="00167832" w:rsidP="001F25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7F75" w14:textId="41A8A30F" w:rsidR="00167832" w:rsidRDefault="00167832" w:rsidP="004471A9">
    <w:pPr>
      <w:pStyle w:val="Header"/>
    </w:pPr>
    <w:r w:rsidRPr="004471A9">
      <w:t xml:space="preserve"> </w:t>
    </w:r>
    <w:r>
      <w:t>Water Data Loggers Contract V 0.1</w:t>
    </w:r>
  </w:p>
  <w:p w14:paraId="5142905B" w14:textId="77777777" w:rsidR="00167832" w:rsidRPr="00735C4E" w:rsidRDefault="00167832" w:rsidP="004471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FE63" w14:textId="77777777" w:rsidR="00167832" w:rsidRDefault="001678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D176" w14:textId="77777777" w:rsidR="00167832" w:rsidRDefault="001678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8D73" w14:textId="77777777" w:rsidR="00167832" w:rsidRDefault="00F63C51" w:rsidP="008A56CD">
    <w:pPr>
      <w:pStyle w:val="Header"/>
    </w:pPr>
    <w:sdt>
      <w:sdtPr>
        <w:rPr>
          <w:rFonts w:ascii="Arial" w:hAnsi="Arial"/>
          <w:b/>
          <w:sz w:val="20"/>
        </w:rPr>
        <w:id w:val="494066978"/>
        <w:docPartObj>
          <w:docPartGallery w:val="Watermarks"/>
          <w:docPartUnique/>
        </w:docPartObj>
      </w:sdtPr>
      <w:sdtEndPr/>
      <w:sdtContent>
        <w:r w:rsidR="00167832">
          <w:rPr>
            <w:rFonts w:ascii="Arial" w:hAnsi="Arial"/>
            <w:b/>
            <w:noProof/>
            <w:sz w:val="20"/>
            <w:lang w:eastAsia="en-GB"/>
          </w:rPr>
          <mc:AlternateContent>
            <mc:Choice Requires="wps">
              <w:drawing>
                <wp:anchor distT="0" distB="0" distL="114300" distR="114300" simplePos="0" relativeHeight="251658247" behindDoc="1" locked="0" layoutInCell="0" allowOverlap="1" wp14:anchorId="001AC71A" wp14:editId="1E54E57F">
                  <wp:simplePos x="0" y="0"/>
                  <wp:positionH relativeFrom="margin">
                    <wp:align>center</wp:align>
                  </wp:positionH>
                  <wp:positionV relativeFrom="margin">
                    <wp:align>center</wp:align>
                  </wp:positionV>
                  <wp:extent cx="5237480" cy="3142615"/>
                  <wp:effectExtent l="0" t="1143000" r="0" b="657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5BEA76" w14:textId="77777777" w:rsidR="00167832" w:rsidRDefault="00167832" w:rsidP="003772D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1AC71A" id="_x0000_t202" coordsize="21600,21600" o:spt="202" path="m,l,21600r21600,l21600,xe">
                  <v:stroke joinstyle="miter"/>
                  <v:path gradientshapeok="t" o:connecttype="rect"/>
                </v:shapetype>
                <v:shape id="Text Box 5" o:spid="_x0000_s1026" type="#_x0000_t202" style="position:absolute;margin-left:0;margin-top:0;width:412.4pt;height:247.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yYBAIAAOoDAAAOAAAAZHJzL2Uyb0RvYy54bWysU8Fu2zAMvQ/YPwi6L7bTpsuMOEXWrrt0&#10;W4Fm6JmR5NibJWqSEjt/P0p202K7DfNBsEnq8T3yeXU96I4dlfMtmooXs5wzZQTK1uwr/n17927J&#10;mQ9gJHRoVMVPyvPr9ds3q96Wao4NdlI5RiDGl72teBOCLbPMi0Zp8DO0ylCyRqch0KfbZ9JBT+i6&#10;y+Z5fpX16KR1KJT3FL0dk3yd8OtaifCtrr0KrKs4cQvpdOncxTNbr6DcO7BNKyYa8A8sNLSGmp6h&#10;biEAO7j2LyjdCoce6zATqDOs61aopIHUFPkfah4bsCppoeF4ex6T/3+w4uvxwbFWVnzBmQFNK9qq&#10;IbCPOLBFnE5vfUlFj5bKwkBh2nJS6u09ip+eGbxpwOzVxjnsGwWS2BWENYWThu3JEnCKRvRPsqVF&#10;FBE+e4U/NvOx067/gpKuwCFg6jbUTjOH8dryQx6fFKYBMmJEmz2dtxnpCwou5hfvL5eUEpS7KC7n&#10;V0VSlEEZ0eK2rPPhs0LN4kvFHdklwcLx3ofI7qVkohrZjTzDsBum+exQnoh0TzaquP91AKdoAAd9&#10;g+Q6Ul071E/k041Lsp87b4cncHbqHYj2Q/dso0Qg+UlOWwH5g4B0R+48QscWaQQjxal4Ijuixrve&#10;bm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AdT9yY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095BEA76" w14:textId="77777777" w:rsidR="00167832" w:rsidRDefault="00167832" w:rsidP="003772D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167832" w:rsidRPr="008A56CD">
      <w:t xml:space="preserve"> </w:t>
    </w:r>
    <w:r w:rsidR="00167832">
      <w:t>Water Data Loggers Contract V 0.1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8DEE" w14:textId="77777777" w:rsidR="00167832" w:rsidRDefault="00167832">
    <w:pPr>
      <w:pStyle w:val="Header"/>
    </w:pPr>
    <w:r w:rsidRPr="00985E32">
      <w:rPr>
        <w:rStyle w:val="Emphasis"/>
        <w:rFonts w:ascii="Arial" w:hAnsi="Arial"/>
        <w:noProof/>
        <w:sz w:val="20"/>
        <w:lang w:eastAsia="en-GB"/>
      </w:rPr>
      <w:drawing>
        <wp:anchor distT="0" distB="0" distL="114300" distR="114300" simplePos="0" relativeHeight="251658246" behindDoc="0" locked="0" layoutInCell="1" allowOverlap="1" wp14:anchorId="39F503B1" wp14:editId="079B7B44">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FBE2" w14:textId="77777777" w:rsidR="00167832" w:rsidRDefault="001678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17B7" w14:textId="77777777" w:rsidR="00167832" w:rsidRDefault="00F63C51" w:rsidP="00735C4E">
    <w:pPr>
      <w:pStyle w:val="Header"/>
    </w:pPr>
    <w:sdt>
      <w:sdtPr>
        <w:rPr>
          <w:rFonts w:ascii="Arial" w:hAnsi="Arial"/>
          <w:b/>
          <w:sz w:val="20"/>
          <w:szCs w:val="20"/>
        </w:rPr>
        <w:id w:val="194975361"/>
        <w:docPartObj>
          <w:docPartGallery w:val="Watermarks"/>
          <w:docPartUnique/>
        </w:docPartObj>
      </w:sdtPr>
      <w:sdtEndPr/>
      <w:sdtContent>
        <w:r w:rsidR="00167832">
          <w:rPr>
            <w:rFonts w:ascii="Arial" w:hAnsi="Arial"/>
            <w:b/>
            <w:noProof/>
            <w:sz w:val="20"/>
            <w:szCs w:val="20"/>
            <w:lang w:eastAsia="en-GB"/>
          </w:rPr>
          <mc:AlternateContent>
            <mc:Choice Requires="wps">
              <w:drawing>
                <wp:anchor distT="0" distB="0" distL="114300" distR="114300" simplePos="0" relativeHeight="251658241" behindDoc="1" locked="0" layoutInCell="0" allowOverlap="1" wp14:anchorId="72D48AA2" wp14:editId="5ED76C20">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381130" w14:textId="77777777" w:rsidR="00167832" w:rsidRDefault="00167832" w:rsidP="00D613B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D48AA2"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DstpGjb&#10;AAAABQEAAA8AAABkcnMvZG93bnJldi54bWxMj8FOwzAQRO9I/IO1SNyo0xKhNsSpEBGHHtsizm68&#10;TULtdYidJuXrWbjQy0irWc28ydeTs+KMfWg9KZjPEhBIlTct1Qre928PSxAhajLaekIFFwywLm5v&#10;cp0ZP9IWz7tYCw6hkGkFTYxdJmWoGnQ6zHyHxN7R905HPvtaml6PHO6sXCTJk3S6JW5odIevDVan&#10;3eAUmO/jpXscx/1msy2HL9uWJX58KnV/N708g4g4xf9n+MVndCiY6eAHMkFYBTwk/il7y0XKMw4K&#10;0lW6Alnk8pq++AEAAP//AwBQSwECLQAUAAYACAAAACEAtoM4kv4AAADhAQAAEwAAAAAAAAAAAAAA&#10;AAAAAAAAW0NvbnRlbnRfVHlwZXNdLnhtbFBLAQItABQABgAIAAAAIQA4/SH/1gAAAJQBAAALAAAA&#10;AAAAAAAAAAAAAC8BAABfcmVscy8ucmVsc1BLAQItABQABgAIAAAAIQAU74T4BwIAAPEDAAAOAAAA&#10;AAAAAAAAAAAAAC4CAABkcnMvZTJvRG9jLnhtbFBLAQItABQABgAIAAAAIQA7LaRo2wAAAAUBAAAP&#10;AAAAAAAAAAAAAAAAAGEEAABkcnMvZG93bnJldi54bWxQSwUGAAAAAAQABADzAAAAaQUAAAAA&#10;" o:allowincell="f" filled="f" stroked="f">
                  <v:stroke joinstyle="round"/>
                  <o:lock v:ext="edit" shapetype="t"/>
                  <v:textbox style="mso-fit-shape-to-text:t">
                    <w:txbxContent>
                      <w:p w14:paraId="40381130" w14:textId="77777777" w:rsidR="00167832" w:rsidRDefault="00167832" w:rsidP="00D613B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167832" w:rsidRPr="00735C4E">
      <w:t xml:space="preserve"> </w:t>
    </w:r>
    <w:r w:rsidR="00167832">
      <w:t>Water Data Loggers Contract V 0.1</w:t>
    </w:r>
  </w:p>
  <w:p w14:paraId="60A0C163" w14:textId="77777777" w:rsidR="00167832" w:rsidRPr="0098677B" w:rsidRDefault="00167832" w:rsidP="00261620">
    <w:pPr>
      <w:pStyle w:val="Header"/>
      <w:rPr>
        <w:rFonts w:ascii="Arial" w:hAnsi="Arial"/>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9A76" w14:textId="77777777" w:rsidR="00167832" w:rsidRPr="00E15912" w:rsidRDefault="00167832" w:rsidP="00E07069">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5DD5A530" w14:textId="77777777" w:rsidR="00167832" w:rsidRPr="00E15912" w:rsidRDefault="00167832" w:rsidP="00E07069">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682F1A3F" w14:textId="77777777" w:rsidR="00167832" w:rsidRDefault="00167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49E3" w14:textId="341AD6D6" w:rsidR="00167832" w:rsidRDefault="00167832">
    <w:pPr>
      <w:pStyle w:val="Header"/>
    </w:pPr>
    <w:r>
      <w:t xml:space="preserve">Water Data Loggers Contract </w:t>
    </w:r>
  </w:p>
  <w:p w14:paraId="56327210" w14:textId="277238FA" w:rsidR="00167832" w:rsidRDefault="00167832" w:rsidP="00F95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F94A" w14:textId="77777777" w:rsidR="00167832" w:rsidRDefault="001678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DEB9" w14:textId="3F6A96BF" w:rsidR="00167832" w:rsidRDefault="00167832" w:rsidP="00735C4E">
    <w:pPr>
      <w:pStyle w:val="Header"/>
    </w:pPr>
    <w:r w:rsidRPr="00735C4E">
      <w:t xml:space="preserve"> </w:t>
    </w:r>
    <w:r>
      <w:t>Water Data Loggers Contract V 0.1</w:t>
    </w:r>
  </w:p>
  <w:p w14:paraId="64B05B49" w14:textId="77777777" w:rsidR="00167832" w:rsidRPr="00F90597" w:rsidRDefault="00167832" w:rsidP="00735C4E">
    <w:pPr>
      <w:pStyle w:val="Header"/>
      <w:rPr>
        <w:rFonts w:ascii="Arial" w:hAnsi="Arial"/>
        <w:color w:val="BFBFBF" w:themeColor="background1" w:themeShade="BF"/>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54CC" w14:textId="77777777" w:rsidR="00167832" w:rsidRDefault="001678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38BD" w14:textId="77777777" w:rsidR="00167832" w:rsidRDefault="001678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EEFF" w14:textId="65EB5C56" w:rsidR="00167832" w:rsidRDefault="00167832" w:rsidP="00735C4E">
    <w:pPr>
      <w:pStyle w:val="Header"/>
    </w:pPr>
    <w:r w:rsidRPr="00735C4E">
      <w:t xml:space="preserve"> </w:t>
    </w:r>
    <w:r>
      <w:t>Water Data Loggers Contract V 0.1</w:t>
    </w:r>
  </w:p>
  <w:p w14:paraId="7FEBA0FF" w14:textId="77777777" w:rsidR="00167832" w:rsidRPr="00367614" w:rsidRDefault="00167832">
    <w:pPr>
      <w:rPr>
        <w:rFonts w:ascii="Arial" w:hAnsi="Arial"/>
        <w:color w:val="BFBFBF" w:themeColor="background1" w:themeShade="BF"/>
        <w:sz w:val="20"/>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C5AD" w14:textId="77777777" w:rsidR="00167832" w:rsidRDefault="00167832" w:rsidP="00261620">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E5E8" w14:textId="77777777" w:rsidR="00167832" w:rsidRDefault="00167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2" w15:restartNumberingAfterBreak="0">
    <w:nsid w:val="04D0560D"/>
    <w:multiLevelType w:val="hybridMultilevel"/>
    <w:tmpl w:val="E4A07D12"/>
    <w:styleLink w:val="LFO9"/>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4" w15:restartNumberingAfterBreak="0">
    <w:nsid w:val="07F32177"/>
    <w:multiLevelType w:val="hybridMultilevel"/>
    <w:tmpl w:val="9ED2744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5D7588"/>
    <w:multiLevelType w:val="multilevel"/>
    <w:tmpl w:val="39AC0A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400" w:hanging="2160"/>
      </w:pPr>
      <w:rPr>
        <w:rFonts w:eastAsia="Times New Roman" w:hint="default"/>
        <w:color w:val="000000"/>
      </w:rPr>
    </w:lvl>
  </w:abstractNum>
  <w:abstractNum w:abstractNumId="6"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4E12472"/>
    <w:multiLevelType w:val="multilevel"/>
    <w:tmpl w:val="D158CD50"/>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1" w15:restartNumberingAfterBreak="0">
    <w:nsid w:val="1C2B44FA"/>
    <w:multiLevelType w:val="multilevel"/>
    <w:tmpl w:val="F9D63516"/>
    <w:lvl w:ilvl="0">
      <w:start w:val="1"/>
      <w:numFmt w:val="decimal"/>
      <w:lvlText w:val="%1."/>
      <w:lvlJc w:val="left"/>
      <w:pPr>
        <w:ind w:left="786" w:hanging="360"/>
      </w:pPr>
      <w:rPr>
        <w:rFonts w:hint="default"/>
      </w:rPr>
    </w:lvl>
    <w:lvl w:ilvl="1">
      <w:start w:val="1"/>
      <w:numFmt w:val="decimal"/>
      <w:pStyle w:val="heading2numberedbutnotbold"/>
      <w:isLgl/>
      <w:lvlText w:val="%1.%2"/>
      <w:lvlJc w:val="left"/>
      <w:pPr>
        <w:ind w:left="1296" w:hanging="36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168" w:hanging="108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256" w:hanging="1440"/>
      </w:pPr>
      <w:rPr>
        <w:rFonts w:hint="default"/>
      </w:rPr>
    </w:lvl>
    <w:lvl w:ilvl="7">
      <w:start w:val="1"/>
      <w:numFmt w:val="decimal"/>
      <w:isLgl/>
      <w:lvlText w:val="%1.%2.%3.%4.%5.%6.%7.%8"/>
      <w:lvlJc w:val="left"/>
      <w:pPr>
        <w:ind w:left="6192" w:hanging="1800"/>
      </w:pPr>
      <w:rPr>
        <w:rFonts w:hint="default"/>
      </w:rPr>
    </w:lvl>
    <w:lvl w:ilvl="8">
      <w:start w:val="1"/>
      <w:numFmt w:val="decimal"/>
      <w:isLgl/>
      <w:lvlText w:val="%1.%2.%3.%4.%5.%6.%7.%8.%9"/>
      <w:lvlJc w:val="left"/>
      <w:pPr>
        <w:ind w:left="6768" w:hanging="1800"/>
      </w:pPr>
      <w:rPr>
        <w:rFonts w:hint="default"/>
      </w:rPr>
    </w:lvl>
  </w:abstractNum>
  <w:abstractNum w:abstractNumId="12"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974D2"/>
    <w:multiLevelType w:val="multilevel"/>
    <w:tmpl w:val="19285A6A"/>
    <w:lvl w:ilvl="0">
      <w:start w:val="1"/>
      <w:numFmt w:val="decimal"/>
      <w:lvlText w:val="%1."/>
      <w:lvlJc w:val="left"/>
      <w:pPr>
        <w:ind w:left="720" w:hanging="360"/>
      </w:pPr>
      <w:rPr>
        <w:rFonts w:hint="default"/>
      </w:rPr>
    </w:lvl>
    <w:lvl w:ilvl="1">
      <w:start w:val="1"/>
      <w:numFmt w:val="decimal"/>
      <w:isLgl/>
      <w:lvlText w:val="%1.%2"/>
      <w:lvlJc w:val="left"/>
      <w:pPr>
        <w:ind w:left="1188" w:hanging="54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464" w:hanging="1800"/>
      </w:pPr>
      <w:rPr>
        <w:rFonts w:hint="default"/>
      </w:rPr>
    </w:lvl>
  </w:abstractNum>
  <w:abstractNum w:abstractNumId="14" w15:restartNumberingAfterBreak="0">
    <w:nsid w:val="23343F96"/>
    <w:multiLevelType w:val="multilevel"/>
    <w:tmpl w:val="3A400E7E"/>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8"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2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117768"/>
    <w:multiLevelType w:val="multilevel"/>
    <w:tmpl w:val="5630DDF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9" w15:restartNumberingAfterBreak="0">
    <w:nsid w:val="42BC5806"/>
    <w:multiLevelType w:val="hybridMultilevel"/>
    <w:tmpl w:val="2B82A102"/>
    <w:lvl w:ilvl="0" w:tplc="3F82CA28">
      <w:start w:val="1"/>
      <w:numFmt w:val="bullet"/>
      <w:lvlText w:val=""/>
      <w:lvlJc w:val="left"/>
      <w:pPr>
        <w:ind w:left="720" w:hanging="360"/>
      </w:pPr>
      <w:rPr>
        <w:rFonts w:ascii="Symbol" w:hAnsi="Symbol" w:hint="default"/>
      </w:rPr>
    </w:lvl>
    <w:lvl w:ilvl="1" w:tplc="D5141ABA">
      <w:start w:val="1"/>
      <w:numFmt w:val="bullet"/>
      <w:lvlText w:val="o"/>
      <w:lvlJc w:val="left"/>
      <w:pPr>
        <w:ind w:left="1440" w:hanging="360"/>
      </w:pPr>
      <w:rPr>
        <w:rFonts w:ascii="Courier New" w:hAnsi="Courier New" w:hint="default"/>
      </w:rPr>
    </w:lvl>
    <w:lvl w:ilvl="2" w:tplc="AE64CC7A">
      <w:start w:val="1"/>
      <w:numFmt w:val="bullet"/>
      <w:lvlText w:val=""/>
      <w:lvlJc w:val="left"/>
      <w:pPr>
        <w:ind w:left="2160" w:hanging="360"/>
      </w:pPr>
      <w:rPr>
        <w:rFonts w:ascii="Wingdings" w:hAnsi="Wingdings" w:hint="default"/>
      </w:rPr>
    </w:lvl>
    <w:lvl w:ilvl="3" w:tplc="DA0C9152">
      <w:start w:val="1"/>
      <w:numFmt w:val="bullet"/>
      <w:lvlText w:val=""/>
      <w:lvlJc w:val="left"/>
      <w:pPr>
        <w:ind w:left="2880" w:hanging="360"/>
      </w:pPr>
      <w:rPr>
        <w:rFonts w:ascii="Symbol" w:hAnsi="Symbol" w:hint="default"/>
      </w:rPr>
    </w:lvl>
    <w:lvl w:ilvl="4" w:tplc="8E2A6D38">
      <w:start w:val="1"/>
      <w:numFmt w:val="bullet"/>
      <w:lvlText w:val="o"/>
      <w:lvlJc w:val="left"/>
      <w:pPr>
        <w:ind w:left="3600" w:hanging="360"/>
      </w:pPr>
      <w:rPr>
        <w:rFonts w:ascii="Courier New" w:hAnsi="Courier New" w:hint="default"/>
      </w:rPr>
    </w:lvl>
    <w:lvl w:ilvl="5" w:tplc="983834D2">
      <w:start w:val="1"/>
      <w:numFmt w:val="bullet"/>
      <w:lvlText w:val=""/>
      <w:lvlJc w:val="left"/>
      <w:pPr>
        <w:ind w:left="4320" w:hanging="360"/>
      </w:pPr>
      <w:rPr>
        <w:rFonts w:ascii="Wingdings" w:hAnsi="Wingdings" w:hint="default"/>
      </w:rPr>
    </w:lvl>
    <w:lvl w:ilvl="6" w:tplc="BB869FC4">
      <w:start w:val="1"/>
      <w:numFmt w:val="bullet"/>
      <w:lvlText w:val=""/>
      <w:lvlJc w:val="left"/>
      <w:pPr>
        <w:ind w:left="5040" w:hanging="360"/>
      </w:pPr>
      <w:rPr>
        <w:rFonts w:ascii="Symbol" w:hAnsi="Symbol" w:hint="default"/>
      </w:rPr>
    </w:lvl>
    <w:lvl w:ilvl="7" w:tplc="C7CA19E0">
      <w:start w:val="1"/>
      <w:numFmt w:val="bullet"/>
      <w:lvlText w:val="o"/>
      <w:lvlJc w:val="left"/>
      <w:pPr>
        <w:ind w:left="5760" w:hanging="360"/>
      </w:pPr>
      <w:rPr>
        <w:rFonts w:ascii="Courier New" w:hAnsi="Courier New" w:hint="default"/>
      </w:rPr>
    </w:lvl>
    <w:lvl w:ilvl="8" w:tplc="2BC8EEBA">
      <w:start w:val="1"/>
      <w:numFmt w:val="bullet"/>
      <w:lvlText w:val=""/>
      <w:lvlJc w:val="left"/>
      <w:pPr>
        <w:ind w:left="6480" w:hanging="360"/>
      </w:pPr>
      <w:rPr>
        <w:rFonts w:ascii="Wingdings" w:hAnsi="Wingdings" w:hint="default"/>
      </w:rPr>
    </w:lvl>
  </w:abstractNum>
  <w:abstractNum w:abstractNumId="30"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1"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B51BC6"/>
    <w:multiLevelType w:val="multilevel"/>
    <w:tmpl w:val="58A88730"/>
    <w:lvl w:ilvl="0">
      <w:start w:val="1"/>
      <w:numFmt w:val="decimal"/>
      <w:lvlText w:val="%1."/>
      <w:lvlJc w:val="left"/>
      <w:pPr>
        <w:ind w:left="608" w:hanging="608"/>
      </w:pPr>
      <w:rPr>
        <w:rFonts w:hint="default"/>
      </w:rPr>
    </w:lvl>
    <w:lvl w:ilvl="1">
      <w:start w:val="3"/>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33"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6"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922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7" w15:restartNumberingAfterBreak="0">
    <w:nsid w:val="563C1191"/>
    <w:multiLevelType w:val="multilevel"/>
    <w:tmpl w:val="4A6ED946"/>
    <w:lvl w:ilvl="0">
      <w:start w:val="1"/>
      <w:numFmt w:val="decimal"/>
      <w:lvlText w:val="%1."/>
      <w:lvlJc w:val="left"/>
      <w:pPr>
        <w:ind w:left="720" w:hanging="360"/>
      </w:pPr>
      <w:rPr>
        <w:rFonts w:hint="default"/>
      </w:rPr>
    </w:lvl>
    <w:lvl w:ilvl="1">
      <w:start w:val="3"/>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9"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1"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45"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48" w15:restartNumberingAfterBreak="0">
    <w:nsid w:val="6B2E0D7D"/>
    <w:multiLevelType w:val="hybridMultilevel"/>
    <w:tmpl w:val="37BC959E"/>
    <w:styleLink w:val="LFO5"/>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217E4F"/>
    <w:multiLevelType w:val="hybridMultilevel"/>
    <w:tmpl w:val="E70A0208"/>
    <w:lvl w:ilvl="0" w:tplc="4710C74A">
      <w:start w:val="1"/>
      <w:numFmt w:val="bullet"/>
      <w:lvlText w:val=""/>
      <w:lvlJc w:val="left"/>
      <w:pPr>
        <w:ind w:left="720" w:hanging="360"/>
      </w:pPr>
      <w:rPr>
        <w:rFonts w:ascii="Symbol" w:hAnsi="Symbol" w:hint="default"/>
      </w:rPr>
    </w:lvl>
    <w:lvl w:ilvl="1" w:tplc="09402DB4">
      <w:start w:val="1"/>
      <w:numFmt w:val="bullet"/>
      <w:lvlText w:val=""/>
      <w:lvlJc w:val="left"/>
      <w:pPr>
        <w:ind w:left="1440" w:hanging="360"/>
      </w:pPr>
      <w:rPr>
        <w:rFonts w:ascii="Symbol" w:hAnsi="Symbol" w:hint="default"/>
      </w:rPr>
    </w:lvl>
    <w:lvl w:ilvl="2" w:tplc="DB586194">
      <w:start w:val="1"/>
      <w:numFmt w:val="bullet"/>
      <w:lvlText w:val=""/>
      <w:lvlJc w:val="left"/>
      <w:pPr>
        <w:ind w:left="2160" w:hanging="360"/>
      </w:pPr>
      <w:rPr>
        <w:rFonts w:ascii="Wingdings" w:hAnsi="Wingdings" w:hint="default"/>
      </w:rPr>
    </w:lvl>
    <w:lvl w:ilvl="3" w:tplc="C6927B60">
      <w:start w:val="1"/>
      <w:numFmt w:val="bullet"/>
      <w:lvlText w:val=""/>
      <w:lvlJc w:val="left"/>
      <w:pPr>
        <w:ind w:left="2880" w:hanging="360"/>
      </w:pPr>
      <w:rPr>
        <w:rFonts w:ascii="Symbol" w:hAnsi="Symbol" w:hint="default"/>
      </w:rPr>
    </w:lvl>
    <w:lvl w:ilvl="4" w:tplc="ABAEA44A">
      <w:start w:val="1"/>
      <w:numFmt w:val="bullet"/>
      <w:lvlText w:val="o"/>
      <w:lvlJc w:val="left"/>
      <w:pPr>
        <w:ind w:left="3600" w:hanging="360"/>
      </w:pPr>
      <w:rPr>
        <w:rFonts w:ascii="Courier New" w:hAnsi="Courier New" w:hint="default"/>
      </w:rPr>
    </w:lvl>
    <w:lvl w:ilvl="5" w:tplc="2310A256">
      <w:start w:val="1"/>
      <w:numFmt w:val="bullet"/>
      <w:lvlText w:val=""/>
      <w:lvlJc w:val="left"/>
      <w:pPr>
        <w:ind w:left="4320" w:hanging="360"/>
      </w:pPr>
      <w:rPr>
        <w:rFonts w:ascii="Wingdings" w:hAnsi="Wingdings" w:hint="default"/>
      </w:rPr>
    </w:lvl>
    <w:lvl w:ilvl="6" w:tplc="35266572">
      <w:start w:val="1"/>
      <w:numFmt w:val="bullet"/>
      <w:lvlText w:val=""/>
      <w:lvlJc w:val="left"/>
      <w:pPr>
        <w:ind w:left="5040" w:hanging="360"/>
      </w:pPr>
      <w:rPr>
        <w:rFonts w:ascii="Symbol" w:hAnsi="Symbol" w:hint="default"/>
      </w:rPr>
    </w:lvl>
    <w:lvl w:ilvl="7" w:tplc="1E74C9EE">
      <w:start w:val="1"/>
      <w:numFmt w:val="bullet"/>
      <w:lvlText w:val="o"/>
      <w:lvlJc w:val="left"/>
      <w:pPr>
        <w:ind w:left="5760" w:hanging="360"/>
      </w:pPr>
      <w:rPr>
        <w:rFonts w:ascii="Courier New" w:hAnsi="Courier New" w:hint="default"/>
      </w:rPr>
    </w:lvl>
    <w:lvl w:ilvl="8" w:tplc="409629F2">
      <w:start w:val="1"/>
      <w:numFmt w:val="bullet"/>
      <w:lvlText w:val=""/>
      <w:lvlJc w:val="left"/>
      <w:pPr>
        <w:ind w:left="6480" w:hanging="360"/>
      </w:pPr>
      <w:rPr>
        <w:rFonts w:ascii="Wingdings" w:hAnsi="Wingdings" w:hint="default"/>
      </w:rPr>
    </w:lvl>
  </w:abstractNum>
  <w:abstractNum w:abstractNumId="50"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51" w15:restartNumberingAfterBreak="0">
    <w:nsid w:val="73E867E9"/>
    <w:multiLevelType w:val="multilevel"/>
    <w:tmpl w:val="53100008"/>
    <w:lvl w:ilvl="0">
      <w:start w:val="1"/>
      <w:numFmt w:val="decimal"/>
      <w:lvlText w:val="%1."/>
      <w:lvlJc w:val="left"/>
      <w:pPr>
        <w:ind w:left="608" w:hanging="6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72936E4"/>
    <w:multiLevelType w:val="multilevel"/>
    <w:tmpl w:val="34E6BAEE"/>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786"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5" w15:restartNumberingAfterBreak="0">
    <w:nsid w:val="78ED6324"/>
    <w:multiLevelType w:val="multilevel"/>
    <w:tmpl w:val="6B42471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6"/>
  </w:num>
  <w:num w:numId="2">
    <w:abstractNumId w:val="25"/>
  </w:num>
  <w:num w:numId="3">
    <w:abstractNumId w:val="54"/>
  </w:num>
  <w:num w:numId="4">
    <w:abstractNumId w:val="4"/>
  </w:num>
  <w:num w:numId="5">
    <w:abstractNumId w:val="6"/>
  </w:num>
  <w:num w:numId="6">
    <w:abstractNumId w:val="43"/>
  </w:num>
  <w:num w:numId="7">
    <w:abstractNumId w:val="2"/>
  </w:num>
  <w:num w:numId="8">
    <w:abstractNumId w:val="15"/>
  </w:num>
  <w:num w:numId="9">
    <w:abstractNumId w:val="42"/>
  </w:num>
  <w:num w:numId="10">
    <w:abstractNumId w:val="48"/>
  </w:num>
  <w:num w:numId="11">
    <w:abstractNumId w:val="32"/>
  </w:num>
  <w:num w:numId="12">
    <w:abstractNumId w:val="37"/>
  </w:num>
  <w:num w:numId="13">
    <w:abstractNumId w:val="45"/>
  </w:num>
  <w:num w:numId="14">
    <w:abstractNumId w:val="45"/>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5">
    <w:abstractNumId w:val="51"/>
  </w:num>
  <w:num w:numId="16">
    <w:abstractNumId w:val="55"/>
  </w:num>
  <w:num w:numId="17">
    <w:abstractNumId w:val="14"/>
  </w:num>
  <w:num w:numId="18">
    <w:abstractNumId w:val="11"/>
  </w:num>
  <w:num w:numId="19">
    <w:abstractNumId w:val="7"/>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13"/>
  </w:num>
  <w:num w:numId="23">
    <w:abstractNumId w:val="39"/>
  </w:num>
  <w:num w:numId="24">
    <w:abstractNumId w:val="23"/>
  </w:num>
  <w:num w:numId="25">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6">
    <w:abstractNumId w:val="31"/>
  </w:num>
  <w:num w:numId="27">
    <w:abstractNumId w:val="20"/>
  </w:num>
  <w:num w:numId="28">
    <w:abstractNumId w:val="22"/>
  </w:num>
  <w:num w:numId="29">
    <w:abstractNumId w:val="1"/>
  </w:num>
  <w:num w:numId="30">
    <w:abstractNumId w:val="33"/>
  </w:num>
  <w:num w:numId="31">
    <w:abstractNumId w:val="17"/>
  </w:num>
  <w:num w:numId="32">
    <w:abstractNumId w:val="19"/>
  </w:num>
  <w:num w:numId="33">
    <w:abstractNumId w:val="28"/>
  </w:num>
  <w:num w:numId="34">
    <w:abstractNumId w:val="44"/>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7"/>
  </w:num>
  <w:num w:numId="39">
    <w:abstractNumId w:val="35"/>
  </w:num>
  <w:num w:numId="40">
    <w:abstractNumId w:val="12"/>
  </w:num>
  <w:num w:numId="41">
    <w:abstractNumId w:val="8"/>
  </w:num>
  <w:num w:numId="42">
    <w:abstractNumId w:val="54"/>
    <w:lvlOverride w:ilvl="0">
      <w:startOverride w:val="5"/>
    </w:lvlOverride>
    <w:lvlOverride w:ilvl="1">
      <w:startOverride w:val="2"/>
    </w:lvlOverride>
    <w:lvlOverride w:ilvl="2">
      <w:startOverride w:val="13"/>
    </w:lvlOverride>
  </w:num>
  <w:num w:numId="43">
    <w:abstractNumId w:val="24"/>
  </w:num>
  <w:num w:numId="44">
    <w:abstractNumId w:val="46"/>
  </w:num>
  <w:num w:numId="45">
    <w:abstractNumId w:val="50"/>
  </w:num>
  <w:num w:numId="46">
    <w:abstractNumId w:val="53"/>
    <w:lvlOverride w:ilvl="0">
      <w:startOverride w:val="1"/>
    </w:lvlOverride>
    <w:lvlOverride w:ilvl="1">
      <w:startOverride w:val="1"/>
    </w:lvlOverride>
  </w:num>
  <w:num w:numId="47">
    <w:abstractNumId w:val="16"/>
  </w:num>
  <w:num w:numId="48">
    <w:abstractNumId w:val="26"/>
  </w:num>
  <w:num w:numId="49">
    <w:abstractNumId w:val="41"/>
  </w:num>
  <w:num w:numId="50">
    <w:abstractNumId w:val="3"/>
  </w:num>
  <w:num w:numId="51">
    <w:abstractNumId w:val="40"/>
  </w:num>
  <w:num w:numId="52">
    <w:abstractNumId w:val="34"/>
  </w:num>
  <w:num w:numId="53">
    <w:abstractNumId w:val="30"/>
  </w:num>
  <w:num w:numId="54">
    <w:abstractNumId w:val="36"/>
  </w:num>
  <w:num w:numId="55">
    <w:abstractNumId w:val="10"/>
  </w:num>
  <w:num w:numId="56">
    <w:abstractNumId w:val="52"/>
  </w:num>
  <w:num w:numId="57">
    <w:abstractNumId w:val="27"/>
  </w:num>
  <w:num w:numId="58">
    <w:abstractNumId w:val="5"/>
  </w:num>
  <w:num w:numId="59">
    <w:abstractNumId w:val="21"/>
  </w:num>
  <w:num w:numId="60">
    <w:abstractNumId w:val="9"/>
  </w:num>
  <w:num w:numId="61">
    <w:abstractNumId w:val="49"/>
  </w:num>
  <w:num w:numId="62">
    <w:abstractNumId w:val="29"/>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1259"/>
    <w:rsid w:val="00001859"/>
    <w:rsid w:val="0000217E"/>
    <w:rsid w:val="00003033"/>
    <w:rsid w:val="00003A25"/>
    <w:rsid w:val="00004AA6"/>
    <w:rsid w:val="00004AF7"/>
    <w:rsid w:val="00011CD4"/>
    <w:rsid w:val="00011FAC"/>
    <w:rsid w:val="00015276"/>
    <w:rsid w:val="00022601"/>
    <w:rsid w:val="000241D8"/>
    <w:rsid w:val="00025635"/>
    <w:rsid w:val="000307B1"/>
    <w:rsid w:val="00035735"/>
    <w:rsid w:val="00037F70"/>
    <w:rsid w:val="0004088A"/>
    <w:rsid w:val="00040BA0"/>
    <w:rsid w:val="000435CC"/>
    <w:rsid w:val="0004550C"/>
    <w:rsid w:val="000469D4"/>
    <w:rsid w:val="00051257"/>
    <w:rsid w:val="000529A3"/>
    <w:rsid w:val="00057E65"/>
    <w:rsid w:val="00064D9F"/>
    <w:rsid w:val="00066570"/>
    <w:rsid w:val="00067211"/>
    <w:rsid w:val="000741A2"/>
    <w:rsid w:val="000774F5"/>
    <w:rsid w:val="00082119"/>
    <w:rsid w:val="0008246D"/>
    <w:rsid w:val="00082C4B"/>
    <w:rsid w:val="00085075"/>
    <w:rsid w:val="000851C3"/>
    <w:rsid w:val="000851E7"/>
    <w:rsid w:val="000937AB"/>
    <w:rsid w:val="000953E2"/>
    <w:rsid w:val="000978E0"/>
    <w:rsid w:val="000A2516"/>
    <w:rsid w:val="000A5357"/>
    <w:rsid w:val="000B2605"/>
    <w:rsid w:val="000B4CB6"/>
    <w:rsid w:val="000C12F0"/>
    <w:rsid w:val="000C6319"/>
    <w:rsid w:val="000C665A"/>
    <w:rsid w:val="000F1ADA"/>
    <w:rsid w:val="000F42DD"/>
    <w:rsid w:val="001023C0"/>
    <w:rsid w:val="00107F11"/>
    <w:rsid w:val="00110B3B"/>
    <w:rsid w:val="00112011"/>
    <w:rsid w:val="00112300"/>
    <w:rsid w:val="001176F6"/>
    <w:rsid w:val="001245CA"/>
    <w:rsid w:val="00125539"/>
    <w:rsid w:val="00126B1A"/>
    <w:rsid w:val="001320FC"/>
    <w:rsid w:val="00137C7C"/>
    <w:rsid w:val="001475A0"/>
    <w:rsid w:val="00162E55"/>
    <w:rsid w:val="00166465"/>
    <w:rsid w:val="00167832"/>
    <w:rsid w:val="00170DFB"/>
    <w:rsid w:val="001717D9"/>
    <w:rsid w:val="00174CFC"/>
    <w:rsid w:val="00175BAC"/>
    <w:rsid w:val="00181A2A"/>
    <w:rsid w:val="00183C8E"/>
    <w:rsid w:val="00186A49"/>
    <w:rsid w:val="00192B01"/>
    <w:rsid w:val="00194383"/>
    <w:rsid w:val="0019744D"/>
    <w:rsid w:val="001A0F11"/>
    <w:rsid w:val="001A3671"/>
    <w:rsid w:val="001A4259"/>
    <w:rsid w:val="001B3268"/>
    <w:rsid w:val="001B6E6B"/>
    <w:rsid w:val="001C0D4D"/>
    <w:rsid w:val="001C3F02"/>
    <w:rsid w:val="001C6CE5"/>
    <w:rsid w:val="001C768F"/>
    <w:rsid w:val="001D084D"/>
    <w:rsid w:val="001D1CA4"/>
    <w:rsid w:val="001D21B8"/>
    <w:rsid w:val="001E0368"/>
    <w:rsid w:val="001E2215"/>
    <w:rsid w:val="001E4B5D"/>
    <w:rsid w:val="001F256B"/>
    <w:rsid w:val="001F5727"/>
    <w:rsid w:val="00202CF4"/>
    <w:rsid w:val="00214770"/>
    <w:rsid w:val="00214AD6"/>
    <w:rsid w:val="00214AF1"/>
    <w:rsid w:val="00217605"/>
    <w:rsid w:val="0022128B"/>
    <w:rsid w:val="0022331F"/>
    <w:rsid w:val="00223E18"/>
    <w:rsid w:val="00226938"/>
    <w:rsid w:val="00227ECA"/>
    <w:rsid w:val="00231DE7"/>
    <w:rsid w:val="002322D4"/>
    <w:rsid w:val="00232CB2"/>
    <w:rsid w:val="00236C58"/>
    <w:rsid w:val="0024179B"/>
    <w:rsid w:val="00243285"/>
    <w:rsid w:val="002470C7"/>
    <w:rsid w:val="00257D55"/>
    <w:rsid w:val="00257FBF"/>
    <w:rsid w:val="00261620"/>
    <w:rsid w:val="002642EB"/>
    <w:rsid w:val="002658D6"/>
    <w:rsid w:val="00266A5B"/>
    <w:rsid w:val="002823FC"/>
    <w:rsid w:val="002914AD"/>
    <w:rsid w:val="002A5319"/>
    <w:rsid w:val="002A7CE3"/>
    <w:rsid w:val="002B01B9"/>
    <w:rsid w:val="002B3C24"/>
    <w:rsid w:val="002B4433"/>
    <w:rsid w:val="002B7A15"/>
    <w:rsid w:val="002B7C49"/>
    <w:rsid w:val="002C3D52"/>
    <w:rsid w:val="002C5708"/>
    <w:rsid w:val="002D516A"/>
    <w:rsid w:val="002D5FAB"/>
    <w:rsid w:val="002E0A4F"/>
    <w:rsid w:val="002E1484"/>
    <w:rsid w:val="002E4B65"/>
    <w:rsid w:val="002F070D"/>
    <w:rsid w:val="002F43ED"/>
    <w:rsid w:val="002F7CA8"/>
    <w:rsid w:val="002F7DD9"/>
    <w:rsid w:val="00300390"/>
    <w:rsid w:val="0030152B"/>
    <w:rsid w:val="00302F58"/>
    <w:rsid w:val="00303652"/>
    <w:rsid w:val="00310FD4"/>
    <w:rsid w:val="00312BC0"/>
    <w:rsid w:val="00321CCC"/>
    <w:rsid w:val="00324E1C"/>
    <w:rsid w:val="00326FCB"/>
    <w:rsid w:val="003279EC"/>
    <w:rsid w:val="003321CB"/>
    <w:rsid w:val="0033342F"/>
    <w:rsid w:val="0033393C"/>
    <w:rsid w:val="00333F25"/>
    <w:rsid w:val="003368A3"/>
    <w:rsid w:val="00337BAB"/>
    <w:rsid w:val="00345764"/>
    <w:rsid w:val="00347378"/>
    <w:rsid w:val="0036637C"/>
    <w:rsid w:val="003676A4"/>
    <w:rsid w:val="003712CB"/>
    <w:rsid w:val="00376E7F"/>
    <w:rsid w:val="003772DF"/>
    <w:rsid w:val="00377A85"/>
    <w:rsid w:val="003809EC"/>
    <w:rsid w:val="00380EA2"/>
    <w:rsid w:val="00381F34"/>
    <w:rsid w:val="00391BAF"/>
    <w:rsid w:val="0039351F"/>
    <w:rsid w:val="00397E91"/>
    <w:rsid w:val="003A2178"/>
    <w:rsid w:val="003A27AD"/>
    <w:rsid w:val="003A4D4C"/>
    <w:rsid w:val="003A6E11"/>
    <w:rsid w:val="003A7337"/>
    <w:rsid w:val="003A77B3"/>
    <w:rsid w:val="003B1167"/>
    <w:rsid w:val="003B6DBC"/>
    <w:rsid w:val="003C3733"/>
    <w:rsid w:val="003C4605"/>
    <w:rsid w:val="003D2EF6"/>
    <w:rsid w:val="003D34C8"/>
    <w:rsid w:val="003D34DE"/>
    <w:rsid w:val="003D7714"/>
    <w:rsid w:val="003E10FB"/>
    <w:rsid w:val="003E2C0F"/>
    <w:rsid w:val="003E4213"/>
    <w:rsid w:val="003E73E6"/>
    <w:rsid w:val="003E73F1"/>
    <w:rsid w:val="003E7CBB"/>
    <w:rsid w:val="003F10CD"/>
    <w:rsid w:val="003F277C"/>
    <w:rsid w:val="003F397E"/>
    <w:rsid w:val="003F71FA"/>
    <w:rsid w:val="00400E8E"/>
    <w:rsid w:val="00406C60"/>
    <w:rsid w:val="00411126"/>
    <w:rsid w:val="00412D2C"/>
    <w:rsid w:val="00415641"/>
    <w:rsid w:val="00415834"/>
    <w:rsid w:val="004160C4"/>
    <w:rsid w:val="00417246"/>
    <w:rsid w:val="00420C16"/>
    <w:rsid w:val="004304AB"/>
    <w:rsid w:val="00435DA9"/>
    <w:rsid w:val="0043710D"/>
    <w:rsid w:val="004427FA"/>
    <w:rsid w:val="0044644A"/>
    <w:rsid w:val="004471A9"/>
    <w:rsid w:val="00450C2E"/>
    <w:rsid w:val="00450E42"/>
    <w:rsid w:val="00453D6D"/>
    <w:rsid w:val="004617E0"/>
    <w:rsid w:val="004621EF"/>
    <w:rsid w:val="00463599"/>
    <w:rsid w:val="00466C7C"/>
    <w:rsid w:val="0047125F"/>
    <w:rsid w:val="004744D6"/>
    <w:rsid w:val="00475B07"/>
    <w:rsid w:val="00480F80"/>
    <w:rsid w:val="00482D81"/>
    <w:rsid w:val="00486B15"/>
    <w:rsid w:val="004914A6"/>
    <w:rsid w:val="00496609"/>
    <w:rsid w:val="00497ECD"/>
    <w:rsid w:val="004A4734"/>
    <w:rsid w:val="004A617E"/>
    <w:rsid w:val="004B1422"/>
    <w:rsid w:val="004B3C16"/>
    <w:rsid w:val="004B7070"/>
    <w:rsid w:val="004C43A7"/>
    <w:rsid w:val="004C56A7"/>
    <w:rsid w:val="004D15CF"/>
    <w:rsid w:val="004E1963"/>
    <w:rsid w:val="004E217A"/>
    <w:rsid w:val="004F0DF3"/>
    <w:rsid w:val="004F2317"/>
    <w:rsid w:val="00502B84"/>
    <w:rsid w:val="005071CD"/>
    <w:rsid w:val="00510E0E"/>
    <w:rsid w:val="00511E5B"/>
    <w:rsid w:val="0052301B"/>
    <w:rsid w:val="00527125"/>
    <w:rsid w:val="005275C1"/>
    <w:rsid w:val="00531C4D"/>
    <w:rsid w:val="0053394A"/>
    <w:rsid w:val="005427EF"/>
    <w:rsid w:val="00542DC6"/>
    <w:rsid w:val="0054312C"/>
    <w:rsid w:val="00544956"/>
    <w:rsid w:val="005465B0"/>
    <w:rsid w:val="005503B8"/>
    <w:rsid w:val="00553075"/>
    <w:rsid w:val="005552AC"/>
    <w:rsid w:val="00556326"/>
    <w:rsid w:val="00561821"/>
    <w:rsid w:val="0056265C"/>
    <w:rsid w:val="00563DA5"/>
    <w:rsid w:val="00563EC0"/>
    <w:rsid w:val="005720EF"/>
    <w:rsid w:val="00573711"/>
    <w:rsid w:val="005812CE"/>
    <w:rsid w:val="00581ED7"/>
    <w:rsid w:val="00586C4B"/>
    <w:rsid w:val="005901CC"/>
    <w:rsid w:val="0059195E"/>
    <w:rsid w:val="00591D47"/>
    <w:rsid w:val="00592418"/>
    <w:rsid w:val="00592821"/>
    <w:rsid w:val="00592D34"/>
    <w:rsid w:val="0059645D"/>
    <w:rsid w:val="005A0736"/>
    <w:rsid w:val="005A3324"/>
    <w:rsid w:val="005A4500"/>
    <w:rsid w:val="005A53E8"/>
    <w:rsid w:val="005A6050"/>
    <w:rsid w:val="005A6ED3"/>
    <w:rsid w:val="005B02F2"/>
    <w:rsid w:val="005B393E"/>
    <w:rsid w:val="005B780C"/>
    <w:rsid w:val="005B7837"/>
    <w:rsid w:val="005C0BCD"/>
    <w:rsid w:val="005C0DB5"/>
    <w:rsid w:val="005C1266"/>
    <w:rsid w:val="005C303F"/>
    <w:rsid w:val="005C55E7"/>
    <w:rsid w:val="005D18C4"/>
    <w:rsid w:val="005D3D89"/>
    <w:rsid w:val="005D596F"/>
    <w:rsid w:val="005D6282"/>
    <w:rsid w:val="005E0AE8"/>
    <w:rsid w:val="005E0BAE"/>
    <w:rsid w:val="005E29C6"/>
    <w:rsid w:val="005E2C32"/>
    <w:rsid w:val="005E2E83"/>
    <w:rsid w:val="005F1AF6"/>
    <w:rsid w:val="005F4A68"/>
    <w:rsid w:val="005F5E85"/>
    <w:rsid w:val="006020C2"/>
    <w:rsid w:val="00603792"/>
    <w:rsid w:val="00605719"/>
    <w:rsid w:val="00606769"/>
    <w:rsid w:val="00615B10"/>
    <w:rsid w:val="00620621"/>
    <w:rsid w:val="00623ED5"/>
    <w:rsid w:val="006249F7"/>
    <w:rsid w:val="00631534"/>
    <w:rsid w:val="00633BAD"/>
    <w:rsid w:val="00633EE5"/>
    <w:rsid w:val="00645847"/>
    <w:rsid w:val="0064707F"/>
    <w:rsid w:val="006472C5"/>
    <w:rsid w:val="00647C5A"/>
    <w:rsid w:val="00664398"/>
    <w:rsid w:val="00666449"/>
    <w:rsid w:val="00667337"/>
    <w:rsid w:val="006749B0"/>
    <w:rsid w:val="00677DA1"/>
    <w:rsid w:val="00683BBE"/>
    <w:rsid w:val="006851DE"/>
    <w:rsid w:val="0068772F"/>
    <w:rsid w:val="00695295"/>
    <w:rsid w:val="00696E7A"/>
    <w:rsid w:val="006974EE"/>
    <w:rsid w:val="006A2A42"/>
    <w:rsid w:val="006B1D87"/>
    <w:rsid w:val="006B394F"/>
    <w:rsid w:val="006B3A24"/>
    <w:rsid w:val="006C1CBB"/>
    <w:rsid w:val="006C301B"/>
    <w:rsid w:val="006D021B"/>
    <w:rsid w:val="006D0226"/>
    <w:rsid w:val="006D0F65"/>
    <w:rsid w:val="006D5B24"/>
    <w:rsid w:val="006E6305"/>
    <w:rsid w:val="006E6351"/>
    <w:rsid w:val="006F403C"/>
    <w:rsid w:val="00710B03"/>
    <w:rsid w:val="00710F9F"/>
    <w:rsid w:val="00712009"/>
    <w:rsid w:val="00714F11"/>
    <w:rsid w:val="007201A8"/>
    <w:rsid w:val="007208FF"/>
    <w:rsid w:val="00721153"/>
    <w:rsid w:val="00735C4E"/>
    <w:rsid w:val="007377C8"/>
    <w:rsid w:val="007411DC"/>
    <w:rsid w:val="0075672D"/>
    <w:rsid w:val="0076046D"/>
    <w:rsid w:val="00760DF3"/>
    <w:rsid w:val="007619A9"/>
    <w:rsid w:val="007623B5"/>
    <w:rsid w:val="0076592D"/>
    <w:rsid w:val="00770631"/>
    <w:rsid w:val="007733CD"/>
    <w:rsid w:val="007753EB"/>
    <w:rsid w:val="007763FC"/>
    <w:rsid w:val="00783044"/>
    <w:rsid w:val="007912B7"/>
    <w:rsid w:val="007941E3"/>
    <w:rsid w:val="00796FC9"/>
    <w:rsid w:val="007A265F"/>
    <w:rsid w:val="007B0F60"/>
    <w:rsid w:val="007B7643"/>
    <w:rsid w:val="007D2E98"/>
    <w:rsid w:val="007D3A9E"/>
    <w:rsid w:val="007D54A7"/>
    <w:rsid w:val="007E1DE8"/>
    <w:rsid w:val="007E40EF"/>
    <w:rsid w:val="007E4D2A"/>
    <w:rsid w:val="007E5E07"/>
    <w:rsid w:val="007E65C3"/>
    <w:rsid w:val="007F222A"/>
    <w:rsid w:val="007F46EA"/>
    <w:rsid w:val="00801CE7"/>
    <w:rsid w:val="00802637"/>
    <w:rsid w:val="00804480"/>
    <w:rsid w:val="00805C40"/>
    <w:rsid w:val="0080621B"/>
    <w:rsid w:val="00811133"/>
    <w:rsid w:val="0082154C"/>
    <w:rsid w:val="00822A69"/>
    <w:rsid w:val="0083290A"/>
    <w:rsid w:val="00834AE8"/>
    <w:rsid w:val="008352C3"/>
    <w:rsid w:val="00836C54"/>
    <w:rsid w:val="0084038E"/>
    <w:rsid w:val="00840EF4"/>
    <w:rsid w:val="0084452A"/>
    <w:rsid w:val="00844F76"/>
    <w:rsid w:val="008472E5"/>
    <w:rsid w:val="00853A9B"/>
    <w:rsid w:val="00855B80"/>
    <w:rsid w:val="00863841"/>
    <w:rsid w:val="00865884"/>
    <w:rsid w:val="00866C8C"/>
    <w:rsid w:val="008714B1"/>
    <w:rsid w:val="0087318E"/>
    <w:rsid w:val="00873588"/>
    <w:rsid w:val="00873886"/>
    <w:rsid w:val="00874323"/>
    <w:rsid w:val="00881CD7"/>
    <w:rsid w:val="00885BCA"/>
    <w:rsid w:val="008861B9"/>
    <w:rsid w:val="008925D4"/>
    <w:rsid w:val="008A56CD"/>
    <w:rsid w:val="008A7999"/>
    <w:rsid w:val="008B48AC"/>
    <w:rsid w:val="008B5AA5"/>
    <w:rsid w:val="008B6F64"/>
    <w:rsid w:val="008B7262"/>
    <w:rsid w:val="008C1605"/>
    <w:rsid w:val="008C1BC0"/>
    <w:rsid w:val="008C4237"/>
    <w:rsid w:val="008C48EE"/>
    <w:rsid w:val="008C4FC0"/>
    <w:rsid w:val="008C5C74"/>
    <w:rsid w:val="008C5D8E"/>
    <w:rsid w:val="008D4A20"/>
    <w:rsid w:val="008D5AF0"/>
    <w:rsid w:val="008E0534"/>
    <w:rsid w:val="008E230D"/>
    <w:rsid w:val="008E3131"/>
    <w:rsid w:val="008E41A3"/>
    <w:rsid w:val="008E50F0"/>
    <w:rsid w:val="008E5F64"/>
    <w:rsid w:val="008E6856"/>
    <w:rsid w:val="00905315"/>
    <w:rsid w:val="009209B4"/>
    <w:rsid w:val="00921D6E"/>
    <w:rsid w:val="009244D5"/>
    <w:rsid w:val="009300EA"/>
    <w:rsid w:val="00930C38"/>
    <w:rsid w:val="00945EA7"/>
    <w:rsid w:val="00946C47"/>
    <w:rsid w:val="00961A2E"/>
    <w:rsid w:val="0096468C"/>
    <w:rsid w:val="00967528"/>
    <w:rsid w:val="009710BA"/>
    <w:rsid w:val="00976954"/>
    <w:rsid w:val="00977078"/>
    <w:rsid w:val="00981738"/>
    <w:rsid w:val="00983172"/>
    <w:rsid w:val="009851F0"/>
    <w:rsid w:val="009867C2"/>
    <w:rsid w:val="00987390"/>
    <w:rsid w:val="00990339"/>
    <w:rsid w:val="00991487"/>
    <w:rsid w:val="00997B34"/>
    <w:rsid w:val="009A276E"/>
    <w:rsid w:val="009A32AB"/>
    <w:rsid w:val="009A45FB"/>
    <w:rsid w:val="009A4B16"/>
    <w:rsid w:val="009B0D98"/>
    <w:rsid w:val="009B1A89"/>
    <w:rsid w:val="009B27C6"/>
    <w:rsid w:val="009B4A1B"/>
    <w:rsid w:val="009B5B50"/>
    <w:rsid w:val="009C0506"/>
    <w:rsid w:val="009C21B7"/>
    <w:rsid w:val="009C4F68"/>
    <w:rsid w:val="009D0A3D"/>
    <w:rsid w:val="009E0D6A"/>
    <w:rsid w:val="009E1EC0"/>
    <w:rsid w:val="009E54CF"/>
    <w:rsid w:val="009E734A"/>
    <w:rsid w:val="009F273E"/>
    <w:rsid w:val="00A078B9"/>
    <w:rsid w:val="00A13C12"/>
    <w:rsid w:val="00A31C4E"/>
    <w:rsid w:val="00A340BA"/>
    <w:rsid w:val="00A35466"/>
    <w:rsid w:val="00A45B45"/>
    <w:rsid w:val="00A50098"/>
    <w:rsid w:val="00A56C49"/>
    <w:rsid w:val="00A57D7A"/>
    <w:rsid w:val="00A60BCF"/>
    <w:rsid w:val="00A61871"/>
    <w:rsid w:val="00A621D7"/>
    <w:rsid w:val="00A62ED2"/>
    <w:rsid w:val="00A635AB"/>
    <w:rsid w:val="00A667B2"/>
    <w:rsid w:val="00A67F37"/>
    <w:rsid w:val="00A70226"/>
    <w:rsid w:val="00A70984"/>
    <w:rsid w:val="00A71CFB"/>
    <w:rsid w:val="00A728F5"/>
    <w:rsid w:val="00A803FE"/>
    <w:rsid w:val="00A80B09"/>
    <w:rsid w:val="00A91851"/>
    <w:rsid w:val="00A92C17"/>
    <w:rsid w:val="00A936CB"/>
    <w:rsid w:val="00A93B90"/>
    <w:rsid w:val="00A95E52"/>
    <w:rsid w:val="00AA20E4"/>
    <w:rsid w:val="00AA6E01"/>
    <w:rsid w:val="00AA7ABC"/>
    <w:rsid w:val="00AB01AC"/>
    <w:rsid w:val="00AB0BC2"/>
    <w:rsid w:val="00AB1E46"/>
    <w:rsid w:val="00AB3814"/>
    <w:rsid w:val="00AB3C5A"/>
    <w:rsid w:val="00AB4747"/>
    <w:rsid w:val="00AC0642"/>
    <w:rsid w:val="00AC0970"/>
    <w:rsid w:val="00AC3AFA"/>
    <w:rsid w:val="00AC3DAC"/>
    <w:rsid w:val="00AC4B79"/>
    <w:rsid w:val="00AC56BE"/>
    <w:rsid w:val="00AD21B8"/>
    <w:rsid w:val="00AD670A"/>
    <w:rsid w:val="00AE30C8"/>
    <w:rsid w:val="00AE585A"/>
    <w:rsid w:val="00AE6008"/>
    <w:rsid w:val="00AF16E0"/>
    <w:rsid w:val="00AF29B8"/>
    <w:rsid w:val="00AF7324"/>
    <w:rsid w:val="00B0119C"/>
    <w:rsid w:val="00B01E1D"/>
    <w:rsid w:val="00B0265D"/>
    <w:rsid w:val="00B05637"/>
    <w:rsid w:val="00B05917"/>
    <w:rsid w:val="00B138A6"/>
    <w:rsid w:val="00B1578C"/>
    <w:rsid w:val="00B1590D"/>
    <w:rsid w:val="00B16013"/>
    <w:rsid w:val="00B16AD6"/>
    <w:rsid w:val="00B1737D"/>
    <w:rsid w:val="00B201E2"/>
    <w:rsid w:val="00B232B2"/>
    <w:rsid w:val="00B25F4F"/>
    <w:rsid w:val="00B2658D"/>
    <w:rsid w:val="00B31747"/>
    <w:rsid w:val="00B32974"/>
    <w:rsid w:val="00B47028"/>
    <w:rsid w:val="00B51679"/>
    <w:rsid w:val="00B539D9"/>
    <w:rsid w:val="00B57C12"/>
    <w:rsid w:val="00B63663"/>
    <w:rsid w:val="00B64EE1"/>
    <w:rsid w:val="00B709A6"/>
    <w:rsid w:val="00B714E9"/>
    <w:rsid w:val="00B7683D"/>
    <w:rsid w:val="00B7779F"/>
    <w:rsid w:val="00B8728D"/>
    <w:rsid w:val="00B87349"/>
    <w:rsid w:val="00B87C37"/>
    <w:rsid w:val="00B87D1B"/>
    <w:rsid w:val="00B90B0C"/>
    <w:rsid w:val="00B9523A"/>
    <w:rsid w:val="00BA0CE7"/>
    <w:rsid w:val="00BA15CD"/>
    <w:rsid w:val="00BA2A10"/>
    <w:rsid w:val="00BA5336"/>
    <w:rsid w:val="00BB1527"/>
    <w:rsid w:val="00BB152D"/>
    <w:rsid w:val="00BB1B63"/>
    <w:rsid w:val="00BB4A99"/>
    <w:rsid w:val="00BB4AA5"/>
    <w:rsid w:val="00BC384D"/>
    <w:rsid w:val="00BC41BF"/>
    <w:rsid w:val="00BC441C"/>
    <w:rsid w:val="00BC72D1"/>
    <w:rsid w:val="00BD04AD"/>
    <w:rsid w:val="00BD1B81"/>
    <w:rsid w:val="00BD44BA"/>
    <w:rsid w:val="00BD4C77"/>
    <w:rsid w:val="00BE052A"/>
    <w:rsid w:val="00BE3D4B"/>
    <w:rsid w:val="00BE4E44"/>
    <w:rsid w:val="00BE671C"/>
    <w:rsid w:val="00BF4A20"/>
    <w:rsid w:val="00BF64AD"/>
    <w:rsid w:val="00C001C6"/>
    <w:rsid w:val="00C00652"/>
    <w:rsid w:val="00C032AE"/>
    <w:rsid w:val="00C058B8"/>
    <w:rsid w:val="00C07CDF"/>
    <w:rsid w:val="00C116AF"/>
    <w:rsid w:val="00C141BF"/>
    <w:rsid w:val="00C157B9"/>
    <w:rsid w:val="00C174DF"/>
    <w:rsid w:val="00C22C91"/>
    <w:rsid w:val="00C32C8C"/>
    <w:rsid w:val="00C3641C"/>
    <w:rsid w:val="00C37655"/>
    <w:rsid w:val="00C42BF4"/>
    <w:rsid w:val="00C4323B"/>
    <w:rsid w:val="00C446D4"/>
    <w:rsid w:val="00C47291"/>
    <w:rsid w:val="00C47452"/>
    <w:rsid w:val="00C54172"/>
    <w:rsid w:val="00C543F9"/>
    <w:rsid w:val="00C62DE0"/>
    <w:rsid w:val="00C65835"/>
    <w:rsid w:val="00C670DB"/>
    <w:rsid w:val="00C71B11"/>
    <w:rsid w:val="00C8596A"/>
    <w:rsid w:val="00C92729"/>
    <w:rsid w:val="00C96A3E"/>
    <w:rsid w:val="00C96A41"/>
    <w:rsid w:val="00CA05D8"/>
    <w:rsid w:val="00CB0A54"/>
    <w:rsid w:val="00CB23C3"/>
    <w:rsid w:val="00CB2438"/>
    <w:rsid w:val="00CB39A4"/>
    <w:rsid w:val="00CC090C"/>
    <w:rsid w:val="00CC2E62"/>
    <w:rsid w:val="00CD7897"/>
    <w:rsid w:val="00CE211A"/>
    <w:rsid w:val="00CF240E"/>
    <w:rsid w:val="00CF2451"/>
    <w:rsid w:val="00CF2968"/>
    <w:rsid w:val="00CF5A46"/>
    <w:rsid w:val="00D0535E"/>
    <w:rsid w:val="00D17FF8"/>
    <w:rsid w:val="00D21BCE"/>
    <w:rsid w:val="00D2273C"/>
    <w:rsid w:val="00D22A35"/>
    <w:rsid w:val="00D24C81"/>
    <w:rsid w:val="00D30756"/>
    <w:rsid w:val="00D3696B"/>
    <w:rsid w:val="00D37351"/>
    <w:rsid w:val="00D409B8"/>
    <w:rsid w:val="00D41687"/>
    <w:rsid w:val="00D41B6D"/>
    <w:rsid w:val="00D444D4"/>
    <w:rsid w:val="00D479BA"/>
    <w:rsid w:val="00D500B0"/>
    <w:rsid w:val="00D50A57"/>
    <w:rsid w:val="00D51ACB"/>
    <w:rsid w:val="00D5643D"/>
    <w:rsid w:val="00D613BC"/>
    <w:rsid w:val="00D639A5"/>
    <w:rsid w:val="00D65F16"/>
    <w:rsid w:val="00D66851"/>
    <w:rsid w:val="00D91F76"/>
    <w:rsid w:val="00D969F6"/>
    <w:rsid w:val="00DA16D6"/>
    <w:rsid w:val="00DA2E8B"/>
    <w:rsid w:val="00DB07B3"/>
    <w:rsid w:val="00DC0EE5"/>
    <w:rsid w:val="00DC4075"/>
    <w:rsid w:val="00DC7F2F"/>
    <w:rsid w:val="00DD1F8A"/>
    <w:rsid w:val="00DD394A"/>
    <w:rsid w:val="00DE14C5"/>
    <w:rsid w:val="00DE5B19"/>
    <w:rsid w:val="00DF1884"/>
    <w:rsid w:val="00DF2308"/>
    <w:rsid w:val="00DF5A53"/>
    <w:rsid w:val="00E07069"/>
    <w:rsid w:val="00E077F1"/>
    <w:rsid w:val="00E10DB2"/>
    <w:rsid w:val="00E120C6"/>
    <w:rsid w:val="00E12A4B"/>
    <w:rsid w:val="00E14FEC"/>
    <w:rsid w:val="00E1646F"/>
    <w:rsid w:val="00E21475"/>
    <w:rsid w:val="00E24A17"/>
    <w:rsid w:val="00E36190"/>
    <w:rsid w:val="00E3689E"/>
    <w:rsid w:val="00E40CA5"/>
    <w:rsid w:val="00E4117B"/>
    <w:rsid w:val="00E43989"/>
    <w:rsid w:val="00E45456"/>
    <w:rsid w:val="00E51112"/>
    <w:rsid w:val="00E619F2"/>
    <w:rsid w:val="00E652E1"/>
    <w:rsid w:val="00E73219"/>
    <w:rsid w:val="00E750E4"/>
    <w:rsid w:val="00E77ED4"/>
    <w:rsid w:val="00E812B8"/>
    <w:rsid w:val="00E81645"/>
    <w:rsid w:val="00E85863"/>
    <w:rsid w:val="00E87DBB"/>
    <w:rsid w:val="00E9311C"/>
    <w:rsid w:val="00E93380"/>
    <w:rsid w:val="00E9588A"/>
    <w:rsid w:val="00E95C4C"/>
    <w:rsid w:val="00EC0126"/>
    <w:rsid w:val="00EC0702"/>
    <w:rsid w:val="00EC48DF"/>
    <w:rsid w:val="00EC785B"/>
    <w:rsid w:val="00ED3270"/>
    <w:rsid w:val="00ED75BF"/>
    <w:rsid w:val="00EE3A41"/>
    <w:rsid w:val="00EE4599"/>
    <w:rsid w:val="00EF1B33"/>
    <w:rsid w:val="00EF2AC3"/>
    <w:rsid w:val="00EF3AB7"/>
    <w:rsid w:val="00F00201"/>
    <w:rsid w:val="00F1116D"/>
    <w:rsid w:val="00F21602"/>
    <w:rsid w:val="00F23524"/>
    <w:rsid w:val="00F2459A"/>
    <w:rsid w:val="00F24D6D"/>
    <w:rsid w:val="00F3104F"/>
    <w:rsid w:val="00F3355F"/>
    <w:rsid w:val="00F33921"/>
    <w:rsid w:val="00F35D6F"/>
    <w:rsid w:val="00F42C89"/>
    <w:rsid w:val="00F50B15"/>
    <w:rsid w:val="00F510B8"/>
    <w:rsid w:val="00F529F5"/>
    <w:rsid w:val="00F52A4F"/>
    <w:rsid w:val="00F5602D"/>
    <w:rsid w:val="00F607FE"/>
    <w:rsid w:val="00F60D99"/>
    <w:rsid w:val="00F61896"/>
    <w:rsid w:val="00F61C9F"/>
    <w:rsid w:val="00F63402"/>
    <w:rsid w:val="00F63C51"/>
    <w:rsid w:val="00F70AF9"/>
    <w:rsid w:val="00F7233D"/>
    <w:rsid w:val="00F75D29"/>
    <w:rsid w:val="00F84674"/>
    <w:rsid w:val="00F8587B"/>
    <w:rsid w:val="00F9543F"/>
    <w:rsid w:val="00F97EAF"/>
    <w:rsid w:val="00FA10C1"/>
    <w:rsid w:val="00FA63EB"/>
    <w:rsid w:val="00FA7259"/>
    <w:rsid w:val="00FB201C"/>
    <w:rsid w:val="00FB2636"/>
    <w:rsid w:val="00FB406A"/>
    <w:rsid w:val="00FB420C"/>
    <w:rsid w:val="00FC35C3"/>
    <w:rsid w:val="00FC3E50"/>
    <w:rsid w:val="00FD2548"/>
    <w:rsid w:val="00FD3725"/>
    <w:rsid w:val="00FD41AD"/>
    <w:rsid w:val="00FD7A2A"/>
    <w:rsid w:val="00FE0684"/>
    <w:rsid w:val="00FE07D9"/>
    <w:rsid w:val="00FE264D"/>
    <w:rsid w:val="00FE6CD8"/>
    <w:rsid w:val="00FE7B76"/>
    <w:rsid w:val="00FF0435"/>
    <w:rsid w:val="00FF329C"/>
    <w:rsid w:val="00FF5B5C"/>
    <w:rsid w:val="01A5B1A7"/>
    <w:rsid w:val="05F930EC"/>
    <w:rsid w:val="07119F34"/>
    <w:rsid w:val="095AA49B"/>
    <w:rsid w:val="0A493FF6"/>
    <w:rsid w:val="11B0A1BC"/>
    <w:rsid w:val="11E15CA8"/>
    <w:rsid w:val="12BD6CFD"/>
    <w:rsid w:val="14814E81"/>
    <w:rsid w:val="15E4077B"/>
    <w:rsid w:val="169A4F27"/>
    <w:rsid w:val="17D65D2C"/>
    <w:rsid w:val="1998236C"/>
    <w:rsid w:val="1A40BE58"/>
    <w:rsid w:val="1CA2139A"/>
    <w:rsid w:val="1D699582"/>
    <w:rsid w:val="201F42C3"/>
    <w:rsid w:val="225BE561"/>
    <w:rsid w:val="2272632B"/>
    <w:rsid w:val="262A3ED8"/>
    <w:rsid w:val="263F7A1A"/>
    <w:rsid w:val="26FC0B63"/>
    <w:rsid w:val="2745D44E"/>
    <w:rsid w:val="2C6D4785"/>
    <w:rsid w:val="2E8E2971"/>
    <w:rsid w:val="2EA8D8C5"/>
    <w:rsid w:val="2F3D97D9"/>
    <w:rsid w:val="30D5E540"/>
    <w:rsid w:val="316EFE37"/>
    <w:rsid w:val="3528474F"/>
    <w:rsid w:val="369AC24D"/>
    <w:rsid w:val="38DE95FC"/>
    <w:rsid w:val="38E0EC4A"/>
    <w:rsid w:val="3A4B4349"/>
    <w:rsid w:val="3F975B34"/>
    <w:rsid w:val="45F87F8F"/>
    <w:rsid w:val="47EEB3C1"/>
    <w:rsid w:val="4C781A2D"/>
    <w:rsid w:val="51643530"/>
    <w:rsid w:val="597DEA49"/>
    <w:rsid w:val="5C022067"/>
    <w:rsid w:val="5E4C17F1"/>
    <w:rsid w:val="5E73FD75"/>
    <w:rsid w:val="62F1BD13"/>
    <w:rsid w:val="737719B7"/>
    <w:rsid w:val="75944C37"/>
    <w:rsid w:val="784B7B67"/>
    <w:rsid w:val="7908D82D"/>
    <w:rsid w:val="7A39B0CA"/>
    <w:rsid w:val="7A6C6A11"/>
    <w:rsid w:val="7BFD9A83"/>
    <w:rsid w:val="7CD3EA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9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qFormat/>
    <w:rsid w:val="005B393E"/>
    <w:pPr>
      <w:keepNext/>
      <w:keepLines/>
      <w:numPr>
        <w:numId w:val="21"/>
      </w:numPr>
      <w:overflowPunct w:val="0"/>
      <w:autoSpaceDE w:val="0"/>
      <w:autoSpaceDN w:val="0"/>
      <w:adjustRightInd w:val="0"/>
      <w:spacing w:before="120" w:after="120" w:line="240" w:lineRule="auto"/>
      <w:ind w:left="360" w:hanging="360"/>
      <w:jc w:val="both"/>
      <w:textAlignment w:val="baseline"/>
      <w:outlineLvl w:val="0"/>
    </w:pPr>
    <w:rPr>
      <w:rFonts w:eastAsiaTheme="majorEastAsia"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nhideWhenUsed/>
    <w:qFormat/>
    <w:rsid w:val="005B393E"/>
    <w:pPr>
      <w:numPr>
        <w:ilvl w:val="1"/>
        <w:numId w:val="21"/>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eastAsiaTheme="majorEastAsia"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rsid w:val="005B393E"/>
    <w:pPr>
      <w:numPr>
        <w:ilvl w:val="2"/>
        <w:numId w:val="21"/>
      </w:numPr>
      <w:overflowPunct w:val="0"/>
      <w:autoSpaceDE w:val="0"/>
      <w:autoSpaceDN w:val="0"/>
      <w:adjustRightInd w:val="0"/>
      <w:spacing w:before="120" w:after="120" w:line="240" w:lineRule="auto"/>
      <w:jc w:val="both"/>
      <w:textAlignment w:val="baseline"/>
      <w:outlineLvl w:val="2"/>
    </w:pPr>
    <w:rPr>
      <w:rFonts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nhideWhenUsed/>
    <w:qFormat/>
    <w:rsid w:val="005B393E"/>
    <w:pPr>
      <w:numPr>
        <w:ilvl w:val="3"/>
        <w:numId w:val="21"/>
      </w:numPr>
      <w:overflowPunct w:val="0"/>
      <w:autoSpaceDE w:val="0"/>
      <w:autoSpaceDN w:val="0"/>
      <w:adjustRightInd w:val="0"/>
      <w:spacing w:before="120" w:after="120" w:line="240" w:lineRule="auto"/>
      <w:ind w:left="2592" w:hanging="936"/>
      <w:jc w:val="both"/>
      <w:textAlignment w:val="baseline"/>
      <w:outlineLvl w:val="3"/>
    </w:pPr>
    <w:rPr>
      <w:rFonts w:eastAsiaTheme="majorEastAsia"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nhideWhenUsed/>
    <w:qFormat/>
    <w:rsid w:val="005B393E"/>
    <w:pPr>
      <w:keepNext/>
      <w:keepLines/>
      <w:numPr>
        <w:ilvl w:val="4"/>
        <w:numId w:val="21"/>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5B393E"/>
    <w:pPr>
      <w:keepNext/>
      <w:keepLines/>
      <w:numPr>
        <w:ilvl w:val="5"/>
        <w:numId w:val="21"/>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243F60"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nhideWhenUsed/>
    <w:qFormat/>
    <w:rsid w:val="005B393E"/>
    <w:pPr>
      <w:keepNext/>
      <w:keepLines/>
      <w:numPr>
        <w:ilvl w:val="6"/>
        <w:numId w:val="21"/>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nhideWhenUsed/>
    <w:qFormat/>
    <w:rsid w:val="005B393E"/>
    <w:pPr>
      <w:keepNext/>
      <w:keepLines/>
      <w:numPr>
        <w:ilvl w:val="7"/>
        <w:numId w:val="21"/>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nhideWhenUsed/>
    <w:qFormat/>
    <w:rsid w:val="005B393E"/>
    <w:pPr>
      <w:keepNext/>
      <w:keepLines/>
      <w:numPr>
        <w:ilvl w:val="8"/>
        <w:numId w:val="21"/>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uiPriority w:val="99"/>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ind w:left="502"/>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uiPriority w:val="99"/>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7"/>
      </w:numPr>
    </w:pPr>
  </w:style>
  <w:style w:type="numbering" w:customStyle="1" w:styleId="NoList1">
    <w:name w:val="No List1"/>
    <w:next w:val="NoList"/>
    <w:uiPriority w:val="99"/>
    <w:semiHidden/>
    <w:unhideWhenUsed/>
    <w:rsid w:val="00F9543F"/>
  </w:style>
  <w:style w:type="paragraph" w:customStyle="1" w:styleId="BodyText1">
    <w:name w:val="Body Text 1"/>
    <w:basedOn w:val="BodyText"/>
    <w:rsid w:val="00F9543F"/>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F9543F"/>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F9543F"/>
  </w:style>
  <w:style w:type="paragraph" w:customStyle="1" w:styleId="GPSDefinitionL2">
    <w:name w:val="GPS Definition L2"/>
    <w:basedOn w:val="Normal"/>
    <w:link w:val="GPSDefinitionL2Char"/>
    <w:uiPriority w:val="99"/>
    <w:qFormat/>
    <w:rsid w:val="00F9543F"/>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F9543F"/>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rsid w:val="00F9543F"/>
  </w:style>
  <w:style w:type="paragraph" w:customStyle="1" w:styleId="GPSDefinitionL4">
    <w:name w:val="GPS Definition L4"/>
    <w:basedOn w:val="GPSDefinitionL3"/>
    <w:uiPriority w:val="99"/>
    <w:qFormat/>
    <w:rsid w:val="00F9543F"/>
    <w:pPr>
      <w:numPr>
        <w:numId w:val="6"/>
      </w:numPr>
      <w:tabs>
        <w:tab w:val="clear" w:pos="-576"/>
        <w:tab w:val="left" w:pos="-2316"/>
        <w:tab w:val="left" w:pos="-2100"/>
      </w:tabs>
    </w:pPr>
  </w:style>
  <w:style w:type="numbering" w:customStyle="1" w:styleId="LFO12">
    <w:name w:val="LFO12"/>
    <w:basedOn w:val="NoList"/>
    <w:rsid w:val="00F9543F"/>
    <w:pPr>
      <w:numPr>
        <w:numId w:val="6"/>
      </w:numPr>
    </w:pPr>
  </w:style>
  <w:style w:type="paragraph" w:customStyle="1" w:styleId="GPSL2GuidanceNumbered">
    <w:name w:val="GPS L2 Guidance Numbered"/>
    <w:basedOn w:val="Normal"/>
    <w:link w:val="GPSL2GuidanceNumberedChar"/>
    <w:qFormat/>
    <w:rsid w:val="00F9543F"/>
    <w:pPr>
      <w:numPr>
        <w:numId w:val="7"/>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F9543F"/>
    <w:rPr>
      <w:rFonts w:ascii="Arial" w:eastAsia="Times New Roman" w:hAnsi="Arial" w:cs="Arial"/>
      <w:b/>
      <w:i/>
      <w:lang w:eastAsia="zh-CN"/>
    </w:rPr>
  </w:style>
  <w:style w:type="paragraph" w:customStyle="1" w:styleId="GPSDefinitionTerm">
    <w:name w:val="GPS Definition Term"/>
    <w:basedOn w:val="Normal"/>
    <w:uiPriority w:val="99"/>
    <w:qFormat/>
    <w:rsid w:val="00F9543F"/>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F9543F"/>
    <w:rPr>
      <w:rFonts w:ascii="Arial" w:eastAsia="Times New Roman" w:hAnsi="Arial" w:cs="Arial"/>
    </w:rPr>
  </w:style>
  <w:style w:type="character" w:customStyle="1" w:styleId="GPSDefinitionL3Char">
    <w:name w:val="GPS Definition L3 Char"/>
    <w:link w:val="GPSDefinitionL3"/>
    <w:rsid w:val="00F9543F"/>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F9543F"/>
    <w:rPr>
      <w:rFonts w:ascii="Calibri" w:hAnsi="Calibri"/>
      <w:b/>
      <w:lang w:val="en-GB" w:eastAsia="en-GB"/>
    </w:rPr>
  </w:style>
  <w:style w:type="character" w:customStyle="1" w:styleId="GPSL4numberedclauseChar">
    <w:name w:val="GPS L4 numbered clause Char"/>
    <w:link w:val="GPSL4numberedclause"/>
    <w:rsid w:val="00F9543F"/>
    <w:rPr>
      <w:rFonts w:ascii="Calibri" w:eastAsia="Times New Roman" w:hAnsi="Calibri" w:cs="Arial"/>
      <w:szCs w:val="20"/>
      <w:lang w:eastAsia="zh-CN"/>
    </w:rPr>
  </w:style>
  <w:style w:type="paragraph" w:customStyle="1" w:styleId="ORDERFORML1PraraNo">
    <w:name w:val="ORDER FORM L1 Prara No"/>
    <w:basedOn w:val="Normal"/>
    <w:qFormat/>
    <w:rsid w:val="00F9543F"/>
    <w:pPr>
      <w:numPr>
        <w:numId w:val="8"/>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F9543F"/>
    <w:pPr>
      <w:numPr>
        <w:ilvl w:val="1"/>
        <w:numId w:val="8"/>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F9543F"/>
    <w:rPr>
      <w:rFonts w:ascii="Calibri" w:eastAsia="Times New Roman" w:hAnsi="Calibri" w:cs="Arial"/>
      <w:lang w:eastAsia="zh-CN"/>
    </w:rPr>
  </w:style>
  <w:style w:type="character" w:customStyle="1" w:styleId="GPSL5numberedclauseChar">
    <w:name w:val="GPS L5 numbered clause Char"/>
    <w:link w:val="GPSL5numberedclause"/>
    <w:rsid w:val="00F9543F"/>
    <w:rPr>
      <w:rFonts w:ascii="Calibri" w:eastAsia="Times New Roman" w:hAnsi="Calibri" w:cs="Arial"/>
      <w:szCs w:val="20"/>
      <w:lang w:eastAsia="zh-CN"/>
    </w:rPr>
  </w:style>
  <w:style w:type="paragraph" w:styleId="BodyTextIndent">
    <w:name w:val="Body Text Indent"/>
    <w:basedOn w:val="Normal"/>
    <w:link w:val="BodyTextIndentChar"/>
    <w:rsid w:val="00F9543F"/>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F9543F"/>
    <w:rPr>
      <w:rFonts w:ascii="Calibri" w:eastAsia="Times New Roman" w:hAnsi="Calibri" w:cs="Times New Roman"/>
      <w:lang w:eastAsia="zh-CN"/>
    </w:rPr>
  </w:style>
  <w:style w:type="character" w:styleId="Hyperlink">
    <w:name w:val="Hyperlink"/>
    <w:basedOn w:val="DefaultParagraphFont"/>
    <w:unhideWhenUsed/>
    <w:rsid w:val="00F9543F"/>
    <w:rPr>
      <w:color w:val="0000FF" w:themeColor="hyperlink"/>
      <w:u w:val="single"/>
    </w:rPr>
  </w:style>
  <w:style w:type="numbering" w:customStyle="1" w:styleId="LFO5">
    <w:name w:val="LFO5"/>
    <w:basedOn w:val="NoList"/>
    <w:rsid w:val="00F9543F"/>
    <w:pPr>
      <w:numPr>
        <w:numId w:val="10"/>
      </w:numPr>
    </w:pPr>
  </w:style>
  <w:style w:type="paragraph" w:customStyle="1" w:styleId="Guidancenoteparagraphtext">
    <w:name w:val="Guidance note paragraph text"/>
    <w:basedOn w:val="Normal"/>
    <w:link w:val="GuidancenoteparagraphtextChar"/>
    <w:qFormat/>
    <w:rsid w:val="00F9543F"/>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F9543F"/>
    <w:rPr>
      <w:rFonts w:ascii="Arial" w:eastAsia="STZhongsong" w:hAnsi="Arial" w:cs="Times New Roman"/>
      <w:b/>
      <w:i/>
      <w:color w:val="000000"/>
      <w:sz w:val="20"/>
      <w:szCs w:val="24"/>
      <w:lang w:eastAsia="zh-CN"/>
    </w:rPr>
  </w:style>
  <w:style w:type="paragraph" w:customStyle="1" w:styleId="tabletxt">
    <w:name w:val="tabletxt"/>
    <w:basedOn w:val="Normal"/>
    <w:rsid w:val="00F9543F"/>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F9543F"/>
    <w:pPr>
      <w:keepLines/>
      <w:widowControl w:val="0"/>
      <w:spacing w:after="0" w:line="240" w:lineRule="atLeast"/>
    </w:pPr>
    <w:rPr>
      <w:rFonts w:ascii="Arial" w:eastAsia="Times New Roman" w:hAnsi="Arial"/>
      <w:sz w:val="20"/>
      <w:szCs w:val="20"/>
      <w:lang w:val="en-US"/>
    </w:rPr>
  </w:style>
  <w:style w:type="table" w:customStyle="1" w:styleId="TableGrid1">
    <w:name w:val="Table Grid1"/>
    <w:basedOn w:val="TableNormal"/>
    <w:next w:val="TableGrid"/>
    <w:uiPriority w:val="59"/>
    <w:rsid w:val="00F9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93B90"/>
    <w:rPr>
      <w:color w:val="800080" w:themeColor="followedHyperlink"/>
      <w:u w:val="single"/>
    </w:rPr>
  </w:style>
  <w:style w:type="paragraph" w:styleId="NormalWeb">
    <w:name w:val="Normal (Web)"/>
    <w:basedOn w:val="Normal"/>
    <w:uiPriority w:val="99"/>
    <w:unhideWhenUsed/>
    <w:rsid w:val="00D613BC"/>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5B393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5B393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5B393E"/>
    <w:rPr>
      <w:rFonts w:ascii="Calibri" w:eastAsiaTheme="majorEastAsia" w:hAnsi="Calibri"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5B393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5B393E"/>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5B393E"/>
    <w:rPr>
      <w:rFonts w:asciiTheme="majorHAnsi" w:eastAsiaTheme="majorEastAsia" w:hAnsiTheme="majorHAnsi" w:cstheme="majorBidi"/>
      <w:i/>
      <w:iCs/>
      <w:color w:val="243F60"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5B393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5B393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5B393E"/>
    <w:rPr>
      <w:rFonts w:asciiTheme="majorHAnsi" w:eastAsiaTheme="majorEastAsia" w:hAnsiTheme="majorHAnsi" w:cstheme="majorBidi"/>
      <w:i/>
      <w:iCs/>
      <w:color w:val="404040" w:themeColor="text1" w:themeTint="BF"/>
      <w:sz w:val="20"/>
      <w:szCs w:val="20"/>
    </w:rPr>
  </w:style>
  <w:style w:type="table" w:customStyle="1" w:styleId="TableGrid5">
    <w:name w:val="Table Grid5"/>
    <w:basedOn w:val="TableNormal"/>
    <w:next w:val="TableGrid"/>
    <w:uiPriority w:val="59"/>
    <w:rsid w:val="005B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025635"/>
    <w:pPr>
      <w:suppressAutoHyphens/>
      <w:spacing w:after="0" w:line="360" w:lineRule="auto"/>
      <w:jc w:val="both"/>
    </w:pPr>
    <w:rPr>
      <w:rFonts w:ascii="Times New Roman" w:eastAsia="Times New Roman" w:hAnsi="Times New Roman"/>
      <w:b/>
      <w:bCs/>
      <w:sz w:val="24"/>
      <w:szCs w:val="24"/>
      <w:u w:val="single"/>
    </w:rPr>
  </w:style>
  <w:style w:type="paragraph" w:styleId="BodyTextIndent2">
    <w:name w:val="Body Text Indent 2"/>
    <w:basedOn w:val="Normal"/>
    <w:link w:val="BodyTextIndent2Char"/>
    <w:rsid w:val="00261620"/>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261620"/>
    <w:rPr>
      <w:rFonts w:ascii="Trebuchet MS" w:eastAsia="Trebuchet MS" w:hAnsi="Trebuchet MS" w:cs="Arial"/>
    </w:rPr>
  </w:style>
  <w:style w:type="character" w:styleId="PageNumber">
    <w:name w:val="page number"/>
    <w:rsid w:val="00261620"/>
  </w:style>
  <w:style w:type="paragraph" w:customStyle="1" w:styleId="SchHeadDes">
    <w:name w:val="SchHeadDes"/>
    <w:basedOn w:val="Normal"/>
    <w:next w:val="Normal"/>
    <w:rsid w:val="00261620"/>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261620"/>
    <w:pPr>
      <w:overflowPunct w:val="0"/>
      <w:autoSpaceDE w:val="0"/>
      <w:autoSpaceDN w:val="0"/>
      <w:adjustRightInd w:val="0"/>
      <w:spacing w:before="120" w:after="120" w:line="240" w:lineRule="auto"/>
      <w:jc w:val="center"/>
      <w:textAlignment w:val="baseline"/>
    </w:pPr>
    <w:rPr>
      <w:rFonts w:ascii="Trebuchet MS" w:eastAsia="Trebuchet MS" w:hAnsi="Trebuchet MS"/>
      <w:b/>
      <w:bCs/>
    </w:rPr>
  </w:style>
  <w:style w:type="paragraph" w:customStyle="1" w:styleId="TableNormal1">
    <w:name w:val="Table Normal1"/>
    <w:basedOn w:val="Normal"/>
    <w:rsid w:val="00261620"/>
    <w:pPr>
      <w:overflowPunct w:val="0"/>
      <w:autoSpaceDE w:val="0"/>
      <w:autoSpaceDN w:val="0"/>
      <w:adjustRightInd w:val="0"/>
      <w:spacing w:before="120" w:after="120" w:line="240" w:lineRule="auto"/>
      <w:ind w:left="34"/>
      <w:jc w:val="both"/>
      <w:textAlignment w:val="baseline"/>
    </w:pPr>
    <w:rPr>
      <w:rFonts w:ascii="Trebuchet MS" w:eastAsia="Trebuchet MS" w:hAnsi="Trebuchet MS"/>
    </w:rPr>
  </w:style>
  <w:style w:type="paragraph" w:styleId="FootnoteText">
    <w:name w:val="footnote text"/>
    <w:basedOn w:val="Normal"/>
    <w:link w:val="FootnoteTextChar"/>
    <w:unhideWhenUsed/>
    <w:rsid w:val="00261620"/>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rsid w:val="00261620"/>
    <w:rPr>
      <w:rFonts w:ascii="Calibri" w:eastAsia="Times New Roman" w:hAnsi="Calibri" w:cs="Arial"/>
      <w:sz w:val="20"/>
      <w:szCs w:val="20"/>
    </w:rPr>
  </w:style>
  <w:style w:type="character" w:styleId="FootnoteReference">
    <w:name w:val="footnote reference"/>
    <w:unhideWhenUsed/>
    <w:rsid w:val="00261620"/>
    <w:rPr>
      <w:vertAlign w:val="superscript"/>
    </w:rPr>
  </w:style>
  <w:style w:type="paragraph" w:styleId="BodyTextIndent3">
    <w:name w:val="Body Text Indent 3"/>
    <w:basedOn w:val="Normal"/>
    <w:link w:val="BodyTextIndent3Char"/>
    <w:rsid w:val="00261620"/>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261620"/>
    <w:rPr>
      <w:rFonts w:ascii="Times New Roman" w:eastAsia="Times New Roman" w:hAnsi="Times New Roman" w:cs="Arial"/>
      <w:szCs w:val="20"/>
    </w:rPr>
  </w:style>
  <w:style w:type="paragraph" w:customStyle="1" w:styleId="BodyTextIndent4">
    <w:name w:val="Body Text Indent 4"/>
    <w:basedOn w:val="Normal"/>
    <w:rsid w:val="00261620"/>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261620"/>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261620"/>
    <w:pPr>
      <w:ind w:left="4320"/>
    </w:pPr>
  </w:style>
  <w:style w:type="paragraph" w:customStyle="1" w:styleId="BodyTextIndent7">
    <w:name w:val="Body Text Indent 7"/>
    <w:basedOn w:val="BodyTextIndent6"/>
    <w:rsid w:val="00261620"/>
  </w:style>
  <w:style w:type="paragraph" w:customStyle="1" w:styleId="SchHead">
    <w:name w:val="SchHead"/>
    <w:basedOn w:val="MarginText"/>
    <w:next w:val="SchHeadDes"/>
    <w:rsid w:val="00261620"/>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rsid w:val="00261620"/>
    <w:pPr>
      <w:numPr>
        <w:numId w:val="2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261620"/>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261620"/>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261620"/>
    <w:rPr>
      <w:rFonts w:ascii="Arial" w:eastAsia="Times New Roman" w:hAnsi="Arial" w:cs="Arial"/>
      <w:b/>
      <w:kern w:val="28"/>
      <w:sz w:val="32"/>
      <w:szCs w:val="20"/>
    </w:rPr>
  </w:style>
  <w:style w:type="paragraph" w:styleId="ListBullet2">
    <w:name w:val="List Bullet 2"/>
    <w:basedOn w:val="Normal"/>
    <w:rsid w:val="00261620"/>
    <w:pPr>
      <w:numPr>
        <w:numId w:val="27"/>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261620"/>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261620"/>
    <w:pPr>
      <w:overflowPunct w:val="0"/>
      <w:autoSpaceDE w:val="0"/>
      <w:autoSpaceDN w:val="0"/>
      <w:adjustRightInd w:val="0"/>
      <w:spacing w:after="0" w:line="240" w:lineRule="auto"/>
      <w:ind w:left="720"/>
      <w:jc w:val="both"/>
      <w:textAlignment w:val="baseline"/>
    </w:pPr>
    <w:rPr>
      <w:rFonts w:eastAsia="Times New Roman" w:cs="Arial"/>
      <w:lang w:eastAsia="en-GB"/>
    </w:rPr>
  </w:style>
  <w:style w:type="paragraph" w:styleId="TOC1">
    <w:name w:val="toc 1"/>
    <w:basedOn w:val="Normal"/>
    <w:next w:val="Normal"/>
    <w:autoRedefine/>
    <w:rsid w:val="00261620"/>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261620"/>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261620"/>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261620"/>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261620"/>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261620"/>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261620"/>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261620"/>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261620"/>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paragraph" w:styleId="BlockText">
    <w:name w:val="Block Text"/>
    <w:basedOn w:val="Normal"/>
    <w:rsid w:val="00261620"/>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261620"/>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261620"/>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261620"/>
    <w:rPr>
      <w:rFonts w:ascii="Tahoma" w:eastAsia="Times New Roman" w:hAnsi="Tahoma" w:cs="Tahoma"/>
      <w:sz w:val="20"/>
      <w:szCs w:val="20"/>
      <w:shd w:val="clear" w:color="auto" w:fill="000080"/>
    </w:rPr>
  </w:style>
  <w:style w:type="paragraph" w:customStyle="1" w:styleId="blueheading">
    <w:name w:val="blueheading"/>
    <w:basedOn w:val="Normal"/>
    <w:rsid w:val="00261620"/>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uiPriority w:val="99"/>
    <w:rsid w:val="0026162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261620"/>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261620"/>
    <w:rPr>
      <w:rFonts w:ascii="Courier" w:eastAsia="Times New Roman" w:hAnsi="Courier" w:cs="Arial"/>
      <w:sz w:val="24"/>
      <w:szCs w:val="20"/>
    </w:rPr>
  </w:style>
  <w:style w:type="character" w:styleId="EndnoteReference">
    <w:name w:val="endnote reference"/>
    <w:rsid w:val="00261620"/>
    <w:rPr>
      <w:vertAlign w:val="superscript"/>
    </w:rPr>
  </w:style>
  <w:style w:type="paragraph" w:customStyle="1" w:styleId="bullet">
    <w:name w:val="bullet"/>
    <w:basedOn w:val="Normal"/>
    <w:rsid w:val="00261620"/>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261620"/>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261620"/>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261620"/>
    <w:rPr>
      <w:rFonts w:ascii="Arial" w:eastAsia="Times New Roman" w:hAnsi="Arial" w:cs="Arial"/>
      <w:szCs w:val="20"/>
    </w:rPr>
  </w:style>
  <w:style w:type="paragraph" w:customStyle="1" w:styleId="NtocHeading1">
    <w:name w:val="NtocHeading 1"/>
    <w:basedOn w:val="Normal"/>
    <w:next w:val="text0"/>
    <w:rsid w:val="00261620"/>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261620"/>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261620"/>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261620"/>
    <w:pPr>
      <w:tabs>
        <w:tab w:val="clear" w:pos="360"/>
      </w:tabs>
      <w:ind w:left="1440" w:hanging="720"/>
    </w:pPr>
  </w:style>
  <w:style w:type="paragraph" w:customStyle="1" w:styleId="ScheduleNumber3">
    <w:name w:val="Schedule Number 3"/>
    <w:basedOn w:val="ScheduleNumber2"/>
    <w:rsid w:val="00261620"/>
    <w:pPr>
      <w:ind w:left="2160"/>
    </w:pPr>
  </w:style>
  <w:style w:type="paragraph" w:customStyle="1" w:styleId="ScheduleNumber4">
    <w:name w:val="Schedule Number 4"/>
    <w:basedOn w:val="ScheduleNumber3"/>
    <w:rsid w:val="00261620"/>
    <w:pPr>
      <w:ind w:left="2880"/>
    </w:pPr>
  </w:style>
  <w:style w:type="paragraph" w:customStyle="1" w:styleId="TableStyle">
    <w:name w:val="Table Style"/>
    <w:basedOn w:val="Normal"/>
    <w:rsid w:val="00261620"/>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261620"/>
    <w:pPr>
      <w:ind w:left="3600"/>
    </w:pPr>
  </w:style>
  <w:style w:type="paragraph" w:customStyle="1" w:styleId="ScheduleNumber6">
    <w:name w:val="Schedule Number 6"/>
    <w:basedOn w:val="ScheduleNumber5"/>
    <w:rsid w:val="00261620"/>
    <w:pPr>
      <w:ind w:left="4320"/>
    </w:pPr>
  </w:style>
  <w:style w:type="paragraph" w:customStyle="1" w:styleId="ColorfulList-Accent11">
    <w:name w:val="Colorful List - Accent 11"/>
    <w:basedOn w:val="Normal"/>
    <w:uiPriority w:val="99"/>
    <w:qFormat/>
    <w:rsid w:val="00261620"/>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261620"/>
  </w:style>
  <w:style w:type="paragraph" w:customStyle="1" w:styleId="NumText">
    <w:name w:val="NumText"/>
    <w:basedOn w:val="Normal"/>
    <w:uiPriority w:val="99"/>
    <w:rsid w:val="00261620"/>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261620"/>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character" w:styleId="Strong">
    <w:name w:val="Strong"/>
    <w:uiPriority w:val="22"/>
    <w:qFormat/>
    <w:rsid w:val="00261620"/>
    <w:rPr>
      <w:b/>
      <w:bCs/>
    </w:rPr>
  </w:style>
  <w:style w:type="paragraph" w:customStyle="1" w:styleId="Level2">
    <w:name w:val="Level 2"/>
    <w:basedOn w:val="Normal"/>
    <w:uiPriority w:val="99"/>
    <w:rsid w:val="00261620"/>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261620"/>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261620"/>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261620"/>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261620"/>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261620"/>
    <w:pPr>
      <w:numPr>
        <w:numId w:val="28"/>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261620"/>
    <w:pPr>
      <w:numPr>
        <w:ilvl w:val="1"/>
        <w:numId w:val="28"/>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261620"/>
    <w:pPr>
      <w:numPr>
        <w:ilvl w:val="2"/>
        <w:numId w:val="28"/>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261620"/>
    <w:pPr>
      <w:numPr>
        <w:ilvl w:val="3"/>
        <w:numId w:val="28"/>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261620"/>
    <w:pPr>
      <w:numPr>
        <w:ilvl w:val="4"/>
        <w:numId w:val="28"/>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261620"/>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261620"/>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261620"/>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261620"/>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261620"/>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261620"/>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261620"/>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261620"/>
    <w:pPr>
      <w:numPr>
        <w:ilvl w:val="7"/>
        <w:numId w:val="2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261620"/>
    <w:pPr>
      <w:numPr>
        <w:ilvl w:val="8"/>
        <w:numId w:val="2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261620"/>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261620"/>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261620"/>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261620"/>
    <w:pPr>
      <w:numPr>
        <w:numId w:val="18"/>
      </w:numPr>
      <w:tabs>
        <w:tab w:val="num" w:pos="1713"/>
      </w:tabs>
      <w:spacing w:before="0" w:after="240"/>
      <w:ind w:left="1713"/>
    </w:pPr>
    <w:rPr>
      <w:rFonts w:ascii="Arial" w:eastAsia="STZhongsong" w:hAnsi="Arial" w:cs="Arial"/>
      <w:bCs w:val="0"/>
      <w:sz w:val="20"/>
      <w:szCs w:val="20"/>
      <w:lang w:eastAsia="zh-CN"/>
    </w:rPr>
  </w:style>
  <w:style w:type="character" w:customStyle="1" w:styleId="heading2numberedbutnotboldChar">
    <w:name w:val="heading 2 numbered but not bold Char"/>
    <w:link w:val="heading2numberedbutnotbold"/>
    <w:rsid w:val="00261620"/>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261620"/>
    <w:pPr>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link w:val="PartHeadingboldcentered"/>
    <w:rsid w:val="00261620"/>
    <w:rPr>
      <w:rFonts w:ascii="Arial" w:eastAsia="STZhongsong" w:hAnsi="Arial" w:cs="Arial"/>
      <w:b/>
      <w:sz w:val="20"/>
      <w:szCs w:val="20"/>
      <w:lang w:eastAsia="zh-CN"/>
    </w:rPr>
  </w:style>
  <w:style w:type="paragraph" w:customStyle="1" w:styleId="ScheduleL1">
    <w:name w:val="Schedule L1"/>
    <w:basedOn w:val="Normal"/>
    <w:rsid w:val="00261620"/>
    <w:pPr>
      <w:keepNext/>
      <w:numPr>
        <w:numId w:val="35"/>
      </w:numPr>
      <w:tabs>
        <w:tab w:val="clear" w:pos="720"/>
      </w:tabs>
      <w:adjustRightInd w:val="0"/>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link w:val="ScheduleL2Char"/>
    <w:rsid w:val="00261620"/>
    <w:pPr>
      <w:numPr>
        <w:ilvl w:val="1"/>
        <w:numId w:val="35"/>
      </w:numPr>
      <w:tabs>
        <w:tab w:val="clear" w:pos="720"/>
        <w:tab w:val="left" w:pos="993"/>
      </w:tabs>
      <w:adjustRightInd w:val="0"/>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link w:val="ScheduleL2"/>
    <w:rsid w:val="00261620"/>
    <w:rPr>
      <w:rFonts w:ascii="Calibri" w:eastAsia="STZhongsong" w:hAnsi="Calibri" w:cs="Times New Roman"/>
      <w:szCs w:val="20"/>
      <w:lang w:val="en-US" w:eastAsia="zh-CN"/>
    </w:rPr>
  </w:style>
  <w:style w:type="paragraph" w:customStyle="1" w:styleId="ScheduleL3">
    <w:name w:val="Schedule L3"/>
    <w:basedOn w:val="Normal"/>
    <w:rsid w:val="00261620"/>
    <w:pPr>
      <w:numPr>
        <w:ilvl w:val="2"/>
        <w:numId w:val="35"/>
      </w:numPr>
      <w:adjustRightInd w:val="0"/>
      <w:spacing w:before="120" w:after="120" w:line="240" w:lineRule="auto"/>
      <w:ind w:hanging="807"/>
      <w:jc w:val="both"/>
      <w:outlineLvl w:val="2"/>
    </w:pPr>
    <w:rPr>
      <w:rFonts w:eastAsia="STZhongsong"/>
      <w:szCs w:val="20"/>
      <w:lang w:eastAsia="zh-CN"/>
    </w:rPr>
  </w:style>
  <w:style w:type="paragraph" w:customStyle="1" w:styleId="ScheduleL4">
    <w:name w:val="Schedule L4"/>
    <w:basedOn w:val="Normal"/>
    <w:rsid w:val="00261620"/>
    <w:pPr>
      <w:numPr>
        <w:ilvl w:val="3"/>
        <w:numId w:val="35"/>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261620"/>
    <w:pPr>
      <w:numPr>
        <w:ilvl w:val="4"/>
        <w:numId w:val="35"/>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261620"/>
    <w:pPr>
      <w:numPr>
        <w:ilvl w:val="5"/>
        <w:numId w:val="35"/>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61620"/>
    <w:pPr>
      <w:numPr>
        <w:ilvl w:val="6"/>
        <w:numId w:val="35"/>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61620"/>
    <w:pPr>
      <w:numPr>
        <w:ilvl w:val="7"/>
        <w:numId w:val="3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61620"/>
    <w:pPr>
      <w:numPr>
        <w:ilvl w:val="8"/>
        <w:numId w:val="3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261620"/>
    <w:pPr>
      <w:spacing w:after="0"/>
      <w:jc w:val="left"/>
    </w:pPr>
    <w:rPr>
      <w:rFonts w:eastAsia="SimSun" w:cs="Times New Roman"/>
      <w:b/>
      <w:sz w:val="20"/>
      <w:szCs w:val="24"/>
    </w:rPr>
  </w:style>
  <w:style w:type="character" w:customStyle="1" w:styleId="bodystrongChar">
    <w:name w:val="body strong Char"/>
    <w:link w:val="bodystrong"/>
    <w:rsid w:val="00261620"/>
    <w:rPr>
      <w:rFonts w:ascii="Arial" w:eastAsia="SimSun" w:hAnsi="Arial" w:cs="Times New Roman"/>
      <w:b/>
      <w:sz w:val="20"/>
      <w:szCs w:val="24"/>
    </w:rPr>
  </w:style>
  <w:style w:type="character" w:customStyle="1" w:styleId="searchword1">
    <w:name w:val="searchword1"/>
    <w:rsid w:val="00261620"/>
    <w:rPr>
      <w:shd w:val="clear" w:color="auto" w:fill="FFFF00"/>
    </w:rPr>
  </w:style>
  <w:style w:type="character" w:customStyle="1" w:styleId="searchword2">
    <w:name w:val="searchword2"/>
    <w:rsid w:val="00261620"/>
    <w:rPr>
      <w:shd w:val="clear" w:color="auto" w:fill="FFFF00"/>
    </w:rPr>
  </w:style>
  <w:style w:type="character" w:customStyle="1" w:styleId="searchword3">
    <w:name w:val="searchword3"/>
    <w:rsid w:val="00261620"/>
    <w:rPr>
      <w:shd w:val="clear" w:color="auto" w:fill="FFFF00"/>
    </w:rPr>
  </w:style>
  <w:style w:type="character" w:customStyle="1" w:styleId="searchword4">
    <w:name w:val="searchword4"/>
    <w:rsid w:val="00261620"/>
    <w:rPr>
      <w:shd w:val="clear" w:color="auto" w:fill="FFFF00"/>
    </w:rPr>
  </w:style>
  <w:style w:type="character" w:customStyle="1" w:styleId="Defterm">
    <w:name w:val="Defterm"/>
    <w:rsid w:val="00261620"/>
    <w:rPr>
      <w:b/>
      <w:color w:val="000000"/>
      <w:sz w:val="22"/>
    </w:rPr>
  </w:style>
  <w:style w:type="paragraph" w:customStyle="1" w:styleId="Sch1styleclause">
    <w:name w:val="Sch  (1style) clause"/>
    <w:basedOn w:val="Normal"/>
    <w:rsid w:val="00261620"/>
    <w:pPr>
      <w:numPr>
        <w:ilvl w:val="2"/>
        <w:numId w:val="30"/>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261620"/>
    <w:pPr>
      <w:numPr>
        <w:ilvl w:val="3"/>
        <w:numId w:val="30"/>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261620"/>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261620"/>
    <w:pPr>
      <w:numPr>
        <w:ilvl w:val="0"/>
        <w:numId w:val="0"/>
      </w:numPr>
      <w:tabs>
        <w:tab w:val="left" w:pos="2261"/>
        <w:tab w:val="num" w:pos="2421"/>
      </w:tabs>
      <w:spacing w:before="0" w:line="300" w:lineRule="atLeast"/>
      <w:ind w:left="2268" w:hanging="567"/>
    </w:pPr>
    <w:rPr>
      <w:rFonts w:ascii="Times New Roman" w:eastAsia="Times New Roman" w:hAnsi="Times New Roman" w:cs="Arial"/>
      <w:bCs w:val="0"/>
      <w:iCs w:val="0"/>
      <w:szCs w:val="20"/>
    </w:rPr>
  </w:style>
  <w:style w:type="paragraph" w:customStyle="1" w:styleId="StyleHeading3ServiceConformance3Arial">
    <w:name w:val="Style Heading 3Service Conformance 3 + Arial"/>
    <w:basedOn w:val="Heading3"/>
    <w:link w:val="StyleHeading3ServiceConformance3ArialCharChar"/>
    <w:rsid w:val="00261620"/>
    <w:pPr>
      <w:numPr>
        <w:ilvl w:val="0"/>
        <w:numId w:val="0"/>
      </w:numPr>
      <w:tabs>
        <w:tab w:val="num" w:pos="0"/>
      </w:tabs>
      <w:spacing w:before="0" w:after="240" w:line="360" w:lineRule="auto"/>
      <w:ind w:left="2194" w:hanging="737"/>
    </w:pPr>
    <w:rPr>
      <w:rFonts w:ascii="Times New Roman" w:eastAsia="Times New Roman" w:hAnsi="Times New Roman" w:cs="Arial"/>
      <w:bCs w:val="0"/>
      <w:szCs w:val="20"/>
    </w:rPr>
  </w:style>
  <w:style w:type="character" w:customStyle="1" w:styleId="StyleHeading3ServiceConformance3ArialCharChar">
    <w:name w:val="Style Heading 3Service Conformance 3 + Arial Char Char"/>
    <w:link w:val="StyleHeading3ServiceConformance3Arial"/>
    <w:locked/>
    <w:rsid w:val="00261620"/>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261620"/>
    <w:pPr>
      <w:keepNext w:val="0"/>
      <w:keepLines w:val="0"/>
      <w:numPr>
        <w:ilvl w:val="0"/>
        <w:numId w:val="25"/>
      </w:numPr>
      <w:spacing w:before="0" w:after="240" w:line="360" w:lineRule="auto"/>
      <w:jc w:val="left"/>
    </w:pPr>
    <w:rPr>
      <w:rFonts w:ascii="Times New Roman" w:eastAsia="Times New Roman" w:hAnsi="Times New Roman" w:cs="Arial"/>
      <w:color w:val="auto"/>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261620"/>
    <w:rPr>
      <w:rFonts w:ascii="Times New Roman" w:eastAsia="Times New Roman" w:hAnsi="Times New Roman" w:cs="Arial"/>
      <w:szCs w:val="20"/>
    </w:rPr>
  </w:style>
  <w:style w:type="character" w:customStyle="1" w:styleId="MediumGrid11">
    <w:name w:val="Medium Grid 11"/>
    <w:uiPriority w:val="99"/>
    <w:semiHidden/>
    <w:rsid w:val="00261620"/>
    <w:rPr>
      <w:color w:val="808080"/>
    </w:rPr>
  </w:style>
  <w:style w:type="paragraph" w:customStyle="1" w:styleId="FFWLevel1">
    <w:name w:val="FFW Level 1"/>
    <w:basedOn w:val="Normal"/>
    <w:next w:val="FFWLevel2"/>
    <w:locked/>
    <w:rsid w:val="00261620"/>
    <w:pPr>
      <w:keepNext/>
      <w:numPr>
        <w:numId w:val="31"/>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261620"/>
    <w:pPr>
      <w:numPr>
        <w:ilvl w:val="1"/>
        <w:numId w:val="3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261620"/>
    <w:rPr>
      <w:rFonts w:ascii="Arial" w:eastAsia="Times New Roman" w:hAnsi="Arial" w:cs="Arial"/>
      <w:sz w:val="20"/>
      <w:szCs w:val="24"/>
      <w:lang w:eastAsia="fr-FR"/>
    </w:rPr>
  </w:style>
  <w:style w:type="paragraph" w:customStyle="1" w:styleId="FFWLevel3">
    <w:name w:val="FFW Level 3"/>
    <w:basedOn w:val="Normal"/>
    <w:locked/>
    <w:rsid w:val="00261620"/>
    <w:pPr>
      <w:numPr>
        <w:ilvl w:val="3"/>
        <w:numId w:val="3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261620"/>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261620"/>
    <w:rPr>
      <w:rFonts w:ascii="Arial" w:eastAsia="Times New Roman" w:hAnsi="Arial" w:cs="Arial"/>
      <w:sz w:val="20"/>
      <w:szCs w:val="24"/>
      <w:lang w:eastAsia="fr-FR"/>
    </w:rPr>
  </w:style>
  <w:style w:type="paragraph" w:customStyle="1" w:styleId="FFWLevel5">
    <w:name w:val="FFW Level 5"/>
    <w:basedOn w:val="Normal"/>
    <w:locked/>
    <w:rsid w:val="00261620"/>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261620"/>
    <w:pPr>
      <w:numPr>
        <w:ilvl w:val="5"/>
        <w:numId w:val="3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261620"/>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261620"/>
    <w:pPr>
      <w:numPr>
        <w:numId w:val="3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261620"/>
    <w:pPr>
      <w:numPr>
        <w:ilvl w:val="1"/>
        <w:numId w:val="3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261620"/>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261620"/>
    <w:pPr>
      <w:numPr>
        <w:numId w:val="3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261620"/>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261620"/>
    <w:pPr>
      <w:keepNext/>
      <w:adjustRightInd w:val="0"/>
      <w:spacing w:after="240" w:line="240" w:lineRule="auto"/>
      <w:ind w:firstLine="426"/>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locked/>
    <w:rsid w:val="00261620"/>
    <w:rPr>
      <w:rFonts w:ascii="Arial Bold" w:eastAsia="STZhongsong" w:hAnsi="Arial Bold" w:cs="Times New Roman"/>
      <w:b/>
      <w:caps/>
      <w:lang w:eastAsia="zh-CN"/>
    </w:rPr>
  </w:style>
  <w:style w:type="paragraph" w:customStyle="1" w:styleId="FFWDefinitionLevel2">
    <w:name w:val="FFW Definition Level 2"/>
    <w:basedOn w:val="Normal"/>
    <w:locked/>
    <w:rsid w:val="00261620"/>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paragraph" w:styleId="BodyText2">
    <w:name w:val="Body Text 2"/>
    <w:basedOn w:val="Normal"/>
    <w:link w:val="BodyText2Char"/>
    <w:uiPriority w:val="99"/>
    <w:unhideWhenUsed/>
    <w:rsid w:val="00261620"/>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uiPriority w:val="99"/>
    <w:rsid w:val="00261620"/>
    <w:rPr>
      <w:rFonts w:ascii="Calibri" w:eastAsia="Times New Roman" w:hAnsi="Calibri" w:cs="Arial"/>
    </w:rPr>
  </w:style>
  <w:style w:type="paragraph" w:customStyle="1" w:styleId="ColorfulShading-Accent11">
    <w:name w:val="Colorful Shading - Accent 11"/>
    <w:hidden/>
    <w:uiPriority w:val="99"/>
    <w:semiHidden/>
    <w:rsid w:val="00261620"/>
    <w:pPr>
      <w:spacing w:after="0" w:line="240" w:lineRule="auto"/>
    </w:pPr>
    <w:rPr>
      <w:rFonts w:ascii="Calibri" w:eastAsia="Calibri" w:hAnsi="Calibri" w:cs="Times New Roman"/>
    </w:rPr>
  </w:style>
  <w:style w:type="character" w:customStyle="1" w:styleId="GPSL1CLAUSEHEADINGChar">
    <w:name w:val="GPS L1 CLAUSE HEADING Char"/>
    <w:link w:val="GPSL1CLAUSEHEADING"/>
    <w:uiPriority w:val="99"/>
    <w:rsid w:val="00261620"/>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261620"/>
    <w:rPr>
      <w:rFonts w:ascii="Calibri" w:eastAsia="Times New Roman" w:hAnsi="Calibri" w:cs="Arial"/>
      <w:b/>
      <w:lang w:eastAsia="zh-CN"/>
    </w:rPr>
  </w:style>
  <w:style w:type="paragraph" w:customStyle="1" w:styleId="GPSmacrorestart">
    <w:name w:val="GPS macro restart"/>
    <w:basedOn w:val="Normal"/>
    <w:qFormat/>
    <w:rsid w:val="00261620"/>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Normal1">
    <w:name w:val="Normal1"/>
    <w:rsid w:val="00261620"/>
    <w:pPr>
      <w:widowControl w:val="0"/>
      <w:spacing w:after="80" w:line="240" w:lineRule="auto"/>
    </w:pPr>
    <w:rPr>
      <w:rFonts w:ascii="Calibri" w:eastAsia="Calibri" w:hAnsi="Calibri" w:cs="Calibri"/>
      <w:color w:val="000000"/>
    </w:rPr>
  </w:style>
  <w:style w:type="paragraph" w:customStyle="1" w:styleId="GPSL1Schedulenumbered">
    <w:name w:val="GPS L1 Schedule numbered"/>
    <w:basedOn w:val="Normal"/>
    <w:link w:val="GPSL1SchedulenumberedChar1"/>
    <w:qFormat/>
    <w:rsid w:val="00881CD7"/>
    <w:pPr>
      <w:numPr>
        <w:numId w:val="4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sid w:val="00881CD7"/>
    <w:rPr>
      <w:rFonts w:ascii="Calibri" w:eastAsia="Times New Roman" w:hAnsi="Calibri" w:cs="Arial"/>
    </w:rPr>
  </w:style>
  <w:style w:type="paragraph" w:customStyle="1" w:styleId="Body3">
    <w:name w:val="Body3"/>
    <w:basedOn w:val="Normal"/>
    <w:uiPriority w:val="99"/>
    <w:rsid w:val="00881CD7"/>
    <w:pPr>
      <w:spacing w:after="220" w:line="240" w:lineRule="auto"/>
      <w:ind w:left="1412"/>
      <w:jc w:val="both"/>
    </w:pPr>
    <w:rPr>
      <w:rFonts w:ascii="Trebuchet MS" w:eastAsia="Times New Roman" w:hAnsi="Trebuchet MS"/>
      <w:sz w:val="20"/>
      <w:szCs w:val="20"/>
    </w:rPr>
  </w:style>
  <w:style w:type="paragraph" w:styleId="ListNumber">
    <w:name w:val="List Number"/>
    <w:basedOn w:val="Normal"/>
    <w:rsid w:val="00333F25"/>
    <w:pPr>
      <w:tabs>
        <w:tab w:val="num" w:pos="1080"/>
      </w:tabs>
      <w:spacing w:after="160" w:line="240" w:lineRule="auto"/>
      <w:ind w:left="1080" w:hanging="360"/>
      <w:jc w:val="both"/>
    </w:pPr>
    <w:rPr>
      <w:rFonts w:ascii="Arial" w:eastAsia="Times New Roman" w:hAnsi="Arial" w:cs="Arial"/>
      <w:szCs w:val="24"/>
    </w:rPr>
  </w:style>
  <w:style w:type="table" w:customStyle="1" w:styleId="TableGrid6">
    <w:name w:val="Table Grid6"/>
    <w:basedOn w:val="TableNormal"/>
    <w:next w:val="TableGrid"/>
    <w:uiPriority w:val="59"/>
    <w:rsid w:val="0037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3A9E"/>
    <w:pPr>
      <w:spacing w:after="0" w:line="240" w:lineRule="auto"/>
    </w:pPr>
    <w:rPr>
      <w:rFonts w:ascii="Times New Roman" w:hAnsi="Times New Roman"/>
      <w:sz w:val="24"/>
      <w:szCs w:val="24"/>
      <w:lang w:eastAsia="en-GB"/>
    </w:rPr>
  </w:style>
  <w:style w:type="table" w:customStyle="1" w:styleId="TableGrid7">
    <w:name w:val="Table Grid7"/>
    <w:basedOn w:val="TableNormal"/>
    <w:next w:val="TableGrid"/>
    <w:uiPriority w:val="39"/>
    <w:rsid w:val="00DD1F8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rsid w:val="00E9311C"/>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GPSSchAnnexnameChar">
    <w:name w:val="GPS Sch Annex name Char"/>
    <w:link w:val="GPSSchAnnexname"/>
    <w:rsid w:val="00E9311C"/>
    <w:rPr>
      <w:rFonts w:ascii="Arial Bold" w:eastAsia="STZhongsong" w:hAnsi="Arial Bold" w:cs="Times New Roman"/>
      <w:b/>
      <w:caps/>
      <w:lang w:eastAsia="zh-CN"/>
    </w:rPr>
  </w:style>
  <w:style w:type="character" w:styleId="UnresolvedMention">
    <w:name w:val="Unresolved Mention"/>
    <w:basedOn w:val="DefaultParagraphFont"/>
    <w:uiPriority w:val="99"/>
    <w:semiHidden/>
    <w:unhideWhenUsed/>
    <w:rsid w:val="00167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407872211">
      <w:bodyDiv w:val="1"/>
      <w:marLeft w:val="0"/>
      <w:marRight w:val="0"/>
      <w:marTop w:val="0"/>
      <w:marBottom w:val="0"/>
      <w:divBdr>
        <w:top w:val="none" w:sz="0" w:space="0" w:color="auto"/>
        <w:left w:val="none" w:sz="0" w:space="0" w:color="auto"/>
        <w:bottom w:val="none" w:sz="0" w:space="0" w:color="auto"/>
        <w:right w:val="none" w:sz="0" w:space="0" w:color="auto"/>
      </w:divBdr>
    </w:div>
    <w:div w:id="1566143721">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49268724">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footer" Target="footer5.xml"/><Relationship Id="rId39" Type="http://schemas.openxmlformats.org/officeDocument/2006/relationships/hyperlink" Target="https://www.gov.uk/government/publications/dwp-procurement-security-policies-and-standards" TargetMode="Externa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yperlink" Target="https://www.gov.uk/government/publications/dwp-procurement-security-policies-and-standards" TargetMode="Externa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header" Target="head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hyperlink" Target="mailto:bureau@inspiredenergy.co.uk"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hyperlink" Target="https://www.gov.uk/government/publications/hmg-personnel-security-controls" TargetMode="External"/><Relationship Id="rId45" Type="http://schemas.openxmlformats.org/officeDocument/2006/relationships/header" Target="header12.xml"/><Relationship Id="rId53" Type="http://schemas.openxmlformats.org/officeDocument/2006/relationships/footer" Target="footer15.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modernslaveryhelpline.org/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yperlink" Target="https://assets.publishing.service.gov.uk/government/uploads/system/uploads/attachment_data/file/691106/dwp-ss009-security-standard-hypervisor.pdf" TargetMode="External"/><Relationship Id="rId48" Type="http://schemas.openxmlformats.org/officeDocument/2006/relationships/footer" Target="footer13.xml"/><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header" Target="header13.xml"/><Relationship Id="rId20" Type="http://schemas.openxmlformats.org/officeDocument/2006/relationships/hyperlink" Target="https://www.gov.uk/government/collections/sustainable-procurement-the-government-buying-standards-gbs" TargetMode="External"/><Relationship Id="rId41" Type="http://schemas.openxmlformats.org/officeDocument/2006/relationships/hyperlink" Target="https://www.ncsc.gov.uk/guidance/secure-sanitisation-storage-media" TargetMode="Externa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header" Target="header14.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yperlink" Target="https://assets.publishing.service.gov.uk/government/uploads/system/uploads/attachment_data/file/793745/dwp-ss013-security-standard-firewall-security.pdf" TargetMode="External"/><Relationship Id="rId52" Type="http://schemas.openxmlformats.org/officeDocument/2006/relationships/header" Target="header16.xml"/></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9" ma:contentTypeDescription="Create a new document." ma:contentTypeScope="" ma:versionID="58aa9b4c9d6b7a3ea95b2d869c440b7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93e0506cbdad19cb46e2e3d944e9eb2f"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F1639-696A-4EFC-B087-C2BB6F14C334}">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2.xml><?xml version="1.0" encoding="utf-8"?>
<ds:datastoreItem xmlns:ds="http://schemas.openxmlformats.org/officeDocument/2006/customXml" ds:itemID="{0A19C42C-3B94-4842-98D2-E4013BC8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737E7-56C4-470F-AB05-1DD17E3032A8}">
  <ds:schemaRefs>
    <ds:schemaRef ds:uri="http://schemas.openxmlformats.org/officeDocument/2006/bibliography"/>
  </ds:schemaRefs>
</ds:datastoreItem>
</file>

<file path=customXml/itemProps4.xml><?xml version="1.0" encoding="utf-8"?>
<ds:datastoreItem xmlns:ds="http://schemas.openxmlformats.org/officeDocument/2006/customXml" ds:itemID="{EA2771D8-9933-41BE-A3B9-92C6C0AE2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25147</Words>
  <Characters>143341</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2022-06-08T08:51:00Z</dcterms:created>
  <dcterms:modified xsi:type="dcterms:W3CDTF">2022-06-08T09:03:00Z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