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FB6633" w14:textId="18AF1072" w:rsidR="00513482" w:rsidRPr="00F13B44" w:rsidRDefault="00BF551B" w:rsidP="00BF551B">
      <w:pPr>
        <w:pStyle w:val="Heading1"/>
        <w:spacing w:after="0"/>
        <w:jc w:val="right"/>
        <w:rPr>
          <w:rFonts w:ascii="Arial" w:hAnsi="Arial"/>
          <w:sz w:val="22"/>
          <w:szCs w:val="22"/>
        </w:rPr>
      </w:pPr>
      <w:r>
        <w:rPr>
          <w:rFonts w:ascii="Arial" w:hAnsi="Arial"/>
          <w:sz w:val="22"/>
          <w:szCs w:val="22"/>
        </w:rPr>
        <w:t>CSS/0067</w:t>
      </w:r>
    </w:p>
    <w:p w14:paraId="58FB6634" w14:textId="43D7C245" w:rsidR="00F645FF" w:rsidRPr="008229B0" w:rsidRDefault="00BF551B" w:rsidP="00BF551B">
      <w:pPr>
        <w:pStyle w:val="Heading1"/>
        <w:spacing w:after="0"/>
        <w:rPr>
          <w:rFonts w:ascii="Arial" w:hAnsi="Arial"/>
          <w:color w:val="auto"/>
          <w:sz w:val="36"/>
          <w:szCs w:val="36"/>
        </w:rPr>
      </w:pPr>
      <w:r w:rsidRPr="008229B0">
        <w:rPr>
          <w:rFonts w:ascii="Arial" w:hAnsi="Arial"/>
          <w:color w:val="auto"/>
          <w:sz w:val="36"/>
          <w:szCs w:val="36"/>
        </w:rPr>
        <w:t>Schedule 25 - Insurance</w:t>
      </w:r>
    </w:p>
    <w:p w14:paraId="34E42CB8" w14:textId="77777777" w:rsidR="00BF551B" w:rsidRPr="00BF551B" w:rsidRDefault="00BF551B" w:rsidP="00BF551B">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1"/>
        <w:gridCol w:w="2946"/>
        <w:gridCol w:w="2945"/>
        <w:gridCol w:w="2945"/>
        <w:gridCol w:w="2939"/>
      </w:tblGrid>
      <w:tr w:rsidR="00494BC1" w:rsidRPr="00BF551B" w14:paraId="58FB663C" w14:textId="77777777" w:rsidTr="008B3BF6">
        <w:trPr>
          <w:tblHeader/>
        </w:trPr>
        <w:tc>
          <w:tcPr>
            <w:tcW w:w="1018" w:type="pct"/>
            <w:shd w:val="clear" w:color="auto" w:fill="FDE9D9"/>
          </w:tcPr>
          <w:p w14:paraId="58FB6635" w14:textId="77777777" w:rsidR="00494BC1" w:rsidRPr="00BF551B" w:rsidRDefault="00494BC1" w:rsidP="006F37C8">
            <w:pPr>
              <w:spacing w:before="120" w:after="120"/>
              <w:rPr>
                <w:b/>
                <w:szCs w:val="22"/>
              </w:rPr>
            </w:pPr>
            <w:r w:rsidRPr="00BF551B">
              <w:rPr>
                <w:b/>
                <w:szCs w:val="22"/>
              </w:rPr>
              <w:t>Class of insurance</w:t>
            </w:r>
          </w:p>
        </w:tc>
        <w:tc>
          <w:tcPr>
            <w:tcW w:w="996" w:type="pct"/>
            <w:shd w:val="clear" w:color="auto" w:fill="FDE9D9"/>
          </w:tcPr>
          <w:p w14:paraId="58FB6636" w14:textId="77777777" w:rsidR="00494BC1" w:rsidRPr="00BF551B" w:rsidRDefault="00494BC1" w:rsidP="006F37C8">
            <w:pPr>
              <w:spacing w:before="120" w:after="120"/>
              <w:rPr>
                <w:b/>
                <w:szCs w:val="22"/>
              </w:rPr>
            </w:pPr>
            <w:r w:rsidRPr="00BF551B">
              <w:rPr>
                <w:b/>
                <w:szCs w:val="22"/>
              </w:rPr>
              <w:t>Insurer(s) identity (including any excess layer insurers)</w:t>
            </w:r>
          </w:p>
        </w:tc>
        <w:tc>
          <w:tcPr>
            <w:tcW w:w="996" w:type="pct"/>
            <w:shd w:val="clear" w:color="auto" w:fill="FDE9D9"/>
          </w:tcPr>
          <w:p w14:paraId="58FB6637" w14:textId="77777777" w:rsidR="00494BC1" w:rsidRPr="00BF551B" w:rsidRDefault="00494BC1" w:rsidP="00494BC1">
            <w:pPr>
              <w:spacing w:before="120" w:after="120"/>
              <w:rPr>
                <w:b/>
                <w:szCs w:val="22"/>
              </w:rPr>
            </w:pPr>
            <w:r w:rsidRPr="00BF551B">
              <w:rPr>
                <w:b/>
                <w:szCs w:val="22"/>
              </w:rPr>
              <w:t>Bidder proposed Maximum deductible threshold each and every occurrence</w:t>
            </w:r>
          </w:p>
        </w:tc>
        <w:tc>
          <w:tcPr>
            <w:tcW w:w="996" w:type="pct"/>
            <w:shd w:val="clear" w:color="auto" w:fill="FDE9D9"/>
          </w:tcPr>
          <w:p w14:paraId="58FB6638" w14:textId="77777777" w:rsidR="00494BC1" w:rsidRPr="00BF551B" w:rsidRDefault="00494BC1" w:rsidP="006F37C8">
            <w:pPr>
              <w:spacing w:before="120" w:after="120"/>
              <w:rPr>
                <w:b/>
                <w:szCs w:val="22"/>
              </w:rPr>
            </w:pPr>
            <w:r w:rsidRPr="00BF551B">
              <w:rPr>
                <w:b/>
                <w:szCs w:val="22"/>
              </w:rPr>
              <w:t xml:space="preserve">Contract to the requirements of Clause </w:t>
            </w:r>
            <w:r w:rsidR="00344B6A" w:rsidRPr="00BF551B">
              <w:rPr>
                <w:b/>
                <w:szCs w:val="22"/>
              </w:rPr>
              <w:t>56</w:t>
            </w:r>
            <w:r w:rsidRPr="00BF551B">
              <w:rPr>
                <w:b/>
                <w:szCs w:val="22"/>
              </w:rPr>
              <w:t xml:space="preserve"> (Insurance)</w:t>
            </w:r>
          </w:p>
          <w:p w14:paraId="58FB6639" w14:textId="77777777" w:rsidR="00494BC1" w:rsidRPr="00BF551B" w:rsidRDefault="00494BC1" w:rsidP="006F37C8">
            <w:pPr>
              <w:spacing w:before="120" w:after="120"/>
              <w:rPr>
                <w:b/>
                <w:szCs w:val="22"/>
              </w:rPr>
            </w:pPr>
            <w:r w:rsidRPr="00BF551B">
              <w:rPr>
                <w:b/>
                <w:szCs w:val="22"/>
              </w:rPr>
              <w:t>(NB. If not please specify areas of variance, alternative proposals or points of clarification)</w:t>
            </w:r>
          </w:p>
        </w:tc>
        <w:tc>
          <w:tcPr>
            <w:tcW w:w="996" w:type="pct"/>
            <w:shd w:val="clear" w:color="auto" w:fill="FDE9D9"/>
          </w:tcPr>
          <w:p w14:paraId="58FB663A" w14:textId="77777777" w:rsidR="00494BC1" w:rsidRPr="00BF551B" w:rsidRDefault="00494BC1" w:rsidP="006F37C8">
            <w:pPr>
              <w:spacing w:before="120" w:after="120"/>
              <w:rPr>
                <w:b/>
                <w:szCs w:val="22"/>
              </w:rPr>
            </w:pPr>
            <w:r w:rsidRPr="00BF551B">
              <w:rPr>
                <w:b/>
                <w:szCs w:val="22"/>
              </w:rPr>
              <w:t xml:space="preserve">Contract to the requirements of </w:t>
            </w:r>
            <w:r w:rsidR="00344B6A" w:rsidRPr="00BF551B">
              <w:rPr>
                <w:b/>
                <w:szCs w:val="22"/>
              </w:rPr>
              <w:t xml:space="preserve">Schedule 24 </w:t>
            </w:r>
            <w:r w:rsidRPr="00BF551B">
              <w:rPr>
                <w:b/>
                <w:szCs w:val="22"/>
              </w:rPr>
              <w:t xml:space="preserve">(Insurances) </w:t>
            </w:r>
          </w:p>
          <w:p w14:paraId="58FB663B" w14:textId="77777777" w:rsidR="00494BC1" w:rsidRPr="00BF551B" w:rsidRDefault="00494BC1" w:rsidP="006F37C8">
            <w:pPr>
              <w:spacing w:before="120" w:after="120"/>
              <w:rPr>
                <w:b/>
                <w:szCs w:val="22"/>
              </w:rPr>
            </w:pPr>
            <w:r w:rsidRPr="00BF551B">
              <w:rPr>
                <w:b/>
                <w:szCs w:val="22"/>
              </w:rPr>
              <w:t>(NB. If not please specify areas of variance, alternative proposals or points of clarification)</w:t>
            </w:r>
          </w:p>
        </w:tc>
      </w:tr>
      <w:tr w:rsidR="00494BC1" w:rsidRPr="00BF551B" w14:paraId="58FB6642" w14:textId="77777777" w:rsidTr="008B3BF6">
        <w:tc>
          <w:tcPr>
            <w:tcW w:w="1018" w:type="pct"/>
            <w:shd w:val="clear" w:color="auto" w:fill="auto"/>
          </w:tcPr>
          <w:p w14:paraId="58FB663D" w14:textId="65309AAB" w:rsidR="00494BC1" w:rsidRPr="00BF551B" w:rsidRDefault="001A4C11" w:rsidP="00FB76CA">
            <w:pPr>
              <w:spacing w:before="120" w:after="120"/>
              <w:rPr>
                <w:szCs w:val="22"/>
              </w:rPr>
            </w:pPr>
            <w:r w:rsidRPr="00BF551B">
              <w:rPr>
                <w:szCs w:val="22"/>
              </w:rPr>
              <w:t>Third Party Public Liability Insurance</w:t>
            </w:r>
          </w:p>
        </w:tc>
        <w:tc>
          <w:tcPr>
            <w:tcW w:w="996" w:type="pct"/>
            <w:shd w:val="clear" w:color="auto" w:fill="auto"/>
          </w:tcPr>
          <w:p w14:paraId="58FB663E" w14:textId="12B47DCC" w:rsidR="00494BC1" w:rsidRPr="00BF551B" w:rsidRDefault="00C166B0" w:rsidP="006F37C8">
            <w:pPr>
              <w:spacing w:before="120" w:after="120"/>
              <w:rPr>
                <w:szCs w:val="22"/>
              </w:rPr>
            </w:pPr>
            <w:r w:rsidRPr="00BF551B">
              <w:rPr>
                <w:szCs w:val="22"/>
              </w:rPr>
              <w:t xml:space="preserve">HDI </w:t>
            </w:r>
            <w:proofErr w:type="spellStart"/>
            <w:r w:rsidRPr="00BF551B">
              <w:rPr>
                <w:szCs w:val="22"/>
              </w:rPr>
              <w:t>Gerling</w:t>
            </w:r>
            <w:proofErr w:type="spellEnd"/>
            <w:r w:rsidRPr="00BF551B">
              <w:rPr>
                <w:szCs w:val="22"/>
              </w:rPr>
              <w:t xml:space="preserve"> </w:t>
            </w:r>
          </w:p>
        </w:tc>
        <w:tc>
          <w:tcPr>
            <w:tcW w:w="996" w:type="pct"/>
            <w:shd w:val="clear" w:color="auto" w:fill="auto"/>
          </w:tcPr>
          <w:p w14:paraId="58FB663F" w14:textId="303840F8" w:rsidR="00494BC1" w:rsidRPr="00BF551B" w:rsidRDefault="00C166B0" w:rsidP="00D224F6">
            <w:pPr>
              <w:spacing w:before="120" w:after="120"/>
              <w:rPr>
                <w:szCs w:val="22"/>
              </w:rPr>
            </w:pPr>
            <w:r w:rsidRPr="00BF551B">
              <w:rPr>
                <w:szCs w:val="22"/>
              </w:rPr>
              <w:t>£</w:t>
            </w:r>
            <w:r w:rsidR="00D224F6" w:rsidRPr="00D224F6">
              <w:rPr>
                <w:color w:val="FF0000"/>
                <w:szCs w:val="22"/>
              </w:rPr>
              <w:t>REDACTED</w:t>
            </w:r>
          </w:p>
        </w:tc>
        <w:tc>
          <w:tcPr>
            <w:tcW w:w="996" w:type="pct"/>
            <w:shd w:val="clear" w:color="auto" w:fill="auto"/>
          </w:tcPr>
          <w:p w14:paraId="58FB6640" w14:textId="1CB8F865" w:rsidR="00494BC1" w:rsidRPr="00BF551B" w:rsidRDefault="00C166B0" w:rsidP="006F37C8">
            <w:pPr>
              <w:spacing w:before="120" w:after="120"/>
              <w:rPr>
                <w:szCs w:val="22"/>
              </w:rPr>
            </w:pPr>
            <w:r w:rsidRPr="00BF551B">
              <w:rPr>
                <w:szCs w:val="22"/>
              </w:rPr>
              <w:t>Compliant</w:t>
            </w:r>
          </w:p>
        </w:tc>
        <w:tc>
          <w:tcPr>
            <w:tcW w:w="996" w:type="pct"/>
            <w:shd w:val="clear" w:color="auto" w:fill="auto"/>
          </w:tcPr>
          <w:p w14:paraId="58FB6641" w14:textId="7F1DF954" w:rsidR="00494BC1" w:rsidRPr="00BF551B" w:rsidRDefault="00C166B0" w:rsidP="006F37C8">
            <w:pPr>
              <w:spacing w:before="120" w:after="120"/>
              <w:rPr>
                <w:szCs w:val="22"/>
              </w:rPr>
            </w:pPr>
            <w:r w:rsidRPr="00BF551B">
              <w:rPr>
                <w:szCs w:val="22"/>
              </w:rPr>
              <w:t>Compliant</w:t>
            </w:r>
          </w:p>
        </w:tc>
      </w:tr>
      <w:tr w:rsidR="00494BC1" w:rsidRPr="00BF551B" w14:paraId="58FB6648" w14:textId="77777777" w:rsidTr="008B3BF6">
        <w:tc>
          <w:tcPr>
            <w:tcW w:w="1018" w:type="pct"/>
            <w:shd w:val="clear" w:color="auto" w:fill="auto"/>
          </w:tcPr>
          <w:p w14:paraId="58FB6643" w14:textId="3BF30606" w:rsidR="00494BC1" w:rsidRPr="00BF551B" w:rsidRDefault="00C166B0" w:rsidP="006F37C8">
            <w:pPr>
              <w:spacing w:before="120" w:after="120"/>
              <w:rPr>
                <w:szCs w:val="22"/>
              </w:rPr>
            </w:pPr>
            <w:r w:rsidRPr="00BF551B">
              <w:rPr>
                <w:szCs w:val="22"/>
              </w:rPr>
              <w:t>Professional Indemnity Insurance</w:t>
            </w:r>
            <w:r w:rsidR="00494BC1" w:rsidRPr="00BF551B">
              <w:rPr>
                <w:szCs w:val="22"/>
              </w:rPr>
              <w:br/>
            </w:r>
          </w:p>
        </w:tc>
        <w:tc>
          <w:tcPr>
            <w:tcW w:w="996" w:type="pct"/>
            <w:shd w:val="clear" w:color="auto" w:fill="auto"/>
          </w:tcPr>
          <w:p w14:paraId="58FB6644" w14:textId="753AED6B" w:rsidR="00494BC1" w:rsidRPr="00BF551B" w:rsidRDefault="00C166B0" w:rsidP="006F37C8">
            <w:pPr>
              <w:spacing w:before="120" w:after="120"/>
              <w:rPr>
                <w:szCs w:val="22"/>
              </w:rPr>
            </w:pPr>
            <w:r w:rsidRPr="00BF551B">
              <w:rPr>
                <w:szCs w:val="22"/>
              </w:rPr>
              <w:t>Galleon Marine</w:t>
            </w:r>
          </w:p>
        </w:tc>
        <w:tc>
          <w:tcPr>
            <w:tcW w:w="996" w:type="pct"/>
            <w:shd w:val="clear" w:color="auto" w:fill="auto"/>
          </w:tcPr>
          <w:p w14:paraId="58FB6645" w14:textId="2F17CD21" w:rsidR="00494BC1" w:rsidRPr="00BF551B" w:rsidRDefault="00C166B0" w:rsidP="006F37C8">
            <w:pPr>
              <w:spacing w:before="120" w:after="120"/>
              <w:rPr>
                <w:szCs w:val="22"/>
              </w:rPr>
            </w:pPr>
            <w:r w:rsidRPr="00BF551B">
              <w:rPr>
                <w:szCs w:val="22"/>
              </w:rPr>
              <w:t>£</w:t>
            </w:r>
            <w:r w:rsidR="00D224F6" w:rsidRPr="00D224F6">
              <w:rPr>
                <w:color w:val="FF0000"/>
                <w:szCs w:val="22"/>
              </w:rPr>
              <w:t xml:space="preserve"> </w:t>
            </w:r>
            <w:r w:rsidR="00D224F6" w:rsidRPr="00D224F6">
              <w:rPr>
                <w:color w:val="FF0000"/>
                <w:szCs w:val="22"/>
              </w:rPr>
              <w:t>REDACTED</w:t>
            </w:r>
          </w:p>
        </w:tc>
        <w:tc>
          <w:tcPr>
            <w:tcW w:w="996" w:type="pct"/>
            <w:shd w:val="clear" w:color="auto" w:fill="auto"/>
          </w:tcPr>
          <w:p w14:paraId="58FB6646" w14:textId="1F5AD0D4" w:rsidR="00494BC1" w:rsidRPr="00BF551B" w:rsidRDefault="00C166B0" w:rsidP="006F37C8">
            <w:pPr>
              <w:spacing w:before="120" w:after="120"/>
              <w:rPr>
                <w:szCs w:val="22"/>
              </w:rPr>
            </w:pPr>
            <w:r w:rsidRPr="00BF551B">
              <w:rPr>
                <w:szCs w:val="22"/>
              </w:rPr>
              <w:t>Compliant</w:t>
            </w:r>
          </w:p>
        </w:tc>
        <w:tc>
          <w:tcPr>
            <w:tcW w:w="996" w:type="pct"/>
            <w:shd w:val="clear" w:color="auto" w:fill="auto"/>
          </w:tcPr>
          <w:p w14:paraId="58FB6647" w14:textId="7A0A07E4" w:rsidR="00494BC1" w:rsidRPr="00BF551B" w:rsidRDefault="00C166B0" w:rsidP="006F37C8">
            <w:pPr>
              <w:spacing w:before="120" w:after="120"/>
              <w:rPr>
                <w:szCs w:val="22"/>
              </w:rPr>
            </w:pPr>
            <w:r w:rsidRPr="00BF551B">
              <w:rPr>
                <w:szCs w:val="22"/>
              </w:rPr>
              <w:t>Compliant</w:t>
            </w:r>
          </w:p>
        </w:tc>
      </w:tr>
      <w:tr w:rsidR="00494BC1" w:rsidRPr="00BF551B" w14:paraId="58FB664E" w14:textId="77777777" w:rsidTr="008B3BF6">
        <w:tc>
          <w:tcPr>
            <w:tcW w:w="1018" w:type="pct"/>
            <w:shd w:val="clear" w:color="auto" w:fill="auto"/>
          </w:tcPr>
          <w:p w14:paraId="58FB6649" w14:textId="6DDD9C7A" w:rsidR="00494BC1" w:rsidRPr="00BF551B" w:rsidRDefault="00C166B0" w:rsidP="00616072">
            <w:pPr>
              <w:spacing w:before="120" w:after="120"/>
              <w:rPr>
                <w:szCs w:val="22"/>
              </w:rPr>
            </w:pPr>
            <w:r w:rsidRPr="00BF551B">
              <w:rPr>
                <w:szCs w:val="22"/>
              </w:rPr>
              <w:t>Builders Risks Insurance</w:t>
            </w:r>
          </w:p>
        </w:tc>
        <w:tc>
          <w:tcPr>
            <w:tcW w:w="996" w:type="pct"/>
            <w:shd w:val="clear" w:color="auto" w:fill="auto"/>
          </w:tcPr>
          <w:p w14:paraId="2CDDB5B3" w14:textId="77777777" w:rsidR="00494BC1" w:rsidRPr="00BF551B" w:rsidRDefault="00C166B0" w:rsidP="006F37C8">
            <w:pPr>
              <w:spacing w:before="120" w:after="120"/>
              <w:rPr>
                <w:szCs w:val="22"/>
              </w:rPr>
            </w:pPr>
            <w:r w:rsidRPr="00BF551B">
              <w:rPr>
                <w:szCs w:val="22"/>
              </w:rPr>
              <w:t>To be arranged via AON, AEUK’s brokers</w:t>
            </w:r>
            <w:r w:rsidR="00AA5BC3" w:rsidRPr="00BF551B">
              <w:rPr>
                <w:szCs w:val="22"/>
              </w:rPr>
              <w:t>.</w:t>
            </w:r>
          </w:p>
          <w:p w14:paraId="58FB664A" w14:textId="142A203D" w:rsidR="00AA5BC3" w:rsidRPr="00BF551B" w:rsidRDefault="00AA5BC3" w:rsidP="006F37C8">
            <w:pPr>
              <w:spacing w:before="120" w:after="120"/>
              <w:rPr>
                <w:szCs w:val="22"/>
              </w:rPr>
            </w:pPr>
            <w:r w:rsidRPr="00BF551B">
              <w:rPr>
                <w:szCs w:val="22"/>
              </w:rPr>
              <w:t>We currently operate under a Marine Commercial Craft Policy. This additional policy (Builders Risks) would be taken out if awarded a contract.</w:t>
            </w:r>
          </w:p>
        </w:tc>
        <w:tc>
          <w:tcPr>
            <w:tcW w:w="996" w:type="pct"/>
            <w:shd w:val="clear" w:color="auto" w:fill="auto"/>
          </w:tcPr>
          <w:p w14:paraId="58FB664B" w14:textId="18E58880" w:rsidR="00494BC1" w:rsidRPr="00BF551B" w:rsidRDefault="00AA5BC3" w:rsidP="006F37C8">
            <w:pPr>
              <w:spacing w:before="120" w:after="120"/>
              <w:rPr>
                <w:szCs w:val="22"/>
              </w:rPr>
            </w:pPr>
            <w:r w:rsidRPr="00BF551B">
              <w:rPr>
                <w:szCs w:val="22"/>
              </w:rPr>
              <w:t>TBC</w:t>
            </w:r>
          </w:p>
        </w:tc>
        <w:tc>
          <w:tcPr>
            <w:tcW w:w="996" w:type="pct"/>
            <w:shd w:val="clear" w:color="auto" w:fill="auto"/>
          </w:tcPr>
          <w:p w14:paraId="58FB664C" w14:textId="47123A41" w:rsidR="00494BC1" w:rsidRPr="00BF551B" w:rsidRDefault="00C166B0" w:rsidP="006F37C8">
            <w:pPr>
              <w:spacing w:before="120" w:after="120"/>
              <w:rPr>
                <w:szCs w:val="22"/>
              </w:rPr>
            </w:pPr>
            <w:r w:rsidRPr="00BF551B">
              <w:rPr>
                <w:szCs w:val="22"/>
              </w:rPr>
              <w:t>Compliant</w:t>
            </w:r>
          </w:p>
        </w:tc>
        <w:tc>
          <w:tcPr>
            <w:tcW w:w="996" w:type="pct"/>
            <w:shd w:val="clear" w:color="auto" w:fill="auto"/>
          </w:tcPr>
          <w:p w14:paraId="58FB664D" w14:textId="2151B78B" w:rsidR="00494BC1" w:rsidRPr="00BF551B" w:rsidRDefault="00C166B0" w:rsidP="006F37C8">
            <w:pPr>
              <w:spacing w:before="120" w:after="120"/>
              <w:rPr>
                <w:szCs w:val="22"/>
              </w:rPr>
            </w:pPr>
            <w:r w:rsidRPr="00BF551B">
              <w:rPr>
                <w:szCs w:val="22"/>
              </w:rPr>
              <w:t>Compliant</w:t>
            </w:r>
          </w:p>
        </w:tc>
      </w:tr>
      <w:tr w:rsidR="00494BC1" w:rsidRPr="00BF551B" w14:paraId="58FB6654" w14:textId="77777777" w:rsidTr="008B3BF6">
        <w:tc>
          <w:tcPr>
            <w:tcW w:w="1018" w:type="pct"/>
            <w:shd w:val="clear" w:color="auto" w:fill="auto"/>
          </w:tcPr>
          <w:p w14:paraId="58FB664F" w14:textId="5090500B" w:rsidR="00494BC1" w:rsidRPr="00BF551B" w:rsidRDefault="00C166B0" w:rsidP="00410429">
            <w:pPr>
              <w:spacing w:before="120" w:after="120"/>
              <w:rPr>
                <w:szCs w:val="22"/>
              </w:rPr>
            </w:pPr>
            <w:r w:rsidRPr="00BF551B">
              <w:rPr>
                <w:szCs w:val="22"/>
              </w:rPr>
              <w:t>Ship Repairers Liability Insurance</w:t>
            </w:r>
          </w:p>
        </w:tc>
        <w:tc>
          <w:tcPr>
            <w:tcW w:w="996" w:type="pct"/>
            <w:shd w:val="clear" w:color="auto" w:fill="auto"/>
          </w:tcPr>
          <w:p w14:paraId="2F237E15" w14:textId="77777777" w:rsidR="00494BC1" w:rsidRPr="00BF551B" w:rsidRDefault="00C166B0" w:rsidP="006F37C8">
            <w:pPr>
              <w:spacing w:before="120" w:after="120"/>
              <w:rPr>
                <w:szCs w:val="22"/>
              </w:rPr>
            </w:pPr>
            <w:r w:rsidRPr="00BF551B">
              <w:rPr>
                <w:szCs w:val="22"/>
              </w:rPr>
              <w:t>To be arranged via AON, AEUK’s brokers</w:t>
            </w:r>
            <w:r w:rsidR="00AA5BC3" w:rsidRPr="00BF551B">
              <w:rPr>
                <w:szCs w:val="22"/>
              </w:rPr>
              <w:t>.</w:t>
            </w:r>
          </w:p>
          <w:p w14:paraId="58FB6650" w14:textId="7F7204A5" w:rsidR="00AA5BC3" w:rsidRPr="00BF551B" w:rsidRDefault="00AA5BC3" w:rsidP="00AA5BC3">
            <w:pPr>
              <w:spacing w:before="120" w:after="120"/>
              <w:rPr>
                <w:szCs w:val="22"/>
              </w:rPr>
            </w:pPr>
            <w:r w:rsidRPr="00BF551B">
              <w:rPr>
                <w:szCs w:val="22"/>
              </w:rPr>
              <w:t xml:space="preserve">We currently operate under a Marine Commercial Craft Policy. This additional </w:t>
            </w:r>
            <w:r w:rsidRPr="00BF551B">
              <w:rPr>
                <w:szCs w:val="22"/>
              </w:rPr>
              <w:lastRenderedPageBreak/>
              <w:t>policy (Ship Repairers Liability Insurance) would be taken out if awarded a contract.</w:t>
            </w:r>
          </w:p>
        </w:tc>
        <w:tc>
          <w:tcPr>
            <w:tcW w:w="996" w:type="pct"/>
            <w:shd w:val="clear" w:color="auto" w:fill="auto"/>
          </w:tcPr>
          <w:p w14:paraId="58FB6651" w14:textId="38B257C3" w:rsidR="00494BC1" w:rsidRPr="00BF551B" w:rsidRDefault="00AA5BC3" w:rsidP="006F37C8">
            <w:pPr>
              <w:spacing w:before="120" w:after="120"/>
              <w:rPr>
                <w:szCs w:val="22"/>
              </w:rPr>
            </w:pPr>
            <w:r w:rsidRPr="00BF551B">
              <w:rPr>
                <w:szCs w:val="22"/>
              </w:rPr>
              <w:lastRenderedPageBreak/>
              <w:t>TBC</w:t>
            </w:r>
          </w:p>
        </w:tc>
        <w:tc>
          <w:tcPr>
            <w:tcW w:w="996" w:type="pct"/>
            <w:shd w:val="clear" w:color="auto" w:fill="auto"/>
          </w:tcPr>
          <w:p w14:paraId="58FB6652" w14:textId="22FBF19D" w:rsidR="00494BC1" w:rsidRPr="00BF551B" w:rsidRDefault="00C166B0" w:rsidP="006F37C8">
            <w:pPr>
              <w:spacing w:before="120" w:after="120"/>
              <w:rPr>
                <w:szCs w:val="22"/>
              </w:rPr>
            </w:pPr>
            <w:r w:rsidRPr="00BF551B">
              <w:rPr>
                <w:szCs w:val="22"/>
              </w:rPr>
              <w:t>Compliant</w:t>
            </w:r>
          </w:p>
        </w:tc>
        <w:tc>
          <w:tcPr>
            <w:tcW w:w="996" w:type="pct"/>
            <w:shd w:val="clear" w:color="auto" w:fill="auto"/>
          </w:tcPr>
          <w:p w14:paraId="58FB6653" w14:textId="3670DD8A" w:rsidR="00494BC1" w:rsidRPr="00BF551B" w:rsidRDefault="00C166B0" w:rsidP="006F37C8">
            <w:pPr>
              <w:spacing w:before="120" w:after="120"/>
              <w:rPr>
                <w:szCs w:val="22"/>
              </w:rPr>
            </w:pPr>
            <w:r w:rsidRPr="00BF551B">
              <w:rPr>
                <w:szCs w:val="22"/>
              </w:rPr>
              <w:t>Compliant</w:t>
            </w:r>
          </w:p>
        </w:tc>
      </w:tr>
      <w:tr w:rsidR="00494BC1" w:rsidRPr="00BF551B" w14:paraId="58FB665A" w14:textId="77777777" w:rsidTr="008B3BF6">
        <w:tc>
          <w:tcPr>
            <w:tcW w:w="1018" w:type="pct"/>
            <w:shd w:val="clear" w:color="auto" w:fill="auto"/>
          </w:tcPr>
          <w:p w14:paraId="58FB6655" w14:textId="7FA8AEC3" w:rsidR="00494BC1" w:rsidRPr="00BF551B" w:rsidRDefault="00C166B0" w:rsidP="00410429">
            <w:pPr>
              <w:spacing w:before="120" w:after="120"/>
              <w:rPr>
                <w:szCs w:val="22"/>
              </w:rPr>
            </w:pPr>
            <w:r w:rsidRPr="00BF551B">
              <w:rPr>
                <w:szCs w:val="22"/>
              </w:rPr>
              <w:lastRenderedPageBreak/>
              <w:t>Employers Liability Insurance</w:t>
            </w:r>
          </w:p>
        </w:tc>
        <w:tc>
          <w:tcPr>
            <w:tcW w:w="996" w:type="pct"/>
            <w:shd w:val="clear" w:color="auto" w:fill="auto"/>
          </w:tcPr>
          <w:p w14:paraId="58FB6656" w14:textId="08B42665" w:rsidR="00494BC1" w:rsidRPr="00BF551B" w:rsidRDefault="00AA5BC3" w:rsidP="006F37C8">
            <w:pPr>
              <w:spacing w:before="120" w:after="120"/>
              <w:rPr>
                <w:szCs w:val="22"/>
              </w:rPr>
            </w:pPr>
            <w:r w:rsidRPr="00BF551B">
              <w:rPr>
                <w:szCs w:val="22"/>
              </w:rPr>
              <w:t>Zurich Commercial</w:t>
            </w:r>
          </w:p>
        </w:tc>
        <w:tc>
          <w:tcPr>
            <w:tcW w:w="996" w:type="pct"/>
            <w:shd w:val="clear" w:color="auto" w:fill="auto"/>
          </w:tcPr>
          <w:p w14:paraId="58FB6657" w14:textId="507AB994" w:rsidR="00494BC1" w:rsidRPr="00BF551B" w:rsidRDefault="00AA5BC3" w:rsidP="006F37C8">
            <w:pPr>
              <w:spacing w:before="120" w:after="120"/>
              <w:rPr>
                <w:szCs w:val="22"/>
              </w:rPr>
            </w:pPr>
            <w:r w:rsidRPr="00BF551B">
              <w:rPr>
                <w:szCs w:val="22"/>
              </w:rPr>
              <w:t>£</w:t>
            </w:r>
            <w:r w:rsidR="00D224F6" w:rsidRPr="00D224F6">
              <w:rPr>
                <w:color w:val="FF0000"/>
                <w:szCs w:val="22"/>
              </w:rPr>
              <w:t xml:space="preserve"> </w:t>
            </w:r>
            <w:r w:rsidR="00D224F6" w:rsidRPr="00D224F6">
              <w:rPr>
                <w:color w:val="FF0000"/>
                <w:szCs w:val="22"/>
              </w:rPr>
              <w:t>REDACTED</w:t>
            </w:r>
          </w:p>
        </w:tc>
        <w:tc>
          <w:tcPr>
            <w:tcW w:w="996" w:type="pct"/>
            <w:shd w:val="clear" w:color="auto" w:fill="auto"/>
          </w:tcPr>
          <w:p w14:paraId="58FB6658" w14:textId="43A7EBFC" w:rsidR="00494BC1" w:rsidRPr="00BF551B" w:rsidRDefault="00AA5BC3" w:rsidP="006F37C8">
            <w:pPr>
              <w:spacing w:before="120" w:after="120"/>
              <w:rPr>
                <w:szCs w:val="22"/>
              </w:rPr>
            </w:pPr>
            <w:r w:rsidRPr="00BF551B">
              <w:rPr>
                <w:szCs w:val="22"/>
              </w:rPr>
              <w:t>Compliant</w:t>
            </w:r>
          </w:p>
        </w:tc>
        <w:tc>
          <w:tcPr>
            <w:tcW w:w="996" w:type="pct"/>
            <w:shd w:val="clear" w:color="auto" w:fill="auto"/>
          </w:tcPr>
          <w:p w14:paraId="58FB6659" w14:textId="1C150322" w:rsidR="00494BC1" w:rsidRPr="00BF551B" w:rsidRDefault="00AA5BC3" w:rsidP="006F37C8">
            <w:pPr>
              <w:spacing w:before="120" w:after="120"/>
              <w:rPr>
                <w:szCs w:val="22"/>
              </w:rPr>
            </w:pPr>
            <w:r w:rsidRPr="00BF551B">
              <w:rPr>
                <w:szCs w:val="22"/>
              </w:rPr>
              <w:t>Compliant</w:t>
            </w:r>
          </w:p>
        </w:tc>
      </w:tr>
      <w:tr w:rsidR="00494BC1" w:rsidRPr="00BF551B" w14:paraId="58FB6660" w14:textId="77777777" w:rsidTr="008B3BF6">
        <w:tc>
          <w:tcPr>
            <w:tcW w:w="1018" w:type="pct"/>
            <w:shd w:val="clear" w:color="auto" w:fill="auto"/>
          </w:tcPr>
          <w:p w14:paraId="58FB665B" w14:textId="6D25FEFF" w:rsidR="00494BC1" w:rsidRPr="00BF551B" w:rsidRDefault="00AA5BC3" w:rsidP="00410429">
            <w:pPr>
              <w:spacing w:before="120" w:after="120"/>
              <w:rPr>
                <w:szCs w:val="22"/>
              </w:rPr>
            </w:pPr>
            <w:r w:rsidRPr="00BF551B">
              <w:rPr>
                <w:szCs w:val="22"/>
              </w:rPr>
              <w:t>Motor Vehicle Insurance</w:t>
            </w:r>
            <w:r w:rsidR="00494BC1" w:rsidRPr="00BF551B">
              <w:rPr>
                <w:szCs w:val="22"/>
              </w:rPr>
              <w:br/>
            </w:r>
          </w:p>
        </w:tc>
        <w:tc>
          <w:tcPr>
            <w:tcW w:w="996" w:type="pct"/>
            <w:shd w:val="clear" w:color="auto" w:fill="auto"/>
          </w:tcPr>
          <w:p w14:paraId="58FB665C" w14:textId="65B4800F" w:rsidR="00494BC1" w:rsidRPr="00BF551B" w:rsidRDefault="00AA5BC3" w:rsidP="006F37C8">
            <w:pPr>
              <w:spacing w:before="120" w:after="120"/>
              <w:rPr>
                <w:szCs w:val="22"/>
              </w:rPr>
            </w:pPr>
            <w:r w:rsidRPr="00BF551B">
              <w:rPr>
                <w:szCs w:val="22"/>
              </w:rPr>
              <w:t>Zurich Commercial</w:t>
            </w:r>
          </w:p>
        </w:tc>
        <w:tc>
          <w:tcPr>
            <w:tcW w:w="996" w:type="pct"/>
            <w:shd w:val="clear" w:color="auto" w:fill="auto"/>
          </w:tcPr>
          <w:p w14:paraId="58FB665D" w14:textId="53E48BC6" w:rsidR="00494BC1" w:rsidRPr="00BF551B" w:rsidRDefault="00AA5BC3" w:rsidP="006F37C8">
            <w:pPr>
              <w:spacing w:before="120" w:after="120"/>
              <w:rPr>
                <w:szCs w:val="22"/>
              </w:rPr>
            </w:pPr>
            <w:r w:rsidRPr="00BF551B">
              <w:rPr>
                <w:szCs w:val="22"/>
              </w:rPr>
              <w:t>£</w:t>
            </w:r>
            <w:r w:rsidR="00D224F6" w:rsidRPr="00D224F6">
              <w:rPr>
                <w:color w:val="FF0000"/>
                <w:szCs w:val="22"/>
              </w:rPr>
              <w:t xml:space="preserve"> </w:t>
            </w:r>
            <w:r w:rsidR="00D224F6" w:rsidRPr="00D224F6">
              <w:rPr>
                <w:color w:val="FF0000"/>
                <w:szCs w:val="22"/>
              </w:rPr>
              <w:t>REDACTED</w:t>
            </w:r>
            <w:bookmarkStart w:id="0" w:name="_GoBack"/>
            <w:bookmarkEnd w:id="0"/>
          </w:p>
        </w:tc>
        <w:tc>
          <w:tcPr>
            <w:tcW w:w="996" w:type="pct"/>
            <w:shd w:val="clear" w:color="auto" w:fill="auto"/>
          </w:tcPr>
          <w:p w14:paraId="58FB665E" w14:textId="58A1B05D" w:rsidR="00494BC1" w:rsidRPr="00BF551B" w:rsidRDefault="00AA5BC3" w:rsidP="006F37C8">
            <w:pPr>
              <w:spacing w:before="120" w:after="120"/>
              <w:rPr>
                <w:szCs w:val="22"/>
              </w:rPr>
            </w:pPr>
            <w:r w:rsidRPr="00BF551B">
              <w:rPr>
                <w:szCs w:val="22"/>
              </w:rPr>
              <w:t>Compliant</w:t>
            </w:r>
          </w:p>
        </w:tc>
        <w:tc>
          <w:tcPr>
            <w:tcW w:w="996" w:type="pct"/>
            <w:shd w:val="clear" w:color="auto" w:fill="auto"/>
          </w:tcPr>
          <w:p w14:paraId="58FB665F" w14:textId="4DF7D5B9" w:rsidR="00494BC1" w:rsidRPr="00BF551B" w:rsidRDefault="00AA5BC3" w:rsidP="006F37C8">
            <w:pPr>
              <w:spacing w:before="120" w:after="120"/>
              <w:rPr>
                <w:szCs w:val="22"/>
              </w:rPr>
            </w:pPr>
            <w:r w:rsidRPr="00BF551B">
              <w:rPr>
                <w:szCs w:val="22"/>
              </w:rPr>
              <w:t>Compliant</w:t>
            </w:r>
          </w:p>
        </w:tc>
      </w:tr>
    </w:tbl>
    <w:p w14:paraId="58FB6661" w14:textId="77777777" w:rsidR="00C449D6" w:rsidRPr="00BE7C9E" w:rsidRDefault="00C449D6" w:rsidP="00344B6A">
      <w:pPr>
        <w:pStyle w:val="Heading1"/>
      </w:pPr>
    </w:p>
    <w:sectPr w:rsidR="00C449D6" w:rsidRPr="00BE7C9E" w:rsidSect="00BF551B">
      <w:footerReference w:type="default" r:id="rId12"/>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B6664" w14:textId="77777777" w:rsidR="00340A17" w:rsidRDefault="00340A17">
      <w:r>
        <w:separator/>
      </w:r>
    </w:p>
  </w:endnote>
  <w:endnote w:type="continuationSeparator" w:id="0">
    <w:p w14:paraId="58FB6665" w14:textId="77777777" w:rsidR="00340A17" w:rsidRDefault="0034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B6666" w14:textId="190E0B13" w:rsidR="00485248" w:rsidRPr="00750C72" w:rsidRDefault="00485248" w:rsidP="00BF551B">
    <w:pPr>
      <w:pStyle w:val="Footer"/>
      <w:jc w:val="center"/>
      <w:rPr>
        <w:sz w:val="18"/>
        <w:szCs w:val="18"/>
      </w:rPr>
    </w:pPr>
    <w:r w:rsidRPr="00750C72">
      <w:rPr>
        <w:sz w:val="18"/>
        <w:szCs w:val="18"/>
      </w:rPr>
      <w:t xml:space="preserve">Page | </w:t>
    </w:r>
    <w:r w:rsidRPr="00750C72">
      <w:rPr>
        <w:sz w:val="18"/>
        <w:szCs w:val="18"/>
      </w:rPr>
      <w:fldChar w:fldCharType="begin"/>
    </w:r>
    <w:r w:rsidRPr="00750C72">
      <w:rPr>
        <w:sz w:val="18"/>
        <w:szCs w:val="18"/>
      </w:rPr>
      <w:instrText xml:space="preserve"> PAGE   \* MERGEFORMAT </w:instrText>
    </w:r>
    <w:r w:rsidRPr="00750C72">
      <w:rPr>
        <w:sz w:val="18"/>
        <w:szCs w:val="18"/>
      </w:rPr>
      <w:fldChar w:fldCharType="separate"/>
    </w:r>
    <w:r w:rsidR="00D224F6">
      <w:rPr>
        <w:noProof/>
        <w:sz w:val="18"/>
        <w:szCs w:val="18"/>
      </w:rPr>
      <w:t>1</w:t>
    </w:r>
    <w:r w:rsidRPr="00750C72">
      <w:rPr>
        <w:noProof/>
        <w:sz w:val="18"/>
        <w:szCs w:val="18"/>
      </w:rPr>
      <w:fldChar w:fldCharType="end"/>
    </w:r>
  </w:p>
  <w:p w14:paraId="58FB6667" w14:textId="77777777" w:rsidR="00485248" w:rsidRPr="005F578C" w:rsidRDefault="00485248" w:rsidP="005F57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FB6662" w14:textId="77777777" w:rsidR="00340A17" w:rsidRDefault="00340A17">
      <w:r>
        <w:separator/>
      </w:r>
    </w:p>
  </w:footnote>
  <w:footnote w:type="continuationSeparator" w:id="0">
    <w:p w14:paraId="58FB6663" w14:textId="77777777" w:rsidR="00340A17" w:rsidRDefault="00340A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432D1"/>
    <w:multiLevelType w:val="hybridMultilevel"/>
    <w:tmpl w:val="5E705AB4"/>
    <w:lvl w:ilvl="0" w:tplc="59C44FA6">
      <w:start w:val="1"/>
      <w:numFmt w:val="bullet"/>
      <w:pStyle w:val="Bullet2"/>
      <w:lvlText w:val="-"/>
      <w:lvlJc w:val="left"/>
      <w:pPr>
        <w:tabs>
          <w:tab w:val="num" w:pos="1440"/>
        </w:tabs>
        <w:ind w:left="1440" w:hanging="720"/>
      </w:pPr>
      <w:rPr>
        <w:rFonts w:ascii="Arial" w:hAnsi="Arial" w:hint="default"/>
        <w:color w:val="000080"/>
        <w:sz w:val="22"/>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9FF3701"/>
    <w:multiLevelType w:val="hybridMultilevel"/>
    <w:tmpl w:val="392A759E"/>
    <w:lvl w:ilvl="0" w:tplc="1B6C5B4E">
      <w:start w:val="2"/>
      <w:numFmt w:val="decimal"/>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E463B64"/>
    <w:multiLevelType w:val="hybridMultilevel"/>
    <w:tmpl w:val="47668402"/>
    <w:lvl w:ilvl="0" w:tplc="91362F28">
      <w:start w:val="1"/>
      <w:numFmt w:val="decimal"/>
      <w:lvlText w:val="%1."/>
      <w:lvlJc w:val="left"/>
      <w:pPr>
        <w:tabs>
          <w:tab w:val="num" w:pos="288"/>
        </w:tabs>
        <w:ind w:left="288" w:hanging="288"/>
      </w:pPr>
      <w:rPr>
        <w:rFonts w:ascii="Arial" w:hAnsi="Arial"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6EC0605"/>
    <w:multiLevelType w:val="multilevel"/>
    <w:tmpl w:val="C2F6EAB6"/>
    <w:lvl w:ilvl="0">
      <w:start w:val="1"/>
      <w:numFmt w:val="decimal"/>
      <w:lvlText w:val="%1."/>
      <w:lvlJc w:val="left"/>
      <w:pPr>
        <w:ind w:left="720" w:hanging="720"/>
      </w:pPr>
      <w:rPr>
        <w:rFonts w:ascii="Arial" w:hAnsi="Arial" w:cs="Arial" w:hint="default"/>
      </w:rPr>
    </w:lvl>
    <w:lvl w:ilvl="1">
      <w:start w:val="1"/>
      <w:numFmt w:val="decimal"/>
      <w:lvlText w:val="%1.%2"/>
      <w:lvlJc w:val="left"/>
      <w:pPr>
        <w:ind w:left="720" w:firstLine="0"/>
      </w:pPr>
      <w:rPr>
        <w:rFonts w:ascii="Arial" w:hAnsi="Arial" w:cs="Aria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8B10619"/>
    <w:multiLevelType w:val="multilevel"/>
    <w:tmpl w:val="371A6068"/>
    <w:lvl w:ilvl="0">
      <w:start w:val="2"/>
      <w:numFmt w:val="decimal"/>
      <w:lvlText w:val="%1"/>
      <w:lvlJc w:val="left"/>
      <w:pPr>
        <w:ind w:left="480" w:hanging="480"/>
      </w:pPr>
    </w:lvl>
    <w:lvl w:ilvl="1">
      <w:start w:val="2"/>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19FB78EF"/>
    <w:multiLevelType w:val="multilevel"/>
    <w:tmpl w:val="93CC859A"/>
    <w:lvl w:ilvl="0">
      <w:start w:val="35"/>
      <w:numFmt w:val="decimal"/>
      <w:lvlText w:val="%1."/>
      <w:lvlJc w:val="left"/>
      <w:pPr>
        <w:tabs>
          <w:tab w:val="num" w:pos="720"/>
        </w:tabs>
        <w:ind w:left="720" w:hanging="720"/>
      </w:pPr>
      <w:rPr>
        <w:rFonts w:ascii="Arial" w:hAnsi="Arial" w:cs="Arial" w:hint="default"/>
        <w:b w:val="0"/>
        <w:i w:val="0"/>
        <w:spacing w:val="0"/>
        <w:sz w:val="22"/>
        <w:szCs w:val="24"/>
      </w:rPr>
    </w:lvl>
    <w:lvl w:ilvl="1">
      <w:start w:val="1"/>
      <w:numFmt w:val="decimal"/>
      <w:lvlText w:val="%1.%2"/>
      <w:lvlJc w:val="left"/>
      <w:pPr>
        <w:tabs>
          <w:tab w:val="num" w:pos="720"/>
        </w:tabs>
        <w:ind w:left="720" w:hanging="720"/>
      </w:pPr>
      <w:rPr>
        <w:rFonts w:ascii="Arial" w:hAnsi="Arial" w:cs="Arial" w:hint="default"/>
        <w:b w:val="0"/>
        <w:i w:val="0"/>
        <w:spacing w:val="0"/>
        <w:sz w:val="22"/>
        <w:szCs w:val="24"/>
      </w:rPr>
    </w:lvl>
    <w:lvl w:ilvl="2">
      <w:start w:val="1"/>
      <w:numFmt w:val="decimal"/>
      <w:lvlText w:val="%1.%2.%3"/>
      <w:lvlJc w:val="left"/>
      <w:pPr>
        <w:tabs>
          <w:tab w:val="num" w:pos="1728"/>
        </w:tabs>
        <w:ind w:left="1728" w:hanging="1008"/>
      </w:pPr>
      <w:rPr>
        <w:rFonts w:ascii="Arial" w:hAnsi="Arial" w:cs="Arial" w:hint="default"/>
        <w:b w:val="0"/>
        <w:i w:val="0"/>
        <w:spacing w:val="0"/>
        <w:sz w:val="22"/>
        <w:szCs w:val="24"/>
      </w:rPr>
    </w:lvl>
    <w:lvl w:ilvl="3">
      <w:start w:val="1"/>
      <w:numFmt w:val="decimal"/>
      <w:lvlText w:val="%3.%2.%1.%4"/>
      <w:lvlJc w:val="left"/>
      <w:pPr>
        <w:tabs>
          <w:tab w:val="num" w:pos="2448"/>
        </w:tabs>
        <w:ind w:left="2448" w:hanging="1008"/>
      </w:pPr>
      <w:rPr>
        <w:rFonts w:ascii="Arial" w:hAnsi="Arial" w:hint="default"/>
        <w:b w:val="0"/>
        <w:i w:val="0"/>
        <w:color w:val="auto"/>
        <w:spacing w:val="0"/>
        <w:sz w:val="22"/>
        <w:szCs w:val="24"/>
      </w:rPr>
    </w:lvl>
    <w:lvl w:ilvl="4">
      <w:start w:val="1"/>
      <w:numFmt w:val="lowerRoman"/>
      <w:pStyle w:val="Heading5"/>
      <w:lvlText w:val="%5)"/>
      <w:lvlJc w:val="left"/>
      <w:pPr>
        <w:tabs>
          <w:tab w:val="num" w:pos="3024"/>
        </w:tabs>
        <w:ind w:left="3024" w:hanging="720"/>
      </w:pPr>
      <w:rPr>
        <w:rFonts w:ascii="Arial" w:hAnsi="Arial" w:hint="default"/>
        <w:b w:val="0"/>
        <w:i w:val="0"/>
        <w:spacing w:val="0"/>
        <w:sz w:val="22"/>
      </w:rPr>
    </w:lvl>
    <w:lvl w:ilvl="5">
      <w:start w:val="1"/>
      <w:numFmt w:val="upperRoman"/>
      <w:lvlText w:val="(%6)"/>
      <w:lvlJc w:val="left"/>
      <w:pPr>
        <w:tabs>
          <w:tab w:val="num" w:pos="3600"/>
        </w:tabs>
        <w:ind w:left="3600" w:hanging="720"/>
      </w:pPr>
      <w:rPr>
        <w:rFonts w:ascii="Arial" w:hAnsi="Arial" w:cs="Arial" w:hint="default"/>
        <w:spacing w:val="0"/>
        <w:sz w:val="24"/>
        <w:szCs w:val="24"/>
      </w:rPr>
    </w:lvl>
    <w:lvl w:ilvl="6">
      <w:start w:val="1"/>
      <w:numFmt w:val="decimal"/>
      <w:lvlText w:val="%7."/>
      <w:lvlJc w:val="left"/>
      <w:pPr>
        <w:tabs>
          <w:tab w:val="num" w:pos="0"/>
        </w:tabs>
        <w:ind w:left="2520" w:hanging="360"/>
      </w:pPr>
      <w:rPr>
        <w:rFonts w:hint="default"/>
        <w:spacing w:val="0"/>
      </w:rPr>
    </w:lvl>
    <w:lvl w:ilvl="7">
      <w:start w:val="1"/>
      <w:numFmt w:val="lowerLetter"/>
      <w:lvlText w:val="%8."/>
      <w:lvlJc w:val="left"/>
      <w:pPr>
        <w:tabs>
          <w:tab w:val="num" w:pos="0"/>
        </w:tabs>
        <w:ind w:left="2880" w:hanging="360"/>
      </w:pPr>
      <w:rPr>
        <w:rFonts w:hint="default"/>
        <w:spacing w:val="0"/>
      </w:rPr>
    </w:lvl>
    <w:lvl w:ilvl="8">
      <w:start w:val="1"/>
      <w:numFmt w:val="lowerRoman"/>
      <w:lvlText w:val="%9."/>
      <w:lvlJc w:val="left"/>
      <w:pPr>
        <w:tabs>
          <w:tab w:val="num" w:pos="0"/>
        </w:tabs>
        <w:ind w:left="3240" w:hanging="360"/>
      </w:pPr>
      <w:rPr>
        <w:rFonts w:hint="default"/>
        <w:spacing w:val="0"/>
      </w:rPr>
    </w:lvl>
  </w:abstractNum>
  <w:abstractNum w:abstractNumId="6">
    <w:nsid w:val="20104ED4"/>
    <w:multiLevelType w:val="hybridMultilevel"/>
    <w:tmpl w:val="E06AD57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7">
    <w:nsid w:val="2196350E"/>
    <w:multiLevelType w:val="hybridMultilevel"/>
    <w:tmpl w:val="49244B26"/>
    <w:lvl w:ilvl="0" w:tplc="D23A80F8">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20B3C99"/>
    <w:multiLevelType w:val="hybridMultilevel"/>
    <w:tmpl w:val="A490C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CC37333"/>
    <w:multiLevelType w:val="multilevel"/>
    <w:tmpl w:val="9A7E3F6C"/>
    <w:lvl w:ilvl="0">
      <w:start w:val="2"/>
      <w:numFmt w:val="decimal"/>
      <w:lvlText w:val="%1."/>
      <w:lvlJc w:val="left"/>
      <w:pPr>
        <w:ind w:left="720" w:hanging="360"/>
      </w:pPr>
      <w:rPr>
        <w:rFonts w:eastAsia="Times New Roman" w:cs="Arial"/>
        <w:b/>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32E95858"/>
    <w:multiLevelType w:val="hybridMultilevel"/>
    <w:tmpl w:val="D47C137E"/>
    <w:lvl w:ilvl="0" w:tplc="91362F28">
      <w:start w:val="1"/>
      <w:numFmt w:val="decimal"/>
      <w:lvlText w:val="%1."/>
      <w:lvlJc w:val="left"/>
      <w:pPr>
        <w:tabs>
          <w:tab w:val="num" w:pos="288"/>
        </w:tabs>
        <w:ind w:left="288" w:hanging="288"/>
      </w:pPr>
      <w:rPr>
        <w:rFonts w:ascii="Arial" w:hAnsi="Arial"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376859F3"/>
    <w:multiLevelType w:val="hybridMultilevel"/>
    <w:tmpl w:val="4824099C"/>
    <w:lvl w:ilvl="0" w:tplc="BAC49B82">
      <w:start w:val="2"/>
      <w:numFmt w:val="decimal"/>
      <w:lvlText w:val="%1."/>
      <w:lvlJc w:val="left"/>
      <w:pPr>
        <w:ind w:left="720" w:hanging="360"/>
      </w:pPr>
      <w:rPr>
        <w:rFonts w:eastAsia="Times New Roman"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8401FAC"/>
    <w:multiLevelType w:val="multilevel"/>
    <w:tmpl w:val="8AA435E4"/>
    <w:lvl w:ilvl="0">
      <w:start w:val="1"/>
      <w:numFmt w:val="decimal"/>
      <w:lvlText w:val="%1"/>
      <w:lvlJc w:val="left"/>
      <w:pPr>
        <w:ind w:left="360" w:hanging="360"/>
      </w:pPr>
      <w:rPr>
        <w:b w:val="0"/>
      </w:rPr>
    </w:lvl>
    <w:lvl w:ilvl="1">
      <w:start w:val="9"/>
      <w:numFmt w:val="decimal"/>
      <w:lvlText w:val="%1.%2"/>
      <w:lvlJc w:val="left"/>
      <w:pPr>
        <w:ind w:left="1080" w:hanging="360"/>
      </w:pPr>
      <w:rPr>
        <w:b w:val="0"/>
      </w:rPr>
    </w:lvl>
    <w:lvl w:ilvl="2">
      <w:start w:val="1"/>
      <w:numFmt w:val="decimal"/>
      <w:lvlText w:val="%1.%2.%3"/>
      <w:lvlJc w:val="left"/>
      <w:pPr>
        <w:ind w:left="2160" w:hanging="720"/>
      </w:pPr>
      <w:rPr>
        <w:b w:val="0"/>
      </w:rPr>
    </w:lvl>
    <w:lvl w:ilvl="3">
      <w:start w:val="1"/>
      <w:numFmt w:val="decimal"/>
      <w:lvlText w:val="%1.%2.%3.%4"/>
      <w:lvlJc w:val="left"/>
      <w:pPr>
        <w:ind w:left="2880" w:hanging="720"/>
      </w:pPr>
      <w:rPr>
        <w:b w:val="0"/>
      </w:rPr>
    </w:lvl>
    <w:lvl w:ilvl="4">
      <w:start w:val="1"/>
      <w:numFmt w:val="decimal"/>
      <w:lvlText w:val="%1.%2.%3.%4.%5"/>
      <w:lvlJc w:val="left"/>
      <w:pPr>
        <w:ind w:left="3960" w:hanging="1080"/>
      </w:pPr>
      <w:rPr>
        <w:b w:val="0"/>
      </w:rPr>
    </w:lvl>
    <w:lvl w:ilvl="5">
      <w:start w:val="1"/>
      <w:numFmt w:val="decimal"/>
      <w:lvlText w:val="%1.%2.%3.%4.%5.%6"/>
      <w:lvlJc w:val="left"/>
      <w:pPr>
        <w:ind w:left="4680" w:hanging="1080"/>
      </w:pPr>
      <w:rPr>
        <w:b w:val="0"/>
      </w:rPr>
    </w:lvl>
    <w:lvl w:ilvl="6">
      <w:start w:val="1"/>
      <w:numFmt w:val="decimal"/>
      <w:lvlText w:val="%1.%2.%3.%4.%5.%6.%7"/>
      <w:lvlJc w:val="left"/>
      <w:pPr>
        <w:ind w:left="5760" w:hanging="1440"/>
      </w:pPr>
      <w:rPr>
        <w:b w:val="0"/>
      </w:rPr>
    </w:lvl>
    <w:lvl w:ilvl="7">
      <w:start w:val="1"/>
      <w:numFmt w:val="decimal"/>
      <w:lvlText w:val="%1.%2.%3.%4.%5.%6.%7.%8"/>
      <w:lvlJc w:val="left"/>
      <w:pPr>
        <w:ind w:left="6480" w:hanging="1440"/>
      </w:pPr>
      <w:rPr>
        <w:b w:val="0"/>
      </w:rPr>
    </w:lvl>
    <w:lvl w:ilvl="8">
      <w:start w:val="1"/>
      <w:numFmt w:val="decimal"/>
      <w:lvlText w:val="%1.%2.%3.%4.%5.%6.%7.%8.%9"/>
      <w:lvlJc w:val="left"/>
      <w:pPr>
        <w:ind w:left="7560" w:hanging="1800"/>
      </w:pPr>
      <w:rPr>
        <w:b w:val="0"/>
      </w:rPr>
    </w:lvl>
  </w:abstractNum>
  <w:abstractNum w:abstractNumId="13">
    <w:nsid w:val="412749A2"/>
    <w:multiLevelType w:val="hybridMultilevel"/>
    <w:tmpl w:val="101697B6"/>
    <w:lvl w:ilvl="0" w:tplc="91362F28">
      <w:start w:val="1"/>
      <w:numFmt w:val="decimal"/>
      <w:lvlText w:val="%1."/>
      <w:lvlJc w:val="left"/>
      <w:pPr>
        <w:tabs>
          <w:tab w:val="num" w:pos="288"/>
        </w:tabs>
        <w:ind w:left="288" w:hanging="288"/>
      </w:pPr>
      <w:rPr>
        <w:rFonts w:ascii="Arial" w:hAnsi="Arial"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4FF83062"/>
    <w:multiLevelType w:val="multilevel"/>
    <w:tmpl w:val="A4DE82D6"/>
    <w:lvl w:ilvl="0">
      <w:start w:val="1"/>
      <w:numFmt w:val="decimal"/>
      <w:lvlText w:val="%1"/>
      <w:lvlJc w:val="left"/>
      <w:pPr>
        <w:ind w:left="480" w:hanging="480"/>
      </w:pPr>
      <w:rPr>
        <w:rFonts w:hint="default"/>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2F721D0"/>
    <w:multiLevelType w:val="hybridMultilevel"/>
    <w:tmpl w:val="A8988202"/>
    <w:lvl w:ilvl="0" w:tplc="A2B0B978">
      <w:start w:val="1"/>
      <w:numFmt w:val="bullet"/>
      <w:lvlText w:val="o"/>
      <w:lvlJc w:val="left"/>
      <w:pPr>
        <w:tabs>
          <w:tab w:val="num" w:pos="1440"/>
        </w:tabs>
        <w:ind w:left="1440" w:hanging="720"/>
      </w:pPr>
      <w:rPr>
        <w:rFonts w:ascii="Courier New" w:hAnsi="Courier New" w:hint="default"/>
        <w:color w:val="808080"/>
        <w:sz w:val="24"/>
        <w:szCs w:val="24"/>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6">
    <w:nsid w:val="55F27EFA"/>
    <w:multiLevelType w:val="hybridMultilevel"/>
    <w:tmpl w:val="318C43F4"/>
    <w:lvl w:ilvl="0" w:tplc="91362F28">
      <w:start w:val="1"/>
      <w:numFmt w:val="decimal"/>
      <w:lvlText w:val="%1."/>
      <w:lvlJc w:val="left"/>
      <w:pPr>
        <w:tabs>
          <w:tab w:val="num" w:pos="288"/>
        </w:tabs>
        <w:ind w:left="288" w:hanging="288"/>
      </w:pPr>
      <w:rPr>
        <w:rFonts w:ascii="Arial" w:hAnsi="Arial"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58AF79F1"/>
    <w:multiLevelType w:val="hybridMultilevel"/>
    <w:tmpl w:val="A9B41224"/>
    <w:lvl w:ilvl="0" w:tplc="C532B866">
      <w:start w:val="1"/>
      <w:numFmt w:val="bullet"/>
      <w:pStyle w:val="Bullet"/>
      <w:lvlText w:val=""/>
      <w:lvlJc w:val="left"/>
      <w:pPr>
        <w:tabs>
          <w:tab w:val="num" w:pos="720"/>
        </w:tabs>
        <w:ind w:left="720" w:hanging="720"/>
      </w:pPr>
      <w:rPr>
        <w:rFonts w:ascii="Symbol" w:hAnsi="Symbol" w:hint="default"/>
        <w:color w:val="000080"/>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5A57100D"/>
    <w:multiLevelType w:val="hybridMultilevel"/>
    <w:tmpl w:val="FA9CF08E"/>
    <w:lvl w:ilvl="0" w:tplc="344A4F38">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B687DF6"/>
    <w:multiLevelType w:val="hybridMultilevel"/>
    <w:tmpl w:val="0FA218DC"/>
    <w:lvl w:ilvl="0" w:tplc="D9FE9978">
      <w:start w:val="1"/>
      <w:numFmt w:val="bullet"/>
      <w:lvlText w:val=""/>
      <w:lvlJc w:val="left"/>
      <w:pPr>
        <w:tabs>
          <w:tab w:val="num" w:pos="720"/>
        </w:tabs>
        <w:ind w:left="720" w:hanging="720"/>
      </w:pPr>
      <w:rPr>
        <w:rFonts w:ascii="Symbol" w:hAnsi="Symbol" w:hint="default"/>
        <w:color w:val="808080"/>
        <w:sz w:val="24"/>
        <w:szCs w:val="24"/>
      </w:rPr>
    </w:lvl>
    <w:lvl w:ilvl="1" w:tplc="08090019">
      <w:start w:val="1"/>
      <w:numFmt w:val="decimal"/>
      <w:lvlText w:val="%2."/>
      <w:lvlJc w:val="left"/>
      <w:pPr>
        <w:tabs>
          <w:tab w:val="num" w:pos="1800"/>
        </w:tabs>
        <w:ind w:left="1800" w:hanging="720"/>
      </w:pPr>
      <w:rPr>
        <w:rFonts w:hint="default"/>
        <w:color w:val="FF0000"/>
        <w:sz w:val="24"/>
        <w:szCs w:val="24"/>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0">
    <w:nsid w:val="5FAD4BDA"/>
    <w:multiLevelType w:val="multilevel"/>
    <w:tmpl w:val="E514CE28"/>
    <w:lvl w:ilvl="0">
      <w:start w:val="1"/>
      <w:numFmt w:val="decimal"/>
      <w:lvlText w:val="%1."/>
      <w:lvlJc w:val="left"/>
      <w:pPr>
        <w:tabs>
          <w:tab w:val="num" w:pos="720"/>
        </w:tabs>
        <w:ind w:left="720" w:hanging="720"/>
      </w:pPr>
      <w:rPr>
        <w:rFonts w:ascii="Arial" w:hAnsi="Arial" w:hint="default"/>
        <w:sz w:val="22"/>
      </w:rPr>
    </w:lvl>
    <w:lvl w:ilvl="1">
      <w:start w:val="1"/>
      <w:numFmt w:val="decimal"/>
      <w:lvlText w:val="%1.%2"/>
      <w:lvlJc w:val="left"/>
      <w:pPr>
        <w:tabs>
          <w:tab w:val="num" w:pos="720"/>
        </w:tabs>
        <w:ind w:left="720" w:hanging="720"/>
      </w:pPr>
      <w:rPr>
        <w:rFonts w:ascii="Arial" w:hAnsi="Aria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720"/>
      </w:pPr>
      <w:rPr>
        <w:rFonts w:ascii="Arial" w:hAnsi="Arial" w:hint="default"/>
        <w:b w:val="0"/>
        <w:i w:val="0"/>
        <w:caps w:val="0"/>
        <w:strike w:val="0"/>
        <w:dstrike w:val="0"/>
        <w:vanish w:val="0"/>
        <w:color w:val="000000"/>
        <w:sz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040"/>
        </w:tabs>
        <w:ind w:left="204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2880"/>
        </w:tabs>
        <w:ind w:left="288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3600"/>
        </w:tabs>
        <w:ind w:left="3600" w:hanging="72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8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60AE404B"/>
    <w:multiLevelType w:val="hybridMultilevel"/>
    <w:tmpl w:val="D3201D72"/>
    <w:lvl w:ilvl="0" w:tplc="91362F28">
      <w:start w:val="1"/>
      <w:numFmt w:val="decimal"/>
      <w:lvlText w:val="%1."/>
      <w:lvlJc w:val="left"/>
      <w:pPr>
        <w:tabs>
          <w:tab w:val="num" w:pos="288"/>
        </w:tabs>
        <w:ind w:left="288" w:hanging="288"/>
      </w:pPr>
      <w:rPr>
        <w:rFonts w:ascii="Arial" w:hAnsi="Arial"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65AC4E0D"/>
    <w:multiLevelType w:val="hybridMultilevel"/>
    <w:tmpl w:val="1CE4D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nsid w:val="67C95147"/>
    <w:multiLevelType w:val="multilevel"/>
    <w:tmpl w:val="3FDEB17E"/>
    <w:lvl w:ilvl="0">
      <w:start w:val="1"/>
      <w:numFmt w:val="decimal"/>
      <w:lvlText w:val="%1."/>
      <w:lvlJc w:val="left"/>
      <w:pPr>
        <w:tabs>
          <w:tab w:val="num" w:pos="720"/>
        </w:tabs>
        <w:ind w:left="720" w:hanging="720"/>
      </w:pPr>
      <w:rPr>
        <w:rFonts w:ascii="Arial" w:hAnsi="Arial" w:cs="Arial" w:hint="default"/>
        <w:b w:val="0"/>
        <w:i w:val="0"/>
        <w:spacing w:val="0"/>
        <w:sz w:val="22"/>
        <w:szCs w:val="24"/>
      </w:rPr>
    </w:lvl>
    <w:lvl w:ilvl="1">
      <w:start w:val="1"/>
      <w:numFmt w:val="decimal"/>
      <w:lvlText w:val="%1.%2"/>
      <w:lvlJc w:val="left"/>
      <w:pPr>
        <w:tabs>
          <w:tab w:val="num" w:pos="720"/>
        </w:tabs>
        <w:ind w:left="720" w:hanging="720"/>
      </w:pPr>
      <w:rPr>
        <w:rFonts w:ascii="Arial" w:hAnsi="Arial" w:cs="Arial" w:hint="default"/>
        <w:b w:val="0"/>
        <w:i w:val="0"/>
        <w:spacing w:val="0"/>
        <w:sz w:val="22"/>
        <w:szCs w:val="24"/>
      </w:rPr>
    </w:lvl>
    <w:lvl w:ilvl="2">
      <w:start w:val="1"/>
      <w:numFmt w:val="decimal"/>
      <w:lvlText w:val="%1.%2.%3"/>
      <w:lvlJc w:val="left"/>
      <w:pPr>
        <w:tabs>
          <w:tab w:val="num" w:pos="1440"/>
        </w:tabs>
        <w:ind w:left="1440" w:hanging="720"/>
      </w:pPr>
      <w:rPr>
        <w:rFonts w:ascii="Arial" w:hAnsi="Arial" w:cs="Arial" w:hint="default"/>
        <w:b w:val="0"/>
        <w:i w:val="0"/>
        <w:spacing w:val="0"/>
        <w:sz w:val="22"/>
        <w:szCs w:val="24"/>
      </w:rPr>
    </w:lvl>
    <w:lvl w:ilvl="3">
      <w:start w:val="1"/>
      <w:numFmt w:val="decimal"/>
      <w:lvlText w:val="%1.%2.%3.%4"/>
      <w:lvlJc w:val="left"/>
      <w:pPr>
        <w:tabs>
          <w:tab w:val="num" w:pos="2448"/>
        </w:tabs>
        <w:ind w:left="2448" w:hanging="1008"/>
      </w:pPr>
      <w:rPr>
        <w:rFonts w:ascii="Arial" w:hAnsi="Arial" w:hint="default"/>
        <w:b w:val="0"/>
        <w:i w:val="0"/>
        <w:color w:val="auto"/>
        <w:spacing w:val="0"/>
        <w:sz w:val="22"/>
        <w:szCs w:val="24"/>
      </w:rPr>
    </w:lvl>
    <w:lvl w:ilvl="4">
      <w:start w:val="1"/>
      <w:numFmt w:val="lowerRoman"/>
      <w:lvlText w:val="%5)"/>
      <w:lvlJc w:val="left"/>
      <w:pPr>
        <w:tabs>
          <w:tab w:val="num" w:pos="3024"/>
        </w:tabs>
        <w:ind w:left="3024" w:hanging="720"/>
      </w:pPr>
      <w:rPr>
        <w:rFonts w:ascii="Arial" w:hAnsi="Arial" w:hint="default"/>
        <w:b w:val="0"/>
        <w:i w:val="0"/>
        <w:spacing w:val="0"/>
        <w:sz w:val="22"/>
      </w:rPr>
    </w:lvl>
    <w:lvl w:ilvl="5">
      <w:start w:val="1"/>
      <w:numFmt w:val="upperRoman"/>
      <w:lvlText w:val="(%6)"/>
      <w:lvlJc w:val="left"/>
      <w:pPr>
        <w:tabs>
          <w:tab w:val="num" w:pos="3600"/>
        </w:tabs>
        <w:ind w:left="3600" w:hanging="720"/>
      </w:pPr>
      <w:rPr>
        <w:rFonts w:ascii="Arial" w:hAnsi="Arial" w:cs="Arial" w:hint="default"/>
        <w:spacing w:val="0"/>
        <w:sz w:val="24"/>
        <w:szCs w:val="24"/>
      </w:rPr>
    </w:lvl>
    <w:lvl w:ilvl="6">
      <w:start w:val="1"/>
      <w:numFmt w:val="decimal"/>
      <w:lvlText w:val="%7."/>
      <w:lvlJc w:val="left"/>
      <w:pPr>
        <w:tabs>
          <w:tab w:val="num" w:pos="0"/>
        </w:tabs>
        <w:ind w:left="2520" w:hanging="360"/>
      </w:pPr>
      <w:rPr>
        <w:rFonts w:hint="default"/>
        <w:spacing w:val="0"/>
      </w:rPr>
    </w:lvl>
    <w:lvl w:ilvl="7">
      <w:start w:val="1"/>
      <w:numFmt w:val="lowerLetter"/>
      <w:lvlText w:val="%8."/>
      <w:lvlJc w:val="left"/>
      <w:pPr>
        <w:tabs>
          <w:tab w:val="num" w:pos="0"/>
        </w:tabs>
        <w:ind w:left="2880" w:hanging="360"/>
      </w:pPr>
      <w:rPr>
        <w:rFonts w:hint="default"/>
        <w:spacing w:val="0"/>
      </w:rPr>
    </w:lvl>
    <w:lvl w:ilvl="8">
      <w:start w:val="1"/>
      <w:numFmt w:val="lowerRoman"/>
      <w:lvlText w:val="%9."/>
      <w:lvlJc w:val="left"/>
      <w:pPr>
        <w:tabs>
          <w:tab w:val="num" w:pos="0"/>
        </w:tabs>
        <w:ind w:left="3240" w:hanging="360"/>
      </w:pPr>
      <w:rPr>
        <w:rFonts w:hint="default"/>
        <w:spacing w:val="0"/>
      </w:rPr>
    </w:lvl>
  </w:abstractNum>
  <w:abstractNum w:abstractNumId="24">
    <w:nsid w:val="6CFA0897"/>
    <w:multiLevelType w:val="hybridMultilevel"/>
    <w:tmpl w:val="717E5F7A"/>
    <w:lvl w:ilvl="0" w:tplc="AE8E2A9E">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74A65F76"/>
    <w:multiLevelType w:val="multilevel"/>
    <w:tmpl w:val="9B8A8ED0"/>
    <w:lvl w:ilvl="0">
      <w:start w:val="35"/>
      <w:numFmt w:val="decimal"/>
      <w:lvlText w:val="%1."/>
      <w:lvlJc w:val="left"/>
      <w:pPr>
        <w:tabs>
          <w:tab w:val="num" w:pos="720"/>
        </w:tabs>
        <w:ind w:left="720" w:hanging="720"/>
      </w:pPr>
      <w:rPr>
        <w:rFonts w:ascii="Arial" w:hAnsi="Arial" w:cs="Arial" w:hint="default"/>
        <w:b w:val="0"/>
        <w:i w:val="0"/>
        <w:spacing w:val="0"/>
        <w:sz w:val="22"/>
        <w:szCs w:val="24"/>
      </w:rPr>
    </w:lvl>
    <w:lvl w:ilvl="1">
      <w:start w:val="1"/>
      <w:numFmt w:val="decimal"/>
      <w:lvlText w:val="%1.%2"/>
      <w:lvlJc w:val="left"/>
      <w:pPr>
        <w:tabs>
          <w:tab w:val="num" w:pos="720"/>
        </w:tabs>
        <w:ind w:left="720" w:hanging="720"/>
      </w:pPr>
      <w:rPr>
        <w:rFonts w:ascii="Arial" w:hAnsi="Arial" w:cs="Arial" w:hint="default"/>
        <w:b w:val="0"/>
        <w:i w:val="0"/>
        <w:spacing w:val="0"/>
        <w:sz w:val="22"/>
        <w:szCs w:val="24"/>
      </w:rPr>
    </w:lvl>
    <w:lvl w:ilvl="2">
      <w:start w:val="1"/>
      <w:numFmt w:val="decimal"/>
      <w:lvlText w:val="%1.%2.%3"/>
      <w:lvlJc w:val="left"/>
      <w:pPr>
        <w:tabs>
          <w:tab w:val="num" w:pos="1440"/>
        </w:tabs>
        <w:ind w:left="1440" w:hanging="720"/>
      </w:pPr>
      <w:rPr>
        <w:rFonts w:ascii="Arial" w:hAnsi="Arial" w:cs="Arial" w:hint="default"/>
        <w:b w:val="0"/>
        <w:i w:val="0"/>
        <w:spacing w:val="0"/>
        <w:sz w:val="22"/>
        <w:szCs w:val="24"/>
      </w:rPr>
    </w:lvl>
    <w:lvl w:ilvl="3">
      <w:start w:val="1"/>
      <w:numFmt w:val="decimal"/>
      <w:lvlText w:val="%3.%2.%1.%4"/>
      <w:lvlJc w:val="left"/>
      <w:pPr>
        <w:tabs>
          <w:tab w:val="num" w:pos="2448"/>
        </w:tabs>
        <w:ind w:left="2448" w:hanging="1008"/>
      </w:pPr>
      <w:rPr>
        <w:rFonts w:ascii="Arial" w:hAnsi="Arial" w:hint="default"/>
        <w:b w:val="0"/>
        <w:i w:val="0"/>
        <w:color w:val="auto"/>
        <w:spacing w:val="0"/>
        <w:sz w:val="22"/>
        <w:szCs w:val="24"/>
      </w:rPr>
    </w:lvl>
    <w:lvl w:ilvl="4">
      <w:start w:val="1"/>
      <w:numFmt w:val="lowerRoman"/>
      <w:lvlText w:val="%5)"/>
      <w:lvlJc w:val="left"/>
      <w:pPr>
        <w:tabs>
          <w:tab w:val="num" w:pos="3024"/>
        </w:tabs>
        <w:ind w:left="3024" w:hanging="720"/>
      </w:pPr>
      <w:rPr>
        <w:rFonts w:ascii="Arial" w:hAnsi="Arial" w:hint="default"/>
        <w:b w:val="0"/>
        <w:i w:val="0"/>
        <w:spacing w:val="0"/>
        <w:sz w:val="22"/>
      </w:rPr>
    </w:lvl>
    <w:lvl w:ilvl="5">
      <w:start w:val="1"/>
      <w:numFmt w:val="upperRoman"/>
      <w:lvlText w:val="(%6)"/>
      <w:lvlJc w:val="left"/>
      <w:pPr>
        <w:tabs>
          <w:tab w:val="num" w:pos="3600"/>
        </w:tabs>
        <w:ind w:left="3600" w:hanging="720"/>
      </w:pPr>
      <w:rPr>
        <w:rFonts w:ascii="Arial" w:hAnsi="Arial" w:cs="Arial" w:hint="default"/>
        <w:spacing w:val="0"/>
        <w:sz w:val="24"/>
        <w:szCs w:val="24"/>
      </w:rPr>
    </w:lvl>
    <w:lvl w:ilvl="6">
      <w:start w:val="1"/>
      <w:numFmt w:val="decimal"/>
      <w:lvlText w:val="%7."/>
      <w:lvlJc w:val="left"/>
      <w:pPr>
        <w:tabs>
          <w:tab w:val="num" w:pos="0"/>
        </w:tabs>
        <w:ind w:left="2520" w:hanging="360"/>
      </w:pPr>
      <w:rPr>
        <w:rFonts w:hint="default"/>
        <w:spacing w:val="0"/>
      </w:rPr>
    </w:lvl>
    <w:lvl w:ilvl="7">
      <w:start w:val="1"/>
      <w:numFmt w:val="lowerLetter"/>
      <w:lvlText w:val="%8."/>
      <w:lvlJc w:val="left"/>
      <w:pPr>
        <w:tabs>
          <w:tab w:val="num" w:pos="0"/>
        </w:tabs>
        <w:ind w:left="2880" w:hanging="360"/>
      </w:pPr>
      <w:rPr>
        <w:rFonts w:hint="default"/>
        <w:spacing w:val="0"/>
      </w:rPr>
    </w:lvl>
    <w:lvl w:ilvl="8">
      <w:start w:val="1"/>
      <w:numFmt w:val="lowerRoman"/>
      <w:lvlText w:val="%9."/>
      <w:lvlJc w:val="left"/>
      <w:pPr>
        <w:tabs>
          <w:tab w:val="num" w:pos="0"/>
        </w:tabs>
        <w:ind w:left="3240" w:hanging="360"/>
      </w:pPr>
      <w:rPr>
        <w:rFonts w:hint="default"/>
        <w:spacing w:val="0"/>
      </w:rPr>
    </w:lvl>
  </w:abstractNum>
  <w:abstractNum w:abstractNumId="26">
    <w:nsid w:val="77F23FEC"/>
    <w:multiLevelType w:val="hybridMultilevel"/>
    <w:tmpl w:val="FFF6323E"/>
    <w:lvl w:ilvl="0" w:tplc="1F9282E2">
      <w:start w:val="1"/>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7DC125A9"/>
    <w:multiLevelType w:val="hybridMultilevel"/>
    <w:tmpl w:val="0602C492"/>
    <w:lvl w:ilvl="0" w:tplc="91362F28">
      <w:start w:val="1"/>
      <w:numFmt w:val="decimal"/>
      <w:lvlText w:val="%1."/>
      <w:lvlJc w:val="left"/>
      <w:pPr>
        <w:tabs>
          <w:tab w:val="num" w:pos="288"/>
        </w:tabs>
        <w:ind w:left="288" w:hanging="288"/>
      </w:pPr>
      <w:rPr>
        <w:rFonts w:ascii="Arial" w:hAnsi="Arial" w:hint="default"/>
        <w:b w:val="0"/>
        <w:i w:val="0"/>
        <w:sz w:val="18"/>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6"/>
  </w:num>
  <w:num w:numId="2">
    <w:abstractNumId w:val="17"/>
  </w:num>
  <w:num w:numId="3">
    <w:abstractNumId w:val="0"/>
  </w:num>
  <w:num w:numId="4">
    <w:abstractNumId w:val="5"/>
  </w:num>
  <w:num w:numId="5">
    <w:abstractNumId w:val="20"/>
  </w:num>
  <w:num w:numId="6">
    <w:abstractNumId w:val="25"/>
  </w:num>
  <w:num w:numId="7">
    <w:abstractNumId w:val="7"/>
  </w:num>
  <w:num w:numId="8">
    <w:abstractNumId w:val="18"/>
  </w:num>
  <w:num w:numId="9">
    <w:abstractNumId w:val="24"/>
  </w:num>
  <w:num w:numId="10">
    <w:abstractNumId w:val="15"/>
  </w:num>
  <w:num w:numId="11">
    <w:abstractNumId w:val="23"/>
  </w:num>
  <w:num w:numId="12">
    <w:abstractNumId w:val="19"/>
  </w:num>
  <w:num w:numId="13">
    <w:abstractNumId w:val="21"/>
  </w:num>
  <w:num w:numId="14">
    <w:abstractNumId w:val="2"/>
  </w:num>
  <w:num w:numId="15">
    <w:abstractNumId w:val="16"/>
  </w:num>
  <w:num w:numId="16">
    <w:abstractNumId w:val="10"/>
  </w:num>
  <w:num w:numId="17">
    <w:abstractNumId w:val="27"/>
  </w:num>
  <w:num w:numId="18">
    <w:abstractNumId w:val="13"/>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2"/>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
  </w:num>
  <w:num w:numId="26">
    <w:abstractNumId w:val="14"/>
  </w:num>
  <w:num w:numId="27">
    <w:abstractNumId w:val="8"/>
  </w:num>
  <w:num w:numId="28">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06C"/>
    <w:rsid w:val="00003515"/>
    <w:rsid w:val="000167A0"/>
    <w:rsid w:val="000175E3"/>
    <w:rsid w:val="00023F38"/>
    <w:rsid w:val="000251E3"/>
    <w:rsid w:val="00027B60"/>
    <w:rsid w:val="00032DC1"/>
    <w:rsid w:val="00034A11"/>
    <w:rsid w:val="00034EE9"/>
    <w:rsid w:val="0003634B"/>
    <w:rsid w:val="0005760A"/>
    <w:rsid w:val="00066795"/>
    <w:rsid w:val="000703AB"/>
    <w:rsid w:val="000703C7"/>
    <w:rsid w:val="00073D06"/>
    <w:rsid w:val="00081DE3"/>
    <w:rsid w:val="00082EF8"/>
    <w:rsid w:val="00084CFA"/>
    <w:rsid w:val="00085682"/>
    <w:rsid w:val="00093A0D"/>
    <w:rsid w:val="000A7E41"/>
    <w:rsid w:val="000B37A7"/>
    <w:rsid w:val="000C1BC0"/>
    <w:rsid w:val="000C6A00"/>
    <w:rsid w:val="000C7895"/>
    <w:rsid w:val="001048C2"/>
    <w:rsid w:val="00105C1A"/>
    <w:rsid w:val="00116B74"/>
    <w:rsid w:val="00122F25"/>
    <w:rsid w:val="00127F3F"/>
    <w:rsid w:val="001328B2"/>
    <w:rsid w:val="00145789"/>
    <w:rsid w:val="00147113"/>
    <w:rsid w:val="001471A9"/>
    <w:rsid w:val="00147BAA"/>
    <w:rsid w:val="00152693"/>
    <w:rsid w:val="00155391"/>
    <w:rsid w:val="00155983"/>
    <w:rsid w:val="00162B4E"/>
    <w:rsid w:val="00183D0C"/>
    <w:rsid w:val="00192404"/>
    <w:rsid w:val="00194677"/>
    <w:rsid w:val="001A2516"/>
    <w:rsid w:val="001A4C11"/>
    <w:rsid w:val="001B0B05"/>
    <w:rsid w:val="001B1DF5"/>
    <w:rsid w:val="001B2506"/>
    <w:rsid w:val="001C0D45"/>
    <w:rsid w:val="001C3BFA"/>
    <w:rsid w:val="001C4068"/>
    <w:rsid w:val="001D0924"/>
    <w:rsid w:val="001D11C6"/>
    <w:rsid w:val="001E5D75"/>
    <w:rsid w:val="001E5F70"/>
    <w:rsid w:val="001E737C"/>
    <w:rsid w:val="001F2EAF"/>
    <w:rsid w:val="0020361F"/>
    <w:rsid w:val="00224971"/>
    <w:rsid w:val="00232364"/>
    <w:rsid w:val="0023572A"/>
    <w:rsid w:val="00241FE1"/>
    <w:rsid w:val="002456B7"/>
    <w:rsid w:val="00262BAF"/>
    <w:rsid w:val="0026536A"/>
    <w:rsid w:val="002656AB"/>
    <w:rsid w:val="00276E37"/>
    <w:rsid w:val="00284E14"/>
    <w:rsid w:val="00286D64"/>
    <w:rsid w:val="00287647"/>
    <w:rsid w:val="00295200"/>
    <w:rsid w:val="002A0E95"/>
    <w:rsid w:val="002A1A5F"/>
    <w:rsid w:val="002B0C48"/>
    <w:rsid w:val="002C3602"/>
    <w:rsid w:val="002C601E"/>
    <w:rsid w:val="002C65A3"/>
    <w:rsid w:val="002C73AD"/>
    <w:rsid w:val="002D4297"/>
    <w:rsid w:val="002D4EF0"/>
    <w:rsid w:val="002D706C"/>
    <w:rsid w:val="002E1CF7"/>
    <w:rsid w:val="002E60EB"/>
    <w:rsid w:val="002F3F5F"/>
    <w:rsid w:val="002F5173"/>
    <w:rsid w:val="002F5F38"/>
    <w:rsid w:val="002F7F31"/>
    <w:rsid w:val="003014FB"/>
    <w:rsid w:val="0031408C"/>
    <w:rsid w:val="003176BB"/>
    <w:rsid w:val="0032002F"/>
    <w:rsid w:val="00321175"/>
    <w:rsid w:val="003225C2"/>
    <w:rsid w:val="00326145"/>
    <w:rsid w:val="00326277"/>
    <w:rsid w:val="00335465"/>
    <w:rsid w:val="00340A17"/>
    <w:rsid w:val="00344B6A"/>
    <w:rsid w:val="003505DD"/>
    <w:rsid w:val="003642B0"/>
    <w:rsid w:val="003651E5"/>
    <w:rsid w:val="00366DAD"/>
    <w:rsid w:val="00374123"/>
    <w:rsid w:val="00375E1E"/>
    <w:rsid w:val="00385573"/>
    <w:rsid w:val="00386EE5"/>
    <w:rsid w:val="0038764C"/>
    <w:rsid w:val="003A44F3"/>
    <w:rsid w:val="003A64DA"/>
    <w:rsid w:val="003B1F5E"/>
    <w:rsid w:val="003C2A62"/>
    <w:rsid w:val="003C4368"/>
    <w:rsid w:val="003C5C48"/>
    <w:rsid w:val="003D2269"/>
    <w:rsid w:val="003D5B48"/>
    <w:rsid w:val="003E195D"/>
    <w:rsid w:val="003F0668"/>
    <w:rsid w:val="003F58AF"/>
    <w:rsid w:val="00410429"/>
    <w:rsid w:val="00414B87"/>
    <w:rsid w:val="00451277"/>
    <w:rsid w:val="00455AB0"/>
    <w:rsid w:val="004563EE"/>
    <w:rsid w:val="00462651"/>
    <w:rsid w:val="00462782"/>
    <w:rsid w:val="00463969"/>
    <w:rsid w:val="0046643B"/>
    <w:rsid w:val="004668CA"/>
    <w:rsid w:val="00470E98"/>
    <w:rsid w:val="00485248"/>
    <w:rsid w:val="00491272"/>
    <w:rsid w:val="00494BC1"/>
    <w:rsid w:val="00494D29"/>
    <w:rsid w:val="004964F5"/>
    <w:rsid w:val="0049771C"/>
    <w:rsid w:val="004A0CCA"/>
    <w:rsid w:val="004A14EB"/>
    <w:rsid w:val="004A7329"/>
    <w:rsid w:val="004B1968"/>
    <w:rsid w:val="004C15FB"/>
    <w:rsid w:val="004C4FDA"/>
    <w:rsid w:val="004E5764"/>
    <w:rsid w:val="004E66B3"/>
    <w:rsid w:val="004E77D1"/>
    <w:rsid w:val="004F0190"/>
    <w:rsid w:val="00513482"/>
    <w:rsid w:val="0052008A"/>
    <w:rsid w:val="00536315"/>
    <w:rsid w:val="00543CA9"/>
    <w:rsid w:val="00545F82"/>
    <w:rsid w:val="005521AE"/>
    <w:rsid w:val="00556384"/>
    <w:rsid w:val="00566AFB"/>
    <w:rsid w:val="005679B1"/>
    <w:rsid w:val="00574C5A"/>
    <w:rsid w:val="005867B7"/>
    <w:rsid w:val="0059633E"/>
    <w:rsid w:val="005A5E37"/>
    <w:rsid w:val="005A718F"/>
    <w:rsid w:val="005B0311"/>
    <w:rsid w:val="005B6682"/>
    <w:rsid w:val="005C0191"/>
    <w:rsid w:val="005C5D57"/>
    <w:rsid w:val="005C7049"/>
    <w:rsid w:val="005D3A39"/>
    <w:rsid w:val="005E123C"/>
    <w:rsid w:val="005E1C48"/>
    <w:rsid w:val="005E5F80"/>
    <w:rsid w:val="005F24ED"/>
    <w:rsid w:val="005F2866"/>
    <w:rsid w:val="005F488E"/>
    <w:rsid w:val="005F578C"/>
    <w:rsid w:val="00606CBF"/>
    <w:rsid w:val="0061041E"/>
    <w:rsid w:val="00616072"/>
    <w:rsid w:val="00624B73"/>
    <w:rsid w:val="006317D5"/>
    <w:rsid w:val="0064005D"/>
    <w:rsid w:val="00642432"/>
    <w:rsid w:val="00647795"/>
    <w:rsid w:val="00657EAF"/>
    <w:rsid w:val="006633E3"/>
    <w:rsid w:val="0066667D"/>
    <w:rsid w:val="00666935"/>
    <w:rsid w:val="00687145"/>
    <w:rsid w:val="006969D6"/>
    <w:rsid w:val="006971B9"/>
    <w:rsid w:val="006B54DC"/>
    <w:rsid w:val="006D17FA"/>
    <w:rsid w:val="006D1C2F"/>
    <w:rsid w:val="006E2CCA"/>
    <w:rsid w:val="006E33C9"/>
    <w:rsid w:val="006E3F19"/>
    <w:rsid w:val="006E419F"/>
    <w:rsid w:val="006E4F3E"/>
    <w:rsid w:val="006E6155"/>
    <w:rsid w:val="006E6F02"/>
    <w:rsid w:val="006E7666"/>
    <w:rsid w:val="006F0D8E"/>
    <w:rsid w:val="006F37C8"/>
    <w:rsid w:val="007044E7"/>
    <w:rsid w:val="00707969"/>
    <w:rsid w:val="00710BD1"/>
    <w:rsid w:val="00713557"/>
    <w:rsid w:val="00713595"/>
    <w:rsid w:val="007239FF"/>
    <w:rsid w:val="00731EDD"/>
    <w:rsid w:val="00733878"/>
    <w:rsid w:val="00740628"/>
    <w:rsid w:val="0074236F"/>
    <w:rsid w:val="007467D6"/>
    <w:rsid w:val="00750B17"/>
    <w:rsid w:val="00750C72"/>
    <w:rsid w:val="00752332"/>
    <w:rsid w:val="007545A4"/>
    <w:rsid w:val="00763527"/>
    <w:rsid w:val="0076539C"/>
    <w:rsid w:val="00767CED"/>
    <w:rsid w:val="00774F6C"/>
    <w:rsid w:val="007861C4"/>
    <w:rsid w:val="007913FA"/>
    <w:rsid w:val="00792863"/>
    <w:rsid w:val="007952B3"/>
    <w:rsid w:val="007A0252"/>
    <w:rsid w:val="007A0EBA"/>
    <w:rsid w:val="007A318D"/>
    <w:rsid w:val="007B07FA"/>
    <w:rsid w:val="007B09A5"/>
    <w:rsid w:val="007B5219"/>
    <w:rsid w:val="007B6B1B"/>
    <w:rsid w:val="007B7465"/>
    <w:rsid w:val="007C6A11"/>
    <w:rsid w:val="007E4808"/>
    <w:rsid w:val="007F37F4"/>
    <w:rsid w:val="007F398C"/>
    <w:rsid w:val="0080082A"/>
    <w:rsid w:val="00804133"/>
    <w:rsid w:val="00813B52"/>
    <w:rsid w:val="008229B0"/>
    <w:rsid w:val="00825DBE"/>
    <w:rsid w:val="00836BD8"/>
    <w:rsid w:val="00837997"/>
    <w:rsid w:val="008407B2"/>
    <w:rsid w:val="00842DAB"/>
    <w:rsid w:val="00843B92"/>
    <w:rsid w:val="008504EA"/>
    <w:rsid w:val="00854AC5"/>
    <w:rsid w:val="0086227D"/>
    <w:rsid w:val="00864E1C"/>
    <w:rsid w:val="0088495F"/>
    <w:rsid w:val="0088512E"/>
    <w:rsid w:val="008853E5"/>
    <w:rsid w:val="008876DA"/>
    <w:rsid w:val="008A0B6F"/>
    <w:rsid w:val="008A439F"/>
    <w:rsid w:val="008B36A8"/>
    <w:rsid w:val="008B3BF6"/>
    <w:rsid w:val="008B53EA"/>
    <w:rsid w:val="008B6740"/>
    <w:rsid w:val="008D6D55"/>
    <w:rsid w:val="008F05FA"/>
    <w:rsid w:val="008F513B"/>
    <w:rsid w:val="008F704C"/>
    <w:rsid w:val="00901DEB"/>
    <w:rsid w:val="009028A5"/>
    <w:rsid w:val="00903C60"/>
    <w:rsid w:val="00910282"/>
    <w:rsid w:val="009416FF"/>
    <w:rsid w:val="009428BE"/>
    <w:rsid w:val="009444AF"/>
    <w:rsid w:val="009472E9"/>
    <w:rsid w:val="00950CF9"/>
    <w:rsid w:val="00967AFA"/>
    <w:rsid w:val="00967F37"/>
    <w:rsid w:val="00971532"/>
    <w:rsid w:val="00972064"/>
    <w:rsid w:val="009862BB"/>
    <w:rsid w:val="00992EFC"/>
    <w:rsid w:val="0099405D"/>
    <w:rsid w:val="0099574A"/>
    <w:rsid w:val="0099691A"/>
    <w:rsid w:val="009A5654"/>
    <w:rsid w:val="009B24D3"/>
    <w:rsid w:val="009B700A"/>
    <w:rsid w:val="009C31DB"/>
    <w:rsid w:val="009C5374"/>
    <w:rsid w:val="009C54E5"/>
    <w:rsid w:val="009C7433"/>
    <w:rsid w:val="009D1439"/>
    <w:rsid w:val="009D4783"/>
    <w:rsid w:val="009D50BD"/>
    <w:rsid w:val="009D661D"/>
    <w:rsid w:val="009D68CA"/>
    <w:rsid w:val="009D777C"/>
    <w:rsid w:val="009E4A0B"/>
    <w:rsid w:val="009E7C94"/>
    <w:rsid w:val="00A03B81"/>
    <w:rsid w:val="00A06270"/>
    <w:rsid w:val="00A147A2"/>
    <w:rsid w:val="00A239E8"/>
    <w:rsid w:val="00A27D91"/>
    <w:rsid w:val="00A343A0"/>
    <w:rsid w:val="00A37EE9"/>
    <w:rsid w:val="00A4176C"/>
    <w:rsid w:val="00A44C20"/>
    <w:rsid w:val="00A5367C"/>
    <w:rsid w:val="00A65A50"/>
    <w:rsid w:val="00A8081C"/>
    <w:rsid w:val="00A837BE"/>
    <w:rsid w:val="00A91E22"/>
    <w:rsid w:val="00A96A31"/>
    <w:rsid w:val="00AA1D19"/>
    <w:rsid w:val="00AA1E48"/>
    <w:rsid w:val="00AA2E66"/>
    <w:rsid w:val="00AA33C1"/>
    <w:rsid w:val="00AA5BC3"/>
    <w:rsid w:val="00AA7E1F"/>
    <w:rsid w:val="00AC5EF4"/>
    <w:rsid w:val="00AC61AA"/>
    <w:rsid w:val="00AD280E"/>
    <w:rsid w:val="00AD6055"/>
    <w:rsid w:val="00AD7703"/>
    <w:rsid w:val="00B01F8E"/>
    <w:rsid w:val="00B03FB8"/>
    <w:rsid w:val="00B04355"/>
    <w:rsid w:val="00B06885"/>
    <w:rsid w:val="00B12DF2"/>
    <w:rsid w:val="00B1309D"/>
    <w:rsid w:val="00B133EE"/>
    <w:rsid w:val="00B15F90"/>
    <w:rsid w:val="00B226A8"/>
    <w:rsid w:val="00B23506"/>
    <w:rsid w:val="00B30B54"/>
    <w:rsid w:val="00B356DB"/>
    <w:rsid w:val="00B46024"/>
    <w:rsid w:val="00B60E8E"/>
    <w:rsid w:val="00B629F6"/>
    <w:rsid w:val="00B643D4"/>
    <w:rsid w:val="00B64668"/>
    <w:rsid w:val="00B64E91"/>
    <w:rsid w:val="00B72603"/>
    <w:rsid w:val="00B876CB"/>
    <w:rsid w:val="00B9229B"/>
    <w:rsid w:val="00BA004F"/>
    <w:rsid w:val="00BA73DC"/>
    <w:rsid w:val="00BA7482"/>
    <w:rsid w:val="00BE438D"/>
    <w:rsid w:val="00BE7C9E"/>
    <w:rsid w:val="00BF008E"/>
    <w:rsid w:val="00BF2A2C"/>
    <w:rsid w:val="00BF551B"/>
    <w:rsid w:val="00BF603F"/>
    <w:rsid w:val="00C01CD5"/>
    <w:rsid w:val="00C02A89"/>
    <w:rsid w:val="00C032C2"/>
    <w:rsid w:val="00C07332"/>
    <w:rsid w:val="00C137D8"/>
    <w:rsid w:val="00C166B0"/>
    <w:rsid w:val="00C20DB2"/>
    <w:rsid w:val="00C225E5"/>
    <w:rsid w:val="00C23BA6"/>
    <w:rsid w:val="00C352C4"/>
    <w:rsid w:val="00C369B9"/>
    <w:rsid w:val="00C374F9"/>
    <w:rsid w:val="00C41C1A"/>
    <w:rsid w:val="00C449D6"/>
    <w:rsid w:val="00C535AF"/>
    <w:rsid w:val="00C60FDB"/>
    <w:rsid w:val="00C611BA"/>
    <w:rsid w:val="00C613B0"/>
    <w:rsid w:val="00C8292F"/>
    <w:rsid w:val="00C90F20"/>
    <w:rsid w:val="00CA6CA0"/>
    <w:rsid w:val="00CB19ED"/>
    <w:rsid w:val="00CB7414"/>
    <w:rsid w:val="00CC7797"/>
    <w:rsid w:val="00CD1396"/>
    <w:rsid w:val="00CD3F5E"/>
    <w:rsid w:val="00CD41A5"/>
    <w:rsid w:val="00CD492B"/>
    <w:rsid w:val="00CD62BE"/>
    <w:rsid w:val="00CD6AE2"/>
    <w:rsid w:val="00CD7833"/>
    <w:rsid w:val="00CE0820"/>
    <w:rsid w:val="00CF0FF9"/>
    <w:rsid w:val="00CF412A"/>
    <w:rsid w:val="00D039A8"/>
    <w:rsid w:val="00D04A0F"/>
    <w:rsid w:val="00D1240E"/>
    <w:rsid w:val="00D16B54"/>
    <w:rsid w:val="00D224ED"/>
    <w:rsid w:val="00D224F6"/>
    <w:rsid w:val="00D22AE8"/>
    <w:rsid w:val="00D24C98"/>
    <w:rsid w:val="00D4301A"/>
    <w:rsid w:val="00D565D5"/>
    <w:rsid w:val="00D705C8"/>
    <w:rsid w:val="00D738D6"/>
    <w:rsid w:val="00D75C35"/>
    <w:rsid w:val="00D87BBA"/>
    <w:rsid w:val="00D903A3"/>
    <w:rsid w:val="00D96F1E"/>
    <w:rsid w:val="00DA556F"/>
    <w:rsid w:val="00DB0CE2"/>
    <w:rsid w:val="00DB2971"/>
    <w:rsid w:val="00DB4A75"/>
    <w:rsid w:val="00DB4D44"/>
    <w:rsid w:val="00DC0301"/>
    <w:rsid w:val="00DC06E7"/>
    <w:rsid w:val="00DC170F"/>
    <w:rsid w:val="00DD0731"/>
    <w:rsid w:val="00DE1414"/>
    <w:rsid w:val="00DE1E97"/>
    <w:rsid w:val="00DE5A7B"/>
    <w:rsid w:val="00DF32C6"/>
    <w:rsid w:val="00E02593"/>
    <w:rsid w:val="00E07F7F"/>
    <w:rsid w:val="00E11B18"/>
    <w:rsid w:val="00E27280"/>
    <w:rsid w:val="00E37B67"/>
    <w:rsid w:val="00E540C3"/>
    <w:rsid w:val="00E6104C"/>
    <w:rsid w:val="00E72363"/>
    <w:rsid w:val="00E72796"/>
    <w:rsid w:val="00E72EFB"/>
    <w:rsid w:val="00E73320"/>
    <w:rsid w:val="00E82495"/>
    <w:rsid w:val="00E83142"/>
    <w:rsid w:val="00E932B2"/>
    <w:rsid w:val="00EA0958"/>
    <w:rsid w:val="00EA1E5B"/>
    <w:rsid w:val="00EA42A3"/>
    <w:rsid w:val="00EB0E3A"/>
    <w:rsid w:val="00EB547B"/>
    <w:rsid w:val="00EC231F"/>
    <w:rsid w:val="00ED0049"/>
    <w:rsid w:val="00ED4C7C"/>
    <w:rsid w:val="00EE0FAB"/>
    <w:rsid w:val="00F040AC"/>
    <w:rsid w:val="00F13B44"/>
    <w:rsid w:val="00F14955"/>
    <w:rsid w:val="00F16AFB"/>
    <w:rsid w:val="00F475A9"/>
    <w:rsid w:val="00F6142A"/>
    <w:rsid w:val="00F640F4"/>
    <w:rsid w:val="00F645FF"/>
    <w:rsid w:val="00F82532"/>
    <w:rsid w:val="00F9764D"/>
    <w:rsid w:val="00FA1177"/>
    <w:rsid w:val="00FA3B51"/>
    <w:rsid w:val="00FA78B9"/>
    <w:rsid w:val="00FB1126"/>
    <w:rsid w:val="00FB76CA"/>
    <w:rsid w:val="00FD0CFA"/>
    <w:rsid w:val="00FE2AFC"/>
    <w:rsid w:val="00FE3458"/>
    <w:rsid w:val="00FE36A7"/>
    <w:rsid w:val="00FF3B19"/>
    <w:rsid w:val="00FF66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FB6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7F4"/>
    <w:pPr>
      <w:spacing w:before="200" w:after="200"/>
    </w:pPr>
    <w:rPr>
      <w:rFonts w:ascii="Arial" w:hAnsi="Arial"/>
      <w:sz w:val="22"/>
      <w:szCs w:val="24"/>
      <w:lang w:eastAsia="en-GB"/>
    </w:rPr>
  </w:style>
  <w:style w:type="paragraph" w:styleId="Heading1">
    <w:name w:val="heading 1"/>
    <w:basedOn w:val="Normal"/>
    <w:next w:val="Normal"/>
    <w:qFormat/>
    <w:rsid w:val="00825DBE"/>
    <w:pPr>
      <w:keepNext/>
      <w:pBdr>
        <w:bottom w:val="single" w:sz="12" w:space="2" w:color="FFA800"/>
      </w:pBdr>
      <w:spacing w:before="0" w:after="600"/>
      <w:outlineLvl w:val="0"/>
    </w:pPr>
    <w:rPr>
      <w:rFonts w:ascii="Arial Black" w:hAnsi="Arial Black" w:cs="Arial"/>
      <w:bCs/>
      <w:color w:val="132647"/>
      <w:kern w:val="32"/>
      <w:sz w:val="40"/>
      <w:szCs w:val="32"/>
    </w:rPr>
  </w:style>
  <w:style w:type="paragraph" w:styleId="Heading2">
    <w:name w:val="heading 2"/>
    <w:basedOn w:val="Normal"/>
    <w:next w:val="Normal"/>
    <w:qFormat/>
    <w:rsid w:val="00E27280"/>
    <w:pPr>
      <w:keepNext/>
      <w:spacing w:before="360" w:after="240"/>
      <w:outlineLvl w:val="1"/>
    </w:pPr>
    <w:rPr>
      <w:rFonts w:ascii="Arial Black" w:hAnsi="Arial Black" w:cs="Arial"/>
      <w:bCs/>
      <w:color w:val="132647"/>
      <w:sz w:val="24"/>
      <w:szCs w:val="28"/>
    </w:rPr>
  </w:style>
  <w:style w:type="paragraph" w:styleId="Heading3">
    <w:name w:val="heading 3"/>
    <w:basedOn w:val="Normal"/>
    <w:next w:val="Normal"/>
    <w:qFormat/>
    <w:rsid w:val="00E27280"/>
    <w:pPr>
      <w:keepNext/>
      <w:spacing w:before="360" w:after="240"/>
      <w:outlineLvl w:val="2"/>
    </w:pPr>
    <w:rPr>
      <w:rFonts w:ascii="Arial Black" w:hAnsi="Arial Black"/>
      <w:bCs/>
      <w:color w:val="132647"/>
      <w:u w:val="single"/>
    </w:rPr>
  </w:style>
  <w:style w:type="paragraph" w:styleId="Heading4">
    <w:name w:val="heading 4"/>
    <w:basedOn w:val="Normal"/>
    <w:next w:val="Normal"/>
    <w:link w:val="Heading4Char"/>
    <w:semiHidden/>
    <w:unhideWhenUsed/>
    <w:qFormat/>
    <w:rsid w:val="00485248"/>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326277"/>
    <w:pPr>
      <w:numPr>
        <w:ilvl w:val="4"/>
        <w:numId w:val="4"/>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C01CD5"/>
    <w:pPr>
      <w:numPr>
        <w:numId w:val="2"/>
      </w:numPr>
    </w:pPr>
  </w:style>
  <w:style w:type="paragraph" w:styleId="Header">
    <w:name w:val="header"/>
    <w:basedOn w:val="Normal"/>
    <w:rsid w:val="005F578C"/>
    <w:pPr>
      <w:tabs>
        <w:tab w:val="center" w:pos="4153"/>
        <w:tab w:val="right" w:pos="8306"/>
      </w:tabs>
    </w:pPr>
  </w:style>
  <w:style w:type="paragraph" w:styleId="Footer">
    <w:name w:val="footer"/>
    <w:basedOn w:val="Normal"/>
    <w:link w:val="FooterChar"/>
    <w:uiPriority w:val="99"/>
    <w:rsid w:val="005F578C"/>
    <w:pPr>
      <w:tabs>
        <w:tab w:val="center" w:pos="4153"/>
        <w:tab w:val="right" w:pos="8306"/>
      </w:tabs>
    </w:pPr>
  </w:style>
  <w:style w:type="paragraph" w:customStyle="1" w:styleId="Bullet2">
    <w:name w:val="Bullet2"/>
    <w:basedOn w:val="Normal"/>
    <w:rsid w:val="00C01CD5"/>
    <w:pPr>
      <w:numPr>
        <w:numId w:val="3"/>
      </w:numPr>
      <w:tabs>
        <w:tab w:val="left" w:pos="3165"/>
      </w:tabs>
    </w:pPr>
  </w:style>
  <w:style w:type="table" w:styleId="TableGrid">
    <w:name w:val="Table Grid"/>
    <w:basedOn w:val="TableNormal"/>
    <w:rsid w:val="008F05FA"/>
    <w:pPr>
      <w:spacing w:before="200"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4E14"/>
    <w:rPr>
      <w:color w:val="0000FF"/>
      <w:u w:val="single"/>
    </w:rPr>
  </w:style>
  <w:style w:type="paragraph" w:styleId="BalloonText">
    <w:name w:val="Balloon Text"/>
    <w:basedOn w:val="Normal"/>
    <w:semiHidden/>
    <w:rsid w:val="004C15FB"/>
    <w:rPr>
      <w:rFonts w:ascii="Tahoma" w:hAnsi="Tahoma" w:cs="Tahoma"/>
      <w:sz w:val="16"/>
      <w:szCs w:val="16"/>
    </w:rPr>
  </w:style>
  <w:style w:type="character" w:styleId="CommentReference">
    <w:name w:val="annotation reference"/>
    <w:semiHidden/>
    <w:rsid w:val="001C3BFA"/>
    <w:rPr>
      <w:sz w:val="16"/>
      <w:szCs w:val="16"/>
    </w:rPr>
  </w:style>
  <w:style w:type="paragraph" w:styleId="CommentText">
    <w:name w:val="annotation text"/>
    <w:basedOn w:val="Normal"/>
    <w:semiHidden/>
    <w:rsid w:val="001C3BFA"/>
    <w:rPr>
      <w:sz w:val="20"/>
      <w:szCs w:val="20"/>
    </w:rPr>
  </w:style>
  <w:style w:type="paragraph" w:styleId="CommentSubject">
    <w:name w:val="annotation subject"/>
    <w:basedOn w:val="CommentText"/>
    <w:next w:val="CommentText"/>
    <w:semiHidden/>
    <w:rsid w:val="001C3BFA"/>
    <w:rPr>
      <w:b/>
      <w:bCs/>
    </w:rPr>
  </w:style>
  <w:style w:type="paragraph" w:customStyle="1" w:styleId="WDC">
    <w:name w:val="WDC"/>
    <w:basedOn w:val="Normal"/>
    <w:rsid w:val="00FE36A7"/>
    <w:pPr>
      <w:tabs>
        <w:tab w:val="right" w:pos="9000"/>
      </w:tabs>
      <w:ind w:left="720"/>
    </w:pPr>
    <w:rPr>
      <w:bCs/>
      <w:i/>
      <w:color w:val="0000FF"/>
    </w:rPr>
  </w:style>
  <w:style w:type="character" w:customStyle="1" w:styleId="FooterChar">
    <w:name w:val="Footer Char"/>
    <w:link w:val="Footer"/>
    <w:uiPriority w:val="99"/>
    <w:rsid w:val="00750C72"/>
    <w:rPr>
      <w:rFonts w:ascii="Arial" w:hAnsi="Arial"/>
      <w:sz w:val="22"/>
      <w:szCs w:val="24"/>
      <w:lang w:eastAsia="en-GB"/>
    </w:rPr>
  </w:style>
  <w:style w:type="paragraph" w:styleId="Date">
    <w:name w:val="Date"/>
    <w:basedOn w:val="Normal"/>
    <w:next w:val="Normal"/>
    <w:link w:val="DateChar"/>
    <w:rsid w:val="00731EDD"/>
  </w:style>
  <w:style w:type="character" w:customStyle="1" w:styleId="DateChar">
    <w:name w:val="Date Char"/>
    <w:link w:val="Date"/>
    <w:rsid w:val="00731EDD"/>
    <w:rPr>
      <w:rFonts w:ascii="Arial" w:hAnsi="Arial"/>
      <w:sz w:val="22"/>
      <w:szCs w:val="24"/>
      <w:lang w:eastAsia="en-GB"/>
    </w:rPr>
  </w:style>
  <w:style w:type="paragraph" w:styleId="ListParagraph">
    <w:name w:val="List Paragraph"/>
    <w:basedOn w:val="Normal"/>
    <w:uiPriority w:val="34"/>
    <w:qFormat/>
    <w:rsid w:val="00843B92"/>
    <w:pPr>
      <w:ind w:left="720"/>
      <w:contextualSpacing/>
    </w:pPr>
  </w:style>
  <w:style w:type="character" w:customStyle="1" w:styleId="Heading4Char">
    <w:name w:val="Heading 4 Char"/>
    <w:basedOn w:val="DefaultParagraphFont"/>
    <w:link w:val="Heading4"/>
    <w:semiHidden/>
    <w:rsid w:val="00485248"/>
    <w:rPr>
      <w:rFonts w:asciiTheme="majorHAnsi" w:eastAsiaTheme="majorEastAsia" w:hAnsiTheme="majorHAnsi" w:cstheme="majorBidi"/>
      <w:b/>
      <w:bCs/>
      <w:i/>
      <w:iCs/>
      <w:color w:val="4F81BD" w:themeColor="accent1"/>
      <w:sz w:val="22"/>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7F4"/>
    <w:pPr>
      <w:spacing w:before="200" w:after="200"/>
    </w:pPr>
    <w:rPr>
      <w:rFonts w:ascii="Arial" w:hAnsi="Arial"/>
      <w:sz w:val="22"/>
      <w:szCs w:val="24"/>
      <w:lang w:eastAsia="en-GB"/>
    </w:rPr>
  </w:style>
  <w:style w:type="paragraph" w:styleId="Heading1">
    <w:name w:val="heading 1"/>
    <w:basedOn w:val="Normal"/>
    <w:next w:val="Normal"/>
    <w:qFormat/>
    <w:rsid w:val="00825DBE"/>
    <w:pPr>
      <w:keepNext/>
      <w:pBdr>
        <w:bottom w:val="single" w:sz="12" w:space="2" w:color="FFA800"/>
      </w:pBdr>
      <w:spacing w:before="0" w:after="600"/>
      <w:outlineLvl w:val="0"/>
    </w:pPr>
    <w:rPr>
      <w:rFonts w:ascii="Arial Black" w:hAnsi="Arial Black" w:cs="Arial"/>
      <w:bCs/>
      <w:color w:val="132647"/>
      <w:kern w:val="32"/>
      <w:sz w:val="40"/>
      <w:szCs w:val="32"/>
    </w:rPr>
  </w:style>
  <w:style w:type="paragraph" w:styleId="Heading2">
    <w:name w:val="heading 2"/>
    <w:basedOn w:val="Normal"/>
    <w:next w:val="Normal"/>
    <w:qFormat/>
    <w:rsid w:val="00E27280"/>
    <w:pPr>
      <w:keepNext/>
      <w:spacing w:before="360" w:after="240"/>
      <w:outlineLvl w:val="1"/>
    </w:pPr>
    <w:rPr>
      <w:rFonts w:ascii="Arial Black" w:hAnsi="Arial Black" w:cs="Arial"/>
      <w:bCs/>
      <w:color w:val="132647"/>
      <w:sz w:val="24"/>
      <w:szCs w:val="28"/>
    </w:rPr>
  </w:style>
  <w:style w:type="paragraph" w:styleId="Heading3">
    <w:name w:val="heading 3"/>
    <w:basedOn w:val="Normal"/>
    <w:next w:val="Normal"/>
    <w:qFormat/>
    <w:rsid w:val="00E27280"/>
    <w:pPr>
      <w:keepNext/>
      <w:spacing w:before="360" w:after="240"/>
      <w:outlineLvl w:val="2"/>
    </w:pPr>
    <w:rPr>
      <w:rFonts w:ascii="Arial Black" w:hAnsi="Arial Black"/>
      <w:bCs/>
      <w:color w:val="132647"/>
      <w:u w:val="single"/>
    </w:rPr>
  </w:style>
  <w:style w:type="paragraph" w:styleId="Heading4">
    <w:name w:val="heading 4"/>
    <w:basedOn w:val="Normal"/>
    <w:next w:val="Normal"/>
    <w:link w:val="Heading4Char"/>
    <w:semiHidden/>
    <w:unhideWhenUsed/>
    <w:qFormat/>
    <w:rsid w:val="00485248"/>
    <w:pPr>
      <w:keepNext/>
      <w:keepLines/>
      <w:spacing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qFormat/>
    <w:rsid w:val="00326277"/>
    <w:pPr>
      <w:numPr>
        <w:ilvl w:val="4"/>
        <w:numId w:val="4"/>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C01CD5"/>
    <w:pPr>
      <w:numPr>
        <w:numId w:val="2"/>
      </w:numPr>
    </w:pPr>
  </w:style>
  <w:style w:type="paragraph" w:styleId="Header">
    <w:name w:val="header"/>
    <w:basedOn w:val="Normal"/>
    <w:rsid w:val="005F578C"/>
    <w:pPr>
      <w:tabs>
        <w:tab w:val="center" w:pos="4153"/>
        <w:tab w:val="right" w:pos="8306"/>
      </w:tabs>
    </w:pPr>
  </w:style>
  <w:style w:type="paragraph" w:styleId="Footer">
    <w:name w:val="footer"/>
    <w:basedOn w:val="Normal"/>
    <w:link w:val="FooterChar"/>
    <w:uiPriority w:val="99"/>
    <w:rsid w:val="005F578C"/>
    <w:pPr>
      <w:tabs>
        <w:tab w:val="center" w:pos="4153"/>
        <w:tab w:val="right" w:pos="8306"/>
      </w:tabs>
    </w:pPr>
  </w:style>
  <w:style w:type="paragraph" w:customStyle="1" w:styleId="Bullet2">
    <w:name w:val="Bullet2"/>
    <w:basedOn w:val="Normal"/>
    <w:rsid w:val="00C01CD5"/>
    <w:pPr>
      <w:numPr>
        <w:numId w:val="3"/>
      </w:numPr>
      <w:tabs>
        <w:tab w:val="left" w:pos="3165"/>
      </w:tabs>
    </w:pPr>
  </w:style>
  <w:style w:type="table" w:styleId="TableGrid">
    <w:name w:val="Table Grid"/>
    <w:basedOn w:val="TableNormal"/>
    <w:rsid w:val="008F05FA"/>
    <w:pPr>
      <w:spacing w:before="200"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84E14"/>
    <w:rPr>
      <w:color w:val="0000FF"/>
      <w:u w:val="single"/>
    </w:rPr>
  </w:style>
  <w:style w:type="paragraph" w:styleId="BalloonText">
    <w:name w:val="Balloon Text"/>
    <w:basedOn w:val="Normal"/>
    <w:semiHidden/>
    <w:rsid w:val="004C15FB"/>
    <w:rPr>
      <w:rFonts w:ascii="Tahoma" w:hAnsi="Tahoma" w:cs="Tahoma"/>
      <w:sz w:val="16"/>
      <w:szCs w:val="16"/>
    </w:rPr>
  </w:style>
  <w:style w:type="character" w:styleId="CommentReference">
    <w:name w:val="annotation reference"/>
    <w:semiHidden/>
    <w:rsid w:val="001C3BFA"/>
    <w:rPr>
      <w:sz w:val="16"/>
      <w:szCs w:val="16"/>
    </w:rPr>
  </w:style>
  <w:style w:type="paragraph" w:styleId="CommentText">
    <w:name w:val="annotation text"/>
    <w:basedOn w:val="Normal"/>
    <w:semiHidden/>
    <w:rsid w:val="001C3BFA"/>
    <w:rPr>
      <w:sz w:val="20"/>
      <w:szCs w:val="20"/>
    </w:rPr>
  </w:style>
  <w:style w:type="paragraph" w:styleId="CommentSubject">
    <w:name w:val="annotation subject"/>
    <w:basedOn w:val="CommentText"/>
    <w:next w:val="CommentText"/>
    <w:semiHidden/>
    <w:rsid w:val="001C3BFA"/>
    <w:rPr>
      <w:b/>
      <w:bCs/>
    </w:rPr>
  </w:style>
  <w:style w:type="paragraph" w:customStyle="1" w:styleId="WDC">
    <w:name w:val="WDC"/>
    <w:basedOn w:val="Normal"/>
    <w:rsid w:val="00FE36A7"/>
    <w:pPr>
      <w:tabs>
        <w:tab w:val="right" w:pos="9000"/>
      </w:tabs>
      <w:ind w:left="720"/>
    </w:pPr>
    <w:rPr>
      <w:bCs/>
      <w:i/>
      <w:color w:val="0000FF"/>
    </w:rPr>
  </w:style>
  <w:style w:type="character" w:customStyle="1" w:styleId="FooterChar">
    <w:name w:val="Footer Char"/>
    <w:link w:val="Footer"/>
    <w:uiPriority w:val="99"/>
    <w:rsid w:val="00750C72"/>
    <w:rPr>
      <w:rFonts w:ascii="Arial" w:hAnsi="Arial"/>
      <w:sz w:val="22"/>
      <w:szCs w:val="24"/>
      <w:lang w:eastAsia="en-GB"/>
    </w:rPr>
  </w:style>
  <w:style w:type="paragraph" w:styleId="Date">
    <w:name w:val="Date"/>
    <w:basedOn w:val="Normal"/>
    <w:next w:val="Normal"/>
    <w:link w:val="DateChar"/>
    <w:rsid w:val="00731EDD"/>
  </w:style>
  <w:style w:type="character" w:customStyle="1" w:styleId="DateChar">
    <w:name w:val="Date Char"/>
    <w:link w:val="Date"/>
    <w:rsid w:val="00731EDD"/>
    <w:rPr>
      <w:rFonts w:ascii="Arial" w:hAnsi="Arial"/>
      <w:sz w:val="22"/>
      <w:szCs w:val="24"/>
      <w:lang w:eastAsia="en-GB"/>
    </w:rPr>
  </w:style>
  <w:style w:type="paragraph" w:styleId="ListParagraph">
    <w:name w:val="List Paragraph"/>
    <w:basedOn w:val="Normal"/>
    <w:uiPriority w:val="34"/>
    <w:qFormat/>
    <w:rsid w:val="00843B92"/>
    <w:pPr>
      <w:ind w:left="720"/>
      <w:contextualSpacing/>
    </w:pPr>
  </w:style>
  <w:style w:type="character" w:customStyle="1" w:styleId="Heading4Char">
    <w:name w:val="Heading 4 Char"/>
    <w:basedOn w:val="DefaultParagraphFont"/>
    <w:link w:val="Heading4"/>
    <w:semiHidden/>
    <w:rsid w:val="00485248"/>
    <w:rPr>
      <w:rFonts w:asciiTheme="majorHAnsi" w:eastAsiaTheme="majorEastAsia" w:hAnsiTheme="majorHAnsi" w:cstheme="majorBidi"/>
      <w:b/>
      <w:bCs/>
      <w:i/>
      <w:iCs/>
      <w:color w:val="4F81BD" w:themeColor="accent1"/>
      <w:sz w:val="22"/>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2817DCC3B91A4B7EA656B27E1AE952E30034B8C6336EB56341AE7586A11C518451" ma:contentTypeVersion="14" ma:contentTypeDescription="Designed to facilitate the storage of MOD Documents with a '.doc' or '.docx' extension" ma:contentTypeScope="" ma:versionID="140aac39fee99e4f5cb0d46c4cca0140">
  <xsd:schema xmlns:xsd="http://www.w3.org/2001/XMLSchema" xmlns:p="http://schemas.microsoft.com/office/2006/metadata/properties" xmlns:ns1="http://schemas.microsoft.com/sharepoint/v3" xmlns:ns2="555CF680-9B70-4BAB-B700-CB64735758AE" xmlns:ns3="555cf680-9b70-4bab-b700-cb64735758ae" targetNamespace="http://schemas.microsoft.com/office/2006/metadata/properties" ma:root="true" ma:fieldsID="de278fc94f60b5225c2631b70c2bdd3e" ns1:_="" ns2:_="" ns3:_="">
    <xsd:import namespace="http://schemas.microsoft.com/sharepoint/v3"/>
    <xsd:import namespace="555CF680-9B70-4BAB-B700-CB64735758AE"/>
    <xsd:import namespace="555cf680-9b70-4bab-b700-cb64735758a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COMMERCIAL MANAGEMEN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CAPABILITY MANAGEMENT"/>
                        <xsd:enumeration value="COMMERCIAL GUIDANCE"/>
                        <xsd:enumeration value="COMMERCIAL MANAGEMENT"/>
                        <xsd:enumeration value="PATROL VESSELS"/>
                        <xsd:enumeration value="ROYAL FLEET AUXILIARY"/>
                        <xsd:enumeration value="SUPPORT AND SURVEY VESSELS"/>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Commercial managemen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Branding and image"/>
                        <xsd:enumeration value="Commercial guidance"/>
                        <xsd:enumeration value="Commercial management"/>
                        <xsd:enumeration value="Contract management"/>
                        <xsd:enumeration value="Contract monitoring"/>
                        <xsd:enumeration value="Contract negotiations"/>
                        <xsd:enumeration value="Contract terms and conditions"/>
                        <xsd:enumeration value="Contracting policy"/>
                        <xsd:enumeration value="Contracts"/>
                        <xsd:enumeration value="Through life support solution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fault="CSS Commercial"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CSS Commercial"/>
                        <xsd:enumeration value="February 12 update"/>
                        <xsd:enumeration value="P2000"/>
                        <xsd:enumeration value="P2000 DMT"/>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Ships - Commercially Supported Shipping"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irector Commercial"/>
              <xsd:enumeration value="DE&amp;S Ships - Commercially Supported Shipping"/>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3_12 Support Operations"/>
              <xsd:enumeration value="04_Deliver"/>
              <xsd:maxLength value="255"/>
            </xsd:restriction>
          </xsd:simpleType>
        </xsd:union>
      </xsd:simpleType>
    </xsd:element>
  </xsd:schema>
  <xsd:schema xmlns:xsd="http://www.w3.org/2001/XMLSchema" xmlns:dms="http://schemas.microsoft.com/office/2006/documentManagement/types" targetNamespace="555cf680-9b70-4bab-b700-cb64735758ae"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UKProtectiveMarking xmlns="http://schemas.microsoft.com/sharepoint/v3">OFFICIAL</UKProtectiveMarking>
    <SubjectKeywords xmlns="555CF680-9B70-4BAB-B700-CB64735758AE" xsi:nil="true"/>
    <Local_x0020_KeywordsOOB xmlns="555CF680-9B70-4BAB-B700-CB64735758AE">
      <Value>CSS Commercial</Value>
    </Local_x0020_Keywords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tatus xmlns="http://schemas.microsoft.com/sharepoint/v3" xsi:nil="true"/>
    <BusinessOwner xmlns="555CF680-9B70-4BAB-B700-CB64735758AE" xsi:nil="true"/>
    <DocId xmlns="555cf680-9b70-4bab-b700-cb64735758ae" xsi:nil="true"/>
    <Business_x0020_OwnerOOB xmlns="555CF680-9B70-4BAB-B700-CB64735758AE">DE&amp;S Ships - Commercially Supported Shipping</Business_x0020_OwnerOOB>
    <AuthorOriginator xmlns="http://schemas.microsoft.com/sharepoint/v3">Randy, Simon C2</AuthorOriginator>
    <Subject_x0020_KeywordsOOB xmlns="555CF680-9B70-4BAB-B700-CB64735758AE">
      <Value>Commercial management</Value>
    </Subject_x0020_KeywordsOOB>
    <DPAExemption xmlns="http://schemas.microsoft.com/sharepoint/v3" xsi:nil="true"/>
    <fileplanIDOOB xmlns="555CF680-9B70-4BAB-B700-CB64735758AE">04_Deliver</fileplanIDOOB>
    <SubjectCategory xmlns="555CF680-9B70-4BAB-B700-CB64735758AE" xsi:nil="true"/>
    <fileplanID xmlns="555CF680-9B70-4BAB-B700-CB64735758AE" xsi:nil="true"/>
    <fileplanIDPTH xmlns="555cf680-9b70-4bab-b700-cb64735758ae">04_Deliver</fileplanIDPTH>
    <Copyright xmlns="http://schemas.microsoft.com/sharepoint/v3" xsi:nil="true"/>
    <SecurityDescriptors xmlns="http://schemas.microsoft.com/sharepoint/v3">None</SecurityDescriptors>
    <MeridioEDCData xmlns="555cf680-9b70-4bab-b700-cb64735758ae" xsi:nil="true"/>
    <Declared xmlns="555cf680-9b70-4bab-b700-cb64735758ae">false</Declared>
    <RetentionCategory xmlns="http://schemas.microsoft.com/sharepoint/v3">None</RetentionCategory>
    <MeridioUrl xmlns="555cf680-9b70-4bab-b700-cb64735758ae" xsi:nil="true"/>
    <SecurityNonUKConstraints xmlns="http://schemas.microsoft.com/sharepoint/v3" xsi:nil="true"/>
    <FOIPublicationDate xmlns="http://schemas.microsoft.com/sharepoint/v3" xsi:nil="true"/>
    <LocalKeywords xmlns="555CF680-9B70-4BAB-B700-CB64735758AE" xsi:nil="true"/>
    <DocumentVersion xmlns="http://schemas.microsoft.com/sharepoint/v3" xsi:nil="true"/>
    <EIRDisclosabilityIndicator xmlns="http://schemas.microsoft.com/sharepoint/v3" xsi:nil="true"/>
    <Subject_x0020_CategoryOOB xmlns="555CF680-9B70-4BAB-B700-CB64735758AE">
      <Value>COMMERCIAL MANAGEMENT</Value>
    </Subject_x0020_CategoryOOB>
    <MeridioEDCStatus xmlns="555cf680-9b70-4bab-b700-cb64735758ae" xsi:nil="true"/>
    <CreatedOriginated xmlns="http://schemas.microsoft.com/sharepoint/v3">2017-01-31T00:00:00+00:00</CreatedOriginated>
    <FOIExemption xmlns="http://schemas.microsoft.com/sharepoint/v3">No</FOIExemption>
    <Description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B87F1-50DA-4A2B-BE2D-E36DC130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CF680-9B70-4BAB-B700-CB64735758AE"/>
    <ds:schemaRef ds:uri="555cf680-9b70-4bab-b700-cb64735758a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18F0677-90A0-490A-AF3C-8DAC4E94562E}">
  <ds:schemaRefs>
    <ds:schemaRef ds:uri="http://schemas.microsoft.com/office/2006/metadata/properties"/>
    <ds:schemaRef ds:uri="http://schemas.microsoft.com/sharepoint/v3"/>
    <ds:schemaRef ds:uri="555CF680-9B70-4BAB-B700-CB64735758AE"/>
    <ds:schemaRef ds:uri="555cf680-9b70-4bab-b700-cb64735758ae"/>
  </ds:schemaRefs>
</ds:datastoreItem>
</file>

<file path=customXml/itemProps3.xml><?xml version="1.0" encoding="utf-8"?>
<ds:datastoreItem xmlns:ds="http://schemas.openxmlformats.org/officeDocument/2006/customXml" ds:itemID="{B2AE7E9A-8969-436A-A783-AC9695AFD6D5}">
  <ds:schemaRefs>
    <ds:schemaRef ds:uri="http://schemas.microsoft.com/sharepoint/v3/contenttype/forms"/>
  </ds:schemaRefs>
</ds:datastoreItem>
</file>

<file path=customXml/itemProps4.xml><?xml version="1.0" encoding="utf-8"?>
<ds:datastoreItem xmlns:ds="http://schemas.openxmlformats.org/officeDocument/2006/customXml" ds:itemID="{8CAF2612-AA15-4076-8C78-2F9989EC6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178</Words>
  <Characters>1125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Annex N - Insurance Compliance</vt:lpstr>
    </vt:vector>
  </TitlesOfParts>
  <Company>Willis</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N - Insurance Compliance</dc:title>
  <dc:creator>phillipsph</dc:creator>
  <cp:keywords/>
  <cp:lastModifiedBy>murphyd124</cp:lastModifiedBy>
  <cp:revision>7</cp:revision>
  <cp:lastPrinted>2016-04-08T12:12:00Z</cp:lastPrinted>
  <dcterms:created xsi:type="dcterms:W3CDTF">2016-06-10T14:08:00Z</dcterms:created>
  <dcterms:modified xsi:type="dcterms:W3CDTF">2017-02-28T11:24:00Z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0x0101002817DCC3B91A4B7EA656B27E1AE952E30034B8C6336EB56341AE7586A11C518451</vt:lpwstr>
  </property>
  <property fmtid="{D5CDD505-2E9C-101B-9397-08002B2CF9AE}" pid="4" name="Folder Title">
    <vt:lpwstr>Commercial Volume</vt:lpwstr>
  </property>
  <property fmtid="{D5CDD505-2E9C-101B-9397-08002B2CF9AE}" pid="5" name="Status">
    <vt:lpwstr>Ready for Review</vt:lpwstr>
  </property>
  <property fmtid="{D5CDD505-2E9C-101B-9397-08002B2CF9AE}" pid="6" name="Order">
    <vt:r8>4000</vt:r8>
  </property>
</Properties>
</file>