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5000" w:type="pct"/>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ook w:val="01E0" w:firstRow="1" w:lastRow="1" w:firstColumn="1" w:lastColumn="1" w:noHBand="0" w:noVBand="0"/>
      </w:tblPr>
      <w:tblGrid>
        <w:gridCol w:w="8499"/>
        <w:gridCol w:w="1957"/>
      </w:tblGrid>
      <w:tr w:rsidRPr="00A0180B" w:rsidR="003A196F" w:rsidTr="0011731A" w14:paraId="1C929723" w14:textId="77777777">
        <w:tc>
          <w:tcPr>
            <w:tcW w:w="4064" w:type="pct"/>
          </w:tcPr>
          <w:p w:rsidRPr="00A0180B" w:rsidR="003A196F" w:rsidP="003A196F" w:rsidRDefault="004A5A7F" w14:paraId="63950C27" w14:textId="42DC3A9B">
            <w:pPr>
              <w:rPr>
                <w:rFonts w:cs="Arial"/>
              </w:rPr>
            </w:pPr>
            <w:r>
              <w:rPr>
                <w:rFonts w:cs="Arial"/>
              </w:rPr>
              <w:t xml:space="preserve">     </w:t>
            </w:r>
            <w:r w:rsidR="00AB3D2F">
              <w:rPr>
                <w:rFonts w:cs="Arial"/>
              </w:rPr>
              <w:t>22</w:t>
            </w:r>
            <w:r w:rsidRPr="00AB3D2F" w:rsidR="00AB3D2F">
              <w:rPr>
                <w:rFonts w:cs="Arial"/>
                <w:vertAlign w:val="superscript"/>
              </w:rPr>
              <w:t>nd</w:t>
            </w:r>
            <w:r w:rsidR="00AB3D2F">
              <w:rPr>
                <w:rFonts w:cs="Arial"/>
              </w:rPr>
              <w:t xml:space="preserve"> May 2023</w:t>
            </w:r>
          </w:p>
          <w:p w:rsidRPr="00A0180B" w:rsidR="003A196F" w:rsidP="003A196F" w:rsidRDefault="003A196F" w14:paraId="68002575" w14:textId="77777777">
            <w:pPr>
              <w:rPr>
                <w:rFonts w:cs="Arial"/>
              </w:rPr>
            </w:pPr>
          </w:p>
          <w:p w:rsidRPr="00A0180B" w:rsidR="003A196F" w:rsidP="00AB3D2F" w:rsidRDefault="003A196F" w14:paraId="1513211C" w14:textId="77777777">
            <w:pPr>
              <w:rPr>
                <w:rFonts w:cs="Arial"/>
              </w:rPr>
            </w:pPr>
          </w:p>
        </w:tc>
        <w:tc>
          <w:tcPr>
            <w:tcW w:w="936" w:type="pct"/>
          </w:tcPr>
          <w:p w:rsidR="003A196F" w:rsidP="0011731A" w:rsidRDefault="00DB2BC4" w14:paraId="19E9DED4" w14:textId="5E1F773C">
            <w:pPr>
              <w:jc w:val="right"/>
              <w:rPr>
                <w:rFonts w:cs="Arial"/>
              </w:rPr>
            </w:pPr>
            <w:r>
              <w:rPr>
                <w:noProof/>
                <w:lang w:val="en-US"/>
              </w:rPr>
              <w:drawing>
                <wp:anchor distT="0" distB="0" distL="114300" distR="114300" simplePos="0" relativeHeight="251657728" behindDoc="0" locked="0" layoutInCell="1" allowOverlap="1" wp14:anchorId="2C4D8502" wp14:editId="165F3921">
                  <wp:simplePos x="0" y="0"/>
                  <wp:positionH relativeFrom="column">
                    <wp:posOffset>13970</wp:posOffset>
                  </wp:positionH>
                  <wp:positionV relativeFrom="paragraph">
                    <wp:posOffset>-5080</wp:posOffset>
                  </wp:positionV>
                  <wp:extent cx="1038860" cy="10388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CF2" w:rsidP="0011731A" w:rsidRDefault="00A43CF2" w14:paraId="3C163293" w14:textId="77777777">
            <w:pPr>
              <w:jc w:val="right"/>
              <w:rPr>
                <w:rFonts w:cs="Arial"/>
              </w:rPr>
            </w:pPr>
          </w:p>
          <w:p w:rsidR="00A43CF2" w:rsidP="0011731A" w:rsidRDefault="00A43CF2" w14:paraId="3A9EF6C9" w14:textId="77777777">
            <w:pPr>
              <w:jc w:val="right"/>
              <w:rPr>
                <w:rFonts w:cs="Arial"/>
              </w:rPr>
            </w:pPr>
          </w:p>
          <w:p w:rsidR="00A43CF2" w:rsidP="0011731A" w:rsidRDefault="00A43CF2" w14:paraId="7F6E5E7F" w14:textId="77777777">
            <w:pPr>
              <w:jc w:val="right"/>
              <w:rPr>
                <w:rFonts w:cs="Arial"/>
              </w:rPr>
            </w:pPr>
          </w:p>
          <w:p w:rsidR="00A43CF2" w:rsidP="0011731A" w:rsidRDefault="00A43CF2" w14:paraId="482C3A67" w14:textId="77777777">
            <w:pPr>
              <w:jc w:val="right"/>
              <w:rPr>
                <w:rFonts w:cs="Arial"/>
              </w:rPr>
            </w:pPr>
          </w:p>
          <w:p w:rsidR="00A43CF2" w:rsidP="0011731A" w:rsidRDefault="00A43CF2" w14:paraId="63C95C74" w14:textId="77777777">
            <w:pPr>
              <w:jc w:val="right"/>
              <w:rPr>
                <w:rFonts w:cs="Arial"/>
              </w:rPr>
            </w:pPr>
          </w:p>
          <w:p w:rsidR="00A43CF2" w:rsidP="0011731A" w:rsidRDefault="00A43CF2" w14:paraId="3EECC294" w14:textId="77777777">
            <w:pPr>
              <w:jc w:val="right"/>
              <w:rPr>
                <w:rFonts w:cs="Arial"/>
              </w:rPr>
            </w:pPr>
          </w:p>
          <w:p w:rsidRPr="00A0180B" w:rsidR="00A43CF2" w:rsidP="0011731A" w:rsidRDefault="00A43CF2" w14:paraId="1BF18BF3" w14:textId="77777777">
            <w:pPr>
              <w:jc w:val="right"/>
              <w:rPr>
                <w:rFonts w:cs="Arial"/>
              </w:rPr>
            </w:pPr>
          </w:p>
        </w:tc>
      </w:tr>
      <w:tr w:rsidRPr="00A0180B" w:rsidR="003A196F" w:rsidTr="0011731A" w14:paraId="52D9D85F" w14:textId="77777777">
        <w:tc>
          <w:tcPr>
            <w:tcW w:w="4064" w:type="pct"/>
          </w:tcPr>
          <w:p w:rsidRPr="00A0180B" w:rsidR="002069AC" w:rsidP="003A196F" w:rsidRDefault="002069AC" w14:paraId="3EBCD37C" w14:textId="77777777">
            <w:pPr>
              <w:rPr>
                <w:rFonts w:cs="Arial"/>
              </w:rPr>
            </w:pPr>
          </w:p>
          <w:p w:rsidRPr="00A0180B" w:rsidR="00475511" w:rsidP="003A196F" w:rsidRDefault="00475511" w14:paraId="6D0A179B" w14:textId="77777777">
            <w:pPr>
              <w:rPr>
                <w:rFonts w:cs="Arial"/>
              </w:rPr>
            </w:pPr>
          </w:p>
          <w:p w:rsidRPr="00A0180B" w:rsidR="003A196F" w:rsidP="00AB3D2F" w:rsidRDefault="003A196F" w14:paraId="1098D6AB" w14:textId="77777777">
            <w:pPr>
              <w:rPr>
                <w:rFonts w:cs="Arial"/>
              </w:rPr>
            </w:pPr>
          </w:p>
        </w:tc>
        <w:tc>
          <w:tcPr>
            <w:tcW w:w="936" w:type="pct"/>
          </w:tcPr>
          <w:p w:rsidRPr="00A0180B" w:rsidR="003D643F" w:rsidP="00344E42" w:rsidRDefault="003D643F" w14:paraId="52701591" w14:textId="77777777">
            <w:pPr>
              <w:pStyle w:val="Address"/>
              <w:rPr>
                <w:rFonts w:ascii="Arial" w:hAnsi="Arial" w:cs="Arial"/>
              </w:rPr>
            </w:pPr>
            <w:bookmarkStart w:name="Text11" w:id="0"/>
          </w:p>
          <w:p w:rsidRPr="00A0180B" w:rsidR="00B35FC2" w:rsidP="00344E42" w:rsidRDefault="00B35FC2" w14:paraId="30F84567" w14:textId="77777777">
            <w:pPr>
              <w:pStyle w:val="Address"/>
              <w:rPr>
                <w:rFonts w:ascii="Arial" w:hAnsi="Arial" w:cs="Arial"/>
              </w:rPr>
            </w:pPr>
          </w:p>
          <w:bookmarkEnd w:id="0"/>
          <w:p w:rsidR="00344E42" w:rsidP="00A0180B" w:rsidRDefault="00AB3D2F" w14:paraId="3F8B3F35" w14:textId="5F4C6EA7">
            <w:pPr>
              <w:pStyle w:val="Address"/>
              <w:ind w:left="-108"/>
              <w:rPr>
                <w:rFonts w:ascii="Arial" w:hAnsi="Arial" w:cs="Arial"/>
                <w:sz w:val="16"/>
                <w:szCs w:val="16"/>
              </w:rPr>
            </w:pPr>
            <w:r>
              <w:rPr>
                <w:rFonts w:ascii="Arial" w:hAnsi="Arial" w:cs="Arial"/>
                <w:sz w:val="16"/>
                <w:szCs w:val="16"/>
              </w:rPr>
              <w:t>Andrew Cole</w:t>
            </w:r>
          </w:p>
          <w:p w:rsidR="00AB3D2F" w:rsidP="00A0180B" w:rsidRDefault="00AB3D2F" w14:paraId="1E79B034" w14:textId="28A0BE7B">
            <w:pPr>
              <w:pStyle w:val="Address"/>
              <w:ind w:left="-108"/>
              <w:rPr>
                <w:rFonts w:ascii="Arial" w:hAnsi="Arial" w:cs="Arial"/>
                <w:sz w:val="16"/>
                <w:szCs w:val="16"/>
              </w:rPr>
            </w:pPr>
            <w:r w:rsidRPr="00AB3D2F">
              <w:rPr>
                <w:rFonts w:ascii="Arial" w:hAnsi="Arial" w:cs="Arial"/>
                <w:sz w:val="16"/>
                <w:szCs w:val="16"/>
              </w:rPr>
              <w:t>Lutra House</w:t>
            </w:r>
            <w:r>
              <w:rPr>
                <w:rFonts w:ascii="Arial" w:hAnsi="Arial" w:cs="Arial"/>
                <w:sz w:val="16"/>
                <w:szCs w:val="16"/>
              </w:rPr>
              <w:t>,</w:t>
            </w:r>
            <w:r w:rsidRPr="00AB3D2F">
              <w:rPr>
                <w:rFonts w:ascii="Arial" w:hAnsi="Arial" w:cs="Arial"/>
                <w:sz w:val="16"/>
                <w:szCs w:val="16"/>
              </w:rPr>
              <w:t xml:space="preserve"> Dodd Way </w:t>
            </w:r>
            <w:r>
              <w:rPr>
                <w:rFonts w:ascii="Arial" w:hAnsi="Arial" w:cs="Arial"/>
                <w:sz w:val="16"/>
                <w:szCs w:val="16"/>
              </w:rPr>
              <w:t>(</w:t>
            </w:r>
            <w:r w:rsidRPr="00AB3D2F">
              <w:rPr>
                <w:rFonts w:ascii="Arial" w:hAnsi="Arial" w:cs="Arial"/>
                <w:sz w:val="16"/>
                <w:szCs w:val="16"/>
              </w:rPr>
              <w:t>Off Seedlee Road</w:t>
            </w:r>
            <w:r>
              <w:rPr>
                <w:rFonts w:ascii="Arial" w:hAnsi="Arial" w:cs="Arial"/>
                <w:sz w:val="16"/>
                <w:szCs w:val="16"/>
              </w:rPr>
              <w:t>),</w:t>
            </w:r>
            <w:r w:rsidRPr="00AB3D2F">
              <w:rPr>
                <w:rFonts w:ascii="Arial" w:hAnsi="Arial" w:cs="Arial"/>
                <w:sz w:val="16"/>
                <w:szCs w:val="16"/>
              </w:rPr>
              <w:t xml:space="preserve"> </w:t>
            </w:r>
          </w:p>
          <w:p w:rsidRPr="00A0180B" w:rsidR="00AB3D2F" w:rsidP="00A0180B" w:rsidRDefault="00AB3D2F" w14:paraId="123DDC6E" w14:textId="04EA3931">
            <w:pPr>
              <w:pStyle w:val="Address"/>
              <w:ind w:left="-108"/>
              <w:rPr>
                <w:rFonts w:ascii="Arial" w:hAnsi="Arial" w:cs="Arial"/>
                <w:sz w:val="16"/>
                <w:szCs w:val="16"/>
              </w:rPr>
            </w:pPr>
            <w:r w:rsidRPr="00AB3D2F">
              <w:rPr>
                <w:rFonts w:ascii="Arial" w:hAnsi="Arial" w:cs="Arial"/>
                <w:sz w:val="16"/>
                <w:szCs w:val="16"/>
              </w:rPr>
              <w:t>Walton Summit Centre</w:t>
            </w:r>
            <w:r>
              <w:rPr>
                <w:rFonts w:ascii="Arial" w:hAnsi="Arial" w:cs="Arial"/>
                <w:sz w:val="16"/>
                <w:szCs w:val="16"/>
              </w:rPr>
              <w:t>,</w:t>
            </w:r>
            <w:r w:rsidRPr="00AB3D2F">
              <w:rPr>
                <w:rFonts w:ascii="Arial" w:hAnsi="Arial" w:cs="Arial"/>
                <w:sz w:val="16"/>
                <w:szCs w:val="16"/>
              </w:rPr>
              <w:t xml:space="preserve"> Bamber Bridge</w:t>
            </w:r>
            <w:r>
              <w:rPr>
                <w:rFonts w:ascii="Arial" w:hAnsi="Arial" w:cs="Arial"/>
                <w:sz w:val="16"/>
                <w:szCs w:val="16"/>
              </w:rPr>
              <w:t>,</w:t>
            </w:r>
            <w:r w:rsidRPr="00AB3D2F">
              <w:rPr>
                <w:rFonts w:ascii="Arial" w:hAnsi="Arial" w:cs="Arial"/>
                <w:sz w:val="16"/>
                <w:szCs w:val="16"/>
              </w:rPr>
              <w:t xml:space="preserve"> Preston</w:t>
            </w:r>
            <w:r>
              <w:rPr>
                <w:rFonts w:ascii="Arial" w:hAnsi="Arial" w:cs="Arial"/>
                <w:sz w:val="16"/>
                <w:szCs w:val="16"/>
              </w:rPr>
              <w:t>,</w:t>
            </w:r>
            <w:r w:rsidRPr="00AB3D2F">
              <w:rPr>
                <w:rFonts w:ascii="Arial" w:hAnsi="Arial" w:cs="Arial"/>
                <w:sz w:val="16"/>
                <w:szCs w:val="16"/>
              </w:rPr>
              <w:t xml:space="preserve"> PR5 8BX</w:t>
            </w:r>
          </w:p>
          <w:p w:rsidRPr="00A0180B" w:rsidR="00475511" w:rsidP="00A0180B" w:rsidRDefault="00475511" w14:paraId="5C04B655" w14:textId="77777777">
            <w:pPr>
              <w:pStyle w:val="Address"/>
              <w:ind w:left="-108"/>
              <w:rPr>
                <w:rFonts w:ascii="Arial" w:hAnsi="Arial" w:cs="Arial"/>
                <w:sz w:val="16"/>
                <w:szCs w:val="16"/>
              </w:rPr>
            </w:pPr>
          </w:p>
          <w:p w:rsidRPr="00A0180B" w:rsidR="00344E42" w:rsidP="00A0180B" w:rsidRDefault="003D0DBE" w14:paraId="3BD3D22A" w14:textId="77777777">
            <w:pPr>
              <w:pStyle w:val="Address"/>
              <w:ind w:left="-108"/>
              <w:rPr>
                <w:rFonts w:ascii="Arial" w:hAnsi="Arial" w:cs="Arial"/>
                <w:sz w:val="16"/>
                <w:szCs w:val="16"/>
              </w:rPr>
            </w:pPr>
            <w:r w:rsidRPr="00A0180B">
              <w:rPr>
                <w:rFonts w:ascii="Arial" w:hAnsi="Arial" w:cs="Arial"/>
                <w:sz w:val="16"/>
                <w:szCs w:val="16"/>
              </w:rPr>
              <w:t xml:space="preserve"> </w:t>
            </w:r>
            <w:r w:rsidRPr="00A0180B" w:rsidR="00344E42">
              <w:rPr>
                <w:rFonts w:ascii="Arial" w:hAnsi="Arial" w:cs="Arial"/>
                <w:sz w:val="16"/>
                <w:szCs w:val="16"/>
              </w:rPr>
              <w:t xml:space="preserve"> </w:t>
            </w:r>
          </w:p>
          <w:p w:rsidRPr="00A0180B" w:rsidR="003A196F" w:rsidP="004A5A7F" w:rsidRDefault="003D0DBE" w14:paraId="483275B1" w14:textId="77777777">
            <w:pPr>
              <w:ind w:left="-108"/>
              <w:rPr>
                <w:sz w:val="18"/>
                <w:szCs w:val="18"/>
              </w:rPr>
            </w:pPr>
            <w:r w:rsidRPr="00A0180B">
              <w:rPr>
                <w:sz w:val="16"/>
                <w:szCs w:val="16"/>
              </w:rPr>
              <w:t xml:space="preserve"> </w:t>
            </w:r>
            <w:r w:rsidRPr="00A0180B" w:rsidR="00344E42">
              <w:rPr>
                <w:sz w:val="16"/>
                <w:szCs w:val="16"/>
              </w:rPr>
              <w:t xml:space="preserve"> </w:t>
            </w:r>
          </w:p>
        </w:tc>
      </w:tr>
    </w:tbl>
    <w:p w:rsidR="00AE5257" w:rsidRDefault="00AE5257" w14:paraId="0A4EA2E2" w14:textId="77777777">
      <w:pPr>
        <w:rPr>
          <w:rFonts w:cs="Arial"/>
        </w:rPr>
      </w:pPr>
    </w:p>
    <w:p w:rsidR="00AE5257" w:rsidRDefault="00AE5257" w14:paraId="05CB80F0" w14:textId="77777777">
      <w:pPr>
        <w:rPr>
          <w:rFonts w:cs="Arial"/>
        </w:rPr>
        <w:sectPr w:rsidR="00AE5257" w:rsidSect="000903F8">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648" w:right="720" w:bottom="432" w:left="720" w:header="706" w:footer="2154" w:gutter="0"/>
          <w:paperSrc w:first="270" w:other="270"/>
          <w:cols w:space="708"/>
          <w:docGrid w:linePitch="360"/>
        </w:sectPr>
      </w:pPr>
    </w:p>
    <w:p w:rsidRPr="00AB3D2F" w:rsidR="00AB3D2F" w:rsidP="00AB3D2F" w:rsidRDefault="00AB3D2F" w14:paraId="65F6DB9D" w14:textId="77777777">
      <w:pPr>
        <w:keepNext/>
        <w:widowControl/>
        <w:autoSpaceDE/>
        <w:autoSpaceDN/>
        <w:adjustRightInd/>
        <w:spacing w:after="240" w:line="276" w:lineRule="auto"/>
        <w:outlineLvl w:val="1"/>
        <w:rPr>
          <w:rFonts w:ascii="Calibri" w:hAnsi="Calibri" w:eastAsia="Calibri"/>
          <w:b/>
          <w:bCs/>
          <w:sz w:val="32"/>
          <w:szCs w:val="32"/>
        </w:rPr>
      </w:pPr>
      <w:r w:rsidRPr="00AB3D2F">
        <w:rPr>
          <w:rFonts w:ascii="Calibri" w:hAnsi="Calibri" w:eastAsia="Calibri"/>
          <w:b/>
          <w:bCs/>
          <w:sz w:val="32"/>
          <w:szCs w:val="32"/>
        </w:rPr>
        <w:t>Request for Quotation</w:t>
      </w:r>
    </w:p>
    <w:p w:rsidRPr="00AB3D2F" w:rsidR="00AB3D2F" w:rsidP="00AB3D2F" w:rsidRDefault="00AB3D2F" w14:paraId="4A53F93D"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128D85E2" w14:textId="77777777">
      <w:pPr>
        <w:widowControl/>
        <w:autoSpaceDE/>
        <w:autoSpaceDN/>
        <w:adjustRightInd/>
        <w:spacing w:after="240" w:line="259" w:lineRule="auto"/>
        <w:rPr>
          <w:rFonts w:eastAsia="Calibri" w:cs="Arial"/>
          <w:b/>
          <w:sz w:val="24"/>
          <w:szCs w:val="24"/>
        </w:rPr>
      </w:pPr>
      <w:r w:rsidRPr="00AB3D2F">
        <w:rPr>
          <w:rFonts w:eastAsia="Calibri" w:cs="Arial"/>
          <w:b/>
          <w:sz w:val="24"/>
          <w:szCs w:val="24"/>
        </w:rPr>
        <w:t>Botanical surveys of Agri-environment agreements: North England</w:t>
      </w:r>
    </w:p>
    <w:p w:rsidRPr="00AB3D2F" w:rsidR="00AB3D2F" w:rsidP="00AB3D2F" w:rsidRDefault="00AB3D2F" w14:paraId="5A55F815" w14:textId="77777777">
      <w:pPr>
        <w:widowControl/>
        <w:autoSpaceDE/>
        <w:autoSpaceDN/>
        <w:adjustRightInd/>
        <w:spacing w:after="240" w:line="259" w:lineRule="auto"/>
        <w:rPr>
          <w:rFonts w:eastAsia="Calibri"/>
          <w:sz w:val="24"/>
          <w:szCs w:val="24"/>
        </w:rPr>
      </w:pPr>
      <w:r w:rsidRPr="00AB3D2F">
        <w:rPr>
          <w:rFonts w:eastAsia="Calibri" w:cs="Arial"/>
          <w:b/>
          <w:sz w:val="24"/>
          <w:szCs w:val="24"/>
        </w:rPr>
        <w:t>18th May 2023</w:t>
      </w:r>
    </w:p>
    <w:p w:rsidRPr="00AB3D2F" w:rsidR="00AB3D2F" w:rsidP="00AB3D2F" w:rsidRDefault="00AB3D2F" w14:paraId="2F1B1453" w14:textId="77777777">
      <w:pPr>
        <w:widowControl/>
        <w:autoSpaceDE/>
        <w:autoSpaceDN/>
        <w:adjustRightInd/>
        <w:spacing w:after="240" w:line="259" w:lineRule="auto"/>
        <w:rPr>
          <w:rFonts w:eastAsia="Calibri" w:cs="Arial"/>
          <w:b/>
          <w:color w:val="D9262E"/>
          <w:sz w:val="24"/>
          <w:szCs w:val="20"/>
        </w:rPr>
      </w:pPr>
    </w:p>
    <w:p w:rsidRPr="00AB3D2F" w:rsidR="00AB3D2F" w:rsidP="00AB3D2F" w:rsidRDefault="00AB3D2F" w14:paraId="3CE76DB3" w14:textId="77777777">
      <w:pPr>
        <w:widowControl/>
        <w:autoSpaceDE/>
        <w:autoSpaceDN/>
        <w:adjustRightInd/>
        <w:spacing w:after="240" w:line="259" w:lineRule="auto"/>
        <w:rPr>
          <w:rFonts w:eastAsia="Calibri" w:cs="Arial"/>
          <w:b/>
          <w:color w:val="D9262E"/>
          <w:sz w:val="24"/>
          <w:szCs w:val="24"/>
        </w:rPr>
      </w:pPr>
      <w:r w:rsidRPr="00AB3D2F">
        <w:rPr>
          <w:rFonts w:eastAsia="Calibri"/>
          <w:color w:val="000000"/>
          <w:sz w:val="24"/>
          <w:szCs w:val="24"/>
        </w:rPr>
        <w:br w:type="page"/>
      </w:r>
    </w:p>
    <w:p w:rsidRPr="00AB3D2F" w:rsidR="00AB3D2F" w:rsidP="00AB3D2F" w:rsidRDefault="00AB3D2F" w14:paraId="156832B0" w14:textId="77777777">
      <w:pPr>
        <w:keepNext/>
        <w:widowControl/>
        <w:autoSpaceDE/>
        <w:autoSpaceDN/>
        <w:adjustRightInd/>
        <w:spacing w:after="240" w:line="276" w:lineRule="auto"/>
        <w:outlineLvl w:val="1"/>
        <w:rPr>
          <w:rFonts w:ascii="Calibri" w:hAnsi="Calibri" w:eastAsia="Calibri"/>
          <w:b/>
          <w:bCs/>
          <w:sz w:val="32"/>
          <w:szCs w:val="32"/>
        </w:rPr>
      </w:pPr>
      <w:r w:rsidRPr="00AB3D2F">
        <w:rPr>
          <w:rFonts w:ascii="Calibri" w:hAnsi="Calibri" w:eastAsia="Calibri"/>
          <w:b/>
          <w:bCs/>
          <w:sz w:val="32"/>
          <w:szCs w:val="32"/>
        </w:rPr>
        <w:t>Request for Quotation</w:t>
      </w:r>
    </w:p>
    <w:p w:rsidRPr="00AB3D2F" w:rsidR="00AB3D2F" w:rsidP="00AB3D2F" w:rsidRDefault="00AB3D2F" w14:paraId="596D486D" w14:textId="77777777">
      <w:pPr>
        <w:widowControl/>
        <w:autoSpaceDE/>
        <w:autoSpaceDN/>
        <w:adjustRightInd/>
        <w:spacing w:after="240" w:line="259" w:lineRule="auto"/>
        <w:rPr>
          <w:rFonts w:eastAsia="Calibri" w:cs="Arial"/>
          <w:b/>
          <w:sz w:val="24"/>
          <w:szCs w:val="24"/>
        </w:rPr>
      </w:pPr>
      <w:r w:rsidRPr="00AB3D2F">
        <w:rPr>
          <w:rFonts w:eastAsia="Calibri" w:cs="Arial"/>
          <w:b/>
          <w:sz w:val="24"/>
          <w:szCs w:val="24"/>
        </w:rPr>
        <w:t>Botanical surveys of Agri-environment agreements: North England</w:t>
      </w:r>
    </w:p>
    <w:p w:rsidRPr="00AB3D2F" w:rsidR="00AB3D2F" w:rsidP="00AB3D2F" w:rsidRDefault="00AB3D2F" w14:paraId="50806A2B"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You are invited to submit a quotation for the requirement described in the specification, Section 2. </w:t>
      </w:r>
    </w:p>
    <w:p w:rsidRPr="00AB3D2F" w:rsidR="00AB3D2F" w:rsidP="00AB3D2F" w:rsidRDefault="00AB3D2F" w14:paraId="6975D507"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Please confirm by email, receipt of these documents and whether you intend to submit a quote or not. </w:t>
      </w:r>
    </w:p>
    <w:p w:rsidRPr="00AB3D2F" w:rsidR="00AB3D2F" w:rsidP="00AB3D2F" w:rsidRDefault="00AB3D2F" w14:paraId="687A4C7A"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Your response should be returned to the following email address by: </w:t>
      </w:r>
    </w:p>
    <w:p w:rsidRPr="00AB3D2F" w:rsidR="00AB3D2F" w:rsidP="00AB3D2F" w:rsidRDefault="00AB3D2F" w14:paraId="36D4C37B" w14:textId="77777777">
      <w:pPr>
        <w:widowControl/>
        <w:autoSpaceDE/>
        <w:autoSpaceDN/>
        <w:adjustRightInd/>
        <w:spacing w:after="240" w:line="259" w:lineRule="auto"/>
        <w:rPr>
          <w:rFonts w:eastAsia="Calibri" w:cs="Arial"/>
          <w:b/>
          <w:sz w:val="24"/>
          <w:szCs w:val="24"/>
        </w:rPr>
      </w:pPr>
      <w:r w:rsidRPr="00AB3D2F">
        <w:rPr>
          <w:rFonts w:eastAsia="Calibri"/>
          <w:sz w:val="24"/>
          <w:szCs w:val="24"/>
        </w:rPr>
        <w:t>Email:</w:t>
      </w:r>
      <w:r w:rsidRPr="00AB3D2F">
        <w:rPr>
          <w:rFonts w:eastAsia="Calibri" w:cs="Arial"/>
          <w:b/>
          <w:sz w:val="24"/>
          <w:szCs w:val="24"/>
        </w:rPr>
        <w:t xml:space="preserve"> andrew.cole@naturalengland.org.uk</w:t>
      </w:r>
    </w:p>
    <w:p w:rsidRPr="00AB3D2F" w:rsidR="00AB3D2F" w:rsidP="00AB3D2F" w:rsidRDefault="00AB3D2F" w14:paraId="1B5C1363" w14:textId="77777777">
      <w:pPr>
        <w:widowControl/>
        <w:autoSpaceDE/>
        <w:autoSpaceDN/>
        <w:adjustRightInd/>
        <w:spacing w:after="240" w:line="259" w:lineRule="auto"/>
        <w:rPr>
          <w:rFonts w:eastAsia="Calibri" w:cs="Arial"/>
          <w:b/>
          <w:sz w:val="24"/>
          <w:szCs w:val="24"/>
        </w:rPr>
      </w:pPr>
      <w:r w:rsidRPr="00AB3D2F">
        <w:rPr>
          <w:rFonts w:eastAsia="Calibri"/>
          <w:sz w:val="24"/>
          <w:szCs w:val="24"/>
        </w:rPr>
        <w:t xml:space="preserve">Date: </w:t>
      </w:r>
      <w:r w:rsidRPr="00AB3D2F">
        <w:rPr>
          <w:rFonts w:eastAsia="Calibri" w:cs="Arial"/>
          <w:b/>
          <w:sz w:val="24"/>
          <w:szCs w:val="24"/>
        </w:rPr>
        <w:t xml:space="preserve">07/06/2023 </w:t>
      </w:r>
    </w:p>
    <w:p w:rsidRPr="00AB3D2F" w:rsidR="00AB3D2F" w:rsidP="00AB3D2F" w:rsidRDefault="00AB3D2F" w14:paraId="36607E4E" w14:textId="6569696B">
      <w:pPr>
        <w:widowControl/>
        <w:autoSpaceDE/>
        <w:autoSpaceDN/>
        <w:adjustRightInd/>
        <w:spacing w:after="240" w:line="259" w:lineRule="auto"/>
        <w:rPr>
          <w:rFonts w:eastAsia="Calibri" w:cs="Arial"/>
          <w:b/>
          <w:sz w:val="24"/>
          <w:szCs w:val="24"/>
        </w:rPr>
      </w:pPr>
      <w:r w:rsidRPr="00AB3D2F">
        <w:rPr>
          <w:rFonts w:eastAsia="Calibri"/>
          <w:sz w:val="24"/>
          <w:szCs w:val="24"/>
        </w:rPr>
        <w:t xml:space="preserve">Time: </w:t>
      </w:r>
      <w:r w:rsidR="00012365">
        <w:rPr>
          <w:rFonts w:eastAsia="Calibri" w:cs="Arial"/>
          <w:b/>
          <w:sz w:val="24"/>
          <w:szCs w:val="24"/>
        </w:rPr>
        <w:t>12 noon</w:t>
      </w:r>
      <w:r w:rsidRPr="00AB3D2F">
        <w:rPr>
          <w:rFonts w:eastAsia="Calibri" w:cs="Arial"/>
          <w:b/>
          <w:sz w:val="24"/>
          <w:szCs w:val="24"/>
        </w:rPr>
        <w:t xml:space="preserve"> </w:t>
      </w:r>
    </w:p>
    <w:p w:rsidRPr="00AB3D2F" w:rsidR="00AB3D2F" w:rsidP="00AB3D2F" w:rsidRDefault="00AB3D2F" w14:paraId="2EDA38C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Ensure you include the name of the quotation and ‘Final Submission’ in the subject field to make it clear that it is your response.</w:t>
      </w:r>
    </w:p>
    <w:p w:rsidRPr="00AB3D2F" w:rsidR="00AB3D2F" w:rsidP="00AB3D2F" w:rsidRDefault="00AB3D2F" w14:paraId="04C1C860"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 xml:space="preserve">Contact Details and Timetable </w:t>
      </w:r>
    </w:p>
    <w:p w:rsidRPr="00AB3D2F" w:rsidR="00AB3D2F" w:rsidP="00AB3D2F" w:rsidRDefault="00AB3D2F" w14:paraId="1930AB52" w14:textId="77777777">
      <w:pPr>
        <w:widowControl/>
        <w:autoSpaceDE/>
        <w:autoSpaceDN/>
        <w:adjustRightInd/>
        <w:spacing w:after="240" w:line="259" w:lineRule="auto"/>
        <w:rPr>
          <w:rFonts w:eastAsia="Calibri"/>
          <w:color w:val="000000"/>
          <w:sz w:val="24"/>
          <w:szCs w:val="24"/>
        </w:rPr>
      </w:pPr>
      <w:r w:rsidRPr="00AB3D2F">
        <w:rPr>
          <w:rFonts w:eastAsia="Calibri" w:cs="Arial"/>
          <w:bCs/>
          <w:sz w:val="24"/>
          <w:szCs w:val="24"/>
        </w:rPr>
        <w:t>Andrew Cole</w:t>
      </w:r>
      <w:r w:rsidRPr="00AB3D2F">
        <w:rPr>
          <w:rFonts w:eastAsia="Calibri"/>
          <w:sz w:val="24"/>
          <w:szCs w:val="24"/>
        </w:rPr>
        <w:t xml:space="preserve"> </w:t>
      </w:r>
      <w:r w:rsidRPr="00AB3D2F">
        <w:rPr>
          <w:rFonts w:eastAsia="Calibri"/>
          <w:color w:val="000000"/>
          <w:sz w:val="24"/>
          <w:szCs w:val="24"/>
        </w:rPr>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W w:w="8637" w:type="dxa"/>
        <w:tblLook w:val="04A0" w:firstRow="1" w:lastRow="0" w:firstColumn="1" w:lastColumn="0" w:noHBand="0" w:noVBand="1"/>
      </w:tblPr>
      <w:tblGrid>
        <w:gridCol w:w="4318"/>
        <w:gridCol w:w="4319"/>
      </w:tblGrid>
      <w:tr w:rsidRPr="00AB3D2F" w:rsidR="00AB3D2F" w:rsidTr="00AB3D2F" w14:paraId="3F4DAFEE" w14:textId="77777777">
        <w:tc>
          <w:tcPr>
            <w:tcW w:w="4318" w:type="dxa"/>
          </w:tcPr>
          <w:p w:rsidRPr="00AB3D2F" w:rsidR="00AB3D2F" w:rsidP="00AB3D2F" w:rsidRDefault="00AB3D2F" w14:paraId="7B29353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Action</w:t>
            </w:r>
          </w:p>
        </w:tc>
        <w:tc>
          <w:tcPr>
            <w:tcW w:w="4319" w:type="dxa"/>
          </w:tcPr>
          <w:p w:rsidRPr="00AB3D2F" w:rsidR="00AB3D2F" w:rsidP="00AB3D2F" w:rsidRDefault="00AB3D2F" w14:paraId="76EB634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Date</w:t>
            </w:r>
          </w:p>
        </w:tc>
      </w:tr>
      <w:tr w:rsidRPr="00AB3D2F" w:rsidR="00AB3D2F" w:rsidTr="00B76B5E" w14:paraId="2BFCD1E6" w14:textId="77777777">
        <w:tc>
          <w:tcPr>
            <w:tcW w:w="4318" w:type="dxa"/>
          </w:tcPr>
          <w:p w:rsidRPr="00AB3D2F" w:rsidR="00AB3D2F" w:rsidP="00AB3D2F" w:rsidRDefault="00AB3D2F" w14:paraId="22631C6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Date of issue of RFQ</w:t>
            </w:r>
          </w:p>
        </w:tc>
        <w:tc>
          <w:tcPr>
            <w:tcW w:w="4319" w:type="dxa"/>
          </w:tcPr>
          <w:p w:rsidRPr="00AB3D2F" w:rsidR="00AB3D2F" w:rsidP="00AB3D2F" w:rsidRDefault="00AB3D2F" w14:paraId="4F452DDA" w14:textId="77777777">
            <w:pPr>
              <w:widowControl/>
              <w:autoSpaceDE/>
              <w:autoSpaceDN/>
              <w:adjustRightInd/>
              <w:spacing w:after="240"/>
              <w:rPr>
                <w:rFonts w:eastAsia="Calibri"/>
                <w:sz w:val="24"/>
                <w:szCs w:val="24"/>
              </w:rPr>
            </w:pPr>
            <w:r w:rsidRPr="00AB3D2F">
              <w:rPr>
                <w:rFonts w:eastAsia="Calibri" w:cs="Arial"/>
                <w:bCs/>
                <w:sz w:val="24"/>
                <w:szCs w:val="24"/>
              </w:rPr>
              <w:t>24-May-2023</w:t>
            </w:r>
            <w:r w:rsidRPr="00AB3D2F">
              <w:rPr>
                <w:rFonts w:eastAsia="Calibri"/>
                <w:sz w:val="24"/>
                <w:szCs w:val="24"/>
              </w:rPr>
              <w:t xml:space="preserve"> at </w:t>
            </w:r>
            <w:r w:rsidRPr="00AB3D2F">
              <w:rPr>
                <w:rFonts w:eastAsia="Calibri" w:cs="Arial"/>
                <w:bCs/>
                <w:sz w:val="24"/>
                <w:szCs w:val="24"/>
              </w:rPr>
              <w:t>17:00 BST</w:t>
            </w:r>
          </w:p>
        </w:tc>
      </w:tr>
      <w:tr w:rsidRPr="00AB3D2F" w:rsidR="00AB3D2F" w:rsidTr="00B76B5E" w14:paraId="16B4D8EE" w14:textId="77777777">
        <w:tc>
          <w:tcPr>
            <w:tcW w:w="4318" w:type="dxa"/>
          </w:tcPr>
          <w:p w:rsidRPr="00AB3D2F" w:rsidR="00AB3D2F" w:rsidP="00AB3D2F" w:rsidRDefault="00AB3D2F" w14:paraId="1D0D25E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Deadline for clarifications questions</w:t>
            </w:r>
          </w:p>
        </w:tc>
        <w:tc>
          <w:tcPr>
            <w:tcW w:w="4319" w:type="dxa"/>
          </w:tcPr>
          <w:p w:rsidRPr="00AB3D2F" w:rsidR="00AB3D2F" w:rsidP="00AB3D2F" w:rsidRDefault="00AB3D2F" w14:paraId="1C7384A8" w14:textId="77777777">
            <w:pPr>
              <w:widowControl/>
              <w:autoSpaceDE/>
              <w:autoSpaceDN/>
              <w:adjustRightInd/>
              <w:spacing w:after="240"/>
              <w:rPr>
                <w:rFonts w:eastAsia="Calibri"/>
                <w:color w:val="000000"/>
                <w:sz w:val="24"/>
                <w:szCs w:val="24"/>
              </w:rPr>
            </w:pPr>
            <w:r w:rsidRPr="00AB3D2F">
              <w:rPr>
                <w:rFonts w:eastAsia="Calibri" w:cs="Arial"/>
                <w:bCs/>
                <w:sz w:val="24"/>
                <w:szCs w:val="24"/>
              </w:rPr>
              <w:t>3</w:t>
            </w:r>
            <w:r w:rsidRPr="00AB3D2F">
              <w:rPr>
                <w:rFonts w:eastAsia="Calibri" w:cs="Arial"/>
                <w:sz w:val="24"/>
                <w:szCs w:val="24"/>
              </w:rPr>
              <w:t>1</w:t>
            </w:r>
            <w:r w:rsidRPr="00AB3D2F">
              <w:rPr>
                <w:rFonts w:eastAsia="Calibri" w:cs="Arial"/>
                <w:bCs/>
                <w:sz w:val="24"/>
                <w:szCs w:val="24"/>
              </w:rPr>
              <w:t>-May-2023</w:t>
            </w:r>
            <w:r w:rsidRPr="00AB3D2F">
              <w:rPr>
                <w:rFonts w:eastAsia="Calibri"/>
                <w:sz w:val="24"/>
                <w:szCs w:val="24"/>
              </w:rPr>
              <w:t xml:space="preserve"> at </w:t>
            </w:r>
            <w:r w:rsidRPr="00AB3D2F">
              <w:rPr>
                <w:rFonts w:eastAsia="Calibri" w:cs="Arial"/>
                <w:sz w:val="24"/>
                <w:szCs w:val="24"/>
              </w:rPr>
              <w:t>09</w:t>
            </w:r>
            <w:r w:rsidRPr="00AB3D2F">
              <w:rPr>
                <w:rFonts w:eastAsia="Calibri" w:cs="Arial"/>
                <w:bCs/>
                <w:sz w:val="24"/>
                <w:szCs w:val="24"/>
              </w:rPr>
              <w:t>:00 BST</w:t>
            </w:r>
          </w:p>
        </w:tc>
      </w:tr>
      <w:tr w:rsidRPr="00AB3D2F" w:rsidR="00AB3D2F" w:rsidTr="00B76B5E" w14:paraId="0F776E1B" w14:textId="77777777">
        <w:tc>
          <w:tcPr>
            <w:tcW w:w="4318" w:type="dxa"/>
          </w:tcPr>
          <w:p w:rsidRPr="00AB3D2F" w:rsidR="00AB3D2F" w:rsidP="00AB3D2F" w:rsidRDefault="00AB3D2F" w14:paraId="32F2E94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Deadline for receipt of Quotation</w:t>
            </w:r>
          </w:p>
        </w:tc>
        <w:tc>
          <w:tcPr>
            <w:tcW w:w="4319" w:type="dxa"/>
          </w:tcPr>
          <w:p w:rsidRPr="00AB3D2F" w:rsidR="00AB3D2F" w:rsidP="00AB3D2F" w:rsidRDefault="00AB3D2F" w14:paraId="2BEBC87F" w14:textId="77777777">
            <w:pPr>
              <w:widowControl/>
              <w:autoSpaceDE/>
              <w:autoSpaceDN/>
              <w:adjustRightInd/>
              <w:spacing w:after="240"/>
              <w:rPr>
                <w:rFonts w:eastAsia="Calibri"/>
                <w:b/>
                <w:bCs/>
                <w:sz w:val="24"/>
                <w:szCs w:val="24"/>
              </w:rPr>
            </w:pPr>
            <w:r w:rsidRPr="00AB3D2F">
              <w:rPr>
                <w:rFonts w:eastAsia="Calibri" w:cs="Arial"/>
                <w:bCs/>
                <w:sz w:val="24"/>
                <w:szCs w:val="24"/>
              </w:rPr>
              <w:t>07-Jun-2023</w:t>
            </w:r>
            <w:r w:rsidRPr="00AB3D2F">
              <w:rPr>
                <w:rFonts w:eastAsia="Calibri"/>
                <w:b/>
                <w:bCs/>
                <w:sz w:val="24"/>
                <w:szCs w:val="24"/>
              </w:rPr>
              <w:t xml:space="preserve"> </w:t>
            </w:r>
            <w:r w:rsidRPr="00AB3D2F">
              <w:rPr>
                <w:rFonts w:eastAsia="Calibri"/>
                <w:sz w:val="24"/>
                <w:szCs w:val="24"/>
              </w:rPr>
              <w:t>at</w:t>
            </w:r>
            <w:r w:rsidRPr="00AB3D2F">
              <w:rPr>
                <w:rFonts w:eastAsia="Calibri"/>
                <w:b/>
                <w:bCs/>
                <w:sz w:val="24"/>
                <w:szCs w:val="24"/>
              </w:rPr>
              <w:t xml:space="preserve"> </w:t>
            </w:r>
            <w:r w:rsidRPr="00AB3D2F">
              <w:rPr>
                <w:rFonts w:eastAsia="Calibri" w:cs="Arial"/>
                <w:sz w:val="24"/>
                <w:szCs w:val="24"/>
              </w:rPr>
              <w:t>12</w:t>
            </w:r>
            <w:r w:rsidRPr="00AB3D2F">
              <w:rPr>
                <w:rFonts w:eastAsia="Calibri" w:cs="Arial"/>
                <w:bCs/>
                <w:sz w:val="24"/>
                <w:szCs w:val="24"/>
              </w:rPr>
              <w:t>:00 BST (12 noon)</w:t>
            </w:r>
          </w:p>
        </w:tc>
      </w:tr>
      <w:tr w:rsidRPr="00AB3D2F" w:rsidR="00AB3D2F" w:rsidTr="00B76B5E" w14:paraId="2D77B221" w14:textId="77777777">
        <w:tc>
          <w:tcPr>
            <w:tcW w:w="4318" w:type="dxa"/>
          </w:tcPr>
          <w:p w:rsidRPr="00AB3D2F" w:rsidR="00AB3D2F" w:rsidP="00AB3D2F" w:rsidRDefault="00AB3D2F" w14:paraId="73C7BD9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Intended date of Contract Award</w:t>
            </w:r>
          </w:p>
        </w:tc>
        <w:tc>
          <w:tcPr>
            <w:tcW w:w="4319" w:type="dxa"/>
          </w:tcPr>
          <w:p w:rsidRPr="00AB3D2F" w:rsidR="00AB3D2F" w:rsidP="00AB3D2F" w:rsidRDefault="00AB3D2F" w14:paraId="50C194D6" w14:textId="77777777">
            <w:pPr>
              <w:widowControl/>
              <w:autoSpaceDE/>
              <w:autoSpaceDN/>
              <w:adjustRightInd/>
              <w:spacing w:after="240"/>
              <w:rPr>
                <w:rFonts w:eastAsia="Calibri" w:cs="Arial"/>
                <w:bCs/>
                <w:sz w:val="24"/>
                <w:szCs w:val="24"/>
              </w:rPr>
            </w:pPr>
            <w:r w:rsidRPr="00AB3D2F">
              <w:rPr>
                <w:rFonts w:eastAsia="Calibri" w:cs="Arial"/>
                <w:bCs/>
                <w:sz w:val="24"/>
                <w:szCs w:val="24"/>
              </w:rPr>
              <w:t>08-Jun-2023</w:t>
            </w:r>
          </w:p>
        </w:tc>
      </w:tr>
      <w:tr w:rsidRPr="00AB3D2F" w:rsidR="00AB3D2F" w:rsidTr="00B76B5E" w14:paraId="5EA1B867" w14:textId="77777777">
        <w:tc>
          <w:tcPr>
            <w:tcW w:w="4318" w:type="dxa"/>
          </w:tcPr>
          <w:p w:rsidRPr="00AB3D2F" w:rsidR="00AB3D2F" w:rsidP="00AB3D2F" w:rsidRDefault="00AB3D2F" w14:paraId="63F97467"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Intended Contract Start Date</w:t>
            </w:r>
          </w:p>
        </w:tc>
        <w:tc>
          <w:tcPr>
            <w:tcW w:w="4319" w:type="dxa"/>
          </w:tcPr>
          <w:p w:rsidRPr="00AB3D2F" w:rsidR="00AB3D2F" w:rsidP="00AB3D2F" w:rsidRDefault="00AB3D2F" w14:paraId="73F37A24" w14:textId="77777777">
            <w:pPr>
              <w:widowControl/>
              <w:autoSpaceDE/>
              <w:autoSpaceDN/>
              <w:adjustRightInd/>
              <w:spacing w:after="240"/>
              <w:rPr>
                <w:rFonts w:eastAsia="Calibri" w:cs="Arial"/>
                <w:bCs/>
                <w:sz w:val="24"/>
                <w:szCs w:val="24"/>
              </w:rPr>
            </w:pPr>
            <w:r w:rsidRPr="00AB3D2F">
              <w:rPr>
                <w:rFonts w:eastAsia="Calibri" w:cs="Arial"/>
                <w:bCs/>
                <w:sz w:val="24"/>
                <w:szCs w:val="24"/>
              </w:rPr>
              <w:t>12-Jun-2023</w:t>
            </w:r>
          </w:p>
        </w:tc>
      </w:tr>
      <w:tr w:rsidRPr="00AB3D2F" w:rsidR="00AB3D2F" w:rsidTr="00B76B5E" w14:paraId="04E396FC" w14:textId="77777777">
        <w:tc>
          <w:tcPr>
            <w:tcW w:w="4318" w:type="dxa"/>
          </w:tcPr>
          <w:p w:rsidRPr="00AB3D2F" w:rsidR="00AB3D2F" w:rsidP="00AB3D2F" w:rsidRDefault="00AB3D2F" w14:paraId="7D2C350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Intended Delivery Date / Contract Duration </w:t>
            </w:r>
          </w:p>
        </w:tc>
        <w:tc>
          <w:tcPr>
            <w:tcW w:w="4319" w:type="dxa"/>
          </w:tcPr>
          <w:p w:rsidRPr="00AB3D2F" w:rsidR="00AB3D2F" w:rsidP="00AB3D2F" w:rsidRDefault="00AB3D2F" w14:paraId="23FB9082" w14:textId="77777777">
            <w:pPr>
              <w:widowControl/>
              <w:autoSpaceDE/>
              <w:autoSpaceDN/>
              <w:adjustRightInd/>
              <w:spacing w:after="240"/>
              <w:rPr>
                <w:rFonts w:eastAsia="Calibri"/>
                <w:b/>
                <w:bCs/>
                <w:color w:val="000000"/>
                <w:sz w:val="24"/>
                <w:szCs w:val="24"/>
              </w:rPr>
            </w:pPr>
            <w:r w:rsidRPr="00AB3D2F">
              <w:rPr>
                <w:rFonts w:eastAsia="Calibri" w:cs="Arial"/>
                <w:bCs/>
                <w:sz w:val="24"/>
                <w:szCs w:val="24"/>
              </w:rPr>
              <w:t>30-Oct-2023</w:t>
            </w:r>
          </w:p>
        </w:tc>
      </w:tr>
    </w:tbl>
    <w:p w:rsidRPr="00AB3D2F" w:rsidR="00AB3D2F" w:rsidP="00AB3D2F" w:rsidRDefault="00AB3D2F" w14:paraId="2A23E72A"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3E67F0C7" w14:textId="77777777">
      <w:pPr>
        <w:keepNext/>
        <w:widowControl/>
        <w:autoSpaceDE/>
        <w:autoSpaceDN/>
        <w:adjustRightInd/>
        <w:spacing w:after="240" w:line="276" w:lineRule="auto"/>
        <w:outlineLvl w:val="0"/>
        <w:rPr>
          <w:rFonts w:ascii="Calibri" w:hAnsi="Calibri"/>
          <w:b/>
          <w:bCs/>
          <w:sz w:val="36"/>
          <w:szCs w:val="32"/>
        </w:rPr>
      </w:pPr>
      <w:r w:rsidRPr="00AB3D2F">
        <w:rPr>
          <w:rFonts w:ascii="Calibri" w:hAnsi="Calibri"/>
          <w:b/>
          <w:bCs/>
          <w:sz w:val="36"/>
          <w:szCs w:val="32"/>
        </w:rPr>
        <w:t xml:space="preserve">Section 1: General Information  </w:t>
      </w:r>
    </w:p>
    <w:p w:rsidRPr="00AB3D2F" w:rsidR="00AB3D2F" w:rsidP="00AB3D2F" w:rsidRDefault="00AB3D2F" w14:paraId="348CD6D0"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Glossary</w:t>
      </w:r>
    </w:p>
    <w:p w:rsidRPr="00AB3D2F" w:rsidR="00AB3D2F" w:rsidP="00AB3D2F" w:rsidRDefault="00AB3D2F" w14:paraId="1A19BF3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W w:w="0" w:type="auto"/>
        <w:tblLook w:val="04A0" w:firstRow="1" w:lastRow="0" w:firstColumn="1" w:lastColumn="0" w:noHBand="0" w:noVBand="1"/>
      </w:tblPr>
      <w:tblGrid>
        <w:gridCol w:w="4318"/>
        <w:gridCol w:w="4319"/>
      </w:tblGrid>
      <w:tr w:rsidRPr="00AB3D2F" w:rsidR="00AB3D2F" w:rsidTr="00AB3D2F" w14:paraId="2289F942" w14:textId="77777777">
        <w:tc>
          <w:tcPr>
            <w:tcW w:w="4318" w:type="dxa"/>
          </w:tcPr>
          <w:p w:rsidRPr="00AB3D2F" w:rsidR="00AB3D2F" w:rsidP="00AB3D2F" w:rsidRDefault="00AB3D2F" w14:paraId="68C91F54" w14:textId="77777777">
            <w:pPr>
              <w:widowControl/>
              <w:autoSpaceDE/>
              <w:autoSpaceDN/>
              <w:adjustRightInd/>
              <w:spacing w:after="240"/>
              <w:rPr>
                <w:rFonts w:eastAsia="Calibri"/>
                <w:color w:val="000000"/>
                <w:sz w:val="24"/>
                <w:szCs w:val="24"/>
              </w:rPr>
            </w:pPr>
          </w:p>
        </w:tc>
        <w:tc>
          <w:tcPr>
            <w:tcW w:w="4319" w:type="dxa"/>
          </w:tcPr>
          <w:p w:rsidRPr="00AB3D2F" w:rsidR="00AB3D2F" w:rsidP="00AB3D2F" w:rsidRDefault="00AB3D2F" w14:paraId="06C3D9DF" w14:textId="77777777">
            <w:pPr>
              <w:widowControl/>
              <w:autoSpaceDE/>
              <w:autoSpaceDN/>
              <w:adjustRightInd/>
              <w:spacing w:after="240"/>
              <w:rPr>
                <w:rFonts w:eastAsia="Calibri"/>
                <w:color w:val="000000"/>
                <w:sz w:val="24"/>
                <w:szCs w:val="24"/>
              </w:rPr>
            </w:pPr>
          </w:p>
        </w:tc>
      </w:tr>
      <w:tr w:rsidRPr="00AB3D2F" w:rsidR="00AB3D2F" w:rsidTr="00B76B5E" w14:paraId="5313C4A7" w14:textId="77777777">
        <w:tc>
          <w:tcPr>
            <w:tcW w:w="4318" w:type="dxa"/>
          </w:tcPr>
          <w:p w:rsidRPr="00AB3D2F" w:rsidR="00AB3D2F" w:rsidP="00AB3D2F" w:rsidRDefault="00AB3D2F" w14:paraId="222C2A2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“Authority”</w:t>
            </w:r>
          </w:p>
        </w:tc>
        <w:tc>
          <w:tcPr>
            <w:tcW w:w="4319" w:type="dxa"/>
          </w:tcPr>
          <w:p w:rsidRPr="00AB3D2F" w:rsidR="00AB3D2F" w:rsidP="00AB3D2F" w:rsidRDefault="00AB3D2F" w14:paraId="1358DC9A"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means Natural England who is the Contracting Authority.  </w:t>
            </w:r>
          </w:p>
        </w:tc>
      </w:tr>
      <w:tr w:rsidRPr="00AB3D2F" w:rsidR="00AB3D2F" w:rsidTr="00B76B5E" w14:paraId="42502B59" w14:textId="77777777">
        <w:tc>
          <w:tcPr>
            <w:tcW w:w="4318" w:type="dxa"/>
          </w:tcPr>
          <w:p w:rsidRPr="00AB3D2F" w:rsidR="00AB3D2F" w:rsidP="00AB3D2F" w:rsidRDefault="00AB3D2F" w14:paraId="386C2A2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“Contract”</w:t>
            </w:r>
          </w:p>
        </w:tc>
        <w:tc>
          <w:tcPr>
            <w:tcW w:w="4319" w:type="dxa"/>
          </w:tcPr>
          <w:p w:rsidRPr="00AB3D2F" w:rsidR="00AB3D2F" w:rsidP="00AB3D2F" w:rsidRDefault="00AB3D2F" w14:paraId="289A4B8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means the contract to be entered into by the Authority and the successful supplier.</w:t>
            </w:r>
          </w:p>
        </w:tc>
      </w:tr>
      <w:tr w:rsidRPr="00AB3D2F" w:rsidR="00AB3D2F" w:rsidTr="00B76B5E" w14:paraId="2647F152" w14:textId="77777777">
        <w:tc>
          <w:tcPr>
            <w:tcW w:w="4318" w:type="dxa"/>
          </w:tcPr>
          <w:p w:rsidRPr="00AB3D2F" w:rsidR="00AB3D2F" w:rsidP="00AB3D2F" w:rsidRDefault="00AB3D2F" w14:paraId="189BBCB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c>
          <w:tcPr>
            <w:tcW w:w="4319" w:type="dxa"/>
          </w:tcPr>
          <w:p w:rsidRPr="00AB3D2F" w:rsidR="00AB3D2F" w:rsidP="00AB3D2F" w:rsidRDefault="00AB3D2F" w14:paraId="29A47C7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means the information submitted by a supplier in response to the RFQ.</w:t>
            </w:r>
          </w:p>
        </w:tc>
      </w:tr>
      <w:tr w:rsidRPr="00AB3D2F" w:rsidR="00AB3D2F" w:rsidTr="00B76B5E" w14:paraId="7B62C5C0" w14:textId="77777777">
        <w:tc>
          <w:tcPr>
            <w:tcW w:w="4318" w:type="dxa"/>
          </w:tcPr>
          <w:p w:rsidRPr="00AB3D2F" w:rsidR="00AB3D2F" w:rsidP="00AB3D2F" w:rsidRDefault="00AB3D2F" w14:paraId="3101959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“RFQ”</w:t>
            </w:r>
          </w:p>
        </w:tc>
        <w:tc>
          <w:tcPr>
            <w:tcW w:w="4319" w:type="dxa"/>
          </w:tcPr>
          <w:p w:rsidRPr="00AB3D2F" w:rsidR="00AB3D2F" w:rsidP="00AB3D2F" w:rsidRDefault="00AB3D2F" w14:paraId="24D430D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means this Request for Quotation and all related documents published by the Authority and made available to suppliers.</w:t>
            </w:r>
          </w:p>
        </w:tc>
      </w:tr>
    </w:tbl>
    <w:p w:rsidRPr="00AB3D2F" w:rsidR="00AB3D2F" w:rsidP="00AB3D2F" w:rsidRDefault="00AB3D2F" w14:paraId="17495D8C"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74969501"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Conditions applying to the RFQ</w:t>
      </w:r>
    </w:p>
    <w:p w:rsidRPr="00AB3D2F" w:rsidR="00AB3D2F" w:rsidP="00AB3D2F" w:rsidRDefault="00AB3D2F" w14:paraId="4FDF3CB3"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You should examine your Response and related documents ensuring it is complete and in accordance with the stated instructions prior to submission. </w:t>
      </w:r>
    </w:p>
    <w:p w:rsidRPr="00AB3D2F" w:rsidR="00AB3D2F" w:rsidP="00AB3D2F" w:rsidRDefault="00AB3D2F" w14:paraId="42288A4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rsidRPr="00AB3D2F" w:rsidR="00AB3D2F" w:rsidP="00AB3D2F" w:rsidRDefault="00AB3D2F" w14:paraId="284C9052"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By submitting a Response, you, the supplier, are deemed to accept the terms and conditions provided in the RFQ. Confirmation of this is required in Annex 2. </w:t>
      </w:r>
    </w:p>
    <w:p w:rsidRPr="00AB3D2F" w:rsidR="00AB3D2F" w:rsidP="00AB3D2F" w:rsidRDefault="00AB3D2F" w14:paraId="1C494FD1"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Failure to comply with the instructions set out in the RFQ may result in the supplier’s exclusion from this quotation process.</w:t>
      </w:r>
    </w:p>
    <w:p w:rsidRPr="00AB3D2F" w:rsidR="00AB3D2F" w:rsidP="00AB3D2F" w:rsidRDefault="00AB3D2F" w14:paraId="4387B6FA"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Acceptance of Quotations</w:t>
      </w:r>
    </w:p>
    <w:p w:rsidRPr="00AB3D2F" w:rsidR="00AB3D2F" w:rsidP="00AB3D2F" w:rsidRDefault="00AB3D2F" w14:paraId="48837B8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By issuing this RFQ the Authority does not bind itself to accept any quotation and reserves the right not to award a contract to any supplier who submits a quotation.</w:t>
      </w:r>
    </w:p>
    <w:p w:rsidRPr="00AB3D2F" w:rsidR="00AB3D2F" w:rsidP="00AB3D2F" w:rsidRDefault="00AB3D2F" w14:paraId="772784D2"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Costs</w:t>
      </w:r>
    </w:p>
    <w:p w:rsidRPr="00AB3D2F" w:rsidR="00AB3D2F" w:rsidP="00AB3D2F" w:rsidRDefault="00AB3D2F" w14:paraId="421F59C2"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Authority will not reimburse you for any costs and expenses which you incur preparing and submitting your quotation, even if the Authority amends or terminates the procurement process.</w:t>
      </w:r>
    </w:p>
    <w:p w:rsidRPr="00AB3D2F" w:rsidR="00AB3D2F" w:rsidP="00AB3D2F" w:rsidRDefault="00AB3D2F" w14:paraId="47C34FDA"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Self-Declaration and Mandatory Requirements</w:t>
      </w:r>
    </w:p>
    <w:p w:rsidRPr="00AB3D2F" w:rsidR="00AB3D2F" w:rsidP="00AB3D2F" w:rsidRDefault="00AB3D2F" w14:paraId="2ADB3903"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rsidRPr="00AB3D2F" w:rsidR="00AB3D2F" w:rsidP="00AB3D2F" w:rsidRDefault="00AB3D2F" w14:paraId="3726E143"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Any mandatory requirements will be set out in Section 2, Specification of Requirements and, if you do not comply with them, your quotation will not be evaluated.  </w:t>
      </w:r>
    </w:p>
    <w:p w:rsidRPr="00AB3D2F" w:rsidR="00AB3D2F" w:rsidP="00AB3D2F" w:rsidRDefault="00AB3D2F" w14:paraId="699C9184"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Clarifications</w:t>
      </w:r>
    </w:p>
    <w:p w:rsidRPr="00AB3D2F" w:rsidR="00AB3D2F" w:rsidP="00AB3D2F" w:rsidRDefault="00AB3D2F" w14:paraId="36876E6A"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Pr="00AB3D2F" w:rsidR="00AB3D2F" w:rsidP="00AB3D2F" w:rsidRDefault="00AB3D2F" w14:paraId="04A39CD9"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Pr="00AB3D2F" w:rsidR="00AB3D2F" w:rsidP="00AB3D2F" w:rsidRDefault="00AB3D2F" w14:paraId="13C4D72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rsidRPr="00AB3D2F" w:rsidR="00AB3D2F" w:rsidP="00AB3D2F" w:rsidRDefault="00AB3D2F" w14:paraId="017D9323"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 xml:space="preserve">the clarification and response are not commercially sensitive; and </w:t>
      </w:r>
    </w:p>
    <w:p w:rsidRPr="00AB3D2F" w:rsidR="00AB3D2F" w:rsidP="00AB3D2F" w:rsidRDefault="00AB3D2F" w14:paraId="49825525"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 xml:space="preserve">all suppliers may benefit from its disclosure, </w:t>
      </w:r>
    </w:p>
    <w:p w:rsidRPr="00AB3D2F" w:rsidR="00AB3D2F" w:rsidP="00AB3D2F" w:rsidRDefault="00AB3D2F" w14:paraId="28094576"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06BA76B8"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Pr="00AB3D2F" w:rsidR="00AB3D2F" w:rsidP="00AB3D2F" w:rsidRDefault="00AB3D2F" w14:paraId="3A6922D2"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Pr="00AB3D2F" w:rsidR="00AB3D2F" w:rsidP="00AB3D2F" w:rsidRDefault="00AB3D2F" w14:paraId="6E69B20B"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 xml:space="preserve">Amendments </w:t>
      </w:r>
    </w:p>
    <w:p w:rsidRPr="00AB3D2F" w:rsidR="00AB3D2F" w:rsidP="00AB3D2F" w:rsidRDefault="00AB3D2F" w14:paraId="67E05571"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may amend the RFQ at any time prior to the deadline for receipt. If it amends the RFQ the Authority will notify you via email. </w:t>
      </w:r>
    </w:p>
    <w:p w:rsidRPr="00AB3D2F" w:rsidR="00AB3D2F" w:rsidP="00AB3D2F" w:rsidRDefault="00AB3D2F" w14:paraId="243ABD39"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Suppliers may modify their quotation prior to the deadline for Responses. No Responses may be modified after the deadline for Responses.  </w:t>
      </w:r>
    </w:p>
    <w:p w:rsidRPr="00AB3D2F" w:rsidR="00AB3D2F" w:rsidP="00AB3D2F" w:rsidRDefault="00AB3D2F" w14:paraId="7C7A0021"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 Suppliers may withdraw their quotations at any time by submitting a notice via the email to the named contact.</w:t>
      </w:r>
    </w:p>
    <w:p w:rsidRPr="00AB3D2F" w:rsidR="00AB3D2F" w:rsidP="00AB3D2F" w:rsidRDefault="00AB3D2F" w14:paraId="6F63FCAE"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Conditions of Contract</w:t>
      </w:r>
    </w:p>
    <w:p w:rsidRPr="00AB3D2F" w:rsidR="00AB3D2F" w:rsidP="00AB3D2F" w:rsidRDefault="00AB3D2F" w14:paraId="69E18171"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Authority’s standard </w:t>
      </w:r>
      <w:r w:rsidRPr="00AB3D2F">
        <w:rPr>
          <w:rFonts w:eastAsia="Calibri" w:cs="Arial"/>
          <w:bCs/>
          <w:sz w:val="24"/>
          <w:szCs w:val="24"/>
        </w:rPr>
        <w:t>supplier terms and conditions</w:t>
      </w:r>
      <w:r w:rsidRPr="00AB3D2F">
        <w:rPr>
          <w:rFonts w:eastAsia="Calibri" w:cs="Arial"/>
          <w:b/>
          <w:sz w:val="24"/>
          <w:szCs w:val="24"/>
        </w:rPr>
        <w:t xml:space="preserve"> </w:t>
      </w:r>
      <w:r w:rsidRPr="00AB3D2F">
        <w:rPr>
          <w:rFonts w:eastAsia="Calibri"/>
          <w:color w:val="000000"/>
          <w:sz w:val="24"/>
          <w:szCs w:val="24"/>
        </w:rPr>
        <w:t xml:space="preserve">provided as part of the RFQ will be included in any contract awarded as a result of this quotation process. The Authority will not accept any changes to these terms and conditions proposed by a supplier. </w:t>
      </w:r>
    </w:p>
    <w:p w:rsidRPr="00AB3D2F" w:rsidR="00AB3D2F" w:rsidP="00AB3D2F" w:rsidRDefault="00AB3D2F" w14:paraId="0B2FAAFD"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Suppliers should note that the quotation provided by the successful bidder will form part of the Contract.</w:t>
      </w:r>
    </w:p>
    <w:p w:rsidRPr="00AB3D2F" w:rsidR="00AB3D2F" w:rsidP="00AB3D2F" w:rsidRDefault="00AB3D2F" w14:paraId="3EBF64B5"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Prices</w:t>
      </w:r>
    </w:p>
    <w:p w:rsidRPr="00AB3D2F" w:rsidR="00AB3D2F" w:rsidP="00AB3D2F" w:rsidRDefault="00AB3D2F" w14:paraId="4F874174"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Prices must be submitted in £ sterling, </w:t>
      </w:r>
      <w:r w:rsidRPr="00AB3D2F">
        <w:rPr>
          <w:rFonts w:eastAsia="Calibri" w:cs="Arial"/>
          <w:bCs/>
          <w:sz w:val="24"/>
          <w:szCs w:val="24"/>
        </w:rPr>
        <w:t>inclusive</w:t>
      </w:r>
      <w:r w:rsidRPr="00AB3D2F">
        <w:rPr>
          <w:rFonts w:eastAsia="Calibri" w:cs="Arial"/>
          <w:b/>
          <w:sz w:val="24"/>
          <w:szCs w:val="24"/>
        </w:rPr>
        <w:t xml:space="preserve"> </w:t>
      </w:r>
      <w:r w:rsidRPr="00AB3D2F">
        <w:rPr>
          <w:rFonts w:eastAsia="Calibri"/>
          <w:color w:val="000000"/>
          <w:sz w:val="24"/>
          <w:szCs w:val="24"/>
        </w:rPr>
        <w:t xml:space="preserve">of VAT. </w:t>
      </w:r>
    </w:p>
    <w:p w:rsidRPr="00AB3D2F" w:rsidR="00AB3D2F" w:rsidP="00AB3D2F" w:rsidRDefault="00AB3D2F" w14:paraId="12E6E6D8"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Disclosure</w:t>
      </w:r>
    </w:p>
    <w:p w:rsidRPr="00AB3D2F" w:rsidR="00AB3D2F" w:rsidP="00AB3D2F" w:rsidRDefault="00AB3D2F" w14:paraId="3F32AEEE"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Pr="00AB3D2F" w:rsidR="00AB3D2F" w:rsidP="00AB3D2F" w:rsidRDefault="00AB3D2F" w14:paraId="166DBEB9"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Pr="00AB3D2F" w:rsidR="00AB3D2F" w:rsidP="00AB3D2F" w:rsidRDefault="00AB3D2F" w14:paraId="0B3A860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Further to the Government’s transparency agenda, all UK Government organisations must advertise on Contract Finder in accordance with the following publication thresholds: </w:t>
      </w:r>
    </w:p>
    <w:p w:rsidRPr="00AB3D2F" w:rsidR="00AB3D2F" w:rsidP="00AB3D2F" w:rsidRDefault="00AB3D2F" w14:paraId="5F3413E1"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Central Contracting Authority’s: £12,000</w:t>
      </w:r>
    </w:p>
    <w:p w:rsidRPr="00AB3D2F" w:rsidR="00AB3D2F" w:rsidP="00AB3D2F" w:rsidRDefault="00AB3D2F" w14:paraId="6BEB8311"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Sub Central Contracting Authority’s and NHS Trusts: £30,000</w:t>
      </w:r>
    </w:p>
    <w:p w:rsidRPr="00AB3D2F" w:rsidR="00AB3D2F" w:rsidP="00AB3D2F" w:rsidRDefault="00AB3D2F" w14:paraId="4510055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For the purpose of this RFQ the Authority is classified as a </w:t>
      </w:r>
      <w:r w:rsidRPr="00AB3D2F">
        <w:rPr>
          <w:rFonts w:eastAsia="Calibri" w:cs="Arial"/>
          <w:bCs/>
          <w:sz w:val="24"/>
          <w:szCs w:val="24"/>
        </w:rPr>
        <w:t>Central Contracting Authority</w:t>
      </w:r>
      <w:r w:rsidRPr="00AB3D2F">
        <w:rPr>
          <w:rFonts w:eastAsia="Calibri" w:cs="Arial"/>
          <w:b/>
          <w:sz w:val="24"/>
          <w:szCs w:val="24"/>
        </w:rPr>
        <w:t xml:space="preserve"> </w:t>
      </w:r>
      <w:r w:rsidRPr="00AB3D2F">
        <w:rPr>
          <w:rFonts w:eastAsia="Calibri"/>
          <w:color w:val="000000"/>
          <w:sz w:val="24"/>
          <w:szCs w:val="24"/>
        </w:rPr>
        <w:t xml:space="preserve">with a publication threshold of </w:t>
      </w:r>
      <w:r w:rsidRPr="00AB3D2F">
        <w:rPr>
          <w:rFonts w:eastAsia="Calibri" w:cs="Arial"/>
          <w:bCs/>
          <w:sz w:val="24"/>
          <w:szCs w:val="24"/>
        </w:rPr>
        <w:t>£12,000</w:t>
      </w:r>
      <w:r w:rsidRPr="00AB3D2F">
        <w:rPr>
          <w:rFonts w:eastAsia="Calibri" w:cs="Arial"/>
          <w:b/>
          <w:sz w:val="24"/>
          <w:szCs w:val="24"/>
        </w:rPr>
        <w:t xml:space="preserve"> </w:t>
      </w:r>
      <w:r w:rsidRPr="00AB3D2F">
        <w:rPr>
          <w:rFonts w:eastAsia="Calibri"/>
          <w:color w:val="000000"/>
          <w:sz w:val="24"/>
          <w:szCs w:val="24"/>
        </w:rPr>
        <w:t xml:space="preserve">inclusive of VAT. </w:t>
      </w:r>
    </w:p>
    <w:p w:rsidRPr="00AB3D2F" w:rsidR="00AB3D2F" w:rsidP="00AB3D2F" w:rsidRDefault="00AB3D2F" w14:paraId="12A965E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rsidRPr="00AB3D2F" w:rsidR="00AB3D2F" w:rsidP="00AB3D2F" w:rsidRDefault="00AB3D2F" w14:paraId="07B7D2A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By submitting a Response, you consent to these terms as part of the procurement.</w:t>
      </w:r>
    </w:p>
    <w:p w:rsidRPr="00AB3D2F" w:rsidR="00AB3D2F" w:rsidP="00AB3D2F" w:rsidRDefault="00AB3D2F" w14:paraId="3217E6F8"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Disclaimers</w:t>
      </w:r>
    </w:p>
    <w:p w:rsidRPr="00AB3D2F" w:rsidR="00AB3D2F" w:rsidP="00AB3D2F" w:rsidRDefault="00AB3D2F" w14:paraId="5A047D54"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AB3D2F" w:rsidR="00AB3D2F" w:rsidP="00AB3D2F" w:rsidRDefault="00AB3D2F" w14:paraId="7948D30F"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Authority does not:</w:t>
      </w:r>
    </w:p>
    <w:p w:rsidRPr="00AB3D2F" w:rsidR="00AB3D2F" w:rsidP="00AB3D2F" w:rsidRDefault="00AB3D2F" w14:paraId="79D5D497"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make any representation or warranty (express or implied) as to the accuracy, reasonableness or completeness of the RFQ;</w:t>
      </w:r>
    </w:p>
    <w:p w:rsidRPr="00AB3D2F" w:rsidR="00AB3D2F" w:rsidP="00AB3D2F" w:rsidRDefault="00AB3D2F" w14:paraId="1B49A5A9"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accept any liability for the information contained in the RFQ or for the fairness, accuracy or completeness of that information; or</w:t>
      </w:r>
    </w:p>
    <w:p w:rsidRPr="00AB3D2F" w:rsidR="00AB3D2F" w:rsidP="00AB3D2F" w:rsidRDefault="00AB3D2F" w14:paraId="73650129"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accept any liability for any loss or damage (other than in respect of fraudulent misrepresentation or any other liability which cannot lawfully be excluded) arising as a result of reliance on such information or any subsequent communication.</w:t>
      </w:r>
    </w:p>
    <w:p w:rsidRPr="00AB3D2F" w:rsidR="00AB3D2F" w:rsidP="00AB3D2F" w:rsidRDefault="00AB3D2F" w14:paraId="04EA67A7"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AB3D2F" w:rsidR="00AB3D2F" w:rsidP="00AB3D2F" w:rsidRDefault="00AB3D2F" w14:paraId="2F97188F"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Protection of Personal Data</w:t>
      </w:r>
    </w:p>
    <w:p w:rsidRPr="00AB3D2F" w:rsidR="00AB3D2F" w:rsidP="00AB3D2F" w:rsidRDefault="00AB3D2F" w14:paraId="5295E3D7"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In order to comply with the General Data Protection Regulations 2018 the supplier must agree to the following:</w:t>
      </w:r>
    </w:p>
    <w:p w:rsidRPr="00AB3D2F" w:rsidR="00AB3D2F" w:rsidP="00AB3D2F" w:rsidRDefault="00AB3D2F" w14:paraId="5B528A4B"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ab/>
      </w:r>
      <w:r w:rsidRPr="00AB3D2F">
        <w:rPr>
          <w:rFonts w:eastAsia="Calibri"/>
          <w:color w:val="000000"/>
          <w:sz w:val="24"/>
          <w:szCs w:val="24"/>
        </w:rPr>
        <w:t>You must only process any personal data in strict accordance with instructions from the Authority.</w:t>
      </w:r>
    </w:p>
    <w:p w:rsidRPr="00AB3D2F" w:rsidR="00AB3D2F" w:rsidP="00AB3D2F" w:rsidRDefault="00AB3D2F" w14:paraId="08903B43"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You must ensure that all the personal data that we disclose to you or you collect on our behalf under this agreement are kept confidential.</w:t>
      </w:r>
    </w:p>
    <w:p w:rsidRPr="00AB3D2F" w:rsidR="00AB3D2F" w:rsidP="00AB3D2F" w:rsidRDefault="00AB3D2F" w14:paraId="203E2EEA"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You must take reasonable steps to ensure the reliability of employees who have access to personal data.</w:t>
      </w:r>
    </w:p>
    <w:p w:rsidRPr="00AB3D2F" w:rsidR="00AB3D2F" w:rsidP="00AB3D2F" w:rsidRDefault="00AB3D2F" w14:paraId="0C9A9BFB"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Only employees who may be required to assist in meeting the obligations under this agreement may have access to the personal data.</w:t>
      </w:r>
    </w:p>
    <w:p w:rsidRPr="00AB3D2F" w:rsidR="00AB3D2F" w:rsidP="00AB3D2F" w:rsidRDefault="00AB3D2F" w14:paraId="225E9EEA"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Any disclosure of personal data must be made in confidence and extend only so far as that which is specifically necessary for the purposes of this agreement.</w:t>
      </w:r>
    </w:p>
    <w:p w:rsidRPr="00AB3D2F" w:rsidR="00AB3D2F" w:rsidP="00AB3D2F" w:rsidRDefault="00AB3D2F" w14:paraId="2303295D"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You must ensure that there are appropriate security measures in place to safeguard against any unauthorised access or unlawful processing or accidental loss, destruction or damage or disclosure of the personal data.</w:t>
      </w:r>
    </w:p>
    <w:p w:rsidRPr="00AB3D2F" w:rsidR="00AB3D2F" w:rsidP="00AB3D2F" w:rsidRDefault="00AB3D2F" w14:paraId="4B568AA9"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On termination of this agreement, for whatever reason, the personal data must be returned to us promptly and safely, together with all copies in your possession or control.</w:t>
      </w:r>
    </w:p>
    <w:p w:rsidR="005D5501" w:rsidP="00AB3D2F" w:rsidRDefault="005D5501" w14:paraId="21C967D8" w14:textId="77777777">
      <w:pPr>
        <w:widowControl/>
        <w:autoSpaceDE/>
        <w:autoSpaceDN/>
        <w:adjustRightInd/>
        <w:spacing w:after="240" w:line="276" w:lineRule="auto"/>
        <w:rPr>
          <w:rFonts w:ascii="Calibri" w:hAnsi="Calibri" w:eastAsia="Calibri"/>
          <w:b/>
          <w:sz w:val="26"/>
          <w:szCs w:val="26"/>
        </w:rPr>
      </w:pPr>
    </w:p>
    <w:p w:rsidRPr="00AB3D2F" w:rsidR="00AB3D2F" w:rsidP="00AB3D2F" w:rsidRDefault="00AB3D2F" w14:paraId="52123FDF" w14:textId="66388814">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General Data Protection Regulations 2018</w:t>
      </w:r>
    </w:p>
    <w:p w:rsidRPr="00AB3D2F" w:rsidR="00AB3D2F" w:rsidP="00AB3D2F" w:rsidRDefault="00AB3D2F" w14:paraId="21293CF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For the purposes of the Regulations the Authority is the data processor.</w:t>
      </w:r>
    </w:p>
    <w:p w:rsidRPr="00AB3D2F" w:rsidR="00AB3D2F" w:rsidP="00AB3D2F" w:rsidRDefault="00AB3D2F" w14:paraId="46154366"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rsidRPr="00AB3D2F" w:rsidR="00AB3D2F" w:rsidP="00AB3D2F" w:rsidRDefault="00AB3D2F" w14:paraId="38C76E3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rsidRPr="00AB3D2F" w:rsidR="00AB3D2F" w:rsidP="00AB3D2F" w:rsidRDefault="00AB3D2F" w14:paraId="55DBAC09" w14:textId="77777777">
      <w:pPr>
        <w:widowControl/>
        <w:autoSpaceDE/>
        <w:autoSpaceDN/>
        <w:adjustRightInd/>
        <w:spacing w:after="240" w:line="276" w:lineRule="auto"/>
        <w:rPr>
          <w:rFonts w:ascii="Calibri" w:hAnsi="Calibri" w:eastAsia="Calibri"/>
          <w:b/>
          <w:sz w:val="26"/>
          <w:szCs w:val="26"/>
        </w:rPr>
      </w:pPr>
      <w:bookmarkStart w:name="_Hlk119576590" w:id="1"/>
      <w:r w:rsidRPr="00AB3D2F">
        <w:rPr>
          <w:rFonts w:ascii="Calibri" w:hAnsi="Calibri" w:eastAsia="Calibri"/>
          <w:b/>
          <w:sz w:val="26"/>
          <w:szCs w:val="26"/>
        </w:rPr>
        <w:t>Equality, Diversity &amp; Inclusion (EDI)</w:t>
      </w:r>
    </w:p>
    <w:p w:rsidRPr="00AB3D2F" w:rsidR="00AB3D2F" w:rsidP="00AB3D2F" w:rsidRDefault="00AB3D2F" w14:paraId="6763CBBB"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AB3D2F">
        <w:rPr>
          <w:rFonts w:eastAsia="Calibri" w:cs="Arial"/>
          <w:bCs/>
          <w:sz w:val="24"/>
          <w:szCs w:val="24"/>
        </w:rPr>
        <w:t>Natural England</w:t>
      </w:r>
      <w:r w:rsidRPr="00AB3D2F">
        <w:rPr>
          <w:rFonts w:eastAsia="Calibri"/>
          <w:sz w:val="24"/>
          <w:szCs w:val="24"/>
        </w:rPr>
        <w:t xml:space="preserve"> </w:t>
      </w:r>
      <w:r w:rsidRPr="00AB3D2F">
        <w:rPr>
          <w:rFonts w:eastAsia="Calibri"/>
          <w:color w:val="000000"/>
          <w:sz w:val="24"/>
          <w:szCs w:val="24"/>
        </w:rPr>
        <w:t>staff and service users.</w:t>
      </w:r>
    </w:p>
    <w:p w:rsidRPr="00AB3D2F" w:rsidR="00AB3D2F" w:rsidP="00AB3D2F" w:rsidRDefault="00AB3D2F" w14:paraId="7A8BA57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Suppliers are expected to;</w:t>
      </w:r>
    </w:p>
    <w:p w:rsidRPr="00AB3D2F" w:rsidR="00AB3D2F" w:rsidP="00AB3D2F" w:rsidRDefault="00AB3D2F" w14:paraId="5A56B817"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 xml:space="preserve">support Defra group to achieve its Public Sector Equality Duty as defined by the Equality Act 2010, and to support delivery of </w:t>
      </w:r>
      <w:hyperlink w:history="1" r:id="rId20">
        <w:r w:rsidRPr="00AB3D2F">
          <w:rPr>
            <w:rFonts w:ascii="Calibri" w:hAnsi="Calibri" w:eastAsia="Calibri"/>
            <w:color w:val="0000FF"/>
            <w:u w:val="single"/>
          </w:rPr>
          <w:t>Defra group’s Equality &amp; Diversity Strategy</w:t>
        </w:r>
      </w:hyperlink>
      <w:r w:rsidRPr="00AB3D2F">
        <w:rPr>
          <w:rFonts w:ascii="Calibri" w:hAnsi="Calibri" w:eastAsia="Calibri"/>
        </w:rPr>
        <w:t>.</w:t>
      </w:r>
    </w:p>
    <w:p w:rsidRPr="00AB3D2F" w:rsidR="00AB3D2F" w:rsidP="00AB3D2F" w:rsidRDefault="00AB3D2F" w14:paraId="4BE134AE"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 xml:space="preserve">meet the standards set out in the </w:t>
      </w:r>
      <w:hyperlink w:history="1" r:id="rId21">
        <w:r w:rsidRPr="00AB3D2F">
          <w:rPr>
            <w:rFonts w:ascii="Calibri" w:hAnsi="Calibri" w:eastAsia="Calibri"/>
            <w:color w:val="0000FF"/>
            <w:u w:val="single"/>
          </w:rPr>
          <w:t>Government’s Supplier Code of Conduct</w:t>
        </w:r>
      </w:hyperlink>
    </w:p>
    <w:p w:rsidRPr="00AB3D2F" w:rsidR="00AB3D2F" w:rsidP="00AB3D2F" w:rsidRDefault="00AB3D2F" w14:paraId="19AEC763"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work with Defra group to ensure equality, diversity and inclusion impacts are addressed (positive and negative) in the goods, services and works we procure, barriers are removed and opportunities realised.</w:t>
      </w:r>
    </w:p>
    <w:bookmarkEnd w:id="1"/>
    <w:p w:rsidR="005D5501" w:rsidP="00AB3D2F" w:rsidRDefault="005D5501" w14:paraId="4042738C" w14:textId="77777777">
      <w:pPr>
        <w:widowControl/>
        <w:autoSpaceDE/>
        <w:autoSpaceDN/>
        <w:adjustRightInd/>
        <w:spacing w:after="240" w:line="276" w:lineRule="auto"/>
        <w:rPr>
          <w:rFonts w:ascii="Calibri" w:hAnsi="Calibri" w:eastAsia="Calibri"/>
          <w:b/>
          <w:sz w:val="26"/>
          <w:szCs w:val="26"/>
        </w:rPr>
      </w:pPr>
    </w:p>
    <w:p w:rsidRPr="00AB3D2F" w:rsidR="00AB3D2F" w:rsidP="00AB3D2F" w:rsidRDefault="00AB3D2F" w14:paraId="6123E213" w14:textId="46A1979E">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Sustainable Procurement</w:t>
      </w:r>
    </w:p>
    <w:p w:rsidRPr="00AB3D2F" w:rsidR="00AB3D2F" w:rsidP="00AB3D2F" w:rsidRDefault="00AB3D2F" w14:paraId="38A4ED3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rsidRPr="00AB3D2F" w:rsidR="00AB3D2F" w:rsidP="00AB3D2F" w:rsidRDefault="00AB3D2F" w14:paraId="2A2C0EB3"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The Client encourages its suppliers to share these values, work to address negative impacts and realise opportunities, measure performance and success.</w:t>
      </w:r>
    </w:p>
    <w:p w:rsidRPr="00AB3D2F" w:rsidR="00AB3D2F" w:rsidP="00AB3D2F" w:rsidRDefault="00AB3D2F" w14:paraId="773CAEB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Suppliers are expected to have an understanding of the Sustainable Development Goals, the interconnections between them and the relevance to the Goods, Services and works procured on the Client’s behalf</w:t>
      </w:r>
    </w:p>
    <w:p w:rsidRPr="00AB3D2F" w:rsidR="00AB3D2F" w:rsidP="00AB3D2F" w:rsidRDefault="00AB3D2F" w14:paraId="6E07531B"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 xml:space="preserve">Conflicts of Interest </w:t>
      </w:r>
    </w:p>
    <w:p w:rsidRPr="00AB3D2F" w:rsidR="00AB3D2F" w:rsidP="00AB3D2F" w:rsidRDefault="00AB3D2F" w14:paraId="2A0C2EAB"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rsidRPr="00AB3D2F" w:rsidR="00AB3D2F" w:rsidP="00AB3D2F" w:rsidRDefault="00AB3D2F" w14:paraId="30671357"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rsidRPr="00AB3D2F" w:rsidR="00AB3D2F" w:rsidP="00AB3D2F" w:rsidRDefault="00AB3D2F" w14:paraId="7D5DB37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Pr="00AB3D2F" w:rsidR="00AB3D2F" w:rsidP="00AB3D2F" w:rsidRDefault="00AB3D2F" w14:paraId="0EB9D0CB"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Provided that it has been carried out in an open, fair and transparent manner, routine pre-market engagement carried out by the Authority should not represent a conflict of interest for the supplier. </w:t>
      </w:r>
    </w:p>
    <w:p w:rsidRPr="00AB3D2F" w:rsidR="00AB3D2F" w:rsidP="00AB3D2F" w:rsidRDefault="00AB3D2F" w14:paraId="4E9FF173" w14:textId="4C456FAD">
      <w:pPr>
        <w:widowControl/>
        <w:autoSpaceDE/>
        <w:autoSpaceDN/>
        <w:adjustRightInd/>
        <w:spacing w:after="240" w:line="259" w:lineRule="auto"/>
        <w:rPr>
          <w:rFonts w:ascii="Calibri" w:hAnsi="Calibri"/>
          <w:b/>
          <w:bCs/>
          <w:sz w:val="36"/>
          <w:szCs w:val="32"/>
        </w:rPr>
      </w:pPr>
      <w:r w:rsidRPr="00AB3D2F">
        <w:rPr>
          <w:rFonts w:eastAsia="Calibri"/>
          <w:color w:val="000000"/>
          <w:sz w:val="24"/>
          <w:szCs w:val="24"/>
        </w:rPr>
        <w:br w:type="page"/>
      </w:r>
      <w:r w:rsidRPr="00AB3D2F">
        <w:rPr>
          <w:rFonts w:ascii="Calibri" w:hAnsi="Calibri"/>
          <w:b/>
          <w:bCs/>
          <w:sz w:val="36"/>
          <w:szCs w:val="32"/>
        </w:rPr>
        <w:lastRenderedPageBreak/>
        <w:t xml:space="preserve">Section 2: The Invitation </w:t>
      </w:r>
    </w:p>
    <w:p w:rsidRPr="00AB3D2F" w:rsidR="00AB3D2F" w:rsidP="00AB3D2F" w:rsidRDefault="00AB3D2F" w14:paraId="68FE9760"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 xml:space="preserve">Specification of Requirements </w:t>
      </w:r>
    </w:p>
    <w:p w:rsidRPr="00AB3D2F" w:rsidR="00AB3D2F" w:rsidP="00AB3D2F" w:rsidRDefault="00AB3D2F" w14:paraId="0A022C79" w14:textId="77777777">
      <w:pPr>
        <w:widowControl/>
        <w:autoSpaceDE/>
        <w:autoSpaceDN/>
        <w:adjustRightInd/>
        <w:spacing w:after="240" w:line="259" w:lineRule="auto"/>
        <w:rPr>
          <w:rFonts w:eastAsia="Calibri"/>
          <w:b/>
          <w:bCs/>
          <w:color w:val="000000"/>
        </w:rPr>
      </w:pPr>
      <w:r w:rsidRPr="00AB3D2F">
        <w:rPr>
          <w:rFonts w:eastAsia="Calibri"/>
          <w:b/>
          <w:bCs/>
          <w:color w:val="000000"/>
        </w:rPr>
        <w:t xml:space="preserve">Background to Natural England </w:t>
      </w:r>
    </w:p>
    <w:p w:rsidRPr="00AB3D2F" w:rsidR="00AB3D2F" w:rsidP="00AB3D2F" w:rsidRDefault="00AB3D2F" w14:paraId="1070D555" w14:textId="77777777">
      <w:pPr>
        <w:widowControl/>
        <w:autoSpaceDE/>
        <w:autoSpaceDN/>
        <w:adjustRightInd/>
        <w:spacing w:after="240" w:line="259" w:lineRule="auto"/>
        <w:rPr>
          <w:rFonts w:eastAsia="Calibri"/>
          <w:color w:val="000000"/>
        </w:rPr>
      </w:pPr>
      <w:r w:rsidRPr="00AB3D2F">
        <w:rPr>
          <w:rFonts w:eastAsia="Calibri"/>
          <w:color w:val="000000"/>
        </w:rPr>
        <w:t xml:space="preserve">Natural England is the government’s adviser on the natural environment.  Our purpose is to help conserve, enhance and manage the natural environment for the benefit of present and future generations, thereby contributing to sustainable development. The twin challenges of biodiversity loss and climate change mean Natural England’s work is more important now that ever and this, is why our five-year mission is to build partnerships for nature’s recovery.   </w:t>
      </w:r>
    </w:p>
    <w:p w:rsidRPr="00AB3D2F" w:rsidR="00AB3D2F" w:rsidP="00AB3D2F" w:rsidRDefault="00AB3D2F" w14:paraId="53B4DA45" w14:textId="77777777">
      <w:pPr>
        <w:widowControl/>
        <w:autoSpaceDE/>
        <w:autoSpaceDN/>
        <w:adjustRightInd/>
        <w:spacing w:after="240" w:line="259" w:lineRule="auto"/>
        <w:rPr>
          <w:rFonts w:eastAsia="Calibri"/>
          <w:b/>
          <w:bCs/>
          <w:color w:val="000000"/>
          <w:u w:val="single"/>
        </w:rPr>
      </w:pPr>
      <w:r w:rsidRPr="00AB3D2F">
        <w:rPr>
          <w:rFonts w:eastAsia="Calibri"/>
          <w:b/>
          <w:bCs/>
          <w:color w:val="000000"/>
          <w:u w:val="single"/>
        </w:rPr>
        <w:t>Botanical surveys of Agri-environment agreements: North England</w:t>
      </w:r>
    </w:p>
    <w:p w:rsidRPr="00AB3D2F" w:rsidR="00AB3D2F" w:rsidP="00AB3D2F" w:rsidRDefault="00AB3D2F" w14:paraId="5C267257" w14:textId="77777777">
      <w:pPr>
        <w:widowControl/>
        <w:autoSpaceDE/>
        <w:autoSpaceDN/>
        <w:adjustRightInd/>
        <w:spacing w:after="240" w:line="259" w:lineRule="auto"/>
        <w:rPr>
          <w:rFonts w:eastAsia="Calibri"/>
          <w:b/>
          <w:bCs/>
          <w:color w:val="000000"/>
        </w:rPr>
      </w:pPr>
      <w:r w:rsidRPr="00AB3D2F">
        <w:rPr>
          <w:rFonts w:eastAsia="Calibri"/>
          <w:b/>
          <w:bCs/>
          <w:color w:val="000000"/>
        </w:rPr>
        <w:t xml:space="preserve">Background to the specific work area relevant to this purchase </w:t>
      </w:r>
    </w:p>
    <w:p w:rsidRPr="00AB3D2F" w:rsidR="00AB3D2F" w:rsidP="00AB3D2F" w:rsidRDefault="00AB3D2F" w14:paraId="49FD5550" w14:textId="77777777">
      <w:pPr>
        <w:widowControl/>
        <w:autoSpaceDE/>
        <w:autoSpaceDN/>
        <w:adjustRightInd/>
        <w:spacing w:after="240" w:line="259" w:lineRule="auto"/>
        <w:rPr>
          <w:rFonts w:eastAsia="Calibri"/>
          <w:color w:val="000000"/>
        </w:rPr>
      </w:pPr>
      <w:r w:rsidRPr="00AB3D2F">
        <w:rPr>
          <w:rFonts w:eastAsia="Calibri"/>
          <w:color w:val="000000"/>
        </w:rPr>
        <w:t>The Agri-Environment Evidence Programme seeks to monitor and evaluate Agri-environment schemes, including Countryside Stewardship and Environmental Stewardship. The Agri-Environment Evidence Programme is delivered by Natural England on behalf of Defra, with input from the staff across Defra, the Forestry Commission, Environment Agency and Historic England. Natural England’s scheme monitoring work focuses on terrestrial habitats, while that carried out by the Environment Agency includes freshwater habitats and resource protection. An important part of the programme’s monitoring is to assess how Agri-environment options change in habitats and plant communities over time.</w:t>
      </w:r>
    </w:p>
    <w:p w:rsidRPr="00AB3D2F" w:rsidR="00AB3D2F" w:rsidP="00AB3D2F" w:rsidRDefault="00AB3D2F" w14:paraId="16BEB282" w14:textId="77777777">
      <w:pPr>
        <w:widowControl/>
        <w:autoSpaceDE/>
        <w:autoSpaceDN/>
        <w:adjustRightInd/>
        <w:spacing w:after="240" w:line="259" w:lineRule="auto"/>
        <w:rPr>
          <w:rFonts w:eastAsia="Calibri"/>
          <w:b/>
          <w:bCs/>
          <w:color w:val="000000"/>
        </w:rPr>
      </w:pPr>
      <w:r w:rsidRPr="00AB3D2F">
        <w:rPr>
          <w:rFonts w:eastAsia="Calibri"/>
          <w:b/>
          <w:bCs/>
          <w:color w:val="000000"/>
        </w:rPr>
        <w:t>Requirement</w:t>
      </w:r>
    </w:p>
    <w:p w:rsidRPr="00AB3D2F" w:rsidR="00AB3D2F" w:rsidP="00AB3D2F" w:rsidRDefault="00AB3D2F" w14:paraId="2CD2F3E7" w14:textId="77777777">
      <w:pPr>
        <w:widowControl/>
        <w:autoSpaceDE/>
        <w:autoSpaceDN/>
        <w:adjustRightInd/>
        <w:spacing w:after="240" w:line="259" w:lineRule="auto"/>
        <w:rPr>
          <w:rFonts w:eastAsia="Calibri"/>
          <w:color w:val="000000"/>
        </w:rPr>
      </w:pPr>
      <w:r w:rsidRPr="00AB3D2F">
        <w:rPr>
          <w:rFonts w:eastAsia="Calibri"/>
          <w:color w:val="000000"/>
        </w:rPr>
        <w:t xml:space="preserve">The purpose of this work is to conduct botanical surveys of plant communities which have been under Agri-environment management. This work is part of long-term research which is assessing the impact of Agri-environment agreements through repeat surveys over time. The work will help us to assess robustness of findings given the methods used and variation in survey results. </w:t>
      </w:r>
    </w:p>
    <w:p w:rsidRPr="00AB3D2F" w:rsidR="00AB3D2F" w:rsidP="00AB3D2F" w:rsidRDefault="00AB3D2F" w14:paraId="33E3B41E" w14:textId="77777777">
      <w:pPr>
        <w:widowControl/>
        <w:autoSpaceDE/>
        <w:autoSpaceDN/>
        <w:adjustRightInd/>
        <w:spacing w:after="240" w:line="259" w:lineRule="auto"/>
        <w:rPr>
          <w:rFonts w:eastAsia="Calibri"/>
          <w:color w:val="000000"/>
        </w:rPr>
      </w:pPr>
      <w:r w:rsidRPr="00AB3D2F">
        <w:rPr>
          <w:rFonts w:eastAsia="Calibri"/>
          <w:color w:val="000000"/>
        </w:rPr>
        <w:t>The work has been split into two regional contracts to allow contractors to minimise the required travel by choosing particular regions (North and South). This contract is for North England. Details of the geographic split is given below (Table 1). A key element of the contract is flexibility. This is so that the botanical surveys can be coordinated with ongoing field work as part of a larger research project. This will require the successful contractor to be on site at the same time as other project contractors.</w:t>
      </w:r>
    </w:p>
    <w:p w:rsidRPr="00AB3D2F" w:rsidR="00AB3D2F" w:rsidP="00AB3D2F" w:rsidRDefault="00AB3D2F" w14:paraId="4181BC83" w14:textId="77777777">
      <w:pPr>
        <w:widowControl/>
        <w:autoSpaceDE/>
        <w:autoSpaceDN/>
        <w:adjustRightInd/>
        <w:spacing w:after="240" w:line="259" w:lineRule="auto"/>
        <w:rPr>
          <w:rFonts w:eastAsia="Calibri"/>
          <w:color w:val="000000"/>
        </w:rPr>
      </w:pPr>
      <w:r w:rsidRPr="00AB3D2F">
        <w:rPr>
          <w:rFonts w:eastAsia="Calibri"/>
          <w:color w:val="000000"/>
        </w:rPr>
        <w:t>The requirement is for 10 days of field surveys, plus time required for planning, preparation, data management and report writing. Additionally, given the need for the surveys to overlap ongoing field work, responses should include additional resources required to enable flexibility of survey dates. Where feasible, we are keen for the surveys to be conducted earlier in the field season, for example late June and July.</w:t>
      </w:r>
    </w:p>
    <w:p w:rsidRPr="00AB3D2F" w:rsidR="00AB3D2F" w:rsidP="00AB3D2F" w:rsidRDefault="00AB3D2F" w14:paraId="2929D0B9" w14:textId="77777777">
      <w:pPr>
        <w:widowControl/>
        <w:autoSpaceDE/>
        <w:autoSpaceDN/>
        <w:adjustRightInd/>
        <w:spacing w:after="240" w:line="259" w:lineRule="auto"/>
        <w:rPr>
          <w:rFonts w:eastAsia="Calibri"/>
          <w:color w:val="000000"/>
        </w:rPr>
      </w:pPr>
      <w:r w:rsidRPr="00AB3D2F">
        <w:rPr>
          <w:rFonts w:eastAsia="Calibri"/>
          <w:color w:val="000000"/>
        </w:rPr>
        <w:t xml:space="preserve">The successful contractor requires strong botanical survey skills and plan ID. We would expect the successful contractor to be FISC level 5 or equivalent. The contractors will need to ID plants in a wide range of habitats.   </w:t>
      </w:r>
    </w:p>
    <w:p w:rsidRPr="00AB3D2F" w:rsidR="00AB3D2F" w:rsidP="00AB3D2F" w:rsidRDefault="00AB3D2F" w14:paraId="44390899" w14:textId="77777777">
      <w:pPr>
        <w:widowControl/>
        <w:autoSpaceDE/>
        <w:autoSpaceDN/>
        <w:adjustRightInd/>
        <w:spacing w:after="240" w:line="259" w:lineRule="auto"/>
        <w:rPr>
          <w:rFonts w:eastAsia="Calibri"/>
          <w:b/>
          <w:bCs/>
          <w:color w:val="000000"/>
        </w:rPr>
      </w:pPr>
      <w:r w:rsidRPr="00AB3D2F">
        <w:rPr>
          <w:rFonts w:eastAsia="Calibri"/>
          <w:b/>
          <w:bCs/>
          <w:color w:val="000000"/>
        </w:rPr>
        <w:t>Background information: Previous surveys</w:t>
      </w:r>
    </w:p>
    <w:p w:rsidRPr="00AB3D2F" w:rsidR="00AB3D2F" w:rsidP="00AB3D2F" w:rsidRDefault="00AB3D2F" w14:paraId="5B0BA2AF" w14:textId="77777777">
      <w:pPr>
        <w:widowControl/>
        <w:autoSpaceDE/>
        <w:autoSpaceDN/>
        <w:adjustRightInd/>
        <w:spacing w:after="240" w:line="259" w:lineRule="auto"/>
        <w:rPr>
          <w:rFonts w:eastAsia="Calibri"/>
          <w:color w:val="000000"/>
        </w:rPr>
      </w:pPr>
      <w:r w:rsidRPr="00AB3D2F">
        <w:rPr>
          <w:rFonts w:eastAsia="Calibri"/>
          <w:color w:val="000000"/>
        </w:rPr>
        <w:t>The botanical surveys in this contract build on previous research and return to the same locations. This enables Natural England to detect change in plant communities over time and understand the impact of different Agri-environment options.</w:t>
      </w:r>
    </w:p>
    <w:p w:rsidRPr="00AB3D2F" w:rsidR="00AB3D2F" w:rsidP="00AB3D2F" w:rsidRDefault="00AB3D2F" w14:paraId="686CE9E4" w14:textId="77777777">
      <w:pPr>
        <w:widowControl/>
        <w:autoSpaceDE/>
        <w:autoSpaceDN/>
        <w:adjustRightInd/>
        <w:spacing w:after="240" w:line="259" w:lineRule="auto"/>
        <w:rPr>
          <w:rFonts w:eastAsia="Calibri"/>
          <w:color w:val="000000"/>
        </w:rPr>
      </w:pPr>
      <w:r w:rsidRPr="00AB3D2F">
        <w:rPr>
          <w:rFonts w:eastAsia="Calibri"/>
          <w:color w:val="000000"/>
        </w:rPr>
        <w:t>Specifically, the surveys in summer 2023 are repeat surveys building on previous projects:</w:t>
      </w:r>
    </w:p>
    <w:p w:rsidRPr="00AB3D2F" w:rsidR="00AB3D2F" w:rsidP="00AB3D2F" w:rsidRDefault="00AB3D2F" w14:paraId="3555B342" w14:textId="77777777">
      <w:pPr>
        <w:widowControl/>
        <w:autoSpaceDE/>
        <w:autoSpaceDN/>
        <w:adjustRightInd/>
        <w:spacing w:after="240" w:line="259" w:lineRule="auto"/>
        <w:rPr>
          <w:rFonts w:eastAsia="Calibri"/>
          <w:color w:val="000000"/>
          <w:u w:val="single"/>
        </w:rPr>
      </w:pPr>
      <w:r w:rsidRPr="00AB3D2F">
        <w:rPr>
          <w:rFonts w:eastAsia="Calibri"/>
          <w:color w:val="000000"/>
          <w:u w:val="single"/>
        </w:rPr>
        <w:t>Higher Level Stewardship (HLS)</w:t>
      </w:r>
    </w:p>
    <w:p w:rsidRPr="00AB3D2F" w:rsidR="00AB3D2F" w:rsidP="00AB3D2F" w:rsidRDefault="00AB3D2F" w14:paraId="33CAC63E" w14:textId="77777777">
      <w:pPr>
        <w:widowControl/>
        <w:autoSpaceDE/>
        <w:autoSpaceDN/>
        <w:adjustRightInd/>
        <w:spacing w:after="240" w:line="259" w:lineRule="auto"/>
        <w:rPr>
          <w:rFonts w:eastAsia="Calibri"/>
          <w:color w:val="000000"/>
        </w:rPr>
      </w:pPr>
      <w:r w:rsidRPr="00AB3D2F">
        <w:rPr>
          <w:rFonts w:eastAsia="Calibri"/>
          <w:i/>
          <w:iCs/>
          <w:color w:val="000000"/>
        </w:rPr>
        <w:lastRenderedPageBreak/>
        <w:t>HLS baseline:</w:t>
      </w:r>
      <w:r w:rsidRPr="00AB3D2F">
        <w:rPr>
          <w:rFonts w:eastAsia="Calibri"/>
          <w:color w:val="000000"/>
        </w:rPr>
        <w:t xml:space="preserve"> </w:t>
      </w:r>
      <w:r w:rsidRPr="00AB3D2F">
        <w:rPr>
          <w:rFonts w:eastAsia="Calibri"/>
          <w:i/>
          <w:iCs/>
          <w:color w:val="000000"/>
        </w:rPr>
        <w:t>Monitoring the outcomes of Higher Level Stewardship: Results of a 3-year agreement monitoring programme</w:t>
      </w:r>
      <w:r w:rsidRPr="00AB3D2F">
        <w:rPr>
          <w:rFonts w:eastAsia="Calibri"/>
          <w:color w:val="000000"/>
        </w:rPr>
        <w:t xml:space="preserve"> (NECR114: Mountford et al 2013).</w:t>
      </w:r>
    </w:p>
    <w:p w:rsidRPr="00AB3D2F" w:rsidR="00AB3D2F" w:rsidP="00AB3D2F" w:rsidRDefault="00AB3D2F" w14:paraId="0523F525" w14:textId="77777777">
      <w:pPr>
        <w:widowControl/>
        <w:numPr>
          <w:ilvl w:val="0"/>
          <w:numId w:val="12"/>
        </w:numPr>
        <w:autoSpaceDE/>
        <w:autoSpaceDN/>
        <w:adjustRightInd/>
        <w:spacing w:after="160" w:line="259" w:lineRule="auto"/>
        <w:contextualSpacing/>
        <w:rPr>
          <w:rFonts w:eastAsia="Calibri"/>
          <w:color w:val="000000"/>
        </w:rPr>
      </w:pPr>
      <w:r w:rsidRPr="00AB3D2F">
        <w:rPr>
          <w:rFonts w:eastAsia="Calibri"/>
          <w:color w:val="000000"/>
        </w:rPr>
        <w:t xml:space="preserve">A baseline field survey of HLS agreements which were in their first year. </w:t>
      </w:r>
    </w:p>
    <w:p w:rsidRPr="00AB3D2F" w:rsidR="00AB3D2F" w:rsidP="00AB3D2F" w:rsidRDefault="00AB3D2F" w14:paraId="4F803DE5" w14:textId="77777777">
      <w:pPr>
        <w:widowControl/>
        <w:numPr>
          <w:ilvl w:val="0"/>
          <w:numId w:val="12"/>
        </w:numPr>
        <w:autoSpaceDE/>
        <w:autoSpaceDN/>
        <w:adjustRightInd/>
        <w:spacing w:after="160" w:line="259" w:lineRule="auto"/>
        <w:contextualSpacing/>
        <w:rPr>
          <w:rFonts w:eastAsia="Calibri"/>
          <w:color w:val="000000"/>
        </w:rPr>
      </w:pPr>
      <w:r w:rsidRPr="00AB3D2F">
        <w:rPr>
          <w:rFonts w:eastAsia="Calibri"/>
          <w:color w:val="000000"/>
        </w:rPr>
        <w:t>Surveys were conducted in 2009 to 2011.</w:t>
      </w:r>
    </w:p>
    <w:p w:rsidRPr="00AB3D2F" w:rsidR="00AB3D2F" w:rsidP="00AB3D2F" w:rsidRDefault="00AB3D2F" w14:paraId="05D34F8A" w14:textId="77777777">
      <w:pPr>
        <w:widowControl/>
        <w:autoSpaceDE/>
        <w:autoSpaceDN/>
        <w:adjustRightInd/>
        <w:spacing w:after="240" w:line="259" w:lineRule="auto"/>
        <w:rPr>
          <w:rFonts w:eastAsia="Calibri"/>
          <w:color w:val="000000"/>
        </w:rPr>
      </w:pPr>
      <w:r w:rsidRPr="00AB3D2F">
        <w:rPr>
          <w:rFonts w:eastAsia="Calibri"/>
          <w:i/>
          <w:iCs/>
          <w:color w:val="000000"/>
        </w:rPr>
        <w:t>HLS 2</w:t>
      </w:r>
      <w:r w:rsidRPr="00AB3D2F">
        <w:rPr>
          <w:rFonts w:eastAsia="Calibri"/>
          <w:i/>
          <w:iCs/>
          <w:color w:val="000000"/>
          <w:vertAlign w:val="superscript"/>
        </w:rPr>
        <w:t>nd</w:t>
      </w:r>
      <w:r w:rsidRPr="00AB3D2F">
        <w:rPr>
          <w:rFonts w:eastAsia="Calibri"/>
          <w:i/>
          <w:iCs/>
          <w:color w:val="000000"/>
        </w:rPr>
        <w:t xml:space="preserve"> survey:</w:t>
      </w:r>
      <w:r w:rsidRPr="00AB3D2F">
        <w:rPr>
          <w:rFonts w:eastAsia="Calibri"/>
          <w:color w:val="000000"/>
        </w:rPr>
        <w:t xml:space="preserve"> </w:t>
      </w:r>
      <w:r w:rsidRPr="00AB3D2F">
        <w:rPr>
          <w:rFonts w:eastAsia="Calibri"/>
          <w:i/>
          <w:iCs/>
          <w:color w:val="000000"/>
        </w:rPr>
        <w:t>Agreement Scale Monitoring of HLS: Resurvey of agreements baselined between 2009-11</w:t>
      </w:r>
      <w:r w:rsidRPr="00AB3D2F">
        <w:rPr>
          <w:rFonts w:eastAsia="Calibri"/>
          <w:color w:val="000000"/>
        </w:rPr>
        <w:t xml:space="preserve"> (LM0445: Staley et al 2017).</w:t>
      </w:r>
    </w:p>
    <w:p w:rsidRPr="00AB3D2F" w:rsidR="00AB3D2F" w:rsidP="00AB3D2F" w:rsidRDefault="00AB3D2F" w14:paraId="169F1057" w14:textId="77777777">
      <w:pPr>
        <w:widowControl/>
        <w:numPr>
          <w:ilvl w:val="0"/>
          <w:numId w:val="13"/>
        </w:numPr>
        <w:autoSpaceDE/>
        <w:autoSpaceDN/>
        <w:adjustRightInd/>
        <w:spacing w:after="160" w:line="259" w:lineRule="auto"/>
        <w:contextualSpacing/>
        <w:rPr>
          <w:rFonts w:eastAsia="Calibri"/>
          <w:color w:val="000000"/>
        </w:rPr>
      </w:pPr>
      <w:r w:rsidRPr="00AB3D2F">
        <w:rPr>
          <w:rFonts w:eastAsia="Calibri"/>
          <w:color w:val="000000"/>
        </w:rPr>
        <w:t xml:space="preserve">Repeat surveys of 174 HLS agreements, first surveyed in the HLS baseline project. The agreements were widely distributed across England to ensure coverage of grassland, moorland and arable options. Additionally, agreements were targeted to include representatives of heath, fen, bog and calcicolous grassland options. </w:t>
      </w:r>
    </w:p>
    <w:p w:rsidR="00AB3D2F" w:rsidP="00AB3D2F" w:rsidRDefault="00AB3D2F" w14:paraId="6F429DB6" w14:textId="5BA2163D">
      <w:pPr>
        <w:widowControl/>
        <w:numPr>
          <w:ilvl w:val="0"/>
          <w:numId w:val="13"/>
        </w:numPr>
        <w:autoSpaceDE/>
        <w:autoSpaceDN/>
        <w:adjustRightInd/>
        <w:spacing w:after="160" w:line="259" w:lineRule="auto"/>
        <w:contextualSpacing/>
        <w:rPr>
          <w:rFonts w:eastAsia="Calibri"/>
          <w:color w:val="000000"/>
        </w:rPr>
      </w:pPr>
      <w:r w:rsidRPr="00AB3D2F">
        <w:rPr>
          <w:rFonts w:eastAsia="Calibri"/>
          <w:color w:val="000000"/>
        </w:rPr>
        <w:t>Resurveys were conducted in 2015 and 2016.</w:t>
      </w:r>
    </w:p>
    <w:p w:rsidRPr="00AB3D2F" w:rsidR="00AB3D2F" w:rsidP="00AB3D2F" w:rsidRDefault="00AB3D2F" w14:paraId="743BFEEB" w14:textId="77777777">
      <w:pPr>
        <w:widowControl/>
        <w:autoSpaceDE/>
        <w:autoSpaceDN/>
        <w:adjustRightInd/>
        <w:spacing w:after="160" w:line="259" w:lineRule="auto"/>
        <w:ind w:left="720"/>
        <w:contextualSpacing/>
        <w:rPr>
          <w:rFonts w:eastAsia="Calibri"/>
          <w:color w:val="000000"/>
        </w:rPr>
      </w:pPr>
    </w:p>
    <w:p w:rsidRPr="00AB3D2F" w:rsidR="00AB3D2F" w:rsidP="00AB3D2F" w:rsidRDefault="00AB3D2F" w14:paraId="69A95397" w14:textId="77777777">
      <w:pPr>
        <w:widowControl/>
        <w:autoSpaceDE/>
        <w:autoSpaceDN/>
        <w:adjustRightInd/>
        <w:spacing w:after="240" w:line="259" w:lineRule="auto"/>
        <w:rPr>
          <w:rFonts w:eastAsia="Calibri"/>
          <w:color w:val="000000"/>
          <w:u w:val="single"/>
        </w:rPr>
      </w:pPr>
      <w:r w:rsidRPr="00AB3D2F">
        <w:rPr>
          <w:rFonts w:eastAsia="Calibri"/>
          <w:color w:val="000000"/>
          <w:u w:val="single"/>
        </w:rPr>
        <w:t>Countryside Stewardship (CS)</w:t>
      </w:r>
    </w:p>
    <w:p w:rsidRPr="00AB3D2F" w:rsidR="00AB3D2F" w:rsidP="00AB3D2F" w:rsidRDefault="00AB3D2F" w14:paraId="1FF8A717" w14:textId="77777777">
      <w:pPr>
        <w:widowControl/>
        <w:autoSpaceDE/>
        <w:autoSpaceDN/>
        <w:adjustRightInd/>
        <w:spacing w:after="240" w:line="259" w:lineRule="auto"/>
        <w:rPr>
          <w:rFonts w:eastAsia="Calibri"/>
          <w:color w:val="000000"/>
        </w:rPr>
      </w:pPr>
      <w:r w:rsidRPr="00AB3D2F">
        <w:rPr>
          <w:rFonts w:eastAsia="Calibri"/>
          <w:i/>
          <w:iCs/>
          <w:color w:val="000000"/>
        </w:rPr>
        <w:t xml:space="preserve">CS Baseline: Agreement scale monitoring of Countryside Stewardship agreements </w:t>
      </w:r>
      <w:r w:rsidRPr="00AB3D2F">
        <w:rPr>
          <w:rFonts w:eastAsia="Calibri"/>
          <w:color w:val="000000"/>
        </w:rPr>
        <w:t xml:space="preserve">(LM0458: Jones et al 2019). </w:t>
      </w:r>
    </w:p>
    <w:p w:rsidRPr="00AB3D2F" w:rsidR="00AB3D2F" w:rsidP="00AB3D2F" w:rsidRDefault="00AB3D2F" w14:paraId="212EF207" w14:textId="77777777">
      <w:pPr>
        <w:widowControl/>
        <w:numPr>
          <w:ilvl w:val="0"/>
          <w:numId w:val="14"/>
        </w:numPr>
        <w:autoSpaceDE/>
        <w:autoSpaceDN/>
        <w:adjustRightInd/>
        <w:spacing w:after="160" w:line="259" w:lineRule="auto"/>
        <w:contextualSpacing/>
        <w:rPr>
          <w:rFonts w:eastAsia="Calibri"/>
          <w:color w:val="000000"/>
        </w:rPr>
      </w:pPr>
      <w:r w:rsidRPr="00AB3D2F">
        <w:rPr>
          <w:rFonts w:eastAsia="Calibri"/>
          <w:color w:val="000000"/>
        </w:rPr>
        <w:t xml:space="preserve">Agreement scale monitoring of CS agreements has only consisted of a baseline survey, referred to here as the CS baseline project. </w:t>
      </w:r>
    </w:p>
    <w:p w:rsidR="00AB3D2F" w:rsidP="00AB3D2F" w:rsidRDefault="00AB3D2F" w14:paraId="2107B3C3" w14:textId="251F2A8B">
      <w:pPr>
        <w:widowControl/>
        <w:numPr>
          <w:ilvl w:val="0"/>
          <w:numId w:val="14"/>
        </w:numPr>
        <w:autoSpaceDE/>
        <w:autoSpaceDN/>
        <w:adjustRightInd/>
        <w:spacing w:after="160" w:line="259" w:lineRule="auto"/>
        <w:contextualSpacing/>
        <w:rPr>
          <w:rFonts w:eastAsia="Calibri"/>
          <w:color w:val="000000"/>
        </w:rPr>
      </w:pPr>
      <w:r w:rsidRPr="00AB3D2F">
        <w:rPr>
          <w:rFonts w:eastAsia="Calibri"/>
          <w:color w:val="000000"/>
        </w:rPr>
        <w:t>The CS baseline project assessed 500 agreements against multiple scheme objectives, specifically: biodiversity, resource protection, historic environment, landscape character, climate change mitigation and adaptation.</w:t>
      </w:r>
    </w:p>
    <w:p w:rsidRPr="00AB3D2F" w:rsidR="00AB3D2F" w:rsidP="00AB3D2F" w:rsidRDefault="00AB3D2F" w14:paraId="37AFEE17" w14:textId="77777777">
      <w:pPr>
        <w:widowControl/>
        <w:autoSpaceDE/>
        <w:autoSpaceDN/>
        <w:adjustRightInd/>
        <w:spacing w:after="160" w:line="259" w:lineRule="auto"/>
        <w:ind w:left="720"/>
        <w:contextualSpacing/>
        <w:rPr>
          <w:rFonts w:eastAsia="Calibri"/>
          <w:color w:val="000000"/>
        </w:rPr>
      </w:pPr>
    </w:p>
    <w:p w:rsidRPr="00AB3D2F" w:rsidR="00AB3D2F" w:rsidP="00AB3D2F" w:rsidRDefault="00AB3D2F" w14:paraId="3F8802AD" w14:textId="77777777">
      <w:pPr>
        <w:widowControl/>
        <w:autoSpaceDE/>
        <w:autoSpaceDN/>
        <w:adjustRightInd/>
        <w:spacing w:after="240" w:line="259" w:lineRule="auto"/>
        <w:rPr>
          <w:rFonts w:eastAsia="Calibri"/>
          <w:color w:val="000000"/>
          <w:u w:val="single"/>
        </w:rPr>
      </w:pPr>
      <w:r w:rsidRPr="00AB3D2F">
        <w:rPr>
          <w:rFonts w:eastAsia="Calibri"/>
          <w:color w:val="000000"/>
          <w:u w:val="single"/>
        </w:rPr>
        <w:t>Resurvey of HLS and CS agreements</w:t>
      </w:r>
    </w:p>
    <w:p w:rsidRPr="00AB3D2F" w:rsidR="00AB3D2F" w:rsidP="00AB3D2F" w:rsidRDefault="00AB3D2F" w14:paraId="5FDB8196" w14:textId="77777777">
      <w:pPr>
        <w:widowControl/>
        <w:autoSpaceDE/>
        <w:autoSpaceDN/>
        <w:adjustRightInd/>
        <w:spacing w:after="240" w:line="259" w:lineRule="auto"/>
        <w:rPr>
          <w:rFonts w:eastAsia="Calibri"/>
          <w:color w:val="000000"/>
        </w:rPr>
      </w:pPr>
      <w:r w:rsidRPr="00AB3D2F">
        <w:rPr>
          <w:rFonts w:eastAsia="Calibri"/>
          <w:color w:val="000000"/>
        </w:rPr>
        <w:t>We have a current project which is returning to HLS and CS agreements previously surveyed, and is termed the ‘resurvey project’. The resurvey project is planning to survey 174 HLS agreements and 375 CS agreements over 3 years. The project will assess the environmental benefits provided by Agri-environment agreements and the relationship between the resurvey project and this botanical contract is set out below.</w:t>
      </w:r>
    </w:p>
    <w:p w:rsidRPr="00AB3D2F" w:rsidR="00AB3D2F" w:rsidP="00AB3D2F" w:rsidRDefault="00AB3D2F" w14:paraId="03073010" w14:textId="77777777">
      <w:pPr>
        <w:widowControl/>
        <w:autoSpaceDE/>
        <w:autoSpaceDN/>
        <w:adjustRightInd/>
        <w:spacing w:after="240" w:line="259" w:lineRule="auto"/>
        <w:rPr>
          <w:rFonts w:eastAsia="Calibri"/>
          <w:b/>
          <w:bCs/>
          <w:color w:val="000000"/>
        </w:rPr>
      </w:pPr>
      <w:r w:rsidRPr="00AB3D2F">
        <w:rPr>
          <w:rFonts w:eastAsia="Calibri"/>
          <w:b/>
          <w:bCs/>
          <w:color w:val="000000"/>
        </w:rPr>
        <w:t>Relationship with existing monitoring project</w:t>
      </w:r>
    </w:p>
    <w:p w:rsidRPr="00AB3D2F" w:rsidR="00AB3D2F" w:rsidP="00AB3D2F" w:rsidRDefault="00AB3D2F" w14:paraId="45CB7DC0" w14:textId="77777777">
      <w:pPr>
        <w:widowControl/>
        <w:autoSpaceDE/>
        <w:autoSpaceDN/>
        <w:adjustRightInd/>
        <w:spacing w:after="240" w:line="259" w:lineRule="auto"/>
        <w:rPr>
          <w:rFonts w:eastAsia="Calibri"/>
          <w:color w:val="000000"/>
        </w:rPr>
      </w:pPr>
      <w:r w:rsidRPr="00AB3D2F">
        <w:rPr>
          <w:rFonts w:eastAsia="Calibri"/>
          <w:color w:val="000000"/>
        </w:rPr>
        <w:t xml:space="preserve">The resurvey project will visit hundreds of HLS and CS agreements which were previously surveyed in previous research. This will include biodiversity surveys of agreements, following methodologies developed for previous projects (specifically LM0445 and LM0458 referenced above). The resurvey project provides important evidence for the effectiveness of Agri-environment options, in particular by detecting change over time through returning to the same locations. </w:t>
      </w:r>
    </w:p>
    <w:p w:rsidRPr="00AB3D2F" w:rsidR="00AB3D2F" w:rsidP="00AB3D2F" w:rsidRDefault="00AB3D2F" w14:paraId="2AA4017A" w14:textId="77777777">
      <w:pPr>
        <w:widowControl/>
        <w:autoSpaceDE/>
        <w:autoSpaceDN/>
        <w:adjustRightInd/>
        <w:spacing w:after="240" w:line="259" w:lineRule="auto"/>
        <w:rPr>
          <w:rFonts w:eastAsia="Calibri"/>
          <w:color w:val="000000"/>
        </w:rPr>
      </w:pPr>
      <w:r w:rsidRPr="00AB3D2F">
        <w:rPr>
          <w:rFonts w:eastAsia="Calibri"/>
          <w:color w:val="000000"/>
        </w:rPr>
        <w:t xml:space="preserve">This contract will help Natural England assess the robustness of our resurvey project methodologies and the extent to which we should expect variation in species data. We want to understand whether any differences in plant communities over time are due to Agri-environment management or whether they can be explained by variation in results through differences in surveyor recording. For example, research shows that surveyors may record species cover differently, particularly for species with low cover (Morrison, LW (2016) Journal of Plant Ecology, 9:4, 367–379, </w:t>
      </w:r>
      <w:hyperlink w:history="1" r:id="rId22">
        <w:r w:rsidRPr="00AB3D2F">
          <w:rPr>
            <w:rFonts w:eastAsia="Calibri"/>
            <w:color w:val="0000FF"/>
            <w:u w:val="single"/>
          </w:rPr>
          <w:t>https://doi.org/10.1093/jpe/rtv077</w:t>
        </w:r>
      </w:hyperlink>
      <w:r w:rsidRPr="00AB3D2F">
        <w:rPr>
          <w:rFonts w:eastAsia="Calibri"/>
          <w:color w:val="000000"/>
        </w:rPr>
        <w:t xml:space="preserve">). This contract for botanical surveys will help us understand the level of variability we should expect given the methods we use in our Agri-environment monitoring.  </w:t>
      </w:r>
    </w:p>
    <w:p w:rsidRPr="00AB3D2F" w:rsidR="00AB3D2F" w:rsidP="00AB3D2F" w:rsidRDefault="00AB3D2F" w14:paraId="70D95DD0" w14:textId="77777777">
      <w:pPr>
        <w:widowControl/>
        <w:autoSpaceDE/>
        <w:autoSpaceDN/>
        <w:adjustRightInd/>
        <w:spacing w:after="240" w:line="259" w:lineRule="auto"/>
        <w:rPr>
          <w:rFonts w:eastAsia="Calibri"/>
          <w:b/>
          <w:bCs/>
          <w:color w:val="000000"/>
        </w:rPr>
      </w:pPr>
      <w:r w:rsidRPr="00AB3D2F">
        <w:rPr>
          <w:rFonts w:eastAsia="Calibri"/>
          <w:b/>
          <w:bCs/>
          <w:color w:val="000000"/>
        </w:rPr>
        <w:t>Locations</w:t>
      </w:r>
    </w:p>
    <w:p w:rsidRPr="00AB3D2F" w:rsidR="00AB3D2F" w:rsidP="00AB3D2F" w:rsidRDefault="00AB3D2F" w14:paraId="5DF0F31D" w14:textId="77777777">
      <w:pPr>
        <w:widowControl/>
        <w:autoSpaceDE/>
        <w:autoSpaceDN/>
        <w:adjustRightInd/>
        <w:spacing w:after="240" w:line="259" w:lineRule="auto"/>
        <w:rPr>
          <w:rFonts w:eastAsia="Calibri"/>
          <w:color w:val="000000"/>
        </w:rPr>
      </w:pPr>
      <w:r w:rsidRPr="00AB3D2F">
        <w:rPr>
          <w:rFonts w:eastAsia="Calibri"/>
          <w:color w:val="000000"/>
        </w:rPr>
        <w:t>Eligible field survey locations have been identified, however the exact locations will depend on agreement holder acceptance.</w:t>
      </w:r>
    </w:p>
    <w:p w:rsidRPr="00AB3D2F" w:rsidR="00AB3D2F" w:rsidP="00AB3D2F" w:rsidRDefault="00AB3D2F" w14:paraId="7FAB97CB" w14:textId="77777777">
      <w:pPr>
        <w:widowControl/>
        <w:autoSpaceDE/>
        <w:autoSpaceDN/>
        <w:adjustRightInd/>
        <w:spacing w:after="240" w:line="259" w:lineRule="auto"/>
        <w:rPr>
          <w:rFonts w:eastAsia="Calibri"/>
          <w:color w:val="000000"/>
        </w:rPr>
      </w:pPr>
      <w:r w:rsidRPr="00AB3D2F">
        <w:rPr>
          <w:rFonts w:eastAsia="Calibri"/>
          <w:color w:val="000000"/>
        </w:rPr>
        <w:t>The regional contracts are for surveys in North and South England. The regional boundaries are based on Natural England area teams. This contract is for North England.</w:t>
      </w:r>
    </w:p>
    <w:p w:rsidRPr="00AB3D2F" w:rsidR="00AB3D2F" w:rsidP="00AB3D2F" w:rsidRDefault="00DB2BC4" w14:paraId="74EB350A" w14:textId="70C5FAD0">
      <w:pPr>
        <w:widowControl w:val="1"/>
        <w:autoSpaceDE/>
        <w:autoSpaceDN/>
        <w:adjustRightInd/>
        <w:spacing w:after="240" w:line="259" w:lineRule="auto"/>
        <w:rPr>
          <w:rFonts w:eastAsia="Calibri"/>
          <w:color w:val="000000"/>
        </w:rPr>
      </w:pPr>
      <w:r w:rsidR="00DB2BC4">
        <w:drawing>
          <wp:inline wp14:editId="2C70EFC0" wp14:anchorId="3BE12D24">
            <wp:extent cx="5391152" cy="3857625"/>
            <wp:effectExtent l="0" t="0" r="0" b="0"/>
            <wp:docPr id="19" name="Picture 2" title=""/>
            <wp:cNvGraphicFramePr>
              <a:graphicFrameLocks noChangeAspect="1"/>
            </wp:cNvGraphicFramePr>
            <a:graphic>
              <a:graphicData uri="http://schemas.openxmlformats.org/drawingml/2006/picture">
                <pic:pic>
                  <pic:nvPicPr>
                    <pic:cNvPr id="0" name="Picture 2"/>
                    <pic:cNvPicPr/>
                  </pic:nvPicPr>
                  <pic:blipFill>
                    <a:blip r:embed="R7e744a1be4cf4a9d">
                      <a:extLst xmlns:a="http://schemas.openxmlformats.org/drawingml/2006/main">
                        <a:ext uri="{28A0092B-C50C-407E-A947-70E740481C1C}">
                          <a14:useLocalDpi xmlns:a14="http://schemas.microsoft.com/office/drawing/2010/main" val="0"/>
                        </a:ext>
                      </a:extLst>
                    </a:blip>
                    <a:srcRect l="34235" t="16841" r="23553" b="29387"/>
                    <a:stretch>
                      <a:fillRect/>
                    </a:stretch>
                  </pic:blipFill>
                  <pic:spPr>
                    <a:xfrm rot="0" flipH="0" flipV="0">
                      <a:off x="0" y="0"/>
                      <a:ext cx="5391152" cy="3857625"/>
                    </a:xfrm>
                    <a:prstGeom prst="rect">
                      <a:avLst/>
                    </a:prstGeom>
                  </pic:spPr>
                </pic:pic>
              </a:graphicData>
            </a:graphic>
          </wp:inline>
        </w:drawing>
      </w:r>
    </w:p>
    <w:p w:rsidRPr="00AB3D2F" w:rsidR="00AB3D2F" w:rsidP="00AB3D2F" w:rsidRDefault="00AB3D2F" w14:paraId="7E5EA8DB" w14:textId="77777777">
      <w:pPr>
        <w:widowControl/>
        <w:autoSpaceDE/>
        <w:autoSpaceDN/>
        <w:adjustRightInd/>
        <w:spacing w:after="240" w:line="259" w:lineRule="auto"/>
        <w:rPr>
          <w:rFonts w:eastAsia="Calibri"/>
          <w:color w:val="000000"/>
        </w:rPr>
      </w:pPr>
      <w:r w:rsidRPr="00AB3D2F">
        <w:rPr>
          <w:rFonts w:eastAsia="Calibri"/>
          <w:color w:val="000000"/>
        </w:rPr>
        <w:t xml:space="preserve">Natural England area team boundaries can also be found here: </w:t>
      </w:r>
      <w:hyperlink w:history="1" r:id="rId24">
        <w:r w:rsidRPr="00AB3D2F">
          <w:rPr>
            <w:rFonts w:eastAsia="Calibri"/>
            <w:color w:val="0000FF"/>
            <w:u w:val="single"/>
          </w:rPr>
          <w:t>https://www.gov.uk/government/publications/natural-england-office-locations</w:t>
        </w:r>
      </w:hyperlink>
    </w:p>
    <w:p w:rsidRPr="00AB3D2F" w:rsidR="00AB3D2F" w:rsidP="00AB3D2F" w:rsidRDefault="00AB3D2F" w14:paraId="1080CCE0" w14:textId="77777777">
      <w:pPr>
        <w:widowControl/>
        <w:autoSpaceDE/>
        <w:autoSpaceDN/>
        <w:adjustRightInd/>
        <w:spacing w:after="240" w:line="259" w:lineRule="auto"/>
        <w:rPr>
          <w:rFonts w:eastAsia="Calibri"/>
          <w:color w:val="000000"/>
        </w:rPr>
      </w:pPr>
    </w:p>
    <w:p w:rsidRPr="00AB3D2F" w:rsidR="00AB3D2F" w:rsidP="00AB3D2F" w:rsidRDefault="00AB3D2F" w14:paraId="384075D5" w14:textId="77777777">
      <w:pPr>
        <w:widowControl/>
        <w:autoSpaceDE/>
        <w:autoSpaceDN/>
        <w:adjustRightInd/>
        <w:spacing w:after="240" w:line="259" w:lineRule="auto"/>
        <w:rPr>
          <w:rFonts w:eastAsia="Calibri"/>
          <w:color w:val="000000"/>
        </w:rPr>
      </w:pPr>
      <w:r w:rsidRPr="00AB3D2F">
        <w:rPr>
          <w:rFonts w:eastAsia="Calibri"/>
          <w:b/>
          <w:bCs/>
          <w:color w:val="000000"/>
        </w:rPr>
        <w:t>Table 1</w:t>
      </w:r>
      <w:r w:rsidRPr="00AB3D2F">
        <w:rPr>
          <w:rFonts w:eastAsia="Calibri"/>
          <w:color w:val="000000"/>
        </w:rPr>
        <w:t xml:space="preserve"> The number of eligible agreements in each area team and the contract which covers the teams. Includes both CS and HLS agreements.</w:t>
      </w:r>
    </w:p>
    <w:tbl>
      <w:tblPr>
        <w:tblW w:w="7088" w:type="dxa"/>
        <w:tblBorders>
          <w:top w:val="single" w:color="auto" w:sz="4" w:space="0"/>
          <w:bottom w:val="single" w:color="auto" w:sz="4" w:space="0"/>
        </w:tblBorders>
        <w:shd w:val="clear" w:color="auto" w:fill="FFFFFF"/>
        <w:tblLook w:val="04A0" w:firstRow="1" w:lastRow="0" w:firstColumn="1" w:lastColumn="0" w:noHBand="0" w:noVBand="1"/>
      </w:tblPr>
      <w:tblGrid>
        <w:gridCol w:w="584"/>
        <w:gridCol w:w="3606"/>
        <w:gridCol w:w="1243"/>
        <w:gridCol w:w="1655"/>
      </w:tblGrid>
      <w:tr w:rsidRPr="00012365" w:rsidR="005D5501" w:rsidTr="00012365" w14:paraId="161AE4A2" w14:textId="77777777">
        <w:trPr>
          <w:tblHeader/>
        </w:trPr>
        <w:tc>
          <w:tcPr>
            <w:tcW w:w="584" w:type="dxa"/>
            <w:tcBorders>
              <w:top w:val="single" w:color="auto" w:sz="4" w:space="0"/>
              <w:bottom w:val="single" w:color="auto" w:sz="4" w:space="0"/>
            </w:tcBorders>
            <w:shd w:val="clear" w:color="auto" w:fill="FFFFFF"/>
          </w:tcPr>
          <w:p w:rsidRPr="00012365" w:rsidR="00AB3D2F" w:rsidP="00012365" w:rsidRDefault="00AB3D2F" w14:paraId="1BF538A9" w14:textId="77777777">
            <w:pPr>
              <w:widowControl/>
              <w:autoSpaceDE/>
              <w:autoSpaceDN/>
              <w:adjustRightInd/>
              <w:rPr>
                <w:color w:val="000000"/>
                <w:lang w:eastAsia="en-GB"/>
              </w:rPr>
            </w:pPr>
          </w:p>
        </w:tc>
        <w:tc>
          <w:tcPr>
            <w:tcW w:w="3606" w:type="dxa"/>
            <w:tcBorders>
              <w:top w:val="single" w:color="auto" w:sz="4" w:space="0"/>
              <w:bottom w:val="single" w:color="auto" w:sz="4" w:space="0"/>
            </w:tcBorders>
            <w:shd w:val="clear" w:color="auto" w:fill="FFFFFF"/>
          </w:tcPr>
          <w:p w:rsidRPr="00012365" w:rsidR="00AB3D2F" w:rsidP="00012365" w:rsidRDefault="00AB3D2F" w14:paraId="298B5B6D" w14:textId="77777777">
            <w:pPr>
              <w:widowControl/>
              <w:autoSpaceDE/>
              <w:autoSpaceDN/>
              <w:adjustRightInd/>
              <w:rPr>
                <w:color w:val="000000"/>
                <w:lang w:eastAsia="en-GB"/>
              </w:rPr>
            </w:pPr>
            <w:r w:rsidRPr="00012365">
              <w:rPr>
                <w:color w:val="000000"/>
                <w:lang w:eastAsia="en-GB"/>
              </w:rPr>
              <w:t>Area team</w:t>
            </w:r>
          </w:p>
        </w:tc>
        <w:tc>
          <w:tcPr>
            <w:tcW w:w="1243" w:type="dxa"/>
            <w:tcBorders>
              <w:top w:val="single" w:color="auto" w:sz="4" w:space="0"/>
              <w:bottom w:val="single" w:color="auto" w:sz="4" w:space="0"/>
            </w:tcBorders>
            <w:shd w:val="clear" w:color="auto" w:fill="FFFFFF"/>
          </w:tcPr>
          <w:p w:rsidRPr="00012365" w:rsidR="00AB3D2F" w:rsidP="00012365" w:rsidRDefault="00AB3D2F" w14:paraId="623F28A1" w14:textId="77777777">
            <w:pPr>
              <w:widowControl/>
              <w:autoSpaceDE/>
              <w:autoSpaceDN/>
              <w:adjustRightInd/>
              <w:rPr>
                <w:color w:val="000000"/>
                <w:lang w:eastAsia="en-GB"/>
              </w:rPr>
            </w:pPr>
            <w:r w:rsidRPr="00012365">
              <w:rPr>
                <w:color w:val="000000"/>
                <w:lang w:eastAsia="en-GB"/>
              </w:rPr>
              <w:t>Contract</w:t>
            </w:r>
          </w:p>
        </w:tc>
        <w:tc>
          <w:tcPr>
            <w:tcW w:w="1655" w:type="dxa"/>
            <w:tcBorders>
              <w:top w:val="single" w:color="auto" w:sz="4" w:space="0"/>
              <w:bottom w:val="single" w:color="auto" w:sz="4" w:space="0"/>
            </w:tcBorders>
            <w:shd w:val="clear" w:color="auto" w:fill="FFFFFF"/>
          </w:tcPr>
          <w:p w:rsidRPr="00012365" w:rsidR="00AB3D2F" w:rsidP="00012365" w:rsidRDefault="00AB3D2F" w14:paraId="2C06A5FF" w14:textId="77777777">
            <w:pPr>
              <w:widowControl/>
              <w:autoSpaceDE/>
              <w:autoSpaceDN/>
              <w:adjustRightInd/>
              <w:rPr>
                <w:color w:val="000000"/>
                <w:lang w:eastAsia="en-GB"/>
              </w:rPr>
            </w:pPr>
            <w:r w:rsidRPr="00012365">
              <w:rPr>
                <w:color w:val="000000"/>
                <w:lang w:eastAsia="en-GB"/>
              </w:rPr>
              <w:t>Number of agreements</w:t>
            </w:r>
          </w:p>
        </w:tc>
      </w:tr>
      <w:tr w:rsidRPr="00012365" w:rsidR="005D5501" w:rsidTr="00012365" w14:paraId="42934BF8" w14:textId="77777777">
        <w:trPr>
          <w:tblHeader/>
        </w:trPr>
        <w:tc>
          <w:tcPr>
            <w:tcW w:w="584" w:type="dxa"/>
            <w:tcBorders>
              <w:top w:val="single" w:color="auto" w:sz="4" w:space="0"/>
            </w:tcBorders>
            <w:shd w:val="clear" w:color="auto" w:fill="FFFFFF"/>
          </w:tcPr>
          <w:p w:rsidRPr="00012365" w:rsidR="00AB3D2F" w:rsidP="00012365" w:rsidRDefault="00AB3D2F" w14:paraId="20C1C8C9" w14:textId="77777777">
            <w:pPr>
              <w:widowControl/>
              <w:autoSpaceDE/>
              <w:autoSpaceDN/>
              <w:adjustRightInd/>
              <w:rPr>
                <w:color w:val="000000"/>
                <w:lang w:eastAsia="en-GB"/>
              </w:rPr>
            </w:pPr>
            <w:r w:rsidRPr="00012365">
              <w:rPr>
                <w:color w:val="000000"/>
                <w:lang w:eastAsia="en-GB"/>
              </w:rPr>
              <w:t>1</w:t>
            </w:r>
          </w:p>
        </w:tc>
        <w:tc>
          <w:tcPr>
            <w:tcW w:w="3606" w:type="dxa"/>
            <w:tcBorders>
              <w:top w:val="single" w:color="auto" w:sz="4" w:space="0"/>
            </w:tcBorders>
            <w:shd w:val="clear" w:color="auto" w:fill="FFFFFF"/>
          </w:tcPr>
          <w:p w:rsidRPr="00012365" w:rsidR="00AB3D2F" w:rsidP="00012365" w:rsidRDefault="00AB3D2F" w14:paraId="454087C2" w14:textId="77777777">
            <w:pPr>
              <w:widowControl/>
              <w:autoSpaceDE/>
              <w:autoSpaceDN/>
              <w:adjustRightInd/>
              <w:rPr>
                <w:color w:val="000000"/>
                <w:lang w:eastAsia="en-GB"/>
              </w:rPr>
            </w:pPr>
            <w:r w:rsidRPr="00012365">
              <w:rPr>
                <w:color w:val="000000"/>
                <w:lang w:eastAsia="en-GB"/>
              </w:rPr>
              <w:t>Northumbria</w:t>
            </w:r>
          </w:p>
        </w:tc>
        <w:tc>
          <w:tcPr>
            <w:tcW w:w="1243" w:type="dxa"/>
            <w:tcBorders>
              <w:top w:val="single" w:color="auto" w:sz="4" w:space="0"/>
            </w:tcBorders>
            <w:shd w:val="clear" w:color="auto" w:fill="FFFFFF"/>
          </w:tcPr>
          <w:p w:rsidRPr="00012365" w:rsidR="00AB3D2F" w:rsidP="00012365" w:rsidRDefault="00AB3D2F" w14:paraId="57A4F4EB" w14:textId="77777777">
            <w:pPr>
              <w:widowControl/>
              <w:autoSpaceDE/>
              <w:autoSpaceDN/>
              <w:adjustRightInd/>
              <w:rPr>
                <w:color w:val="000000"/>
                <w:lang w:eastAsia="en-GB"/>
              </w:rPr>
            </w:pPr>
            <w:r w:rsidRPr="00012365">
              <w:rPr>
                <w:color w:val="000000"/>
                <w:lang w:eastAsia="en-GB"/>
              </w:rPr>
              <w:t>North</w:t>
            </w:r>
          </w:p>
        </w:tc>
        <w:tc>
          <w:tcPr>
            <w:tcW w:w="1655" w:type="dxa"/>
            <w:tcBorders>
              <w:top w:val="single" w:color="auto" w:sz="4" w:space="0"/>
            </w:tcBorders>
            <w:shd w:val="clear" w:color="auto" w:fill="FFFFFF"/>
          </w:tcPr>
          <w:p w:rsidRPr="00012365" w:rsidR="00AB3D2F" w:rsidP="00012365" w:rsidRDefault="00AB3D2F" w14:paraId="6E54B43C" w14:textId="77777777">
            <w:pPr>
              <w:widowControl/>
              <w:autoSpaceDE/>
              <w:autoSpaceDN/>
              <w:adjustRightInd/>
              <w:rPr>
                <w:color w:val="000000"/>
                <w:lang w:eastAsia="en-GB"/>
              </w:rPr>
            </w:pPr>
            <w:r w:rsidRPr="00012365">
              <w:rPr>
                <w:color w:val="000000"/>
                <w:lang w:eastAsia="en-GB"/>
              </w:rPr>
              <w:t>16</w:t>
            </w:r>
          </w:p>
        </w:tc>
      </w:tr>
      <w:tr w:rsidRPr="00012365" w:rsidR="005D5501" w:rsidTr="00012365" w14:paraId="38F5AFE1" w14:textId="77777777">
        <w:trPr>
          <w:tblHeader/>
        </w:trPr>
        <w:tc>
          <w:tcPr>
            <w:tcW w:w="584" w:type="dxa"/>
            <w:shd w:val="clear" w:color="auto" w:fill="FFFFFF"/>
          </w:tcPr>
          <w:p w:rsidRPr="00012365" w:rsidR="00AB3D2F" w:rsidP="00012365" w:rsidRDefault="00AB3D2F" w14:paraId="27D651C5" w14:textId="77777777">
            <w:pPr>
              <w:widowControl/>
              <w:autoSpaceDE/>
              <w:autoSpaceDN/>
              <w:adjustRightInd/>
              <w:rPr>
                <w:color w:val="000000"/>
                <w:lang w:eastAsia="en-GB"/>
              </w:rPr>
            </w:pPr>
            <w:r w:rsidRPr="00012365">
              <w:rPr>
                <w:color w:val="000000"/>
                <w:lang w:eastAsia="en-GB"/>
              </w:rPr>
              <w:t>2</w:t>
            </w:r>
          </w:p>
        </w:tc>
        <w:tc>
          <w:tcPr>
            <w:tcW w:w="3606" w:type="dxa"/>
            <w:shd w:val="clear" w:color="auto" w:fill="FFFFFF"/>
          </w:tcPr>
          <w:p w:rsidRPr="00012365" w:rsidR="00AB3D2F" w:rsidP="00012365" w:rsidRDefault="00AB3D2F" w14:paraId="640BC2E3" w14:textId="77777777">
            <w:pPr>
              <w:widowControl/>
              <w:autoSpaceDE/>
              <w:autoSpaceDN/>
              <w:adjustRightInd/>
              <w:rPr>
                <w:color w:val="000000"/>
                <w:lang w:eastAsia="en-GB"/>
              </w:rPr>
            </w:pPr>
            <w:r w:rsidRPr="00012365">
              <w:rPr>
                <w:color w:val="000000"/>
                <w:lang w:eastAsia="en-GB"/>
              </w:rPr>
              <w:t>Cumbria</w:t>
            </w:r>
          </w:p>
        </w:tc>
        <w:tc>
          <w:tcPr>
            <w:tcW w:w="1243" w:type="dxa"/>
            <w:shd w:val="clear" w:color="auto" w:fill="FFFFFF"/>
          </w:tcPr>
          <w:p w:rsidRPr="00012365" w:rsidR="00AB3D2F" w:rsidP="00012365" w:rsidRDefault="00AB3D2F" w14:paraId="324073E1" w14:textId="77777777">
            <w:pPr>
              <w:widowControl/>
              <w:autoSpaceDE/>
              <w:autoSpaceDN/>
              <w:adjustRightInd/>
              <w:rPr>
                <w:color w:val="000000"/>
                <w:lang w:eastAsia="en-GB"/>
              </w:rPr>
            </w:pPr>
            <w:r w:rsidRPr="00012365">
              <w:rPr>
                <w:color w:val="000000"/>
                <w:lang w:eastAsia="en-GB"/>
              </w:rPr>
              <w:t>North</w:t>
            </w:r>
          </w:p>
        </w:tc>
        <w:tc>
          <w:tcPr>
            <w:tcW w:w="1655" w:type="dxa"/>
            <w:shd w:val="clear" w:color="auto" w:fill="FFFFFF"/>
          </w:tcPr>
          <w:p w:rsidRPr="00012365" w:rsidR="00AB3D2F" w:rsidP="00012365" w:rsidRDefault="00AB3D2F" w14:paraId="6DAA4A6A" w14:textId="77777777">
            <w:pPr>
              <w:widowControl/>
              <w:autoSpaceDE/>
              <w:autoSpaceDN/>
              <w:adjustRightInd/>
              <w:rPr>
                <w:color w:val="000000"/>
                <w:lang w:eastAsia="en-GB"/>
              </w:rPr>
            </w:pPr>
            <w:r w:rsidRPr="00012365">
              <w:rPr>
                <w:color w:val="000000"/>
                <w:lang w:eastAsia="en-GB"/>
              </w:rPr>
              <w:t>11</w:t>
            </w:r>
          </w:p>
        </w:tc>
      </w:tr>
      <w:tr w:rsidRPr="00012365" w:rsidR="005D5501" w:rsidTr="00012365" w14:paraId="66A0E906" w14:textId="77777777">
        <w:trPr>
          <w:tblHeader/>
        </w:trPr>
        <w:tc>
          <w:tcPr>
            <w:tcW w:w="584" w:type="dxa"/>
            <w:tcBorders>
              <w:bottom w:val="nil"/>
            </w:tcBorders>
            <w:shd w:val="clear" w:color="auto" w:fill="FFFFFF"/>
          </w:tcPr>
          <w:p w:rsidRPr="00012365" w:rsidR="00AB3D2F" w:rsidP="00012365" w:rsidRDefault="00AB3D2F" w14:paraId="44692FD1" w14:textId="77777777">
            <w:pPr>
              <w:widowControl/>
              <w:autoSpaceDE/>
              <w:autoSpaceDN/>
              <w:adjustRightInd/>
              <w:rPr>
                <w:color w:val="000000"/>
                <w:lang w:eastAsia="en-GB"/>
              </w:rPr>
            </w:pPr>
            <w:r w:rsidRPr="00012365">
              <w:rPr>
                <w:color w:val="000000"/>
                <w:lang w:eastAsia="en-GB"/>
              </w:rPr>
              <w:t>3</w:t>
            </w:r>
          </w:p>
        </w:tc>
        <w:tc>
          <w:tcPr>
            <w:tcW w:w="3606" w:type="dxa"/>
            <w:tcBorders>
              <w:bottom w:val="nil"/>
            </w:tcBorders>
            <w:shd w:val="clear" w:color="auto" w:fill="FFFFFF"/>
          </w:tcPr>
          <w:p w:rsidRPr="00012365" w:rsidR="00AB3D2F" w:rsidP="00012365" w:rsidRDefault="00AB3D2F" w14:paraId="125C400B" w14:textId="77777777">
            <w:pPr>
              <w:widowControl/>
              <w:autoSpaceDE/>
              <w:autoSpaceDN/>
              <w:adjustRightInd/>
              <w:rPr>
                <w:color w:val="000000"/>
                <w:lang w:eastAsia="en-GB"/>
              </w:rPr>
            </w:pPr>
            <w:r w:rsidRPr="00012365">
              <w:rPr>
                <w:color w:val="000000"/>
                <w:lang w:eastAsia="en-GB"/>
              </w:rPr>
              <w:t>Yorkshire &amp; Northern Lincolnshire</w:t>
            </w:r>
          </w:p>
        </w:tc>
        <w:tc>
          <w:tcPr>
            <w:tcW w:w="1243" w:type="dxa"/>
            <w:tcBorders>
              <w:bottom w:val="nil"/>
            </w:tcBorders>
            <w:shd w:val="clear" w:color="auto" w:fill="FFFFFF"/>
          </w:tcPr>
          <w:p w:rsidRPr="00012365" w:rsidR="00AB3D2F" w:rsidP="00012365" w:rsidRDefault="00AB3D2F" w14:paraId="781194AC" w14:textId="77777777">
            <w:pPr>
              <w:widowControl/>
              <w:autoSpaceDE/>
              <w:autoSpaceDN/>
              <w:adjustRightInd/>
              <w:rPr>
                <w:color w:val="000000"/>
                <w:lang w:eastAsia="en-GB"/>
              </w:rPr>
            </w:pPr>
            <w:r w:rsidRPr="00012365">
              <w:rPr>
                <w:color w:val="000000"/>
                <w:lang w:eastAsia="en-GB"/>
              </w:rPr>
              <w:t>North</w:t>
            </w:r>
          </w:p>
        </w:tc>
        <w:tc>
          <w:tcPr>
            <w:tcW w:w="1655" w:type="dxa"/>
            <w:tcBorders>
              <w:bottom w:val="nil"/>
            </w:tcBorders>
            <w:shd w:val="clear" w:color="auto" w:fill="FFFFFF"/>
          </w:tcPr>
          <w:p w:rsidRPr="00012365" w:rsidR="00AB3D2F" w:rsidP="00012365" w:rsidRDefault="00AB3D2F" w14:paraId="558190E8" w14:textId="77777777">
            <w:pPr>
              <w:widowControl/>
              <w:autoSpaceDE/>
              <w:autoSpaceDN/>
              <w:adjustRightInd/>
              <w:rPr>
                <w:color w:val="000000"/>
                <w:lang w:eastAsia="en-GB"/>
              </w:rPr>
            </w:pPr>
            <w:r w:rsidRPr="00012365">
              <w:rPr>
                <w:color w:val="000000"/>
                <w:lang w:eastAsia="en-GB"/>
              </w:rPr>
              <w:t>40</w:t>
            </w:r>
          </w:p>
        </w:tc>
      </w:tr>
      <w:tr w:rsidRPr="00012365" w:rsidR="005D5501" w:rsidTr="00012365" w14:paraId="0C1F6612" w14:textId="77777777">
        <w:trPr>
          <w:tblHeader/>
        </w:trPr>
        <w:tc>
          <w:tcPr>
            <w:tcW w:w="584" w:type="dxa"/>
            <w:tcBorders>
              <w:top w:val="nil"/>
              <w:bottom w:val="nil"/>
            </w:tcBorders>
            <w:shd w:val="clear" w:color="auto" w:fill="FFFFFF"/>
          </w:tcPr>
          <w:p w:rsidRPr="00012365" w:rsidR="00AB3D2F" w:rsidP="00012365" w:rsidRDefault="00AB3D2F" w14:paraId="461875BA" w14:textId="77777777">
            <w:pPr>
              <w:widowControl/>
              <w:autoSpaceDE/>
              <w:autoSpaceDN/>
              <w:adjustRightInd/>
              <w:rPr>
                <w:color w:val="000000"/>
                <w:lang w:eastAsia="en-GB"/>
              </w:rPr>
            </w:pPr>
            <w:r w:rsidRPr="00012365">
              <w:rPr>
                <w:color w:val="000000"/>
                <w:lang w:eastAsia="en-GB"/>
              </w:rPr>
              <w:t>4</w:t>
            </w:r>
          </w:p>
        </w:tc>
        <w:tc>
          <w:tcPr>
            <w:tcW w:w="3606" w:type="dxa"/>
            <w:tcBorders>
              <w:top w:val="nil"/>
              <w:bottom w:val="nil"/>
            </w:tcBorders>
            <w:shd w:val="clear" w:color="auto" w:fill="FFFFFF"/>
          </w:tcPr>
          <w:p w:rsidRPr="00012365" w:rsidR="00AB3D2F" w:rsidP="00012365" w:rsidRDefault="00AB3D2F" w14:paraId="336945A6" w14:textId="77777777">
            <w:pPr>
              <w:widowControl/>
              <w:autoSpaceDE/>
              <w:autoSpaceDN/>
              <w:adjustRightInd/>
              <w:rPr>
                <w:color w:val="000000"/>
                <w:lang w:eastAsia="en-GB"/>
              </w:rPr>
            </w:pPr>
            <w:r w:rsidRPr="00012365">
              <w:rPr>
                <w:color w:val="000000"/>
                <w:lang w:eastAsia="en-GB"/>
              </w:rPr>
              <w:t>Cheshire to Lancashire</w:t>
            </w:r>
          </w:p>
        </w:tc>
        <w:tc>
          <w:tcPr>
            <w:tcW w:w="1243" w:type="dxa"/>
            <w:tcBorders>
              <w:top w:val="nil"/>
              <w:bottom w:val="nil"/>
            </w:tcBorders>
            <w:shd w:val="clear" w:color="auto" w:fill="FFFFFF"/>
          </w:tcPr>
          <w:p w:rsidRPr="00012365" w:rsidR="00AB3D2F" w:rsidP="00012365" w:rsidRDefault="00AB3D2F" w14:paraId="68A1CC6A" w14:textId="77777777">
            <w:pPr>
              <w:widowControl/>
              <w:autoSpaceDE/>
              <w:autoSpaceDN/>
              <w:adjustRightInd/>
              <w:rPr>
                <w:color w:val="000000"/>
                <w:lang w:eastAsia="en-GB"/>
              </w:rPr>
            </w:pPr>
            <w:r w:rsidRPr="00012365">
              <w:rPr>
                <w:color w:val="000000"/>
                <w:lang w:eastAsia="en-GB"/>
              </w:rPr>
              <w:t>North</w:t>
            </w:r>
          </w:p>
        </w:tc>
        <w:tc>
          <w:tcPr>
            <w:tcW w:w="1655" w:type="dxa"/>
            <w:tcBorders>
              <w:top w:val="nil"/>
              <w:bottom w:val="nil"/>
            </w:tcBorders>
            <w:shd w:val="clear" w:color="auto" w:fill="FFFFFF"/>
          </w:tcPr>
          <w:p w:rsidRPr="00012365" w:rsidR="00AB3D2F" w:rsidP="00012365" w:rsidRDefault="00AB3D2F" w14:paraId="222BF9EB" w14:textId="77777777">
            <w:pPr>
              <w:widowControl/>
              <w:autoSpaceDE/>
              <w:autoSpaceDN/>
              <w:adjustRightInd/>
              <w:rPr>
                <w:color w:val="000000"/>
                <w:lang w:eastAsia="en-GB"/>
              </w:rPr>
            </w:pPr>
            <w:r w:rsidRPr="00012365">
              <w:rPr>
                <w:color w:val="000000"/>
                <w:lang w:eastAsia="en-GB"/>
              </w:rPr>
              <w:t>12</w:t>
            </w:r>
          </w:p>
        </w:tc>
      </w:tr>
      <w:tr w:rsidRPr="00012365" w:rsidR="005D5501" w:rsidTr="00012365" w14:paraId="5870BE22" w14:textId="77777777">
        <w:trPr>
          <w:tblHeader/>
        </w:trPr>
        <w:tc>
          <w:tcPr>
            <w:tcW w:w="584" w:type="dxa"/>
            <w:shd w:val="clear" w:color="auto" w:fill="FFFFFF"/>
          </w:tcPr>
          <w:p w:rsidRPr="00012365" w:rsidR="00AB3D2F" w:rsidP="00012365" w:rsidRDefault="00AB3D2F" w14:paraId="2B9B6EC5" w14:textId="77777777">
            <w:pPr>
              <w:widowControl/>
              <w:autoSpaceDE/>
              <w:autoSpaceDN/>
              <w:adjustRightInd/>
              <w:rPr>
                <w:color w:val="000000"/>
                <w:lang w:eastAsia="en-GB"/>
              </w:rPr>
            </w:pPr>
            <w:r w:rsidRPr="00012365">
              <w:rPr>
                <w:color w:val="000000"/>
                <w:lang w:eastAsia="en-GB"/>
              </w:rPr>
              <w:t>5</w:t>
            </w:r>
          </w:p>
        </w:tc>
        <w:tc>
          <w:tcPr>
            <w:tcW w:w="3606" w:type="dxa"/>
            <w:shd w:val="clear" w:color="auto" w:fill="FFFFFF"/>
          </w:tcPr>
          <w:p w:rsidRPr="00012365" w:rsidR="00AB3D2F" w:rsidP="00012365" w:rsidRDefault="00AB3D2F" w14:paraId="04F5582F" w14:textId="77777777">
            <w:pPr>
              <w:widowControl/>
              <w:autoSpaceDE/>
              <w:autoSpaceDN/>
              <w:adjustRightInd/>
              <w:rPr>
                <w:color w:val="000000"/>
                <w:lang w:eastAsia="en-GB"/>
              </w:rPr>
            </w:pPr>
            <w:r w:rsidRPr="00012365">
              <w:rPr>
                <w:color w:val="000000"/>
                <w:lang w:eastAsia="en-GB"/>
              </w:rPr>
              <w:t>East Midlands</w:t>
            </w:r>
          </w:p>
        </w:tc>
        <w:tc>
          <w:tcPr>
            <w:tcW w:w="1243" w:type="dxa"/>
            <w:shd w:val="clear" w:color="auto" w:fill="FFFFFF"/>
          </w:tcPr>
          <w:p w:rsidRPr="00012365" w:rsidR="00AB3D2F" w:rsidP="00012365" w:rsidRDefault="00AB3D2F" w14:paraId="5344A3AB" w14:textId="77777777">
            <w:pPr>
              <w:widowControl/>
              <w:autoSpaceDE/>
              <w:autoSpaceDN/>
              <w:adjustRightInd/>
              <w:rPr>
                <w:color w:val="000000"/>
                <w:lang w:eastAsia="en-GB"/>
              </w:rPr>
            </w:pPr>
            <w:r w:rsidRPr="00012365">
              <w:rPr>
                <w:color w:val="000000"/>
                <w:lang w:eastAsia="en-GB"/>
              </w:rPr>
              <w:t>North</w:t>
            </w:r>
          </w:p>
        </w:tc>
        <w:tc>
          <w:tcPr>
            <w:tcW w:w="1655" w:type="dxa"/>
            <w:shd w:val="clear" w:color="auto" w:fill="FFFFFF"/>
          </w:tcPr>
          <w:p w:rsidRPr="00012365" w:rsidR="00AB3D2F" w:rsidP="00012365" w:rsidRDefault="00AB3D2F" w14:paraId="0B47B17D" w14:textId="77777777">
            <w:pPr>
              <w:widowControl/>
              <w:autoSpaceDE/>
              <w:autoSpaceDN/>
              <w:adjustRightInd/>
              <w:rPr>
                <w:color w:val="000000"/>
                <w:lang w:eastAsia="en-GB"/>
              </w:rPr>
            </w:pPr>
            <w:r w:rsidRPr="00012365">
              <w:rPr>
                <w:color w:val="000000"/>
                <w:lang w:eastAsia="en-GB"/>
              </w:rPr>
              <w:t>19</w:t>
            </w:r>
          </w:p>
        </w:tc>
      </w:tr>
      <w:tr w:rsidRPr="00012365" w:rsidR="005D5501" w:rsidTr="00012365" w14:paraId="4940DB3E" w14:textId="77777777">
        <w:trPr>
          <w:tblHeader/>
        </w:trPr>
        <w:tc>
          <w:tcPr>
            <w:tcW w:w="584" w:type="dxa"/>
            <w:tcBorders>
              <w:bottom w:val="nil"/>
            </w:tcBorders>
            <w:shd w:val="clear" w:color="auto" w:fill="FFFFFF"/>
          </w:tcPr>
          <w:p w:rsidRPr="00012365" w:rsidR="00AB3D2F" w:rsidP="00012365" w:rsidRDefault="00AB3D2F" w14:paraId="783B0141" w14:textId="77777777">
            <w:pPr>
              <w:widowControl/>
              <w:autoSpaceDE/>
              <w:autoSpaceDN/>
              <w:adjustRightInd/>
              <w:rPr>
                <w:color w:val="000000"/>
                <w:lang w:eastAsia="en-GB"/>
              </w:rPr>
            </w:pPr>
            <w:r w:rsidRPr="00012365">
              <w:rPr>
                <w:color w:val="000000"/>
                <w:lang w:eastAsia="en-GB"/>
              </w:rPr>
              <w:t>6</w:t>
            </w:r>
          </w:p>
        </w:tc>
        <w:tc>
          <w:tcPr>
            <w:tcW w:w="3606" w:type="dxa"/>
            <w:tcBorders>
              <w:bottom w:val="nil"/>
            </w:tcBorders>
            <w:shd w:val="clear" w:color="auto" w:fill="FFFFFF"/>
          </w:tcPr>
          <w:p w:rsidRPr="00012365" w:rsidR="00AB3D2F" w:rsidP="00012365" w:rsidRDefault="00AB3D2F" w14:paraId="0AAC11D4" w14:textId="77777777">
            <w:pPr>
              <w:widowControl/>
              <w:autoSpaceDE/>
              <w:autoSpaceDN/>
              <w:adjustRightInd/>
              <w:rPr>
                <w:color w:val="000000"/>
                <w:lang w:eastAsia="en-GB"/>
              </w:rPr>
            </w:pPr>
            <w:r w:rsidRPr="00012365">
              <w:rPr>
                <w:color w:val="000000"/>
                <w:lang w:eastAsia="en-GB"/>
              </w:rPr>
              <w:t>West Midlands</w:t>
            </w:r>
          </w:p>
        </w:tc>
        <w:tc>
          <w:tcPr>
            <w:tcW w:w="1243" w:type="dxa"/>
            <w:tcBorders>
              <w:bottom w:val="nil"/>
            </w:tcBorders>
            <w:shd w:val="clear" w:color="auto" w:fill="FFFFFF"/>
          </w:tcPr>
          <w:p w:rsidRPr="00012365" w:rsidR="00AB3D2F" w:rsidP="00012365" w:rsidRDefault="00AB3D2F" w14:paraId="0634A532" w14:textId="77777777">
            <w:pPr>
              <w:widowControl/>
              <w:autoSpaceDE/>
              <w:autoSpaceDN/>
              <w:adjustRightInd/>
              <w:rPr>
                <w:color w:val="000000"/>
                <w:lang w:eastAsia="en-GB"/>
              </w:rPr>
            </w:pPr>
            <w:r w:rsidRPr="00012365">
              <w:rPr>
                <w:color w:val="000000"/>
                <w:lang w:eastAsia="en-GB"/>
              </w:rPr>
              <w:t>North</w:t>
            </w:r>
          </w:p>
        </w:tc>
        <w:tc>
          <w:tcPr>
            <w:tcW w:w="1655" w:type="dxa"/>
            <w:tcBorders>
              <w:bottom w:val="nil"/>
            </w:tcBorders>
            <w:shd w:val="clear" w:color="auto" w:fill="FFFFFF"/>
          </w:tcPr>
          <w:p w:rsidRPr="00012365" w:rsidR="00AB3D2F" w:rsidP="00012365" w:rsidRDefault="00AB3D2F" w14:paraId="2CB224F7" w14:textId="77777777">
            <w:pPr>
              <w:widowControl/>
              <w:autoSpaceDE/>
              <w:autoSpaceDN/>
              <w:adjustRightInd/>
              <w:rPr>
                <w:color w:val="000000"/>
                <w:lang w:eastAsia="en-GB"/>
              </w:rPr>
            </w:pPr>
            <w:r w:rsidRPr="00012365">
              <w:rPr>
                <w:color w:val="000000"/>
                <w:lang w:eastAsia="en-GB"/>
              </w:rPr>
              <w:t>30</w:t>
            </w:r>
          </w:p>
        </w:tc>
      </w:tr>
      <w:tr w:rsidRPr="00012365" w:rsidR="005D5501" w:rsidTr="00012365" w14:paraId="5C14EF0C" w14:textId="77777777">
        <w:trPr>
          <w:tblHeader/>
        </w:trPr>
        <w:tc>
          <w:tcPr>
            <w:tcW w:w="584" w:type="dxa"/>
            <w:tcBorders>
              <w:top w:val="nil"/>
              <w:bottom w:val="single" w:color="auto" w:sz="4" w:space="0"/>
            </w:tcBorders>
            <w:shd w:val="clear" w:color="auto" w:fill="FFFFFF"/>
          </w:tcPr>
          <w:p w:rsidRPr="00012365" w:rsidR="00AB3D2F" w:rsidP="00012365" w:rsidRDefault="00AB3D2F" w14:paraId="5827A640" w14:textId="77777777">
            <w:pPr>
              <w:widowControl/>
              <w:autoSpaceDE/>
              <w:autoSpaceDN/>
              <w:adjustRightInd/>
              <w:rPr>
                <w:color w:val="000000"/>
                <w:lang w:eastAsia="en-GB"/>
              </w:rPr>
            </w:pPr>
          </w:p>
        </w:tc>
        <w:tc>
          <w:tcPr>
            <w:tcW w:w="3606" w:type="dxa"/>
            <w:tcBorders>
              <w:top w:val="nil"/>
              <w:bottom w:val="single" w:color="auto" w:sz="4" w:space="0"/>
            </w:tcBorders>
            <w:shd w:val="clear" w:color="auto" w:fill="FFFFFF"/>
          </w:tcPr>
          <w:p w:rsidRPr="00012365" w:rsidR="00AB3D2F" w:rsidP="00012365" w:rsidRDefault="00AB3D2F" w14:paraId="0421BF18" w14:textId="77777777">
            <w:pPr>
              <w:widowControl/>
              <w:autoSpaceDE/>
              <w:autoSpaceDN/>
              <w:adjustRightInd/>
              <w:rPr>
                <w:color w:val="000000"/>
                <w:lang w:eastAsia="en-GB"/>
              </w:rPr>
            </w:pPr>
            <w:r w:rsidRPr="00012365">
              <w:rPr>
                <w:color w:val="000000"/>
                <w:lang w:eastAsia="en-GB"/>
              </w:rPr>
              <w:t>Total</w:t>
            </w:r>
          </w:p>
        </w:tc>
        <w:tc>
          <w:tcPr>
            <w:tcW w:w="1243" w:type="dxa"/>
            <w:tcBorders>
              <w:top w:val="nil"/>
              <w:bottom w:val="single" w:color="auto" w:sz="4" w:space="0"/>
            </w:tcBorders>
            <w:shd w:val="clear" w:color="auto" w:fill="FFFFFF"/>
          </w:tcPr>
          <w:p w:rsidRPr="00012365" w:rsidR="00AB3D2F" w:rsidP="00012365" w:rsidRDefault="00AB3D2F" w14:paraId="1DACA708" w14:textId="77777777">
            <w:pPr>
              <w:widowControl/>
              <w:autoSpaceDE/>
              <w:autoSpaceDN/>
              <w:adjustRightInd/>
              <w:rPr>
                <w:color w:val="000000"/>
                <w:lang w:eastAsia="en-GB"/>
              </w:rPr>
            </w:pPr>
            <w:r w:rsidRPr="00012365">
              <w:rPr>
                <w:color w:val="000000"/>
                <w:lang w:eastAsia="en-GB"/>
              </w:rPr>
              <w:t>North</w:t>
            </w:r>
          </w:p>
        </w:tc>
        <w:tc>
          <w:tcPr>
            <w:tcW w:w="1655" w:type="dxa"/>
            <w:tcBorders>
              <w:top w:val="nil"/>
              <w:bottom w:val="single" w:color="auto" w:sz="4" w:space="0"/>
            </w:tcBorders>
            <w:shd w:val="clear" w:color="auto" w:fill="FFFFFF"/>
          </w:tcPr>
          <w:p w:rsidRPr="00012365" w:rsidR="00AB3D2F" w:rsidP="00012365" w:rsidRDefault="00AB3D2F" w14:paraId="039090F0" w14:textId="77777777">
            <w:pPr>
              <w:widowControl/>
              <w:autoSpaceDE/>
              <w:autoSpaceDN/>
              <w:adjustRightInd/>
              <w:rPr>
                <w:color w:val="000000"/>
                <w:lang w:eastAsia="en-GB"/>
              </w:rPr>
            </w:pPr>
            <w:r w:rsidRPr="00012365">
              <w:rPr>
                <w:color w:val="000000"/>
                <w:lang w:eastAsia="en-GB"/>
              </w:rPr>
              <w:t>128</w:t>
            </w:r>
          </w:p>
        </w:tc>
      </w:tr>
      <w:tr w:rsidRPr="00012365" w:rsidR="005D5501" w:rsidTr="00012365" w14:paraId="387E59E4" w14:textId="77777777">
        <w:trPr>
          <w:tblHeader/>
        </w:trPr>
        <w:tc>
          <w:tcPr>
            <w:tcW w:w="584" w:type="dxa"/>
            <w:tcBorders>
              <w:top w:val="single" w:color="auto" w:sz="4" w:space="0"/>
            </w:tcBorders>
            <w:shd w:val="clear" w:color="auto" w:fill="FFFFFF"/>
          </w:tcPr>
          <w:p w:rsidRPr="00012365" w:rsidR="00AB3D2F" w:rsidP="00012365" w:rsidRDefault="00AB3D2F" w14:paraId="2A23917A" w14:textId="77777777">
            <w:pPr>
              <w:widowControl/>
              <w:autoSpaceDE/>
              <w:autoSpaceDN/>
              <w:adjustRightInd/>
              <w:rPr>
                <w:color w:val="000000"/>
                <w:lang w:eastAsia="en-GB"/>
              </w:rPr>
            </w:pPr>
          </w:p>
        </w:tc>
        <w:tc>
          <w:tcPr>
            <w:tcW w:w="3606" w:type="dxa"/>
            <w:tcBorders>
              <w:top w:val="single" w:color="auto" w:sz="4" w:space="0"/>
            </w:tcBorders>
            <w:shd w:val="clear" w:color="auto" w:fill="FFFFFF"/>
          </w:tcPr>
          <w:p w:rsidRPr="00012365" w:rsidR="00AB3D2F" w:rsidP="00012365" w:rsidRDefault="00AB3D2F" w14:paraId="3190C14C" w14:textId="77777777">
            <w:pPr>
              <w:widowControl/>
              <w:autoSpaceDE/>
              <w:autoSpaceDN/>
              <w:adjustRightInd/>
              <w:rPr>
                <w:color w:val="000000"/>
                <w:lang w:eastAsia="en-GB"/>
              </w:rPr>
            </w:pPr>
          </w:p>
        </w:tc>
        <w:tc>
          <w:tcPr>
            <w:tcW w:w="1243" w:type="dxa"/>
            <w:tcBorders>
              <w:top w:val="single" w:color="auto" w:sz="4" w:space="0"/>
            </w:tcBorders>
            <w:shd w:val="clear" w:color="auto" w:fill="FFFFFF"/>
          </w:tcPr>
          <w:p w:rsidRPr="00012365" w:rsidR="00AB3D2F" w:rsidP="00012365" w:rsidRDefault="00AB3D2F" w14:paraId="1954617F" w14:textId="77777777">
            <w:pPr>
              <w:widowControl/>
              <w:autoSpaceDE/>
              <w:autoSpaceDN/>
              <w:adjustRightInd/>
              <w:rPr>
                <w:color w:val="000000"/>
                <w:lang w:eastAsia="en-GB"/>
              </w:rPr>
            </w:pPr>
          </w:p>
        </w:tc>
        <w:tc>
          <w:tcPr>
            <w:tcW w:w="1655" w:type="dxa"/>
            <w:tcBorders>
              <w:top w:val="single" w:color="auto" w:sz="4" w:space="0"/>
            </w:tcBorders>
            <w:shd w:val="clear" w:color="auto" w:fill="FFFFFF"/>
          </w:tcPr>
          <w:p w:rsidRPr="00012365" w:rsidR="00AB3D2F" w:rsidP="00012365" w:rsidRDefault="00AB3D2F" w14:paraId="552CF34B" w14:textId="77777777">
            <w:pPr>
              <w:widowControl/>
              <w:autoSpaceDE/>
              <w:autoSpaceDN/>
              <w:adjustRightInd/>
              <w:rPr>
                <w:color w:val="000000"/>
                <w:lang w:eastAsia="en-GB"/>
              </w:rPr>
            </w:pPr>
          </w:p>
        </w:tc>
      </w:tr>
      <w:tr w:rsidRPr="00012365" w:rsidR="005D5501" w:rsidTr="00012365" w14:paraId="2A06949D" w14:textId="77777777">
        <w:trPr>
          <w:tblHeader/>
        </w:trPr>
        <w:tc>
          <w:tcPr>
            <w:tcW w:w="584" w:type="dxa"/>
            <w:tcBorders>
              <w:bottom w:val="nil"/>
            </w:tcBorders>
            <w:shd w:val="clear" w:color="auto" w:fill="FFFFFF"/>
          </w:tcPr>
          <w:p w:rsidRPr="00012365" w:rsidR="00AB3D2F" w:rsidP="00012365" w:rsidRDefault="00AB3D2F" w14:paraId="624B4AE8" w14:textId="77777777">
            <w:pPr>
              <w:widowControl/>
              <w:autoSpaceDE/>
              <w:autoSpaceDN/>
              <w:adjustRightInd/>
              <w:rPr>
                <w:color w:val="000000"/>
                <w:lang w:eastAsia="en-GB"/>
              </w:rPr>
            </w:pPr>
            <w:r w:rsidRPr="00012365">
              <w:rPr>
                <w:color w:val="000000"/>
                <w:lang w:eastAsia="en-GB"/>
              </w:rPr>
              <w:t>7</w:t>
            </w:r>
          </w:p>
        </w:tc>
        <w:tc>
          <w:tcPr>
            <w:tcW w:w="3606" w:type="dxa"/>
            <w:tcBorders>
              <w:bottom w:val="nil"/>
            </w:tcBorders>
            <w:shd w:val="clear" w:color="auto" w:fill="FFFFFF"/>
          </w:tcPr>
          <w:p w:rsidRPr="00012365" w:rsidR="00AB3D2F" w:rsidP="00012365" w:rsidRDefault="00AB3D2F" w14:paraId="7D858044" w14:textId="77777777">
            <w:pPr>
              <w:widowControl/>
              <w:autoSpaceDE/>
              <w:autoSpaceDN/>
              <w:adjustRightInd/>
              <w:rPr>
                <w:color w:val="000000"/>
                <w:lang w:eastAsia="en-GB"/>
              </w:rPr>
            </w:pPr>
            <w:r w:rsidRPr="00012365">
              <w:rPr>
                <w:color w:val="000000"/>
                <w:lang w:eastAsia="en-GB"/>
              </w:rPr>
              <w:t>West Anglia</w:t>
            </w:r>
          </w:p>
        </w:tc>
        <w:tc>
          <w:tcPr>
            <w:tcW w:w="1243" w:type="dxa"/>
            <w:tcBorders>
              <w:bottom w:val="nil"/>
            </w:tcBorders>
            <w:shd w:val="clear" w:color="auto" w:fill="FFFFFF"/>
          </w:tcPr>
          <w:p w:rsidRPr="00012365" w:rsidR="00AB3D2F" w:rsidP="00012365" w:rsidRDefault="00AB3D2F" w14:paraId="0596B6AE" w14:textId="77777777">
            <w:pPr>
              <w:widowControl/>
              <w:autoSpaceDE/>
              <w:autoSpaceDN/>
              <w:adjustRightInd/>
              <w:rPr>
                <w:color w:val="000000"/>
                <w:lang w:eastAsia="en-GB"/>
              </w:rPr>
            </w:pPr>
            <w:r w:rsidRPr="00012365">
              <w:rPr>
                <w:color w:val="000000"/>
                <w:lang w:eastAsia="en-GB"/>
              </w:rPr>
              <w:t>South</w:t>
            </w:r>
          </w:p>
        </w:tc>
        <w:tc>
          <w:tcPr>
            <w:tcW w:w="1655" w:type="dxa"/>
            <w:tcBorders>
              <w:bottom w:val="nil"/>
            </w:tcBorders>
            <w:shd w:val="clear" w:color="auto" w:fill="FFFFFF"/>
          </w:tcPr>
          <w:p w:rsidRPr="00012365" w:rsidR="00AB3D2F" w:rsidP="00012365" w:rsidRDefault="00AB3D2F" w14:paraId="01EADC00" w14:textId="77777777">
            <w:pPr>
              <w:widowControl/>
              <w:autoSpaceDE/>
              <w:autoSpaceDN/>
              <w:adjustRightInd/>
              <w:rPr>
                <w:color w:val="000000"/>
                <w:lang w:eastAsia="en-GB"/>
              </w:rPr>
            </w:pPr>
            <w:r w:rsidRPr="00012365">
              <w:rPr>
                <w:color w:val="000000"/>
                <w:lang w:eastAsia="en-GB"/>
              </w:rPr>
              <w:t>13</w:t>
            </w:r>
          </w:p>
        </w:tc>
      </w:tr>
      <w:tr w:rsidRPr="00012365" w:rsidR="005D5501" w:rsidTr="00012365" w14:paraId="741F79C3" w14:textId="77777777">
        <w:trPr>
          <w:tblHeader/>
        </w:trPr>
        <w:tc>
          <w:tcPr>
            <w:tcW w:w="584" w:type="dxa"/>
            <w:tcBorders>
              <w:top w:val="nil"/>
              <w:bottom w:val="nil"/>
            </w:tcBorders>
            <w:shd w:val="clear" w:color="auto" w:fill="FFFFFF"/>
          </w:tcPr>
          <w:p w:rsidRPr="00012365" w:rsidR="00AB3D2F" w:rsidP="00012365" w:rsidRDefault="00AB3D2F" w14:paraId="59800FBF" w14:textId="77777777">
            <w:pPr>
              <w:widowControl/>
              <w:autoSpaceDE/>
              <w:autoSpaceDN/>
              <w:adjustRightInd/>
              <w:rPr>
                <w:color w:val="000000"/>
                <w:lang w:eastAsia="en-GB"/>
              </w:rPr>
            </w:pPr>
            <w:r w:rsidRPr="00012365">
              <w:rPr>
                <w:color w:val="000000"/>
                <w:lang w:eastAsia="en-GB"/>
              </w:rPr>
              <w:t>8</w:t>
            </w:r>
          </w:p>
        </w:tc>
        <w:tc>
          <w:tcPr>
            <w:tcW w:w="3606" w:type="dxa"/>
            <w:tcBorders>
              <w:top w:val="nil"/>
              <w:bottom w:val="nil"/>
            </w:tcBorders>
            <w:shd w:val="clear" w:color="auto" w:fill="FFFFFF"/>
          </w:tcPr>
          <w:p w:rsidRPr="00012365" w:rsidR="00AB3D2F" w:rsidP="00012365" w:rsidRDefault="00AB3D2F" w14:paraId="20E8F286" w14:textId="77777777">
            <w:pPr>
              <w:widowControl/>
              <w:autoSpaceDE/>
              <w:autoSpaceDN/>
              <w:adjustRightInd/>
              <w:rPr>
                <w:color w:val="000000"/>
                <w:lang w:eastAsia="en-GB"/>
              </w:rPr>
            </w:pPr>
            <w:r w:rsidRPr="00012365">
              <w:rPr>
                <w:color w:val="000000"/>
                <w:lang w:eastAsia="en-GB"/>
              </w:rPr>
              <w:t>Norfolk &amp; Suffolk</w:t>
            </w:r>
          </w:p>
        </w:tc>
        <w:tc>
          <w:tcPr>
            <w:tcW w:w="1243" w:type="dxa"/>
            <w:tcBorders>
              <w:top w:val="nil"/>
              <w:bottom w:val="nil"/>
            </w:tcBorders>
            <w:shd w:val="clear" w:color="auto" w:fill="FFFFFF"/>
          </w:tcPr>
          <w:p w:rsidRPr="00012365" w:rsidR="00AB3D2F" w:rsidP="00012365" w:rsidRDefault="00AB3D2F" w14:paraId="23ACB3E1" w14:textId="77777777">
            <w:pPr>
              <w:widowControl/>
              <w:autoSpaceDE/>
              <w:autoSpaceDN/>
              <w:adjustRightInd/>
              <w:rPr>
                <w:color w:val="000000"/>
                <w:lang w:eastAsia="en-GB"/>
              </w:rPr>
            </w:pPr>
            <w:r w:rsidRPr="00012365">
              <w:rPr>
                <w:color w:val="000000"/>
                <w:lang w:eastAsia="en-GB"/>
              </w:rPr>
              <w:t>South</w:t>
            </w:r>
          </w:p>
        </w:tc>
        <w:tc>
          <w:tcPr>
            <w:tcW w:w="1655" w:type="dxa"/>
            <w:tcBorders>
              <w:top w:val="nil"/>
              <w:bottom w:val="nil"/>
            </w:tcBorders>
            <w:shd w:val="clear" w:color="auto" w:fill="FFFFFF"/>
          </w:tcPr>
          <w:p w:rsidRPr="00012365" w:rsidR="00AB3D2F" w:rsidP="00012365" w:rsidRDefault="00AB3D2F" w14:paraId="337D973B" w14:textId="77777777">
            <w:pPr>
              <w:widowControl/>
              <w:autoSpaceDE/>
              <w:autoSpaceDN/>
              <w:adjustRightInd/>
              <w:rPr>
                <w:color w:val="000000"/>
                <w:lang w:eastAsia="en-GB"/>
              </w:rPr>
            </w:pPr>
            <w:r w:rsidRPr="00012365">
              <w:rPr>
                <w:color w:val="000000"/>
                <w:lang w:eastAsia="en-GB"/>
              </w:rPr>
              <w:t>16</w:t>
            </w:r>
          </w:p>
        </w:tc>
      </w:tr>
      <w:tr w:rsidRPr="00012365" w:rsidR="005D5501" w:rsidTr="00012365" w14:paraId="3E1345F5" w14:textId="77777777">
        <w:trPr>
          <w:tblHeader/>
        </w:trPr>
        <w:tc>
          <w:tcPr>
            <w:tcW w:w="584" w:type="dxa"/>
            <w:shd w:val="clear" w:color="auto" w:fill="FFFFFF"/>
          </w:tcPr>
          <w:p w:rsidRPr="00012365" w:rsidR="00AB3D2F" w:rsidP="00012365" w:rsidRDefault="00AB3D2F" w14:paraId="768F2B0B" w14:textId="77777777">
            <w:pPr>
              <w:widowControl/>
              <w:autoSpaceDE/>
              <w:autoSpaceDN/>
              <w:adjustRightInd/>
              <w:rPr>
                <w:color w:val="000000"/>
                <w:lang w:eastAsia="en-GB"/>
              </w:rPr>
            </w:pPr>
            <w:r w:rsidRPr="00012365">
              <w:rPr>
                <w:color w:val="000000"/>
                <w:lang w:eastAsia="en-GB"/>
              </w:rPr>
              <w:t>9</w:t>
            </w:r>
          </w:p>
        </w:tc>
        <w:tc>
          <w:tcPr>
            <w:tcW w:w="3606" w:type="dxa"/>
            <w:shd w:val="clear" w:color="auto" w:fill="FFFFFF"/>
          </w:tcPr>
          <w:p w:rsidRPr="00012365" w:rsidR="00AB3D2F" w:rsidP="00012365" w:rsidRDefault="00AB3D2F" w14:paraId="6D7332EA" w14:textId="77777777">
            <w:pPr>
              <w:widowControl/>
              <w:autoSpaceDE/>
              <w:autoSpaceDN/>
              <w:adjustRightInd/>
              <w:rPr>
                <w:color w:val="000000"/>
                <w:lang w:eastAsia="en-GB"/>
              </w:rPr>
            </w:pPr>
            <w:r w:rsidRPr="00012365">
              <w:rPr>
                <w:color w:val="000000"/>
                <w:lang w:eastAsia="en-GB"/>
              </w:rPr>
              <w:t>Thames Solent</w:t>
            </w:r>
          </w:p>
        </w:tc>
        <w:tc>
          <w:tcPr>
            <w:tcW w:w="1243" w:type="dxa"/>
            <w:shd w:val="clear" w:color="auto" w:fill="FFFFFF"/>
          </w:tcPr>
          <w:p w:rsidRPr="00012365" w:rsidR="00AB3D2F" w:rsidP="00012365" w:rsidRDefault="00AB3D2F" w14:paraId="777526D4" w14:textId="77777777">
            <w:pPr>
              <w:widowControl/>
              <w:autoSpaceDE/>
              <w:autoSpaceDN/>
              <w:adjustRightInd/>
              <w:rPr>
                <w:color w:val="000000"/>
                <w:lang w:eastAsia="en-GB"/>
              </w:rPr>
            </w:pPr>
            <w:r w:rsidRPr="00012365">
              <w:rPr>
                <w:color w:val="000000"/>
                <w:lang w:eastAsia="en-GB"/>
              </w:rPr>
              <w:t>South</w:t>
            </w:r>
          </w:p>
        </w:tc>
        <w:tc>
          <w:tcPr>
            <w:tcW w:w="1655" w:type="dxa"/>
            <w:shd w:val="clear" w:color="auto" w:fill="FFFFFF"/>
          </w:tcPr>
          <w:p w:rsidRPr="00012365" w:rsidR="00AB3D2F" w:rsidP="00012365" w:rsidRDefault="00AB3D2F" w14:paraId="645F7B8A" w14:textId="77777777">
            <w:pPr>
              <w:widowControl/>
              <w:autoSpaceDE/>
              <w:autoSpaceDN/>
              <w:adjustRightInd/>
              <w:rPr>
                <w:color w:val="000000"/>
                <w:lang w:eastAsia="en-GB"/>
              </w:rPr>
            </w:pPr>
            <w:r w:rsidRPr="00012365">
              <w:rPr>
                <w:color w:val="000000"/>
                <w:lang w:eastAsia="en-GB"/>
              </w:rPr>
              <w:t>20</w:t>
            </w:r>
          </w:p>
        </w:tc>
      </w:tr>
      <w:tr w:rsidRPr="00012365" w:rsidR="005D5501" w:rsidTr="00012365" w14:paraId="17A6FAD1" w14:textId="77777777">
        <w:trPr>
          <w:tblHeader/>
        </w:trPr>
        <w:tc>
          <w:tcPr>
            <w:tcW w:w="584" w:type="dxa"/>
            <w:shd w:val="clear" w:color="auto" w:fill="FFFFFF"/>
          </w:tcPr>
          <w:p w:rsidRPr="00012365" w:rsidR="00AB3D2F" w:rsidP="00012365" w:rsidRDefault="00AB3D2F" w14:paraId="046FA645" w14:textId="77777777">
            <w:pPr>
              <w:widowControl/>
              <w:autoSpaceDE/>
              <w:autoSpaceDN/>
              <w:adjustRightInd/>
              <w:rPr>
                <w:color w:val="000000"/>
                <w:lang w:eastAsia="en-GB"/>
              </w:rPr>
            </w:pPr>
            <w:r w:rsidRPr="00012365">
              <w:rPr>
                <w:color w:val="000000"/>
                <w:lang w:eastAsia="en-GB"/>
              </w:rPr>
              <w:t>10</w:t>
            </w:r>
          </w:p>
        </w:tc>
        <w:tc>
          <w:tcPr>
            <w:tcW w:w="3606" w:type="dxa"/>
            <w:shd w:val="clear" w:color="auto" w:fill="FFFFFF"/>
          </w:tcPr>
          <w:p w:rsidRPr="00012365" w:rsidR="00AB3D2F" w:rsidP="00012365" w:rsidRDefault="00AB3D2F" w14:paraId="4A4A4583" w14:textId="77777777">
            <w:pPr>
              <w:widowControl/>
              <w:autoSpaceDE/>
              <w:autoSpaceDN/>
              <w:adjustRightInd/>
              <w:rPr>
                <w:color w:val="000000"/>
                <w:lang w:eastAsia="en-GB"/>
              </w:rPr>
            </w:pPr>
            <w:r w:rsidRPr="00012365">
              <w:rPr>
                <w:color w:val="000000"/>
                <w:lang w:eastAsia="en-GB"/>
              </w:rPr>
              <w:t>Wessex</w:t>
            </w:r>
          </w:p>
        </w:tc>
        <w:tc>
          <w:tcPr>
            <w:tcW w:w="1243" w:type="dxa"/>
            <w:shd w:val="clear" w:color="auto" w:fill="FFFFFF"/>
          </w:tcPr>
          <w:p w:rsidRPr="00012365" w:rsidR="00AB3D2F" w:rsidP="00012365" w:rsidRDefault="00AB3D2F" w14:paraId="1E597F05" w14:textId="77777777">
            <w:pPr>
              <w:widowControl/>
              <w:autoSpaceDE/>
              <w:autoSpaceDN/>
              <w:adjustRightInd/>
              <w:rPr>
                <w:color w:val="000000"/>
                <w:lang w:eastAsia="en-GB"/>
              </w:rPr>
            </w:pPr>
            <w:r w:rsidRPr="00012365">
              <w:rPr>
                <w:color w:val="000000"/>
                <w:lang w:eastAsia="en-GB"/>
              </w:rPr>
              <w:t>South</w:t>
            </w:r>
          </w:p>
        </w:tc>
        <w:tc>
          <w:tcPr>
            <w:tcW w:w="1655" w:type="dxa"/>
            <w:shd w:val="clear" w:color="auto" w:fill="FFFFFF"/>
          </w:tcPr>
          <w:p w:rsidRPr="00012365" w:rsidR="00AB3D2F" w:rsidP="00012365" w:rsidRDefault="00AB3D2F" w14:paraId="6A6AA0C8" w14:textId="77777777">
            <w:pPr>
              <w:widowControl/>
              <w:autoSpaceDE/>
              <w:autoSpaceDN/>
              <w:adjustRightInd/>
              <w:rPr>
                <w:color w:val="000000"/>
                <w:lang w:eastAsia="en-GB"/>
              </w:rPr>
            </w:pPr>
            <w:r w:rsidRPr="00012365">
              <w:rPr>
                <w:color w:val="000000"/>
                <w:lang w:eastAsia="en-GB"/>
              </w:rPr>
              <w:t>29</w:t>
            </w:r>
          </w:p>
        </w:tc>
      </w:tr>
      <w:tr w:rsidRPr="00012365" w:rsidR="005D5501" w:rsidTr="00012365" w14:paraId="52A8BB58" w14:textId="77777777">
        <w:trPr>
          <w:tblHeader/>
        </w:trPr>
        <w:tc>
          <w:tcPr>
            <w:tcW w:w="584" w:type="dxa"/>
            <w:tcBorders>
              <w:bottom w:val="nil"/>
            </w:tcBorders>
            <w:shd w:val="clear" w:color="auto" w:fill="FFFFFF"/>
          </w:tcPr>
          <w:p w:rsidRPr="00012365" w:rsidR="00AB3D2F" w:rsidP="00012365" w:rsidRDefault="00AB3D2F" w14:paraId="7BF0D573" w14:textId="77777777">
            <w:pPr>
              <w:widowControl/>
              <w:autoSpaceDE/>
              <w:autoSpaceDN/>
              <w:adjustRightInd/>
              <w:rPr>
                <w:color w:val="000000"/>
                <w:lang w:eastAsia="en-GB"/>
              </w:rPr>
            </w:pPr>
            <w:r w:rsidRPr="00012365">
              <w:rPr>
                <w:color w:val="000000"/>
                <w:lang w:eastAsia="en-GB"/>
              </w:rPr>
              <w:t>11</w:t>
            </w:r>
          </w:p>
        </w:tc>
        <w:tc>
          <w:tcPr>
            <w:tcW w:w="3606" w:type="dxa"/>
            <w:tcBorders>
              <w:bottom w:val="nil"/>
            </w:tcBorders>
            <w:shd w:val="clear" w:color="auto" w:fill="FFFFFF"/>
          </w:tcPr>
          <w:p w:rsidRPr="00012365" w:rsidR="00AB3D2F" w:rsidP="00012365" w:rsidRDefault="00AB3D2F" w14:paraId="61399F73" w14:textId="77777777">
            <w:pPr>
              <w:widowControl/>
              <w:autoSpaceDE/>
              <w:autoSpaceDN/>
              <w:adjustRightInd/>
              <w:rPr>
                <w:color w:val="000000"/>
                <w:lang w:eastAsia="en-GB"/>
              </w:rPr>
            </w:pPr>
            <w:r w:rsidRPr="00012365">
              <w:rPr>
                <w:color w:val="000000"/>
                <w:lang w:eastAsia="en-GB"/>
              </w:rPr>
              <w:t>Devon, Cornwall &amp; Isles of Scilly</w:t>
            </w:r>
          </w:p>
        </w:tc>
        <w:tc>
          <w:tcPr>
            <w:tcW w:w="1243" w:type="dxa"/>
            <w:tcBorders>
              <w:bottom w:val="nil"/>
            </w:tcBorders>
            <w:shd w:val="clear" w:color="auto" w:fill="FFFFFF"/>
          </w:tcPr>
          <w:p w:rsidRPr="00012365" w:rsidR="00AB3D2F" w:rsidP="00012365" w:rsidRDefault="00AB3D2F" w14:paraId="7AA6F696" w14:textId="77777777">
            <w:pPr>
              <w:widowControl/>
              <w:autoSpaceDE/>
              <w:autoSpaceDN/>
              <w:adjustRightInd/>
              <w:rPr>
                <w:color w:val="000000"/>
                <w:lang w:eastAsia="en-GB"/>
              </w:rPr>
            </w:pPr>
            <w:r w:rsidRPr="00012365">
              <w:rPr>
                <w:color w:val="000000"/>
                <w:lang w:eastAsia="en-GB"/>
              </w:rPr>
              <w:t>South</w:t>
            </w:r>
          </w:p>
        </w:tc>
        <w:tc>
          <w:tcPr>
            <w:tcW w:w="1655" w:type="dxa"/>
            <w:tcBorders>
              <w:bottom w:val="nil"/>
            </w:tcBorders>
            <w:shd w:val="clear" w:color="auto" w:fill="FFFFFF"/>
          </w:tcPr>
          <w:p w:rsidRPr="00012365" w:rsidR="00AB3D2F" w:rsidP="00012365" w:rsidRDefault="00AB3D2F" w14:paraId="724EC356" w14:textId="77777777">
            <w:pPr>
              <w:widowControl/>
              <w:autoSpaceDE/>
              <w:autoSpaceDN/>
              <w:adjustRightInd/>
              <w:rPr>
                <w:color w:val="000000"/>
                <w:lang w:eastAsia="en-GB"/>
              </w:rPr>
            </w:pPr>
            <w:r w:rsidRPr="00012365">
              <w:rPr>
                <w:color w:val="000000"/>
                <w:lang w:eastAsia="en-GB"/>
              </w:rPr>
              <w:t>36</w:t>
            </w:r>
          </w:p>
        </w:tc>
      </w:tr>
      <w:tr w:rsidRPr="00012365" w:rsidR="005D5501" w:rsidTr="00012365" w14:paraId="636442CA" w14:textId="77777777">
        <w:trPr>
          <w:tblHeader/>
        </w:trPr>
        <w:tc>
          <w:tcPr>
            <w:tcW w:w="584" w:type="dxa"/>
            <w:tcBorders>
              <w:top w:val="nil"/>
              <w:bottom w:val="nil"/>
            </w:tcBorders>
            <w:shd w:val="clear" w:color="auto" w:fill="FFFFFF"/>
          </w:tcPr>
          <w:p w:rsidRPr="00012365" w:rsidR="00AB3D2F" w:rsidP="00012365" w:rsidRDefault="00AB3D2F" w14:paraId="2E27F79C" w14:textId="77777777">
            <w:pPr>
              <w:widowControl/>
              <w:autoSpaceDE/>
              <w:autoSpaceDN/>
              <w:adjustRightInd/>
              <w:rPr>
                <w:color w:val="000000"/>
                <w:lang w:eastAsia="en-GB"/>
              </w:rPr>
            </w:pPr>
            <w:r w:rsidRPr="00012365">
              <w:rPr>
                <w:color w:val="000000"/>
                <w:lang w:eastAsia="en-GB"/>
              </w:rPr>
              <w:t>12</w:t>
            </w:r>
          </w:p>
        </w:tc>
        <w:tc>
          <w:tcPr>
            <w:tcW w:w="3606" w:type="dxa"/>
            <w:tcBorders>
              <w:top w:val="nil"/>
              <w:bottom w:val="nil"/>
            </w:tcBorders>
            <w:shd w:val="clear" w:color="auto" w:fill="FFFFFF"/>
          </w:tcPr>
          <w:p w:rsidRPr="00012365" w:rsidR="00AB3D2F" w:rsidP="00012365" w:rsidRDefault="00AB3D2F" w14:paraId="4E52F0F1" w14:textId="77777777">
            <w:pPr>
              <w:widowControl/>
              <w:autoSpaceDE/>
              <w:autoSpaceDN/>
              <w:adjustRightInd/>
              <w:rPr>
                <w:color w:val="000000"/>
                <w:lang w:eastAsia="en-GB"/>
              </w:rPr>
            </w:pPr>
            <w:r w:rsidRPr="00012365">
              <w:rPr>
                <w:color w:val="000000"/>
                <w:lang w:eastAsia="en-GB"/>
              </w:rPr>
              <w:t>Sussex &amp; Kent</w:t>
            </w:r>
          </w:p>
        </w:tc>
        <w:tc>
          <w:tcPr>
            <w:tcW w:w="1243" w:type="dxa"/>
            <w:tcBorders>
              <w:top w:val="nil"/>
              <w:bottom w:val="nil"/>
            </w:tcBorders>
            <w:shd w:val="clear" w:color="auto" w:fill="FFFFFF"/>
          </w:tcPr>
          <w:p w:rsidRPr="00012365" w:rsidR="00AB3D2F" w:rsidP="00012365" w:rsidRDefault="00AB3D2F" w14:paraId="5EF21C26" w14:textId="77777777">
            <w:pPr>
              <w:widowControl/>
              <w:autoSpaceDE/>
              <w:autoSpaceDN/>
              <w:adjustRightInd/>
              <w:rPr>
                <w:color w:val="000000"/>
                <w:lang w:eastAsia="en-GB"/>
              </w:rPr>
            </w:pPr>
            <w:r w:rsidRPr="00012365">
              <w:rPr>
                <w:color w:val="000000"/>
                <w:lang w:eastAsia="en-GB"/>
              </w:rPr>
              <w:t>South</w:t>
            </w:r>
          </w:p>
        </w:tc>
        <w:tc>
          <w:tcPr>
            <w:tcW w:w="1655" w:type="dxa"/>
            <w:tcBorders>
              <w:top w:val="nil"/>
              <w:bottom w:val="nil"/>
            </w:tcBorders>
            <w:shd w:val="clear" w:color="auto" w:fill="FFFFFF"/>
          </w:tcPr>
          <w:p w:rsidRPr="00012365" w:rsidR="00AB3D2F" w:rsidP="00012365" w:rsidRDefault="00AB3D2F" w14:paraId="092ECC67" w14:textId="77777777">
            <w:pPr>
              <w:widowControl/>
              <w:autoSpaceDE/>
              <w:autoSpaceDN/>
              <w:adjustRightInd/>
              <w:rPr>
                <w:color w:val="000000"/>
                <w:lang w:eastAsia="en-GB"/>
              </w:rPr>
            </w:pPr>
            <w:r w:rsidRPr="00012365">
              <w:rPr>
                <w:color w:val="000000"/>
                <w:lang w:eastAsia="en-GB"/>
              </w:rPr>
              <w:t>10</w:t>
            </w:r>
          </w:p>
        </w:tc>
      </w:tr>
      <w:tr w:rsidRPr="00012365" w:rsidR="005D5501" w:rsidTr="00012365" w14:paraId="18C5F225" w14:textId="77777777">
        <w:trPr>
          <w:tblHeader/>
        </w:trPr>
        <w:tc>
          <w:tcPr>
            <w:tcW w:w="584" w:type="dxa"/>
            <w:tcBorders>
              <w:top w:val="nil"/>
            </w:tcBorders>
            <w:shd w:val="clear" w:color="auto" w:fill="FFFFFF"/>
          </w:tcPr>
          <w:p w:rsidRPr="00012365" w:rsidR="00AB3D2F" w:rsidP="00012365" w:rsidRDefault="00AB3D2F" w14:paraId="18632224" w14:textId="77777777">
            <w:pPr>
              <w:widowControl/>
              <w:autoSpaceDE/>
              <w:autoSpaceDN/>
              <w:adjustRightInd/>
              <w:rPr>
                <w:color w:val="000000"/>
                <w:lang w:eastAsia="en-GB"/>
              </w:rPr>
            </w:pPr>
          </w:p>
        </w:tc>
        <w:tc>
          <w:tcPr>
            <w:tcW w:w="3606" w:type="dxa"/>
            <w:tcBorders>
              <w:top w:val="nil"/>
            </w:tcBorders>
            <w:shd w:val="clear" w:color="auto" w:fill="FFFFFF"/>
          </w:tcPr>
          <w:p w:rsidRPr="00012365" w:rsidR="00AB3D2F" w:rsidP="00012365" w:rsidRDefault="00AB3D2F" w14:paraId="2E2181FE" w14:textId="77777777">
            <w:pPr>
              <w:widowControl/>
              <w:autoSpaceDE/>
              <w:autoSpaceDN/>
              <w:adjustRightInd/>
              <w:rPr>
                <w:color w:val="000000"/>
                <w:lang w:eastAsia="en-GB"/>
              </w:rPr>
            </w:pPr>
            <w:r w:rsidRPr="00012365">
              <w:rPr>
                <w:color w:val="000000"/>
                <w:lang w:eastAsia="en-GB"/>
              </w:rPr>
              <w:t>Total</w:t>
            </w:r>
          </w:p>
        </w:tc>
        <w:tc>
          <w:tcPr>
            <w:tcW w:w="1243" w:type="dxa"/>
            <w:tcBorders>
              <w:top w:val="nil"/>
            </w:tcBorders>
            <w:shd w:val="clear" w:color="auto" w:fill="FFFFFF"/>
          </w:tcPr>
          <w:p w:rsidRPr="00012365" w:rsidR="00AB3D2F" w:rsidP="00012365" w:rsidRDefault="00AB3D2F" w14:paraId="5684A89E" w14:textId="77777777">
            <w:pPr>
              <w:widowControl/>
              <w:autoSpaceDE/>
              <w:autoSpaceDN/>
              <w:adjustRightInd/>
              <w:rPr>
                <w:color w:val="000000"/>
                <w:lang w:eastAsia="en-GB"/>
              </w:rPr>
            </w:pPr>
            <w:r w:rsidRPr="00012365">
              <w:rPr>
                <w:color w:val="000000"/>
                <w:lang w:eastAsia="en-GB"/>
              </w:rPr>
              <w:t>South</w:t>
            </w:r>
          </w:p>
        </w:tc>
        <w:tc>
          <w:tcPr>
            <w:tcW w:w="1655" w:type="dxa"/>
            <w:tcBorders>
              <w:top w:val="nil"/>
            </w:tcBorders>
            <w:shd w:val="clear" w:color="auto" w:fill="FFFFFF"/>
          </w:tcPr>
          <w:p w:rsidRPr="00012365" w:rsidR="00AB3D2F" w:rsidP="00012365" w:rsidRDefault="00AB3D2F" w14:paraId="3A4589D8" w14:textId="77777777">
            <w:pPr>
              <w:widowControl/>
              <w:autoSpaceDE/>
              <w:autoSpaceDN/>
              <w:adjustRightInd/>
              <w:rPr>
                <w:color w:val="000000"/>
                <w:lang w:eastAsia="en-GB"/>
              </w:rPr>
            </w:pPr>
            <w:r w:rsidRPr="00012365">
              <w:rPr>
                <w:color w:val="000000"/>
                <w:lang w:eastAsia="en-GB"/>
              </w:rPr>
              <w:t>124</w:t>
            </w:r>
          </w:p>
        </w:tc>
      </w:tr>
    </w:tbl>
    <w:p w:rsidRPr="00AB3D2F" w:rsidR="00AB3D2F" w:rsidP="00AB3D2F" w:rsidRDefault="00AB3D2F" w14:paraId="7CE744A3" w14:textId="77777777">
      <w:pPr>
        <w:widowControl/>
        <w:autoSpaceDE/>
        <w:autoSpaceDN/>
        <w:adjustRightInd/>
        <w:spacing w:after="240" w:line="259" w:lineRule="auto"/>
        <w:rPr>
          <w:rFonts w:eastAsia="Calibri"/>
          <w:color w:val="000000"/>
        </w:rPr>
      </w:pPr>
    </w:p>
    <w:p w:rsidRPr="00AB3D2F" w:rsidR="00AB3D2F" w:rsidP="00AB3D2F" w:rsidRDefault="00AB3D2F" w14:paraId="4F412131" w14:textId="77777777">
      <w:pPr>
        <w:widowControl/>
        <w:autoSpaceDE/>
        <w:autoSpaceDN/>
        <w:adjustRightInd/>
        <w:spacing w:after="240" w:line="259" w:lineRule="auto"/>
        <w:rPr>
          <w:rFonts w:eastAsia="Calibri"/>
          <w:color w:val="000000"/>
        </w:rPr>
      </w:pPr>
      <w:r w:rsidRPr="00AB3D2F">
        <w:rPr>
          <w:rFonts w:eastAsia="Calibri"/>
          <w:color w:val="000000"/>
        </w:rPr>
        <w:t xml:space="preserve">The botanical surveyor would only be needed on a subset of these agreements within each region. The requirement is for 10 days of field work. Ideally each of the 10 days of field work would be on a different agreement meaning that approximately 8% of the agreement sample is covered by these botanical surveys. To help logistics the botanical contractor may be able to choose locations which are best placed geographically or which are being surveyed at a convenient time. </w:t>
      </w:r>
    </w:p>
    <w:p w:rsidRPr="00AB3D2F" w:rsidR="00AB3D2F" w:rsidP="00AB3D2F" w:rsidRDefault="00AB3D2F" w14:paraId="10A337EF" w14:textId="77777777">
      <w:pPr>
        <w:widowControl/>
        <w:autoSpaceDE/>
        <w:autoSpaceDN/>
        <w:adjustRightInd/>
        <w:spacing w:after="240" w:line="259" w:lineRule="auto"/>
        <w:rPr>
          <w:rFonts w:eastAsia="Calibri"/>
          <w:color w:val="000000"/>
        </w:rPr>
      </w:pPr>
      <w:r w:rsidRPr="00AB3D2F">
        <w:rPr>
          <w:rFonts w:eastAsia="Calibri"/>
          <w:color w:val="000000"/>
        </w:rPr>
        <w:lastRenderedPageBreak/>
        <w:t>The resurvey project contractor will arrange land owner permission for surveys, but the successful contractor for botanical surveys will have to liaise with the resurvey project contractor to check planned dates, times and finalise other logistics.</w:t>
      </w:r>
    </w:p>
    <w:p w:rsidRPr="00AB3D2F" w:rsidR="00AB3D2F" w:rsidP="00AB3D2F" w:rsidRDefault="00AB3D2F" w14:paraId="60A58B36" w14:textId="77777777">
      <w:pPr>
        <w:widowControl/>
        <w:autoSpaceDE/>
        <w:autoSpaceDN/>
        <w:adjustRightInd/>
        <w:spacing w:after="240" w:line="259" w:lineRule="auto"/>
        <w:rPr>
          <w:rFonts w:eastAsia="Calibri"/>
          <w:b/>
          <w:bCs/>
          <w:color w:val="000000"/>
        </w:rPr>
      </w:pPr>
      <w:r w:rsidRPr="00AB3D2F">
        <w:rPr>
          <w:rFonts w:eastAsia="Calibri"/>
          <w:b/>
          <w:bCs/>
          <w:color w:val="000000"/>
        </w:rPr>
        <w:t>Methodologies</w:t>
      </w:r>
    </w:p>
    <w:p w:rsidRPr="00AB3D2F" w:rsidR="00AB3D2F" w:rsidP="00AB3D2F" w:rsidRDefault="00AB3D2F" w14:paraId="49DA8A15" w14:textId="77777777">
      <w:pPr>
        <w:widowControl/>
        <w:autoSpaceDE/>
        <w:autoSpaceDN/>
        <w:adjustRightInd/>
        <w:spacing w:after="240" w:line="259" w:lineRule="auto"/>
        <w:rPr>
          <w:rFonts w:eastAsia="Calibri"/>
          <w:color w:val="000000"/>
        </w:rPr>
      </w:pPr>
      <w:r w:rsidRPr="00AB3D2F">
        <w:rPr>
          <w:rFonts w:eastAsia="Calibri"/>
          <w:color w:val="000000"/>
        </w:rPr>
        <w:t xml:space="preserve">This project requires the successful contractor to use previously developed methodologies to assess species and habitats which have been under Agri-environment agreement. </w:t>
      </w:r>
    </w:p>
    <w:p w:rsidRPr="00AB3D2F" w:rsidR="00AB3D2F" w:rsidP="00AB3D2F" w:rsidRDefault="00AB3D2F" w14:paraId="5FF01DF2" w14:textId="77777777">
      <w:pPr>
        <w:widowControl/>
        <w:autoSpaceDE/>
        <w:autoSpaceDN/>
        <w:adjustRightInd/>
        <w:spacing w:after="240" w:line="259" w:lineRule="auto"/>
        <w:rPr>
          <w:rFonts w:eastAsia="Calibri"/>
          <w:color w:val="000000"/>
        </w:rPr>
      </w:pPr>
      <w:r w:rsidRPr="00AB3D2F">
        <w:rPr>
          <w:rFonts w:eastAsia="Calibri"/>
          <w:color w:val="000000"/>
        </w:rPr>
        <w:t xml:space="preserve">Methodologies generally follow standard quadrat approaches with multiple quadrats in each parcel (see below for more details). These quadrats are not permanently marked and will be located on a ‘W’ shaped walk on the day of the survey. </w:t>
      </w:r>
    </w:p>
    <w:p w:rsidRPr="00AB3D2F" w:rsidR="00AB3D2F" w:rsidP="00AB3D2F" w:rsidRDefault="00AB3D2F" w14:paraId="19B9B059" w14:textId="77777777">
      <w:pPr>
        <w:widowControl/>
        <w:autoSpaceDE/>
        <w:autoSpaceDN/>
        <w:adjustRightInd/>
        <w:spacing w:after="240" w:line="259" w:lineRule="auto"/>
        <w:rPr>
          <w:rFonts w:eastAsia="Calibri"/>
          <w:color w:val="000000"/>
        </w:rPr>
      </w:pPr>
      <w:r w:rsidRPr="00AB3D2F">
        <w:rPr>
          <w:rFonts w:eastAsia="Calibri"/>
          <w:color w:val="000000"/>
        </w:rPr>
        <w:t xml:space="preserve">The proposed approach is that the contractors for the resurvey project will conduct surveys and temporarily mark quadrat locations once complete (please include cost of these in your bid). The successful contractor for the botanical surveys can then use the temporary markers to complete botanical surveys following behind the resurvey contractors. This will ensure that botanical data is collected in identical locations and allow greater comparability between different surveyors. </w:t>
      </w:r>
    </w:p>
    <w:p w:rsidRPr="00AB3D2F" w:rsidR="00AB3D2F" w:rsidP="00AB3D2F" w:rsidRDefault="00AB3D2F" w14:paraId="03AEFB3C" w14:textId="77777777">
      <w:pPr>
        <w:widowControl/>
        <w:autoSpaceDE/>
        <w:autoSpaceDN/>
        <w:adjustRightInd/>
        <w:spacing w:after="240" w:line="259" w:lineRule="auto"/>
        <w:rPr>
          <w:rFonts w:eastAsia="Calibri"/>
          <w:color w:val="000000"/>
        </w:rPr>
      </w:pPr>
      <w:r w:rsidRPr="00AB3D2F">
        <w:rPr>
          <w:rFonts w:eastAsia="Calibri"/>
          <w:color w:val="000000"/>
        </w:rPr>
        <w:t>As an example of the methods, grassland options previously managed under HLS the following methodology:</w:t>
      </w:r>
    </w:p>
    <w:p w:rsidRPr="00AB3D2F" w:rsidR="00AB3D2F" w:rsidP="00AB3D2F" w:rsidRDefault="00AB3D2F" w14:paraId="6AE8E969"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Surveyors should walk in a W shape across the feature to be assessed stopping 5 times to carry out a 1x1m quadrat at each point of the W.  The surveyors should assess the size of the Feature from the Agreement Map and estimate how far apart the quadrats should be to achieve a roughly even spread across the feature.  The form below should be used for the HK management options listed above.</w:t>
      </w:r>
    </w:p>
    <w:p w:rsidRPr="00AB3D2F" w:rsidR="00AB3D2F" w:rsidP="00AB3D2F" w:rsidRDefault="00AB3D2F" w14:paraId="044F5F54"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Notes:</w:t>
      </w:r>
    </w:p>
    <w:p w:rsidRPr="00AB3D2F" w:rsidR="00AB3D2F" w:rsidP="00AB3D2F" w:rsidRDefault="00AB3D2F" w14:paraId="7408C87E"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Both indicator and undesirable species will vary between grassland features.  They are defined for each feature in the FEP features manual (October 2008).</w:t>
      </w:r>
    </w:p>
    <w:p w:rsidRPr="00AB3D2F" w:rsidR="00AB3D2F" w:rsidP="00AB3D2F" w:rsidRDefault="00AB3D2F" w14:paraId="100085B5"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Q1-Q5 are individual quadrats and should be distributed across the whole feature.  GPS should be filled in with the GPS co-ordinate of each quadrat.</w:t>
      </w:r>
    </w:p>
    <w:p w:rsidRPr="00AB3D2F" w:rsidR="00AB3D2F" w:rsidP="00AB3D2F" w:rsidRDefault="00AB3D2F" w14:paraId="7F163503"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Sward height should be filled in with the height in cm and should be measured with the drop disk provided.  All other boxes should be filled in with % cover.</w:t>
      </w:r>
    </w:p>
    <w:tbl>
      <w:tblPr>
        <w:tblW w:w="9278" w:type="dxa"/>
        <w:tblInd w:w="78" w:type="dxa"/>
        <w:tblLayout w:type="fixed"/>
        <w:tblLook w:val="0000" w:firstRow="0" w:lastRow="0" w:firstColumn="0" w:lastColumn="0" w:noHBand="0" w:noVBand="0"/>
      </w:tblPr>
      <w:tblGrid>
        <w:gridCol w:w="1346"/>
        <w:gridCol w:w="1700"/>
        <w:gridCol w:w="420"/>
        <w:gridCol w:w="425"/>
        <w:gridCol w:w="426"/>
        <w:gridCol w:w="425"/>
        <w:gridCol w:w="425"/>
        <w:gridCol w:w="567"/>
        <w:gridCol w:w="567"/>
        <w:gridCol w:w="567"/>
        <w:gridCol w:w="567"/>
        <w:gridCol w:w="709"/>
        <w:gridCol w:w="1134"/>
      </w:tblGrid>
      <w:tr w:rsidRPr="00AB3D2F" w:rsidR="00AB3D2F" w:rsidTr="00B76B5E" w14:paraId="239835DC" w14:textId="77777777">
        <w:trPr>
          <w:trHeight w:val="355"/>
        </w:trPr>
        <w:tc>
          <w:tcPr>
            <w:tcW w:w="9278" w:type="dxa"/>
            <w:gridSpan w:val="13"/>
            <w:tcBorders>
              <w:top w:val="nil"/>
              <w:left w:val="nil"/>
              <w:bottom w:val="single" w:color="auto" w:sz="6" w:space="0"/>
              <w:right w:val="nil"/>
            </w:tcBorders>
          </w:tcPr>
          <w:p w:rsidRPr="00AB3D2F" w:rsidR="00AB3D2F" w:rsidP="00AB3D2F" w:rsidRDefault="00AB3D2F" w14:paraId="11FCA024"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HLS Survey -  Grassland</w:t>
            </w:r>
          </w:p>
        </w:tc>
      </w:tr>
      <w:tr w:rsidRPr="00AB3D2F" w:rsidR="00AB3D2F" w:rsidTr="00B76B5E" w14:paraId="4AFDEACA" w14:textId="77777777">
        <w:trPr>
          <w:trHeight w:val="252"/>
        </w:trPr>
        <w:tc>
          <w:tcPr>
            <w:tcW w:w="3046" w:type="dxa"/>
            <w:gridSpan w:val="2"/>
            <w:tcBorders>
              <w:top w:val="single" w:color="auto" w:sz="6" w:space="0"/>
              <w:left w:val="single" w:color="auto" w:sz="6" w:space="0"/>
              <w:bottom w:val="nil"/>
              <w:right w:val="single" w:color="auto" w:sz="6" w:space="0"/>
            </w:tcBorders>
          </w:tcPr>
          <w:p w:rsidRPr="00AB3D2F" w:rsidR="00AB3D2F" w:rsidP="00AB3D2F" w:rsidRDefault="00AB3D2F" w14:paraId="2156F5EA"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 xml:space="preserve">AGEEMENT:   </w:t>
            </w:r>
          </w:p>
        </w:tc>
        <w:tc>
          <w:tcPr>
            <w:tcW w:w="1271" w:type="dxa"/>
            <w:gridSpan w:val="3"/>
            <w:tcBorders>
              <w:top w:val="single" w:color="auto" w:sz="6" w:space="0"/>
              <w:left w:val="single" w:color="auto" w:sz="6" w:space="0"/>
              <w:bottom w:val="nil"/>
              <w:right w:val="nil"/>
            </w:tcBorders>
          </w:tcPr>
          <w:p w:rsidRPr="00AB3D2F" w:rsidR="00AB3D2F" w:rsidP="00AB3D2F" w:rsidRDefault="00AB3D2F" w14:paraId="2024E64E"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 xml:space="preserve">DATE: </w:t>
            </w:r>
          </w:p>
        </w:tc>
        <w:tc>
          <w:tcPr>
            <w:tcW w:w="425" w:type="dxa"/>
            <w:tcBorders>
              <w:top w:val="single" w:color="auto" w:sz="6" w:space="0"/>
              <w:left w:val="nil"/>
              <w:bottom w:val="nil"/>
              <w:right w:val="nil"/>
            </w:tcBorders>
          </w:tcPr>
          <w:p w:rsidRPr="00AB3D2F" w:rsidR="00AB3D2F" w:rsidP="00AB3D2F" w:rsidRDefault="00AB3D2F" w14:paraId="42A3FF13"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287D5358" w14:textId="77777777">
            <w:pPr>
              <w:widowControl/>
              <w:autoSpaceDE/>
              <w:autoSpaceDN/>
              <w:adjustRightInd/>
              <w:spacing w:after="240" w:line="259" w:lineRule="auto"/>
              <w:rPr>
                <w:rFonts w:ascii="Times New Roman" w:hAnsi="Times New Roman" w:eastAsia="Calibri"/>
                <w:color w:val="000000"/>
              </w:rPr>
            </w:pPr>
          </w:p>
        </w:tc>
        <w:tc>
          <w:tcPr>
            <w:tcW w:w="1701" w:type="dxa"/>
            <w:gridSpan w:val="3"/>
            <w:tcBorders>
              <w:top w:val="single" w:color="auto" w:sz="6" w:space="0"/>
              <w:left w:val="single" w:color="auto" w:sz="6" w:space="0"/>
              <w:bottom w:val="nil"/>
              <w:right w:val="nil"/>
            </w:tcBorders>
          </w:tcPr>
          <w:p w:rsidRPr="00AB3D2F" w:rsidR="00AB3D2F" w:rsidP="00AB3D2F" w:rsidRDefault="00AB3D2F" w14:paraId="6AF32FD5"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SURVEYOR:</w:t>
            </w:r>
          </w:p>
        </w:tc>
        <w:tc>
          <w:tcPr>
            <w:tcW w:w="567" w:type="dxa"/>
            <w:tcBorders>
              <w:top w:val="single" w:color="auto" w:sz="6" w:space="0"/>
              <w:left w:val="nil"/>
              <w:bottom w:val="nil"/>
              <w:right w:val="nil"/>
            </w:tcBorders>
          </w:tcPr>
          <w:p w:rsidRPr="00AB3D2F" w:rsidR="00AB3D2F" w:rsidP="00AB3D2F" w:rsidRDefault="00AB3D2F" w14:paraId="0E7EE88E"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35AC51E6"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nil"/>
              <w:right w:val="single" w:color="auto" w:sz="6" w:space="0"/>
            </w:tcBorders>
          </w:tcPr>
          <w:p w:rsidRPr="00AB3D2F" w:rsidR="00AB3D2F" w:rsidP="00AB3D2F" w:rsidRDefault="00AB3D2F" w14:paraId="2ECEB4E1"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1AA8197C" w14:textId="77777777">
        <w:trPr>
          <w:trHeight w:val="252"/>
        </w:trPr>
        <w:tc>
          <w:tcPr>
            <w:tcW w:w="3046" w:type="dxa"/>
            <w:gridSpan w:val="2"/>
            <w:tcBorders>
              <w:top w:val="single" w:color="auto" w:sz="6" w:space="0"/>
              <w:left w:val="single" w:color="auto" w:sz="6" w:space="0"/>
              <w:bottom w:val="nil"/>
              <w:right w:val="nil"/>
            </w:tcBorders>
          </w:tcPr>
          <w:p w:rsidRPr="00AB3D2F" w:rsidR="00AB3D2F" w:rsidP="00AB3D2F" w:rsidRDefault="00AB3D2F" w14:paraId="0A251310"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RLR FIELD NO.:</w:t>
            </w:r>
          </w:p>
        </w:tc>
        <w:tc>
          <w:tcPr>
            <w:tcW w:w="2121" w:type="dxa"/>
            <w:gridSpan w:val="5"/>
            <w:tcBorders>
              <w:top w:val="single" w:color="auto" w:sz="6" w:space="0"/>
              <w:left w:val="single" w:color="auto" w:sz="6" w:space="0"/>
              <w:bottom w:val="single" w:color="auto" w:sz="6" w:space="0"/>
              <w:right w:val="nil"/>
            </w:tcBorders>
            <w:shd w:val="solid" w:color="FFFFFF" w:fill="auto"/>
          </w:tcPr>
          <w:p w:rsidRPr="00AB3D2F" w:rsidR="00AB3D2F" w:rsidP="00AB3D2F" w:rsidRDefault="00AB3D2F" w14:paraId="4B5911D2"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DESIGNATION:</w:t>
            </w:r>
          </w:p>
        </w:tc>
        <w:tc>
          <w:tcPr>
            <w:tcW w:w="567" w:type="dxa"/>
            <w:tcBorders>
              <w:top w:val="single" w:color="auto" w:sz="6" w:space="0"/>
              <w:left w:val="nil"/>
              <w:bottom w:val="single" w:color="auto" w:sz="6" w:space="0"/>
              <w:right w:val="nil"/>
            </w:tcBorders>
            <w:shd w:val="solid" w:color="FFFFFF" w:fill="auto"/>
          </w:tcPr>
          <w:p w:rsidRPr="00AB3D2F" w:rsidR="00AB3D2F" w:rsidP="00AB3D2F" w:rsidRDefault="00AB3D2F" w14:paraId="330D8A4B"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FFFFFF" w:fill="auto"/>
          </w:tcPr>
          <w:p w:rsidRPr="00AB3D2F" w:rsidR="00AB3D2F" w:rsidP="00AB3D2F" w:rsidRDefault="00AB3D2F" w14:paraId="297F336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FFFFFF" w:fill="auto"/>
          </w:tcPr>
          <w:p w:rsidRPr="00AB3D2F" w:rsidR="00AB3D2F" w:rsidP="00AB3D2F" w:rsidRDefault="00AB3D2F" w14:paraId="0FE35C7F"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FFFFFF" w:fill="auto"/>
          </w:tcPr>
          <w:p w:rsidRPr="00AB3D2F" w:rsidR="00AB3D2F" w:rsidP="00AB3D2F" w:rsidRDefault="00AB3D2F" w14:paraId="20602D76"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single" w:color="auto" w:sz="6" w:space="0"/>
              <w:right w:val="nil"/>
            </w:tcBorders>
            <w:shd w:val="solid" w:color="FFFFFF" w:fill="auto"/>
          </w:tcPr>
          <w:p w:rsidRPr="00AB3D2F" w:rsidR="00AB3D2F" w:rsidP="00AB3D2F" w:rsidRDefault="00AB3D2F" w14:paraId="24BCB99F"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single" w:color="auto" w:sz="6" w:space="0"/>
              <w:right w:val="single" w:color="auto" w:sz="6" w:space="0"/>
            </w:tcBorders>
            <w:shd w:val="solid" w:color="FFFFFF" w:fill="auto"/>
          </w:tcPr>
          <w:p w:rsidRPr="00AB3D2F" w:rsidR="00AB3D2F" w:rsidP="00AB3D2F" w:rsidRDefault="00AB3D2F" w14:paraId="7729D39D"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3D0FEB19" w14:textId="77777777">
        <w:trPr>
          <w:trHeight w:val="252"/>
        </w:trPr>
        <w:tc>
          <w:tcPr>
            <w:tcW w:w="1346" w:type="dxa"/>
            <w:tcBorders>
              <w:top w:val="single" w:color="auto" w:sz="6" w:space="0"/>
              <w:left w:val="single" w:color="auto" w:sz="6" w:space="0"/>
              <w:bottom w:val="nil"/>
              <w:right w:val="nil"/>
            </w:tcBorders>
          </w:tcPr>
          <w:p w:rsidRPr="00AB3D2F" w:rsidR="00AB3D2F" w:rsidP="00AB3D2F" w:rsidRDefault="00AB3D2F" w14:paraId="3DE66FCE"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HLS OPTION:</w:t>
            </w:r>
          </w:p>
        </w:tc>
        <w:tc>
          <w:tcPr>
            <w:tcW w:w="1700" w:type="dxa"/>
            <w:tcBorders>
              <w:top w:val="single" w:color="auto" w:sz="6" w:space="0"/>
              <w:left w:val="nil"/>
              <w:bottom w:val="nil"/>
              <w:right w:val="single" w:color="auto" w:sz="6" w:space="0"/>
            </w:tcBorders>
          </w:tcPr>
          <w:p w:rsidRPr="00AB3D2F" w:rsidR="00AB3D2F" w:rsidP="00AB3D2F" w:rsidRDefault="00AB3D2F" w14:paraId="4C5C0FCC"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nil"/>
              <w:left w:val="single" w:color="auto" w:sz="6" w:space="0"/>
              <w:bottom w:val="nil"/>
              <w:right w:val="nil"/>
            </w:tcBorders>
            <w:shd w:val="solid" w:color="969696" w:fill="auto"/>
          </w:tcPr>
          <w:p w:rsidRPr="00AB3D2F" w:rsidR="00AB3D2F" w:rsidP="00AB3D2F" w:rsidRDefault="00AB3D2F" w14:paraId="02D6D669"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nil"/>
            </w:tcBorders>
            <w:shd w:val="solid" w:color="969696" w:fill="auto"/>
          </w:tcPr>
          <w:p w:rsidRPr="00AB3D2F" w:rsidR="00AB3D2F" w:rsidP="00AB3D2F" w:rsidRDefault="00AB3D2F" w14:paraId="06EC30B2"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nil"/>
              <w:bottom w:val="nil"/>
              <w:right w:val="nil"/>
            </w:tcBorders>
            <w:shd w:val="solid" w:color="969696" w:fill="auto"/>
          </w:tcPr>
          <w:p w:rsidRPr="00AB3D2F" w:rsidR="00AB3D2F" w:rsidP="00AB3D2F" w:rsidRDefault="00AB3D2F" w14:paraId="2E14D923"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nil"/>
            </w:tcBorders>
            <w:shd w:val="solid" w:color="969696" w:fill="auto"/>
          </w:tcPr>
          <w:p w:rsidRPr="00AB3D2F" w:rsidR="00AB3D2F" w:rsidP="00AB3D2F" w:rsidRDefault="00AB3D2F" w14:paraId="70DACE39"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single" w:color="auto" w:sz="6" w:space="0"/>
              <w:right w:val="nil"/>
            </w:tcBorders>
            <w:shd w:val="solid" w:color="969696" w:fill="auto"/>
          </w:tcPr>
          <w:p w:rsidRPr="00AB3D2F" w:rsidR="00AB3D2F" w:rsidP="00AB3D2F" w:rsidRDefault="00AB3D2F" w14:paraId="15264C58"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nil"/>
              <w:bottom w:val="single" w:color="auto" w:sz="6" w:space="0"/>
              <w:right w:val="nil"/>
            </w:tcBorders>
            <w:shd w:val="solid" w:color="969696" w:fill="auto"/>
          </w:tcPr>
          <w:p w:rsidRPr="00AB3D2F" w:rsidR="00AB3D2F" w:rsidP="00AB3D2F" w:rsidRDefault="00AB3D2F" w14:paraId="794B8FED"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nil"/>
              <w:bottom w:val="single" w:color="auto" w:sz="6" w:space="0"/>
              <w:right w:val="nil"/>
            </w:tcBorders>
            <w:shd w:val="solid" w:color="969696" w:fill="auto"/>
          </w:tcPr>
          <w:p w:rsidRPr="00AB3D2F" w:rsidR="00AB3D2F" w:rsidP="00AB3D2F" w:rsidRDefault="00AB3D2F" w14:paraId="62DD6DA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nil"/>
              <w:bottom w:val="single" w:color="auto" w:sz="6" w:space="0"/>
              <w:right w:val="nil"/>
            </w:tcBorders>
            <w:shd w:val="solid" w:color="969696" w:fill="auto"/>
          </w:tcPr>
          <w:p w:rsidRPr="00AB3D2F" w:rsidR="00AB3D2F" w:rsidP="00AB3D2F" w:rsidRDefault="00AB3D2F" w14:paraId="63C3C77A"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nil"/>
              <w:bottom w:val="single" w:color="auto" w:sz="6" w:space="0"/>
              <w:right w:val="nil"/>
            </w:tcBorders>
            <w:shd w:val="solid" w:color="969696" w:fill="auto"/>
          </w:tcPr>
          <w:p w:rsidRPr="00AB3D2F" w:rsidR="00AB3D2F" w:rsidP="00AB3D2F" w:rsidRDefault="00AB3D2F" w14:paraId="68C8752D"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nil"/>
              <w:left w:val="nil"/>
              <w:bottom w:val="single" w:color="auto" w:sz="6" w:space="0"/>
              <w:right w:val="nil"/>
            </w:tcBorders>
            <w:shd w:val="solid" w:color="969696" w:fill="auto"/>
          </w:tcPr>
          <w:p w:rsidRPr="00AB3D2F" w:rsidR="00AB3D2F" w:rsidP="00AB3D2F" w:rsidRDefault="00AB3D2F" w14:paraId="6D4421BA"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nil"/>
              <w:bottom w:val="single" w:color="auto" w:sz="6" w:space="0"/>
              <w:right w:val="single" w:color="auto" w:sz="6" w:space="0"/>
            </w:tcBorders>
            <w:shd w:val="solid" w:color="969696" w:fill="auto"/>
          </w:tcPr>
          <w:p w:rsidRPr="00AB3D2F" w:rsidR="00AB3D2F" w:rsidP="00AB3D2F" w:rsidRDefault="00AB3D2F" w14:paraId="69CEC95D"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3ACC8D6D" w14:textId="77777777">
        <w:trPr>
          <w:trHeight w:val="355"/>
        </w:trPr>
        <w:tc>
          <w:tcPr>
            <w:tcW w:w="3046" w:type="dxa"/>
            <w:gridSpan w:val="2"/>
            <w:tcBorders>
              <w:top w:val="single" w:color="auto" w:sz="6" w:space="0"/>
              <w:left w:val="single" w:color="auto" w:sz="6" w:space="0"/>
              <w:bottom w:val="single" w:color="auto" w:sz="6" w:space="0"/>
              <w:right w:val="single" w:color="auto" w:sz="6" w:space="0"/>
            </w:tcBorders>
          </w:tcPr>
          <w:p w:rsidRPr="00AB3D2F" w:rsidR="00AB3D2F" w:rsidP="00AB3D2F" w:rsidRDefault="00AB3D2F" w14:paraId="26BAF0A8"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Quadrat number</w:t>
            </w:r>
          </w:p>
        </w:tc>
        <w:tc>
          <w:tcPr>
            <w:tcW w:w="420"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6CAF16F3"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1</w:t>
            </w: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141051C8"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2</w:t>
            </w:r>
          </w:p>
        </w:tc>
        <w:tc>
          <w:tcPr>
            <w:tcW w:w="426"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511E0F8A"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3</w:t>
            </w: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09470F95"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4</w:t>
            </w: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062D7091"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5</w:t>
            </w: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18442F50"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*6</w:t>
            </w: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0AD7D23A"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*7</w:t>
            </w: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14A8BD76"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*8</w:t>
            </w: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87908CC"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*9</w:t>
            </w:r>
          </w:p>
        </w:tc>
        <w:tc>
          <w:tcPr>
            <w:tcW w:w="709"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4653450A"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*10</w:t>
            </w:r>
          </w:p>
        </w:tc>
        <w:tc>
          <w:tcPr>
            <w:tcW w:w="1134" w:type="dxa"/>
            <w:tcBorders>
              <w:top w:val="nil"/>
              <w:left w:val="single" w:color="auto" w:sz="6" w:space="0"/>
              <w:bottom w:val="single" w:color="auto" w:sz="6" w:space="0"/>
              <w:right w:val="single" w:color="auto" w:sz="6" w:space="0"/>
            </w:tcBorders>
          </w:tcPr>
          <w:p w:rsidRPr="00AB3D2F" w:rsidR="00AB3D2F" w:rsidP="00AB3D2F" w:rsidRDefault="00AB3D2F" w14:paraId="038C5CB0"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DAFOR</w:t>
            </w:r>
          </w:p>
        </w:tc>
      </w:tr>
      <w:tr w:rsidRPr="00AB3D2F" w:rsidR="00AB3D2F" w:rsidTr="00B76B5E" w14:paraId="7F1D2DCD" w14:textId="77777777">
        <w:trPr>
          <w:trHeight w:val="252"/>
        </w:trPr>
        <w:tc>
          <w:tcPr>
            <w:tcW w:w="3046" w:type="dxa"/>
            <w:gridSpan w:val="2"/>
            <w:tcBorders>
              <w:top w:val="single" w:color="auto" w:sz="6" w:space="0"/>
              <w:left w:val="single" w:color="auto" w:sz="6" w:space="0"/>
              <w:bottom w:val="nil"/>
              <w:right w:val="single" w:color="auto" w:sz="6" w:space="0"/>
            </w:tcBorders>
          </w:tcPr>
          <w:p w:rsidRPr="00AB3D2F" w:rsidR="00AB3D2F" w:rsidP="00AB3D2F" w:rsidRDefault="00AB3D2F" w14:paraId="545A5EFF"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GRID REF                                                                             (* Extra quadrats for larger parcels only; 6-10ha=6, 11-20ha=7, 21-40ha=8, 41-80ha=9, &gt;81ha=10)</w:t>
            </w:r>
          </w:p>
        </w:tc>
        <w:tc>
          <w:tcPr>
            <w:tcW w:w="420" w:type="dxa"/>
            <w:tcBorders>
              <w:top w:val="single" w:color="auto" w:sz="6" w:space="0"/>
              <w:left w:val="nil"/>
              <w:bottom w:val="single" w:color="auto" w:sz="6" w:space="0"/>
              <w:right w:val="single" w:color="auto" w:sz="6" w:space="0"/>
            </w:tcBorders>
          </w:tcPr>
          <w:p w:rsidRPr="00AB3D2F" w:rsidR="00AB3D2F" w:rsidP="00AB3D2F" w:rsidRDefault="00AB3D2F" w14:paraId="29FB32A8"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4D31E97"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52494C3D"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60FEA1A4"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38BF67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4B7BA7B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61DE3248"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43BD856"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6E72F77"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single" w:color="auto" w:sz="6" w:space="0"/>
              <w:right w:val="single" w:color="auto" w:sz="6" w:space="0"/>
            </w:tcBorders>
          </w:tcPr>
          <w:p w:rsidRPr="00AB3D2F" w:rsidR="00AB3D2F" w:rsidP="00AB3D2F" w:rsidRDefault="00AB3D2F" w14:paraId="0E14A201"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single" w:color="auto" w:sz="6" w:space="0"/>
              <w:right w:val="single" w:color="auto" w:sz="6" w:space="0"/>
            </w:tcBorders>
          </w:tcPr>
          <w:p w:rsidRPr="00AB3D2F" w:rsidR="00AB3D2F" w:rsidP="00AB3D2F" w:rsidRDefault="00AB3D2F" w14:paraId="4897B590"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1C90163A" w14:textId="77777777">
        <w:trPr>
          <w:trHeight w:val="252"/>
        </w:trPr>
        <w:tc>
          <w:tcPr>
            <w:tcW w:w="1346" w:type="dxa"/>
            <w:tcBorders>
              <w:top w:val="single" w:color="auto" w:sz="6" w:space="0"/>
              <w:left w:val="single" w:color="auto" w:sz="6" w:space="0"/>
              <w:bottom w:val="nil"/>
              <w:right w:val="nil"/>
            </w:tcBorders>
          </w:tcPr>
          <w:p w:rsidRPr="00AB3D2F" w:rsidR="00AB3D2F" w:rsidP="00AB3D2F" w:rsidRDefault="00AB3D2F" w14:paraId="1D72FF2C"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 xml:space="preserve">Sward </w:t>
            </w:r>
            <w:r w:rsidRPr="00AB3D2F">
              <w:rPr>
                <w:rFonts w:ascii="Times New Roman" w:hAnsi="Times New Roman" w:eastAsia="Calibri"/>
                <w:color w:val="000000"/>
              </w:rPr>
              <w:lastRenderedPageBreak/>
              <w:t>height</w:t>
            </w:r>
          </w:p>
        </w:tc>
        <w:tc>
          <w:tcPr>
            <w:tcW w:w="1700" w:type="dxa"/>
            <w:tcBorders>
              <w:top w:val="single" w:color="auto" w:sz="6" w:space="0"/>
              <w:left w:val="nil"/>
              <w:bottom w:val="nil"/>
              <w:right w:val="single" w:color="auto" w:sz="6" w:space="0"/>
            </w:tcBorders>
          </w:tcPr>
          <w:p w:rsidRPr="00AB3D2F" w:rsidR="00AB3D2F" w:rsidP="00AB3D2F" w:rsidRDefault="00AB3D2F" w14:paraId="5FB3EB76"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single" w:color="auto" w:sz="6" w:space="0"/>
              <w:left w:val="nil"/>
              <w:bottom w:val="single" w:color="auto" w:sz="6" w:space="0"/>
              <w:right w:val="single" w:color="auto" w:sz="6" w:space="0"/>
            </w:tcBorders>
          </w:tcPr>
          <w:p w:rsidRPr="00AB3D2F" w:rsidR="00AB3D2F" w:rsidP="00AB3D2F" w:rsidRDefault="00AB3D2F" w14:paraId="145CFBB7"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4E3159E5"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56528BCB"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37C9D046"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5447EBFD"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66352B97"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0D6222A"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51E964B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01C9E148"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single" w:color="auto" w:sz="6" w:space="0"/>
              <w:right w:val="single" w:color="auto" w:sz="6" w:space="0"/>
            </w:tcBorders>
          </w:tcPr>
          <w:p w:rsidRPr="00AB3D2F" w:rsidR="00AB3D2F" w:rsidP="00AB3D2F" w:rsidRDefault="00AB3D2F" w14:paraId="38D432FD"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single" w:color="auto" w:sz="6" w:space="0"/>
              <w:right w:val="single" w:color="auto" w:sz="6" w:space="0"/>
            </w:tcBorders>
          </w:tcPr>
          <w:p w:rsidRPr="00AB3D2F" w:rsidR="00AB3D2F" w:rsidP="00AB3D2F" w:rsidRDefault="00AB3D2F" w14:paraId="3FB4F7B8"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641FDF8B" w14:textId="77777777">
        <w:trPr>
          <w:trHeight w:val="252"/>
        </w:trPr>
        <w:tc>
          <w:tcPr>
            <w:tcW w:w="1346" w:type="dxa"/>
            <w:tcBorders>
              <w:top w:val="single" w:color="auto" w:sz="6" w:space="0"/>
              <w:left w:val="single" w:color="auto" w:sz="6" w:space="0"/>
              <w:bottom w:val="single" w:color="auto" w:sz="6" w:space="0"/>
              <w:right w:val="nil"/>
            </w:tcBorders>
          </w:tcPr>
          <w:p w:rsidRPr="00AB3D2F" w:rsidR="00AB3D2F" w:rsidP="00AB3D2F" w:rsidRDefault="00AB3D2F" w14:paraId="5EB17461"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Bare ground</w:t>
            </w:r>
          </w:p>
        </w:tc>
        <w:tc>
          <w:tcPr>
            <w:tcW w:w="1700" w:type="dxa"/>
            <w:tcBorders>
              <w:top w:val="single" w:color="auto" w:sz="6" w:space="0"/>
              <w:left w:val="nil"/>
              <w:bottom w:val="single" w:color="auto" w:sz="6" w:space="0"/>
              <w:right w:val="single" w:color="auto" w:sz="6" w:space="0"/>
            </w:tcBorders>
          </w:tcPr>
          <w:p w:rsidRPr="00AB3D2F" w:rsidR="00AB3D2F" w:rsidP="00AB3D2F" w:rsidRDefault="00AB3D2F" w14:paraId="58CA87C0"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nil"/>
              <w:left w:val="nil"/>
              <w:bottom w:val="single" w:color="auto" w:sz="6" w:space="0"/>
              <w:right w:val="single" w:color="auto" w:sz="6" w:space="0"/>
            </w:tcBorders>
          </w:tcPr>
          <w:p w:rsidRPr="00AB3D2F" w:rsidR="00AB3D2F" w:rsidP="00AB3D2F" w:rsidRDefault="00AB3D2F" w14:paraId="6CC6BAC5"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single" w:color="auto" w:sz="6" w:space="0"/>
              <w:right w:val="single" w:color="auto" w:sz="6" w:space="0"/>
            </w:tcBorders>
          </w:tcPr>
          <w:p w:rsidRPr="00AB3D2F" w:rsidR="00AB3D2F" w:rsidP="00AB3D2F" w:rsidRDefault="00AB3D2F" w14:paraId="1EF81898"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single" w:color="auto" w:sz="6" w:space="0"/>
              <w:bottom w:val="single" w:color="auto" w:sz="6" w:space="0"/>
              <w:right w:val="single" w:color="auto" w:sz="6" w:space="0"/>
            </w:tcBorders>
          </w:tcPr>
          <w:p w:rsidRPr="00AB3D2F" w:rsidR="00AB3D2F" w:rsidP="00AB3D2F" w:rsidRDefault="00AB3D2F" w14:paraId="2ED450F8"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single" w:color="auto" w:sz="6" w:space="0"/>
              <w:right w:val="single" w:color="auto" w:sz="6" w:space="0"/>
            </w:tcBorders>
          </w:tcPr>
          <w:p w:rsidRPr="00AB3D2F" w:rsidR="00AB3D2F" w:rsidP="00AB3D2F" w:rsidRDefault="00AB3D2F" w14:paraId="2232F417"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single" w:color="auto" w:sz="6" w:space="0"/>
              <w:right w:val="single" w:color="auto" w:sz="6" w:space="0"/>
            </w:tcBorders>
          </w:tcPr>
          <w:p w:rsidRPr="00AB3D2F" w:rsidR="00AB3D2F" w:rsidP="00AB3D2F" w:rsidRDefault="00AB3D2F" w14:paraId="17CAE076"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5D11DAF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110B3118"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756731F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12F5DA08"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nil"/>
              <w:left w:val="nil"/>
              <w:bottom w:val="single" w:color="000000" w:sz="6" w:space="0"/>
              <w:right w:val="single" w:color="000000" w:sz="6" w:space="0"/>
            </w:tcBorders>
          </w:tcPr>
          <w:p w:rsidRPr="00AB3D2F" w:rsidR="00AB3D2F" w:rsidP="00AB3D2F" w:rsidRDefault="00AB3D2F" w14:paraId="7CBA2903"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nil"/>
              <w:bottom w:val="single" w:color="000000" w:sz="6" w:space="0"/>
              <w:right w:val="single" w:color="000000" w:sz="6" w:space="0"/>
            </w:tcBorders>
          </w:tcPr>
          <w:p w:rsidRPr="00AB3D2F" w:rsidR="00AB3D2F" w:rsidP="00AB3D2F" w:rsidRDefault="00AB3D2F" w14:paraId="0CC45C91"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50D88D3B" w14:textId="77777777">
        <w:trPr>
          <w:trHeight w:val="252"/>
        </w:trPr>
        <w:tc>
          <w:tcPr>
            <w:tcW w:w="1346" w:type="dxa"/>
            <w:tcBorders>
              <w:top w:val="nil"/>
              <w:left w:val="single" w:color="auto" w:sz="6" w:space="0"/>
              <w:bottom w:val="single" w:color="auto" w:sz="6" w:space="0"/>
              <w:right w:val="nil"/>
            </w:tcBorders>
          </w:tcPr>
          <w:p w:rsidRPr="00AB3D2F" w:rsidR="00AB3D2F" w:rsidP="00AB3D2F" w:rsidRDefault="00AB3D2F" w14:paraId="35CFD287"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Thatch/litter</w:t>
            </w:r>
          </w:p>
        </w:tc>
        <w:tc>
          <w:tcPr>
            <w:tcW w:w="1700" w:type="dxa"/>
            <w:tcBorders>
              <w:top w:val="nil"/>
              <w:left w:val="nil"/>
              <w:bottom w:val="single" w:color="auto" w:sz="6" w:space="0"/>
              <w:right w:val="single" w:color="auto" w:sz="6" w:space="0"/>
            </w:tcBorders>
          </w:tcPr>
          <w:p w:rsidRPr="00AB3D2F" w:rsidR="00AB3D2F" w:rsidP="00AB3D2F" w:rsidRDefault="00AB3D2F" w14:paraId="00CC68A0"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single" w:color="auto" w:sz="6" w:space="0"/>
              <w:left w:val="nil"/>
              <w:bottom w:val="nil"/>
              <w:right w:val="single" w:color="auto" w:sz="6" w:space="0"/>
            </w:tcBorders>
          </w:tcPr>
          <w:p w:rsidRPr="00AB3D2F" w:rsidR="00AB3D2F" w:rsidP="00AB3D2F" w:rsidRDefault="00AB3D2F" w14:paraId="3CD684F6"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nil"/>
              <w:right w:val="single" w:color="auto" w:sz="6" w:space="0"/>
            </w:tcBorders>
          </w:tcPr>
          <w:p w:rsidRPr="00AB3D2F" w:rsidR="00AB3D2F" w:rsidP="00AB3D2F" w:rsidRDefault="00AB3D2F" w14:paraId="0CB7AC1C"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single" w:color="auto" w:sz="6" w:space="0"/>
              <w:bottom w:val="nil"/>
              <w:right w:val="single" w:color="auto" w:sz="6" w:space="0"/>
            </w:tcBorders>
          </w:tcPr>
          <w:p w:rsidRPr="00AB3D2F" w:rsidR="00AB3D2F" w:rsidP="00AB3D2F" w:rsidRDefault="00AB3D2F" w14:paraId="7D526BD6"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nil"/>
              <w:right w:val="single" w:color="auto" w:sz="6" w:space="0"/>
            </w:tcBorders>
          </w:tcPr>
          <w:p w:rsidRPr="00AB3D2F" w:rsidR="00AB3D2F" w:rsidP="00AB3D2F" w:rsidRDefault="00AB3D2F" w14:paraId="5DFFDD63"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nil"/>
              <w:right w:val="single" w:color="auto" w:sz="6" w:space="0"/>
            </w:tcBorders>
          </w:tcPr>
          <w:p w:rsidRPr="00AB3D2F" w:rsidR="00AB3D2F" w:rsidP="00AB3D2F" w:rsidRDefault="00AB3D2F" w14:paraId="3BDD077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29752F2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0F9F0F30"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64166F5D"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4BBB3533"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nil"/>
              <w:left w:val="nil"/>
              <w:bottom w:val="nil"/>
              <w:right w:val="single" w:color="000000" w:sz="6" w:space="0"/>
            </w:tcBorders>
          </w:tcPr>
          <w:p w:rsidRPr="00AB3D2F" w:rsidR="00AB3D2F" w:rsidP="00AB3D2F" w:rsidRDefault="00AB3D2F" w14:paraId="67F4CD60"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nil"/>
              <w:bottom w:val="nil"/>
              <w:right w:val="single" w:color="000000" w:sz="6" w:space="0"/>
            </w:tcBorders>
          </w:tcPr>
          <w:p w:rsidRPr="00AB3D2F" w:rsidR="00AB3D2F" w:rsidP="00AB3D2F" w:rsidRDefault="00AB3D2F" w14:paraId="3577D2A3"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5E220067" w14:textId="77777777">
        <w:trPr>
          <w:trHeight w:val="252"/>
        </w:trPr>
        <w:tc>
          <w:tcPr>
            <w:tcW w:w="1346" w:type="dxa"/>
            <w:tcBorders>
              <w:top w:val="nil"/>
              <w:left w:val="single" w:color="auto" w:sz="6" w:space="0"/>
              <w:bottom w:val="single" w:color="auto" w:sz="6" w:space="0"/>
              <w:right w:val="nil"/>
            </w:tcBorders>
          </w:tcPr>
          <w:p w:rsidRPr="00AB3D2F" w:rsidR="00AB3D2F" w:rsidP="00AB3D2F" w:rsidRDefault="00AB3D2F" w14:paraId="1EAEFE5B"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Species:</w:t>
            </w:r>
          </w:p>
        </w:tc>
        <w:tc>
          <w:tcPr>
            <w:tcW w:w="1700" w:type="dxa"/>
            <w:tcBorders>
              <w:top w:val="nil"/>
              <w:left w:val="nil"/>
              <w:bottom w:val="single" w:color="auto" w:sz="6" w:space="0"/>
              <w:right w:val="single" w:color="auto" w:sz="6" w:space="0"/>
            </w:tcBorders>
          </w:tcPr>
          <w:p w:rsidRPr="00AB3D2F" w:rsidR="00AB3D2F" w:rsidP="00AB3D2F" w:rsidRDefault="00AB3D2F" w14:paraId="3A60AE71"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single" w:color="auto" w:sz="6" w:space="0"/>
              <w:left w:val="single" w:color="auto" w:sz="6" w:space="0"/>
              <w:bottom w:val="single" w:color="auto" w:sz="6" w:space="0"/>
              <w:right w:val="nil"/>
            </w:tcBorders>
            <w:shd w:val="solid" w:color="969696" w:fill="auto"/>
          </w:tcPr>
          <w:p w:rsidRPr="00AB3D2F" w:rsidR="00AB3D2F" w:rsidP="00AB3D2F" w:rsidRDefault="00AB3D2F" w14:paraId="2A110689"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969696" w:fill="auto"/>
          </w:tcPr>
          <w:p w:rsidRPr="00AB3D2F" w:rsidR="00AB3D2F" w:rsidP="00AB3D2F" w:rsidRDefault="00AB3D2F" w14:paraId="6A34754E"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single" w:color="auto" w:sz="6" w:space="0"/>
              <w:right w:val="nil"/>
            </w:tcBorders>
            <w:shd w:val="solid" w:color="969696" w:fill="auto"/>
          </w:tcPr>
          <w:p w:rsidRPr="00AB3D2F" w:rsidR="00AB3D2F" w:rsidP="00AB3D2F" w:rsidRDefault="00AB3D2F" w14:paraId="798532BC"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969696" w:fill="auto"/>
          </w:tcPr>
          <w:p w:rsidRPr="00AB3D2F" w:rsidR="00AB3D2F" w:rsidP="00AB3D2F" w:rsidRDefault="00AB3D2F" w14:paraId="05F84ABD"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969696" w:fill="auto"/>
          </w:tcPr>
          <w:p w:rsidRPr="00AB3D2F" w:rsidR="00AB3D2F" w:rsidP="00AB3D2F" w:rsidRDefault="00AB3D2F" w14:paraId="2157F2A1"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969696" w:fill="auto"/>
          </w:tcPr>
          <w:p w:rsidRPr="00AB3D2F" w:rsidR="00AB3D2F" w:rsidP="00AB3D2F" w:rsidRDefault="00AB3D2F" w14:paraId="4603C648"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969696" w:fill="auto"/>
          </w:tcPr>
          <w:p w:rsidRPr="00AB3D2F" w:rsidR="00AB3D2F" w:rsidP="00AB3D2F" w:rsidRDefault="00AB3D2F" w14:paraId="19DA900D"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969696" w:fill="auto"/>
          </w:tcPr>
          <w:p w:rsidRPr="00AB3D2F" w:rsidR="00AB3D2F" w:rsidP="00AB3D2F" w:rsidRDefault="00AB3D2F" w14:paraId="70D4F8AB"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single" w:color="auto" w:sz="6" w:space="0"/>
              <w:right w:val="nil"/>
            </w:tcBorders>
            <w:shd w:val="solid" w:color="969696" w:fill="auto"/>
          </w:tcPr>
          <w:p w:rsidRPr="00AB3D2F" w:rsidR="00AB3D2F" w:rsidP="00AB3D2F" w:rsidRDefault="00AB3D2F" w14:paraId="3554AFEF"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single" w:color="auto" w:sz="6" w:space="0"/>
              <w:right w:val="nil"/>
            </w:tcBorders>
            <w:shd w:val="solid" w:color="969696" w:fill="auto"/>
          </w:tcPr>
          <w:p w:rsidRPr="00AB3D2F" w:rsidR="00AB3D2F" w:rsidP="00AB3D2F" w:rsidRDefault="00AB3D2F" w14:paraId="0CEE2863"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single" w:color="auto" w:sz="6" w:space="0"/>
              <w:right w:val="single" w:color="auto" w:sz="6" w:space="0"/>
            </w:tcBorders>
            <w:shd w:val="solid" w:color="969696" w:fill="auto"/>
          </w:tcPr>
          <w:p w:rsidRPr="00AB3D2F" w:rsidR="00AB3D2F" w:rsidP="00AB3D2F" w:rsidRDefault="00AB3D2F" w14:paraId="27901929"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6D717592" w14:textId="77777777">
        <w:trPr>
          <w:trHeight w:val="252"/>
        </w:trPr>
        <w:tc>
          <w:tcPr>
            <w:tcW w:w="1346" w:type="dxa"/>
            <w:tcBorders>
              <w:top w:val="nil"/>
              <w:left w:val="single" w:color="auto" w:sz="6" w:space="0"/>
              <w:bottom w:val="nil"/>
              <w:right w:val="nil"/>
            </w:tcBorders>
          </w:tcPr>
          <w:p w:rsidRPr="00AB3D2F" w:rsidR="00AB3D2F" w:rsidP="00AB3D2F" w:rsidRDefault="00AB3D2F" w14:paraId="59764655" w14:textId="77777777">
            <w:pPr>
              <w:widowControl/>
              <w:autoSpaceDE/>
              <w:autoSpaceDN/>
              <w:adjustRightInd/>
              <w:spacing w:after="240" w:line="259" w:lineRule="auto"/>
              <w:rPr>
                <w:rFonts w:ascii="Times New Roman" w:hAnsi="Times New Roman" w:eastAsia="Calibri"/>
                <w:color w:val="000000"/>
              </w:rPr>
            </w:pPr>
          </w:p>
        </w:tc>
        <w:tc>
          <w:tcPr>
            <w:tcW w:w="1700" w:type="dxa"/>
            <w:tcBorders>
              <w:top w:val="nil"/>
              <w:left w:val="nil"/>
              <w:bottom w:val="nil"/>
              <w:right w:val="single" w:color="auto" w:sz="6" w:space="0"/>
            </w:tcBorders>
          </w:tcPr>
          <w:p w:rsidRPr="00AB3D2F" w:rsidR="00AB3D2F" w:rsidP="00AB3D2F" w:rsidRDefault="00AB3D2F" w14:paraId="29751FB2"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nil"/>
              <w:left w:val="nil"/>
              <w:bottom w:val="single" w:color="auto" w:sz="6" w:space="0"/>
              <w:right w:val="single" w:color="auto" w:sz="6" w:space="0"/>
            </w:tcBorders>
          </w:tcPr>
          <w:p w:rsidRPr="00AB3D2F" w:rsidR="00AB3D2F" w:rsidP="00AB3D2F" w:rsidRDefault="00AB3D2F" w14:paraId="0D4DA9F6"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single" w:color="auto" w:sz="6" w:space="0"/>
              <w:right w:val="single" w:color="auto" w:sz="6" w:space="0"/>
            </w:tcBorders>
          </w:tcPr>
          <w:p w:rsidRPr="00AB3D2F" w:rsidR="00AB3D2F" w:rsidP="00AB3D2F" w:rsidRDefault="00AB3D2F" w14:paraId="777E01FA"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single" w:color="auto" w:sz="6" w:space="0"/>
              <w:bottom w:val="single" w:color="auto" w:sz="6" w:space="0"/>
              <w:right w:val="single" w:color="auto" w:sz="6" w:space="0"/>
            </w:tcBorders>
          </w:tcPr>
          <w:p w:rsidRPr="00AB3D2F" w:rsidR="00AB3D2F" w:rsidP="00AB3D2F" w:rsidRDefault="00AB3D2F" w14:paraId="381EDC31"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single" w:color="auto" w:sz="6" w:space="0"/>
              <w:right w:val="single" w:color="auto" w:sz="6" w:space="0"/>
            </w:tcBorders>
          </w:tcPr>
          <w:p w:rsidRPr="00AB3D2F" w:rsidR="00AB3D2F" w:rsidP="00AB3D2F" w:rsidRDefault="00AB3D2F" w14:paraId="12F20DC2"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single" w:color="auto" w:sz="6" w:space="0"/>
              <w:right w:val="single" w:color="auto" w:sz="6" w:space="0"/>
            </w:tcBorders>
          </w:tcPr>
          <w:p w:rsidRPr="00AB3D2F" w:rsidR="00AB3D2F" w:rsidP="00AB3D2F" w:rsidRDefault="00AB3D2F" w14:paraId="6B0689AA"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74DC35D1"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3F0984E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6B3C034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single" w:color="auto" w:sz="6" w:space="0"/>
              <w:bottom w:val="single" w:color="auto" w:sz="6" w:space="0"/>
              <w:right w:val="single" w:color="auto" w:sz="6" w:space="0"/>
            </w:tcBorders>
          </w:tcPr>
          <w:p w:rsidRPr="00AB3D2F" w:rsidR="00AB3D2F" w:rsidP="00AB3D2F" w:rsidRDefault="00AB3D2F" w14:paraId="7857B76D"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nil"/>
              <w:left w:val="nil"/>
              <w:bottom w:val="single" w:color="000000" w:sz="6" w:space="0"/>
              <w:right w:val="single" w:color="000000" w:sz="6" w:space="0"/>
            </w:tcBorders>
          </w:tcPr>
          <w:p w:rsidRPr="00AB3D2F" w:rsidR="00AB3D2F" w:rsidP="00AB3D2F" w:rsidRDefault="00AB3D2F" w14:paraId="5824C69C"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nil"/>
              <w:bottom w:val="single" w:color="000000" w:sz="6" w:space="0"/>
              <w:right w:val="single" w:color="000000" w:sz="6" w:space="0"/>
            </w:tcBorders>
          </w:tcPr>
          <w:p w:rsidRPr="00AB3D2F" w:rsidR="00AB3D2F" w:rsidP="00AB3D2F" w:rsidRDefault="00AB3D2F" w14:paraId="15E42BD0"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20F12599" w14:textId="77777777">
        <w:trPr>
          <w:trHeight w:val="252"/>
        </w:trPr>
        <w:tc>
          <w:tcPr>
            <w:tcW w:w="1346" w:type="dxa"/>
            <w:tcBorders>
              <w:top w:val="nil"/>
              <w:left w:val="single" w:color="auto" w:sz="6" w:space="0"/>
              <w:bottom w:val="nil"/>
              <w:right w:val="nil"/>
            </w:tcBorders>
          </w:tcPr>
          <w:p w:rsidRPr="00AB3D2F" w:rsidR="00AB3D2F" w:rsidP="00AB3D2F" w:rsidRDefault="00AB3D2F" w14:paraId="34B845EB" w14:textId="77777777">
            <w:pPr>
              <w:widowControl/>
              <w:autoSpaceDE/>
              <w:autoSpaceDN/>
              <w:adjustRightInd/>
              <w:spacing w:after="240" w:line="259" w:lineRule="auto"/>
              <w:rPr>
                <w:rFonts w:ascii="Times New Roman" w:hAnsi="Times New Roman" w:eastAsia="Calibri"/>
                <w:color w:val="000000"/>
              </w:rPr>
            </w:pPr>
          </w:p>
        </w:tc>
        <w:tc>
          <w:tcPr>
            <w:tcW w:w="1700" w:type="dxa"/>
            <w:tcBorders>
              <w:top w:val="nil"/>
              <w:left w:val="nil"/>
              <w:bottom w:val="nil"/>
              <w:right w:val="single" w:color="auto" w:sz="6" w:space="0"/>
            </w:tcBorders>
          </w:tcPr>
          <w:p w:rsidRPr="00AB3D2F" w:rsidR="00AB3D2F" w:rsidP="00AB3D2F" w:rsidRDefault="00AB3D2F" w14:paraId="1C5F2728"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single" w:color="auto" w:sz="6" w:space="0"/>
              <w:left w:val="nil"/>
              <w:bottom w:val="single" w:color="auto" w:sz="6" w:space="0"/>
              <w:right w:val="single" w:color="auto" w:sz="6" w:space="0"/>
            </w:tcBorders>
          </w:tcPr>
          <w:p w:rsidRPr="00AB3D2F" w:rsidR="00AB3D2F" w:rsidP="00AB3D2F" w:rsidRDefault="00AB3D2F" w14:paraId="096DFAC2"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5B39940E"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4AF1C409"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37FA7D23"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1F9F88D3"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4650C9B7"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24573AC3"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4176170B"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single" w:color="auto" w:sz="6" w:space="0"/>
              <w:right w:val="single" w:color="auto" w:sz="6" w:space="0"/>
            </w:tcBorders>
          </w:tcPr>
          <w:p w:rsidRPr="00AB3D2F" w:rsidR="00AB3D2F" w:rsidP="00AB3D2F" w:rsidRDefault="00AB3D2F" w14:paraId="6A5ED06B"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nil"/>
              <w:left w:val="nil"/>
              <w:bottom w:val="single" w:color="000000" w:sz="6" w:space="0"/>
              <w:right w:val="single" w:color="000000" w:sz="6" w:space="0"/>
            </w:tcBorders>
          </w:tcPr>
          <w:p w:rsidRPr="00AB3D2F" w:rsidR="00AB3D2F" w:rsidP="00AB3D2F" w:rsidRDefault="00AB3D2F" w14:paraId="526E8764"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nil"/>
              <w:bottom w:val="single" w:color="000000" w:sz="6" w:space="0"/>
              <w:right w:val="single" w:color="000000" w:sz="6" w:space="0"/>
            </w:tcBorders>
          </w:tcPr>
          <w:p w:rsidRPr="00AB3D2F" w:rsidR="00AB3D2F" w:rsidP="00AB3D2F" w:rsidRDefault="00AB3D2F" w14:paraId="754CDE18"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4F7A81F3" w14:textId="77777777">
        <w:trPr>
          <w:trHeight w:val="252"/>
        </w:trPr>
        <w:tc>
          <w:tcPr>
            <w:tcW w:w="1346" w:type="dxa"/>
            <w:tcBorders>
              <w:top w:val="single" w:color="auto" w:sz="6" w:space="0"/>
              <w:left w:val="single" w:color="auto" w:sz="6" w:space="0"/>
              <w:bottom w:val="nil"/>
              <w:right w:val="nil"/>
            </w:tcBorders>
          </w:tcPr>
          <w:p w:rsidRPr="00AB3D2F" w:rsidR="00AB3D2F" w:rsidP="00AB3D2F" w:rsidRDefault="00AB3D2F" w14:paraId="5E3C2131" w14:textId="77777777">
            <w:pPr>
              <w:widowControl/>
              <w:autoSpaceDE/>
              <w:autoSpaceDN/>
              <w:adjustRightInd/>
              <w:spacing w:after="240" w:line="259" w:lineRule="auto"/>
              <w:rPr>
                <w:rFonts w:ascii="Times New Roman" w:hAnsi="Times New Roman" w:eastAsia="Calibri"/>
                <w:color w:val="000000"/>
              </w:rPr>
            </w:pPr>
          </w:p>
        </w:tc>
        <w:tc>
          <w:tcPr>
            <w:tcW w:w="1700" w:type="dxa"/>
            <w:tcBorders>
              <w:top w:val="single" w:color="auto" w:sz="6" w:space="0"/>
              <w:left w:val="nil"/>
              <w:bottom w:val="nil"/>
              <w:right w:val="single" w:color="auto" w:sz="6" w:space="0"/>
            </w:tcBorders>
          </w:tcPr>
          <w:p w:rsidRPr="00AB3D2F" w:rsidR="00AB3D2F" w:rsidP="00AB3D2F" w:rsidRDefault="00AB3D2F" w14:paraId="43D240FF"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single" w:color="auto" w:sz="6" w:space="0"/>
              <w:left w:val="nil"/>
              <w:bottom w:val="nil"/>
              <w:right w:val="single" w:color="auto" w:sz="6" w:space="0"/>
            </w:tcBorders>
          </w:tcPr>
          <w:p w:rsidRPr="00AB3D2F" w:rsidR="00AB3D2F" w:rsidP="00AB3D2F" w:rsidRDefault="00AB3D2F" w14:paraId="74145B90"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nil"/>
              <w:right w:val="single" w:color="auto" w:sz="6" w:space="0"/>
            </w:tcBorders>
          </w:tcPr>
          <w:p w:rsidRPr="00AB3D2F" w:rsidR="00AB3D2F" w:rsidP="00AB3D2F" w:rsidRDefault="00AB3D2F" w14:paraId="4C0996DA"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single" w:color="auto" w:sz="6" w:space="0"/>
              <w:bottom w:val="nil"/>
              <w:right w:val="single" w:color="auto" w:sz="6" w:space="0"/>
            </w:tcBorders>
          </w:tcPr>
          <w:p w:rsidRPr="00AB3D2F" w:rsidR="00AB3D2F" w:rsidP="00AB3D2F" w:rsidRDefault="00AB3D2F" w14:paraId="26ED06A2"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nil"/>
              <w:right w:val="single" w:color="auto" w:sz="6" w:space="0"/>
            </w:tcBorders>
          </w:tcPr>
          <w:p w:rsidRPr="00AB3D2F" w:rsidR="00AB3D2F" w:rsidP="00AB3D2F" w:rsidRDefault="00AB3D2F" w14:paraId="6E243BBB"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single" w:color="auto" w:sz="6" w:space="0"/>
              <w:bottom w:val="nil"/>
              <w:right w:val="single" w:color="auto" w:sz="6" w:space="0"/>
            </w:tcBorders>
          </w:tcPr>
          <w:p w:rsidRPr="00AB3D2F" w:rsidR="00AB3D2F" w:rsidP="00AB3D2F" w:rsidRDefault="00AB3D2F" w14:paraId="7F146EB0"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4DE75C95"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3FD7A9B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4F96359B"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single" w:color="auto" w:sz="6" w:space="0"/>
            </w:tcBorders>
          </w:tcPr>
          <w:p w:rsidRPr="00AB3D2F" w:rsidR="00AB3D2F" w:rsidP="00AB3D2F" w:rsidRDefault="00AB3D2F" w14:paraId="509365A2"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nil"/>
              <w:left w:val="nil"/>
              <w:bottom w:val="nil"/>
              <w:right w:val="single" w:color="000000" w:sz="6" w:space="0"/>
            </w:tcBorders>
          </w:tcPr>
          <w:p w:rsidRPr="00AB3D2F" w:rsidR="00AB3D2F" w:rsidP="00AB3D2F" w:rsidRDefault="00AB3D2F" w14:paraId="41AEC806"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nil"/>
              <w:bottom w:val="nil"/>
              <w:right w:val="single" w:color="000000" w:sz="6" w:space="0"/>
            </w:tcBorders>
          </w:tcPr>
          <w:p w:rsidRPr="00AB3D2F" w:rsidR="00AB3D2F" w:rsidP="00AB3D2F" w:rsidRDefault="00AB3D2F" w14:paraId="693C75A7"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4140570B" w14:textId="77777777">
        <w:trPr>
          <w:trHeight w:val="312"/>
        </w:trPr>
        <w:tc>
          <w:tcPr>
            <w:tcW w:w="3046" w:type="dxa"/>
            <w:gridSpan w:val="2"/>
            <w:tcBorders>
              <w:top w:val="single" w:color="auto" w:sz="6" w:space="0"/>
              <w:left w:val="single" w:color="auto" w:sz="6" w:space="0"/>
              <w:bottom w:val="single" w:color="auto" w:sz="6" w:space="0"/>
              <w:right w:val="nil"/>
            </w:tcBorders>
            <w:shd w:val="solid" w:color="FFFFFF" w:fill="auto"/>
          </w:tcPr>
          <w:p w:rsidRPr="00AB3D2F" w:rsidR="00AB3D2F" w:rsidP="00AB3D2F" w:rsidRDefault="00AB3D2F" w14:paraId="29D831E7"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Number species/sq m</w:t>
            </w:r>
          </w:p>
        </w:tc>
        <w:tc>
          <w:tcPr>
            <w:tcW w:w="420" w:type="dxa"/>
            <w:tcBorders>
              <w:top w:val="single" w:color="auto" w:sz="6" w:space="0"/>
              <w:left w:val="nil"/>
              <w:bottom w:val="single" w:color="auto" w:sz="6" w:space="0"/>
              <w:right w:val="nil"/>
            </w:tcBorders>
            <w:shd w:val="solid" w:color="FFFFFF" w:fill="auto"/>
          </w:tcPr>
          <w:p w:rsidRPr="00AB3D2F" w:rsidR="00AB3D2F" w:rsidP="00AB3D2F" w:rsidRDefault="00AB3D2F" w14:paraId="65FF3099"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FFFFFF" w:fill="auto"/>
          </w:tcPr>
          <w:p w:rsidRPr="00AB3D2F" w:rsidR="00AB3D2F" w:rsidP="00AB3D2F" w:rsidRDefault="00AB3D2F" w14:paraId="09F85AF1"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single" w:color="auto" w:sz="6" w:space="0"/>
              <w:right w:val="nil"/>
            </w:tcBorders>
            <w:shd w:val="solid" w:color="FFFFFF" w:fill="auto"/>
          </w:tcPr>
          <w:p w:rsidRPr="00AB3D2F" w:rsidR="00AB3D2F" w:rsidP="00AB3D2F" w:rsidRDefault="00AB3D2F" w14:paraId="17C57E9C"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single" w:color="auto" w:sz="6" w:space="0"/>
            </w:tcBorders>
            <w:shd w:val="solid" w:color="FFFFFF" w:fill="auto"/>
          </w:tcPr>
          <w:p w:rsidRPr="00AB3D2F" w:rsidR="00AB3D2F" w:rsidP="00AB3D2F" w:rsidRDefault="00AB3D2F" w14:paraId="0E96DCD9"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4CA330D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2B94C6C6"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59A75A5"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119FFB0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416D3AD1"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16763B85"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single" w:color="auto" w:sz="6" w:space="0"/>
              <w:right w:val="single" w:color="auto" w:sz="6" w:space="0"/>
            </w:tcBorders>
            <w:shd w:val="solid" w:color="969696" w:fill="auto"/>
          </w:tcPr>
          <w:p w:rsidRPr="00AB3D2F" w:rsidR="00AB3D2F" w:rsidP="00AB3D2F" w:rsidRDefault="00AB3D2F" w14:paraId="50D61DC1"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2DF610B6" w14:textId="77777777">
        <w:trPr>
          <w:trHeight w:val="312"/>
        </w:trPr>
        <w:tc>
          <w:tcPr>
            <w:tcW w:w="3046" w:type="dxa"/>
            <w:gridSpan w:val="2"/>
            <w:tcBorders>
              <w:top w:val="single" w:color="auto" w:sz="6" w:space="0"/>
              <w:left w:val="single" w:color="auto" w:sz="6" w:space="0"/>
              <w:bottom w:val="single" w:color="auto" w:sz="6" w:space="0"/>
              <w:right w:val="nil"/>
            </w:tcBorders>
            <w:shd w:val="solid" w:color="FFFFFF" w:fill="auto"/>
          </w:tcPr>
          <w:p w:rsidRPr="00AB3D2F" w:rsidR="00AB3D2F" w:rsidP="00AB3D2F" w:rsidRDefault="00AB3D2F" w14:paraId="5C582A58"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wild flowers and sedges</w:t>
            </w:r>
          </w:p>
        </w:tc>
        <w:tc>
          <w:tcPr>
            <w:tcW w:w="420" w:type="dxa"/>
            <w:tcBorders>
              <w:top w:val="single" w:color="auto" w:sz="6" w:space="0"/>
              <w:left w:val="nil"/>
              <w:bottom w:val="single" w:color="auto" w:sz="6" w:space="0"/>
              <w:right w:val="nil"/>
            </w:tcBorders>
            <w:shd w:val="solid" w:color="FFFFFF" w:fill="auto"/>
          </w:tcPr>
          <w:p w:rsidRPr="00AB3D2F" w:rsidR="00AB3D2F" w:rsidP="00AB3D2F" w:rsidRDefault="00AB3D2F" w14:paraId="3D5D5AA5"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FFFFFF" w:fill="auto"/>
          </w:tcPr>
          <w:p w:rsidRPr="00AB3D2F" w:rsidR="00AB3D2F" w:rsidP="00AB3D2F" w:rsidRDefault="00AB3D2F" w14:paraId="416B3C44"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single" w:color="auto" w:sz="6" w:space="0"/>
              <w:right w:val="nil"/>
            </w:tcBorders>
            <w:shd w:val="solid" w:color="FFFFFF" w:fill="auto"/>
          </w:tcPr>
          <w:p w:rsidRPr="00AB3D2F" w:rsidR="00AB3D2F" w:rsidP="00AB3D2F" w:rsidRDefault="00AB3D2F" w14:paraId="49F3CBC1"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single" w:color="auto" w:sz="6" w:space="0"/>
            </w:tcBorders>
            <w:shd w:val="solid" w:color="FFFFFF" w:fill="auto"/>
          </w:tcPr>
          <w:p w:rsidRPr="00AB3D2F" w:rsidR="00AB3D2F" w:rsidP="00AB3D2F" w:rsidRDefault="00AB3D2F" w14:paraId="28DC76CB"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2CC60EC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4530E71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01F3E0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499C052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17ED595"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79D47544"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single" w:color="auto" w:sz="6" w:space="0"/>
              <w:right w:val="single" w:color="auto" w:sz="6" w:space="0"/>
            </w:tcBorders>
            <w:shd w:val="solid" w:color="FFFFFF" w:fill="auto"/>
          </w:tcPr>
          <w:p w:rsidRPr="00AB3D2F" w:rsidR="00AB3D2F" w:rsidP="00AB3D2F" w:rsidRDefault="00AB3D2F" w14:paraId="66A39E20"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3CD538FF" w14:textId="77777777">
        <w:trPr>
          <w:trHeight w:val="312"/>
        </w:trPr>
        <w:tc>
          <w:tcPr>
            <w:tcW w:w="3466" w:type="dxa"/>
            <w:gridSpan w:val="3"/>
            <w:tcBorders>
              <w:top w:val="nil"/>
              <w:left w:val="single" w:color="auto" w:sz="6" w:space="0"/>
              <w:bottom w:val="nil"/>
              <w:right w:val="nil"/>
            </w:tcBorders>
            <w:shd w:val="solid" w:color="FFFFFF" w:fill="auto"/>
          </w:tcPr>
          <w:p w:rsidRPr="00AB3D2F" w:rsidR="00AB3D2F" w:rsidP="00AB3D2F" w:rsidRDefault="00AB3D2F" w14:paraId="53EBDCD9"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Lolium perenne &amp; Trifolium repens</w:t>
            </w:r>
          </w:p>
        </w:tc>
        <w:tc>
          <w:tcPr>
            <w:tcW w:w="425" w:type="dxa"/>
            <w:tcBorders>
              <w:top w:val="nil"/>
              <w:left w:val="nil"/>
              <w:bottom w:val="nil"/>
              <w:right w:val="nil"/>
            </w:tcBorders>
            <w:shd w:val="solid" w:color="FFFFFF" w:fill="auto"/>
          </w:tcPr>
          <w:p w:rsidRPr="00AB3D2F" w:rsidR="00AB3D2F" w:rsidP="00AB3D2F" w:rsidRDefault="00AB3D2F" w14:paraId="1A845CA8"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nil"/>
              <w:bottom w:val="nil"/>
              <w:right w:val="nil"/>
            </w:tcBorders>
            <w:shd w:val="solid" w:color="FFFFFF" w:fill="auto"/>
          </w:tcPr>
          <w:p w:rsidRPr="00AB3D2F" w:rsidR="00AB3D2F" w:rsidP="00AB3D2F" w:rsidRDefault="00AB3D2F" w14:paraId="62E35B1E"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single" w:color="auto" w:sz="6" w:space="0"/>
            </w:tcBorders>
            <w:shd w:val="solid" w:color="FFFFFF" w:fill="auto"/>
          </w:tcPr>
          <w:p w:rsidRPr="00AB3D2F" w:rsidR="00AB3D2F" w:rsidP="00AB3D2F" w:rsidRDefault="00AB3D2F" w14:paraId="472B6FAE"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6868419F"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2AA61AF"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5D721FC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7E3A381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1A879611"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5E94C272"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single" w:color="auto" w:sz="6" w:space="0"/>
              <w:right w:val="single" w:color="auto" w:sz="6" w:space="0"/>
            </w:tcBorders>
            <w:shd w:val="solid" w:color="FFFFFF" w:fill="auto"/>
          </w:tcPr>
          <w:p w:rsidRPr="00AB3D2F" w:rsidR="00AB3D2F" w:rsidP="00AB3D2F" w:rsidRDefault="00AB3D2F" w14:paraId="0BF47911"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28391210" w14:textId="77777777">
        <w:trPr>
          <w:trHeight w:val="312"/>
        </w:trPr>
        <w:tc>
          <w:tcPr>
            <w:tcW w:w="3046" w:type="dxa"/>
            <w:gridSpan w:val="2"/>
            <w:tcBorders>
              <w:top w:val="single" w:color="auto" w:sz="6" w:space="0"/>
              <w:left w:val="single" w:color="auto" w:sz="6" w:space="0"/>
              <w:bottom w:val="single" w:color="auto" w:sz="6" w:space="0"/>
              <w:right w:val="nil"/>
            </w:tcBorders>
            <w:shd w:val="solid" w:color="FFFFFF" w:fill="auto"/>
          </w:tcPr>
          <w:p w:rsidRPr="00AB3D2F" w:rsidR="00AB3D2F" w:rsidP="00AB3D2F" w:rsidRDefault="00AB3D2F" w14:paraId="5AF874D6"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undesirables</w:t>
            </w:r>
          </w:p>
        </w:tc>
        <w:tc>
          <w:tcPr>
            <w:tcW w:w="420" w:type="dxa"/>
            <w:tcBorders>
              <w:top w:val="single" w:color="auto" w:sz="6" w:space="0"/>
              <w:left w:val="nil"/>
              <w:bottom w:val="single" w:color="auto" w:sz="6" w:space="0"/>
              <w:right w:val="nil"/>
            </w:tcBorders>
            <w:shd w:val="solid" w:color="FFFFFF" w:fill="auto"/>
          </w:tcPr>
          <w:p w:rsidRPr="00AB3D2F" w:rsidR="00AB3D2F" w:rsidP="00AB3D2F" w:rsidRDefault="00AB3D2F" w14:paraId="08A72CA8"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FFFFFF" w:fill="auto"/>
          </w:tcPr>
          <w:p w:rsidRPr="00AB3D2F" w:rsidR="00AB3D2F" w:rsidP="00AB3D2F" w:rsidRDefault="00AB3D2F" w14:paraId="1068E6A0"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single" w:color="auto" w:sz="6" w:space="0"/>
              <w:right w:val="nil"/>
            </w:tcBorders>
            <w:shd w:val="solid" w:color="FFFFFF" w:fill="auto"/>
          </w:tcPr>
          <w:p w:rsidRPr="00AB3D2F" w:rsidR="00AB3D2F" w:rsidP="00AB3D2F" w:rsidRDefault="00AB3D2F" w14:paraId="23644771"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single" w:color="auto" w:sz="6" w:space="0"/>
            </w:tcBorders>
            <w:shd w:val="solid" w:color="FFFFFF" w:fill="auto"/>
          </w:tcPr>
          <w:p w:rsidRPr="00AB3D2F" w:rsidR="00AB3D2F" w:rsidP="00AB3D2F" w:rsidRDefault="00AB3D2F" w14:paraId="5915802F"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28E3658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36BA35A5"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20A8D9BA"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8B585C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36DA92B1"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7A3A50E3"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single" w:color="auto" w:sz="6" w:space="0"/>
              <w:right w:val="single" w:color="auto" w:sz="6" w:space="0"/>
            </w:tcBorders>
            <w:shd w:val="solid" w:color="FFFFFF" w:fill="auto"/>
          </w:tcPr>
          <w:p w:rsidRPr="00AB3D2F" w:rsidR="00AB3D2F" w:rsidP="00AB3D2F" w:rsidRDefault="00AB3D2F" w14:paraId="2A3E0456"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0E33E135" w14:textId="77777777">
        <w:trPr>
          <w:trHeight w:val="312"/>
        </w:trPr>
        <w:tc>
          <w:tcPr>
            <w:tcW w:w="3046" w:type="dxa"/>
            <w:gridSpan w:val="2"/>
            <w:tcBorders>
              <w:top w:val="nil"/>
              <w:left w:val="single" w:color="auto" w:sz="6" w:space="0"/>
              <w:bottom w:val="nil"/>
              <w:right w:val="nil"/>
            </w:tcBorders>
            <w:shd w:val="solid" w:color="FFFFFF" w:fill="auto"/>
          </w:tcPr>
          <w:p w:rsidRPr="00AB3D2F" w:rsidR="00AB3D2F" w:rsidP="00AB3D2F" w:rsidRDefault="00AB3D2F" w14:paraId="3076B9D8"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bare ground</w:t>
            </w:r>
          </w:p>
        </w:tc>
        <w:tc>
          <w:tcPr>
            <w:tcW w:w="420" w:type="dxa"/>
            <w:tcBorders>
              <w:top w:val="nil"/>
              <w:left w:val="nil"/>
              <w:bottom w:val="nil"/>
              <w:right w:val="nil"/>
            </w:tcBorders>
            <w:shd w:val="solid" w:color="FFFFFF" w:fill="auto"/>
          </w:tcPr>
          <w:p w:rsidRPr="00AB3D2F" w:rsidR="00AB3D2F" w:rsidP="00AB3D2F" w:rsidRDefault="00AB3D2F" w14:paraId="55C458A0"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nil"/>
            </w:tcBorders>
            <w:shd w:val="solid" w:color="FFFFFF" w:fill="auto"/>
          </w:tcPr>
          <w:p w:rsidRPr="00AB3D2F" w:rsidR="00AB3D2F" w:rsidP="00AB3D2F" w:rsidRDefault="00AB3D2F" w14:paraId="6888E510"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nil"/>
              <w:bottom w:val="nil"/>
              <w:right w:val="nil"/>
            </w:tcBorders>
            <w:shd w:val="solid" w:color="FFFFFF" w:fill="auto"/>
          </w:tcPr>
          <w:p w:rsidRPr="00AB3D2F" w:rsidR="00AB3D2F" w:rsidP="00AB3D2F" w:rsidRDefault="00AB3D2F" w14:paraId="66C88913"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single" w:color="auto" w:sz="6" w:space="0"/>
            </w:tcBorders>
            <w:shd w:val="solid" w:color="FFFFFF" w:fill="auto"/>
          </w:tcPr>
          <w:p w:rsidRPr="00AB3D2F" w:rsidR="00AB3D2F" w:rsidP="00AB3D2F" w:rsidRDefault="00AB3D2F" w14:paraId="363F9E2E"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41A4235A"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50ED08F7"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307DBA55"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262171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81D6AE8"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4B9B2909"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single" w:color="auto" w:sz="6" w:space="0"/>
              <w:right w:val="single" w:color="auto" w:sz="6" w:space="0"/>
            </w:tcBorders>
            <w:shd w:val="solid" w:color="FFFFFF" w:fill="auto"/>
          </w:tcPr>
          <w:p w:rsidRPr="00AB3D2F" w:rsidR="00AB3D2F" w:rsidP="00AB3D2F" w:rsidRDefault="00AB3D2F" w14:paraId="1A82278C"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7379201F" w14:textId="77777777">
        <w:trPr>
          <w:trHeight w:val="312"/>
        </w:trPr>
        <w:tc>
          <w:tcPr>
            <w:tcW w:w="3046" w:type="dxa"/>
            <w:gridSpan w:val="2"/>
            <w:tcBorders>
              <w:top w:val="single" w:color="auto" w:sz="6" w:space="0"/>
              <w:left w:val="single" w:color="auto" w:sz="6" w:space="0"/>
              <w:bottom w:val="single" w:color="auto" w:sz="6" w:space="0"/>
              <w:right w:val="nil"/>
            </w:tcBorders>
            <w:shd w:val="solid" w:color="FFFFFF" w:fill="auto"/>
          </w:tcPr>
          <w:p w:rsidRPr="00AB3D2F" w:rsidR="00AB3D2F" w:rsidP="00AB3D2F" w:rsidRDefault="00AB3D2F" w14:paraId="77535C55"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litter (thatch)</w:t>
            </w:r>
          </w:p>
        </w:tc>
        <w:tc>
          <w:tcPr>
            <w:tcW w:w="420" w:type="dxa"/>
            <w:tcBorders>
              <w:top w:val="single" w:color="auto" w:sz="6" w:space="0"/>
              <w:left w:val="nil"/>
              <w:bottom w:val="single" w:color="auto" w:sz="6" w:space="0"/>
              <w:right w:val="nil"/>
            </w:tcBorders>
            <w:shd w:val="solid" w:color="FFFFFF" w:fill="auto"/>
          </w:tcPr>
          <w:p w:rsidRPr="00AB3D2F" w:rsidR="00AB3D2F" w:rsidP="00AB3D2F" w:rsidRDefault="00AB3D2F" w14:paraId="540A1DEA"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nil"/>
            </w:tcBorders>
            <w:shd w:val="solid" w:color="FFFFFF" w:fill="auto"/>
          </w:tcPr>
          <w:p w:rsidRPr="00AB3D2F" w:rsidR="00AB3D2F" w:rsidP="00AB3D2F" w:rsidRDefault="00AB3D2F" w14:paraId="232A8FB9"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single" w:color="auto" w:sz="6" w:space="0"/>
              <w:right w:val="nil"/>
            </w:tcBorders>
            <w:shd w:val="solid" w:color="FFFFFF" w:fill="auto"/>
          </w:tcPr>
          <w:p w:rsidRPr="00AB3D2F" w:rsidR="00AB3D2F" w:rsidP="00AB3D2F" w:rsidRDefault="00AB3D2F" w14:paraId="32D86D65"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single" w:color="auto" w:sz="6" w:space="0"/>
            </w:tcBorders>
            <w:shd w:val="solid" w:color="FFFFFF" w:fill="auto"/>
          </w:tcPr>
          <w:p w:rsidRPr="00AB3D2F" w:rsidR="00AB3D2F" w:rsidP="00AB3D2F" w:rsidRDefault="00AB3D2F" w14:paraId="33E99695"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23429245"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4BF22720"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23D3CA1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EFCE1E6"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1672EC9B"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51EBA4B0"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single" w:color="auto" w:sz="6" w:space="0"/>
              <w:right w:val="single" w:color="auto" w:sz="6" w:space="0"/>
            </w:tcBorders>
            <w:shd w:val="solid" w:color="FFFFFF" w:fill="auto"/>
          </w:tcPr>
          <w:p w:rsidRPr="00AB3D2F" w:rsidR="00AB3D2F" w:rsidP="00AB3D2F" w:rsidRDefault="00AB3D2F" w14:paraId="5819DE7C"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7B09397D" w14:textId="77777777">
        <w:trPr>
          <w:trHeight w:val="312"/>
        </w:trPr>
        <w:tc>
          <w:tcPr>
            <w:tcW w:w="3046" w:type="dxa"/>
            <w:gridSpan w:val="2"/>
            <w:tcBorders>
              <w:top w:val="nil"/>
              <w:left w:val="single" w:color="auto" w:sz="6" w:space="0"/>
              <w:bottom w:val="nil"/>
              <w:right w:val="nil"/>
            </w:tcBorders>
            <w:shd w:val="solid" w:color="FFFFFF" w:fill="auto"/>
          </w:tcPr>
          <w:p w:rsidRPr="00AB3D2F" w:rsidR="00AB3D2F" w:rsidP="00AB3D2F" w:rsidRDefault="00AB3D2F" w14:paraId="08D246BE"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invasive trees</w:t>
            </w:r>
          </w:p>
        </w:tc>
        <w:tc>
          <w:tcPr>
            <w:tcW w:w="420" w:type="dxa"/>
            <w:tcBorders>
              <w:top w:val="nil"/>
              <w:left w:val="nil"/>
              <w:bottom w:val="nil"/>
              <w:right w:val="nil"/>
            </w:tcBorders>
            <w:shd w:val="solid" w:color="FFFFFF" w:fill="auto"/>
          </w:tcPr>
          <w:p w:rsidRPr="00AB3D2F" w:rsidR="00AB3D2F" w:rsidP="00AB3D2F" w:rsidRDefault="00AB3D2F" w14:paraId="05F095B5"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nil"/>
            </w:tcBorders>
            <w:shd w:val="solid" w:color="FFFFFF" w:fill="auto"/>
          </w:tcPr>
          <w:p w:rsidRPr="00AB3D2F" w:rsidR="00AB3D2F" w:rsidP="00AB3D2F" w:rsidRDefault="00AB3D2F" w14:paraId="79ABFA72"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nil"/>
              <w:bottom w:val="nil"/>
              <w:right w:val="nil"/>
            </w:tcBorders>
            <w:shd w:val="solid" w:color="FFFFFF" w:fill="auto"/>
          </w:tcPr>
          <w:p w:rsidRPr="00AB3D2F" w:rsidR="00AB3D2F" w:rsidP="00AB3D2F" w:rsidRDefault="00AB3D2F" w14:paraId="55B3E25F"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nil"/>
              <w:right w:val="single" w:color="auto" w:sz="6" w:space="0"/>
            </w:tcBorders>
            <w:shd w:val="solid" w:color="FFFFFF" w:fill="auto"/>
          </w:tcPr>
          <w:p w:rsidRPr="00AB3D2F" w:rsidR="00AB3D2F" w:rsidP="00AB3D2F" w:rsidRDefault="00AB3D2F" w14:paraId="71003332"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2FB8F97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646AD6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40766510"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190FF633"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1464BEC6"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77F766E7"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nil"/>
              <w:right w:val="single" w:color="auto" w:sz="6" w:space="0"/>
            </w:tcBorders>
            <w:shd w:val="solid" w:color="FFFFFF" w:fill="auto"/>
          </w:tcPr>
          <w:p w:rsidRPr="00AB3D2F" w:rsidR="00AB3D2F" w:rsidP="00AB3D2F" w:rsidRDefault="00AB3D2F" w14:paraId="693395DD"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4DE30086" w14:textId="77777777">
        <w:trPr>
          <w:trHeight w:val="312"/>
        </w:trPr>
        <w:tc>
          <w:tcPr>
            <w:tcW w:w="4742" w:type="dxa"/>
            <w:gridSpan w:val="6"/>
            <w:tcBorders>
              <w:top w:val="single" w:color="auto" w:sz="6" w:space="0"/>
              <w:left w:val="single" w:color="auto" w:sz="6" w:space="0"/>
              <w:bottom w:val="single" w:color="auto" w:sz="6" w:space="0"/>
              <w:right w:val="single" w:color="auto" w:sz="6" w:space="0"/>
            </w:tcBorders>
            <w:shd w:val="solid" w:color="FFFFFF" w:fill="auto"/>
          </w:tcPr>
          <w:p w:rsidRPr="00AB3D2F" w:rsidR="00AB3D2F" w:rsidP="00AB3D2F" w:rsidRDefault="00AB3D2F" w14:paraId="2BEF7A6E"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Cover of high nutrient sp. (e.g. Daisy/ creeping buttercup)</w:t>
            </w:r>
          </w:p>
        </w:tc>
        <w:tc>
          <w:tcPr>
            <w:tcW w:w="425" w:type="dxa"/>
            <w:tcBorders>
              <w:top w:val="single" w:color="auto" w:sz="6" w:space="0"/>
              <w:left w:val="nil"/>
              <w:bottom w:val="nil"/>
              <w:right w:val="nil"/>
            </w:tcBorders>
          </w:tcPr>
          <w:p w:rsidRPr="00AB3D2F" w:rsidR="00AB3D2F" w:rsidP="00AB3D2F" w:rsidRDefault="00AB3D2F" w14:paraId="1D3897EB"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1F28D090"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7BD5F50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5A253F9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2066DD5"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2BB071A0"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nil"/>
              <w:right w:val="single" w:color="auto" w:sz="6" w:space="0"/>
            </w:tcBorders>
            <w:shd w:val="solid" w:color="FFFFFF" w:fill="auto"/>
          </w:tcPr>
          <w:p w:rsidRPr="00AB3D2F" w:rsidR="00AB3D2F" w:rsidP="00AB3D2F" w:rsidRDefault="00AB3D2F" w14:paraId="2B03DA86"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w:t>
            </w:r>
          </w:p>
        </w:tc>
      </w:tr>
      <w:tr w:rsidRPr="00AB3D2F" w:rsidR="00AB3D2F" w:rsidTr="00B76B5E" w14:paraId="65FC6AC3" w14:textId="77777777">
        <w:trPr>
          <w:trHeight w:val="312"/>
        </w:trPr>
        <w:tc>
          <w:tcPr>
            <w:tcW w:w="4317" w:type="dxa"/>
            <w:gridSpan w:val="5"/>
            <w:tcBorders>
              <w:top w:val="nil"/>
              <w:left w:val="single" w:color="auto" w:sz="6" w:space="0"/>
              <w:bottom w:val="single" w:color="auto" w:sz="6" w:space="0"/>
              <w:right w:val="nil"/>
            </w:tcBorders>
            <w:shd w:val="solid" w:color="FFFFFF" w:fill="auto"/>
          </w:tcPr>
          <w:p w:rsidRPr="00AB3D2F" w:rsidR="00AB3D2F" w:rsidP="00AB3D2F" w:rsidRDefault="00AB3D2F" w14:paraId="1897F737"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Does site appear to be managed for hay or silage?</w:t>
            </w:r>
          </w:p>
        </w:tc>
        <w:tc>
          <w:tcPr>
            <w:tcW w:w="425" w:type="dxa"/>
            <w:tcBorders>
              <w:top w:val="nil"/>
              <w:left w:val="nil"/>
              <w:bottom w:val="single" w:color="auto" w:sz="6" w:space="0"/>
              <w:right w:val="single" w:color="auto" w:sz="6" w:space="0"/>
            </w:tcBorders>
            <w:shd w:val="solid" w:color="FFFFFF" w:fill="auto"/>
          </w:tcPr>
          <w:p w:rsidRPr="00AB3D2F" w:rsidR="00AB3D2F" w:rsidP="00AB3D2F" w:rsidRDefault="00AB3D2F" w14:paraId="18F3A6FD"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5659FF9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55B023B8"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1572315"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6E9C347"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30F57527"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539C2465"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single" w:color="auto" w:sz="6" w:space="0"/>
              <w:bottom w:val="nil"/>
              <w:right w:val="single" w:color="auto" w:sz="6" w:space="0"/>
            </w:tcBorders>
            <w:shd w:val="solid" w:color="969696" w:fill="auto"/>
          </w:tcPr>
          <w:p w:rsidRPr="00AB3D2F" w:rsidR="00AB3D2F" w:rsidP="00AB3D2F" w:rsidRDefault="00AB3D2F" w14:paraId="282D1E9E"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708940BA" w14:textId="77777777">
        <w:trPr>
          <w:trHeight w:val="312"/>
        </w:trPr>
        <w:tc>
          <w:tcPr>
            <w:tcW w:w="3466" w:type="dxa"/>
            <w:gridSpan w:val="3"/>
            <w:tcBorders>
              <w:top w:val="nil"/>
              <w:left w:val="single" w:color="auto" w:sz="6" w:space="0"/>
              <w:bottom w:val="single" w:color="auto" w:sz="6" w:space="0"/>
              <w:right w:val="nil"/>
            </w:tcBorders>
            <w:shd w:val="solid" w:color="FFFFFF" w:fill="auto"/>
          </w:tcPr>
          <w:p w:rsidRPr="00AB3D2F" w:rsidR="00AB3D2F" w:rsidP="00AB3D2F" w:rsidRDefault="00AB3D2F" w14:paraId="1F98B31A"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 xml:space="preserve">What grazing animals are present? </w:t>
            </w:r>
          </w:p>
        </w:tc>
        <w:tc>
          <w:tcPr>
            <w:tcW w:w="425" w:type="dxa"/>
            <w:tcBorders>
              <w:top w:val="nil"/>
              <w:left w:val="nil"/>
              <w:bottom w:val="single" w:color="auto" w:sz="6" w:space="0"/>
              <w:right w:val="nil"/>
            </w:tcBorders>
            <w:shd w:val="solid" w:color="FFFFFF" w:fill="auto"/>
          </w:tcPr>
          <w:p w:rsidRPr="00AB3D2F" w:rsidR="00AB3D2F" w:rsidP="00AB3D2F" w:rsidRDefault="00AB3D2F" w14:paraId="401BB460"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nil"/>
              <w:left w:val="nil"/>
              <w:bottom w:val="single" w:color="auto" w:sz="6" w:space="0"/>
              <w:right w:val="nil"/>
            </w:tcBorders>
            <w:shd w:val="solid" w:color="FFFFFF" w:fill="auto"/>
          </w:tcPr>
          <w:p w:rsidRPr="00AB3D2F" w:rsidR="00AB3D2F" w:rsidP="00AB3D2F" w:rsidRDefault="00AB3D2F" w14:paraId="01E3AF1B"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nil"/>
              <w:bottom w:val="single" w:color="auto" w:sz="6" w:space="0"/>
              <w:right w:val="single" w:color="auto" w:sz="6" w:space="0"/>
            </w:tcBorders>
            <w:shd w:val="solid" w:color="FFFFFF" w:fill="auto"/>
          </w:tcPr>
          <w:p w:rsidRPr="00AB3D2F" w:rsidR="00AB3D2F" w:rsidP="00AB3D2F" w:rsidRDefault="00AB3D2F" w14:paraId="16C14553"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0F8D4292"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393F951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5748243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5A34CE6"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64C9B605"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2958CCF0"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nil"/>
              <w:left w:val="single" w:color="auto" w:sz="6" w:space="0"/>
              <w:bottom w:val="single" w:color="auto" w:sz="6" w:space="0"/>
              <w:right w:val="single" w:color="auto" w:sz="6" w:space="0"/>
            </w:tcBorders>
            <w:shd w:val="solid" w:color="969696" w:fill="auto"/>
          </w:tcPr>
          <w:p w:rsidRPr="00AB3D2F" w:rsidR="00AB3D2F" w:rsidP="00AB3D2F" w:rsidRDefault="00AB3D2F" w14:paraId="4EBAD4F9"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3653833A" w14:textId="77777777">
        <w:trPr>
          <w:trHeight w:val="312"/>
        </w:trPr>
        <w:tc>
          <w:tcPr>
            <w:tcW w:w="1346" w:type="dxa"/>
            <w:tcBorders>
              <w:top w:val="nil"/>
              <w:left w:val="single" w:color="auto" w:sz="6" w:space="0"/>
              <w:bottom w:val="nil"/>
              <w:right w:val="single" w:color="auto" w:sz="6" w:space="0"/>
            </w:tcBorders>
          </w:tcPr>
          <w:p w:rsidRPr="00AB3D2F" w:rsidR="00AB3D2F" w:rsidP="00AB3D2F" w:rsidRDefault="00AB3D2F" w14:paraId="5C850B77"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FEP feature</w:t>
            </w:r>
          </w:p>
        </w:tc>
        <w:tc>
          <w:tcPr>
            <w:tcW w:w="1700" w:type="dxa"/>
            <w:tcBorders>
              <w:top w:val="nil"/>
              <w:left w:val="nil"/>
              <w:bottom w:val="nil"/>
              <w:right w:val="nil"/>
            </w:tcBorders>
          </w:tcPr>
          <w:p w:rsidRPr="00AB3D2F" w:rsidR="00AB3D2F" w:rsidP="00AB3D2F" w:rsidRDefault="00AB3D2F" w14:paraId="7715C3A5"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Condition score</w:t>
            </w:r>
          </w:p>
        </w:tc>
        <w:tc>
          <w:tcPr>
            <w:tcW w:w="420" w:type="dxa"/>
            <w:tcBorders>
              <w:top w:val="single" w:color="auto" w:sz="6" w:space="0"/>
              <w:left w:val="single" w:color="auto" w:sz="6" w:space="0"/>
              <w:bottom w:val="nil"/>
              <w:right w:val="single" w:color="auto" w:sz="6" w:space="0"/>
            </w:tcBorders>
            <w:shd w:val="solid" w:color="969696" w:fill="auto"/>
          </w:tcPr>
          <w:p w:rsidRPr="00AB3D2F" w:rsidR="00AB3D2F" w:rsidP="00AB3D2F" w:rsidRDefault="00AB3D2F" w14:paraId="18FF94F8" w14:textId="77777777">
            <w:pPr>
              <w:widowControl/>
              <w:autoSpaceDE/>
              <w:autoSpaceDN/>
              <w:adjustRightInd/>
              <w:spacing w:after="240" w:line="259" w:lineRule="auto"/>
              <w:rPr>
                <w:rFonts w:ascii="Times New Roman" w:hAnsi="Times New Roman" w:eastAsia="Calibri"/>
                <w:color w:val="000000"/>
              </w:rPr>
            </w:pPr>
          </w:p>
        </w:tc>
        <w:tc>
          <w:tcPr>
            <w:tcW w:w="851" w:type="dxa"/>
            <w:gridSpan w:val="2"/>
            <w:tcBorders>
              <w:top w:val="single" w:color="auto" w:sz="6" w:space="0"/>
              <w:left w:val="single" w:color="auto" w:sz="6" w:space="0"/>
              <w:bottom w:val="single" w:color="auto" w:sz="6" w:space="0"/>
              <w:right w:val="nil"/>
            </w:tcBorders>
          </w:tcPr>
          <w:p w:rsidRPr="00AB3D2F" w:rsidR="00AB3D2F" w:rsidP="00AB3D2F" w:rsidRDefault="00AB3D2F" w14:paraId="2002A3AB"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single" w:color="auto" w:sz="6" w:space="0"/>
              <w:right w:val="single" w:color="auto" w:sz="6" w:space="0"/>
            </w:tcBorders>
          </w:tcPr>
          <w:p w:rsidRPr="00AB3D2F" w:rsidR="00AB3D2F" w:rsidP="00AB3D2F" w:rsidRDefault="00AB3D2F" w14:paraId="204DAC18" w14:textId="77777777">
            <w:pPr>
              <w:widowControl/>
              <w:autoSpaceDE/>
              <w:autoSpaceDN/>
              <w:adjustRightInd/>
              <w:spacing w:after="240" w:line="259" w:lineRule="auto"/>
              <w:rPr>
                <w:rFonts w:ascii="Times New Roman" w:hAnsi="Times New Roman" w:eastAsia="Calibri"/>
                <w:color w:val="000000"/>
              </w:rPr>
            </w:pPr>
          </w:p>
        </w:tc>
        <w:tc>
          <w:tcPr>
            <w:tcW w:w="1559" w:type="dxa"/>
            <w:gridSpan w:val="3"/>
            <w:tcBorders>
              <w:top w:val="single" w:color="auto" w:sz="6" w:space="0"/>
              <w:left w:val="single" w:color="auto" w:sz="6" w:space="0"/>
              <w:bottom w:val="single" w:color="auto" w:sz="6" w:space="0"/>
              <w:right w:val="single" w:color="auto" w:sz="6" w:space="0"/>
            </w:tcBorders>
          </w:tcPr>
          <w:p w:rsidRPr="00AB3D2F" w:rsidR="00AB3D2F" w:rsidP="00AB3D2F" w:rsidRDefault="00AB3D2F" w14:paraId="5ECFC772" w14:textId="77777777">
            <w:pPr>
              <w:widowControl/>
              <w:autoSpaceDE/>
              <w:autoSpaceDN/>
              <w:adjustRightInd/>
              <w:spacing w:after="240" w:line="259" w:lineRule="auto"/>
              <w:rPr>
                <w:rFonts w:ascii="Times New Roman" w:hAnsi="Times New Roman" w:eastAsia="Calibri"/>
                <w:color w:val="000000"/>
              </w:rPr>
            </w:pPr>
          </w:p>
        </w:tc>
        <w:tc>
          <w:tcPr>
            <w:tcW w:w="2977" w:type="dxa"/>
            <w:gridSpan w:val="4"/>
            <w:tcBorders>
              <w:top w:val="single" w:color="auto" w:sz="6" w:space="0"/>
              <w:left w:val="single" w:color="auto" w:sz="6" w:space="0"/>
              <w:bottom w:val="single" w:color="auto" w:sz="6" w:space="0"/>
              <w:right w:val="single" w:color="auto" w:sz="6" w:space="0"/>
            </w:tcBorders>
          </w:tcPr>
          <w:p w:rsidRPr="00AB3D2F" w:rsidR="00AB3D2F" w:rsidP="00AB3D2F" w:rsidRDefault="00AB3D2F" w14:paraId="64233921"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0B46B785" w14:textId="77777777">
        <w:trPr>
          <w:trHeight w:val="252"/>
        </w:trPr>
        <w:tc>
          <w:tcPr>
            <w:tcW w:w="1346" w:type="dxa"/>
            <w:tcBorders>
              <w:top w:val="nil"/>
              <w:left w:val="single" w:color="auto" w:sz="6" w:space="0"/>
              <w:bottom w:val="nil"/>
              <w:right w:val="nil"/>
            </w:tcBorders>
          </w:tcPr>
          <w:p w:rsidRPr="00AB3D2F" w:rsidR="00AB3D2F" w:rsidP="00AB3D2F" w:rsidRDefault="00AB3D2F" w14:paraId="3CDE128D" w14:textId="77777777">
            <w:pPr>
              <w:widowControl/>
              <w:autoSpaceDE/>
              <w:autoSpaceDN/>
              <w:adjustRightInd/>
              <w:spacing w:after="240" w:line="259" w:lineRule="auto"/>
              <w:rPr>
                <w:rFonts w:ascii="Times New Roman" w:hAnsi="Times New Roman" w:eastAsia="Calibri"/>
                <w:color w:val="000000"/>
              </w:rPr>
            </w:pPr>
          </w:p>
        </w:tc>
        <w:tc>
          <w:tcPr>
            <w:tcW w:w="1700" w:type="dxa"/>
            <w:tcBorders>
              <w:top w:val="nil"/>
              <w:left w:val="single" w:color="auto" w:sz="6" w:space="0"/>
              <w:bottom w:val="nil"/>
              <w:right w:val="nil"/>
            </w:tcBorders>
          </w:tcPr>
          <w:p w:rsidRPr="00AB3D2F" w:rsidR="00AB3D2F" w:rsidP="00AB3D2F" w:rsidRDefault="00AB3D2F" w14:paraId="2E7A73D4"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nil"/>
              <w:left w:val="single" w:color="auto" w:sz="6" w:space="0"/>
              <w:bottom w:val="nil"/>
              <w:right w:val="single" w:color="auto" w:sz="6" w:space="0"/>
            </w:tcBorders>
            <w:shd w:val="solid" w:color="969696" w:fill="auto"/>
          </w:tcPr>
          <w:p w:rsidRPr="00AB3D2F" w:rsidR="00AB3D2F" w:rsidP="00AB3D2F" w:rsidRDefault="00AB3D2F" w14:paraId="2ABA663B"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4BF0B395"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nil"/>
              <w:right w:val="nil"/>
            </w:tcBorders>
          </w:tcPr>
          <w:p w:rsidRPr="00AB3D2F" w:rsidR="00AB3D2F" w:rsidP="00AB3D2F" w:rsidRDefault="00AB3D2F" w14:paraId="6C264646"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1362E1E5"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nil"/>
              <w:left w:val="single" w:color="auto" w:sz="6" w:space="0"/>
              <w:bottom w:val="nil"/>
              <w:right w:val="nil"/>
            </w:tcBorders>
          </w:tcPr>
          <w:p w:rsidRPr="00AB3D2F" w:rsidR="00AB3D2F" w:rsidP="00AB3D2F" w:rsidRDefault="00AB3D2F" w14:paraId="5380C869"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nil"/>
              <w:bottom w:val="nil"/>
              <w:right w:val="nil"/>
            </w:tcBorders>
          </w:tcPr>
          <w:p w:rsidRPr="00AB3D2F" w:rsidR="00AB3D2F" w:rsidP="00AB3D2F" w:rsidRDefault="00AB3D2F" w14:paraId="0E954328"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nil"/>
              <w:left w:val="nil"/>
              <w:bottom w:val="nil"/>
              <w:right w:val="single" w:color="auto" w:sz="6" w:space="0"/>
            </w:tcBorders>
          </w:tcPr>
          <w:p w:rsidRPr="00AB3D2F" w:rsidR="00AB3D2F" w:rsidP="00AB3D2F" w:rsidRDefault="00AB3D2F" w14:paraId="0F3E154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single" w:color="auto" w:sz="6" w:space="0"/>
              <w:bottom w:val="nil"/>
              <w:right w:val="nil"/>
            </w:tcBorders>
          </w:tcPr>
          <w:p w:rsidRPr="00AB3D2F" w:rsidR="00AB3D2F" w:rsidP="00AB3D2F" w:rsidRDefault="00AB3D2F" w14:paraId="5BC3CE30"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01C9EF84"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3AF659E5"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nil"/>
              <w:right w:val="single" w:color="auto" w:sz="6" w:space="0"/>
            </w:tcBorders>
          </w:tcPr>
          <w:p w:rsidRPr="00AB3D2F" w:rsidR="00AB3D2F" w:rsidP="00AB3D2F" w:rsidRDefault="00AB3D2F" w14:paraId="17E36FDA" w14:textId="77777777">
            <w:pPr>
              <w:widowControl/>
              <w:autoSpaceDE/>
              <w:autoSpaceDN/>
              <w:adjustRightInd/>
              <w:spacing w:after="240" w:line="259" w:lineRule="auto"/>
              <w:rPr>
                <w:rFonts w:ascii="Times New Roman" w:hAnsi="Times New Roman" w:eastAsia="Calibri"/>
                <w:color w:val="000000"/>
              </w:rPr>
            </w:pPr>
          </w:p>
        </w:tc>
      </w:tr>
      <w:tr w:rsidRPr="00AB3D2F" w:rsidR="00AB3D2F" w:rsidTr="00B76B5E" w14:paraId="28BE0DE8" w14:textId="77777777">
        <w:trPr>
          <w:trHeight w:val="252"/>
        </w:trPr>
        <w:tc>
          <w:tcPr>
            <w:tcW w:w="1346" w:type="dxa"/>
            <w:tcBorders>
              <w:top w:val="single" w:color="auto" w:sz="6" w:space="0"/>
              <w:left w:val="single" w:color="auto" w:sz="6" w:space="0"/>
              <w:bottom w:val="nil"/>
              <w:right w:val="nil"/>
            </w:tcBorders>
          </w:tcPr>
          <w:p w:rsidRPr="00AB3D2F" w:rsidR="00AB3D2F" w:rsidP="00AB3D2F" w:rsidRDefault="00AB3D2F" w14:paraId="32FB1B12" w14:textId="77777777">
            <w:pPr>
              <w:widowControl/>
              <w:autoSpaceDE/>
              <w:autoSpaceDN/>
              <w:adjustRightInd/>
              <w:spacing w:after="240" w:line="259" w:lineRule="auto"/>
              <w:rPr>
                <w:rFonts w:ascii="Times New Roman" w:hAnsi="Times New Roman" w:eastAsia="Calibri"/>
                <w:color w:val="000000"/>
              </w:rPr>
            </w:pPr>
            <w:r w:rsidRPr="00AB3D2F">
              <w:rPr>
                <w:rFonts w:ascii="Times New Roman" w:hAnsi="Times New Roman" w:eastAsia="Calibri"/>
                <w:color w:val="000000"/>
              </w:rPr>
              <w:t>Notes:</w:t>
            </w:r>
          </w:p>
        </w:tc>
        <w:tc>
          <w:tcPr>
            <w:tcW w:w="1700" w:type="dxa"/>
            <w:tcBorders>
              <w:top w:val="single" w:color="auto" w:sz="6" w:space="0"/>
              <w:left w:val="nil"/>
              <w:bottom w:val="nil"/>
              <w:right w:val="nil"/>
            </w:tcBorders>
          </w:tcPr>
          <w:p w:rsidRPr="00AB3D2F" w:rsidR="00AB3D2F" w:rsidP="00AB3D2F" w:rsidRDefault="00AB3D2F" w14:paraId="664A4C64" w14:textId="77777777">
            <w:pPr>
              <w:widowControl/>
              <w:autoSpaceDE/>
              <w:autoSpaceDN/>
              <w:adjustRightInd/>
              <w:spacing w:after="240" w:line="259" w:lineRule="auto"/>
              <w:rPr>
                <w:rFonts w:ascii="Times New Roman" w:hAnsi="Times New Roman" w:eastAsia="Calibri"/>
                <w:color w:val="000000"/>
              </w:rPr>
            </w:pPr>
          </w:p>
        </w:tc>
        <w:tc>
          <w:tcPr>
            <w:tcW w:w="420" w:type="dxa"/>
            <w:tcBorders>
              <w:top w:val="single" w:color="auto" w:sz="6" w:space="0"/>
              <w:left w:val="nil"/>
              <w:bottom w:val="nil"/>
              <w:right w:val="nil"/>
            </w:tcBorders>
          </w:tcPr>
          <w:p w:rsidRPr="00AB3D2F" w:rsidR="00AB3D2F" w:rsidP="00AB3D2F" w:rsidRDefault="00AB3D2F" w14:paraId="4B6183C6"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77092EE6" w14:textId="77777777">
            <w:pPr>
              <w:widowControl/>
              <w:autoSpaceDE/>
              <w:autoSpaceDN/>
              <w:adjustRightInd/>
              <w:spacing w:after="240" w:line="259" w:lineRule="auto"/>
              <w:rPr>
                <w:rFonts w:ascii="Times New Roman" w:hAnsi="Times New Roman" w:eastAsia="Calibri"/>
                <w:color w:val="000000"/>
              </w:rPr>
            </w:pPr>
          </w:p>
        </w:tc>
        <w:tc>
          <w:tcPr>
            <w:tcW w:w="426" w:type="dxa"/>
            <w:tcBorders>
              <w:top w:val="single" w:color="auto" w:sz="6" w:space="0"/>
              <w:left w:val="nil"/>
              <w:bottom w:val="nil"/>
              <w:right w:val="nil"/>
            </w:tcBorders>
          </w:tcPr>
          <w:p w:rsidRPr="00AB3D2F" w:rsidR="00AB3D2F" w:rsidP="00AB3D2F" w:rsidRDefault="00AB3D2F" w14:paraId="365923F1"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14C4AE18" w14:textId="77777777">
            <w:pPr>
              <w:widowControl/>
              <w:autoSpaceDE/>
              <w:autoSpaceDN/>
              <w:adjustRightInd/>
              <w:spacing w:after="240" w:line="259" w:lineRule="auto"/>
              <w:rPr>
                <w:rFonts w:ascii="Times New Roman" w:hAnsi="Times New Roman" w:eastAsia="Calibri"/>
                <w:color w:val="000000"/>
              </w:rPr>
            </w:pPr>
          </w:p>
        </w:tc>
        <w:tc>
          <w:tcPr>
            <w:tcW w:w="425" w:type="dxa"/>
            <w:tcBorders>
              <w:top w:val="single" w:color="auto" w:sz="6" w:space="0"/>
              <w:left w:val="nil"/>
              <w:bottom w:val="nil"/>
              <w:right w:val="nil"/>
            </w:tcBorders>
          </w:tcPr>
          <w:p w:rsidRPr="00AB3D2F" w:rsidR="00AB3D2F" w:rsidP="00AB3D2F" w:rsidRDefault="00AB3D2F" w14:paraId="5857848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3083A5D4"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457D82BE"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7B0D8CDC" w14:textId="77777777">
            <w:pPr>
              <w:widowControl/>
              <w:autoSpaceDE/>
              <w:autoSpaceDN/>
              <w:adjustRightInd/>
              <w:spacing w:after="240" w:line="259" w:lineRule="auto"/>
              <w:rPr>
                <w:rFonts w:ascii="Times New Roman" w:hAnsi="Times New Roman" w:eastAsia="Calibri"/>
                <w:color w:val="000000"/>
              </w:rPr>
            </w:pPr>
          </w:p>
        </w:tc>
        <w:tc>
          <w:tcPr>
            <w:tcW w:w="567" w:type="dxa"/>
            <w:tcBorders>
              <w:top w:val="single" w:color="auto" w:sz="6" w:space="0"/>
              <w:left w:val="nil"/>
              <w:bottom w:val="nil"/>
              <w:right w:val="nil"/>
            </w:tcBorders>
          </w:tcPr>
          <w:p w:rsidRPr="00AB3D2F" w:rsidR="00AB3D2F" w:rsidP="00AB3D2F" w:rsidRDefault="00AB3D2F" w14:paraId="51E1CBF5" w14:textId="77777777">
            <w:pPr>
              <w:widowControl/>
              <w:autoSpaceDE/>
              <w:autoSpaceDN/>
              <w:adjustRightInd/>
              <w:spacing w:after="240" w:line="259" w:lineRule="auto"/>
              <w:rPr>
                <w:rFonts w:ascii="Times New Roman" w:hAnsi="Times New Roman" w:eastAsia="Calibri"/>
                <w:color w:val="000000"/>
              </w:rPr>
            </w:pPr>
          </w:p>
        </w:tc>
        <w:tc>
          <w:tcPr>
            <w:tcW w:w="709" w:type="dxa"/>
            <w:tcBorders>
              <w:top w:val="single" w:color="auto" w:sz="6" w:space="0"/>
              <w:left w:val="nil"/>
              <w:bottom w:val="nil"/>
              <w:right w:val="nil"/>
            </w:tcBorders>
          </w:tcPr>
          <w:p w:rsidRPr="00AB3D2F" w:rsidR="00AB3D2F" w:rsidP="00AB3D2F" w:rsidRDefault="00AB3D2F" w14:paraId="5E5A4F8B" w14:textId="77777777">
            <w:pPr>
              <w:widowControl/>
              <w:autoSpaceDE/>
              <w:autoSpaceDN/>
              <w:adjustRightInd/>
              <w:spacing w:after="240" w:line="259" w:lineRule="auto"/>
              <w:rPr>
                <w:rFonts w:ascii="Times New Roman" w:hAnsi="Times New Roman" w:eastAsia="Calibri"/>
                <w:color w:val="000000"/>
              </w:rPr>
            </w:pPr>
          </w:p>
        </w:tc>
        <w:tc>
          <w:tcPr>
            <w:tcW w:w="1134" w:type="dxa"/>
            <w:tcBorders>
              <w:top w:val="single" w:color="auto" w:sz="6" w:space="0"/>
              <w:left w:val="nil"/>
              <w:bottom w:val="nil"/>
              <w:right w:val="single" w:color="auto" w:sz="6" w:space="0"/>
            </w:tcBorders>
          </w:tcPr>
          <w:p w:rsidRPr="00AB3D2F" w:rsidR="00AB3D2F" w:rsidP="00AB3D2F" w:rsidRDefault="00AB3D2F" w14:paraId="49AA63A8" w14:textId="77777777">
            <w:pPr>
              <w:widowControl/>
              <w:autoSpaceDE/>
              <w:autoSpaceDN/>
              <w:adjustRightInd/>
              <w:spacing w:after="240" w:line="259" w:lineRule="auto"/>
              <w:rPr>
                <w:rFonts w:ascii="Times New Roman" w:hAnsi="Times New Roman" w:eastAsia="Calibri"/>
                <w:color w:val="000000"/>
              </w:rPr>
            </w:pPr>
          </w:p>
        </w:tc>
      </w:tr>
    </w:tbl>
    <w:p w:rsidRPr="00AB3D2F" w:rsidR="00AB3D2F" w:rsidP="00AB3D2F" w:rsidRDefault="00AB3D2F" w14:paraId="1E284A03" w14:textId="77777777">
      <w:pPr>
        <w:widowControl/>
        <w:autoSpaceDE/>
        <w:autoSpaceDN/>
        <w:adjustRightInd/>
        <w:spacing w:after="240" w:line="259" w:lineRule="auto"/>
        <w:rPr>
          <w:rFonts w:eastAsia="Calibri"/>
          <w:color w:val="000000"/>
        </w:rPr>
      </w:pPr>
    </w:p>
    <w:p w:rsidRPr="00AB3D2F" w:rsidR="00AB3D2F" w:rsidP="00AB3D2F" w:rsidRDefault="00AB3D2F" w14:paraId="0AAC0892" w14:textId="77777777">
      <w:pPr>
        <w:widowControl/>
        <w:autoSpaceDE/>
        <w:autoSpaceDN/>
        <w:adjustRightInd/>
        <w:spacing w:after="240" w:line="259" w:lineRule="auto"/>
        <w:rPr>
          <w:rFonts w:eastAsia="Calibri"/>
          <w:color w:val="000000"/>
        </w:rPr>
      </w:pPr>
      <w:r w:rsidRPr="00AB3D2F">
        <w:rPr>
          <w:rFonts w:eastAsia="Calibri"/>
          <w:color w:val="000000"/>
        </w:rPr>
        <w:t>Full details of methodologies can be found in field handbooks from previous surveys.</w:t>
      </w:r>
    </w:p>
    <w:p w:rsidRPr="00AB3D2F" w:rsidR="00AB3D2F" w:rsidP="00AB3D2F" w:rsidRDefault="00AB3D2F" w14:paraId="04D1745A" w14:textId="77777777">
      <w:pPr>
        <w:widowControl/>
        <w:autoSpaceDE/>
        <w:autoSpaceDN/>
        <w:adjustRightInd/>
        <w:spacing w:after="240" w:line="259" w:lineRule="auto"/>
        <w:rPr>
          <w:rFonts w:eastAsia="Calibri"/>
          <w:color w:val="000000"/>
          <w:u w:val="single"/>
        </w:rPr>
      </w:pPr>
      <w:r w:rsidRPr="00AB3D2F">
        <w:rPr>
          <w:rFonts w:eastAsia="Calibri"/>
          <w:color w:val="000000"/>
          <w:u w:val="single"/>
        </w:rPr>
        <w:t>HLS Resurvey handbook:</w:t>
      </w:r>
    </w:p>
    <w:p w:rsidRPr="00AB3D2F" w:rsidR="00AB3D2F" w:rsidP="00AB3D2F" w:rsidRDefault="00AB3D2F" w14:paraId="726953B8" w14:textId="77777777">
      <w:pPr>
        <w:widowControl/>
        <w:autoSpaceDE/>
        <w:autoSpaceDN/>
        <w:adjustRightInd/>
        <w:spacing w:after="240" w:line="259" w:lineRule="auto"/>
        <w:rPr>
          <w:rFonts w:eastAsia="Calibri"/>
          <w:color w:val="000000"/>
        </w:rPr>
      </w:pPr>
      <w:r w:rsidRPr="00AB3D2F">
        <w:rPr>
          <w:rFonts w:eastAsia="Calibri"/>
          <w:color w:val="000000"/>
        </w:rPr>
        <w:t xml:space="preserve"> </w:t>
      </w:r>
      <w:bookmarkStart w:name="_MON_1745328746" w:id="2"/>
      <w:bookmarkEnd w:id="2"/>
      <w:r w:rsidRPr="00AB3D2F">
        <w:rPr>
          <w:rFonts w:eastAsia="Calibri" w:cs="Arial"/>
          <w:b/>
          <w:color w:val="D9262E"/>
        </w:rPr>
        <w:object w:dxaOrig="1539" w:dyaOrig="997" w14:anchorId="57E22CA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9" style="width:77.25pt;height:49.5pt" o:ole="" type="#_x0000_t75">
            <v:imagedata o:title="" r:id="rId25"/>
          </v:shape>
          <o:OLEObject Type="Embed" ProgID="Word.Document.8" ShapeID="_x0000_i1039" DrawAspect="Icon" ObjectID="_1746206087" r:id="rId26">
            <o:FieldCodes>\s</o:FieldCodes>
          </o:OLEObject>
        </w:object>
      </w:r>
    </w:p>
    <w:p w:rsidRPr="00AB3D2F" w:rsidR="00AB3D2F" w:rsidP="00AB3D2F" w:rsidRDefault="00AB3D2F" w14:paraId="4DBDAE6F" w14:textId="77777777">
      <w:pPr>
        <w:widowControl/>
        <w:autoSpaceDE/>
        <w:autoSpaceDN/>
        <w:adjustRightInd/>
        <w:spacing w:after="240" w:line="259" w:lineRule="auto"/>
        <w:rPr>
          <w:rFonts w:eastAsia="Calibri"/>
          <w:color w:val="000000"/>
          <w:u w:val="single"/>
        </w:rPr>
      </w:pPr>
      <w:r w:rsidRPr="00AB3D2F">
        <w:rPr>
          <w:rFonts w:eastAsia="Calibri"/>
          <w:color w:val="000000"/>
          <w:u w:val="single"/>
        </w:rPr>
        <w:t>CS Baseline handbook:</w:t>
      </w:r>
      <w:r w:rsidRPr="00AB3D2F">
        <w:rPr>
          <w:rFonts w:eastAsia="Calibri"/>
          <w:color w:val="000000"/>
        </w:rPr>
        <w:t xml:space="preserve"> (See section 5 for field survey and section 5.2 for the biodiversity methods. Other survey methodologies are not required for this work)</w:t>
      </w:r>
    </w:p>
    <w:p w:rsidRPr="00AB3D2F" w:rsidR="00AB3D2F" w:rsidP="00AB3D2F" w:rsidRDefault="00AB3D2F" w14:paraId="00D9A415" w14:textId="77777777">
      <w:pPr>
        <w:widowControl/>
        <w:autoSpaceDE/>
        <w:autoSpaceDN/>
        <w:adjustRightInd/>
        <w:spacing w:after="240" w:line="259" w:lineRule="auto"/>
        <w:rPr>
          <w:rFonts w:eastAsia="Calibri"/>
          <w:color w:val="000000"/>
        </w:rPr>
      </w:pPr>
      <w:r w:rsidRPr="00AB3D2F">
        <w:rPr>
          <w:rFonts w:eastAsia="Calibri"/>
          <w:color w:val="000000"/>
        </w:rPr>
        <w:lastRenderedPageBreak/>
        <w:t xml:space="preserve"> </w:t>
      </w:r>
      <w:bookmarkStart w:name="_MON_1745329005" w:id="3"/>
      <w:bookmarkEnd w:id="3"/>
      <w:r w:rsidRPr="00AB3D2F">
        <w:rPr>
          <w:rFonts w:eastAsia="Calibri" w:cs="Arial"/>
          <w:b/>
          <w:color w:val="D9262E"/>
        </w:rPr>
        <w:object w:dxaOrig="1539" w:dyaOrig="997" w14:anchorId="1AD7DAF0">
          <v:shape id="_x0000_i1040" style="width:77.25pt;height:49.5pt" o:ole="" type="#_x0000_t75">
            <v:imagedata o:title="" r:id="rId27"/>
          </v:shape>
          <o:OLEObject Type="Embed" ProgID="Word.Document.12" ShapeID="_x0000_i1040" DrawAspect="Icon" ObjectID="_1746206088" r:id="rId28">
            <o:FieldCodes>\s</o:FieldCodes>
          </o:OLEObject>
        </w:object>
      </w:r>
    </w:p>
    <w:p w:rsidRPr="00AB3D2F" w:rsidR="00AB3D2F" w:rsidP="00AB3D2F" w:rsidRDefault="00AB3D2F" w14:paraId="38785F3E" w14:textId="77777777">
      <w:pPr>
        <w:widowControl/>
        <w:autoSpaceDE/>
        <w:autoSpaceDN/>
        <w:adjustRightInd/>
        <w:spacing w:after="240" w:line="259" w:lineRule="auto"/>
        <w:rPr>
          <w:rFonts w:eastAsia="Calibri"/>
          <w:b/>
          <w:bCs/>
          <w:color w:val="000000"/>
        </w:rPr>
      </w:pPr>
    </w:p>
    <w:p w:rsidRPr="00AB3D2F" w:rsidR="00AB3D2F" w:rsidP="00AB3D2F" w:rsidRDefault="00AB3D2F" w14:paraId="7CEAAE67" w14:textId="77777777">
      <w:pPr>
        <w:widowControl/>
        <w:autoSpaceDE/>
        <w:autoSpaceDN/>
        <w:adjustRightInd/>
        <w:spacing w:after="240" w:line="259" w:lineRule="auto"/>
        <w:rPr>
          <w:rFonts w:eastAsia="Calibri"/>
          <w:b/>
          <w:bCs/>
          <w:color w:val="000000"/>
        </w:rPr>
      </w:pPr>
      <w:r w:rsidRPr="00AB3D2F">
        <w:rPr>
          <w:rFonts w:eastAsia="Calibri"/>
          <w:b/>
          <w:bCs/>
          <w:color w:val="000000"/>
        </w:rPr>
        <w:t>Outputs and contract management</w:t>
      </w:r>
    </w:p>
    <w:tbl>
      <w:tblPr>
        <w:tblW w:w="0" w:type="auto"/>
        <w:tblBorders>
          <w:top w:val="single" w:color="auto" w:sz="4" w:space="0"/>
          <w:bottom w:val="single" w:color="auto" w:sz="4" w:space="0"/>
        </w:tblBorders>
        <w:shd w:val="clear" w:color="auto" w:fill="FFFFFF"/>
        <w:tblLook w:val="04A0" w:firstRow="1" w:lastRow="0" w:firstColumn="1" w:lastColumn="0" w:noHBand="0" w:noVBand="1"/>
      </w:tblPr>
      <w:tblGrid>
        <w:gridCol w:w="2254"/>
        <w:gridCol w:w="2254"/>
        <w:gridCol w:w="2254"/>
        <w:gridCol w:w="2254"/>
      </w:tblGrid>
      <w:tr w:rsidRPr="00012365" w:rsidR="005D5501" w:rsidTr="00012365" w14:paraId="42B0CAF8" w14:textId="77777777">
        <w:trPr>
          <w:trHeight w:val="473"/>
          <w:tblHeader/>
        </w:trPr>
        <w:tc>
          <w:tcPr>
            <w:tcW w:w="2254" w:type="dxa"/>
            <w:tcBorders>
              <w:top w:val="single" w:color="auto" w:sz="4" w:space="0"/>
              <w:bottom w:val="single" w:color="auto" w:sz="4" w:space="0"/>
            </w:tcBorders>
            <w:shd w:val="clear" w:color="auto" w:fill="FFFFFF"/>
          </w:tcPr>
          <w:p w:rsidRPr="00012365" w:rsidR="00AB3D2F" w:rsidP="00012365" w:rsidRDefault="00AB3D2F" w14:paraId="5231ABC3" w14:textId="77777777">
            <w:pPr>
              <w:widowControl/>
              <w:autoSpaceDE/>
              <w:autoSpaceDN/>
              <w:adjustRightInd/>
              <w:rPr>
                <w:color w:val="000000"/>
                <w:lang w:eastAsia="en-GB"/>
              </w:rPr>
            </w:pPr>
            <w:r w:rsidRPr="00012365">
              <w:rPr>
                <w:color w:val="000000"/>
                <w:lang w:eastAsia="en-GB"/>
              </w:rPr>
              <w:t>Reference</w:t>
            </w:r>
          </w:p>
        </w:tc>
        <w:tc>
          <w:tcPr>
            <w:tcW w:w="2254" w:type="dxa"/>
            <w:tcBorders>
              <w:top w:val="single" w:color="auto" w:sz="4" w:space="0"/>
              <w:bottom w:val="single" w:color="auto" w:sz="4" w:space="0"/>
            </w:tcBorders>
            <w:shd w:val="clear" w:color="auto" w:fill="FFFFFF"/>
          </w:tcPr>
          <w:p w:rsidRPr="00012365" w:rsidR="00AB3D2F" w:rsidP="00012365" w:rsidRDefault="00AB3D2F" w14:paraId="56974BE7" w14:textId="77777777">
            <w:pPr>
              <w:widowControl/>
              <w:autoSpaceDE/>
              <w:autoSpaceDN/>
              <w:adjustRightInd/>
              <w:rPr>
                <w:color w:val="000000"/>
                <w:lang w:eastAsia="en-GB"/>
              </w:rPr>
            </w:pPr>
            <w:r w:rsidRPr="00012365">
              <w:rPr>
                <w:color w:val="000000"/>
                <w:lang w:eastAsia="en-GB"/>
              </w:rPr>
              <w:t>Deliverable</w:t>
            </w:r>
          </w:p>
        </w:tc>
        <w:tc>
          <w:tcPr>
            <w:tcW w:w="2254" w:type="dxa"/>
            <w:tcBorders>
              <w:top w:val="single" w:color="auto" w:sz="4" w:space="0"/>
              <w:bottom w:val="single" w:color="auto" w:sz="4" w:space="0"/>
            </w:tcBorders>
            <w:shd w:val="clear" w:color="auto" w:fill="FFFFFF"/>
          </w:tcPr>
          <w:p w:rsidRPr="00012365" w:rsidR="00AB3D2F" w:rsidP="00012365" w:rsidRDefault="00AB3D2F" w14:paraId="0547C49F" w14:textId="77777777">
            <w:pPr>
              <w:widowControl/>
              <w:autoSpaceDE/>
              <w:autoSpaceDN/>
              <w:adjustRightInd/>
              <w:rPr>
                <w:color w:val="000000"/>
                <w:lang w:eastAsia="en-GB"/>
              </w:rPr>
            </w:pPr>
            <w:r w:rsidRPr="00012365">
              <w:rPr>
                <w:color w:val="000000"/>
                <w:lang w:eastAsia="en-GB"/>
              </w:rPr>
              <w:t>Responsible Party</w:t>
            </w:r>
          </w:p>
        </w:tc>
        <w:tc>
          <w:tcPr>
            <w:tcW w:w="2254" w:type="dxa"/>
            <w:tcBorders>
              <w:top w:val="single" w:color="auto" w:sz="4" w:space="0"/>
              <w:bottom w:val="single" w:color="auto" w:sz="4" w:space="0"/>
            </w:tcBorders>
            <w:shd w:val="clear" w:color="auto" w:fill="FFFFFF"/>
          </w:tcPr>
          <w:p w:rsidRPr="00012365" w:rsidR="00AB3D2F" w:rsidP="00012365" w:rsidRDefault="00AB3D2F" w14:paraId="2D4ECA39" w14:textId="77777777">
            <w:pPr>
              <w:widowControl/>
              <w:autoSpaceDE/>
              <w:autoSpaceDN/>
              <w:adjustRightInd/>
              <w:rPr>
                <w:color w:val="000000"/>
                <w:lang w:eastAsia="en-GB"/>
              </w:rPr>
            </w:pPr>
            <w:r w:rsidRPr="00012365">
              <w:rPr>
                <w:color w:val="000000"/>
                <w:lang w:eastAsia="en-GB"/>
              </w:rPr>
              <w:t>Date of completion</w:t>
            </w:r>
          </w:p>
        </w:tc>
      </w:tr>
      <w:tr w:rsidRPr="00012365" w:rsidR="005D5501" w:rsidTr="00012365" w14:paraId="1B8EDFF8" w14:textId="77777777">
        <w:trPr>
          <w:trHeight w:val="989"/>
          <w:tblHeader/>
        </w:trPr>
        <w:tc>
          <w:tcPr>
            <w:tcW w:w="2254" w:type="dxa"/>
            <w:tcBorders>
              <w:top w:val="single" w:color="auto" w:sz="4" w:space="0"/>
            </w:tcBorders>
            <w:shd w:val="clear" w:color="auto" w:fill="FFFFFF"/>
          </w:tcPr>
          <w:p w:rsidRPr="00012365" w:rsidR="00AB3D2F" w:rsidP="00012365" w:rsidRDefault="00AB3D2F" w14:paraId="136752E7" w14:textId="77777777">
            <w:pPr>
              <w:widowControl/>
              <w:autoSpaceDE/>
              <w:autoSpaceDN/>
              <w:adjustRightInd/>
              <w:rPr>
                <w:color w:val="000000"/>
                <w:lang w:eastAsia="en-GB"/>
              </w:rPr>
            </w:pPr>
            <w:r w:rsidRPr="00012365">
              <w:rPr>
                <w:color w:val="000000"/>
                <w:lang w:eastAsia="en-GB"/>
              </w:rPr>
              <w:t>Output 1</w:t>
            </w:r>
          </w:p>
        </w:tc>
        <w:tc>
          <w:tcPr>
            <w:tcW w:w="2254" w:type="dxa"/>
            <w:tcBorders>
              <w:top w:val="single" w:color="auto" w:sz="4" w:space="0"/>
            </w:tcBorders>
            <w:shd w:val="clear" w:color="auto" w:fill="FFFFFF"/>
          </w:tcPr>
          <w:p w:rsidRPr="00012365" w:rsidR="00AB3D2F" w:rsidP="00012365" w:rsidRDefault="00AB3D2F" w14:paraId="7DE43457" w14:textId="77777777">
            <w:pPr>
              <w:widowControl/>
              <w:autoSpaceDE/>
              <w:autoSpaceDN/>
              <w:adjustRightInd/>
              <w:rPr>
                <w:color w:val="000000"/>
                <w:lang w:eastAsia="en-GB"/>
              </w:rPr>
            </w:pPr>
            <w:r w:rsidRPr="00012365">
              <w:rPr>
                <w:color w:val="000000"/>
                <w:lang w:eastAsia="en-GB"/>
              </w:rPr>
              <w:t>Agreement survey data</w:t>
            </w:r>
          </w:p>
        </w:tc>
        <w:tc>
          <w:tcPr>
            <w:tcW w:w="2254" w:type="dxa"/>
            <w:tcBorders>
              <w:top w:val="single" w:color="auto" w:sz="4" w:space="0"/>
            </w:tcBorders>
            <w:shd w:val="clear" w:color="auto" w:fill="FFFFFF"/>
          </w:tcPr>
          <w:p w:rsidRPr="00012365" w:rsidR="00AB3D2F" w:rsidP="00012365" w:rsidRDefault="00AB3D2F" w14:paraId="36B8F84C" w14:textId="77777777">
            <w:pPr>
              <w:widowControl/>
              <w:autoSpaceDE/>
              <w:autoSpaceDN/>
              <w:adjustRightInd/>
              <w:rPr>
                <w:color w:val="000000"/>
                <w:lang w:eastAsia="en-GB"/>
              </w:rPr>
            </w:pPr>
            <w:r w:rsidRPr="00012365">
              <w:rPr>
                <w:color w:val="000000"/>
                <w:lang w:eastAsia="en-GB"/>
              </w:rPr>
              <w:t>Successful contractor</w:t>
            </w:r>
          </w:p>
        </w:tc>
        <w:tc>
          <w:tcPr>
            <w:tcW w:w="2254" w:type="dxa"/>
            <w:tcBorders>
              <w:top w:val="single" w:color="auto" w:sz="4" w:space="0"/>
            </w:tcBorders>
            <w:shd w:val="clear" w:color="auto" w:fill="FFFFFF"/>
          </w:tcPr>
          <w:p w:rsidRPr="00012365" w:rsidR="00AB3D2F" w:rsidP="00012365" w:rsidRDefault="00AB3D2F" w14:paraId="711A5DD6" w14:textId="77777777">
            <w:pPr>
              <w:widowControl/>
              <w:autoSpaceDE/>
              <w:autoSpaceDN/>
              <w:adjustRightInd/>
              <w:rPr>
                <w:color w:val="000000"/>
                <w:lang w:eastAsia="en-GB"/>
              </w:rPr>
            </w:pPr>
            <w:r w:rsidRPr="00012365">
              <w:rPr>
                <w:color w:val="000000"/>
                <w:lang w:eastAsia="en-GB"/>
              </w:rPr>
              <w:t>Within 1 week of the agreement field survey</w:t>
            </w:r>
          </w:p>
        </w:tc>
      </w:tr>
      <w:tr w:rsidRPr="00012365" w:rsidR="005D5501" w:rsidTr="00012365" w14:paraId="0BE79085" w14:textId="77777777">
        <w:trPr>
          <w:tblHeader/>
        </w:trPr>
        <w:tc>
          <w:tcPr>
            <w:tcW w:w="2254" w:type="dxa"/>
            <w:shd w:val="clear" w:color="auto" w:fill="FFFFFF"/>
          </w:tcPr>
          <w:p w:rsidRPr="00012365" w:rsidR="00AB3D2F" w:rsidP="00012365" w:rsidRDefault="00AB3D2F" w14:paraId="5332DF12" w14:textId="77777777">
            <w:pPr>
              <w:widowControl/>
              <w:autoSpaceDE/>
              <w:autoSpaceDN/>
              <w:adjustRightInd/>
              <w:rPr>
                <w:color w:val="000000"/>
                <w:lang w:eastAsia="en-GB"/>
              </w:rPr>
            </w:pPr>
            <w:r w:rsidRPr="00012365">
              <w:rPr>
                <w:color w:val="000000"/>
                <w:lang w:eastAsia="en-GB"/>
              </w:rPr>
              <w:t>Output 2</w:t>
            </w:r>
          </w:p>
        </w:tc>
        <w:tc>
          <w:tcPr>
            <w:tcW w:w="2254" w:type="dxa"/>
            <w:shd w:val="clear" w:color="auto" w:fill="FFFFFF"/>
          </w:tcPr>
          <w:p w:rsidRPr="00012365" w:rsidR="00AB3D2F" w:rsidP="00012365" w:rsidRDefault="00AB3D2F" w14:paraId="61A4954C" w14:textId="77777777">
            <w:pPr>
              <w:widowControl/>
              <w:autoSpaceDE/>
              <w:autoSpaceDN/>
              <w:adjustRightInd/>
              <w:rPr>
                <w:color w:val="000000"/>
                <w:lang w:eastAsia="en-GB"/>
              </w:rPr>
            </w:pPr>
            <w:r w:rsidRPr="00012365">
              <w:rPr>
                <w:color w:val="000000"/>
                <w:lang w:eastAsia="en-GB"/>
              </w:rPr>
              <w:t xml:space="preserve">Factual report </w:t>
            </w:r>
          </w:p>
        </w:tc>
        <w:tc>
          <w:tcPr>
            <w:tcW w:w="2254" w:type="dxa"/>
            <w:shd w:val="clear" w:color="auto" w:fill="FFFFFF"/>
          </w:tcPr>
          <w:p w:rsidRPr="00012365" w:rsidR="00AB3D2F" w:rsidP="00012365" w:rsidRDefault="00AB3D2F" w14:paraId="020063B3" w14:textId="77777777">
            <w:pPr>
              <w:widowControl/>
              <w:autoSpaceDE/>
              <w:autoSpaceDN/>
              <w:adjustRightInd/>
              <w:rPr>
                <w:color w:val="000000"/>
                <w:lang w:eastAsia="en-GB"/>
              </w:rPr>
            </w:pPr>
            <w:r w:rsidRPr="00012365">
              <w:rPr>
                <w:color w:val="000000"/>
                <w:lang w:eastAsia="en-GB"/>
              </w:rPr>
              <w:t>Successful contractor</w:t>
            </w:r>
          </w:p>
        </w:tc>
        <w:tc>
          <w:tcPr>
            <w:tcW w:w="2254" w:type="dxa"/>
            <w:shd w:val="clear" w:color="auto" w:fill="FFFFFF"/>
          </w:tcPr>
          <w:p w:rsidRPr="00012365" w:rsidR="00AB3D2F" w:rsidP="00012365" w:rsidRDefault="00AB3D2F" w14:paraId="63FD6A65" w14:textId="77777777">
            <w:pPr>
              <w:widowControl/>
              <w:autoSpaceDE/>
              <w:autoSpaceDN/>
              <w:adjustRightInd/>
              <w:rPr>
                <w:color w:val="000000"/>
                <w:lang w:eastAsia="en-GB"/>
              </w:rPr>
            </w:pPr>
            <w:r w:rsidRPr="00012365">
              <w:rPr>
                <w:color w:val="000000"/>
                <w:lang w:eastAsia="en-GB"/>
              </w:rPr>
              <w:t>End of the field season, probably September 2023.</w:t>
            </w:r>
          </w:p>
        </w:tc>
      </w:tr>
    </w:tbl>
    <w:p w:rsidRPr="00AB3D2F" w:rsidR="00AB3D2F" w:rsidP="00AB3D2F" w:rsidRDefault="00AB3D2F" w14:paraId="4D9FF10B" w14:textId="77777777">
      <w:pPr>
        <w:widowControl/>
        <w:autoSpaceDE/>
        <w:autoSpaceDN/>
        <w:adjustRightInd/>
        <w:spacing w:after="240" w:line="259" w:lineRule="auto"/>
        <w:rPr>
          <w:rFonts w:eastAsia="Calibri"/>
          <w:color w:val="000000"/>
          <w:u w:val="single"/>
        </w:rPr>
      </w:pPr>
    </w:p>
    <w:p w:rsidRPr="00AB3D2F" w:rsidR="00AB3D2F" w:rsidP="00AB3D2F" w:rsidRDefault="00AB3D2F" w14:paraId="0BEF0BB7" w14:textId="77777777">
      <w:pPr>
        <w:widowControl/>
        <w:autoSpaceDE/>
        <w:autoSpaceDN/>
        <w:adjustRightInd/>
        <w:spacing w:after="240" w:line="259" w:lineRule="auto"/>
        <w:rPr>
          <w:rFonts w:eastAsia="Calibri"/>
          <w:color w:val="000000"/>
        </w:rPr>
      </w:pPr>
      <w:r w:rsidRPr="00AB3D2F">
        <w:rPr>
          <w:rFonts w:eastAsia="Calibri"/>
          <w:color w:val="000000"/>
        </w:rPr>
        <w:t xml:space="preserve">In addition to these outputs, the following elements of the bid should be costed and, where possible, itemised: </w:t>
      </w:r>
    </w:p>
    <w:p w:rsidRPr="00AB3D2F" w:rsidR="00AB3D2F" w:rsidP="00AB3D2F" w:rsidRDefault="00AB3D2F" w14:paraId="6CA1215A" w14:textId="77777777">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7 days of field surveys;</w:t>
      </w:r>
    </w:p>
    <w:p w:rsidRPr="00AB3D2F" w:rsidR="00AB3D2F" w:rsidP="00AB3D2F" w:rsidRDefault="00AB3D2F" w14:paraId="7C896A89" w14:textId="77777777">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Planning, preparation, data management and report writing;</w:t>
      </w:r>
    </w:p>
    <w:p w:rsidRPr="00AB3D2F" w:rsidR="00AB3D2F" w:rsidP="00AB3D2F" w:rsidRDefault="00AB3D2F" w14:paraId="3EC8F8E3" w14:textId="77777777">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Any additional resources required to enable flexibility of survey dates;</w:t>
      </w:r>
    </w:p>
    <w:p w:rsidRPr="00AB3D2F" w:rsidR="00AB3D2F" w:rsidP="00AB3D2F" w:rsidRDefault="00AB3D2F" w14:paraId="3F0104B1" w14:textId="77777777">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Temporary quadrat markers to enable surveys to be conducted in same locations as other research;</w:t>
      </w:r>
    </w:p>
    <w:p w:rsidR="00AB3D2F" w:rsidP="00AB3D2F" w:rsidRDefault="00AB3D2F" w14:paraId="251DC72E" w14:textId="5717A27C">
      <w:pPr>
        <w:widowControl/>
        <w:numPr>
          <w:ilvl w:val="0"/>
          <w:numId w:val="15"/>
        </w:numPr>
        <w:autoSpaceDE/>
        <w:autoSpaceDN/>
        <w:adjustRightInd/>
        <w:spacing w:after="160" w:line="259" w:lineRule="auto"/>
        <w:contextualSpacing/>
        <w:rPr>
          <w:rFonts w:eastAsia="Calibri"/>
          <w:color w:val="000000"/>
        </w:rPr>
      </w:pPr>
      <w:r w:rsidRPr="00AB3D2F">
        <w:rPr>
          <w:rFonts w:eastAsia="Calibri"/>
          <w:color w:val="000000"/>
        </w:rPr>
        <w:t>Travel and subsistence.</w:t>
      </w:r>
    </w:p>
    <w:p w:rsidRPr="00AB3D2F" w:rsidR="00AB3D2F" w:rsidP="00AB3D2F" w:rsidRDefault="00AB3D2F" w14:paraId="40C16429" w14:textId="77777777">
      <w:pPr>
        <w:widowControl/>
        <w:autoSpaceDE/>
        <w:autoSpaceDN/>
        <w:adjustRightInd/>
        <w:spacing w:after="160" w:line="259" w:lineRule="auto"/>
        <w:ind w:left="720"/>
        <w:contextualSpacing/>
        <w:rPr>
          <w:rFonts w:eastAsia="Calibri"/>
          <w:color w:val="000000"/>
        </w:rPr>
      </w:pPr>
    </w:p>
    <w:p w:rsidRPr="00AB3D2F" w:rsidR="00AB3D2F" w:rsidP="00AB3D2F" w:rsidRDefault="00AB3D2F" w14:paraId="026EF121" w14:textId="77777777">
      <w:pPr>
        <w:widowControl/>
        <w:autoSpaceDE/>
        <w:autoSpaceDN/>
        <w:adjustRightInd/>
        <w:spacing w:after="240" w:line="259" w:lineRule="auto"/>
        <w:rPr>
          <w:rFonts w:eastAsia="Calibri"/>
          <w:color w:val="000000"/>
          <w:u w:val="single"/>
        </w:rPr>
      </w:pPr>
      <w:r w:rsidRPr="00AB3D2F">
        <w:rPr>
          <w:rFonts w:eastAsia="Calibri"/>
          <w:color w:val="000000"/>
          <w:u w:val="single"/>
        </w:rPr>
        <w:t>Timescales:</w:t>
      </w:r>
    </w:p>
    <w:p w:rsidRPr="00AB3D2F" w:rsidR="00AB3D2F" w:rsidP="00AB3D2F" w:rsidRDefault="00AB3D2F" w14:paraId="7525220D" w14:textId="576EED8B">
      <w:pPr>
        <w:widowControl/>
        <w:numPr>
          <w:ilvl w:val="0"/>
          <w:numId w:val="17"/>
        </w:numPr>
        <w:autoSpaceDE/>
        <w:autoSpaceDN/>
        <w:adjustRightInd/>
        <w:spacing w:after="240" w:line="259" w:lineRule="auto"/>
        <w:rPr>
          <w:rFonts w:eastAsia="Calibri"/>
          <w:color w:val="000000"/>
        </w:rPr>
      </w:pPr>
      <w:r w:rsidRPr="00AB3D2F">
        <w:rPr>
          <w:rFonts w:eastAsia="Calibri"/>
          <w:color w:val="000000"/>
        </w:rPr>
        <w:t>W/C 12th June 2023– Contract award and kick-off meeting. Any issues and risks to be escalated to NE project manager as required.</w:t>
      </w:r>
    </w:p>
    <w:p w:rsidRPr="00AB3D2F" w:rsidR="00AB3D2F" w:rsidP="00AB3D2F" w:rsidRDefault="00AB3D2F" w14:paraId="2C984D3B" w14:textId="544F1F02">
      <w:pPr>
        <w:widowControl/>
        <w:numPr>
          <w:ilvl w:val="0"/>
          <w:numId w:val="17"/>
        </w:numPr>
        <w:autoSpaceDE/>
        <w:autoSpaceDN/>
        <w:adjustRightInd/>
        <w:spacing w:after="240" w:line="259" w:lineRule="auto"/>
        <w:rPr>
          <w:rFonts w:eastAsia="Calibri"/>
          <w:color w:val="000000"/>
        </w:rPr>
      </w:pPr>
      <w:r w:rsidRPr="00AB3D2F">
        <w:rPr>
          <w:rFonts w:eastAsia="Calibri"/>
          <w:color w:val="000000"/>
        </w:rPr>
        <w:t>A monthly call or email update to check progress and ensure plans for remainder of summer.</w:t>
      </w:r>
    </w:p>
    <w:p w:rsidRPr="00AB3D2F" w:rsidR="00AB3D2F" w:rsidP="00AB3D2F" w:rsidRDefault="00AB3D2F" w14:paraId="69D78841" w14:textId="20EB81B4">
      <w:pPr>
        <w:widowControl/>
        <w:numPr>
          <w:ilvl w:val="0"/>
          <w:numId w:val="17"/>
        </w:numPr>
        <w:autoSpaceDE/>
        <w:autoSpaceDN/>
        <w:adjustRightInd/>
        <w:spacing w:after="240" w:line="259" w:lineRule="auto"/>
        <w:rPr>
          <w:rFonts w:eastAsia="Calibri"/>
          <w:color w:val="000000"/>
        </w:rPr>
      </w:pPr>
      <w:r w:rsidRPr="00AB3D2F">
        <w:rPr>
          <w:rFonts w:eastAsia="Calibri"/>
          <w:color w:val="000000"/>
        </w:rPr>
        <w:t>September/October 2023 – End of project call and provision of final report. Exact timing is approximate.</w:t>
      </w:r>
    </w:p>
    <w:p w:rsidRPr="00AB3D2F" w:rsidR="00AB3D2F" w:rsidP="00AB3D2F" w:rsidRDefault="00AB3D2F" w14:paraId="0C930BD2" w14:textId="77777777">
      <w:pPr>
        <w:widowControl/>
        <w:autoSpaceDE/>
        <w:autoSpaceDN/>
        <w:adjustRightInd/>
        <w:spacing w:after="240" w:line="259" w:lineRule="auto"/>
        <w:rPr>
          <w:rFonts w:eastAsia="Calibri"/>
          <w:b/>
          <w:bCs/>
          <w:color w:val="000000"/>
        </w:rPr>
      </w:pPr>
      <w:r w:rsidRPr="00AB3D2F">
        <w:rPr>
          <w:rFonts w:eastAsia="Calibri"/>
          <w:b/>
          <w:bCs/>
          <w:color w:val="000000"/>
        </w:rPr>
        <w:t xml:space="preserve">Sustainability </w:t>
      </w:r>
    </w:p>
    <w:p w:rsidRPr="00AB3D2F" w:rsidR="00AB3D2F" w:rsidP="00AB3D2F" w:rsidRDefault="00AB3D2F" w14:paraId="0039217A" w14:textId="77777777">
      <w:pPr>
        <w:widowControl/>
        <w:autoSpaceDE/>
        <w:autoSpaceDN/>
        <w:adjustRightInd/>
        <w:spacing w:after="240" w:line="259" w:lineRule="auto"/>
        <w:rPr>
          <w:rFonts w:eastAsia="Calibri"/>
          <w:color w:val="000000"/>
        </w:rPr>
      </w:pPr>
      <w:r w:rsidRPr="00AB3D2F">
        <w:rPr>
          <w:rFonts w:eastAsia="Calibri"/>
          <w:color w:val="000000"/>
        </w:rPr>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 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rsidRPr="00AB3D2F" w:rsidR="00AB3D2F" w:rsidP="00AB3D2F" w:rsidRDefault="00AB3D2F" w14:paraId="2AC602EA" w14:textId="77777777">
      <w:pPr>
        <w:widowControl/>
        <w:autoSpaceDE/>
        <w:autoSpaceDN/>
        <w:adjustRightInd/>
        <w:spacing w:after="240" w:line="259" w:lineRule="auto"/>
        <w:rPr>
          <w:rFonts w:eastAsia="Calibri"/>
          <w:color w:val="000000"/>
        </w:rPr>
      </w:pPr>
      <w:r w:rsidRPr="00AB3D2F">
        <w:rPr>
          <w:rFonts w:eastAsia="Calibri"/>
          <w:color w:val="000000"/>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rsidRPr="00AB3D2F" w:rsidR="00AB3D2F" w:rsidP="00AB3D2F" w:rsidRDefault="00AB3D2F" w14:paraId="096A8A54" w14:textId="77777777">
      <w:pPr>
        <w:widowControl/>
        <w:autoSpaceDE/>
        <w:autoSpaceDN/>
        <w:adjustRightInd/>
        <w:spacing w:after="240" w:line="259" w:lineRule="auto"/>
        <w:rPr>
          <w:rFonts w:eastAsia="Calibri"/>
          <w:b/>
          <w:bCs/>
          <w:color w:val="000000"/>
        </w:rPr>
      </w:pPr>
      <w:r w:rsidRPr="00AB3D2F">
        <w:rPr>
          <w:rFonts w:eastAsia="Calibri"/>
          <w:b/>
          <w:bCs/>
          <w:color w:val="000000"/>
        </w:rPr>
        <w:t>References</w:t>
      </w:r>
    </w:p>
    <w:p w:rsidRPr="00AB3D2F" w:rsidR="00AB3D2F" w:rsidP="00AB3D2F" w:rsidRDefault="00AB3D2F" w14:paraId="574966AC" w14:textId="77777777">
      <w:pPr>
        <w:widowControl/>
        <w:autoSpaceDE/>
        <w:autoSpaceDN/>
        <w:adjustRightInd/>
        <w:spacing w:after="240" w:line="259" w:lineRule="auto"/>
        <w:rPr>
          <w:rFonts w:eastAsia="Calibri"/>
          <w:color w:val="000000"/>
        </w:rPr>
      </w:pPr>
      <w:r w:rsidRPr="00AB3D2F">
        <w:rPr>
          <w:rFonts w:eastAsia="Calibri"/>
          <w:color w:val="000000"/>
        </w:rPr>
        <w:lastRenderedPageBreak/>
        <w:t xml:space="preserve">APEM. 2021. Evaluation of the Countryside Stewardship baseline agreement scale monitoring. Report to Natural England (LM04103). URL: </w:t>
      </w:r>
      <w:hyperlink w:history="1" r:id="rId29">
        <w:r w:rsidRPr="00AB3D2F">
          <w:rPr>
            <w:rFonts w:eastAsia="Calibri"/>
            <w:color w:val="0000FF"/>
            <w:u w:val="single"/>
          </w:rPr>
          <w:t>http://sciencesearch.defra.gov.uk/Default.aspx?Menu=Menu&amp;Module=More&amp;Location=None&amp;Completed=220&amp;ProjectID=20369</w:t>
        </w:r>
      </w:hyperlink>
      <w:r w:rsidRPr="00AB3D2F">
        <w:rPr>
          <w:rFonts w:eastAsia="Calibri"/>
          <w:color w:val="000000"/>
        </w:rPr>
        <w:t xml:space="preserve">  </w:t>
      </w:r>
    </w:p>
    <w:p w:rsidRPr="00AB3D2F" w:rsidR="00AB3D2F" w:rsidP="00AB3D2F" w:rsidRDefault="00AB3D2F" w14:paraId="35F4AA21" w14:textId="77777777">
      <w:pPr>
        <w:widowControl/>
        <w:autoSpaceDE/>
        <w:autoSpaceDN/>
        <w:adjustRightInd/>
        <w:spacing w:after="240" w:line="259" w:lineRule="auto"/>
        <w:rPr>
          <w:rFonts w:eastAsia="Calibri"/>
          <w:color w:val="000000"/>
        </w:rPr>
      </w:pPr>
      <w:r w:rsidRPr="00AB3D2F">
        <w:rPr>
          <w:rFonts w:eastAsia="Calibri"/>
          <w:color w:val="000000"/>
        </w:rPr>
        <w:t xml:space="preserve">Jones, N., Short, C., Elliott, J., Cao, Y., Gaskell, P., Hallam, C., Laybourn, R., Breyer, J., Conyers, S., &amp; Boatman, N. (2015). Assessing the role of advice and support on the establishment of HLS agreements. Defra Research Reports. Natural England contract reference (LM0433). </w:t>
      </w:r>
    </w:p>
    <w:p w:rsidRPr="00AB3D2F" w:rsidR="00AB3D2F" w:rsidP="00AB3D2F" w:rsidRDefault="00AB3D2F" w14:paraId="062F7F12" w14:textId="77777777">
      <w:pPr>
        <w:widowControl/>
        <w:autoSpaceDE/>
        <w:autoSpaceDN/>
        <w:adjustRightInd/>
        <w:spacing w:after="240" w:line="259" w:lineRule="auto"/>
        <w:rPr>
          <w:rFonts w:eastAsia="Calibri"/>
          <w:color w:val="000000"/>
        </w:rPr>
      </w:pPr>
      <w:r w:rsidRPr="00AB3D2F">
        <w:rPr>
          <w:rFonts w:eastAsia="Calibri"/>
          <w:color w:val="000000"/>
        </w:rPr>
        <w:t xml:space="preserve">Jones, N., Conyers, S., Crowe, A., Elliott, J., Cao, Y., Newell Price, P., Gooday, R., O’Seanechain, D., Haigh, D., Forster Brown, C. and Adams, I. 2019. The Environmental Effectiveness of the Countryside Stewardship scheme; Establishing a baseline agreement monitoring sample. Report to Natural England (LM0458).  URL: </w:t>
      </w:r>
      <w:hyperlink w:history="1" r:id="rId30">
        <w:r w:rsidRPr="00AB3D2F">
          <w:rPr>
            <w:rFonts w:eastAsia="Calibri"/>
            <w:color w:val="0000FF"/>
            <w:u w:val="single"/>
          </w:rPr>
          <w:t>http://randd.defra.gov.uk/Default.aspx?Menu=Menu&amp;Module=More&amp;Location=None&amp;ProjectID=19728</w:t>
        </w:r>
      </w:hyperlink>
      <w:r w:rsidRPr="00AB3D2F">
        <w:rPr>
          <w:rFonts w:eastAsia="Calibri"/>
          <w:color w:val="000000"/>
        </w:rPr>
        <w:t xml:space="preserve">  </w:t>
      </w:r>
    </w:p>
    <w:p w:rsidRPr="00AB3D2F" w:rsidR="00AB3D2F" w:rsidP="00AB3D2F" w:rsidRDefault="00AB3D2F" w14:paraId="672A892A" w14:textId="77777777">
      <w:pPr>
        <w:widowControl/>
        <w:autoSpaceDE/>
        <w:autoSpaceDN/>
        <w:adjustRightInd/>
        <w:spacing w:after="240" w:line="259" w:lineRule="auto"/>
        <w:rPr>
          <w:rFonts w:eastAsia="Calibri"/>
          <w:color w:val="000000"/>
        </w:rPr>
      </w:pPr>
      <w:r w:rsidRPr="00AB3D2F">
        <w:rPr>
          <w:rFonts w:eastAsia="Calibri"/>
          <w:color w:val="000000"/>
        </w:rPr>
        <w:t xml:space="preserve">Mountford, J.O. &amp; Cooke, A.I. (editors), Amy, S.R., Baker, A., Carey, P.D., Dean, H.J., Kirby, V.G., Nisbet, A., Peyton, J.M., Pywell, R.F., Redhead, J.W. &amp; Samrt, S.M. 2013. Monitoring the outcomes of Higher Level Stewardship: Results of a 3-year agreement monitoring programme. Natural England Commissioned Reports, Number 114 (NECR114). URL: </w:t>
      </w:r>
      <w:hyperlink w:history="1" r:id="rId31">
        <w:r w:rsidRPr="00AB3D2F">
          <w:rPr>
            <w:rFonts w:eastAsia="Calibri"/>
            <w:color w:val="0000FF"/>
            <w:u w:val="single"/>
          </w:rPr>
          <w:t>http://publications.naturalengland.org.uk/publication/11462046</w:t>
        </w:r>
      </w:hyperlink>
      <w:r w:rsidRPr="00AB3D2F">
        <w:rPr>
          <w:rFonts w:eastAsia="Calibri"/>
          <w:color w:val="000000"/>
        </w:rPr>
        <w:t xml:space="preserve">  </w:t>
      </w:r>
    </w:p>
    <w:p w:rsidRPr="00AB3D2F" w:rsidR="00AB3D2F" w:rsidP="00AB3D2F" w:rsidRDefault="00AB3D2F" w14:paraId="65DCEFDD" w14:textId="77777777">
      <w:pPr>
        <w:widowControl/>
        <w:autoSpaceDE/>
        <w:autoSpaceDN/>
        <w:adjustRightInd/>
        <w:spacing w:after="240" w:line="259" w:lineRule="auto"/>
        <w:rPr>
          <w:rFonts w:eastAsia="Calibri"/>
          <w:color w:val="000000"/>
          <w:sz w:val="24"/>
          <w:szCs w:val="24"/>
        </w:rPr>
      </w:pPr>
      <w:r w:rsidRPr="00AB3D2F">
        <w:rPr>
          <w:rFonts w:eastAsia="Calibri"/>
          <w:color w:val="000000"/>
        </w:rPr>
        <w:t xml:space="preserve">Staley, J.T., Lobley, M., McCracken, M.E., Chiswell, H., Redhead, J.W., Smart, S.M., Pescott, O.L., Jitlal, M., Amy, S.R., Dean, H.J., Ridding, L., Broughton, R. &amp; Mountford, J.O. 2017. The environmental effectiveness of the Higher Level Stewardship scheme; Resurveying the baseline agreement monitoring sample to quantify change between 2009 and 2016. Natural England project ECM 6937 (LM0445). URL: </w:t>
      </w:r>
      <w:hyperlink w:history="1" r:id="rId32">
        <w:r w:rsidRPr="00AB3D2F">
          <w:rPr>
            <w:rFonts w:eastAsia="Calibri"/>
            <w:color w:val="0000FF"/>
            <w:u w:val="single"/>
          </w:rPr>
          <w:t>http://sciencesearch.defra.gov.uk/Default.aspx?Module=More&amp;ProjectID=19360</w:t>
        </w:r>
      </w:hyperlink>
      <w:r w:rsidRPr="00AB3D2F">
        <w:rPr>
          <w:rFonts w:eastAsia="Calibri"/>
          <w:color w:val="000000"/>
          <w:sz w:val="24"/>
          <w:szCs w:val="24"/>
        </w:rPr>
        <w:t xml:space="preserve"> </w:t>
      </w:r>
    </w:p>
    <w:p w:rsidRPr="00AB3D2F" w:rsidR="00AB3D2F" w:rsidP="00AB3D2F" w:rsidRDefault="00AB3D2F" w14:paraId="67EAE8CB"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Payment</w:t>
      </w:r>
    </w:p>
    <w:p w:rsidRPr="00AB3D2F" w:rsidR="00AB3D2F" w:rsidP="00AB3D2F" w:rsidRDefault="00AB3D2F" w14:paraId="39F1A916"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Authority will raise purchase orders to cover the cost of the services and will issue to the awarded supplier following contract award. </w:t>
      </w:r>
    </w:p>
    <w:p w:rsidRPr="00AB3D2F" w:rsidR="00AB3D2F" w:rsidP="00AB3D2F" w:rsidRDefault="00AB3D2F" w14:paraId="06F075B5" w14:textId="77777777">
      <w:pPr>
        <w:widowControl/>
        <w:autoSpaceDE/>
        <w:autoSpaceDN/>
        <w:adjustRightInd/>
        <w:spacing w:after="240" w:line="259" w:lineRule="auto"/>
        <w:rPr>
          <w:rFonts w:eastAsia="Calibri" w:cs="Arial"/>
          <w:b/>
          <w:color w:val="D9262E"/>
          <w:sz w:val="24"/>
          <w:szCs w:val="24"/>
        </w:rPr>
      </w:pPr>
      <w:r w:rsidRPr="00AB3D2F">
        <w:rPr>
          <w:rFonts w:eastAsia="Calibri"/>
          <w:color w:val="000000"/>
          <w:sz w:val="24"/>
          <w:szCs w:val="24"/>
        </w:rPr>
        <w:t>The Authority’s preference is for all invoices to be sent electronically, quoting a valid Purchase Order number. We would expect the supplier to invoice once upon completion of the project.</w:t>
      </w:r>
      <w:r w:rsidRPr="00AB3D2F">
        <w:rPr>
          <w:rFonts w:eastAsia="Calibri" w:cs="Arial"/>
          <w:b/>
          <w:color w:val="D9262E"/>
          <w:sz w:val="24"/>
          <w:szCs w:val="24"/>
        </w:rPr>
        <w:t xml:space="preserve">  </w:t>
      </w:r>
    </w:p>
    <w:p w:rsidRPr="00AB3D2F" w:rsidR="00AB3D2F" w:rsidP="00AB3D2F" w:rsidRDefault="00AB3D2F" w14:paraId="51E0438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It is anticipated that this contract will be awarded for a period of</w:t>
      </w:r>
      <w:r w:rsidRPr="00AB3D2F">
        <w:rPr>
          <w:rFonts w:eastAsia="Calibri" w:cs="Arial"/>
          <w:b/>
          <w:color w:val="D9262E"/>
          <w:sz w:val="24"/>
          <w:szCs w:val="24"/>
        </w:rPr>
        <w:t xml:space="preserve"> </w:t>
      </w:r>
      <w:r w:rsidRPr="00AB3D2F">
        <w:rPr>
          <w:rFonts w:eastAsia="Calibri" w:cs="Arial"/>
          <w:bCs/>
          <w:sz w:val="24"/>
          <w:szCs w:val="24"/>
        </w:rPr>
        <w:t>5 months</w:t>
      </w:r>
      <w:r w:rsidRPr="00AB3D2F">
        <w:rPr>
          <w:rFonts w:eastAsia="Calibri"/>
          <w:sz w:val="24"/>
          <w:szCs w:val="24"/>
        </w:rPr>
        <w:t xml:space="preserve"> </w:t>
      </w:r>
      <w:r w:rsidRPr="00AB3D2F">
        <w:rPr>
          <w:rFonts w:eastAsia="Calibri"/>
          <w:color w:val="000000"/>
          <w:sz w:val="24"/>
          <w:szCs w:val="24"/>
        </w:rPr>
        <w:t xml:space="preserve">to end no later than </w:t>
      </w:r>
      <w:r w:rsidRPr="00AB3D2F">
        <w:rPr>
          <w:rFonts w:eastAsia="Calibri" w:cs="Arial"/>
          <w:bCs/>
          <w:sz w:val="24"/>
          <w:szCs w:val="24"/>
        </w:rPr>
        <w:t>30/10/23</w:t>
      </w:r>
      <w:r w:rsidRPr="00AB3D2F">
        <w:rPr>
          <w:rFonts w:eastAsia="Calibri"/>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rsidRPr="00AB3D2F" w:rsidR="00AB3D2F" w:rsidP="00AB3D2F" w:rsidRDefault="00AB3D2F" w14:paraId="238B29F2"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 xml:space="preserve">Evaluation Methodology  </w:t>
      </w:r>
    </w:p>
    <w:p w:rsidRPr="00AB3D2F" w:rsidR="00AB3D2F" w:rsidP="00AB3D2F" w:rsidRDefault="00AB3D2F" w14:paraId="2CD5009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We will award this contract in line with the most economically advantageous tender (MEAT) as set out in the following award criteria:</w:t>
      </w:r>
    </w:p>
    <w:p w:rsidRPr="00AB3D2F" w:rsidR="00AB3D2F" w:rsidP="00AB3D2F" w:rsidRDefault="00AB3D2F" w14:paraId="02841B8A"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Technical – </w:t>
      </w:r>
      <w:r w:rsidRPr="00AB3D2F">
        <w:rPr>
          <w:rFonts w:eastAsia="Calibri" w:cs="Arial"/>
          <w:bCs/>
          <w:sz w:val="24"/>
          <w:szCs w:val="24"/>
        </w:rPr>
        <w:t>60</w:t>
      </w:r>
      <w:r w:rsidRPr="00AB3D2F">
        <w:rPr>
          <w:rFonts w:eastAsia="Calibri"/>
          <w:color w:val="000000"/>
          <w:sz w:val="24"/>
          <w:szCs w:val="24"/>
        </w:rPr>
        <w:t>%</w:t>
      </w:r>
    </w:p>
    <w:p w:rsidRPr="00AB3D2F" w:rsidR="00AB3D2F" w:rsidP="00AB3D2F" w:rsidRDefault="00AB3D2F" w14:paraId="2121349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Commercial – </w:t>
      </w:r>
      <w:r w:rsidRPr="00AB3D2F">
        <w:rPr>
          <w:rFonts w:eastAsia="Calibri" w:cs="Arial"/>
          <w:bCs/>
          <w:sz w:val="24"/>
          <w:szCs w:val="24"/>
        </w:rPr>
        <w:t>40</w:t>
      </w:r>
      <w:r w:rsidRPr="00AB3D2F">
        <w:rPr>
          <w:rFonts w:eastAsia="Calibri"/>
          <w:color w:val="000000"/>
          <w:sz w:val="24"/>
          <w:szCs w:val="24"/>
        </w:rPr>
        <w:t>%</w:t>
      </w:r>
    </w:p>
    <w:p w:rsidRPr="00AB3D2F" w:rsidR="00AB3D2F" w:rsidP="00AB3D2F" w:rsidRDefault="00AB3D2F" w14:paraId="11EAFB7F" w14:textId="77777777">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br w:type="page"/>
      </w:r>
    </w:p>
    <w:p w:rsidRPr="00AB3D2F" w:rsidR="00AB3D2F" w:rsidP="00AB3D2F" w:rsidRDefault="00AB3D2F" w14:paraId="7EBEE690" w14:textId="77777777">
      <w:pPr>
        <w:widowControl/>
        <w:autoSpaceDE/>
        <w:autoSpaceDN/>
        <w:adjustRightInd/>
        <w:spacing w:after="240" w:line="276" w:lineRule="auto"/>
        <w:rPr>
          <w:rFonts w:eastAsia="Calibri" w:cs="Arial"/>
          <w:sz w:val="24"/>
          <w:szCs w:val="26"/>
        </w:rPr>
      </w:pPr>
      <w:r w:rsidRPr="00AB3D2F">
        <w:rPr>
          <w:rFonts w:eastAsia="Calibri" w:cs="Arial"/>
          <w:sz w:val="24"/>
          <w:szCs w:val="26"/>
        </w:rPr>
        <w:t>Evaluation criteria</w:t>
      </w:r>
    </w:p>
    <w:p w:rsidRPr="00AB3D2F" w:rsidR="00AB3D2F" w:rsidP="00AB3D2F" w:rsidRDefault="00AB3D2F" w14:paraId="7CA021B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Evaluation weightings are </w:t>
      </w:r>
      <w:r w:rsidRPr="00AB3D2F">
        <w:rPr>
          <w:rFonts w:eastAsia="Calibri" w:cs="Arial"/>
          <w:bCs/>
          <w:sz w:val="24"/>
          <w:szCs w:val="24"/>
        </w:rPr>
        <w:t>60</w:t>
      </w:r>
      <w:r w:rsidRPr="00AB3D2F">
        <w:rPr>
          <w:rFonts w:eastAsia="Calibri"/>
          <w:color w:val="000000"/>
          <w:sz w:val="24"/>
          <w:szCs w:val="24"/>
        </w:rPr>
        <w:t xml:space="preserve">% technical and </w:t>
      </w:r>
      <w:r w:rsidRPr="00AB3D2F">
        <w:rPr>
          <w:rFonts w:eastAsia="Calibri" w:cs="Arial"/>
          <w:bCs/>
          <w:sz w:val="24"/>
          <w:szCs w:val="24"/>
        </w:rPr>
        <w:t>40</w:t>
      </w:r>
      <w:r w:rsidRPr="00AB3D2F">
        <w:rPr>
          <w:rFonts w:eastAsia="Calibri"/>
          <w:color w:val="000000"/>
          <w:sz w:val="24"/>
          <w:szCs w:val="24"/>
        </w:rPr>
        <w:t>% commercial, the winning tenderer will be the highest scoring combined score.</w:t>
      </w:r>
    </w:p>
    <w:p w:rsidRPr="00AB3D2F" w:rsidR="00AB3D2F" w:rsidP="00AB3D2F" w:rsidRDefault="00AB3D2F" w14:paraId="2639550D" w14:textId="77777777">
      <w:pPr>
        <w:widowControl/>
        <w:autoSpaceDE/>
        <w:autoSpaceDN/>
        <w:adjustRightInd/>
        <w:spacing w:after="240" w:line="259" w:lineRule="auto"/>
        <w:rPr>
          <w:rFonts w:eastAsia="Calibri" w:cs="Arial"/>
          <w:b/>
          <w:color w:val="D9262E"/>
          <w:sz w:val="24"/>
          <w:szCs w:val="24"/>
        </w:rPr>
      </w:pPr>
    </w:p>
    <w:tbl>
      <w:tblPr>
        <w:tblW w:w="10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8"/>
        <w:gridCol w:w="1701"/>
        <w:gridCol w:w="2126"/>
        <w:gridCol w:w="1843"/>
        <w:gridCol w:w="2816"/>
      </w:tblGrid>
      <w:tr w:rsidRPr="00AB3D2F" w:rsidR="00AB3D2F" w:rsidTr="00AB3D2F" w14:paraId="5A88DC42" w14:textId="77777777">
        <w:trPr>
          <w:trHeight w:val="829"/>
        </w:trPr>
        <w:tc>
          <w:tcPr>
            <w:tcW w:w="1838" w:type="dxa"/>
          </w:tcPr>
          <w:p w:rsidRPr="00AB3D2F" w:rsidR="00AB3D2F" w:rsidP="00AB3D2F" w:rsidRDefault="00AB3D2F" w14:paraId="00808DC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Award Criteria</w:t>
            </w:r>
          </w:p>
        </w:tc>
        <w:tc>
          <w:tcPr>
            <w:tcW w:w="1701" w:type="dxa"/>
          </w:tcPr>
          <w:p w:rsidRPr="00AB3D2F" w:rsidR="00AB3D2F" w:rsidP="00AB3D2F" w:rsidRDefault="00AB3D2F" w14:paraId="5ECC75D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Weighting (%)</w:t>
            </w:r>
          </w:p>
        </w:tc>
        <w:tc>
          <w:tcPr>
            <w:tcW w:w="2126" w:type="dxa"/>
          </w:tcPr>
          <w:p w:rsidRPr="00AB3D2F" w:rsidR="00AB3D2F" w:rsidP="00AB3D2F" w:rsidRDefault="00AB3D2F" w14:paraId="64D0C14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Evaluation Topic &amp; Weighting</w:t>
            </w:r>
          </w:p>
        </w:tc>
        <w:tc>
          <w:tcPr>
            <w:tcW w:w="1843" w:type="dxa"/>
          </w:tcPr>
          <w:p w:rsidRPr="00AB3D2F" w:rsidR="00AB3D2F" w:rsidP="00AB3D2F" w:rsidRDefault="00AB3D2F" w14:paraId="379454E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Sub-Criteria</w:t>
            </w:r>
          </w:p>
        </w:tc>
        <w:tc>
          <w:tcPr>
            <w:tcW w:w="2816" w:type="dxa"/>
          </w:tcPr>
          <w:p w:rsidRPr="00AB3D2F" w:rsidR="00AB3D2F" w:rsidP="00AB3D2F" w:rsidRDefault="00AB3D2F" w14:paraId="508A090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Weighted Question</w:t>
            </w:r>
          </w:p>
        </w:tc>
      </w:tr>
      <w:tr w:rsidRPr="00AB3D2F" w:rsidR="00AB3D2F" w:rsidTr="00AB3D2F" w14:paraId="5DEAABA5" w14:textId="77777777">
        <w:trPr>
          <w:trHeight w:val="1736"/>
        </w:trPr>
        <w:tc>
          <w:tcPr>
            <w:tcW w:w="1838" w:type="dxa"/>
            <w:vMerge w:val="restart"/>
          </w:tcPr>
          <w:p w:rsidRPr="00AB3D2F" w:rsidR="00AB3D2F" w:rsidP="00AB3D2F" w:rsidRDefault="00AB3D2F" w14:paraId="4F76A8D7" w14:textId="77777777">
            <w:pPr>
              <w:widowControl/>
              <w:autoSpaceDE/>
              <w:autoSpaceDN/>
              <w:adjustRightInd/>
              <w:spacing w:after="240"/>
              <w:rPr>
                <w:rFonts w:eastAsia="Calibri" w:cs="Arial"/>
                <w:bCs/>
                <w:sz w:val="24"/>
                <w:szCs w:val="24"/>
              </w:rPr>
            </w:pPr>
            <w:r w:rsidRPr="00AB3D2F">
              <w:rPr>
                <w:rFonts w:eastAsia="Calibri" w:cs="Arial"/>
                <w:bCs/>
                <w:sz w:val="24"/>
                <w:szCs w:val="24"/>
              </w:rPr>
              <w:t>Technical</w:t>
            </w:r>
          </w:p>
        </w:tc>
        <w:tc>
          <w:tcPr>
            <w:tcW w:w="1701" w:type="dxa"/>
            <w:vMerge w:val="restart"/>
          </w:tcPr>
          <w:p w:rsidRPr="00AB3D2F" w:rsidR="00AB3D2F" w:rsidP="00AB3D2F" w:rsidRDefault="00AB3D2F" w14:paraId="16382A48" w14:textId="77777777">
            <w:pPr>
              <w:widowControl/>
              <w:autoSpaceDE/>
              <w:autoSpaceDN/>
              <w:adjustRightInd/>
              <w:spacing w:after="240"/>
              <w:rPr>
                <w:rFonts w:eastAsia="Calibri" w:cs="Arial"/>
                <w:bCs/>
                <w:sz w:val="24"/>
                <w:szCs w:val="24"/>
              </w:rPr>
            </w:pPr>
            <w:r w:rsidRPr="00AB3D2F">
              <w:rPr>
                <w:rFonts w:eastAsia="Calibri" w:cs="Arial"/>
                <w:bCs/>
                <w:sz w:val="24"/>
                <w:szCs w:val="24"/>
              </w:rPr>
              <w:t>60%</w:t>
            </w:r>
          </w:p>
        </w:tc>
        <w:tc>
          <w:tcPr>
            <w:tcW w:w="2126" w:type="dxa"/>
            <w:vMerge w:val="restart"/>
          </w:tcPr>
          <w:p w:rsidRPr="00AB3D2F" w:rsidR="00AB3D2F" w:rsidP="00AB3D2F" w:rsidRDefault="00AB3D2F" w14:paraId="03BACE66" w14:textId="77777777">
            <w:pPr>
              <w:widowControl/>
              <w:autoSpaceDE/>
              <w:autoSpaceDN/>
              <w:adjustRightInd/>
              <w:spacing w:after="240"/>
              <w:rPr>
                <w:rFonts w:eastAsia="Calibri" w:cs="Arial"/>
                <w:bCs/>
                <w:sz w:val="24"/>
                <w:szCs w:val="24"/>
              </w:rPr>
            </w:pPr>
            <w:r w:rsidRPr="00AB3D2F">
              <w:rPr>
                <w:rFonts w:eastAsia="Calibri" w:cs="Arial"/>
                <w:bCs/>
                <w:sz w:val="24"/>
                <w:szCs w:val="24"/>
              </w:rPr>
              <w:t>Service / Product Proposal</w:t>
            </w:r>
          </w:p>
        </w:tc>
        <w:tc>
          <w:tcPr>
            <w:tcW w:w="1843" w:type="dxa"/>
          </w:tcPr>
          <w:p w:rsidRPr="00AB3D2F" w:rsidR="00AB3D2F" w:rsidP="00AB3D2F" w:rsidRDefault="00AB3D2F" w14:paraId="308CC20C" w14:textId="77777777">
            <w:pPr>
              <w:widowControl/>
              <w:autoSpaceDE/>
              <w:autoSpaceDN/>
              <w:adjustRightInd/>
              <w:spacing w:after="240"/>
              <w:rPr>
                <w:rFonts w:eastAsia="Calibri" w:cs="Arial"/>
                <w:bCs/>
                <w:sz w:val="24"/>
                <w:szCs w:val="24"/>
              </w:rPr>
            </w:pPr>
            <w:r w:rsidRPr="00AB3D2F">
              <w:rPr>
                <w:rFonts w:eastAsia="Calibri" w:cs="Arial"/>
                <w:bCs/>
                <w:sz w:val="24"/>
                <w:szCs w:val="24"/>
              </w:rPr>
              <w:t>Methodology</w:t>
            </w:r>
          </w:p>
        </w:tc>
        <w:tc>
          <w:tcPr>
            <w:tcW w:w="2816" w:type="dxa"/>
          </w:tcPr>
          <w:p w:rsidRPr="00AB3D2F" w:rsidR="00AB3D2F" w:rsidP="00AB3D2F" w:rsidRDefault="00AB3D2F" w14:paraId="22FD1988" w14:textId="77777777">
            <w:pPr>
              <w:widowControl/>
              <w:autoSpaceDE/>
              <w:autoSpaceDN/>
              <w:adjustRightInd/>
              <w:spacing w:after="240"/>
              <w:rPr>
                <w:rFonts w:eastAsia="Calibri" w:cs="Arial"/>
                <w:bCs/>
                <w:sz w:val="24"/>
                <w:szCs w:val="24"/>
              </w:rPr>
            </w:pPr>
            <w:r w:rsidRPr="00AB3D2F">
              <w:rPr>
                <w:rFonts w:eastAsia="Calibri" w:cs="Arial"/>
                <w:bCs/>
                <w:sz w:val="24"/>
                <w:szCs w:val="24"/>
              </w:rPr>
              <w:t>1 Question</w:t>
            </w:r>
          </w:p>
          <w:p w:rsidRPr="00AB3D2F" w:rsidR="00AB3D2F" w:rsidP="00AB3D2F" w:rsidRDefault="00AB3D2F" w14:paraId="62C941B5" w14:textId="77777777">
            <w:pPr>
              <w:widowControl/>
              <w:autoSpaceDE/>
              <w:autoSpaceDN/>
              <w:adjustRightInd/>
              <w:spacing w:after="240"/>
              <w:rPr>
                <w:rFonts w:eastAsia="Calibri" w:cs="Arial"/>
                <w:bCs/>
                <w:sz w:val="24"/>
                <w:szCs w:val="24"/>
              </w:rPr>
            </w:pPr>
            <w:r w:rsidRPr="00AB3D2F">
              <w:rPr>
                <w:rFonts w:eastAsia="Calibri" w:cs="Arial"/>
                <w:bCs/>
                <w:sz w:val="24"/>
                <w:szCs w:val="24"/>
              </w:rPr>
              <w:t>Q1 (60% of technical score available)</w:t>
            </w:r>
          </w:p>
        </w:tc>
      </w:tr>
      <w:tr w:rsidRPr="00AB3D2F" w:rsidR="00AB3D2F" w:rsidTr="00AB3D2F" w14:paraId="7ADC3F44" w14:textId="77777777">
        <w:trPr>
          <w:trHeight w:val="1396"/>
        </w:trPr>
        <w:tc>
          <w:tcPr>
            <w:tcW w:w="1838" w:type="dxa"/>
            <w:vMerge/>
          </w:tcPr>
          <w:p w:rsidRPr="00AB3D2F" w:rsidR="00AB3D2F" w:rsidP="00AB3D2F" w:rsidRDefault="00AB3D2F" w14:paraId="0EC7D28E" w14:textId="77777777">
            <w:pPr>
              <w:widowControl/>
              <w:autoSpaceDE/>
              <w:autoSpaceDN/>
              <w:adjustRightInd/>
              <w:spacing w:after="240"/>
              <w:rPr>
                <w:rFonts w:eastAsia="Calibri" w:cs="Arial"/>
                <w:bCs/>
                <w:sz w:val="24"/>
                <w:szCs w:val="24"/>
              </w:rPr>
            </w:pPr>
          </w:p>
        </w:tc>
        <w:tc>
          <w:tcPr>
            <w:tcW w:w="1701" w:type="dxa"/>
            <w:vMerge/>
          </w:tcPr>
          <w:p w:rsidRPr="00AB3D2F" w:rsidR="00AB3D2F" w:rsidP="00AB3D2F" w:rsidRDefault="00AB3D2F" w14:paraId="22E53D7F" w14:textId="77777777">
            <w:pPr>
              <w:widowControl/>
              <w:autoSpaceDE/>
              <w:autoSpaceDN/>
              <w:adjustRightInd/>
              <w:spacing w:after="240"/>
              <w:rPr>
                <w:rFonts w:eastAsia="Calibri" w:cs="Arial"/>
                <w:bCs/>
                <w:sz w:val="24"/>
                <w:szCs w:val="24"/>
              </w:rPr>
            </w:pPr>
          </w:p>
        </w:tc>
        <w:tc>
          <w:tcPr>
            <w:tcW w:w="2126" w:type="dxa"/>
            <w:vMerge/>
          </w:tcPr>
          <w:p w:rsidRPr="00AB3D2F" w:rsidR="00AB3D2F" w:rsidP="00AB3D2F" w:rsidRDefault="00AB3D2F" w14:paraId="4F74F58C" w14:textId="77777777">
            <w:pPr>
              <w:widowControl/>
              <w:autoSpaceDE/>
              <w:autoSpaceDN/>
              <w:adjustRightInd/>
              <w:spacing w:after="240"/>
              <w:rPr>
                <w:rFonts w:eastAsia="Calibri" w:cs="Arial"/>
                <w:bCs/>
                <w:sz w:val="24"/>
                <w:szCs w:val="24"/>
              </w:rPr>
            </w:pPr>
          </w:p>
        </w:tc>
        <w:tc>
          <w:tcPr>
            <w:tcW w:w="1843" w:type="dxa"/>
          </w:tcPr>
          <w:p w:rsidRPr="00AB3D2F" w:rsidR="00AB3D2F" w:rsidP="00AB3D2F" w:rsidRDefault="00AB3D2F" w14:paraId="54FCCF7A" w14:textId="77777777">
            <w:pPr>
              <w:widowControl/>
              <w:autoSpaceDE/>
              <w:autoSpaceDN/>
              <w:adjustRightInd/>
              <w:spacing w:after="240"/>
              <w:rPr>
                <w:rFonts w:eastAsia="Calibri" w:cs="Arial"/>
                <w:bCs/>
                <w:sz w:val="24"/>
                <w:szCs w:val="24"/>
              </w:rPr>
            </w:pPr>
            <w:r w:rsidRPr="00AB3D2F">
              <w:rPr>
                <w:rFonts w:eastAsia="Calibri" w:cs="Arial"/>
                <w:bCs/>
                <w:sz w:val="24"/>
                <w:szCs w:val="24"/>
              </w:rPr>
              <w:t>Ability to deliver</w:t>
            </w:r>
          </w:p>
        </w:tc>
        <w:tc>
          <w:tcPr>
            <w:tcW w:w="2816" w:type="dxa"/>
          </w:tcPr>
          <w:p w:rsidRPr="00AB3D2F" w:rsidR="00AB3D2F" w:rsidP="00AB3D2F" w:rsidRDefault="00AB3D2F" w14:paraId="01B07070" w14:textId="77777777">
            <w:pPr>
              <w:widowControl/>
              <w:autoSpaceDE/>
              <w:autoSpaceDN/>
              <w:adjustRightInd/>
              <w:spacing w:after="240"/>
              <w:rPr>
                <w:rFonts w:eastAsia="Calibri" w:cs="Arial"/>
                <w:bCs/>
                <w:sz w:val="24"/>
                <w:szCs w:val="24"/>
              </w:rPr>
            </w:pPr>
            <w:r w:rsidRPr="00AB3D2F">
              <w:rPr>
                <w:rFonts w:eastAsia="Calibri" w:cs="Arial"/>
                <w:bCs/>
                <w:sz w:val="24"/>
                <w:szCs w:val="24"/>
              </w:rPr>
              <w:t>1 Question</w:t>
            </w:r>
          </w:p>
          <w:p w:rsidRPr="00AB3D2F" w:rsidR="00AB3D2F" w:rsidP="00AB3D2F" w:rsidRDefault="00AB3D2F" w14:paraId="68D6287D" w14:textId="77777777">
            <w:pPr>
              <w:widowControl/>
              <w:autoSpaceDE/>
              <w:autoSpaceDN/>
              <w:adjustRightInd/>
              <w:spacing w:after="240"/>
              <w:rPr>
                <w:rFonts w:eastAsia="Calibri" w:cs="Arial"/>
                <w:bCs/>
                <w:sz w:val="24"/>
                <w:szCs w:val="24"/>
              </w:rPr>
            </w:pPr>
            <w:r w:rsidRPr="00AB3D2F">
              <w:rPr>
                <w:rFonts w:eastAsia="Calibri" w:cs="Arial"/>
                <w:bCs/>
                <w:sz w:val="24"/>
                <w:szCs w:val="24"/>
              </w:rPr>
              <w:t>Q2 (40% of technical score available)</w:t>
            </w:r>
          </w:p>
        </w:tc>
      </w:tr>
      <w:tr w:rsidRPr="00AB3D2F" w:rsidR="00AB3D2F" w:rsidTr="00AB3D2F" w14:paraId="4507D8A4" w14:textId="77777777">
        <w:trPr>
          <w:trHeight w:val="1383"/>
        </w:trPr>
        <w:tc>
          <w:tcPr>
            <w:tcW w:w="1838" w:type="dxa"/>
          </w:tcPr>
          <w:p w:rsidRPr="00AB3D2F" w:rsidR="00AB3D2F" w:rsidP="00AB3D2F" w:rsidRDefault="00AB3D2F" w14:paraId="6E740E35" w14:textId="77777777">
            <w:pPr>
              <w:widowControl/>
              <w:autoSpaceDE/>
              <w:autoSpaceDN/>
              <w:adjustRightInd/>
              <w:spacing w:after="240"/>
              <w:rPr>
                <w:rFonts w:eastAsia="Calibri" w:cs="Arial"/>
                <w:bCs/>
                <w:sz w:val="24"/>
                <w:szCs w:val="24"/>
              </w:rPr>
            </w:pPr>
            <w:r w:rsidRPr="00AB3D2F">
              <w:rPr>
                <w:rFonts w:eastAsia="Calibri" w:cs="Arial"/>
                <w:bCs/>
                <w:sz w:val="24"/>
                <w:szCs w:val="24"/>
              </w:rPr>
              <w:t>Commercial</w:t>
            </w:r>
          </w:p>
        </w:tc>
        <w:tc>
          <w:tcPr>
            <w:tcW w:w="1701" w:type="dxa"/>
          </w:tcPr>
          <w:p w:rsidRPr="00AB3D2F" w:rsidR="00AB3D2F" w:rsidP="00AB3D2F" w:rsidRDefault="00AB3D2F" w14:paraId="755206DB" w14:textId="77777777">
            <w:pPr>
              <w:widowControl/>
              <w:autoSpaceDE/>
              <w:autoSpaceDN/>
              <w:adjustRightInd/>
              <w:spacing w:after="240"/>
              <w:rPr>
                <w:rFonts w:eastAsia="Calibri" w:cs="Arial"/>
                <w:bCs/>
                <w:sz w:val="24"/>
                <w:szCs w:val="24"/>
              </w:rPr>
            </w:pPr>
            <w:r w:rsidRPr="00AB3D2F">
              <w:rPr>
                <w:rFonts w:eastAsia="Calibri" w:cs="Arial"/>
                <w:bCs/>
                <w:sz w:val="24"/>
                <w:szCs w:val="24"/>
              </w:rPr>
              <w:t>40%</w:t>
            </w:r>
          </w:p>
        </w:tc>
        <w:tc>
          <w:tcPr>
            <w:tcW w:w="2126" w:type="dxa"/>
          </w:tcPr>
          <w:p w:rsidRPr="00AB3D2F" w:rsidR="00AB3D2F" w:rsidP="00AB3D2F" w:rsidRDefault="00AB3D2F" w14:paraId="66DDE649" w14:textId="77777777">
            <w:pPr>
              <w:widowControl/>
              <w:autoSpaceDE/>
              <w:autoSpaceDN/>
              <w:adjustRightInd/>
              <w:spacing w:after="240"/>
              <w:rPr>
                <w:rFonts w:eastAsia="Calibri" w:cs="Arial"/>
                <w:bCs/>
                <w:sz w:val="24"/>
                <w:szCs w:val="24"/>
              </w:rPr>
            </w:pPr>
            <w:r w:rsidRPr="00AB3D2F">
              <w:rPr>
                <w:rFonts w:eastAsia="Calibri" w:cs="Arial"/>
                <w:bCs/>
                <w:sz w:val="24"/>
                <w:szCs w:val="24"/>
              </w:rPr>
              <w:t>Whole life cost of the proposed Contract</w:t>
            </w:r>
          </w:p>
        </w:tc>
        <w:tc>
          <w:tcPr>
            <w:tcW w:w="1843" w:type="dxa"/>
          </w:tcPr>
          <w:p w:rsidRPr="00AB3D2F" w:rsidR="00AB3D2F" w:rsidP="00AB3D2F" w:rsidRDefault="00AB3D2F" w14:paraId="69D8598E" w14:textId="77777777">
            <w:pPr>
              <w:widowControl/>
              <w:autoSpaceDE/>
              <w:autoSpaceDN/>
              <w:adjustRightInd/>
              <w:spacing w:after="240"/>
              <w:rPr>
                <w:rFonts w:eastAsia="Calibri" w:cs="Arial"/>
                <w:bCs/>
                <w:sz w:val="24"/>
                <w:szCs w:val="24"/>
              </w:rPr>
            </w:pPr>
            <w:r w:rsidRPr="00AB3D2F">
              <w:rPr>
                <w:rFonts w:eastAsia="Calibri" w:cs="Arial"/>
                <w:bCs/>
                <w:sz w:val="24"/>
                <w:szCs w:val="24"/>
              </w:rPr>
              <w:t>Commercial Model</w:t>
            </w:r>
          </w:p>
        </w:tc>
        <w:tc>
          <w:tcPr>
            <w:tcW w:w="2816" w:type="dxa"/>
          </w:tcPr>
          <w:p w:rsidRPr="00AB3D2F" w:rsidR="00AB3D2F" w:rsidP="00AB3D2F" w:rsidRDefault="00AB3D2F" w14:paraId="2BF09107" w14:textId="77777777">
            <w:pPr>
              <w:widowControl/>
              <w:autoSpaceDE/>
              <w:autoSpaceDN/>
              <w:adjustRightInd/>
              <w:spacing w:after="240"/>
              <w:rPr>
                <w:rFonts w:eastAsia="Calibri" w:cs="Arial"/>
                <w:bCs/>
                <w:sz w:val="24"/>
                <w:szCs w:val="24"/>
              </w:rPr>
            </w:pPr>
            <w:r w:rsidRPr="00AB3D2F">
              <w:rPr>
                <w:rFonts w:eastAsia="Calibri" w:cs="Arial"/>
                <w:bCs/>
                <w:sz w:val="24"/>
                <w:szCs w:val="24"/>
              </w:rPr>
              <w:t xml:space="preserve">1 Question </w:t>
            </w:r>
          </w:p>
          <w:p w:rsidRPr="00AB3D2F" w:rsidR="00AB3D2F" w:rsidP="00AB3D2F" w:rsidRDefault="00AB3D2F" w14:paraId="46F8775C" w14:textId="77777777">
            <w:pPr>
              <w:widowControl/>
              <w:autoSpaceDE/>
              <w:autoSpaceDN/>
              <w:adjustRightInd/>
              <w:spacing w:after="240"/>
              <w:rPr>
                <w:rFonts w:eastAsia="Calibri" w:cs="Arial"/>
                <w:bCs/>
                <w:sz w:val="24"/>
                <w:szCs w:val="24"/>
              </w:rPr>
            </w:pPr>
            <w:r w:rsidRPr="00AB3D2F">
              <w:rPr>
                <w:rFonts w:eastAsia="Calibri" w:cs="Arial"/>
                <w:bCs/>
                <w:sz w:val="24"/>
                <w:szCs w:val="24"/>
              </w:rPr>
              <w:t>Q4 (100% of commercial score available)</w:t>
            </w:r>
          </w:p>
        </w:tc>
      </w:tr>
    </w:tbl>
    <w:p w:rsidRPr="00AB3D2F" w:rsidR="00AB3D2F" w:rsidP="00AB3D2F" w:rsidRDefault="00AB3D2F" w14:paraId="590EEBB6"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2C7580AE" w14:textId="77777777">
      <w:pPr>
        <w:widowControl/>
        <w:autoSpaceDE/>
        <w:autoSpaceDN/>
        <w:adjustRightInd/>
        <w:spacing w:after="240" w:line="276" w:lineRule="auto"/>
        <w:rPr>
          <w:rFonts w:eastAsia="Calibri" w:cs="Arial"/>
          <w:color w:val="D9262E"/>
          <w:sz w:val="24"/>
          <w:szCs w:val="26"/>
        </w:rPr>
      </w:pPr>
      <w:r w:rsidRPr="00AB3D2F">
        <w:rPr>
          <w:rFonts w:ascii="Calibri" w:hAnsi="Calibri" w:eastAsia="Calibri"/>
          <w:b/>
          <w:sz w:val="26"/>
          <w:szCs w:val="26"/>
        </w:rPr>
        <w:t>Technical (</w:t>
      </w:r>
      <w:r w:rsidRPr="00AB3D2F">
        <w:rPr>
          <w:rFonts w:eastAsia="Calibri" w:cs="Arial"/>
          <w:b/>
          <w:bCs/>
          <w:sz w:val="24"/>
          <w:szCs w:val="26"/>
        </w:rPr>
        <w:t>60</w:t>
      </w:r>
      <w:r w:rsidRPr="00AB3D2F">
        <w:rPr>
          <w:rFonts w:ascii="Calibri" w:hAnsi="Calibri" w:eastAsia="Calibri"/>
          <w:b/>
          <w:sz w:val="26"/>
          <w:szCs w:val="26"/>
        </w:rPr>
        <w:t xml:space="preserve">%) </w:t>
      </w:r>
    </w:p>
    <w:p w:rsidRPr="00AB3D2F" w:rsidR="00AB3D2F" w:rsidP="00AB3D2F" w:rsidRDefault="00AB3D2F" w14:paraId="32D66BB4"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Technical evaluations will be based on responses to specific questions covering key criteria which are outlined below.  Scores for questions will be based on the following:</w:t>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4"/>
        <w:gridCol w:w="3294"/>
        <w:gridCol w:w="5223"/>
      </w:tblGrid>
      <w:tr w:rsidRPr="00AB3D2F" w:rsidR="00AB3D2F" w:rsidTr="00AB3D2F" w14:paraId="50146CD2" w14:textId="77777777">
        <w:tc>
          <w:tcPr>
            <w:tcW w:w="1684" w:type="dxa"/>
          </w:tcPr>
          <w:p w:rsidRPr="00AB3D2F" w:rsidR="00AB3D2F" w:rsidP="00AB3D2F" w:rsidRDefault="00AB3D2F" w14:paraId="66EE9FB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Description</w:t>
            </w:r>
          </w:p>
        </w:tc>
        <w:tc>
          <w:tcPr>
            <w:tcW w:w="3294" w:type="dxa"/>
          </w:tcPr>
          <w:p w:rsidRPr="00AB3D2F" w:rsidR="00AB3D2F" w:rsidP="00AB3D2F" w:rsidRDefault="00AB3D2F" w14:paraId="6B72530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Score </w:t>
            </w:r>
          </w:p>
        </w:tc>
        <w:tc>
          <w:tcPr>
            <w:tcW w:w="5223" w:type="dxa"/>
          </w:tcPr>
          <w:p w:rsidRPr="00AB3D2F" w:rsidR="00AB3D2F" w:rsidP="00AB3D2F" w:rsidRDefault="00AB3D2F" w14:paraId="1BE8E13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Definition</w:t>
            </w:r>
          </w:p>
        </w:tc>
      </w:tr>
      <w:tr w:rsidRPr="00AB3D2F" w:rsidR="00AB3D2F" w:rsidTr="00AB3D2F" w14:paraId="2626D7FB" w14:textId="77777777">
        <w:tc>
          <w:tcPr>
            <w:tcW w:w="1684" w:type="dxa"/>
          </w:tcPr>
          <w:p w:rsidRPr="00AB3D2F" w:rsidR="00AB3D2F" w:rsidP="00AB3D2F" w:rsidRDefault="00AB3D2F" w14:paraId="3A9F8177"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Very good </w:t>
            </w:r>
          </w:p>
        </w:tc>
        <w:tc>
          <w:tcPr>
            <w:tcW w:w="3294" w:type="dxa"/>
          </w:tcPr>
          <w:p w:rsidRPr="00AB3D2F" w:rsidR="00AB3D2F" w:rsidP="00AB3D2F" w:rsidRDefault="00AB3D2F" w14:paraId="14368F8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100</w:t>
            </w:r>
          </w:p>
        </w:tc>
        <w:tc>
          <w:tcPr>
            <w:tcW w:w="5223" w:type="dxa"/>
          </w:tcPr>
          <w:p w:rsidRPr="00AB3D2F" w:rsidR="00AB3D2F" w:rsidP="00AB3D2F" w:rsidRDefault="00AB3D2F" w14:paraId="0C2C9A4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Pr="00AB3D2F" w:rsidR="00AB3D2F" w:rsidTr="00AB3D2F" w14:paraId="3209DD1C" w14:textId="77777777">
        <w:tc>
          <w:tcPr>
            <w:tcW w:w="1684" w:type="dxa"/>
          </w:tcPr>
          <w:p w:rsidRPr="00AB3D2F" w:rsidR="00AB3D2F" w:rsidP="00AB3D2F" w:rsidRDefault="00AB3D2F" w14:paraId="3B38714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Good</w:t>
            </w:r>
          </w:p>
        </w:tc>
        <w:tc>
          <w:tcPr>
            <w:tcW w:w="3294" w:type="dxa"/>
          </w:tcPr>
          <w:p w:rsidRPr="00AB3D2F" w:rsidR="00AB3D2F" w:rsidP="00AB3D2F" w:rsidRDefault="00AB3D2F" w14:paraId="7F5E9A5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70</w:t>
            </w:r>
          </w:p>
        </w:tc>
        <w:tc>
          <w:tcPr>
            <w:tcW w:w="5223" w:type="dxa"/>
          </w:tcPr>
          <w:p w:rsidRPr="00AB3D2F" w:rsidR="00AB3D2F" w:rsidP="00AB3D2F" w:rsidRDefault="00AB3D2F" w14:paraId="6B54DF5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Pr="00AB3D2F" w:rsidR="00AB3D2F" w:rsidTr="00AB3D2F" w14:paraId="052E22C9" w14:textId="77777777">
        <w:tc>
          <w:tcPr>
            <w:tcW w:w="1684" w:type="dxa"/>
          </w:tcPr>
          <w:p w:rsidRPr="00AB3D2F" w:rsidR="00AB3D2F" w:rsidP="00AB3D2F" w:rsidRDefault="00AB3D2F" w14:paraId="3F744B6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Moderate</w:t>
            </w:r>
          </w:p>
        </w:tc>
        <w:tc>
          <w:tcPr>
            <w:tcW w:w="3294" w:type="dxa"/>
          </w:tcPr>
          <w:p w:rsidRPr="00AB3D2F" w:rsidR="00AB3D2F" w:rsidP="00AB3D2F" w:rsidRDefault="00AB3D2F" w14:paraId="6B7E365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50</w:t>
            </w:r>
          </w:p>
        </w:tc>
        <w:tc>
          <w:tcPr>
            <w:tcW w:w="5223" w:type="dxa"/>
          </w:tcPr>
          <w:p w:rsidRPr="00AB3D2F" w:rsidR="00AB3D2F" w:rsidP="00AB3D2F" w:rsidRDefault="00AB3D2F" w14:paraId="63F6913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Addresses most of the requirements with most </w:t>
            </w:r>
            <w:r w:rsidRPr="00AB3D2F">
              <w:rPr>
                <w:rFonts w:eastAsia="Calibri"/>
                <w:color w:val="000000"/>
                <w:sz w:val="24"/>
                <w:szCs w:val="24"/>
              </w:rPr>
              <w:lastRenderedPageBreak/>
              <w:t>of the relevant supporting information set out in the RFQ. The response contains moderate weaknesses and therefore the tender response gives the Authority confidence that most of the requirements will be met to a suitable standard. </w:t>
            </w:r>
          </w:p>
        </w:tc>
      </w:tr>
      <w:tr w:rsidRPr="00AB3D2F" w:rsidR="00AB3D2F" w:rsidTr="00AB3D2F" w14:paraId="700174DC" w14:textId="77777777">
        <w:tc>
          <w:tcPr>
            <w:tcW w:w="1684" w:type="dxa"/>
          </w:tcPr>
          <w:p w:rsidRPr="00AB3D2F" w:rsidR="00AB3D2F" w:rsidP="00AB3D2F" w:rsidRDefault="00AB3D2F" w14:paraId="55F91BC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lastRenderedPageBreak/>
              <w:t xml:space="preserve">Weak </w:t>
            </w:r>
          </w:p>
        </w:tc>
        <w:tc>
          <w:tcPr>
            <w:tcW w:w="3294" w:type="dxa"/>
          </w:tcPr>
          <w:p w:rsidRPr="00AB3D2F" w:rsidR="00AB3D2F" w:rsidP="00AB3D2F" w:rsidRDefault="00AB3D2F" w14:paraId="50ABD2A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20</w:t>
            </w:r>
          </w:p>
        </w:tc>
        <w:tc>
          <w:tcPr>
            <w:tcW w:w="5223" w:type="dxa"/>
          </w:tcPr>
          <w:p w:rsidRPr="00AB3D2F" w:rsidR="00AB3D2F" w:rsidP="00AB3D2F" w:rsidRDefault="00AB3D2F" w14:paraId="6ABD01F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Pr="00AB3D2F" w:rsidR="00AB3D2F" w:rsidTr="00AB3D2F" w14:paraId="7FF479F9" w14:textId="77777777">
        <w:tc>
          <w:tcPr>
            <w:tcW w:w="1684" w:type="dxa"/>
          </w:tcPr>
          <w:p w:rsidRPr="00AB3D2F" w:rsidR="00AB3D2F" w:rsidP="00AB3D2F" w:rsidRDefault="00AB3D2F" w14:paraId="02ED201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Unacceptable</w:t>
            </w:r>
          </w:p>
        </w:tc>
        <w:tc>
          <w:tcPr>
            <w:tcW w:w="3294" w:type="dxa"/>
          </w:tcPr>
          <w:p w:rsidRPr="00AB3D2F" w:rsidR="00AB3D2F" w:rsidP="00AB3D2F" w:rsidRDefault="00AB3D2F" w14:paraId="5DF5227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0</w:t>
            </w:r>
          </w:p>
        </w:tc>
        <w:tc>
          <w:tcPr>
            <w:tcW w:w="5223" w:type="dxa"/>
          </w:tcPr>
          <w:p w:rsidRPr="00AB3D2F" w:rsidR="00AB3D2F" w:rsidP="00AB3D2F" w:rsidRDefault="00AB3D2F" w14:paraId="20372E3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No response or provides a response that gives the Authority no confidence that the requirement will be met. </w:t>
            </w:r>
          </w:p>
        </w:tc>
      </w:tr>
    </w:tbl>
    <w:p w:rsidRPr="00AB3D2F" w:rsidR="00AB3D2F" w:rsidP="00AB3D2F" w:rsidRDefault="00AB3D2F" w14:paraId="60F833AD"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2CE3552E"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Technical evaluation is assessed using the evaluation topics and sub-criteria stated in the Evaluation Criteria section above. </w:t>
      </w:r>
    </w:p>
    <w:p w:rsidRPr="00AB3D2F" w:rsidR="00AB3D2F" w:rsidP="00AB3D2F" w:rsidRDefault="00AB3D2F" w14:paraId="28479DAE"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Separate submissions for each technical question should be provided and will be evaluated in isolation. Tenderers should provide answers that meet the criteria of each technical question.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Pr="00AB3D2F" w:rsidR="00AB3D2F" w:rsidTr="00AB3D2F" w14:paraId="5EFCAC49" w14:textId="77777777">
        <w:tc>
          <w:tcPr>
            <w:tcW w:w="4318" w:type="dxa"/>
          </w:tcPr>
          <w:p w:rsidRPr="00AB3D2F" w:rsidR="00AB3D2F" w:rsidP="00AB3D2F" w:rsidRDefault="00AB3D2F" w14:paraId="5E78D920" w14:textId="77777777">
            <w:pPr>
              <w:widowControl/>
              <w:autoSpaceDE/>
              <w:autoSpaceDN/>
              <w:adjustRightInd/>
              <w:spacing w:after="240"/>
              <w:rPr>
                <w:rFonts w:eastAsia="Calibri" w:cs="Arial"/>
                <w:b/>
                <w:color w:val="D9262E"/>
                <w:sz w:val="24"/>
                <w:szCs w:val="24"/>
              </w:rPr>
            </w:pPr>
            <w:r w:rsidRPr="00AB3D2F">
              <w:rPr>
                <w:rFonts w:eastAsia="Calibri" w:cs="Arial"/>
                <w:b/>
                <w:color w:val="FFFFFF"/>
                <w:sz w:val="24"/>
                <w:szCs w:val="24"/>
              </w:rPr>
              <w:t xml:space="preserve">Methodology </w:t>
            </w:r>
          </w:p>
        </w:tc>
        <w:tc>
          <w:tcPr>
            <w:tcW w:w="4319" w:type="dxa"/>
          </w:tcPr>
          <w:p w:rsidRPr="00AB3D2F" w:rsidR="00AB3D2F" w:rsidP="00AB3D2F" w:rsidRDefault="00AB3D2F" w14:paraId="5D2E945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Detailed Evaluation Criteria</w:t>
            </w:r>
          </w:p>
        </w:tc>
      </w:tr>
      <w:tr w:rsidRPr="00AB3D2F" w:rsidR="00AB3D2F" w:rsidTr="00AB3D2F" w14:paraId="351A58CD" w14:textId="77777777">
        <w:tc>
          <w:tcPr>
            <w:tcW w:w="4318" w:type="dxa"/>
          </w:tcPr>
          <w:p w:rsidRPr="00AB3D2F" w:rsidR="00AB3D2F" w:rsidP="00AB3D2F" w:rsidRDefault="00AB3D2F" w14:paraId="1E6A4397" w14:textId="77777777">
            <w:pPr>
              <w:widowControl/>
              <w:autoSpaceDE/>
              <w:autoSpaceDN/>
              <w:adjustRightInd/>
              <w:spacing w:after="240"/>
              <w:rPr>
                <w:rFonts w:eastAsia="Calibri" w:cs="Arial"/>
                <w:bCs/>
                <w:sz w:val="24"/>
                <w:szCs w:val="24"/>
              </w:rPr>
            </w:pPr>
            <w:r w:rsidRPr="00AB3D2F">
              <w:rPr>
                <w:rFonts w:eastAsia="Calibri" w:cs="Arial"/>
                <w:bCs/>
                <w:sz w:val="24"/>
                <w:szCs w:val="24"/>
              </w:rPr>
              <w:t>Q1.1 Provide details of the methodology and approaches proposed to deliver the requirements of this project.</w:t>
            </w:r>
          </w:p>
          <w:p w:rsidRPr="00AB3D2F" w:rsidR="00AB3D2F" w:rsidP="00AB3D2F" w:rsidRDefault="00AB3D2F" w14:paraId="6DAFADE0" w14:textId="77777777">
            <w:pPr>
              <w:widowControl/>
              <w:autoSpaceDE/>
              <w:autoSpaceDN/>
              <w:adjustRightInd/>
              <w:spacing w:after="240"/>
              <w:rPr>
                <w:rFonts w:eastAsia="Calibri" w:cs="Arial"/>
                <w:bCs/>
                <w:sz w:val="24"/>
                <w:szCs w:val="24"/>
              </w:rPr>
            </w:pPr>
          </w:p>
        </w:tc>
        <w:tc>
          <w:tcPr>
            <w:tcW w:w="4319" w:type="dxa"/>
          </w:tcPr>
          <w:p w:rsidRPr="00AB3D2F" w:rsidR="00AB3D2F" w:rsidP="00AB3D2F" w:rsidRDefault="00AB3D2F" w14:paraId="07AE6928" w14:textId="77777777">
            <w:pPr>
              <w:widowControl/>
              <w:autoSpaceDE/>
              <w:autoSpaceDN/>
              <w:adjustRightInd/>
              <w:spacing w:after="240"/>
              <w:rPr>
                <w:rFonts w:eastAsia="Calibri" w:cs="Arial"/>
                <w:bCs/>
                <w:sz w:val="24"/>
                <w:szCs w:val="24"/>
              </w:rPr>
            </w:pPr>
            <w:r w:rsidRPr="00AB3D2F">
              <w:rPr>
                <w:rFonts w:eastAsia="Calibri" w:cs="Arial"/>
                <w:bCs/>
                <w:sz w:val="24"/>
                <w:szCs w:val="24"/>
              </w:rPr>
              <w:t>Your response should:</w:t>
            </w:r>
          </w:p>
          <w:p w:rsidRPr="00AB3D2F" w:rsidR="00AB3D2F" w:rsidP="00AB3D2F" w:rsidRDefault="00AB3D2F" w14:paraId="4904E3E5" w14:textId="77777777">
            <w:pPr>
              <w:widowControl/>
              <w:autoSpaceDE/>
              <w:autoSpaceDN/>
              <w:adjustRightInd/>
              <w:spacing w:after="240"/>
              <w:rPr>
                <w:rFonts w:eastAsia="Calibri" w:cs="Arial"/>
                <w:bCs/>
                <w:sz w:val="24"/>
                <w:szCs w:val="24"/>
              </w:rPr>
            </w:pPr>
            <w:r w:rsidRPr="00AB3D2F">
              <w:rPr>
                <w:rFonts w:eastAsia="Calibri" w:cs="Arial"/>
                <w:bCs/>
                <w:sz w:val="24"/>
                <w:szCs w:val="24"/>
              </w:rPr>
              <w:t>1) Demonstrate a clear understanding of the nature of the requirements.</w:t>
            </w:r>
          </w:p>
          <w:p w:rsidRPr="00AB3D2F" w:rsidR="00AB3D2F" w:rsidP="00AB3D2F" w:rsidRDefault="00AB3D2F" w14:paraId="5BA7A327" w14:textId="77777777">
            <w:pPr>
              <w:widowControl/>
              <w:autoSpaceDE/>
              <w:autoSpaceDN/>
              <w:adjustRightInd/>
              <w:spacing w:after="240"/>
              <w:rPr>
                <w:rFonts w:eastAsia="Calibri" w:cs="Arial"/>
                <w:bCs/>
                <w:sz w:val="24"/>
                <w:szCs w:val="24"/>
              </w:rPr>
            </w:pPr>
            <w:r w:rsidRPr="00AB3D2F">
              <w:rPr>
                <w:rFonts w:eastAsia="Calibri" w:cs="Arial"/>
                <w:bCs/>
                <w:sz w:val="24"/>
                <w:szCs w:val="24"/>
              </w:rPr>
              <w:t>2) Set out how you will meet the flexibility required in this contract.</w:t>
            </w:r>
          </w:p>
          <w:p w:rsidRPr="00AB3D2F" w:rsidR="00AB3D2F" w:rsidP="00AB3D2F" w:rsidRDefault="00AB3D2F" w14:paraId="492AFCA3" w14:textId="77777777">
            <w:pPr>
              <w:widowControl/>
              <w:autoSpaceDE/>
              <w:autoSpaceDN/>
              <w:adjustRightInd/>
              <w:spacing w:after="240"/>
              <w:rPr>
                <w:rFonts w:eastAsia="Calibri"/>
                <w:bCs/>
                <w:sz w:val="24"/>
                <w:szCs w:val="24"/>
              </w:rPr>
            </w:pPr>
            <w:r w:rsidRPr="00AB3D2F">
              <w:rPr>
                <w:rFonts w:eastAsia="Calibri"/>
                <w:bCs/>
                <w:sz w:val="24"/>
                <w:szCs w:val="24"/>
              </w:rPr>
              <w:t>3) Confirm that your quotation proposal meets our specification. Please highlight any differences or provide alternatives with reasons/benefits of using those alternatives.</w:t>
            </w:r>
          </w:p>
          <w:p w:rsidRPr="00AB3D2F" w:rsidR="00AB3D2F" w:rsidP="00AB3D2F" w:rsidRDefault="00AB3D2F" w14:paraId="112AE185" w14:textId="77777777">
            <w:pPr>
              <w:widowControl/>
              <w:autoSpaceDE/>
              <w:autoSpaceDN/>
              <w:adjustRightInd/>
              <w:spacing w:after="240"/>
              <w:rPr>
                <w:rFonts w:eastAsia="Calibri"/>
                <w:bCs/>
                <w:sz w:val="24"/>
                <w:szCs w:val="24"/>
              </w:rPr>
            </w:pPr>
            <w:r w:rsidRPr="00AB3D2F">
              <w:rPr>
                <w:rFonts w:eastAsia="Calibri"/>
                <w:color w:val="000000"/>
                <w:sz w:val="24"/>
                <w:szCs w:val="24"/>
              </w:rPr>
              <w:t>5) Set out how you will ensure the project is delivered safely.</w:t>
            </w:r>
          </w:p>
        </w:tc>
      </w:tr>
    </w:tbl>
    <w:p w:rsidRPr="00AB3D2F" w:rsidR="00AB3D2F" w:rsidP="00AB3D2F" w:rsidRDefault="00AB3D2F" w14:paraId="4ECD6DC3" w14:textId="77777777">
      <w:pPr>
        <w:widowControl/>
        <w:autoSpaceDE/>
        <w:autoSpaceDN/>
        <w:adjustRightInd/>
        <w:spacing w:after="240" w:line="259" w:lineRule="auto"/>
        <w:rPr>
          <w:rFonts w:eastAsia="Calibri" w:cs="Arial"/>
          <w:b/>
          <w:color w:val="D9262E"/>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Pr="00AB3D2F" w:rsidR="00AB3D2F" w:rsidTr="00AB3D2F" w14:paraId="4B9C11E9" w14:textId="77777777">
        <w:tc>
          <w:tcPr>
            <w:tcW w:w="4318" w:type="dxa"/>
          </w:tcPr>
          <w:p w:rsidRPr="00AB3D2F" w:rsidR="00AB3D2F" w:rsidP="00AB3D2F" w:rsidRDefault="00AB3D2F" w14:paraId="39F8C202" w14:textId="77777777">
            <w:pPr>
              <w:widowControl/>
              <w:autoSpaceDE/>
              <w:autoSpaceDN/>
              <w:adjustRightInd/>
              <w:spacing w:after="240"/>
              <w:rPr>
                <w:rFonts w:eastAsia="Calibri" w:cs="Arial"/>
                <w:b/>
                <w:color w:val="D9262E"/>
                <w:sz w:val="24"/>
                <w:szCs w:val="24"/>
              </w:rPr>
            </w:pPr>
            <w:r w:rsidRPr="00AB3D2F">
              <w:rPr>
                <w:rFonts w:eastAsia="Calibri" w:cs="Arial"/>
                <w:b/>
                <w:color w:val="FFFFFF"/>
                <w:sz w:val="24"/>
                <w:szCs w:val="24"/>
              </w:rPr>
              <w:t>Ability to deliver</w:t>
            </w:r>
          </w:p>
        </w:tc>
        <w:tc>
          <w:tcPr>
            <w:tcW w:w="4319" w:type="dxa"/>
          </w:tcPr>
          <w:p w:rsidRPr="00AB3D2F" w:rsidR="00AB3D2F" w:rsidP="00AB3D2F" w:rsidRDefault="00AB3D2F" w14:paraId="17379D5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Detailed Evaluation Criteria</w:t>
            </w:r>
          </w:p>
        </w:tc>
      </w:tr>
      <w:tr w:rsidRPr="00AB3D2F" w:rsidR="00AB3D2F" w:rsidTr="00AB3D2F" w14:paraId="4F89C9CC" w14:textId="77777777">
        <w:tc>
          <w:tcPr>
            <w:tcW w:w="4318" w:type="dxa"/>
          </w:tcPr>
          <w:p w:rsidRPr="00AB3D2F" w:rsidR="00AB3D2F" w:rsidP="00AB3D2F" w:rsidRDefault="00AB3D2F" w14:paraId="3D67E26C" w14:textId="77777777">
            <w:pPr>
              <w:widowControl/>
              <w:autoSpaceDE/>
              <w:autoSpaceDN/>
              <w:adjustRightInd/>
              <w:spacing w:after="240"/>
              <w:rPr>
                <w:rFonts w:eastAsia="Calibri" w:cs="Arial"/>
                <w:bCs/>
                <w:sz w:val="24"/>
                <w:szCs w:val="24"/>
              </w:rPr>
            </w:pPr>
            <w:r w:rsidRPr="00AB3D2F">
              <w:rPr>
                <w:rFonts w:eastAsia="Calibri" w:cs="Arial"/>
                <w:bCs/>
                <w:sz w:val="24"/>
                <w:szCs w:val="24"/>
              </w:rPr>
              <w:t>Q2.1 Your availability and technical capacity</w:t>
            </w:r>
          </w:p>
        </w:tc>
        <w:tc>
          <w:tcPr>
            <w:tcW w:w="4319" w:type="dxa"/>
          </w:tcPr>
          <w:p w:rsidRPr="00AB3D2F" w:rsidR="00AB3D2F" w:rsidP="00AB3D2F" w:rsidRDefault="00AB3D2F" w14:paraId="55662DB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You should provide details of:</w:t>
            </w:r>
          </w:p>
          <w:p w:rsidRPr="00AB3D2F" w:rsidR="00AB3D2F" w:rsidP="00AB3D2F" w:rsidRDefault="00AB3D2F" w14:paraId="4BF48F36" w14:textId="77777777">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botanical knowledge demonstrating skills at FISC level 5 or equivalent</w:t>
            </w:r>
          </w:p>
          <w:p w:rsidRPr="00AB3D2F" w:rsidR="00AB3D2F" w:rsidP="00AB3D2F" w:rsidRDefault="00AB3D2F" w14:paraId="0026DA45" w14:textId="77777777">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lastRenderedPageBreak/>
              <w:t>quality assurance measures (e.g. internal monitoring and review processes)</w:t>
            </w:r>
          </w:p>
          <w:p w:rsidRPr="00AB3D2F" w:rsidR="00AB3D2F" w:rsidP="00AB3D2F" w:rsidRDefault="00AB3D2F" w14:paraId="6D903FC3" w14:textId="77777777">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 xml:space="preserve">project management techniques </w:t>
            </w:r>
          </w:p>
          <w:p w:rsidRPr="00AB3D2F" w:rsidR="00AB3D2F" w:rsidP="00AB3D2F" w:rsidRDefault="00AB3D2F" w14:paraId="51EB0C9C" w14:textId="77777777">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appropriate reporting and data management</w:t>
            </w:r>
          </w:p>
          <w:p w:rsidRPr="00AB3D2F" w:rsidR="00AB3D2F" w:rsidP="00AB3D2F" w:rsidRDefault="00AB3D2F" w14:paraId="414F8CC5" w14:textId="77777777">
            <w:pPr>
              <w:widowControl/>
              <w:numPr>
                <w:ilvl w:val="0"/>
                <w:numId w:val="10"/>
              </w:numPr>
              <w:autoSpaceDE/>
              <w:autoSpaceDN/>
              <w:adjustRightInd/>
              <w:spacing w:after="240"/>
              <w:contextualSpacing/>
              <w:rPr>
                <w:rFonts w:eastAsia="Calibri"/>
                <w:color w:val="000000"/>
                <w:sz w:val="24"/>
                <w:szCs w:val="24"/>
              </w:rPr>
            </w:pPr>
            <w:r w:rsidRPr="00AB3D2F">
              <w:rPr>
                <w:rFonts w:eastAsia="Calibri"/>
                <w:color w:val="000000"/>
                <w:sz w:val="24"/>
                <w:szCs w:val="24"/>
              </w:rPr>
              <w:t>project specific risks and mitigation measures</w:t>
            </w:r>
          </w:p>
          <w:p w:rsidRPr="00AB3D2F" w:rsidR="00AB3D2F" w:rsidP="00AB3D2F" w:rsidRDefault="00AB3D2F" w14:paraId="23D84213" w14:textId="77777777">
            <w:pPr>
              <w:widowControl/>
              <w:numPr>
                <w:ilvl w:val="0"/>
                <w:numId w:val="10"/>
              </w:numPr>
              <w:autoSpaceDE/>
              <w:autoSpaceDN/>
              <w:adjustRightInd/>
              <w:spacing w:after="160"/>
              <w:contextualSpacing/>
              <w:rPr>
                <w:rFonts w:eastAsia="Calibri"/>
                <w:color w:val="000000"/>
                <w:sz w:val="24"/>
                <w:szCs w:val="24"/>
              </w:rPr>
            </w:pPr>
            <w:r w:rsidRPr="00AB3D2F">
              <w:rPr>
                <w:rFonts w:eastAsia="Calibri"/>
                <w:color w:val="000000"/>
                <w:sz w:val="24"/>
                <w:szCs w:val="24"/>
              </w:rPr>
              <w:t>previous performance in botanical monitoring - demonstrate delivery of at least two previous, relevant, good quality products, to time and on budget completed in the last five years.</w:t>
            </w:r>
          </w:p>
          <w:p w:rsidRPr="00AB3D2F" w:rsidR="00AB3D2F" w:rsidP="00AB3D2F" w:rsidRDefault="00AB3D2F" w14:paraId="3A6BAAF2" w14:textId="77777777">
            <w:pPr>
              <w:widowControl/>
              <w:numPr>
                <w:ilvl w:val="0"/>
                <w:numId w:val="10"/>
              </w:numPr>
              <w:autoSpaceDE/>
              <w:autoSpaceDN/>
              <w:adjustRightInd/>
              <w:spacing w:after="160"/>
              <w:contextualSpacing/>
              <w:rPr>
                <w:rFonts w:eastAsia="Calibri"/>
                <w:color w:val="000000"/>
                <w:sz w:val="24"/>
                <w:szCs w:val="24"/>
              </w:rPr>
            </w:pPr>
            <w:r w:rsidRPr="00AB3D2F">
              <w:rPr>
                <w:rFonts w:eastAsia="Calibri"/>
                <w:color w:val="000000"/>
                <w:sz w:val="24"/>
                <w:szCs w:val="24"/>
              </w:rPr>
              <w:t>Experience of staff working on the project and their skills (please include CVs which are outside page limit set out below).</w:t>
            </w:r>
          </w:p>
        </w:tc>
      </w:tr>
    </w:tbl>
    <w:p w:rsidRPr="00AB3D2F" w:rsidR="00AB3D2F" w:rsidP="00AB3D2F" w:rsidRDefault="00AB3D2F" w14:paraId="740F86AD"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12AE8673" w14:textId="77777777">
      <w:pPr>
        <w:widowControl/>
        <w:autoSpaceDE/>
        <w:autoSpaceDN/>
        <w:adjustRightInd/>
        <w:spacing w:after="240" w:line="259" w:lineRule="auto"/>
        <w:rPr>
          <w:rFonts w:eastAsia="Calibri"/>
          <w:b/>
          <w:bCs/>
          <w:sz w:val="24"/>
          <w:szCs w:val="24"/>
        </w:rPr>
      </w:pPr>
      <w:r w:rsidRPr="00AB3D2F">
        <w:rPr>
          <w:rFonts w:eastAsia="Calibri" w:cs="Arial"/>
          <w:bCs/>
          <w:sz w:val="24"/>
          <w:szCs w:val="24"/>
        </w:rPr>
        <w:t>In total, responses should not exceed two sides of A4, font size 11. CVs are in addition to this limit</w:t>
      </w:r>
    </w:p>
    <w:p w:rsidRPr="00AB3D2F" w:rsidR="00AB3D2F" w:rsidP="00AB3D2F" w:rsidRDefault="00AB3D2F" w14:paraId="4C6896F5"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Commercial (</w:t>
      </w:r>
      <w:r w:rsidRPr="00AB3D2F">
        <w:rPr>
          <w:rFonts w:eastAsia="Calibri" w:cs="Arial"/>
          <w:b/>
          <w:bCs/>
          <w:sz w:val="24"/>
          <w:szCs w:val="26"/>
        </w:rPr>
        <w:t>40</w:t>
      </w:r>
      <w:r w:rsidRPr="00AB3D2F">
        <w:rPr>
          <w:rFonts w:ascii="Calibri" w:hAnsi="Calibri" w:eastAsia="Calibri"/>
          <w:b/>
          <w:sz w:val="26"/>
          <w:szCs w:val="26"/>
        </w:rPr>
        <w:t>%)</w:t>
      </w:r>
    </w:p>
    <w:p w:rsidRPr="00AB3D2F" w:rsidR="00AB3D2F" w:rsidP="00AB3D2F" w:rsidRDefault="00AB3D2F" w14:paraId="63742326"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Contract is to be awarded as a </w:t>
      </w:r>
      <w:r w:rsidRPr="00AB3D2F">
        <w:rPr>
          <w:rFonts w:eastAsia="Calibri" w:cs="Arial"/>
          <w:bCs/>
          <w:sz w:val="24"/>
          <w:szCs w:val="24"/>
        </w:rPr>
        <w:t>'fixed price'</w:t>
      </w:r>
      <w:r w:rsidRPr="00AB3D2F">
        <w:rPr>
          <w:rFonts w:eastAsia="Calibri" w:cs="Arial"/>
          <w:b/>
          <w:color w:val="D9262E"/>
          <w:sz w:val="24"/>
          <w:szCs w:val="24"/>
        </w:rPr>
        <w:t xml:space="preserve"> </w:t>
      </w:r>
      <w:r w:rsidRPr="00AB3D2F">
        <w:rPr>
          <w:rFonts w:eastAsia="Calibri"/>
          <w:color w:val="000000"/>
          <w:sz w:val="24"/>
          <w:szCs w:val="24"/>
        </w:rPr>
        <w:t>which will be paid according to the completion of the deliverables stated in the Specification of Requirements.</w:t>
      </w:r>
    </w:p>
    <w:p w:rsidRPr="00AB3D2F" w:rsidR="00AB3D2F" w:rsidP="00AB3D2F" w:rsidRDefault="00AB3D2F" w14:paraId="79754317"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AB3D2F">
        <w:rPr>
          <w:rFonts w:eastAsia="Calibri" w:cs="Arial"/>
          <w:bCs/>
          <w:sz w:val="24"/>
          <w:szCs w:val="24"/>
        </w:rPr>
        <w:t>each deliverable</w:t>
      </w:r>
      <w:r w:rsidRPr="00AB3D2F">
        <w:rPr>
          <w:rFonts w:eastAsia="Calibri" w:cs="Arial"/>
          <w:b/>
          <w:sz w:val="24"/>
          <w:szCs w:val="24"/>
        </w:rPr>
        <w:t xml:space="preserve"> </w:t>
      </w:r>
      <w:r w:rsidRPr="00AB3D2F">
        <w:rPr>
          <w:rFonts w:eastAsia="Calibri"/>
          <w:color w:val="000000"/>
          <w:sz w:val="24"/>
          <w:szCs w:val="24"/>
        </w:rPr>
        <w:t xml:space="preserve">used in the delivery of this requirement. </w:t>
      </w:r>
    </w:p>
    <w:p w:rsidRPr="00AB3D2F" w:rsidR="00AB3D2F" w:rsidP="00AB3D2F" w:rsidRDefault="00AB3D2F" w14:paraId="229BC4D7"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Calculation Method</w:t>
      </w:r>
    </w:p>
    <w:p w:rsidRPr="00AB3D2F" w:rsidR="00AB3D2F" w:rsidP="00AB3D2F" w:rsidRDefault="00AB3D2F" w14:paraId="4CDB2CC5"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method for calculating the weighted scores is as follows: </w:t>
      </w:r>
    </w:p>
    <w:p w:rsidRPr="00AB3D2F" w:rsidR="00AB3D2F" w:rsidP="00AB3D2F" w:rsidRDefault="00AB3D2F" w14:paraId="0F51520B"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 xml:space="preserve">Commercial </w:t>
      </w:r>
    </w:p>
    <w:p w:rsidRPr="00AB3D2F" w:rsidR="00AB3D2F" w:rsidP="00AB3D2F" w:rsidRDefault="00AB3D2F" w14:paraId="3DC5269F"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Score =  (Lowest Quotation Price / Supplier’s Quotation Price ) x </w:t>
      </w:r>
      <w:r w:rsidRPr="00AB3D2F">
        <w:rPr>
          <w:rFonts w:eastAsia="Calibri" w:cs="Arial"/>
          <w:bCs/>
          <w:sz w:val="24"/>
          <w:szCs w:val="24"/>
        </w:rPr>
        <w:t>40%</w:t>
      </w:r>
      <w:r w:rsidRPr="00AB3D2F">
        <w:rPr>
          <w:rFonts w:eastAsia="Calibri" w:cs="Arial"/>
          <w:b/>
          <w:color w:val="D9262E"/>
          <w:sz w:val="24"/>
          <w:szCs w:val="24"/>
        </w:rPr>
        <w:t xml:space="preserve"> </w:t>
      </w:r>
      <w:r w:rsidRPr="00AB3D2F">
        <w:rPr>
          <w:rFonts w:eastAsia="Calibri"/>
          <w:color w:val="000000"/>
          <w:sz w:val="24"/>
          <w:szCs w:val="24"/>
        </w:rPr>
        <w:t xml:space="preserve"> (Maximum available marks)</w:t>
      </w:r>
    </w:p>
    <w:p w:rsidRPr="00AB3D2F" w:rsidR="00AB3D2F" w:rsidP="00AB3D2F" w:rsidRDefault="00AB3D2F" w14:paraId="4F676532"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Technical</w:t>
      </w:r>
    </w:p>
    <w:p w:rsidRPr="00AB3D2F" w:rsidR="00AB3D2F" w:rsidP="00AB3D2F" w:rsidRDefault="00AB3D2F" w14:paraId="4CA21B49"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Score = (Bidder’s Total Technical Score / Highest Technical Score)  x </w:t>
      </w:r>
      <w:r w:rsidRPr="00AB3D2F">
        <w:rPr>
          <w:rFonts w:eastAsia="Calibri" w:cs="Arial"/>
          <w:bCs/>
          <w:sz w:val="24"/>
          <w:szCs w:val="24"/>
        </w:rPr>
        <w:t>60%</w:t>
      </w:r>
      <w:r w:rsidRPr="00AB3D2F">
        <w:rPr>
          <w:rFonts w:eastAsia="Calibri" w:cs="Arial"/>
          <w:b/>
          <w:sz w:val="24"/>
          <w:szCs w:val="24"/>
        </w:rPr>
        <w:t xml:space="preserve"> </w:t>
      </w:r>
      <w:r w:rsidRPr="00AB3D2F">
        <w:rPr>
          <w:rFonts w:eastAsia="Calibri"/>
          <w:sz w:val="24"/>
          <w:szCs w:val="24"/>
        </w:rPr>
        <w:t xml:space="preserve"> </w:t>
      </w:r>
      <w:r w:rsidRPr="00AB3D2F">
        <w:rPr>
          <w:rFonts w:eastAsia="Calibri"/>
          <w:color w:val="000000"/>
          <w:sz w:val="24"/>
          <w:szCs w:val="24"/>
        </w:rPr>
        <w:t>(Maximum available marks)</w:t>
      </w:r>
    </w:p>
    <w:p w:rsidRPr="00AB3D2F" w:rsidR="00AB3D2F" w:rsidP="00AB3D2F" w:rsidRDefault="00AB3D2F" w14:paraId="01FD9D7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The total score (weighted) (TWS) is then calculated by adding the total weighted commercial score (WC) to the total weighted technical score (WT): WC + WT = TWS. </w:t>
      </w:r>
    </w:p>
    <w:p w:rsidRPr="00AB3D2F" w:rsidR="00AB3D2F" w:rsidP="00AB3D2F" w:rsidRDefault="00AB3D2F" w14:paraId="798F48FA"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Information to be returned</w:t>
      </w:r>
    </w:p>
    <w:p w:rsidRPr="00AB3D2F" w:rsidR="00AB3D2F" w:rsidP="00AB3D2F" w:rsidRDefault="00AB3D2F" w14:paraId="08EFA21A"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lastRenderedPageBreak/>
        <w:t>Please note, the following information requested must be provided. Incomplete tender submissions may be discounted.</w:t>
      </w:r>
    </w:p>
    <w:p w:rsidRPr="00AB3D2F" w:rsidR="00AB3D2F" w:rsidP="00AB3D2F" w:rsidRDefault="00AB3D2F" w14:paraId="6C2A6CA0"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Please complete and return the following information:</w:t>
      </w:r>
    </w:p>
    <w:p w:rsidRPr="00AB3D2F" w:rsidR="00AB3D2F" w:rsidP="00AB3D2F" w:rsidRDefault="00AB3D2F" w14:paraId="32962445"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completed Commercial Response template</w:t>
      </w:r>
    </w:p>
    <w:p w:rsidRPr="00AB3D2F" w:rsidR="00AB3D2F" w:rsidP="00AB3D2F" w:rsidRDefault="00AB3D2F" w14:paraId="44FA4581"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 xml:space="preserve">separate response submission for each technical question (in accordance with the response instructions) </w:t>
      </w:r>
    </w:p>
    <w:p w:rsidRPr="00AB3D2F" w:rsidR="00AB3D2F" w:rsidP="00AB3D2F" w:rsidRDefault="00AB3D2F" w14:paraId="504948EB" w14:textId="77777777">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completed Mandatory Requirements (Annex 1)</w:t>
      </w:r>
    </w:p>
    <w:p w:rsidR="00AB3D2F" w:rsidP="00AB3D2F" w:rsidRDefault="00AB3D2F" w14:paraId="267F3E28" w14:textId="274F2DD3">
      <w:pPr>
        <w:widowControl/>
        <w:autoSpaceDE/>
        <w:autoSpaceDN/>
        <w:adjustRightInd/>
        <w:spacing w:before="60" w:after="240" w:line="259" w:lineRule="auto"/>
        <w:ind w:left="641" w:hanging="357"/>
        <w:contextualSpacing/>
        <w:rPr>
          <w:rFonts w:ascii="Calibri" w:hAnsi="Calibri" w:eastAsia="Calibri"/>
        </w:rPr>
      </w:pPr>
      <w:r w:rsidRPr="00AB3D2F">
        <w:rPr>
          <w:rFonts w:ascii="Calibri" w:hAnsi="Calibri" w:eastAsia="Calibri"/>
        </w:rPr>
        <w:t>completed Acceptance of Terms and Conditions (Annex 2)</w:t>
      </w:r>
    </w:p>
    <w:p w:rsidRPr="00AB3D2F" w:rsidR="00AB3D2F" w:rsidP="00AB3D2F" w:rsidRDefault="00AB3D2F" w14:paraId="239DC9A0" w14:textId="77777777">
      <w:pPr>
        <w:widowControl/>
        <w:autoSpaceDE/>
        <w:autoSpaceDN/>
        <w:adjustRightInd/>
        <w:spacing w:before="60" w:after="240" w:line="259" w:lineRule="auto"/>
        <w:ind w:left="641" w:hanging="357"/>
        <w:contextualSpacing/>
        <w:rPr>
          <w:rFonts w:ascii="Calibri" w:hAnsi="Calibri" w:eastAsia="Calibri"/>
        </w:rPr>
      </w:pPr>
    </w:p>
    <w:p w:rsidRPr="00AB3D2F" w:rsidR="00AB3D2F" w:rsidP="00AB3D2F" w:rsidRDefault="00AB3D2F" w14:paraId="7A8055C0"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Award</w:t>
      </w:r>
    </w:p>
    <w:p w:rsidRPr="00AB3D2F" w:rsidR="00AB3D2F" w:rsidP="00AB3D2F" w:rsidRDefault="00AB3D2F" w14:paraId="2866A30F"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Once the evaluation of the Response(s) is complete all suppliers will be notified of the outcome via email. </w:t>
      </w:r>
    </w:p>
    <w:p w:rsidRPr="00AB3D2F" w:rsidR="00AB3D2F" w:rsidP="00AB3D2F" w:rsidRDefault="00AB3D2F" w14:paraId="048A371E" w14:textId="77777777">
      <w:pPr>
        <w:widowControl/>
        <w:autoSpaceDE/>
        <w:autoSpaceDN/>
        <w:adjustRightInd/>
        <w:spacing w:after="240" w:line="259" w:lineRule="auto"/>
        <w:rPr>
          <w:rFonts w:eastAsia="Calibri"/>
          <w:b/>
          <w:bCs/>
          <w:sz w:val="24"/>
          <w:szCs w:val="24"/>
        </w:rPr>
      </w:pPr>
      <w:r w:rsidRPr="00AB3D2F">
        <w:rPr>
          <w:rFonts w:eastAsia="Calibri" w:cs="Arial"/>
          <w:bCs/>
          <w:sz w:val="24"/>
          <w:szCs w:val="24"/>
        </w:rPr>
        <w:t>The successful supplier will be issued the contract via a Purchase Order.</w:t>
      </w:r>
    </w:p>
    <w:p w:rsidRPr="00AB3D2F" w:rsidR="00AB3D2F" w:rsidP="00AB3D2F" w:rsidRDefault="00AB3D2F" w14:paraId="45712402"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br w:type="page"/>
      </w:r>
    </w:p>
    <w:p w:rsidRPr="00AB3D2F" w:rsidR="00AB3D2F" w:rsidP="00AB3D2F" w:rsidRDefault="00AB3D2F" w14:paraId="207F3DB7" w14:textId="77777777">
      <w:pPr>
        <w:keepNext/>
        <w:widowControl/>
        <w:autoSpaceDE/>
        <w:autoSpaceDN/>
        <w:adjustRightInd/>
        <w:spacing w:after="240" w:line="276" w:lineRule="auto"/>
        <w:outlineLvl w:val="0"/>
        <w:rPr>
          <w:rFonts w:ascii="Calibri" w:hAnsi="Calibri"/>
          <w:b/>
          <w:bCs/>
          <w:sz w:val="36"/>
          <w:szCs w:val="32"/>
        </w:rPr>
      </w:pPr>
      <w:r w:rsidRPr="00AB3D2F">
        <w:rPr>
          <w:rFonts w:ascii="Calibri" w:hAnsi="Calibri"/>
          <w:b/>
          <w:bCs/>
          <w:sz w:val="36"/>
          <w:szCs w:val="32"/>
        </w:rPr>
        <w:t xml:space="preserve">Annex 1 Mandatory Requirements </w:t>
      </w:r>
    </w:p>
    <w:p w:rsidRPr="00AB3D2F" w:rsidR="00AB3D2F" w:rsidP="00AB3D2F" w:rsidRDefault="00AB3D2F" w14:paraId="4C6F58EA"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Part 1 Potential Supplier Information</w:t>
      </w:r>
    </w:p>
    <w:p w:rsidRPr="00AB3D2F" w:rsidR="00AB3D2F" w:rsidP="00AB3D2F" w:rsidRDefault="00AB3D2F" w14:paraId="66B2F521"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Please answer the following self-declaration questions in full and include this Annex in your quotation response.  </w:t>
      </w:r>
    </w:p>
    <w:p w:rsidRPr="00AB3D2F" w:rsidR="00AB3D2F" w:rsidP="00AB3D2F" w:rsidRDefault="00AB3D2F" w14:paraId="7A72D0F2" w14:textId="77777777">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1.1 Potential Supplier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AB3D2F" w:rsidR="00AB3D2F" w:rsidTr="00AB3D2F" w14:paraId="07CB82F7" w14:textId="77777777">
        <w:tc>
          <w:tcPr>
            <w:tcW w:w="1696" w:type="dxa"/>
          </w:tcPr>
          <w:p w:rsidRPr="00AB3D2F" w:rsidR="00AB3D2F" w:rsidP="00AB3D2F" w:rsidRDefault="00AB3D2F" w14:paraId="21C6CB9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Question no.</w:t>
            </w:r>
          </w:p>
        </w:tc>
        <w:tc>
          <w:tcPr>
            <w:tcW w:w="4062" w:type="dxa"/>
          </w:tcPr>
          <w:p w:rsidRPr="00AB3D2F" w:rsidR="00AB3D2F" w:rsidP="00AB3D2F" w:rsidRDefault="00AB3D2F" w14:paraId="627CA363"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rsidRPr="00AB3D2F" w:rsidR="00AB3D2F" w:rsidP="00AB3D2F" w:rsidRDefault="00AB3D2F" w14:paraId="6294F6C3"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Pr="00AB3D2F" w:rsidR="00AB3D2F" w:rsidTr="00AB3D2F" w14:paraId="412ED343" w14:textId="77777777">
        <w:tc>
          <w:tcPr>
            <w:tcW w:w="1696" w:type="dxa"/>
          </w:tcPr>
          <w:p w:rsidRPr="00AB3D2F" w:rsidR="00AB3D2F" w:rsidP="00AB3D2F" w:rsidRDefault="00AB3D2F" w14:paraId="256BF55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1.1(a)</w:t>
            </w:r>
          </w:p>
        </w:tc>
        <w:tc>
          <w:tcPr>
            <w:tcW w:w="4062" w:type="dxa"/>
          </w:tcPr>
          <w:p w:rsidRPr="00AB3D2F" w:rsidR="00AB3D2F" w:rsidP="00AB3D2F" w:rsidRDefault="00AB3D2F" w14:paraId="39AF68D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Full name of the potential supplier submitting the information</w:t>
            </w:r>
          </w:p>
          <w:p w:rsidRPr="00AB3D2F" w:rsidR="00AB3D2F" w:rsidP="00AB3D2F" w:rsidRDefault="00AB3D2F" w14:paraId="1954D07A" w14:textId="77777777">
            <w:pPr>
              <w:widowControl/>
              <w:autoSpaceDE/>
              <w:autoSpaceDN/>
              <w:adjustRightInd/>
              <w:spacing w:after="240"/>
              <w:rPr>
                <w:rFonts w:eastAsia="Calibri"/>
                <w:color w:val="000000"/>
                <w:sz w:val="24"/>
                <w:szCs w:val="24"/>
              </w:rPr>
            </w:pPr>
          </w:p>
        </w:tc>
        <w:tc>
          <w:tcPr>
            <w:tcW w:w="2879" w:type="dxa"/>
          </w:tcPr>
          <w:p w:rsidRPr="00AB3D2F" w:rsidR="00AB3D2F" w:rsidP="00AB3D2F" w:rsidRDefault="00AB3D2F" w14:paraId="65CE94C9" w14:textId="77777777">
            <w:pPr>
              <w:widowControl/>
              <w:autoSpaceDE/>
              <w:autoSpaceDN/>
              <w:adjustRightInd/>
              <w:spacing w:after="240"/>
              <w:rPr>
                <w:rFonts w:eastAsia="Calibri"/>
                <w:color w:val="000000"/>
                <w:sz w:val="24"/>
                <w:szCs w:val="24"/>
              </w:rPr>
            </w:pPr>
          </w:p>
        </w:tc>
      </w:tr>
      <w:tr w:rsidRPr="00AB3D2F" w:rsidR="00AB3D2F" w:rsidTr="00AB3D2F" w14:paraId="0CD48DA4" w14:textId="77777777">
        <w:tc>
          <w:tcPr>
            <w:tcW w:w="1696" w:type="dxa"/>
          </w:tcPr>
          <w:p w:rsidRPr="00AB3D2F" w:rsidR="00AB3D2F" w:rsidP="00AB3D2F" w:rsidRDefault="00AB3D2F" w14:paraId="3C6B8EE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1.1(b) </w:t>
            </w:r>
          </w:p>
        </w:tc>
        <w:tc>
          <w:tcPr>
            <w:tcW w:w="4062" w:type="dxa"/>
          </w:tcPr>
          <w:p w:rsidRPr="00AB3D2F" w:rsidR="00AB3D2F" w:rsidP="00AB3D2F" w:rsidRDefault="00AB3D2F" w14:paraId="0556EEE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Registered office address (if applicable)</w:t>
            </w:r>
          </w:p>
        </w:tc>
        <w:tc>
          <w:tcPr>
            <w:tcW w:w="2879" w:type="dxa"/>
          </w:tcPr>
          <w:p w:rsidRPr="00AB3D2F" w:rsidR="00AB3D2F" w:rsidP="00AB3D2F" w:rsidRDefault="00AB3D2F" w14:paraId="73187885" w14:textId="77777777">
            <w:pPr>
              <w:widowControl/>
              <w:autoSpaceDE/>
              <w:autoSpaceDN/>
              <w:adjustRightInd/>
              <w:spacing w:after="240"/>
              <w:rPr>
                <w:rFonts w:eastAsia="Calibri"/>
                <w:color w:val="000000"/>
                <w:sz w:val="24"/>
                <w:szCs w:val="24"/>
              </w:rPr>
            </w:pPr>
          </w:p>
        </w:tc>
      </w:tr>
      <w:tr w:rsidRPr="00AB3D2F" w:rsidR="00AB3D2F" w:rsidTr="00AB3D2F" w14:paraId="235E30BE" w14:textId="77777777">
        <w:tc>
          <w:tcPr>
            <w:tcW w:w="1696" w:type="dxa"/>
          </w:tcPr>
          <w:p w:rsidRPr="00AB3D2F" w:rsidR="00AB3D2F" w:rsidP="00AB3D2F" w:rsidRDefault="00AB3D2F" w14:paraId="514A81DA"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1.1(c)</w:t>
            </w:r>
          </w:p>
        </w:tc>
        <w:tc>
          <w:tcPr>
            <w:tcW w:w="4062" w:type="dxa"/>
          </w:tcPr>
          <w:p w:rsidRPr="00AB3D2F" w:rsidR="00AB3D2F" w:rsidP="00AB3D2F" w:rsidRDefault="00AB3D2F" w14:paraId="326467A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Company registration number (if applicable)</w:t>
            </w:r>
          </w:p>
        </w:tc>
        <w:tc>
          <w:tcPr>
            <w:tcW w:w="2879" w:type="dxa"/>
          </w:tcPr>
          <w:p w:rsidRPr="00AB3D2F" w:rsidR="00AB3D2F" w:rsidP="00AB3D2F" w:rsidRDefault="00AB3D2F" w14:paraId="50E95B3E" w14:textId="77777777">
            <w:pPr>
              <w:widowControl/>
              <w:autoSpaceDE/>
              <w:autoSpaceDN/>
              <w:adjustRightInd/>
              <w:spacing w:after="240"/>
              <w:rPr>
                <w:rFonts w:eastAsia="Calibri"/>
                <w:color w:val="000000"/>
                <w:sz w:val="24"/>
                <w:szCs w:val="24"/>
              </w:rPr>
            </w:pPr>
          </w:p>
        </w:tc>
      </w:tr>
      <w:tr w:rsidRPr="00AB3D2F" w:rsidR="00AB3D2F" w:rsidTr="00AB3D2F" w14:paraId="510EF673" w14:textId="77777777">
        <w:tc>
          <w:tcPr>
            <w:tcW w:w="1696" w:type="dxa"/>
          </w:tcPr>
          <w:p w:rsidRPr="00AB3D2F" w:rsidR="00AB3D2F" w:rsidP="00AB3D2F" w:rsidRDefault="00AB3D2F" w14:paraId="6F80ACF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1.1(d)</w:t>
            </w:r>
          </w:p>
        </w:tc>
        <w:tc>
          <w:tcPr>
            <w:tcW w:w="4062" w:type="dxa"/>
          </w:tcPr>
          <w:p w:rsidRPr="00AB3D2F" w:rsidR="00AB3D2F" w:rsidP="00AB3D2F" w:rsidRDefault="00AB3D2F" w14:paraId="36790FB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Charity registration number (if applicable)</w:t>
            </w:r>
          </w:p>
        </w:tc>
        <w:tc>
          <w:tcPr>
            <w:tcW w:w="2879" w:type="dxa"/>
          </w:tcPr>
          <w:p w:rsidRPr="00AB3D2F" w:rsidR="00AB3D2F" w:rsidP="00AB3D2F" w:rsidRDefault="00AB3D2F" w14:paraId="5D5CED78" w14:textId="77777777">
            <w:pPr>
              <w:widowControl/>
              <w:autoSpaceDE/>
              <w:autoSpaceDN/>
              <w:adjustRightInd/>
              <w:spacing w:after="240"/>
              <w:rPr>
                <w:rFonts w:eastAsia="Calibri"/>
                <w:color w:val="000000"/>
                <w:sz w:val="24"/>
                <w:szCs w:val="24"/>
              </w:rPr>
            </w:pPr>
          </w:p>
        </w:tc>
      </w:tr>
      <w:tr w:rsidRPr="00AB3D2F" w:rsidR="00AB3D2F" w:rsidTr="00AB3D2F" w14:paraId="020DA4CE" w14:textId="77777777">
        <w:tc>
          <w:tcPr>
            <w:tcW w:w="1696" w:type="dxa"/>
          </w:tcPr>
          <w:p w:rsidRPr="00AB3D2F" w:rsidR="00AB3D2F" w:rsidP="00AB3D2F" w:rsidRDefault="00AB3D2F" w14:paraId="46117C2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1.1(e)</w:t>
            </w:r>
          </w:p>
        </w:tc>
        <w:tc>
          <w:tcPr>
            <w:tcW w:w="4062" w:type="dxa"/>
          </w:tcPr>
          <w:p w:rsidRPr="00AB3D2F" w:rsidR="00AB3D2F" w:rsidP="00AB3D2F" w:rsidRDefault="00AB3D2F" w14:paraId="27D4F75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Head office DUNS number (if applicable)</w:t>
            </w:r>
          </w:p>
        </w:tc>
        <w:tc>
          <w:tcPr>
            <w:tcW w:w="2879" w:type="dxa"/>
          </w:tcPr>
          <w:p w:rsidRPr="00AB3D2F" w:rsidR="00AB3D2F" w:rsidP="00AB3D2F" w:rsidRDefault="00AB3D2F" w14:paraId="30212177" w14:textId="77777777">
            <w:pPr>
              <w:widowControl/>
              <w:autoSpaceDE/>
              <w:autoSpaceDN/>
              <w:adjustRightInd/>
              <w:spacing w:after="240"/>
              <w:rPr>
                <w:rFonts w:eastAsia="Calibri"/>
                <w:color w:val="000000"/>
                <w:sz w:val="24"/>
                <w:szCs w:val="24"/>
              </w:rPr>
            </w:pPr>
          </w:p>
        </w:tc>
      </w:tr>
      <w:tr w:rsidRPr="00AB3D2F" w:rsidR="00AB3D2F" w:rsidTr="00AB3D2F" w14:paraId="0979E50D" w14:textId="77777777">
        <w:tc>
          <w:tcPr>
            <w:tcW w:w="1696" w:type="dxa"/>
          </w:tcPr>
          <w:p w:rsidRPr="00AB3D2F" w:rsidR="00AB3D2F" w:rsidP="00AB3D2F" w:rsidRDefault="00AB3D2F" w14:paraId="60782CC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1.1(f)</w:t>
            </w:r>
          </w:p>
        </w:tc>
        <w:tc>
          <w:tcPr>
            <w:tcW w:w="4062" w:type="dxa"/>
          </w:tcPr>
          <w:p w:rsidRPr="00AB3D2F" w:rsidR="00AB3D2F" w:rsidP="00AB3D2F" w:rsidRDefault="00AB3D2F" w14:paraId="7D59D19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Registered VAT number </w:t>
            </w:r>
          </w:p>
        </w:tc>
        <w:tc>
          <w:tcPr>
            <w:tcW w:w="2879" w:type="dxa"/>
          </w:tcPr>
          <w:p w:rsidRPr="00AB3D2F" w:rsidR="00AB3D2F" w:rsidP="00AB3D2F" w:rsidRDefault="00AB3D2F" w14:paraId="79CB5B48" w14:textId="77777777">
            <w:pPr>
              <w:widowControl/>
              <w:autoSpaceDE/>
              <w:autoSpaceDN/>
              <w:adjustRightInd/>
              <w:spacing w:after="240"/>
              <w:rPr>
                <w:rFonts w:eastAsia="Calibri"/>
                <w:color w:val="000000"/>
                <w:sz w:val="24"/>
                <w:szCs w:val="24"/>
              </w:rPr>
            </w:pPr>
          </w:p>
        </w:tc>
      </w:tr>
      <w:tr w:rsidRPr="00AB3D2F" w:rsidR="00AB3D2F" w:rsidTr="00AB3D2F" w14:paraId="6A125492" w14:textId="77777777">
        <w:tc>
          <w:tcPr>
            <w:tcW w:w="1696" w:type="dxa"/>
          </w:tcPr>
          <w:p w:rsidRPr="00AB3D2F" w:rsidR="00AB3D2F" w:rsidP="00AB3D2F" w:rsidRDefault="00AB3D2F" w14:paraId="2454DBF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1.1(g)</w:t>
            </w:r>
          </w:p>
        </w:tc>
        <w:tc>
          <w:tcPr>
            <w:tcW w:w="4062" w:type="dxa"/>
          </w:tcPr>
          <w:p w:rsidRPr="00AB3D2F" w:rsidR="00AB3D2F" w:rsidP="00AB3D2F" w:rsidRDefault="00AB3D2F" w14:paraId="668888E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Are you a Small, Medium or Micro Enterprise (SME)?</w:t>
            </w:r>
          </w:p>
        </w:tc>
        <w:tc>
          <w:tcPr>
            <w:tcW w:w="2879" w:type="dxa"/>
          </w:tcPr>
          <w:p w:rsidRPr="00AB3D2F" w:rsidR="00AB3D2F" w:rsidP="00AB3D2F" w:rsidRDefault="00AB3D2F" w14:paraId="1EF9A3E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tc>
      </w:tr>
    </w:tbl>
    <w:p w:rsidRPr="00AB3D2F" w:rsidR="00AB3D2F" w:rsidP="00AB3D2F" w:rsidRDefault="00AB3D2F" w14:paraId="5C435BF3"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Note: See EU definition of SME </w:t>
      </w:r>
      <w:hyperlink w:history="1" r:id="rId33">
        <w:r w:rsidRPr="00AB3D2F">
          <w:rPr>
            <w:rFonts w:eastAsia="Calibri"/>
            <w:color w:val="0000FF"/>
            <w:sz w:val="24"/>
            <w:szCs w:val="24"/>
            <w:u w:val="single"/>
          </w:rPr>
          <w:t>https://ec.europa.eu/growth/smes/business-friendly-environment/sme-definition_en</w:t>
        </w:r>
      </w:hyperlink>
    </w:p>
    <w:p w:rsidRPr="00AB3D2F" w:rsidR="00AB3D2F" w:rsidP="00AB3D2F" w:rsidRDefault="00AB3D2F" w14:paraId="1F2B5D3C" w14:textId="77777777">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1.2 Contact details and declaration</w:t>
      </w:r>
    </w:p>
    <w:p w:rsidRPr="00AB3D2F" w:rsidR="00AB3D2F" w:rsidP="00AB3D2F" w:rsidRDefault="00AB3D2F" w14:paraId="5DA4861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By submitting a quotation to this RFQ I declare that to the best of my knowledge the answers submitted and information contained in this document are correct and accurate. </w:t>
      </w:r>
    </w:p>
    <w:p w:rsidRPr="00AB3D2F" w:rsidR="00AB3D2F" w:rsidP="00AB3D2F" w:rsidRDefault="00AB3D2F" w14:paraId="0BB9CCA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 declare that, upon request and without delay you will provide the certificates or documentary evidence referred to in this document. </w:t>
      </w:r>
    </w:p>
    <w:p w:rsidRPr="00AB3D2F" w:rsidR="00AB3D2F" w:rsidP="00AB3D2F" w:rsidRDefault="00AB3D2F" w14:paraId="71ED968F"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 xml:space="preserve">I understand that the information will be used in the selection process to assess my organisation’s suitability to be invited to participate further in this procurement. </w:t>
      </w:r>
    </w:p>
    <w:p w:rsidRPr="00AB3D2F" w:rsidR="00AB3D2F" w:rsidP="00AB3D2F" w:rsidRDefault="00AB3D2F" w14:paraId="42B5CF01"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 understand that the authority may reject this submission in its entirety if there is a failure to answer all the relevant questions fully, or if false/misleading information or content is provided in any section.</w:t>
      </w:r>
    </w:p>
    <w:p w:rsidRPr="00AB3D2F" w:rsidR="00AB3D2F" w:rsidP="00AB3D2F" w:rsidRDefault="00AB3D2F" w14:paraId="53D3384C" w14:textId="77777777">
      <w:pPr>
        <w:widowControl/>
        <w:autoSpaceDE/>
        <w:autoSpaceDN/>
        <w:adjustRightInd/>
        <w:spacing w:after="240" w:line="259" w:lineRule="auto"/>
        <w:rPr>
          <w:rFonts w:eastAsia="Calibri"/>
          <w:color w:val="000000"/>
          <w:sz w:val="24"/>
          <w:szCs w:val="24"/>
        </w:rPr>
      </w:pPr>
      <w:r w:rsidRPr="00AB3D2F">
        <w:rPr>
          <w:rFonts w:eastAsia="Calibri"/>
          <w:color w:val="000000"/>
          <w:sz w:val="24"/>
          <w:szCs w:val="24"/>
        </w:rPr>
        <w:t>I am aware of the consequences of serious misrepresentation.</w:t>
      </w:r>
    </w:p>
    <w:p w:rsidRPr="00AB3D2F" w:rsidR="00AB3D2F" w:rsidP="00AB3D2F" w:rsidRDefault="00AB3D2F" w14:paraId="69239AC4" w14:textId="77777777">
      <w:pPr>
        <w:widowControl/>
        <w:autoSpaceDE/>
        <w:autoSpaceDN/>
        <w:adjustRightInd/>
        <w:spacing w:after="240" w:line="259" w:lineRule="auto"/>
        <w:rPr>
          <w:rFonts w:eastAsia="Calibri"/>
          <w:color w:val="000000"/>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AB3D2F" w:rsidR="00AB3D2F" w:rsidTr="00AB3D2F" w14:paraId="4DFE51DC" w14:textId="77777777">
        <w:tc>
          <w:tcPr>
            <w:tcW w:w="1696" w:type="dxa"/>
          </w:tcPr>
          <w:p w:rsidRPr="00AB3D2F" w:rsidR="00AB3D2F" w:rsidP="00AB3D2F" w:rsidRDefault="00AB3D2F" w14:paraId="15F5454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Question no. </w:t>
            </w:r>
          </w:p>
        </w:tc>
        <w:tc>
          <w:tcPr>
            <w:tcW w:w="4062" w:type="dxa"/>
          </w:tcPr>
          <w:p w:rsidRPr="00AB3D2F" w:rsidR="00AB3D2F" w:rsidP="00AB3D2F" w:rsidRDefault="00AB3D2F" w14:paraId="7D6F2967"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rsidRPr="00AB3D2F" w:rsidR="00AB3D2F" w:rsidP="00AB3D2F" w:rsidRDefault="00AB3D2F" w14:paraId="2C943D3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Pr="00AB3D2F" w:rsidR="00AB3D2F" w:rsidTr="00AB3D2F" w14:paraId="3DE45CC4" w14:textId="77777777">
        <w:tc>
          <w:tcPr>
            <w:tcW w:w="1696" w:type="dxa"/>
          </w:tcPr>
          <w:p w:rsidRPr="00AB3D2F" w:rsidR="00AB3D2F" w:rsidP="00AB3D2F" w:rsidRDefault="00AB3D2F" w14:paraId="309732B3"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1.2(a)</w:t>
            </w:r>
          </w:p>
        </w:tc>
        <w:tc>
          <w:tcPr>
            <w:tcW w:w="4062" w:type="dxa"/>
          </w:tcPr>
          <w:p w:rsidRPr="00AB3D2F" w:rsidR="00AB3D2F" w:rsidP="00AB3D2F" w:rsidRDefault="00AB3D2F" w14:paraId="3380C55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Contact name</w:t>
            </w:r>
          </w:p>
        </w:tc>
        <w:tc>
          <w:tcPr>
            <w:tcW w:w="2879" w:type="dxa"/>
          </w:tcPr>
          <w:p w:rsidRPr="00AB3D2F" w:rsidR="00AB3D2F" w:rsidP="00AB3D2F" w:rsidRDefault="00AB3D2F" w14:paraId="6E1F3294" w14:textId="77777777">
            <w:pPr>
              <w:widowControl/>
              <w:autoSpaceDE/>
              <w:autoSpaceDN/>
              <w:adjustRightInd/>
              <w:spacing w:after="240"/>
              <w:rPr>
                <w:rFonts w:eastAsia="Calibri"/>
                <w:color w:val="000000"/>
                <w:sz w:val="24"/>
                <w:szCs w:val="24"/>
              </w:rPr>
            </w:pPr>
          </w:p>
        </w:tc>
      </w:tr>
      <w:tr w:rsidRPr="00AB3D2F" w:rsidR="00AB3D2F" w:rsidTr="00AB3D2F" w14:paraId="6DACCFB9" w14:textId="77777777">
        <w:tc>
          <w:tcPr>
            <w:tcW w:w="1696" w:type="dxa"/>
          </w:tcPr>
          <w:p w:rsidRPr="00AB3D2F" w:rsidR="00AB3D2F" w:rsidP="00AB3D2F" w:rsidRDefault="00AB3D2F" w14:paraId="7CC78E8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1.2(b)</w:t>
            </w:r>
          </w:p>
        </w:tc>
        <w:tc>
          <w:tcPr>
            <w:tcW w:w="4062" w:type="dxa"/>
          </w:tcPr>
          <w:p w:rsidRPr="00AB3D2F" w:rsidR="00AB3D2F" w:rsidP="00AB3D2F" w:rsidRDefault="00AB3D2F" w14:paraId="0EB50F7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Name of organisation</w:t>
            </w:r>
          </w:p>
        </w:tc>
        <w:tc>
          <w:tcPr>
            <w:tcW w:w="2879" w:type="dxa"/>
          </w:tcPr>
          <w:p w:rsidRPr="00AB3D2F" w:rsidR="00AB3D2F" w:rsidP="00AB3D2F" w:rsidRDefault="00AB3D2F" w14:paraId="531F2A76" w14:textId="77777777">
            <w:pPr>
              <w:widowControl/>
              <w:autoSpaceDE/>
              <w:autoSpaceDN/>
              <w:adjustRightInd/>
              <w:spacing w:after="240"/>
              <w:rPr>
                <w:rFonts w:eastAsia="Calibri"/>
                <w:color w:val="000000"/>
                <w:sz w:val="24"/>
                <w:szCs w:val="24"/>
              </w:rPr>
            </w:pPr>
          </w:p>
        </w:tc>
      </w:tr>
      <w:tr w:rsidRPr="00AB3D2F" w:rsidR="00AB3D2F" w:rsidTr="00AB3D2F" w14:paraId="03736716" w14:textId="77777777">
        <w:tc>
          <w:tcPr>
            <w:tcW w:w="1696" w:type="dxa"/>
          </w:tcPr>
          <w:p w:rsidRPr="00AB3D2F" w:rsidR="00AB3D2F" w:rsidP="00AB3D2F" w:rsidRDefault="00AB3D2F" w14:paraId="19A9EAC3"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1.2(c)</w:t>
            </w:r>
          </w:p>
        </w:tc>
        <w:tc>
          <w:tcPr>
            <w:tcW w:w="4062" w:type="dxa"/>
          </w:tcPr>
          <w:p w:rsidRPr="00AB3D2F" w:rsidR="00AB3D2F" w:rsidP="00AB3D2F" w:rsidRDefault="00AB3D2F" w14:paraId="26A00CB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Role in organisation</w:t>
            </w:r>
          </w:p>
        </w:tc>
        <w:tc>
          <w:tcPr>
            <w:tcW w:w="2879" w:type="dxa"/>
          </w:tcPr>
          <w:p w:rsidRPr="00AB3D2F" w:rsidR="00AB3D2F" w:rsidP="00AB3D2F" w:rsidRDefault="00AB3D2F" w14:paraId="65157697" w14:textId="77777777">
            <w:pPr>
              <w:widowControl/>
              <w:autoSpaceDE/>
              <w:autoSpaceDN/>
              <w:adjustRightInd/>
              <w:spacing w:after="240"/>
              <w:rPr>
                <w:rFonts w:eastAsia="Calibri"/>
                <w:color w:val="000000"/>
                <w:sz w:val="24"/>
                <w:szCs w:val="24"/>
              </w:rPr>
            </w:pPr>
          </w:p>
        </w:tc>
      </w:tr>
      <w:tr w:rsidRPr="00AB3D2F" w:rsidR="00AB3D2F" w:rsidTr="00AB3D2F" w14:paraId="7213BCBC" w14:textId="77777777">
        <w:tc>
          <w:tcPr>
            <w:tcW w:w="1696" w:type="dxa"/>
          </w:tcPr>
          <w:p w:rsidRPr="00AB3D2F" w:rsidR="00AB3D2F" w:rsidP="00AB3D2F" w:rsidRDefault="00AB3D2F" w14:paraId="7D465D8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1.2(d)</w:t>
            </w:r>
          </w:p>
        </w:tc>
        <w:tc>
          <w:tcPr>
            <w:tcW w:w="4062" w:type="dxa"/>
          </w:tcPr>
          <w:p w:rsidRPr="00AB3D2F" w:rsidR="00AB3D2F" w:rsidP="00AB3D2F" w:rsidRDefault="00AB3D2F" w14:paraId="0F7E05A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Phone number</w:t>
            </w:r>
          </w:p>
        </w:tc>
        <w:tc>
          <w:tcPr>
            <w:tcW w:w="2879" w:type="dxa"/>
          </w:tcPr>
          <w:p w:rsidRPr="00AB3D2F" w:rsidR="00AB3D2F" w:rsidP="00AB3D2F" w:rsidRDefault="00AB3D2F" w14:paraId="70AB2E15" w14:textId="77777777">
            <w:pPr>
              <w:widowControl/>
              <w:autoSpaceDE/>
              <w:autoSpaceDN/>
              <w:adjustRightInd/>
              <w:spacing w:after="240"/>
              <w:rPr>
                <w:rFonts w:eastAsia="Calibri"/>
                <w:color w:val="000000"/>
                <w:sz w:val="24"/>
                <w:szCs w:val="24"/>
              </w:rPr>
            </w:pPr>
          </w:p>
        </w:tc>
      </w:tr>
      <w:tr w:rsidRPr="00AB3D2F" w:rsidR="00AB3D2F" w:rsidTr="00AB3D2F" w14:paraId="4CA9A24C" w14:textId="77777777">
        <w:tc>
          <w:tcPr>
            <w:tcW w:w="1696" w:type="dxa"/>
          </w:tcPr>
          <w:p w:rsidRPr="00AB3D2F" w:rsidR="00AB3D2F" w:rsidP="00AB3D2F" w:rsidRDefault="00AB3D2F" w14:paraId="7A3C61B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1.2(e)</w:t>
            </w:r>
          </w:p>
        </w:tc>
        <w:tc>
          <w:tcPr>
            <w:tcW w:w="4062" w:type="dxa"/>
          </w:tcPr>
          <w:p w:rsidRPr="00AB3D2F" w:rsidR="00AB3D2F" w:rsidP="00AB3D2F" w:rsidRDefault="00AB3D2F" w14:paraId="797DBF8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E-mail address </w:t>
            </w:r>
          </w:p>
        </w:tc>
        <w:tc>
          <w:tcPr>
            <w:tcW w:w="2879" w:type="dxa"/>
          </w:tcPr>
          <w:p w:rsidRPr="00AB3D2F" w:rsidR="00AB3D2F" w:rsidP="00AB3D2F" w:rsidRDefault="00AB3D2F" w14:paraId="682ACA8E" w14:textId="77777777">
            <w:pPr>
              <w:widowControl/>
              <w:autoSpaceDE/>
              <w:autoSpaceDN/>
              <w:adjustRightInd/>
              <w:spacing w:after="240"/>
              <w:rPr>
                <w:rFonts w:eastAsia="Calibri"/>
                <w:color w:val="000000"/>
                <w:sz w:val="24"/>
                <w:szCs w:val="24"/>
              </w:rPr>
            </w:pPr>
          </w:p>
        </w:tc>
      </w:tr>
      <w:tr w:rsidRPr="00AB3D2F" w:rsidR="00AB3D2F" w:rsidTr="00AB3D2F" w14:paraId="719411B6" w14:textId="77777777">
        <w:tc>
          <w:tcPr>
            <w:tcW w:w="1696" w:type="dxa"/>
          </w:tcPr>
          <w:p w:rsidRPr="00AB3D2F" w:rsidR="00AB3D2F" w:rsidP="00AB3D2F" w:rsidRDefault="00AB3D2F" w14:paraId="22C408F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1.2(f)</w:t>
            </w:r>
          </w:p>
        </w:tc>
        <w:tc>
          <w:tcPr>
            <w:tcW w:w="4062" w:type="dxa"/>
          </w:tcPr>
          <w:p w:rsidRPr="00AB3D2F" w:rsidR="00AB3D2F" w:rsidP="00AB3D2F" w:rsidRDefault="00AB3D2F" w14:paraId="5599A16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Postal address</w:t>
            </w:r>
          </w:p>
        </w:tc>
        <w:tc>
          <w:tcPr>
            <w:tcW w:w="2879" w:type="dxa"/>
          </w:tcPr>
          <w:p w:rsidRPr="00AB3D2F" w:rsidR="00AB3D2F" w:rsidP="00AB3D2F" w:rsidRDefault="00AB3D2F" w14:paraId="01D20846" w14:textId="77777777">
            <w:pPr>
              <w:widowControl/>
              <w:autoSpaceDE/>
              <w:autoSpaceDN/>
              <w:adjustRightInd/>
              <w:spacing w:after="240"/>
              <w:rPr>
                <w:rFonts w:eastAsia="Calibri"/>
                <w:color w:val="000000"/>
                <w:sz w:val="24"/>
                <w:szCs w:val="24"/>
              </w:rPr>
            </w:pPr>
          </w:p>
        </w:tc>
      </w:tr>
      <w:tr w:rsidRPr="00AB3D2F" w:rsidR="00AB3D2F" w:rsidTr="00AB3D2F" w14:paraId="71A89F01" w14:textId="77777777">
        <w:tc>
          <w:tcPr>
            <w:tcW w:w="1696" w:type="dxa"/>
          </w:tcPr>
          <w:p w:rsidRPr="00AB3D2F" w:rsidR="00AB3D2F" w:rsidP="00AB3D2F" w:rsidRDefault="00AB3D2F" w14:paraId="58785A5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1.2(g)</w:t>
            </w:r>
          </w:p>
        </w:tc>
        <w:tc>
          <w:tcPr>
            <w:tcW w:w="4062" w:type="dxa"/>
          </w:tcPr>
          <w:p w:rsidRPr="00AB3D2F" w:rsidR="00AB3D2F" w:rsidP="00AB3D2F" w:rsidRDefault="00AB3D2F" w14:paraId="1C2FC49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Signature (electronic is acceptable)</w:t>
            </w:r>
          </w:p>
        </w:tc>
        <w:tc>
          <w:tcPr>
            <w:tcW w:w="2879" w:type="dxa"/>
          </w:tcPr>
          <w:p w:rsidRPr="00AB3D2F" w:rsidR="00AB3D2F" w:rsidP="00AB3D2F" w:rsidRDefault="00AB3D2F" w14:paraId="6F963CD5" w14:textId="77777777">
            <w:pPr>
              <w:widowControl/>
              <w:autoSpaceDE/>
              <w:autoSpaceDN/>
              <w:adjustRightInd/>
              <w:spacing w:after="240"/>
              <w:rPr>
                <w:rFonts w:eastAsia="Calibri"/>
                <w:color w:val="000000"/>
                <w:sz w:val="24"/>
                <w:szCs w:val="24"/>
              </w:rPr>
            </w:pPr>
          </w:p>
        </w:tc>
      </w:tr>
      <w:tr w:rsidRPr="00AB3D2F" w:rsidR="00AB3D2F" w:rsidTr="00AB3D2F" w14:paraId="7590CB46" w14:textId="77777777">
        <w:tc>
          <w:tcPr>
            <w:tcW w:w="1696" w:type="dxa"/>
          </w:tcPr>
          <w:p w:rsidRPr="00AB3D2F" w:rsidR="00AB3D2F" w:rsidP="00AB3D2F" w:rsidRDefault="00AB3D2F" w14:paraId="6CE8CB4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1.2(h)</w:t>
            </w:r>
          </w:p>
        </w:tc>
        <w:tc>
          <w:tcPr>
            <w:tcW w:w="4062" w:type="dxa"/>
          </w:tcPr>
          <w:p w:rsidRPr="00AB3D2F" w:rsidR="00AB3D2F" w:rsidP="00AB3D2F" w:rsidRDefault="00AB3D2F" w14:paraId="39CBE5A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Date</w:t>
            </w:r>
          </w:p>
        </w:tc>
        <w:tc>
          <w:tcPr>
            <w:tcW w:w="2879" w:type="dxa"/>
          </w:tcPr>
          <w:p w:rsidRPr="00AB3D2F" w:rsidR="00AB3D2F" w:rsidP="00AB3D2F" w:rsidRDefault="00AB3D2F" w14:paraId="5E36C0D6" w14:textId="77777777">
            <w:pPr>
              <w:widowControl/>
              <w:autoSpaceDE/>
              <w:autoSpaceDN/>
              <w:adjustRightInd/>
              <w:spacing w:after="240"/>
              <w:rPr>
                <w:rFonts w:eastAsia="Calibri"/>
                <w:color w:val="000000"/>
                <w:sz w:val="24"/>
                <w:szCs w:val="24"/>
              </w:rPr>
            </w:pPr>
          </w:p>
        </w:tc>
      </w:tr>
    </w:tbl>
    <w:p w:rsidRPr="00AB3D2F" w:rsidR="00AB3D2F" w:rsidP="00AB3D2F" w:rsidRDefault="00AB3D2F" w14:paraId="4ED32E18"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169C3DB1" w14:textId="77777777">
      <w:pPr>
        <w:widowControl/>
        <w:autoSpaceDE/>
        <w:autoSpaceDN/>
        <w:adjustRightInd/>
        <w:spacing w:after="240" w:line="276" w:lineRule="auto"/>
        <w:rPr>
          <w:rFonts w:ascii="Calibri" w:hAnsi="Calibri" w:eastAsia="Calibri"/>
          <w:b/>
          <w:sz w:val="26"/>
          <w:szCs w:val="26"/>
        </w:rPr>
      </w:pPr>
      <w:r w:rsidRPr="00AB3D2F">
        <w:rPr>
          <w:rFonts w:ascii="Calibri" w:hAnsi="Calibri" w:eastAsia="Calibri"/>
          <w:b/>
          <w:sz w:val="26"/>
          <w:szCs w:val="26"/>
        </w:rPr>
        <w:t>Part 2 Exclusion Grounds</w:t>
      </w:r>
    </w:p>
    <w:p w:rsidRPr="00AB3D2F" w:rsidR="00AB3D2F" w:rsidP="00AB3D2F" w:rsidRDefault="00AB3D2F" w14:paraId="02F76328" w14:textId="77777777">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2.1 Grounds for mandatory exclusion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AB3D2F" w:rsidR="00AB3D2F" w:rsidTr="00AB3D2F" w14:paraId="1E00B14F" w14:textId="77777777">
        <w:tc>
          <w:tcPr>
            <w:tcW w:w="1696" w:type="dxa"/>
          </w:tcPr>
          <w:p w:rsidRPr="00AB3D2F" w:rsidR="00AB3D2F" w:rsidP="00AB3D2F" w:rsidRDefault="00AB3D2F" w14:paraId="67A39D5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Question no. </w:t>
            </w:r>
          </w:p>
        </w:tc>
        <w:tc>
          <w:tcPr>
            <w:tcW w:w="4062" w:type="dxa"/>
          </w:tcPr>
          <w:p w:rsidRPr="00AB3D2F" w:rsidR="00AB3D2F" w:rsidP="00AB3D2F" w:rsidRDefault="00AB3D2F" w14:paraId="0AD7179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rsidRPr="00AB3D2F" w:rsidR="00AB3D2F" w:rsidP="00AB3D2F" w:rsidRDefault="00AB3D2F" w14:paraId="78B0498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Pr="00AB3D2F" w:rsidR="00AB3D2F" w:rsidTr="00AB3D2F" w14:paraId="0AADC185" w14:textId="77777777">
        <w:tc>
          <w:tcPr>
            <w:tcW w:w="1696" w:type="dxa"/>
          </w:tcPr>
          <w:p w:rsidRPr="00AB3D2F" w:rsidR="00AB3D2F" w:rsidP="00AB3D2F" w:rsidRDefault="00AB3D2F" w14:paraId="1B9ED647"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2.1(a)</w:t>
            </w:r>
          </w:p>
        </w:tc>
        <w:tc>
          <w:tcPr>
            <w:tcW w:w="6941" w:type="dxa"/>
            <w:gridSpan w:val="2"/>
          </w:tcPr>
          <w:p w:rsidRPr="00AB3D2F" w:rsidR="00AB3D2F" w:rsidP="00AB3D2F" w:rsidRDefault="00AB3D2F" w14:paraId="378F2C92"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Please indicate if, within the past five years you, your organisation or any other person who has powers of representation, decision or control in the organisation been convicted </w:t>
            </w:r>
            <w:r w:rsidRPr="00AB3D2F">
              <w:rPr>
                <w:rFonts w:eastAsia="Calibri"/>
                <w:color w:val="000000"/>
                <w:sz w:val="24"/>
                <w:szCs w:val="24"/>
                <w:highlight w:val="white"/>
              </w:rPr>
              <w:t xml:space="preserve">anywhere in the world </w:t>
            </w:r>
            <w:r w:rsidRPr="00AB3D2F">
              <w:rPr>
                <w:rFonts w:eastAsia="Calibri"/>
                <w:color w:val="000000"/>
                <w:sz w:val="24"/>
                <w:szCs w:val="24"/>
              </w:rPr>
              <w:t>of any of the offences within the summary below.</w:t>
            </w:r>
          </w:p>
        </w:tc>
      </w:tr>
      <w:tr w:rsidRPr="00AB3D2F" w:rsidR="00AB3D2F" w:rsidTr="00AB3D2F" w14:paraId="69285BC2" w14:textId="77777777">
        <w:tc>
          <w:tcPr>
            <w:tcW w:w="1696" w:type="dxa"/>
          </w:tcPr>
          <w:p w:rsidRPr="00AB3D2F" w:rsidR="00AB3D2F" w:rsidP="00AB3D2F" w:rsidRDefault="00AB3D2F" w14:paraId="46E5D50C"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7A2AFD0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Participation in a criminal organisation.  </w:t>
            </w:r>
          </w:p>
        </w:tc>
        <w:tc>
          <w:tcPr>
            <w:tcW w:w="2879" w:type="dxa"/>
          </w:tcPr>
          <w:p w:rsidRPr="00AB3D2F" w:rsidR="00AB3D2F" w:rsidP="00AB3D2F" w:rsidRDefault="00AB3D2F" w14:paraId="5E3912C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4E9299F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2.1 (b)</w:t>
            </w:r>
          </w:p>
        </w:tc>
      </w:tr>
      <w:tr w:rsidRPr="00AB3D2F" w:rsidR="00AB3D2F" w:rsidTr="00AB3D2F" w14:paraId="43BA9F2C" w14:textId="77777777">
        <w:tc>
          <w:tcPr>
            <w:tcW w:w="1696" w:type="dxa"/>
          </w:tcPr>
          <w:p w:rsidRPr="00AB3D2F" w:rsidR="00AB3D2F" w:rsidP="00AB3D2F" w:rsidRDefault="00AB3D2F" w14:paraId="4C551DEF"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786A285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Corruption.  </w:t>
            </w:r>
          </w:p>
        </w:tc>
        <w:tc>
          <w:tcPr>
            <w:tcW w:w="2879" w:type="dxa"/>
          </w:tcPr>
          <w:p w:rsidRPr="00AB3D2F" w:rsidR="00AB3D2F" w:rsidP="00AB3D2F" w:rsidRDefault="00AB3D2F" w14:paraId="1B9AC5F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1BA929F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2.1 (b)</w:t>
            </w:r>
          </w:p>
        </w:tc>
      </w:tr>
      <w:tr w:rsidRPr="00AB3D2F" w:rsidR="00AB3D2F" w:rsidTr="00AB3D2F" w14:paraId="6CD2C6F7" w14:textId="77777777">
        <w:tc>
          <w:tcPr>
            <w:tcW w:w="1696" w:type="dxa"/>
          </w:tcPr>
          <w:p w:rsidRPr="00AB3D2F" w:rsidR="00AB3D2F" w:rsidP="00AB3D2F" w:rsidRDefault="00AB3D2F" w14:paraId="697943A8"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6C257AB7"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Fraud. </w:t>
            </w:r>
          </w:p>
        </w:tc>
        <w:tc>
          <w:tcPr>
            <w:tcW w:w="2879" w:type="dxa"/>
          </w:tcPr>
          <w:p w:rsidRPr="00AB3D2F" w:rsidR="00AB3D2F" w:rsidP="00AB3D2F" w:rsidRDefault="00AB3D2F" w14:paraId="74E1B3E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11BF23F2"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2.1 (b)</w:t>
            </w:r>
          </w:p>
        </w:tc>
      </w:tr>
      <w:tr w:rsidRPr="00AB3D2F" w:rsidR="00AB3D2F" w:rsidTr="00AB3D2F" w14:paraId="78559B30" w14:textId="77777777">
        <w:tc>
          <w:tcPr>
            <w:tcW w:w="1696" w:type="dxa"/>
          </w:tcPr>
          <w:p w:rsidRPr="00AB3D2F" w:rsidR="00AB3D2F" w:rsidP="00AB3D2F" w:rsidRDefault="00AB3D2F" w14:paraId="6D27D994"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2CD2F9A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Terrorist offences or offences linked to terrorist activities</w:t>
            </w:r>
          </w:p>
        </w:tc>
        <w:tc>
          <w:tcPr>
            <w:tcW w:w="2879" w:type="dxa"/>
          </w:tcPr>
          <w:p w:rsidRPr="00AB3D2F" w:rsidR="00AB3D2F" w:rsidP="00AB3D2F" w:rsidRDefault="00AB3D2F" w14:paraId="34C145E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75A28F0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2.1 (b)</w:t>
            </w:r>
          </w:p>
        </w:tc>
      </w:tr>
      <w:tr w:rsidRPr="00AB3D2F" w:rsidR="00AB3D2F" w:rsidTr="00AB3D2F" w14:paraId="417667F5" w14:textId="77777777">
        <w:tc>
          <w:tcPr>
            <w:tcW w:w="1696" w:type="dxa"/>
          </w:tcPr>
          <w:p w:rsidRPr="00AB3D2F" w:rsidR="00AB3D2F" w:rsidP="00AB3D2F" w:rsidRDefault="00AB3D2F" w14:paraId="072F81B1"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448F238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Money laundering or terrorist </w:t>
            </w:r>
            <w:r w:rsidRPr="00AB3D2F">
              <w:rPr>
                <w:rFonts w:eastAsia="Calibri"/>
                <w:color w:val="000000"/>
                <w:sz w:val="24"/>
                <w:szCs w:val="24"/>
              </w:rPr>
              <w:lastRenderedPageBreak/>
              <w:t>financing</w:t>
            </w:r>
          </w:p>
        </w:tc>
        <w:tc>
          <w:tcPr>
            <w:tcW w:w="2879" w:type="dxa"/>
          </w:tcPr>
          <w:p w:rsidRPr="00AB3D2F" w:rsidR="00AB3D2F" w:rsidP="00AB3D2F" w:rsidRDefault="00AB3D2F" w14:paraId="42524BF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lastRenderedPageBreak/>
              <w:t>(Yes / No)</w:t>
            </w:r>
          </w:p>
          <w:p w:rsidRPr="00AB3D2F" w:rsidR="00AB3D2F" w:rsidP="00AB3D2F" w:rsidRDefault="00AB3D2F" w14:paraId="6A39AB8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lastRenderedPageBreak/>
              <w:t>If yes please provide details at 2.1 (b)</w:t>
            </w:r>
          </w:p>
        </w:tc>
      </w:tr>
      <w:tr w:rsidRPr="00AB3D2F" w:rsidR="00AB3D2F" w:rsidTr="00AB3D2F" w14:paraId="791FA4AB" w14:textId="77777777">
        <w:tc>
          <w:tcPr>
            <w:tcW w:w="1696" w:type="dxa"/>
          </w:tcPr>
          <w:p w:rsidRPr="00AB3D2F" w:rsidR="00AB3D2F" w:rsidP="00AB3D2F" w:rsidRDefault="00AB3D2F" w14:paraId="767EFCE4"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00B89D5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Child labour and other forms of trafficking in human beings</w:t>
            </w:r>
          </w:p>
        </w:tc>
        <w:tc>
          <w:tcPr>
            <w:tcW w:w="2879" w:type="dxa"/>
          </w:tcPr>
          <w:p w:rsidRPr="00AB3D2F" w:rsidR="00AB3D2F" w:rsidP="00AB3D2F" w:rsidRDefault="00AB3D2F" w14:paraId="45788BF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3C9D49A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2.1 (b)</w:t>
            </w:r>
          </w:p>
        </w:tc>
      </w:tr>
      <w:tr w:rsidRPr="00AB3D2F" w:rsidR="00AB3D2F" w:rsidTr="00AB3D2F" w14:paraId="34EE80BE" w14:textId="77777777">
        <w:tc>
          <w:tcPr>
            <w:tcW w:w="1696" w:type="dxa"/>
          </w:tcPr>
          <w:p w:rsidRPr="00AB3D2F" w:rsidR="00AB3D2F" w:rsidP="00AB3D2F" w:rsidRDefault="00AB3D2F" w14:paraId="4DFD30E0"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2.1(b)</w:t>
            </w:r>
          </w:p>
        </w:tc>
        <w:tc>
          <w:tcPr>
            <w:tcW w:w="4062" w:type="dxa"/>
          </w:tcPr>
          <w:p w:rsidRPr="00AB3D2F" w:rsidR="00AB3D2F" w:rsidP="00AB3D2F" w:rsidRDefault="00AB3D2F" w14:paraId="0548EBDA"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you have answered yes to question 2.1(a), please provide further details.</w:t>
            </w:r>
          </w:p>
          <w:p w:rsidRPr="00AB3D2F" w:rsidR="00AB3D2F" w:rsidP="00AB3D2F" w:rsidRDefault="00AB3D2F" w14:paraId="598CC1F1" w14:textId="77777777">
            <w:pPr>
              <w:widowControl/>
              <w:autoSpaceDE/>
              <w:autoSpaceDN/>
              <w:adjustRightInd/>
              <w:spacing w:after="240"/>
              <w:rPr>
                <w:rFonts w:eastAsia="Calibri"/>
                <w:color w:val="000000"/>
                <w:sz w:val="24"/>
                <w:szCs w:val="24"/>
              </w:rPr>
            </w:pPr>
          </w:p>
          <w:p w:rsidRPr="00AB3D2F" w:rsidR="00AB3D2F" w:rsidP="00AB3D2F" w:rsidRDefault="00AB3D2F" w14:paraId="07F919CA"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Date of conviction, specify which of the grounds listed the conviction was for, and the reasons for conviction.</w:t>
            </w:r>
          </w:p>
          <w:p w:rsidRPr="00AB3D2F" w:rsidR="00AB3D2F" w:rsidP="00AB3D2F" w:rsidRDefault="00AB3D2F" w14:paraId="7A5F08AF" w14:textId="77777777">
            <w:pPr>
              <w:widowControl/>
              <w:autoSpaceDE/>
              <w:autoSpaceDN/>
              <w:adjustRightInd/>
              <w:spacing w:after="240"/>
              <w:rPr>
                <w:rFonts w:eastAsia="Calibri"/>
                <w:color w:val="000000"/>
                <w:sz w:val="24"/>
                <w:szCs w:val="24"/>
              </w:rPr>
            </w:pPr>
          </w:p>
          <w:p w:rsidRPr="00AB3D2F" w:rsidR="00AB3D2F" w:rsidP="00AB3D2F" w:rsidRDefault="00AB3D2F" w14:paraId="2ADD2B85"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Identity of who has been convicted</w:t>
            </w:r>
          </w:p>
          <w:p w:rsidRPr="00AB3D2F" w:rsidR="00AB3D2F" w:rsidP="00AB3D2F" w:rsidRDefault="00AB3D2F" w14:paraId="01DB503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the relevant documentation is available electronically please provide the web address, issuing authority, precise reference of the documents.</w:t>
            </w:r>
          </w:p>
        </w:tc>
        <w:tc>
          <w:tcPr>
            <w:tcW w:w="2879" w:type="dxa"/>
          </w:tcPr>
          <w:p w:rsidRPr="00AB3D2F" w:rsidR="00AB3D2F" w:rsidP="00AB3D2F" w:rsidRDefault="00AB3D2F" w14:paraId="55A1A2C7" w14:textId="77777777">
            <w:pPr>
              <w:widowControl/>
              <w:autoSpaceDE/>
              <w:autoSpaceDN/>
              <w:adjustRightInd/>
              <w:spacing w:after="240"/>
              <w:rPr>
                <w:rFonts w:eastAsia="Calibri"/>
                <w:color w:val="000000"/>
                <w:sz w:val="24"/>
                <w:szCs w:val="24"/>
              </w:rPr>
            </w:pPr>
          </w:p>
        </w:tc>
      </w:tr>
      <w:tr w:rsidRPr="00AB3D2F" w:rsidR="00AB3D2F" w:rsidTr="00AB3D2F" w14:paraId="6BEA8F7F" w14:textId="77777777">
        <w:tc>
          <w:tcPr>
            <w:tcW w:w="1696" w:type="dxa"/>
          </w:tcPr>
          <w:p w:rsidRPr="00AB3D2F" w:rsidR="00AB3D2F" w:rsidP="00AB3D2F" w:rsidRDefault="00AB3D2F" w14:paraId="3CCDB857"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2.1 (c)</w:t>
            </w:r>
          </w:p>
        </w:tc>
        <w:tc>
          <w:tcPr>
            <w:tcW w:w="4062" w:type="dxa"/>
          </w:tcPr>
          <w:p w:rsidRPr="00AB3D2F" w:rsidR="00AB3D2F" w:rsidP="00AB3D2F" w:rsidRDefault="00AB3D2F" w14:paraId="3B25A7B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rsidRPr="00AB3D2F" w:rsidR="00AB3D2F" w:rsidP="00AB3D2F" w:rsidRDefault="00AB3D2F" w14:paraId="2EA0D81A"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6B8F1A23" w14:textId="77777777">
            <w:pPr>
              <w:widowControl/>
              <w:autoSpaceDE/>
              <w:autoSpaceDN/>
              <w:adjustRightInd/>
              <w:spacing w:after="240"/>
              <w:rPr>
                <w:rFonts w:eastAsia="Calibri"/>
                <w:color w:val="000000"/>
                <w:sz w:val="24"/>
                <w:szCs w:val="24"/>
              </w:rPr>
            </w:pPr>
          </w:p>
        </w:tc>
      </w:tr>
      <w:tr w:rsidRPr="00AB3D2F" w:rsidR="00AB3D2F" w:rsidTr="00AB3D2F" w14:paraId="720CE9DC" w14:textId="77777777">
        <w:tc>
          <w:tcPr>
            <w:tcW w:w="1696" w:type="dxa"/>
          </w:tcPr>
          <w:p w:rsidRPr="00AB3D2F" w:rsidR="00AB3D2F" w:rsidP="00AB3D2F" w:rsidRDefault="00AB3D2F" w14:paraId="208FF2CD"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2.1(d)</w:t>
            </w:r>
          </w:p>
        </w:tc>
        <w:tc>
          <w:tcPr>
            <w:tcW w:w="4062" w:type="dxa"/>
          </w:tcPr>
          <w:p w:rsidRPr="00AB3D2F" w:rsidR="00AB3D2F" w:rsidP="00AB3D2F" w:rsidRDefault="00AB3D2F" w14:paraId="4D625918"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rsidRPr="00AB3D2F" w:rsidR="00AB3D2F" w:rsidP="00AB3D2F" w:rsidRDefault="00AB3D2F" w14:paraId="5100D78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2858CF14" w14:textId="77777777">
            <w:pPr>
              <w:widowControl/>
              <w:autoSpaceDE/>
              <w:autoSpaceDN/>
              <w:adjustRightInd/>
              <w:spacing w:after="240"/>
              <w:rPr>
                <w:rFonts w:eastAsia="Calibri"/>
                <w:color w:val="000000"/>
                <w:sz w:val="24"/>
                <w:szCs w:val="24"/>
              </w:rPr>
            </w:pPr>
          </w:p>
        </w:tc>
      </w:tr>
      <w:tr w:rsidRPr="00AB3D2F" w:rsidR="00AB3D2F" w:rsidTr="00AB3D2F" w14:paraId="50B347DA" w14:textId="77777777">
        <w:tc>
          <w:tcPr>
            <w:tcW w:w="1696" w:type="dxa"/>
          </w:tcPr>
          <w:p w:rsidRPr="00AB3D2F" w:rsidR="00AB3D2F" w:rsidP="00AB3D2F" w:rsidRDefault="00AB3D2F" w14:paraId="7474949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2.1(e)</w:t>
            </w:r>
          </w:p>
        </w:tc>
        <w:tc>
          <w:tcPr>
            <w:tcW w:w="4062" w:type="dxa"/>
          </w:tcPr>
          <w:p w:rsidRPr="00AB3D2F" w:rsidR="00AB3D2F" w:rsidP="00AB3D2F" w:rsidRDefault="00AB3D2F" w14:paraId="3774F51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If you have answered yes to question 2.3(a), please provide further details. Please also confirm you have paid or have entered into a binding arrangement with a view to paying, the outstanding sum </w:t>
            </w:r>
            <w:r w:rsidRPr="00AB3D2F">
              <w:rPr>
                <w:rFonts w:eastAsia="Calibri"/>
                <w:color w:val="000000"/>
                <w:sz w:val="24"/>
                <w:szCs w:val="24"/>
              </w:rPr>
              <w:lastRenderedPageBreak/>
              <w:t>including where applicable any accrued interest and/or fines.</w:t>
            </w:r>
          </w:p>
        </w:tc>
        <w:tc>
          <w:tcPr>
            <w:tcW w:w="2879" w:type="dxa"/>
          </w:tcPr>
          <w:p w:rsidRPr="00AB3D2F" w:rsidR="00AB3D2F" w:rsidP="00AB3D2F" w:rsidRDefault="00AB3D2F" w14:paraId="1CEC4369" w14:textId="77777777">
            <w:pPr>
              <w:widowControl/>
              <w:autoSpaceDE/>
              <w:autoSpaceDN/>
              <w:adjustRightInd/>
              <w:spacing w:after="240"/>
              <w:rPr>
                <w:rFonts w:eastAsia="Calibri"/>
                <w:color w:val="000000"/>
                <w:sz w:val="24"/>
                <w:szCs w:val="24"/>
              </w:rPr>
            </w:pPr>
          </w:p>
          <w:p w:rsidRPr="00AB3D2F" w:rsidR="00AB3D2F" w:rsidP="00AB3D2F" w:rsidRDefault="00AB3D2F" w14:paraId="2EE2DFDF" w14:textId="77777777">
            <w:pPr>
              <w:widowControl/>
              <w:autoSpaceDE/>
              <w:autoSpaceDN/>
              <w:adjustRightInd/>
              <w:spacing w:after="240"/>
              <w:rPr>
                <w:rFonts w:eastAsia="Calibri"/>
                <w:color w:val="000000"/>
                <w:sz w:val="24"/>
                <w:szCs w:val="24"/>
              </w:rPr>
            </w:pPr>
          </w:p>
        </w:tc>
      </w:tr>
    </w:tbl>
    <w:p w:rsidRPr="00AB3D2F" w:rsidR="00AB3D2F" w:rsidP="00AB3D2F" w:rsidRDefault="00AB3D2F" w14:paraId="08D847DF"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6C49E909" w14:textId="77777777">
      <w:pPr>
        <w:widowControl/>
        <w:autoSpaceDE/>
        <w:autoSpaceDN/>
        <w:adjustRightInd/>
        <w:spacing w:after="240" w:line="259" w:lineRule="auto"/>
        <w:rPr>
          <w:rFonts w:eastAsia="Calibri" w:cs="Arial"/>
          <w:b/>
          <w:color w:val="000000"/>
          <w:sz w:val="24"/>
          <w:szCs w:val="24"/>
        </w:rPr>
      </w:pPr>
      <w:r w:rsidRPr="00AB3D2F">
        <w:rPr>
          <w:rFonts w:eastAsia="Calibri" w:cs="Arial"/>
          <w:b/>
          <w:color w:val="000000"/>
          <w:sz w:val="24"/>
          <w:szCs w:val="24"/>
        </w:rPr>
        <w:t>Part 2.2 Grounds for discretionary exclusion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AB3D2F" w:rsidR="00AB3D2F" w:rsidTr="00AB3D2F" w14:paraId="43F82CAF" w14:textId="77777777">
        <w:tc>
          <w:tcPr>
            <w:tcW w:w="1696" w:type="dxa"/>
          </w:tcPr>
          <w:p w:rsidRPr="00AB3D2F" w:rsidR="00AB3D2F" w:rsidP="00AB3D2F" w:rsidRDefault="00AB3D2F" w14:paraId="6A7DF2D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Question no. </w:t>
            </w:r>
          </w:p>
        </w:tc>
        <w:tc>
          <w:tcPr>
            <w:tcW w:w="4062" w:type="dxa"/>
          </w:tcPr>
          <w:p w:rsidRPr="00AB3D2F" w:rsidR="00AB3D2F" w:rsidP="00AB3D2F" w:rsidRDefault="00AB3D2F" w14:paraId="7CDAADA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Question</w:t>
            </w:r>
          </w:p>
        </w:tc>
        <w:tc>
          <w:tcPr>
            <w:tcW w:w="2879" w:type="dxa"/>
          </w:tcPr>
          <w:p w:rsidRPr="00AB3D2F" w:rsidR="00AB3D2F" w:rsidP="00AB3D2F" w:rsidRDefault="00AB3D2F" w14:paraId="6C4591D3"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Response</w:t>
            </w:r>
          </w:p>
        </w:tc>
      </w:tr>
      <w:tr w:rsidRPr="00AB3D2F" w:rsidR="00AB3D2F" w:rsidTr="00AB3D2F" w14:paraId="335DB031" w14:textId="77777777">
        <w:tc>
          <w:tcPr>
            <w:tcW w:w="1696" w:type="dxa"/>
          </w:tcPr>
          <w:p w:rsidRPr="00AB3D2F" w:rsidR="00AB3D2F" w:rsidP="00AB3D2F" w:rsidRDefault="00AB3D2F" w14:paraId="22D7181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2.2(a)</w:t>
            </w:r>
          </w:p>
        </w:tc>
        <w:tc>
          <w:tcPr>
            <w:tcW w:w="6941" w:type="dxa"/>
            <w:gridSpan w:val="2"/>
          </w:tcPr>
          <w:p w:rsidRPr="00AB3D2F" w:rsidR="00AB3D2F" w:rsidP="00AB3D2F" w:rsidRDefault="00AB3D2F" w14:paraId="30C4982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The detailed grounds for discretionary exclusion of an organisation are set out on this </w:t>
            </w:r>
            <w:hyperlink w:history="1" r:id="rId34">
              <w:r w:rsidRPr="00AB3D2F">
                <w:rPr>
                  <w:rFonts w:eastAsia="Calibri"/>
                  <w:color w:val="0000FF"/>
                  <w:sz w:val="24"/>
                  <w:szCs w:val="24"/>
                  <w:u w:val="single"/>
                </w:rPr>
                <w:t>webpage</w:t>
              </w:r>
            </w:hyperlink>
            <w:r w:rsidRPr="00AB3D2F">
              <w:rPr>
                <w:rFonts w:eastAsia="Calibri"/>
                <w:color w:val="000000"/>
                <w:sz w:val="24"/>
                <w:szCs w:val="24"/>
              </w:rPr>
              <w:t xml:space="preserve">, which should be referred to before completing these questions. </w:t>
            </w:r>
          </w:p>
          <w:p w:rsidRPr="00AB3D2F" w:rsidR="00AB3D2F" w:rsidP="00AB3D2F" w:rsidRDefault="00AB3D2F" w14:paraId="010EE46C"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Pr="00AB3D2F" w:rsidR="00AB3D2F" w:rsidTr="00AB3D2F" w14:paraId="2582CAAB" w14:textId="77777777">
        <w:tc>
          <w:tcPr>
            <w:tcW w:w="1696" w:type="dxa"/>
          </w:tcPr>
          <w:p w:rsidRPr="00AB3D2F" w:rsidR="00AB3D2F" w:rsidP="00AB3D2F" w:rsidRDefault="00AB3D2F" w14:paraId="2C3D210B"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2.2(b)</w:t>
            </w:r>
          </w:p>
          <w:p w:rsidRPr="00AB3D2F" w:rsidR="00AB3D2F" w:rsidP="00AB3D2F" w:rsidRDefault="00AB3D2F" w14:paraId="40296EC9" w14:textId="77777777">
            <w:pPr>
              <w:widowControl/>
              <w:autoSpaceDE/>
              <w:autoSpaceDN/>
              <w:adjustRightInd/>
              <w:spacing w:after="240"/>
              <w:rPr>
                <w:rFonts w:eastAsia="Calibri"/>
                <w:color w:val="000000"/>
                <w:sz w:val="24"/>
                <w:szCs w:val="24"/>
              </w:rPr>
            </w:pPr>
          </w:p>
        </w:tc>
        <w:tc>
          <w:tcPr>
            <w:tcW w:w="4062" w:type="dxa"/>
          </w:tcPr>
          <w:p w:rsidRPr="00AB3D2F" w:rsidR="00AB3D2F" w:rsidP="00AB3D2F" w:rsidRDefault="00AB3D2F" w14:paraId="108BF7AA"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Breach of environmental obligations? </w:t>
            </w:r>
          </w:p>
        </w:tc>
        <w:tc>
          <w:tcPr>
            <w:tcW w:w="2879" w:type="dxa"/>
          </w:tcPr>
          <w:p w:rsidRPr="00AB3D2F" w:rsidR="00AB3D2F" w:rsidP="00AB3D2F" w:rsidRDefault="00AB3D2F" w14:paraId="64A9006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42828DB2"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2.2 (f)</w:t>
            </w:r>
          </w:p>
        </w:tc>
      </w:tr>
      <w:tr w:rsidRPr="00AB3D2F" w:rsidR="00AB3D2F" w:rsidTr="00AB3D2F" w14:paraId="2A3CEC7E" w14:textId="77777777">
        <w:tc>
          <w:tcPr>
            <w:tcW w:w="1696" w:type="dxa"/>
          </w:tcPr>
          <w:p w:rsidRPr="00AB3D2F" w:rsidR="00AB3D2F" w:rsidP="00AB3D2F" w:rsidRDefault="00AB3D2F" w14:paraId="25A5D64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2.2(c)</w:t>
            </w:r>
          </w:p>
        </w:tc>
        <w:tc>
          <w:tcPr>
            <w:tcW w:w="4062" w:type="dxa"/>
          </w:tcPr>
          <w:p w:rsidRPr="00AB3D2F" w:rsidR="00AB3D2F" w:rsidP="00AB3D2F" w:rsidRDefault="00AB3D2F" w14:paraId="6619C7D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Breach of social obligations?  </w:t>
            </w:r>
          </w:p>
        </w:tc>
        <w:tc>
          <w:tcPr>
            <w:tcW w:w="2879" w:type="dxa"/>
          </w:tcPr>
          <w:p w:rsidRPr="00AB3D2F" w:rsidR="00AB3D2F" w:rsidP="00AB3D2F" w:rsidRDefault="00AB3D2F" w14:paraId="06156F5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7F5CE7F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2.2 (f)</w:t>
            </w:r>
          </w:p>
        </w:tc>
      </w:tr>
      <w:tr w:rsidRPr="00AB3D2F" w:rsidR="00AB3D2F" w:rsidTr="00AB3D2F" w14:paraId="7AB3C2CF" w14:textId="77777777">
        <w:tc>
          <w:tcPr>
            <w:tcW w:w="1696" w:type="dxa"/>
          </w:tcPr>
          <w:p w:rsidRPr="00AB3D2F" w:rsidR="00AB3D2F" w:rsidP="00AB3D2F" w:rsidRDefault="00AB3D2F" w14:paraId="7E4962EE"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2.2(d)</w:t>
            </w:r>
          </w:p>
        </w:tc>
        <w:tc>
          <w:tcPr>
            <w:tcW w:w="4062" w:type="dxa"/>
          </w:tcPr>
          <w:p w:rsidRPr="00AB3D2F" w:rsidR="00AB3D2F" w:rsidP="00AB3D2F" w:rsidRDefault="00AB3D2F" w14:paraId="6065376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 xml:space="preserve">Breach of labour law obligations? </w:t>
            </w:r>
          </w:p>
        </w:tc>
        <w:tc>
          <w:tcPr>
            <w:tcW w:w="2879" w:type="dxa"/>
          </w:tcPr>
          <w:p w:rsidRPr="00AB3D2F" w:rsidR="00AB3D2F" w:rsidP="00AB3D2F" w:rsidRDefault="00AB3D2F" w14:paraId="260B3679"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17358172"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2.2 (f)</w:t>
            </w:r>
          </w:p>
        </w:tc>
      </w:tr>
      <w:tr w:rsidRPr="00AB3D2F" w:rsidR="00AB3D2F" w:rsidTr="00AB3D2F" w14:paraId="32A8DB0C" w14:textId="77777777">
        <w:tc>
          <w:tcPr>
            <w:tcW w:w="1696" w:type="dxa"/>
          </w:tcPr>
          <w:p w:rsidRPr="00AB3D2F" w:rsidR="00AB3D2F" w:rsidP="00AB3D2F" w:rsidRDefault="00AB3D2F" w14:paraId="5D457B94"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2.2(e)</w:t>
            </w:r>
          </w:p>
        </w:tc>
        <w:tc>
          <w:tcPr>
            <w:tcW w:w="4062" w:type="dxa"/>
          </w:tcPr>
          <w:p w:rsidRPr="00AB3D2F" w:rsidR="00AB3D2F" w:rsidP="00AB3D2F" w:rsidRDefault="00AB3D2F" w14:paraId="4DA2CAAF"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rsidRPr="00AB3D2F" w:rsidR="00AB3D2F" w:rsidP="00AB3D2F" w:rsidRDefault="00AB3D2F" w14:paraId="7946875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(Yes / No)</w:t>
            </w:r>
          </w:p>
          <w:p w:rsidRPr="00AB3D2F" w:rsidR="00AB3D2F" w:rsidP="00AB3D2F" w:rsidRDefault="00AB3D2F" w14:paraId="21C23646"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yes please provide details at 2.2 (f)</w:t>
            </w:r>
          </w:p>
        </w:tc>
      </w:tr>
      <w:tr w:rsidRPr="00AB3D2F" w:rsidR="00AB3D2F" w:rsidTr="00AB3D2F" w14:paraId="2A2CDC08" w14:textId="77777777">
        <w:tc>
          <w:tcPr>
            <w:tcW w:w="1696" w:type="dxa"/>
          </w:tcPr>
          <w:p w:rsidRPr="00AB3D2F" w:rsidR="00AB3D2F" w:rsidP="00AB3D2F" w:rsidRDefault="00AB3D2F" w14:paraId="12E8170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2.2 (f)</w:t>
            </w:r>
          </w:p>
        </w:tc>
        <w:tc>
          <w:tcPr>
            <w:tcW w:w="4062" w:type="dxa"/>
          </w:tcPr>
          <w:p w:rsidRPr="00AB3D2F" w:rsidR="00AB3D2F" w:rsidP="00AB3D2F" w:rsidRDefault="00AB3D2F" w14:paraId="6CC74B51" w14:textId="77777777">
            <w:pPr>
              <w:widowControl/>
              <w:autoSpaceDE/>
              <w:autoSpaceDN/>
              <w:adjustRightInd/>
              <w:spacing w:after="240"/>
              <w:rPr>
                <w:rFonts w:eastAsia="Calibri"/>
                <w:color w:val="000000"/>
                <w:sz w:val="24"/>
                <w:szCs w:val="24"/>
              </w:rPr>
            </w:pPr>
            <w:r w:rsidRPr="00AB3D2F">
              <w:rPr>
                <w:rFonts w:eastAsia="Calibri"/>
                <w:color w:val="000000"/>
                <w:sz w:val="24"/>
                <w:szCs w:val="24"/>
              </w:rPr>
              <w:t>If you have answered Yes to any of the above, explain what measures been taken to demonstrate the reliability of the organisation despite the existence of a relevant ground for exclusion? (Self Cleaning)</w:t>
            </w:r>
          </w:p>
        </w:tc>
        <w:tc>
          <w:tcPr>
            <w:tcW w:w="2879" w:type="dxa"/>
          </w:tcPr>
          <w:p w:rsidRPr="00AB3D2F" w:rsidR="00AB3D2F" w:rsidP="00AB3D2F" w:rsidRDefault="00AB3D2F" w14:paraId="34A146FB" w14:textId="77777777">
            <w:pPr>
              <w:widowControl/>
              <w:autoSpaceDE/>
              <w:autoSpaceDN/>
              <w:adjustRightInd/>
              <w:spacing w:after="240"/>
              <w:rPr>
                <w:rFonts w:eastAsia="Calibri"/>
                <w:color w:val="000000"/>
                <w:sz w:val="24"/>
                <w:szCs w:val="24"/>
              </w:rPr>
            </w:pPr>
          </w:p>
        </w:tc>
      </w:tr>
    </w:tbl>
    <w:p w:rsidRPr="00AB3D2F" w:rsidR="00AB3D2F" w:rsidP="00AB3D2F" w:rsidRDefault="00AB3D2F" w14:paraId="1601F860"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64A229B4" w14:textId="77777777">
      <w:pPr>
        <w:keepNext/>
        <w:widowControl/>
        <w:autoSpaceDE/>
        <w:autoSpaceDN/>
        <w:adjustRightInd/>
        <w:spacing w:after="240" w:line="276" w:lineRule="auto"/>
        <w:outlineLvl w:val="0"/>
        <w:rPr>
          <w:rFonts w:ascii="Calibri" w:hAnsi="Calibri"/>
          <w:b/>
          <w:bCs/>
          <w:sz w:val="36"/>
          <w:szCs w:val="32"/>
          <w:lang w:eastAsia="en-GB"/>
        </w:rPr>
      </w:pPr>
      <w:r w:rsidRPr="00AB3D2F">
        <w:rPr>
          <w:rFonts w:ascii="Calibri" w:hAnsi="Calibri"/>
          <w:b/>
          <w:bCs/>
          <w:sz w:val="36"/>
          <w:szCs w:val="32"/>
          <w:lang w:eastAsia="en-GB"/>
        </w:rPr>
        <w:t>Annex 2 Acceptance of Terms and Conditions  </w:t>
      </w:r>
    </w:p>
    <w:p w:rsidRPr="00AB3D2F" w:rsidR="00AB3D2F" w:rsidP="00AB3D2F" w:rsidRDefault="00AB3D2F" w14:paraId="3C26CC63" w14:textId="77777777">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I/We accept in full the terms and conditions appended to this Request for Quote document. </w:t>
      </w:r>
    </w:p>
    <w:p w:rsidRPr="00AB3D2F" w:rsidR="00AB3D2F" w:rsidP="00AB3D2F" w:rsidRDefault="00AB3D2F" w14:paraId="377BBE51" w14:textId="77777777">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lastRenderedPageBreak/>
        <w:t>Company ____________________________________________________ </w:t>
      </w:r>
    </w:p>
    <w:p w:rsidRPr="00AB3D2F" w:rsidR="00AB3D2F" w:rsidP="00AB3D2F" w:rsidRDefault="00AB3D2F" w14:paraId="214106CA" w14:textId="77777777">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Signature ____________________________________________________ </w:t>
      </w:r>
    </w:p>
    <w:p w:rsidRPr="00AB3D2F" w:rsidR="00AB3D2F" w:rsidP="00AB3D2F" w:rsidRDefault="00AB3D2F" w14:paraId="56AE334C" w14:textId="77777777">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Print Name ____________________________________________________ </w:t>
      </w:r>
    </w:p>
    <w:p w:rsidRPr="00AB3D2F" w:rsidR="00AB3D2F" w:rsidP="00AB3D2F" w:rsidRDefault="00AB3D2F" w14:paraId="73F2C21F" w14:textId="77777777">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Position ____________________________________________________ </w:t>
      </w:r>
    </w:p>
    <w:p w:rsidRPr="00AB3D2F" w:rsidR="00AB3D2F" w:rsidP="00AB3D2F" w:rsidRDefault="00AB3D2F" w14:paraId="430E2575" w14:textId="77777777">
      <w:pPr>
        <w:widowControl/>
        <w:autoSpaceDE/>
        <w:autoSpaceDN/>
        <w:adjustRightInd/>
        <w:spacing w:after="240" w:line="259" w:lineRule="auto"/>
        <w:rPr>
          <w:rFonts w:eastAsia="Calibri"/>
          <w:color w:val="000000"/>
          <w:sz w:val="24"/>
          <w:szCs w:val="24"/>
          <w:lang w:eastAsia="en-GB"/>
        </w:rPr>
      </w:pPr>
      <w:r w:rsidRPr="00AB3D2F">
        <w:rPr>
          <w:rFonts w:eastAsia="Calibri"/>
          <w:color w:val="000000"/>
          <w:sz w:val="24"/>
          <w:szCs w:val="24"/>
          <w:lang w:eastAsia="en-GB"/>
        </w:rPr>
        <w:t>Date ____________________________________________________</w:t>
      </w:r>
    </w:p>
    <w:p w:rsidRPr="00AB3D2F" w:rsidR="00AB3D2F" w:rsidP="00AB3D2F" w:rsidRDefault="00AB3D2F" w14:paraId="10BFDFA2"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2BF3136F" w14:textId="77777777">
      <w:pPr>
        <w:widowControl/>
        <w:autoSpaceDE/>
        <w:autoSpaceDN/>
        <w:adjustRightInd/>
        <w:spacing w:after="240" w:line="259" w:lineRule="auto"/>
        <w:rPr>
          <w:rFonts w:eastAsia="Calibri"/>
          <w:color w:val="000000"/>
          <w:sz w:val="24"/>
          <w:szCs w:val="24"/>
        </w:rPr>
      </w:pPr>
    </w:p>
    <w:p w:rsidRPr="00AB3D2F" w:rsidR="00AB3D2F" w:rsidP="00AB3D2F" w:rsidRDefault="00AB3D2F" w14:paraId="273D4B0A" w14:textId="77777777">
      <w:pPr>
        <w:widowControl/>
        <w:autoSpaceDE/>
        <w:autoSpaceDN/>
        <w:adjustRightInd/>
        <w:spacing w:after="240" w:line="259" w:lineRule="auto"/>
        <w:rPr>
          <w:rFonts w:eastAsia="Calibri"/>
          <w:color w:val="000000"/>
          <w:sz w:val="24"/>
          <w:szCs w:val="24"/>
        </w:rPr>
      </w:pPr>
    </w:p>
    <w:p w:rsidRPr="00274275" w:rsidR="00274275" w:rsidP="00274275" w:rsidRDefault="00274275" w14:paraId="78919658" w14:textId="77777777">
      <w:pPr>
        <w:rPr>
          <w:rFonts w:cs="Arial"/>
        </w:rPr>
      </w:pPr>
    </w:p>
    <w:p w:rsidRPr="00274275" w:rsidR="00274275" w:rsidP="00274275" w:rsidRDefault="00274275" w14:paraId="04419E37" w14:textId="77777777">
      <w:pPr>
        <w:rPr>
          <w:rFonts w:cs="Arial"/>
        </w:rPr>
      </w:pPr>
    </w:p>
    <w:p w:rsidR="00274275" w:rsidP="00274275" w:rsidRDefault="00274275" w14:paraId="645F5B5A" w14:textId="77777777">
      <w:pPr>
        <w:rPr>
          <w:rFonts w:cs="Arial"/>
        </w:rPr>
      </w:pPr>
    </w:p>
    <w:p w:rsidRPr="00274275" w:rsidR="00274275" w:rsidP="00274275" w:rsidRDefault="00274275" w14:paraId="39406E74" w14:textId="77777777">
      <w:pPr>
        <w:rPr>
          <w:rFonts w:cs="Arial"/>
        </w:rPr>
      </w:pPr>
    </w:p>
    <w:p w:rsidRPr="00274275" w:rsidR="00274275" w:rsidP="00274275" w:rsidRDefault="00274275" w14:paraId="77DA1B0C" w14:textId="77777777">
      <w:pPr>
        <w:rPr>
          <w:rFonts w:cs="Arial"/>
        </w:rPr>
      </w:pPr>
    </w:p>
    <w:p w:rsidRPr="00274275" w:rsidR="00274275" w:rsidP="00274275" w:rsidRDefault="00274275" w14:paraId="054CA36F" w14:textId="77777777">
      <w:pPr>
        <w:rPr>
          <w:rFonts w:cs="Arial"/>
        </w:rPr>
      </w:pPr>
    </w:p>
    <w:p w:rsidRPr="00274275" w:rsidR="00274275" w:rsidP="00274275" w:rsidRDefault="00274275" w14:paraId="68268767" w14:textId="77777777">
      <w:pPr>
        <w:rPr>
          <w:rFonts w:cs="Arial"/>
        </w:rPr>
      </w:pPr>
    </w:p>
    <w:p w:rsidRPr="00274275" w:rsidR="00274275" w:rsidP="00274275" w:rsidRDefault="00274275" w14:paraId="29256F75" w14:textId="77777777">
      <w:pPr>
        <w:rPr>
          <w:rFonts w:cs="Arial"/>
        </w:rPr>
      </w:pPr>
    </w:p>
    <w:p w:rsidRPr="00274275" w:rsidR="00274275" w:rsidP="00274275" w:rsidRDefault="00274275" w14:paraId="1C31AAB5" w14:textId="77777777">
      <w:pPr>
        <w:rPr>
          <w:rFonts w:cs="Arial"/>
        </w:rPr>
      </w:pPr>
    </w:p>
    <w:p w:rsidRPr="00274275" w:rsidR="00274275" w:rsidP="00274275" w:rsidRDefault="00274275" w14:paraId="386E9501" w14:textId="77777777">
      <w:pPr>
        <w:rPr>
          <w:rFonts w:cs="Arial"/>
        </w:rPr>
      </w:pPr>
    </w:p>
    <w:p w:rsidRPr="00274275" w:rsidR="00274275" w:rsidP="00274275" w:rsidRDefault="00274275" w14:paraId="05572A7F" w14:textId="77777777">
      <w:pPr>
        <w:rPr>
          <w:rFonts w:cs="Arial"/>
        </w:rPr>
      </w:pPr>
    </w:p>
    <w:p w:rsidRPr="00274275" w:rsidR="00274275" w:rsidP="00274275" w:rsidRDefault="00274275" w14:paraId="7C060986" w14:textId="77777777">
      <w:pPr>
        <w:rPr>
          <w:rFonts w:cs="Arial"/>
        </w:rPr>
      </w:pPr>
    </w:p>
    <w:p w:rsidRPr="00274275" w:rsidR="00274275" w:rsidP="00274275" w:rsidRDefault="00274275" w14:paraId="0EA84D26" w14:textId="77777777">
      <w:pPr>
        <w:rPr>
          <w:rFonts w:cs="Arial"/>
        </w:rPr>
      </w:pPr>
    </w:p>
    <w:p w:rsidRPr="00274275" w:rsidR="00274275" w:rsidP="00274275" w:rsidRDefault="00274275" w14:paraId="69A45AD5" w14:textId="77777777">
      <w:pPr>
        <w:rPr>
          <w:rFonts w:cs="Arial"/>
        </w:rPr>
      </w:pPr>
    </w:p>
    <w:p w:rsidR="004A5A7F" w:rsidP="00274275" w:rsidRDefault="004A5A7F" w14:paraId="613D87C6" w14:textId="77777777">
      <w:pPr>
        <w:rPr>
          <w:rFonts w:cs="Arial"/>
        </w:rPr>
      </w:pPr>
    </w:p>
    <w:p w:rsidRPr="004A5A7F" w:rsidR="004A5A7F" w:rsidP="004A5A7F" w:rsidRDefault="004A5A7F" w14:paraId="108EB470" w14:textId="77777777">
      <w:pPr>
        <w:rPr>
          <w:rFonts w:cs="Arial"/>
        </w:rPr>
      </w:pPr>
    </w:p>
    <w:p w:rsidRPr="004A5A7F" w:rsidR="004A5A7F" w:rsidP="004A5A7F" w:rsidRDefault="004A5A7F" w14:paraId="4DACE9AE" w14:textId="77777777">
      <w:pPr>
        <w:rPr>
          <w:rFonts w:cs="Arial"/>
        </w:rPr>
      </w:pPr>
    </w:p>
    <w:p w:rsidRPr="004A5A7F" w:rsidR="004A5A7F" w:rsidP="004A5A7F" w:rsidRDefault="004A5A7F" w14:paraId="7D8D8C80" w14:textId="77777777">
      <w:pPr>
        <w:rPr>
          <w:rFonts w:cs="Arial"/>
        </w:rPr>
      </w:pPr>
    </w:p>
    <w:p w:rsidRPr="004A5A7F" w:rsidR="004A5A7F" w:rsidP="004A5A7F" w:rsidRDefault="004A5A7F" w14:paraId="3A5417F7" w14:textId="77777777">
      <w:pPr>
        <w:rPr>
          <w:rFonts w:cs="Arial"/>
        </w:rPr>
      </w:pPr>
    </w:p>
    <w:p w:rsidR="004A5A7F" w:rsidP="004A5A7F" w:rsidRDefault="004A5A7F" w14:paraId="4728362C" w14:textId="77777777">
      <w:pPr>
        <w:rPr>
          <w:rFonts w:cs="Arial"/>
        </w:rPr>
      </w:pPr>
    </w:p>
    <w:p w:rsidRPr="004A5A7F" w:rsidR="00274275" w:rsidP="004A5A7F" w:rsidRDefault="00274275" w14:paraId="6CB30ED9" w14:textId="77777777">
      <w:pPr>
        <w:jc w:val="right"/>
        <w:rPr>
          <w:rFonts w:cs="Arial"/>
        </w:rPr>
      </w:pPr>
    </w:p>
    <w:sectPr w:rsidRPr="004A5A7F" w:rsidR="00274275" w:rsidSect="00274275">
      <w:type w:val="continuous"/>
      <w:pgSz w:w="11906" w:h="16838" w:orient="portrait" w:code="9"/>
      <w:pgMar w:top="561" w:right="720" w:bottom="561" w:left="720" w:header="709" w:footer="431" w:gutter="0"/>
      <w:paperSrc w:first="7" w:other="7"/>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54DC" w:rsidRDefault="002D54DC" w14:paraId="339D119F" w14:textId="77777777">
      <w:r>
        <w:separator/>
      </w:r>
    </w:p>
  </w:endnote>
  <w:endnote w:type="continuationSeparator" w:id="0">
    <w:p w:rsidR="002D54DC" w:rsidRDefault="002D54DC" w14:paraId="1329A17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3BCF" w:rsidRDefault="009A3BCF" w14:paraId="78FD4BE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74275" w:rsidRDefault="00DB2BC4" w14:paraId="5E86CDD0" w14:textId="773AD01F">
    <w:pPr>
      <w:pStyle w:val="Footer"/>
    </w:pPr>
    <w:r>
      <w:rPr>
        <w:noProof/>
      </w:rPr>
      <mc:AlternateContent>
        <mc:Choice Requires="wps">
          <w:drawing>
            <wp:anchor distT="0" distB="0" distL="114300" distR="114300" simplePos="0" relativeHeight="251657728" behindDoc="0" locked="0" layoutInCell="1" allowOverlap="1" wp14:anchorId="74DB5717" wp14:editId="1FE38A3C">
              <wp:simplePos x="0" y="0"/>
              <wp:positionH relativeFrom="column">
                <wp:posOffset>5218430</wp:posOffset>
              </wp:positionH>
              <wp:positionV relativeFrom="paragraph">
                <wp:posOffset>1076960</wp:posOffset>
              </wp:positionV>
              <wp:extent cx="1638300" cy="2190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9075"/>
                      </a:xfrm>
                      <a:prstGeom prst="rect">
                        <a:avLst/>
                      </a:prstGeom>
                      <a:noFill/>
                      <a:ln w="9525">
                        <a:noFill/>
                        <a:miter lim="800000"/>
                        <a:headEnd/>
                        <a:tailEnd/>
                      </a:ln>
                    </wps:spPr>
                    <wps:txbx>
                      <w:txbxContent>
                        <w:p w:rsidRPr="00CE3F45" w:rsidR="00CE3F45" w:rsidP="00CE3F45" w:rsidRDefault="00CE3F45" w14:paraId="1DA8F728" w14:textId="77777777">
                          <w:pPr>
                            <w:rPr>
                              <w:b/>
                              <w:color w:val="780046"/>
                              <w:sz w:val="16"/>
                              <w:szCs w:val="16"/>
                            </w:rPr>
                          </w:pPr>
                          <w:r w:rsidRPr="00CE3F45">
                            <w:rPr>
                              <w:b/>
                              <w:color w:val="780046"/>
                              <w:sz w:val="16"/>
                              <w:szCs w:val="16"/>
                            </w:rPr>
                            <w:t>www.gov.uk/natural-england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5FAB80">
            <v:shapetype id="_x0000_t202" coordsize="21600,21600" o:spt="202" path="m,l,21600r21600,l21600,xe" w14:anchorId="74DB5717">
              <v:stroke joinstyle="miter"/>
              <v:path gradientshapeok="t" o:connecttype="rect"/>
            </v:shapetype>
            <v:shape id="Text Box 2" style="position:absolute;margin-left:410.9pt;margin-top:84.8pt;width:129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FT+AEAAM0DAAAOAAAAZHJzL2Uyb0RvYy54bWysU8tu2zAQvBfoPxC815IdO7EFy0GaNEWB&#10;9AGk/YA1RVlESS5L0pbSr8+SchyjvRXVgeBqydmd2eH6ejCaHaQPCm3Np5OSM2kFNsruav7j+/27&#10;J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">
              <v:textbox>
                <w:txbxContent>
                  <w:p w:rsidRPr="00CE3F45" w:rsidR="00CE3F45" w:rsidP="00CE3F45" w:rsidRDefault="00CE3F45" w14:paraId="7D30DAF9" w14:textId="77777777">
                    <w:pPr>
                      <w:rPr>
                        <w:b/>
                        <w:color w:val="780046"/>
                        <w:sz w:val="16"/>
                        <w:szCs w:val="16"/>
                      </w:rPr>
                    </w:pPr>
                    <w:r w:rsidRPr="00CE3F45">
                      <w:rPr>
                        <w:b/>
                        <w:color w:val="780046"/>
                        <w:sz w:val="16"/>
                        <w:szCs w:val="16"/>
                      </w:rPr>
                      <w:t>www.gov.uk/natural-england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3BCF" w:rsidRDefault="009A3BCF" w14:paraId="073639B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54DC" w:rsidRDefault="002D54DC" w14:paraId="1E152FF5" w14:textId="77777777">
      <w:r>
        <w:separator/>
      </w:r>
    </w:p>
  </w:footnote>
  <w:footnote w:type="continuationSeparator" w:id="0">
    <w:p w:rsidR="002D54DC" w:rsidRDefault="002D54DC" w14:paraId="294579C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3BCF" w:rsidRDefault="009A3BCF" w14:paraId="4DDD013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3BCF" w:rsidRDefault="009A3BCF" w14:paraId="054490B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3BCF" w:rsidRDefault="009A3BCF" w14:paraId="367A7F6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D2562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680633C8"/>
    <w:lvl w:ilvl="0">
      <w:start w:val="1"/>
      <w:numFmt w:val="bullet"/>
      <w:pStyle w:val="ListBullet"/>
      <w:lvlText w:val=""/>
      <w:lvlJc w:val="left"/>
      <w:pPr>
        <w:tabs>
          <w:tab w:val="num" w:pos="720"/>
        </w:tabs>
        <w:ind w:left="720" w:hanging="720"/>
      </w:pPr>
      <w:rPr>
        <w:rFonts w:hint="default" w:ascii="Symbol" w:hAnsi="Symbol"/>
      </w:rPr>
    </w:lvl>
  </w:abstractNum>
  <w:abstractNum w:abstractNumId="2" w15:restartNumberingAfterBreak="0">
    <w:nsid w:val="11DE2968"/>
    <w:multiLevelType w:val="hybridMultilevel"/>
    <w:tmpl w:val="8B02497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5103DA"/>
    <w:multiLevelType w:val="hybridMultilevel"/>
    <w:tmpl w:val="D6C260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2C458C"/>
    <w:multiLevelType w:val="hybridMultilevel"/>
    <w:tmpl w:val="ACD63A4E"/>
    <w:lvl w:ilvl="0" w:tplc="6D281B0E">
      <w:start w:val="1"/>
      <w:numFmt w:val="bullet"/>
      <w:pStyle w:val="Bullet"/>
      <w:lvlText w:val=""/>
      <w:lvlJc w:val="left"/>
      <w:pPr>
        <w:tabs>
          <w:tab w:val="num" w:pos="720"/>
        </w:tabs>
        <w:ind w:left="720" w:hanging="720"/>
      </w:pPr>
      <w:rPr>
        <w:rFonts w:hint="default" w:ascii="Symbol" w:hAnsi="Symbol"/>
        <w:b/>
        <w:i w:val="0"/>
        <w:strike w:val="0"/>
        <w:dstrike w:val="0"/>
        <w:sz w:val="24"/>
        <w:szCs w:val="24"/>
        <w:vertAlign w:val="baseline"/>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4F57165"/>
    <w:multiLevelType w:val="hybridMultilevel"/>
    <w:tmpl w:val="0FC42C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E602C5A"/>
    <w:multiLevelType w:val="multilevel"/>
    <w:tmpl w:val="E086F8B2"/>
    <w:lvl w:ilvl="0">
      <w:start w:val="1"/>
      <w:numFmt w:val="decimal"/>
      <w:lvlText w:val="%1."/>
      <w:lvlJc w:val="left"/>
      <w:pPr>
        <w:tabs>
          <w:tab w:val="num" w:pos="720"/>
        </w:tabs>
        <w:ind w:left="720" w:hanging="720"/>
      </w:pPr>
      <w:rPr>
        <w:rFonts w:hint="default" w:ascii="Times New Roman" w:hAnsi="Times New Roman"/>
        <w:b/>
        <w:i w:val="0"/>
        <w:sz w:val="36"/>
        <w:szCs w:val="36"/>
      </w:rPr>
    </w:lvl>
    <w:lvl w:ilvl="1">
      <w:start w:val="1"/>
      <w:numFmt w:val="decimal"/>
      <w:lvlText w:val="%1.%2"/>
      <w:lvlJc w:val="left"/>
      <w:pPr>
        <w:tabs>
          <w:tab w:val="num" w:pos="720"/>
        </w:tabs>
        <w:ind w:left="720" w:hanging="720"/>
      </w:pPr>
      <w:rPr>
        <w:rFonts w:hint="default" w:ascii="Times New Roman" w:hAnsi="Times New Roman"/>
        <w:b/>
        <w:i w:val="0"/>
        <w:sz w:val="28"/>
        <w:szCs w:val="28"/>
      </w:rPr>
    </w:lvl>
    <w:lvl w:ilvl="2">
      <w:start w:val="1"/>
      <w:numFmt w:val="decimal"/>
      <w:pStyle w:val="StyleHeading3After0pt"/>
      <w:lvlText w:val="%1.%2.%3"/>
      <w:lvlJc w:val="left"/>
      <w:pPr>
        <w:tabs>
          <w:tab w:val="num" w:pos="720"/>
        </w:tabs>
        <w:ind w:left="720" w:hanging="720"/>
      </w:pPr>
      <w:rPr>
        <w:rFonts w:hint="default" w:ascii="Times New Roman" w:hAnsi="Times New Roman"/>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34B4900"/>
    <w:multiLevelType w:val="hybridMultilevel"/>
    <w:tmpl w:val="A1A82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20560E1"/>
    <w:multiLevelType w:val="hybridMultilevel"/>
    <w:tmpl w:val="D82808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6A24029"/>
    <w:multiLevelType w:val="multilevel"/>
    <w:tmpl w:val="C5562ACA"/>
    <w:lvl w:ilvl="0">
      <w:start w:val="1"/>
      <w:numFmt w:val="decimal"/>
      <w:pStyle w:val="StyleHeading1After0pt"/>
      <w:lvlText w:val="%1."/>
      <w:lvlJc w:val="left"/>
      <w:pPr>
        <w:tabs>
          <w:tab w:val="num" w:pos="720"/>
        </w:tabs>
        <w:ind w:left="720" w:hanging="720"/>
      </w:pPr>
      <w:rPr>
        <w:rFonts w:hint="default" w:ascii="Times New Roman" w:hAnsi="Times New Roman"/>
        <w:b/>
        <w:i w:val="0"/>
        <w:sz w:val="36"/>
        <w:szCs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ascii="Times New Roman" w:hAnsi="Times New Roman"/>
        <w:b/>
        <w:i w:val="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1CE7849"/>
    <w:multiLevelType w:val="hybridMultilevel"/>
    <w:tmpl w:val="BEB4B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32015A8"/>
    <w:multiLevelType w:val="hybridMultilevel"/>
    <w:tmpl w:val="9BF0E872"/>
    <w:lvl w:ilvl="0" w:tplc="1BF867E4">
      <w:start w:val="1"/>
      <w:numFmt w:val="bullet"/>
      <w:pStyle w:val="StyleBulleted"/>
      <w:lvlText w:val=""/>
      <w:lvlJc w:val="left"/>
      <w:pPr>
        <w:tabs>
          <w:tab w:val="num" w:pos="1440"/>
        </w:tabs>
        <w:ind w:left="1440" w:hanging="720"/>
      </w:pPr>
      <w:rPr>
        <w:rFonts w:hint="default" w:ascii="Symbol" w:hAnsi="Symbol"/>
        <w:b w:val="0"/>
        <w:i w:val="0"/>
        <w:sz w:val="24"/>
        <w:szCs w:val="24"/>
      </w:rPr>
    </w:lvl>
    <w:lvl w:ilvl="1" w:tplc="08090003" w:tentative="1">
      <w:start w:val="1"/>
      <w:numFmt w:val="bullet"/>
      <w:lvlText w:val="o"/>
      <w:lvlJc w:val="left"/>
      <w:pPr>
        <w:tabs>
          <w:tab w:val="num" w:pos="2160"/>
        </w:tabs>
        <w:ind w:left="2160" w:hanging="360"/>
      </w:pPr>
      <w:rPr>
        <w:rFonts w:hint="default" w:ascii="Courier New" w:hAnsi="Courier New" w:cs="Courier New"/>
      </w:rPr>
    </w:lvl>
    <w:lvl w:ilvl="2" w:tplc="08090005" w:tentative="1">
      <w:start w:val="1"/>
      <w:numFmt w:val="bullet"/>
      <w:lvlText w:val=""/>
      <w:lvlJc w:val="left"/>
      <w:pPr>
        <w:tabs>
          <w:tab w:val="num" w:pos="2880"/>
        </w:tabs>
        <w:ind w:left="2880" w:hanging="360"/>
      </w:pPr>
      <w:rPr>
        <w:rFonts w:hint="default" w:ascii="Wingdings" w:hAnsi="Wingdings"/>
      </w:rPr>
    </w:lvl>
    <w:lvl w:ilvl="3" w:tplc="08090001" w:tentative="1">
      <w:start w:val="1"/>
      <w:numFmt w:val="bullet"/>
      <w:lvlText w:val=""/>
      <w:lvlJc w:val="left"/>
      <w:pPr>
        <w:tabs>
          <w:tab w:val="num" w:pos="3600"/>
        </w:tabs>
        <w:ind w:left="3600" w:hanging="360"/>
      </w:pPr>
      <w:rPr>
        <w:rFonts w:hint="default" w:ascii="Symbol" w:hAnsi="Symbol"/>
      </w:rPr>
    </w:lvl>
    <w:lvl w:ilvl="4" w:tplc="08090003" w:tentative="1">
      <w:start w:val="1"/>
      <w:numFmt w:val="bullet"/>
      <w:lvlText w:val="o"/>
      <w:lvlJc w:val="left"/>
      <w:pPr>
        <w:tabs>
          <w:tab w:val="num" w:pos="4320"/>
        </w:tabs>
        <w:ind w:left="4320" w:hanging="360"/>
      </w:pPr>
      <w:rPr>
        <w:rFonts w:hint="default" w:ascii="Courier New" w:hAnsi="Courier New" w:cs="Courier New"/>
      </w:rPr>
    </w:lvl>
    <w:lvl w:ilvl="5" w:tplc="08090005" w:tentative="1">
      <w:start w:val="1"/>
      <w:numFmt w:val="bullet"/>
      <w:lvlText w:val=""/>
      <w:lvlJc w:val="left"/>
      <w:pPr>
        <w:tabs>
          <w:tab w:val="num" w:pos="5040"/>
        </w:tabs>
        <w:ind w:left="5040" w:hanging="360"/>
      </w:pPr>
      <w:rPr>
        <w:rFonts w:hint="default" w:ascii="Wingdings" w:hAnsi="Wingdings"/>
      </w:rPr>
    </w:lvl>
    <w:lvl w:ilvl="6" w:tplc="08090001" w:tentative="1">
      <w:start w:val="1"/>
      <w:numFmt w:val="bullet"/>
      <w:lvlText w:val=""/>
      <w:lvlJc w:val="left"/>
      <w:pPr>
        <w:tabs>
          <w:tab w:val="num" w:pos="5760"/>
        </w:tabs>
        <w:ind w:left="5760" w:hanging="360"/>
      </w:pPr>
      <w:rPr>
        <w:rFonts w:hint="default" w:ascii="Symbol" w:hAnsi="Symbol"/>
      </w:rPr>
    </w:lvl>
    <w:lvl w:ilvl="7" w:tplc="08090003" w:tentative="1">
      <w:start w:val="1"/>
      <w:numFmt w:val="bullet"/>
      <w:lvlText w:val="o"/>
      <w:lvlJc w:val="left"/>
      <w:pPr>
        <w:tabs>
          <w:tab w:val="num" w:pos="6480"/>
        </w:tabs>
        <w:ind w:left="6480" w:hanging="360"/>
      </w:pPr>
      <w:rPr>
        <w:rFonts w:hint="default" w:ascii="Courier New" w:hAnsi="Courier New" w:cs="Courier New"/>
      </w:rPr>
    </w:lvl>
    <w:lvl w:ilvl="8" w:tplc="08090005" w:tentative="1">
      <w:start w:val="1"/>
      <w:numFmt w:val="bullet"/>
      <w:lvlText w:val=""/>
      <w:lvlJc w:val="left"/>
      <w:pPr>
        <w:tabs>
          <w:tab w:val="num" w:pos="7200"/>
        </w:tabs>
        <w:ind w:left="7200" w:hanging="360"/>
      </w:pPr>
      <w:rPr>
        <w:rFonts w:hint="default" w:ascii="Wingdings" w:hAnsi="Wingdings"/>
      </w:rPr>
    </w:lvl>
  </w:abstractNum>
  <w:abstractNum w:abstractNumId="12" w15:restartNumberingAfterBreak="0">
    <w:nsid w:val="63A73CC1"/>
    <w:multiLevelType w:val="hybridMultilevel"/>
    <w:tmpl w:val="118C69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9507ADA"/>
    <w:multiLevelType w:val="hybridMultilevel"/>
    <w:tmpl w:val="85661A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9C8659C"/>
    <w:multiLevelType w:val="multilevel"/>
    <w:tmpl w:val="D23CDECC"/>
    <w:lvl w:ilvl="0">
      <w:start w:val="1"/>
      <w:numFmt w:val="decimal"/>
      <w:lvlText w:val="%1."/>
      <w:lvlJc w:val="left"/>
      <w:pPr>
        <w:tabs>
          <w:tab w:val="num" w:pos="720"/>
        </w:tabs>
        <w:ind w:left="720" w:hanging="720"/>
      </w:pPr>
      <w:rPr>
        <w:rFonts w:hint="default" w:ascii="Times New Roman" w:hAnsi="Times New Roman"/>
        <w:b/>
        <w:i w:val="0"/>
        <w:sz w:val="36"/>
        <w:szCs w:val="36"/>
      </w:rPr>
    </w:lvl>
    <w:lvl w:ilvl="1">
      <w:start w:val="1"/>
      <w:numFmt w:val="decimal"/>
      <w:lvlText w:val="%1.%2"/>
      <w:lvlJc w:val="left"/>
      <w:pPr>
        <w:tabs>
          <w:tab w:val="num" w:pos="720"/>
        </w:tabs>
        <w:ind w:left="720" w:hanging="720"/>
      </w:pPr>
      <w:rPr>
        <w:rFonts w:hint="default" w:ascii="Times New Roman" w:hAnsi="Times New Roman"/>
        <w:b/>
        <w:i w:val="0"/>
        <w:sz w:val="28"/>
        <w:szCs w:val="28"/>
      </w:rPr>
    </w:lvl>
    <w:lvl w:ilvl="2">
      <w:start w:val="1"/>
      <w:numFmt w:val="decimal"/>
      <w:pStyle w:val="StyleHeading3JustifiedAfter0ptLinespacingAtleast"/>
      <w:lvlText w:val="%1.%2.%3"/>
      <w:lvlJc w:val="left"/>
      <w:pPr>
        <w:tabs>
          <w:tab w:val="num" w:pos="720"/>
        </w:tabs>
        <w:ind w:left="720" w:hanging="720"/>
      </w:pPr>
      <w:rPr>
        <w:rFonts w:hint="default" w:ascii="Times New Roman" w:hAnsi="Times New Roman"/>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A231DF3"/>
    <w:multiLevelType w:val="hybridMultilevel"/>
    <w:tmpl w:val="596C053C"/>
    <w:lvl w:ilvl="0" w:tplc="0D302516">
      <w:start w:val="1"/>
      <w:numFmt w:val="bullet"/>
      <w:pStyle w:val="BulletText1"/>
      <w:lvlText w:val="●"/>
      <w:lvlJc w:val="left"/>
      <w:rPr>
        <w:rFonts w:hint="default" w:ascii="Arial" w:hAnsi="Arial"/>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79AE71EA">
      <w:start w:val="1"/>
      <w:numFmt w:val="bullet"/>
      <w:lvlText w:val="o"/>
      <w:lvlJc w:val="left"/>
      <w:pPr>
        <w:tabs>
          <w:tab w:val="num" w:pos="1440"/>
        </w:tabs>
        <w:ind w:left="1440" w:hanging="360"/>
      </w:pPr>
      <w:rPr>
        <w:rFonts w:hint="default" w:ascii="Courier New" w:hAnsi="Courier New" w:cs="Courier New"/>
      </w:rPr>
    </w:lvl>
    <w:lvl w:ilvl="2" w:tplc="A05A1B92">
      <w:start w:val="1"/>
      <w:numFmt w:val="bullet"/>
      <w:lvlText w:val=""/>
      <w:lvlJc w:val="left"/>
      <w:pPr>
        <w:tabs>
          <w:tab w:val="num" w:pos="2160"/>
        </w:tabs>
        <w:ind w:left="2160" w:hanging="360"/>
      </w:pPr>
      <w:rPr>
        <w:rFonts w:hint="default" w:ascii="Wingdings" w:hAnsi="Wingdings"/>
      </w:rPr>
    </w:lvl>
    <w:lvl w:ilvl="3" w:tplc="284E931C">
      <w:start w:val="1"/>
      <w:numFmt w:val="bullet"/>
      <w:lvlText w:val=""/>
      <w:lvlJc w:val="left"/>
      <w:pPr>
        <w:tabs>
          <w:tab w:val="num" w:pos="2880"/>
        </w:tabs>
        <w:ind w:left="2880" w:hanging="360"/>
      </w:pPr>
      <w:rPr>
        <w:rFonts w:hint="default" w:ascii="Symbol" w:hAnsi="Symbol"/>
      </w:rPr>
    </w:lvl>
    <w:lvl w:ilvl="4" w:tplc="18CE10F6">
      <w:start w:val="1"/>
      <w:numFmt w:val="bullet"/>
      <w:lvlText w:val="o"/>
      <w:lvlJc w:val="left"/>
      <w:pPr>
        <w:tabs>
          <w:tab w:val="num" w:pos="3600"/>
        </w:tabs>
        <w:ind w:left="3600" w:hanging="360"/>
      </w:pPr>
      <w:rPr>
        <w:rFonts w:hint="default" w:ascii="Courier New" w:hAnsi="Courier New" w:cs="Courier New"/>
      </w:rPr>
    </w:lvl>
    <w:lvl w:ilvl="5" w:tplc="015EB884">
      <w:start w:val="1"/>
      <w:numFmt w:val="bullet"/>
      <w:lvlText w:val=""/>
      <w:lvlJc w:val="left"/>
      <w:pPr>
        <w:tabs>
          <w:tab w:val="num" w:pos="4320"/>
        </w:tabs>
        <w:ind w:left="4320" w:hanging="360"/>
      </w:pPr>
      <w:rPr>
        <w:rFonts w:hint="default" w:ascii="Wingdings" w:hAnsi="Wingdings"/>
      </w:rPr>
    </w:lvl>
    <w:lvl w:ilvl="6" w:tplc="2390A9A4">
      <w:start w:val="1"/>
      <w:numFmt w:val="bullet"/>
      <w:lvlText w:val=""/>
      <w:lvlJc w:val="left"/>
      <w:pPr>
        <w:tabs>
          <w:tab w:val="num" w:pos="5040"/>
        </w:tabs>
        <w:ind w:left="5040" w:hanging="360"/>
      </w:pPr>
      <w:rPr>
        <w:rFonts w:hint="default" w:ascii="Symbol" w:hAnsi="Symbol"/>
      </w:rPr>
    </w:lvl>
    <w:lvl w:ilvl="7" w:tplc="7D8E11EC">
      <w:start w:val="1"/>
      <w:numFmt w:val="bullet"/>
      <w:lvlText w:val="o"/>
      <w:lvlJc w:val="left"/>
      <w:pPr>
        <w:tabs>
          <w:tab w:val="num" w:pos="5760"/>
        </w:tabs>
        <w:ind w:left="5760" w:hanging="360"/>
      </w:pPr>
      <w:rPr>
        <w:rFonts w:hint="default" w:ascii="Courier New" w:hAnsi="Courier New" w:cs="Courier New"/>
      </w:rPr>
    </w:lvl>
    <w:lvl w:ilvl="8" w:tplc="0CE64C4C">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6B084EB0"/>
    <w:multiLevelType w:val="multilevel"/>
    <w:tmpl w:val="EBE41596"/>
    <w:lvl w:ilvl="0">
      <w:start w:val="1"/>
      <w:numFmt w:val="decimal"/>
      <w:pStyle w:val="Heading1"/>
      <w:lvlText w:val="%1"/>
      <w:lvlJc w:val="left"/>
      <w:pPr>
        <w:tabs>
          <w:tab w:val="num" w:pos="720"/>
        </w:tabs>
        <w:ind w:left="720" w:hanging="720"/>
      </w:pPr>
      <w:rPr>
        <w:rFonts w:hint="default" w:ascii="Times New Roman" w:hAnsi="Times New Roman"/>
        <w:b/>
        <w:i w:val="0"/>
        <w:sz w:val="36"/>
        <w:szCs w:val="36"/>
      </w:rPr>
    </w:lvl>
    <w:lvl w:ilvl="1">
      <w:start w:val="1"/>
      <w:numFmt w:val="decimal"/>
      <w:pStyle w:val="Heading2"/>
      <w:lvlText w:val="%1.%2"/>
      <w:lvlJc w:val="left"/>
      <w:pPr>
        <w:tabs>
          <w:tab w:val="num" w:pos="720"/>
        </w:tabs>
        <w:ind w:left="720" w:hanging="720"/>
      </w:pPr>
      <w:rPr>
        <w:rFonts w:hint="default" w:ascii="Times New Roman" w:hAnsi="Times New Roman"/>
        <w:b/>
        <w:i w:val="0"/>
        <w:sz w:val="28"/>
        <w:szCs w:val="28"/>
      </w:rPr>
    </w:lvl>
    <w:lvl w:ilvl="2">
      <w:start w:val="1"/>
      <w:numFmt w:val="decimal"/>
      <w:pStyle w:val="Heading3"/>
      <w:lvlText w:val="%1.%2.%3"/>
      <w:lvlJc w:val="left"/>
      <w:pPr>
        <w:tabs>
          <w:tab w:val="num" w:pos="720"/>
        </w:tabs>
        <w:ind w:left="720" w:hanging="720"/>
      </w:pPr>
      <w:rPr>
        <w:rFonts w:hint="default" w:ascii="Times New Roman" w:hAnsi="Times New Roman"/>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39530645">
    <w:abstractNumId w:val="1"/>
  </w:num>
  <w:num w:numId="2" w16cid:durableId="1629123362">
    <w:abstractNumId w:val="4"/>
  </w:num>
  <w:num w:numId="3" w16cid:durableId="616906931">
    <w:abstractNumId w:val="11"/>
  </w:num>
  <w:num w:numId="4" w16cid:durableId="1287271075">
    <w:abstractNumId w:val="6"/>
  </w:num>
  <w:num w:numId="5" w16cid:durableId="1369795755">
    <w:abstractNumId w:val="14"/>
  </w:num>
  <w:num w:numId="6" w16cid:durableId="590312815">
    <w:abstractNumId w:val="9"/>
  </w:num>
  <w:num w:numId="7" w16cid:durableId="93092785">
    <w:abstractNumId w:val="16"/>
  </w:num>
  <w:num w:numId="8" w16cid:durableId="274487411">
    <w:abstractNumId w:val="0"/>
  </w:num>
  <w:num w:numId="9" w16cid:durableId="1962957184">
    <w:abstractNumId w:val="15"/>
  </w:num>
  <w:num w:numId="10" w16cid:durableId="1162769371">
    <w:abstractNumId w:val="2"/>
  </w:num>
  <w:num w:numId="11" w16cid:durableId="1803693217">
    <w:abstractNumId w:val="5"/>
  </w:num>
  <w:num w:numId="12" w16cid:durableId="1176193228">
    <w:abstractNumId w:val="12"/>
  </w:num>
  <w:num w:numId="13" w16cid:durableId="111170461">
    <w:abstractNumId w:val="3"/>
  </w:num>
  <w:num w:numId="14" w16cid:durableId="104887139">
    <w:abstractNumId w:val="13"/>
  </w:num>
  <w:num w:numId="15" w16cid:durableId="2142768204">
    <w:abstractNumId w:val="10"/>
  </w:num>
  <w:num w:numId="16" w16cid:durableId="737752575">
    <w:abstractNumId w:val="7"/>
  </w:num>
  <w:num w:numId="17" w16cid:durableId="2071994912">
    <w:abstractNumId w:val="8"/>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1C"/>
    <w:rsid w:val="00012365"/>
    <w:rsid w:val="00023D90"/>
    <w:rsid w:val="000351A3"/>
    <w:rsid w:val="0008541C"/>
    <w:rsid w:val="000903F8"/>
    <w:rsid w:val="000A1E9B"/>
    <w:rsid w:val="000B5BE2"/>
    <w:rsid w:val="000D12C6"/>
    <w:rsid w:val="000D4EF8"/>
    <w:rsid w:val="000D7DF2"/>
    <w:rsid w:val="0011731A"/>
    <w:rsid w:val="001273CF"/>
    <w:rsid w:val="001376E8"/>
    <w:rsid w:val="00151B54"/>
    <w:rsid w:val="0017181C"/>
    <w:rsid w:val="0017685C"/>
    <w:rsid w:val="001A2C1A"/>
    <w:rsid w:val="001A5D83"/>
    <w:rsid w:val="001D71D9"/>
    <w:rsid w:val="001F5990"/>
    <w:rsid w:val="002069AC"/>
    <w:rsid w:val="0022317A"/>
    <w:rsid w:val="0024133A"/>
    <w:rsid w:val="002546F0"/>
    <w:rsid w:val="00255172"/>
    <w:rsid w:val="00273287"/>
    <w:rsid w:val="00274275"/>
    <w:rsid w:val="002C1AAD"/>
    <w:rsid w:val="002C3F8F"/>
    <w:rsid w:val="002C4B85"/>
    <w:rsid w:val="002D54DC"/>
    <w:rsid w:val="002F3441"/>
    <w:rsid w:val="003051DC"/>
    <w:rsid w:val="0031510E"/>
    <w:rsid w:val="00333F4D"/>
    <w:rsid w:val="00344E42"/>
    <w:rsid w:val="003A196F"/>
    <w:rsid w:val="003D0DBE"/>
    <w:rsid w:val="003D643F"/>
    <w:rsid w:val="00401448"/>
    <w:rsid w:val="00401F26"/>
    <w:rsid w:val="00407FB9"/>
    <w:rsid w:val="00424EDF"/>
    <w:rsid w:val="00431218"/>
    <w:rsid w:val="0043542C"/>
    <w:rsid w:val="004446DB"/>
    <w:rsid w:val="00454E8A"/>
    <w:rsid w:val="004568E1"/>
    <w:rsid w:val="00475511"/>
    <w:rsid w:val="0048708F"/>
    <w:rsid w:val="004932C8"/>
    <w:rsid w:val="004A5A7F"/>
    <w:rsid w:val="004E294E"/>
    <w:rsid w:val="005132E9"/>
    <w:rsid w:val="0051412E"/>
    <w:rsid w:val="00530017"/>
    <w:rsid w:val="00572AC1"/>
    <w:rsid w:val="005A67BE"/>
    <w:rsid w:val="005C59FF"/>
    <w:rsid w:val="005D5501"/>
    <w:rsid w:val="006250D9"/>
    <w:rsid w:val="00635D68"/>
    <w:rsid w:val="00646DF9"/>
    <w:rsid w:val="00663756"/>
    <w:rsid w:val="00673A84"/>
    <w:rsid w:val="00686087"/>
    <w:rsid w:val="00691DD2"/>
    <w:rsid w:val="006B272B"/>
    <w:rsid w:val="006B4F27"/>
    <w:rsid w:val="006B7C9B"/>
    <w:rsid w:val="006E3AB6"/>
    <w:rsid w:val="006F6303"/>
    <w:rsid w:val="007B76CE"/>
    <w:rsid w:val="007D70F5"/>
    <w:rsid w:val="0083312D"/>
    <w:rsid w:val="00895AF5"/>
    <w:rsid w:val="008C77E9"/>
    <w:rsid w:val="008E0650"/>
    <w:rsid w:val="008E1F80"/>
    <w:rsid w:val="008F7875"/>
    <w:rsid w:val="00927951"/>
    <w:rsid w:val="00933361"/>
    <w:rsid w:val="009506F0"/>
    <w:rsid w:val="00953E31"/>
    <w:rsid w:val="00970B25"/>
    <w:rsid w:val="00971217"/>
    <w:rsid w:val="00974CAC"/>
    <w:rsid w:val="00980558"/>
    <w:rsid w:val="009A3BCF"/>
    <w:rsid w:val="009A3FD3"/>
    <w:rsid w:val="009D6DFA"/>
    <w:rsid w:val="009E758F"/>
    <w:rsid w:val="009F7344"/>
    <w:rsid w:val="00A0180B"/>
    <w:rsid w:val="00A23E8E"/>
    <w:rsid w:val="00A43CF2"/>
    <w:rsid w:val="00A84711"/>
    <w:rsid w:val="00AB06E2"/>
    <w:rsid w:val="00AB3D2F"/>
    <w:rsid w:val="00AC276D"/>
    <w:rsid w:val="00AE5257"/>
    <w:rsid w:val="00AF243C"/>
    <w:rsid w:val="00B11E72"/>
    <w:rsid w:val="00B35FC2"/>
    <w:rsid w:val="00B42BA0"/>
    <w:rsid w:val="00B442B1"/>
    <w:rsid w:val="00B61D15"/>
    <w:rsid w:val="00B76C42"/>
    <w:rsid w:val="00B77945"/>
    <w:rsid w:val="00BC1F66"/>
    <w:rsid w:val="00BE3FDA"/>
    <w:rsid w:val="00C43C1D"/>
    <w:rsid w:val="00C74557"/>
    <w:rsid w:val="00C80E46"/>
    <w:rsid w:val="00C975D0"/>
    <w:rsid w:val="00CA209C"/>
    <w:rsid w:val="00CA72C8"/>
    <w:rsid w:val="00CC2631"/>
    <w:rsid w:val="00CE3F45"/>
    <w:rsid w:val="00CF213B"/>
    <w:rsid w:val="00CF3F49"/>
    <w:rsid w:val="00D03319"/>
    <w:rsid w:val="00D168E1"/>
    <w:rsid w:val="00D27E51"/>
    <w:rsid w:val="00D34A21"/>
    <w:rsid w:val="00D47141"/>
    <w:rsid w:val="00D65228"/>
    <w:rsid w:val="00D74654"/>
    <w:rsid w:val="00D839E1"/>
    <w:rsid w:val="00DB2BC4"/>
    <w:rsid w:val="00E0213A"/>
    <w:rsid w:val="00E07F70"/>
    <w:rsid w:val="00E1416A"/>
    <w:rsid w:val="00E350C9"/>
    <w:rsid w:val="00E46F9F"/>
    <w:rsid w:val="00EC6C0F"/>
    <w:rsid w:val="00F17FD8"/>
    <w:rsid w:val="00F6735B"/>
    <w:rsid w:val="00F77B8C"/>
    <w:rsid w:val="00F9729C"/>
    <w:rsid w:val="00FA7671"/>
    <w:rsid w:val="00FB1A2A"/>
    <w:rsid w:val="00FC1B7A"/>
    <w:rsid w:val="00FD089B"/>
    <w:rsid w:val="00FE08AE"/>
    <w:rsid w:val="00FE7ED6"/>
    <w:rsid w:val="177F6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F571DDA"/>
  <w15:chartTrackingRefBased/>
  <w15:docId w15:val="{7B60BAA1-2ACE-43E4-B144-F5FA1E2073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3E8E"/>
    <w:pPr>
      <w:widowControl w:val="0"/>
      <w:autoSpaceDE w:val="0"/>
      <w:autoSpaceDN w:val="0"/>
      <w:adjustRightInd w:val="0"/>
    </w:pPr>
    <w:rPr>
      <w:rFonts w:ascii="Arial" w:hAnsi="Arial"/>
      <w:sz w:val="22"/>
      <w:szCs w:val="22"/>
      <w:lang w:eastAsia="en-US"/>
    </w:rPr>
  </w:style>
  <w:style w:type="paragraph" w:styleId="Heading1">
    <w:name w:val="heading 1"/>
    <w:basedOn w:val="Normal"/>
    <w:next w:val="Normal"/>
    <w:qFormat/>
    <w:rsid w:val="00D34A21"/>
    <w:pPr>
      <w:keepNext/>
      <w:numPr>
        <w:numId w:val="7"/>
      </w:numPr>
      <w:spacing w:after="240"/>
      <w:outlineLvl w:val="0"/>
    </w:pPr>
    <w:rPr>
      <w:b/>
      <w:bCs/>
      <w:kern w:val="32"/>
      <w:sz w:val="36"/>
      <w:szCs w:val="36"/>
    </w:rPr>
  </w:style>
  <w:style w:type="paragraph" w:styleId="Heading2">
    <w:name w:val="heading 2"/>
    <w:basedOn w:val="Normal"/>
    <w:next w:val="Normal"/>
    <w:link w:val="Heading2Char"/>
    <w:uiPriority w:val="9"/>
    <w:qFormat/>
    <w:rsid w:val="00D34A21"/>
    <w:pPr>
      <w:keepNext/>
      <w:numPr>
        <w:ilvl w:val="1"/>
        <w:numId w:val="7"/>
      </w:numPr>
      <w:spacing w:after="240"/>
      <w:outlineLvl w:val="1"/>
    </w:pPr>
    <w:rPr>
      <w:b/>
      <w:bCs/>
      <w:iCs/>
      <w:sz w:val="28"/>
      <w:szCs w:val="28"/>
    </w:rPr>
  </w:style>
  <w:style w:type="paragraph" w:styleId="Heading3">
    <w:name w:val="heading 3"/>
    <w:basedOn w:val="Normal"/>
    <w:next w:val="Normal"/>
    <w:link w:val="Heading3Char"/>
    <w:uiPriority w:val="9"/>
    <w:qFormat/>
    <w:rsid w:val="00D34A21"/>
    <w:pPr>
      <w:keepNext/>
      <w:numPr>
        <w:ilvl w:val="2"/>
        <w:numId w:val="7"/>
      </w:numPr>
      <w:tabs>
        <w:tab w:val="left" w:pos="1440"/>
      </w:tabs>
      <w:spacing w:after="240"/>
      <w:outlineLvl w:val="2"/>
    </w:pPr>
    <w:rPr>
      <w:b/>
      <w:bCs/>
      <w:szCs w:val="24"/>
    </w:rPr>
  </w:style>
  <w:style w:type="paragraph" w:styleId="Heading4">
    <w:name w:val="heading 4"/>
    <w:basedOn w:val="Normal"/>
    <w:next w:val="Normal"/>
    <w:qFormat/>
    <w:rsid w:val="001D71D9"/>
    <w:pPr>
      <w:keepNext/>
      <w:numPr>
        <w:ilvl w:val="3"/>
        <w:numId w:val="6"/>
      </w:numPr>
      <w:spacing w:before="240" w:after="60"/>
      <w:outlineLvl w:val="3"/>
    </w:pPr>
    <w:rPr>
      <w:b/>
      <w:bCs/>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autoRedefine/>
    <w:rsid w:val="00980558"/>
    <w:pPr>
      <w:keepNext/>
      <w:numPr>
        <w:numId w:val="1"/>
      </w:numPr>
      <w:spacing w:after="80"/>
    </w:pPr>
  </w:style>
  <w:style w:type="paragraph" w:styleId="Bullet" w:customStyle="1">
    <w:name w:val="Bullet"/>
    <w:basedOn w:val="Normal"/>
    <w:rsid w:val="00E1416A"/>
    <w:pPr>
      <w:numPr>
        <w:numId w:val="2"/>
      </w:numPr>
    </w:pPr>
  </w:style>
  <w:style w:type="paragraph" w:styleId="StyleBulleted" w:customStyle="1">
    <w:name w:val="Style Bulleted"/>
    <w:basedOn w:val="Normal"/>
    <w:rsid w:val="008F7875"/>
    <w:pPr>
      <w:numPr>
        <w:numId w:val="3"/>
      </w:numPr>
      <w:spacing w:after="120"/>
    </w:pPr>
    <w:rPr>
      <w:szCs w:val="24"/>
    </w:rPr>
  </w:style>
  <w:style w:type="paragraph" w:styleId="Table" w:customStyle="1">
    <w:name w:val="Table"/>
    <w:basedOn w:val="Normal"/>
    <w:rsid w:val="00AB06E2"/>
    <w:pPr>
      <w:ind w:left="1440" w:hanging="1440"/>
    </w:pPr>
    <w:rPr>
      <w:b/>
      <w:szCs w:val="24"/>
    </w:rPr>
  </w:style>
  <w:style w:type="paragraph" w:styleId="StyleHeading1After0pt" w:customStyle="1">
    <w:name w:val="Style Heading 1 + After:  0 pt"/>
    <w:basedOn w:val="Heading1"/>
    <w:rsid w:val="001D71D9"/>
    <w:pPr>
      <w:numPr>
        <w:numId w:val="6"/>
      </w:numPr>
    </w:pPr>
    <w:rPr>
      <w:szCs w:val="20"/>
    </w:rPr>
  </w:style>
  <w:style w:type="paragraph" w:styleId="StyleHeading2After0pt" w:customStyle="1">
    <w:name w:val="Style Heading 2 + After:  0 pt"/>
    <w:basedOn w:val="Heading2"/>
    <w:rsid w:val="000A1E9B"/>
    <w:pPr>
      <w:numPr>
        <w:ilvl w:val="0"/>
        <w:numId w:val="0"/>
      </w:numPr>
    </w:pPr>
    <w:rPr>
      <w:iCs w:val="0"/>
      <w:szCs w:val="20"/>
    </w:rPr>
  </w:style>
  <w:style w:type="paragraph" w:styleId="StyleHeading3After0pt" w:customStyle="1">
    <w:name w:val="Style Heading 3 + After:  0 pt"/>
    <w:basedOn w:val="Heading3"/>
    <w:rsid w:val="000A1E9B"/>
    <w:pPr>
      <w:numPr>
        <w:numId w:val="4"/>
      </w:numPr>
    </w:pPr>
  </w:style>
  <w:style w:type="paragraph" w:styleId="StyleHeading4Before0ptAfter0pt" w:customStyle="1">
    <w:name w:val="Style Heading 4 + Before:  0 pt After:  0 pt"/>
    <w:basedOn w:val="Heading4"/>
    <w:rsid w:val="000A1E9B"/>
    <w:pPr>
      <w:numPr>
        <w:ilvl w:val="0"/>
        <w:numId w:val="0"/>
      </w:numPr>
      <w:spacing w:before="0" w:after="240"/>
    </w:pPr>
    <w:rPr>
      <w:szCs w:val="24"/>
    </w:rPr>
  </w:style>
  <w:style w:type="paragraph" w:styleId="StyleHeading3JustifiedAfter0ptLinespacingAtleast" w:customStyle="1">
    <w:name w:val="Style Heading 3 + Justified After:  0 pt Line spacing:  At least ..."/>
    <w:basedOn w:val="Heading3"/>
    <w:rsid w:val="001D71D9"/>
    <w:pPr>
      <w:numPr>
        <w:numId w:val="5"/>
      </w:numPr>
      <w:jc w:val="both"/>
    </w:pPr>
    <w:rPr>
      <w:szCs w:val="20"/>
    </w:rPr>
  </w:style>
  <w:style w:type="paragraph" w:styleId="StyleHeading4JustifiedBefore0ptAfter0ptLinespac" w:customStyle="1">
    <w:name w:val="Style Heading 4 + Justified Before:  0 pt After:  0 pt Line spac..."/>
    <w:basedOn w:val="Heading4"/>
    <w:rsid w:val="001D71D9"/>
    <w:pPr>
      <w:numPr>
        <w:ilvl w:val="0"/>
        <w:numId w:val="0"/>
      </w:numPr>
      <w:spacing w:before="0" w:after="240" w:line="240" w:lineRule="atLeast"/>
      <w:jc w:val="both"/>
    </w:pPr>
    <w:rPr>
      <w:szCs w:val="20"/>
    </w:rPr>
  </w:style>
  <w:style w:type="paragraph" w:styleId="StyleHeading2JustifiedAfter0ptLinespacingAtleast" w:customStyle="1">
    <w:name w:val="Style Heading 2 + Justified After:  0 pt Line spacing:  At least ..."/>
    <w:basedOn w:val="Heading2"/>
    <w:rsid w:val="001D71D9"/>
    <w:pPr>
      <w:numPr>
        <w:ilvl w:val="0"/>
        <w:numId w:val="0"/>
      </w:numPr>
      <w:jc w:val="both"/>
    </w:pPr>
    <w:rPr>
      <w:iCs w:val="0"/>
      <w:szCs w:val="20"/>
    </w:rPr>
  </w:style>
  <w:style w:type="paragraph" w:styleId="Title">
    <w:name w:val="Title"/>
    <w:basedOn w:val="Normal"/>
    <w:link w:val="TitleChar"/>
    <w:uiPriority w:val="10"/>
    <w:qFormat/>
    <w:rsid w:val="00401F26"/>
    <w:pPr>
      <w:spacing w:after="240"/>
    </w:pPr>
    <w:rPr>
      <w:b/>
      <w:iCs/>
      <w:sz w:val="36"/>
      <w:szCs w:val="24"/>
    </w:rPr>
  </w:style>
  <w:style w:type="paragraph" w:styleId="normal1" w:customStyle="1">
    <w:name w:val="normal1"/>
    <w:basedOn w:val="Normal"/>
    <w:rsid w:val="00A23E8E"/>
  </w:style>
  <w:style w:type="table" w:styleId="TableGrid">
    <w:name w:val="Table Grid"/>
    <w:basedOn w:val="TableNormal"/>
    <w:rsid w:val="003A196F"/>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3A196F"/>
    <w:pPr>
      <w:tabs>
        <w:tab w:val="center" w:pos="4153"/>
        <w:tab w:val="right" w:pos="8306"/>
      </w:tabs>
    </w:pPr>
  </w:style>
  <w:style w:type="paragraph" w:styleId="Footer">
    <w:name w:val="footer"/>
    <w:basedOn w:val="Normal"/>
    <w:link w:val="FooterChar"/>
    <w:uiPriority w:val="99"/>
    <w:rsid w:val="003A196F"/>
    <w:pPr>
      <w:tabs>
        <w:tab w:val="center" w:pos="4153"/>
        <w:tab w:val="right" w:pos="8306"/>
      </w:tabs>
    </w:pPr>
  </w:style>
  <w:style w:type="paragraph" w:styleId="Address" w:customStyle="1">
    <w:name w:val="Address"/>
    <w:basedOn w:val="Normal"/>
    <w:rsid w:val="003A196F"/>
    <w:pPr>
      <w:widowControl/>
      <w:autoSpaceDE/>
      <w:autoSpaceDN/>
      <w:adjustRightInd/>
      <w:spacing w:line="220" w:lineRule="atLeast"/>
    </w:pPr>
    <w:rPr>
      <w:rFonts w:ascii="Verdana" w:hAnsi="Verdana" w:eastAsia="MS Mincho"/>
      <w:sz w:val="18"/>
      <w:szCs w:val="24"/>
      <w:lang w:eastAsia="ja-JP"/>
    </w:rPr>
  </w:style>
  <w:style w:type="paragraph" w:styleId="BalloonText">
    <w:name w:val="Balloon Text"/>
    <w:basedOn w:val="Normal"/>
    <w:link w:val="BalloonTextChar"/>
    <w:uiPriority w:val="99"/>
    <w:semiHidden/>
    <w:unhideWhenUsed/>
    <w:rsid w:val="004A5A7F"/>
    <w:rPr>
      <w:rFonts w:ascii="Tahoma" w:hAnsi="Tahoma" w:cs="Tahoma"/>
      <w:sz w:val="16"/>
      <w:szCs w:val="16"/>
    </w:rPr>
  </w:style>
  <w:style w:type="character" w:styleId="BalloonTextChar" w:customStyle="1">
    <w:name w:val="Balloon Text Char"/>
    <w:link w:val="BalloonText"/>
    <w:uiPriority w:val="99"/>
    <w:semiHidden/>
    <w:rsid w:val="004A5A7F"/>
    <w:rPr>
      <w:rFonts w:ascii="Tahoma" w:hAnsi="Tahoma" w:cs="Tahoma"/>
      <w:sz w:val="16"/>
      <w:szCs w:val="16"/>
      <w:lang w:eastAsia="en-US"/>
    </w:rPr>
  </w:style>
  <w:style w:type="numbering" w:styleId="NoList1" w:customStyle="1">
    <w:name w:val="No List1"/>
    <w:next w:val="NoList"/>
    <w:uiPriority w:val="99"/>
    <w:semiHidden/>
    <w:unhideWhenUsed/>
    <w:rsid w:val="00AB3D2F"/>
  </w:style>
  <w:style w:type="paragraph" w:styleId="BlockLine" w:customStyle="1">
    <w:name w:val="Block Line"/>
    <w:basedOn w:val="Normal"/>
    <w:next w:val="Normal"/>
    <w:qFormat/>
    <w:rsid w:val="00AB3D2F"/>
    <w:pPr>
      <w:widowControl/>
      <w:pBdr>
        <w:top w:val="single" w:color="auto" w:sz="4" w:space="1"/>
      </w:pBdr>
      <w:autoSpaceDE/>
      <w:autoSpaceDN/>
      <w:adjustRightInd/>
      <w:spacing w:line="259" w:lineRule="auto"/>
      <w:ind w:left="1701"/>
    </w:pPr>
    <w:rPr>
      <w:rFonts w:eastAsia="Calibri"/>
      <w:color w:val="000000"/>
      <w:sz w:val="24"/>
      <w:szCs w:val="24"/>
    </w:rPr>
  </w:style>
  <w:style w:type="character" w:styleId="TopictitleChar" w:customStyle="1">
    <w:name w:val="Topic title Char"/>
    <w:link w:val="Topictitle"/>
    <w:locked/>
    <w:rsid w:val="00AB3D2F"/>
    <w:rPr>
      <w:b/>
      <w:bCs/>
      <w:sz w:val="32"/>
      <w:szCs w:val="32"/>
    </w:rPr>
  </w:style>
  <w:style w:type="paragraph" w:styleId="Topictitle" w:customStyle="1">
    <w:name w:val="Topic title"/>
    <w:basedOn w:val="Heading3"/>
    <w:next w:val="Normal"/>
    <w:link w:val="TopictitleChar"/>
    <w:qFormat/>
    <w:rsid w:val="00AB3D2F"/>
    <w:pPr>
      <w:widowControl/>
      <w:numPr>
        <w:ilvl w:val="0"/>
        <w:numId w:val="0"/>
      </w:numPr>
      <w:tabs>
        <w:tab w:val="clear" w:pos="1440"/>
      </w:tabs>
      <w:autoSpaceDE/>
      <w:autoSpaceDN/>
      <w:adjustRightInd/>
      <w:spacing w:line="276" w:lineRule="auto"/>
      <w:outlineLvl w:val="1"/>
    </w:pPr>
    <w:rPr>
      <w:rFonts w:ascii="Times New Roman" w:hAnsi="Times New Roman"/>
      <w:sz w:val="32"/>
      <w:szCs w:val="32"/>
      <w:lang w:eastAsia="en-GB"/>
    </w:rPr>
  </w:style>
  <w:style w:type="character" w:styleId="TitlebartextChar" w:customStyle="1">
    <w:name w:val="Titlebar text Char"/>
    <w:link w:val="Titlebartext"/>
    <w:locked/>
    <w:rsid w:val="00AB3D2F"/>
    <w:rPr>
      <w:color w:val="FFFFFF"/>
    </w:rPr>
  </w:style>
  <w:style w:type="paragraph" w:styleId="Titlebartext" w:customStyle="1">
    <w:name w:val="Titlebar text"/>
    <w:basedOn w:val="Normal"/>
    <w:link w:val="TitlebartextChar"/>
    <w:rsid w:val="00AB3D2F"/>
    <w:pPr>
      <w:widowControl/>
      <w:autoSpaceDE/>
      <w:autoSpaceDN/>
      <w:adjustRightInd/>
      <w:spacing w:before="60" w:after="60"/>
    </w:pPr>
    <w:rPr>
      <w:rFonts w:ascii="Times New Roman" w:hAnsi="Times New Roman"/>
      <w:color w:val="FFFFFF"/>
      <w:sz w:val="20"/>
      <w:szCs w:val="20"/>
      <w:lang w:eastAsia="en-GB"/>
    </w:rPr>
  </w:style>
  <w:style w:type="character" w:styleId="Text" w:customStyle="1">
    <w:name w:val="Text"/>
    <w:qFormat/>
    <w:rsid w:val="00AB3D2F"/>
    <w:rPr>
      <w:rFonts w:ascii="Arial" w:hAnsi="Arial"/>
      <w:sz w:val="24"/>
    </w:rPr>
  </w:style>
  <w:style w:type="table" w:styleId="Headertable1" w:customStyle="1">
    <w:name w:val="Header table1"/>
    <w:basedOn w:val="TableNormal"/>
    <w:next w:val="TableGrid"/>
    <w:uiPriority w:val="39"/>
    <w:rsid w:val="00AB3D2F"/>
    <w:rPr>
      <w:rFonts w:ascii="Arial" w:hAnsi="Arial"/>
      <w:color w:val="FFFFFF"/>
      <w:sz w:val="24"/>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cPr>
      <w:shd w:val="clear" w:color="auto" w:fill="000000"/>
    </w:tcPr>
  </w:style>
  <w:style w:type="character" w:styleId="HeaderChar" w:customStyle="1">
    <w:name w:val="Header Char"/>
    <w:link w:val="Header"/>
    <w:uiPriority w:val="99"/>
    <w:rsid w:val="00AB3D2F"/>
    <w:rPr>
      <w:rFonts w:ascii="Arial" w:hAnsi="Arial"/>
      <w:sz w:val="22"/>
      <w:szCs w:val="22"/>
      <w:lang w:eastAsia="en-US"/>
    </w:rPr>
  </w:style>
  <w:style w:type="character" w:styleId="FooterChar" w:customStyle="1">
    <w:name w:val="Footer Char"/>
    <w:link w:val="Footer"/>
    <w:uiPriority w:val="99"/>
    <w:rsid w:val="00AB3D2F"/>
    <w:rPr>
      <w:rFonts w:ascii="Arial" w:hAnsi="Arial"/>
      <w:sz w:val="22"/>
      <w:szCs w:val="22"/>
      <w:lang w:eastAsia="en-US"/>
    </w:rPr>
  </w:style>
  <w:style w:type="character" w:styleId="BulletText1Char" w:customStyle="1">
    <w:name w:val="Bullet Text 1 Char"/>
    <w:link w:val="BulletText1"/>
    <w:locked/>
    <w:rsid w:val="00AB3D2F"/>
  </w:style>
  <w:style w:type="paragraph" w:styleId="BulletText1" w:customStyle="1">
    <w:name w:val="Bullet Text 1"/>
    <w:basedOn w:val="Normal"/>
    <w:link w:val="BulletText1Char"/>
    <w:qFormat/>
    <w:rsid w:val="00AB3D2F"/>
    <w:pPr>
      <w:widowControl/>
      <w:numPr>
        <w:numId w:val="9"/>
      </w:numPr>
      <w:autoSpaceDE/>
      <w:autoSpaceDN/>
      <w:adjustRightInd/>
      <w:spacing w:before="60" w:after="240" w:line="259" w:lineRule="auto"/>
      <w:ind w:left="641" w:hanging="357"/>
      <w:contextualSpacing/>
    </w:pPr>
    <w:rPr>
      <w:rFonts w:ascii="Times New Roman" w:hAnsi="Times New Roman"/>
      <w:sz w:val="20"/>
      <w:szCs w:val="20"/>
      <w:lang w:eastAsia="en-GB"/>
    </w:rPr>
  </w:style>
  <w:style w:type="character" w:styleId="SubheadingChar" w:customStyle="1">
    <w:name w:val="Sub heading Char"/>
    <w:link w:val="Subheading"/>
    <w:locked/>
    <w:rsid w:val="00AB3D2F"/>
    <w:rPr>
      <w:b/>
      <w:sz w:val="26"/>
      <w:szCs w:val="26"/>
    </w:rPr>
  </w:style>
  <w:style w:type="paragraph" w:styleId="Subheading" w:customStyle="1">
    <w:name w:val="Sub heading"/>
    <w:basedOn w:val="Normal"/>
    <w:link w:val="SubheadingChar"/>
    <w:qFormat/>
    <w:rsid w:val="00AB3D2F"/>
    <w:pPr>
      <w:widowControl/>
      <w:autoSpaceDE/>
      <w:autoSpaceDN/>
      <w:adjustRightInd/>
      <w:spacing w:after="240" w:line="276" w:lineRule="auto"/>
    </w:pPr>
    <w:rPr>
      <w:rFonts w:ascii="Times New Roman" w:hAnsi="Times New Roman"/>
      <w:b/>
      <w:sz w:val="26"/>
      <w:szCs w:val="26"/>
      <w:lang w:eastAsia="en-GB"/>
    </w:rPr>
  </w:style>
  <w:style w:type="character" w:styleId="SectiontitleChar" w:customStyle="1">
    <w:name w:val="Section title Char"/>
    <w:link w:val="Sectiontitle"/>
    <w:locked/>
    <w:rsid w:val="00AB3D2F"/>
    <w:rPr>
      <w:b/>
      <w:bCs/>
      <w:sz w:val="36"/>
      <w:szCs w:val="32"/>
    </w:rPr>
  </w:style>
  <w:style w:type="paragraph" w:styleId="Sectiontitle" w:customStyle="1">
    <w:name w:val="Section title"/>
    <w:basedOn w:val="Heading2"/>
    <w:next w:val="Normal"/>
    <w:link w:val="SectiontitleChar"/>
    <w:qFormat/>
    <w:rsid w:val="00AB3D2F"/>
    <w:pPr>
      <w:widowControl/>
      <w:numPr>
        <w:ilvl w:val="0"/>
        <w:numId w:val="0"/>
      </w:numPr>
      <w:autoSpaceDE/>
      <w:autoSpaceDN/>
      <w:adjustRightInd/>
      <w:spacing w:line="276" w:lineRule="auto"/>
      <w:outlineLvl w:val="0"/>
    </w:pPr>
    <w:rPr>
      <w:rFonts w:ascii="Times New Roman" w:hAnsi="Times New Roman"/>
      <w:iCs w:val="0"/>
      <w:sz w:val="36"/>
      <w:szCs w:val="32"/>
      <w:lang w:eastAsia="en-GB"/>
    </w:rPr>
  </w:style>
  <w:style w:type="character" w:styleId="Hyperlink">
    <w:name w:val="Hyperlink"/>
    <w:uiPriority w:val="99"/>
    <w:unhideWhenUsed/>
    <w:qFormat/>
    <w:rsid w:val="00AB3D2F"/>
    <w:rPr>
      <w:color w:val="0000FF"/>
      <w:u w:val="single"/>
    </w:rPr>
  </w:style>
  <w:style w:type="character" w:styleId="Boldtext" w:customStyle="1">
    <w:name w:val="Bold text"/>
    <w:uiPriority w:val="1"/>
    <w:qFormat/>
    <w:rsid w:val="00AB3D2F"/>
    <w:rPr>
      <w:rFonts w:hint="default" w:ascii="Arial" w:hAnsi="Arial" w:cs="Arial"/>
      <w:b/>
      <w:bCs w:val="0"/>
      <w:sz w:val="24"/>
    </w:rPr>
  </w:style>
  <w:style w:type="character" w:styleId="Important" w:customStyle="1">
    <w:name w:val="! Important"/>
    <w:uiPriority w:val="1"/>
    <w:qFormat/>
    <w:rsid w:val="00AB3D2F"/>
    <w:rPr>
      <w:rFonts w:hint="default" w:ascii="Arial" w:hAnsi="Arial" w:cs="Arial"/>
      <w:b/>
      <w:bCs w:val="0"/>
      <w:i w:val="0"/>
      <w:iCs w:val="0"/>
      <w:color w:val="D9262E"/>
      <w:sz w:val="24"/>
    </w:rPr>
  </w:style>
  <w:style w:type="paragraph" w:styleId="CommentText">
    <w:name w:val="annotation text"/>
    <w:basedOn w:val="Normal"/>
    <w:link w:val="CommentTextChar"/>
    <w:uiPriority w:val="99"/>
    <w:unhideWhenUsed/>
    <w:rsid w:val="00AB3D2F"/>
    <w:pPr>
      <w:widowControl/>
      <w:autoSpaceDE/>
      <w:autoSpaceDN/>
      <w:adjustRightInd/>
      <w:spacing w:after="240" w:line="259" w:lineRule="auto"/>
    </w:pPr>
    <w:rPr>
      <w:rFonts w:eastAsia="Calibri"/>
      <w:color w:val="000000"/>
      <w:sz w:val="20"/>
      <w:szCs w:val="20"/>
    </w:rPr>
  </w:style>
  <w:style w:type="character" w:styleId="CommentTextChar" w:customStyle="1">
    <w:name w:val="Comment Text Char"/>
    <w:link w:val="CommentText"/>
    <w:uiPriority w:val="99"/>
    <w:rsid w:val="00AB3D2F"/>
    <w:rPr>
      <w:rFonts w:ascii="Arial" w:hAnsi="Arial" w:eastAsia="Calibri"/>
      <w:color w:val="000000"/>
      <w:lang w:eastAsia="en-US"/>
    </w:rPr>
  </w:style>
  <w:style w:type="table" w:styleId="Footertable" w:customStyle="1">
    <w:name w:val="Footer table"/>
    <w:basedOn w:val="TableNormal"/>
    <w:uiPriority w:val="99"/>
    <w:rsid w:val="00AB3D2F"/>
    <w:rPr>
      <w:rFonts w:ascii="Arial" w:hAnsi="Arial" w:eastAsia="Calibri"/>
      <w:color w:val="FFFFFF"/>
      <w:sz w:val="24"/>
      <w:szCs w:val="24"/>
      <w:lang w:eastAsia="en-US"/>
    </w:rPr>
    <w:tblPr>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cPr>
      <w:shd w:val="clear" w:color="auto" w:fill="000000"/>
    </w:tcPr>
  </w:style>
  <w:style w:type="character" w:styleId="TitleChar" w:customStyle="1">
    <w:name w:val="Title Char"/>
    <w:link w:val="Title"/>
    <w:uiPriority w:val="10"/>
    <w:rsid w:val="00AB3D2F"/>
    <w:rPr>
      <w:rFonts w:ascii="Arial" w:hAnsi="Arial"/>
      <w:b/>
      <w:iCs/>
      <w:sz w:val="36"/>
      <w:szCs w:val="24"/>
      <w:lang w:eastAsia="en-US"/>
    </w:rPr>
  </w:style>
  <w:style w:type="character" w:styleId="HeadingCharacter" w:customStyle="1">
    <w:name w:val="Heading (Character)"/>
    <w:uiPriority w:val="1"/>
    <w:rsid w:val="00AB3D2F"/>
    <w:rPr>
      <w:b/>
      <w:color w:val="000000"/>
    </w:rPr>
  </w:style>
  <w:style w:type="character" w:styleId="Heading3Char" w:customStyle="1">
    <w:name w:val="Heading 3 Char"/>
    <w:link w:val="Heading3"/>
    <w:uiPriority w:val="9"/>
    <w:rsid w:val="00AB3D2F"/>
    <w:rPr>
      <w:rFonts w:ascii="Arial" w:hAnsi="Arial"/>
      <w:b/>
      <w:bCs/>
      <w:sz w:val="22"/>
      <w:szCs w:val="24"/>
      <w:lang w:eastAsia="en-US"/>
    </w:rPr>
  </w:style>
  <w:style w:type="character" w:styleId="Heading2Char" w:customStyle="1">
    <w:name w:val="Heading 2 Char"/>
    <w:link w:val="Heading2"/>
    <w:uiPriority w:val="9"/>
    <w:rsid w:val="00AB3D2F"/>
    <w:rPr>
      <w:rFonts w:ascii="Arial" w:hAnsi="Arial"/>
      <w:b/>
      <w:bCs/>
      <w:iCs/>
      <w:sz w:val="28"/>
      <w:szCs w:val="28"/>
      <w:lang w:eastAsia="en-US"/>
    </w:rPr>
  </w:style>
  <w:style w:type="paragraph" w:styleId="ListParagraph">
    <w:name w:val="List Paragraph"/>
    <w:basedOn w:val="Normal"/>
    <w:uiPriority w:val="34"/>
    <w:qFormat/>
    <w:rsid w:val="00AB3D2F"/>
    <w:pPr>
      <w:widowControl/>
      <w:autoSpaceDE/>
      <w:autoSpaceDN/>
      <w:adjustRightInd/>
      <w:spacing w:after="240" w:line="259" w:lineRule="auto"/>
      <w:ind w:left="720"/>
      <w:contextualSpacing/>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eader" Target="header3.xml" Id="rId18" /><Relationship Type="http://schemas.openxmlformats.org/officeDocument/2006/relationships/oleObject" Target="embeddings/Microsoft_Word_97_-_2003_Document.doc" Id="rId26" /><Relationship Type="http://schemas.openxmlformats.org/officeDocument/2006/relationships/customXml" Target="../customXml/item3.xml" Id="rId3" /><Relationship Type="http://schemas.openxmlformats.org/officeDocument/2006/relationships/hyperlink" Target="https://www.gov.uk/government/publications/supplier-code-of-conduct" TargetMode="External" Id="rId21" /><Relationship Type="http://schemas.openxmlformats.org/officeDocument/2006/relationships/hyperlink" Target="https://www.gov.uk/government/uploads/system/uploads/attachment_data/file/551130/List_of_Mandatory_and_Discretionary_Exclusions.pdf" TargetMode="Externa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oter" Target="footer2.xml" Id="rId17" /><Relationship Type="http://schemas.openxmlformats.org/officeDocument/2006/relationships/image" Target="media/image3.emf" Id="rId25" /><Relationship Type="http://schemas.openxmlformats.org/officeDocument/2006/relationships/hyperlink" Target="https://ec.europa.eu/growth/smes/business-friendly-environment/sme-definition_en" TargetMode="Externa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gov.uk/government/publications/defra-group-equality-diversity-and-inclusion-strategy-2020-to-2024/defra-group-equality-diversity-and-inclusion-strategy-2020-to-2024" TargetMode="External" Id="rId20" /><Relationship Type="http://schemas.openxmlformats.org/officeDocument/2006/relationships/hyperlink" Target="http://sciencesearch.defra.gov.uk/Default.aspx?Menu=Menu&amp;Module=More&amp;Location=None&amp;Completed=220&amp;ProjectID=20369"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gov.uk/government/publications/natural-england-office-locations" TargetMode="External" Id="rId24" /><Relationship Type="http://schemas.openxmlformats.org/officeDocument/2006/relationships/hyperlink" Target="http://sciencesearch.defra.gov.uk/Default.aspx?Module=More&amp;ProjectID=19360" TargetMode="External" Id="rId32"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package" Target="embeddings/Microsoft_Word_Document.docx" Id="rId28" /><Relationship Type="http://schemas.openxmlformats.org/officeDocument/2006/relationships/theme" Target="theme/theme1.xml" Id="rId36" /><Relationship Type="http://schemas.openxmlformats.org/officeDocument/2006/relationships/webSettings" Target="webSettings.xml" Id="rId10" /><Relationship Type="http://schemas.openxmlformats.org/officeDocument/2006/relationships/footer" Target="footer3.xml" Id="rId19" /><Relationship Type="http://schemas.openxmlformats.org/officeDocument/2006/relationships/hyperlink" Target="http://publications.naturalengland.org.uk/publication/11462046" TargetMode="Externa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hyperlink" Target="https://doi.org/10.1093/jpe/rtv077" TargetMode="External" Id="rId22" /><Relationship Type="http://schemas.openxmlformats.org/officeDocument/2006/relationships/image" Target="media/image4.emf" Id="rId27" /><Relationship Type="http://schemas.openxmlformats.org/officeDocument/2006/relationships/hyperlink" Target="http://randd.defra.gov.uk/Default.aspx?Menu=Menu&amp;Module=More&amp;Location=None&amp;ProjectID=19728" TargetMode="External" Id="rId30" /><Relationship Type="http://schemas.openxmlformats.org/officeDocument/2006/relationships/fontTable" Target="fontTable.xml" Id="rId35" /><Relationship Type="http://schemas.openxmlformats.org/officeDocument/2006/relationships/styles" Target="styles.xml" Id="rId8" /><Relationship Type="http://schemas.openxmlformats.org/officeDocument/2006/relationships/image" Target="/media/image3.png" Id="R7e744a1be4cf4a9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980DADB3C702254F842F097AE5DFF6E4" ma:contentTypeVersion="20" ma:contentTypeDescription="Create a new document." ma:contentTypeScope="" ma:versionID="816dea9f4ef272322ba66cbf7f3b1138">
  <xsd:schema xmlns:xsd="http://www.w3.org/2001/XMLSchema" xmlns:xs="http://www.w3.org/2001/XMLSchema" xmlns:p="http://schemas.microsoft.com/office/2006/metadata/properties" xmlns:ns2="662745e8-e224-48e8-a2e3-254862b8c2f5" xmlns:ns3="1dc5ecca-631e-4237-93d7-3331e150ccf0" xmlns:ns4="2bf4ed91-c5b5-4176-9d14-cf54da3826a7" targetNamespace="http://schemas.microsoft.com/office/2006/metadata/properties" ma:root="true" ma:fieldsID="b9ecfc0550d50bf5dadf9034fe591c7c" ns2:_="" ns3:_="" ns4:_="">
    <xsd:import namespace="662745e8-e224-48e8-a2e3-254862b8c2f5"/>
    <xsd:import namespace="1dc5ecca-631e-4237-93d7-3331e150ccf0"/>
    <xsd:import namespace="2bf4ed91-c5b5-4176-9d14-cf54da3826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687219-d243-42ed-aa10-db1792eb8646}" ma:internalName="TaxCatchAll" ma:showField="CatchAllData"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687219-d243-42ed-aa10-db1792eb8646}" ma:internalName="TaxCatchAllLabel" ma:readOnly="true" ma:showField="CatchAllDataLabel" ma:web="2bf4ed91-c5b5-4176-9d14-cf54da3826a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rojects" ma:internalName="Team">
      <xsd:simpleType>
        <xsd:restriction base="dms:Text"/>
      </xsd:simpleType>
    </xsd:element>
    <xsd:element name="Topic" ma:index="20" nillable="true" ma:displayName="Topic" ma:default="LM04119"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c5ecca-631e-4237-93d7-3331e150ccf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3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f4ed91-c5b5-4176-9d14-cf54da3826a7"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1dc5ecca-631e-4237-93d7-3331e150ccf0">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LM04119</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Projects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4AEE5A31-5903-4DBD-870F-6336E4045DA0}">
  <ds:schemaRefs>
    <ds:schemaRef ds:uri="http://schemas.microsoft.com/office/2006/metadata/longProperties"/>
  </ds:schemaRefs>
</ds:datastoreItem>
</file>

<file path=customXml/itemProps2.xml><?xml version="1.0" encoding="utf-8"?>
<ds:datastoreItem xmlns:ds="http://schemas.openxmlformats.org/officeDocument/2006/customXml" ds:itemID="{A7808332-7E1E-4E0E-9209-2453A817E2C5}">
  <ds:schemaRefs>
    <ds:schemaRef ds:uri="http://schemas.microsoft.com/sharepoint/v3/contenttype/forms"/>
  </ds:schemaRefs>
</ds:datastoreItem>
</file>

<file path=customXml/itemProps3.xml><?xml version="1.0" encoding="utf-8"?>
<ds:datastoreItem xmlns:ds="http://schemas.openxmlformats.org/officeDocument/2006/customXml" ds:itemID="{65770637-8165-4005-95CB-48C77E28FABA}">
  <ds:schemaRefs>
    <ds:schemaRef ds:uri="http://schemas.openxmlformats.org/officeDocument/2006/bibliography"/>
  </ds:schemaRefs>
</ds:datastoreItem>
</file>

<file path=customXml/itemProps4.xml><?xml version="1.0" encoding="utf-8"?>
<ds:datastoreItem xmlns:ds="http://schemas.openxmlformats.org/officeDocument/2006/customXml" ds:itemID="{A84DE65A-77A3-434A-88F5-C027D79FCDA8}"/>
</file>

<file path=customXml/itemProps5.xml><?xml version="1.0" encoding="utf-8"?>
<ds:datastoreItem xmlns:ds="http://schemas.openxmlformats.org/officeDocument/2006/customXml" ds:itemID="{4EBFDE61-3D53-4EC8-B7C4-D06B0CE46903}"/>
</file>

<file path=customXml/itemProps6.xml><?xml version="1.0" encoding="utf-8"?>
<ds:datastoreItem xmlns:ds="http://schemas.openxmlformats.org/officeDocument/2006/customXml" ds:itemID="{DE0C2045-255F-4DAE-9773-B3FE121AE58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Docoument Support Unit</ap:Manager>
  <ap:Company>Natural England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 for use with non-branded paper</dc:title>
  <dc:subject>electronic for e-mail</dc:subject>
  <dc:creator>m291288</dc:creator>
  <cp:keywords/>
  <cp:lastModifiedBy>Wawruch, Przemyslaw</cp:lastModifiedBy>
  <cp:revision>3</cp:revision>
  <cp:lastPrinted>2008-05-12T09:06:00Z</cp:lastPrinted>
  <dcterms:created xsi:type="dcterms:W3CDTF">2023-05-21T19:28:00Z</dcterms:created>
  <dcterms:modified xsi:type="dcterms:W3CDTF">2023-05-22T12:38:48Z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17000.0000000000</vt:lpwstr>
  </property>
  <property fmtid="{D5CDD505-2E9C-101B-9397-08002B2CF9AE}" pid="3" name="ContentType">
    <vt:lpwstr>NE Template</vt:lpwstr>
  </property>
  <property fmtid="{D5CDD505-2E9C-101B-9397-08002B2CF9AE}" pid="4" name="_NewReviewCycle">
    <vt:lpwstr/>
  </property>
  <property fmtid="{D5CDD505-2E9C-101B-9397-08002B2CF9AE}" pid="5" name="NE subject and keywords">
    <vt:lpwstr/>
  </property>
  <property fmtid="{D5CDD505-2E9C-101B-9397-08002B2CF9AE}" pid="6" name="Template topic">
    <vt:lpwstr>3</vt:lpwstr>
  </property>
  <property fmtid="{D5CDD505-2E9C-101B-9397-08002B2CF9AE}" pid="7" name="Document description">
    <vt:lpwstr>Use this template if you will be printing the letter with non-branded paper</vt:lpwstr>
  </property>
  <property fmtid="{D5CDD505-2E9C-101B-9397-08002B2CF9AE}" pid="8" name="_Publisher">
    <vt:lpwstr>Natural England</vt:lpwstr>
  </property>
  <property fmtid="{D5CDD505-2E9C-101B-9397-08002B2CF9AE}" pid="9" name="Guidance Url">
    <vt:lpwstr/>
  </property>
  <property fmtid="{D5CDD505-2E9C-101B-9397-08002B2CF9AE}" pid="10" name="Form Number">
    <vt:lpwstr/>
  </property>
  <property fmtid="{D5CDD505-2E9C-101B-9397-08002B2CF9AE}" pid="11" name="Popular form">
    <vt:lpwstr>0</vt:lpwstr>
  </property>
  <property fmtid="{D5CDD505-2E9C-101B-9397-08002B2CF9AE}" pid="12" name="Date of content">
    <vt:lpwstr>2016-07-10T16:00:00Z</vt:lpwstr>
  </property>
  <property fmtid="{D5CDD505-2E9C-101B-9397-08002B2CF9AE}" pid="13" name="Creator">
    <vt:lpwstr/>
  </property>
  <property fmtid="{D5CDD505-2E9C-101B-9397-08002B2CF9AE}" pid="14" name="display_urn:schemas-microsoft-com:office:office#Editor">
    <vt:lpwstr>Bullivant, Kathy (NE)</vt:lpwstr>
  </property>
  <property fmtid="{D5CDD505-2E9C-101B-9397-08002B2CF9AE}" pid="15" name="GUID">
    <vt:lpwstr>de293d31-1716-4678-a293-95f4088453b0</vt:lpwstr>
  </property>
  <property fmtid="{D5CDD505-2E9C-101B-9397-08002B2CF9AE}" pid="16" name="display_urn:schemas-microsoft-com:office:office#Author">
    <vt:lpwstr>Leech, Dan (DDTS)</vt:lpwstr>
  </property>
  <property fmtid="{D5CDD505-2E9C-101B-9397-08002B2CF9AE}" pid="17" name="InformationType">
    <vt:lpwstr/>
  </property>
  <property fmtid="{D5CDD505-2E9C-101B-9397-08002B2CF9AE}" pid="18" name="Distribution">
    <vt:lpwstr>9;#Internal NE|70a74972-c838-4a08-aeb8-2c6aad14b4d9</vt:lpwstr>
  </property>
  <property fmtid="{D5CDD505-2E9C-101B-9397-08002B2CF9AE}" pid="19" name="MediaServiceImageTags">
    <vt:lpwstr/>
  </property>
  <property fmtid="{D5CDD505-2E9C-101B-9397-08002B2CF9AE}" pid="20" name="ContentTypeId">
    <vt:lpwstr>0x010100A5BF1C78D9F64B679A5EBDE1C6598EBC0100980DADB3C702254F842F097AE5DFF6E4</vt:lpwstr>
  </property>
  <property fmtid="{D5CDD505-2E9C-101B-9397-08002B2CF9AE}" pid="21" name="AuthorIds_UIVersion_513">
    <vt:lpwstr>9</vt:lpwstr>
  </property>
  <property fmtid="{D5CDD505-2E9C-101B-9397-08002B2CF9AE}" pid="22" name="HOCopyrightLevel">
    <vt:lpwstr>7;#Crown|69589897-2828-4761-976e-717fd8e631c9</vt:lpwstr>
  </property>
  <property fmtid="{D5CDD505-2E9C-101B-9397-08002B2CF9AE}" pid="23" name="HOGovernmentSecurityClassification">
    <vt:lpwstr>6;#Official|14c80daa-741b-422c-9722-f71693c9ede4</vt:lpwstr>
  </property>
  <property fmtid="{D5CDD505-2E9C-101B-9397-08002B2CF9AE}" pid="24" name="_dlc_DocIdItemGuid">
    <vt:lpwstr>080132b9-38e4-4ad9-b87b-16ca5bf475ce</vt:lpwstr>
  </property>
  <property fmtid="{D5CDD505-2E9C-101B-9397-08002B2CF9AE}" pid="25" name="OrganisationalUnit">
    <vt:lpwstr>8;#NE|275df9ce-cd92-4318-adfe-db572e51c7ff</vt:lpwstr>
  </property>
  <property fmtid="{D5CDD505-2E9C-101B-9397-08002B2CF9AE}" pid="26" name="AuthorIds_UIVersion_514">
    <vt:lpwstr>9</vt:lpwstr>
  </property>
  <property fmtid="{D5CDD505-2E9C-101B-9397-08002B2CF9AE}" pid="27" name="AuthorIds_UIVersion_515">
    <vt:lpwstr>9</vt:lpwstr>
  </property>
  <property fmtid="{D5CDD505-2E9C-101B-9397-08002B2CF9AE}" pid="28" name="HOSiteType">
    <vt:lpwstr>10;#Team|ff0485df-0575-416f-802f-e999165821b7</vt:lpwstr>
  </property>
</Properties>
</file>