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bookmarkStart w:id="0" w:name="OurRef"/>
            <w:bookmarkEnd w:id="0"/>
            <w:r w:rsidR="00AD1B33">
              <w:rPr>
                <w:rFonts w:ascii="Arial" w:hAnsi="Arial" w:cs="Arial"/>
                <w:sz w:val="22"/>
              </w:rPr>
              <w:t xml:space="preserve"> </w:t>
            </w:r>
            <w:r w:rsidR="00D65987">
              <w:rPr>
                <w:rFonts w:ascii="Arial" w:hAnsi="Arial" w:cs="Arial"/>
                <w:sz w:val="22"/>
              </w:rPr>
              <w:t xml:space="preserve">ITT </w:t>
            </w:r>
            <w:r w:rsidR="00FB570C">
              <w:rPr>
                <w:rFonts w:ascii="Arial" w:hAnsi="Arial" w:cs="Arial"/>
                <w:sz w:val="22"/>
              </w:rPr>
              <w:t>3110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FB570C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sz w:val="22"/>
              </w:rPr>
              <w:t xml:space="preserve">Jacobs Engineering UK </w:t>
            </w:r>
            <w:r w:rsidR="00641FF2">
              <w:rPr>
                <w:rFonts w:ascii="Arial" w:hAnsi="Arial" w:cs="Arial"/>
                <w:sz w:val="22"/>
              </w:rPr>
              <w:t>Limited</w:t>
            </w: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sz w:val="22"/>
              </w:rPr>
              <w:t>via Bravo</w:t>
            </w: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DC7C0B" w:rsidRPr="00DC7C0B" w:rsidRDefault="00DC7C0B" w:rsidP="00DC7C0B">
            <w:pPr>
              <w:rPr>
                <w:rFonts w:ascii="Arial" w:hAnsi="Arial" w:cs="Arial"/>
                <w:b/>
                <w:color w:val="FF0000"/>
              </w:rPr>
            </w:pPr>
            <w:bookmarkStart w:id="5" w:name="SenderName"/>
            <w:bookmarkEnd w:id="5"/>
            <w:r w:rsidRPr="00DC7C0B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FD5F80" w:rsidRDefault="00D65987">
            <w:pPr>
              <w:rPr>
                <w:rFonts w:ascii="Arial" w:hAnsi="Arial" w:cs="Arial"/>
                <w:sz w:val="22"/>
              </w:rPr>
            </w:pPr>
            <w:bookmarkStart w:id="6" w:name="JobTitle"/>
            <w:bookmarkStart w:id="7" w:name="OurAddress1"/>
            <w:bookmarkEnd w:id="6"/>
            <w:bookmarkEnd w:id="7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D65987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D65987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D6598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DC7C0B" w:rsidRPr="00DC7C0B" w:rsidRDefault="000B5932" w:rsidP="00DC7C0B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AD1B33">
              <w:rPr>
                <w:rFonts w:ascii="Arial" w:hAnsi="Arial"/>
                <w:sz w:val="22"/>
              </w:rPr>
              <w:t xml:space="preserve"> </w:t>
            </w:r>
            <w:r w:rsidR="00DC7C0B" w:rsidRPr="00DC7C0B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D65987" w:rsidRDefault="00D65987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End w:id="12"/>
            <w:bookmarkEnd w:id="13"/>
          </w:p>
          <w:p w:rsidR="000B5932" w:rsidRPr="003259E5" w:rsidRDefault="00FB570C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TodaysDate"/>
            <w:bookmarkEnd w:id="14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B570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 </w:t>
            </w:r>
            <w:r w:rsidR="00D65987" w:rsidRPr="003259E5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65987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D65987" w:rsidRPr="00CD68DA" w:rsidRDefault="00D65987" w:rsidP="00AD1B33">
      <w:pPr>
        <w:jc w:val="center"/>
        <w:rPr>
          <w:rFonts w:ascii="Arial" w:hAnsi="Arial" w:cs="Arial"/>
          <w:b/>
          <w:bCs/>
        </w:rPr>
      </w:pPr>
      <w:bookmarkStart w:id="16" w:name="Subject"/>
      <w:bookmarkEnd w:id="16"/>
      <w:r w:rsidRPr="00CD68DA">
        <w:rPr>
          <w:rFonts w:ascii="Arial" w:hAnsi="Arial" w:cs="Arial"/>
          <w:b/>
          <w:bCs/>
        </w:rPr>
        <w:t>COLLABORATIVE DELIVERY FRAMEWORK</w:t>
      </w:r>
      <w:r w:rsidR="00FE236E">
        <w:rPr>
          <w:rFonts w:ascii="Arial" w:hAnsi="Arial" w:cs="Arial"/>
          <w:b/>
          <w:bCs/>
        </w:rPr>
        <w:t xml:space="preserve"> (L</w:t>
      </w:r>
      <w:r w:rsidR="006470F3">
        <w:rPr>
          <w:rFonts w:ascii="Arial" w:hAnsi="Arial" w:cs="Arial"/>
          <w:b/>
          <w:bCs/>
        </w:rPr>
        <w:t>OT</w:t>
      </w:r>
      <w:r w:rsidR="00FE236E">
        <w:rPr>
          <w:rFonts w:ascii="Arial" w:hAnsi="Arial" w:cs="Arial"/>
          <w:b/>
          <w:bCs/>
        </w:rPr>
        <w:t xml:space="preserve"> 1)</w:t>
      </w:r>
    </w:p>
    <w:p w:rsidR="00DC1105" w:rsidRDefault="00FB570C" w:rsidP="00FB570C">
      <w:pPr>
        <w:jc w:val="center"/>
        <w:rPr>
          <w:rFonts w:ascii="Arial" w:hAnsi="Arial" w:cs="Arial"/>
        </w:rPr>
      </w:pPr>
      <w:r w:rsidRPr="00FB570C">
        <w:rPr>
          <w:rFonts w:ascii="Arial Bold" w:hAnsi="Arial Bold" w:cs="Arial"/>
          <w:b/>
          <w:bCs/>
          <w:caps/>
        </w:rPr>
        <w:t>PC1 0073 OD East Capital Delivery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Dear Sirs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On behalf of Highways England Company Limited (Highways England), I am writing to accept your recent offer to carry out the above-mentioned Package Contract within the terms of the Collaborative Delivery Framework agreement. 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The Package Contract is a </w:t>
      </w:r>
      <w:r w:rsidRPr="00FB570C">
        <w:rPr>
          <w:rFonts w:ascii="Arial" w:hAnsi="Arial" w:cs="Arial"/>
        </w:rPr>
        <w:t>Time Charge Order</w:t>
      </w:r>
      <w:r w:rsidRPr="00CD68DA">
        <w:rPr>
          <w:rFonts w:ascii="Arial" w:hAnsi="Arial" w:cs="Arial"/>
        </w:rPr>
        <w:t xml:space="preserve"> awarded under Lot 1.</w:t>
      </w:r>
      <w:r w:rsidR="002B171F">
        <w:rPr>
          <w:rFonts w:ascii="Arial" w:hAnsi="Arial" w:cs="Arial"/>
        </w:rPr>
        <w:t xml:space="preserve">  The package you have been awarded is </w:t>
      </w:r>
      <w:r w:rsidR="002B171F">
        <w:rPr>
          <w:rFonts w:ascii="Arial" w:hAnsi="Arial" w:cs="Arial"/>
          <w:color w:val="000000"/>
          <w:lang w:eastAsia="en-GB"/>
        </w:rPr>
        <w:t>Package 3 West: A11, A14, A120 &amp; A12(S</w:t>
      </w:r>
      <w:r w:rsidR="001C6638">
        <w:rPr>
          <w:rFonts w:ascii="Arial" w:hAnsi="Arial" w:cs="Arial"/>
          <w:color w:val="000000"/>
          <w:lang w:eastAsia="en-GB"/>
        </w:rPr>
        <w:t>)</w:t>
      </w:r>
      <w:r w:rsidR="002B171F">
        <w:rPr>
          <w:rFonts w:ascii="Arial" w:hAnsi="Arial" w:cs="Arial"/>
          <w:color w:val="000000"/>
          <w:lang w:eastAsia="en-GB"/>
        </w:rPr>
        <w:t xml:space="preserve">. 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AD1B33" w:rsidRDefault="00AF4856" w:rsidP="00AD1B33">
      <w:pPr>
        <w:rPr>
          <w:rFonts w:ascii="Arial" w:hAnsi="Arial" w:cs="Arial"/>
          <w:u w:val="single"/>
        </w:rPr>
      </w:pPr>
      <w:r w:rsidRPr="006B24DC">
        <w:rPr>
          <w:rFonts w:ascii="Arial" w:hAnsi="Arial" w:cs="Arial"/>
          <w:u w:val="single"/>
        </w:rPr>
        <w:t xml:space="preserve">This award is subject to evidence being provided by return that </w:t>
      </w:r>
      <w:r w:rsidRPr="004A645C">
        <w:rPr>
          <w:rFonts w:ascii="Arial" w:hAnsi="Arial" w:cs="Arial"/>
          <w:u w:val="single"/>
        </w:rPr>
        <w:t>the required insurance for the Package Contract is in place</w:t>
      </w:r>
      <w:r w:rsidRPr="006B24DC">
        <w:rPr>
          <w:rFonts w:ascii="Arial" w:hAnsi="Arial" w:cs="Arial"/>
          <w:u w:val="single"/>
        </w:rPr>
        <w:t xml:space="preserve"> and confirmation that the Key People you have offered in your tender will be available to start the project</w:t>
      </w:r>
      <w:r>
        <w:rPr>
          <w:rFonts w:ascii="Arial" w:hAnsi="Arial" w:cs="Arial"/>
          <w:u w:val="single"/>
        </w:rPr>
        <w:t xml:space="preserve">.  </w:t>
      </w:r>
    </w:p>
    <w:p w:rsidR="00AF4856" w:rsidRPr="00AD1B33" w:rsidRDefault="00AF4856" w:rsidP="00AD1B33">
      <w:pPr>
        <w:rPr>
          <w:rFonts w:ascii="Arial" w:hAnsi="Arial" w:cs="Arial"/>
          <w:u w:val="single"/>
        </w:rPr>
      </w:pPr>
    </w:p>
    <w:p w:rsidR="00DC7C0B" w:rsidRPr="00DC7C0B" w:rsidRDefault="00D65987" w:rsidP="00DC7C0B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>The commencement date will be auth</w:t>
      </w:r>
      <w:r w:rsidR="00283E60" w:rsidRPr="00CD68DA">
        <w:rPr>
          <w:rFonts w:ascii="Arial" w:hAnsi="Arial" w:cs="Arial"/>
        </w:rPr>
        <w:t xml:space="preserve">orised </w:t>
      </w:r>
      <w:r w:rsidR="00FB570C">
        <w:rPr>
          <w:rFonts w:ascii="Arial" w:hAnsi="Arial" w:cs="Arial"/>
        </w:rPr>
        <w:t xml:space="preserve">on behalf of the </w:t>
      </w:r>
      <w:r w:rsidR="00FB570C" w:rsidRPr="00FB570C">
        <w:rPr>
          <w:rFonts w:ascii="Arial" w:hAnsi="Arial" w:cs="Arial"/>
          <w:i/>
        </w:rPr>
        <w:t>Employer</w:t>
      </w:r>
      <w:r w:rsidR="00FB570C">
        <w:rPr>
          <w:rFonts w:ascii="Arial" w:hAnsi="Arial" w:cs="Arial"/>
        </w:rPr>
        <w:t xml:space="preserve"> by</w:t>
      </w:r>
      <w:r w:rsidR="00283E60" w:rsidRPr="00CD68DA">
        <w:rPr>
          <w:rFonts w:ascii="Arial" w:hAnsi="Arial" w:cs="Arial"/>
        </w:rPr>
        <w:t xml:space="preserve">, </w:t>
      </w:r>
      <w:r w:rsidR="00DC7C0B" w:rsidRPr="00DC7C0B">
        <w:rPr>
          <w:rFonts w:ascii="Arial" w:hAnsi="Arial" w:cs="Arial"/>
          <w:b/>
          <w:color w:val="FF0000"/>
        </w:rPr>
        <w:t>Redacted</w:t>
      </w:r>
    </w:p>
    <w:p w:rsidR="00D65987" w:rsidRPr="00CD68DA" w:rsidRDefault="00FB570C" w:rsidP="00D6598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65987" w:rsidRPr="00CD68DA">
        <w:rPr>
          <w:rFonts w:ascii="Arial" w:hAnsi="Arial" w:cs="Arial"/>
        </w:rPr>
        <w:t xml:space="preserve">he end date specified in the </w:t>
      </w:r>
      <w:r w:rsidR="00283E60" w:rsidRPr="00CD68DA">
        <w:rPr>
          <w:rFonts w:ascii="Arial" w:hAnsi="Arial" w:cs="Arial"/>
        </w:rPr>
        <w:t xml:space="preserve">Additional Contract Data </w:t>
      </w:r>
      <w:r w:rsidR="00D65987" w:rsidRPr="00CD68DA">
        <w:rPr>
          <w:rFonts w:ascii="Arial" w:hAnsi="Arial" w:cs="Arial"/>
        </w:rPr>
        <w:t xml:space="preserve">is </w:t>
      </w:r>
      <w:r w:rsidR="00D65987" w:rsidRPr="00FB570C">
        <w:rPr>
          <w:rFonts w:ascii="Arial" w:hAnsi="Arial" w:cs="Arial"/>
        </w:rPr>
        <w:t>31</w:t>
      </w:r>
      <w:r w:rsidR="00283E60" w:rsidRPr="00FB570C">
        <w:rPr>
          <w:rFonts w:ascii="Arial" w:hAnsi="Arial" w:cs="Arial"/>
        </w:rPr>
        <w:t xml:space="preserve"> </w:t>
      </w:r>
      <w:r w:rsidR="00D65987" w:rsidRPr="00FB570C">
        <w:rPr>
          <w:rFonts w:ascii="Arial" w:hAnsi="Arial" w:cs="Arial"/>
        </w:rPr>
        <w:t>March 201</w:t>
      </w:r>
      <w:r w:rsidR="00DC1105" w:rsidRPr="00FB570C">
        <w:rPr>
          <w:rFonts w:ascii="Arial" w:hAnsi="Arial" w:cs="Arial"/>
        </w:rPr>
        <w:t>9</w:t>
      </w:r>
      <w:r w:rsidR="00D65987" w:rsidRPr="00CD68DA">
        <w:rPr>
          <w:rFonts w:ascii="Arial" w:hAnsi="Arial" w:cs="Arial"/>
        </w:rPr>
        <w:t>. This will form Order No P</w:t>
      </w:r>
      <w:r w:rsidR="00641FF2" w:rsidRPr="00CD68DA">
        <w:rPr>
          <w:rFonts w:ascii="Arial" w:hAnsi="Arial" w:cs="Arial"/>
        </w:rPr>
        <w:t>C</w:t>
      </w:r>
      <w:r w:rsidR="00D65987" w:rsidRPr="00CD68DA">
        <w:rPr>
          <w:rFonts w:ascii="Arial" w:hAnsi="Arial" w:cs="Arial"/>
        </w:rPr>
        <w:t>1 00</w:t>
      </w:r>
      <w:r>
        <w:rPr>
          <w:rFonts w:ascii="Arial" w:hAnsi="Arial" w:cs="Arial"/>
        </w:rPr>
        <w:t>73</w:t>
      </w:r>
      <w:r w:rsidR="00D65987" w:rsidRPr="00CD68DA">
        <w:rPr>
          <w:rFonts w:ascii="Arial" w:hAnsi="Arial" w:cs="Arial"/>
        </w:rPr>
        <w:t xml:space="preserve"> to the Agreement.</w:t>
      </w:r>
    </w:p>
    <w:p w:rsidR="00A4047D" w:rsidRPr="00CD68DA" w:rsidRDefault="00A4047D" w:rsidP="00D65987">
      <w:pPr>
        <w:rPr>
          <w:rFonts w:ascii="Arial" w:hAnsi="Arial" w:cs="Arial"/>
        </w:rPr>
      </w:pPr>
    </w:p>
    <w:p w:rsidR="00A4047D" w:rsidRPr="00CD68DA" w:rsidRDefault="00A4047D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 offer and this letter, together with the documents listed at Annex A of this letter, will form a binding contract between yourselves and Highways England for the completion of the Package Contract in accordance with the CDF terms and conditions.</w:t>
      </w:r>
    </w:p>
    <w:p w:rsidR="00A4047D" w:rsidRPr="00CD68DA" w:rsidRDefault="00A4047D" w:rsidP="00D65987">
      <w:pPr>
        <w:rPr>
          <w:rFonts w:ascii="Arial" w:hAnsi="Arial" w:cs="Arial"/>
        </w:rPr>
      </w:pPr>
    </w:p>
    <w:p w:rsidR="00A4047D" w:rsidRPr="00CD68DA" w:rsidRDefault="00A4047D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The Annex B to this letter sets out the feedback in the same format as supplied to the unsuccessful bidders. Please note that we are providing written feedback only. 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3259E5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Invoices should be sent to FS Payments at Highways England, The Cube, 199 Wharfside Street, Birmingham, B1 1RN, quoting the Project Manager’s name, Blanket </w:t>
      </w:r>
      <w:r w:rsidRPr="00CD68DA">
        <w:rPr>
          <w:rFonts w:ascii="Arial" w:hAnsi="Arial" w:cs="Arial"/>
        </w:rPr>
        <w:lastRenderedPageBreak/>
        <w:t>Purchase Agreement number and release number, both obtainable from the Project Manager.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  </w:t>
      </w:r>
    </w:p>
    <w:p w:rsidR="003259E5" w:rsidRPr="00CD68DA" w:rsidRDefault="003259E5" w:rsidP="003259E5">
      <w:pPr>
        <w:rPr>
          <w:rFonts w:ascii="Arial" w:hAnsi="Arial" w:cs="Arial"/>
        </w:rPr>
      </w:pPr>
      <w:r w:rsidRPr="00CD68DA">
        <w:rPr>
          <w:rFonts w:ascii="Arial" w:hAnsi="Arial" w:cs="Arial"/>
        </w:rPr>
        <w:t>The arrangements for measuring performance on this Package Contract should be agreed with the</w:t>
      </w:r>
      <w:r w:rsidR="00FB570C" w:rsidRPr="00FB570C">
        <w:rPr>
          <w:rFonts w:ascii="Arial" w:hAnsi="Arial" w:cs="Arial"/>
          <w:i/>
        </w:rPr>
        <w:t xml:space="preserve"> Employer</w:t>
      </w:r>
      <w:r w:rsidRPr="00CD68DA">
        <w:rPr>
          <w:rFonts w:ascii="Arial" w:hAnsi="Arial" w:cs="Arial"/>
        </w:rPr>
        <w:t xml:space="preserve"> at the inception of the work. As an absolute minimum a completed KPI report will be required in accordance with the </w:t>
      </w:r>
      <w:r w:rsidR="00FB570C">
        <w:rPr>
          <w:rFonts w:ascii="Arial" w:hAnsi="Arial" w:cs="Arial"/>
        </w:rPr>
        <w:t xml:space="preserve">CPF </w:t>
      </w:r>
      <w:r w:rsidRPr="00CD68DA">
        <w:rPr>
          <w:rFonts w:ascii="Arial" w:hAnsi="Arial" w:cs="Arial"/>
        </w:rPr>
        <w:t xml:space="preserve"> and measured against the contract KPIs. This is one of a number of factors that will be considered by </w:t>
      </w:r>
      <w:r>
        <w:rPr>
          <w:rFonts w:ascii="Arial" w:hAnsi="Arial" w:cs="Arial"/>
        </w:rPr>
        <w:t>Highways England</w:t>
      </w:r>
      <w:r w:rsidRPr="00CD68DA">
        <w:rPr>
          <w:rFonts w:ascii="Arial" w:hAnsi="Arial" w:cs="Arial"/>
        </w:rPr>
        <w:t xml:space="preserve"> when allocating future work.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3259E5" w:rsidP="00D65987">
      <w:pPr>
        <w:rPr>
          <w:rFonts w:ascii="Arial" w:hAnsi="Arial" w:cs="Arial"/>
        </w:rPr>
      </w:pPr>
      <w:r w:rsidRPr="003259E5">
        <w:rPr>
          <w:rFonts w:ascii="Arial" w:hAnsi="Arial" w:cs="Arial"/>
        </w:rPr>
        <w:t>Finally, please acknowledge by return safe receipt and understanding of the contents of this letter via Bravo.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Yours faithfully,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FB570C" w:rsidRPr="00DC7C0B" w:rsidRDefault="00DC7C0B" w:rsidP="00D65987">
      <w:pPr>
        <w:rPr>
          <w:rFonts w:ascii="Arial" w:hAnsi="Arial" w:cs="Arial"/>
          <w:b/>
          <w:color w:val="FF0000"/>
        </w:rPr>
      </w:pPr>
      <w:r w:rsidRPr="00DC7C0B">
        <w:rPr>
          <w:rFonts w:ascii="Arial" w:hAnsi="Arial" w:cs="Arial"/>
          <w:b/>
          <w:color w:val="FF0000"/>
        </w:rPr>
        <w:t>Redacted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Procurement </w:t>
      </w:r>
      <w:r w:rsidR="00FB570C">
        <w:rPr>
          <w:rFonts w:ascii="Arial" w:hAnsi="Arial" w:cs="Arial"/>
        </w:rPr>
        <w:t xml:space="preserve">Delivery Lead </w:t>
      </w:r>
      <w:r w:rsidRPr="00CD68DA">
        <w:rPr>
          <w:rFonts w:ascii="Arial" w:hAnsi="Arial" w:cs="Arial"/>
        </w:rPr>
        <w:t xml:space="preserve"> </w:t>
      </w:r>
    </w:p>
    <w:p w:rsidR="00DC7C0B" w:rsidRPr="00DC7C0B" w:rsidRDefault="00D65987" w:rsidP="00DC7C0B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 xml:space="preserve">Email: </w:t>
      </w:r>
      <w:r w:rsidR="00DC7C0B" w:rsidRPr="00DC7C0B">
        <w:rPr>
          <w:rFonts w:ascii="Arial" w:hAnsi="Arial" w:cs="Arial"/>
          <w:b/>
          <w:color w:val="FF0000"/>
        </w:rPr>
        <w:t>Redacted</w:t>
      </w:r>
    </w:p>
    <w:p w:rsidR="000B5932" w:rsidRDefault="00D65987" w:rsidP="00D65987">
      <w:pPr>
        <w:rPr>
          <w:rFonts w:ascii="Arial" w:hAnsi="Arial" w:cs="Arial"/>
        </w:rPr>
      </w:pPr>
      <w:r w:rsidRPr="00D65987">
        <w:rPr>
          <w:rFonts w:ascii="Arial" w:hAnsi="Arial" w:cs="Arial"/>
        </w:rPr>
        <w:t> </w:t>
      </w:r>
    </w:p>
    <w:p w:rsidR="000B5932" w:rsidRDefault="000B5932">
      <w:pPr>
        <w:rPr>
          <w:rFonts w:ascii="Arial" w:hAnsi="Arial" w:cs="Arial"/>
        </w:rPr>
      </w:pPr>
      <w:bookmarkStart w:id="17" w:name="Start"/>
      <w:bookmarkEnd w:id="17"/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AD1B33" w:rsidRDefault="00AD1B33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DC1105" w:rsidRPr="00640564" w:rsidRDefault="00DC1105" w:rsidP="00CD68DA">
      <w:pPr>
        <w:rPr>
          <w:rFonts w:ascii="Arial" w:hAnsi="Arial" w:cs="Arial"/>
        </w:rPr>
      </w:pPr>
    </w:p>
    <w:p w:rsidR="00641FF2" w:rsidRDefault="00641FF2" w:rsidP="00CD68DA">
      <w:pPr>
        <w:rPr>
          <w:rFonts w:ascii="Arial" w:hAnsi="Arial" w:cs="Arial"/>
        </w:rPr>
      </w:pPr>
      <w:bookmarkStart w:id="18" w:name="_GoBack"/>
      <w:bookmarkEnd w:id="18"/>
    </w:p>
    <w:sectPr w:rsidR="00641FF2" w:rsidSect="00AE152F">
      <w:headerReference w:type="default" r:id="rId9"/>
      <w:footerReference w:type="default" r:id="rId10"/>
      <w:footerReference w:type="first" r:id="rId11"/>
      <w:pgSz w:w="11906" w:h="16838" w:code="9"/>
      <w:pgMar w:top="907" w:right="1134" w:bottom="993" w:left="1418" w:header="720" w:footer="125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F7" w:rsidRDefault="005A02F7">
      <w:r>
        <w:separator/>
      </w:r>
    </w:p>
  </w:endnote>
  <w:endnote w:type="continuationSeparator" w:id="0">
    <w:p w:rsidR="005A02F7" w:rsidRDefault="005A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088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047D" w:rsidRDefault="00A404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Registered office Bridge House, 1 Walnut Tree Close, Guildford GU1 4LZ</w:t>
    </w:r>
  </w:p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Highways England Company Limited registered in England and Wales number 09346363</w:t>
    </w:r>
  </w:p>
  <w:p w:rsidR="00777912" w:rsidRPr="00774AF4" w:rsidRDefault="00777912" w:rsidP="00774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A02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B7492">
      <w:rPr>
        <w:noProof/>
      </w:rPr>
      <w:t>WSP - Successful Award and Feedback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749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F7" w:rsidRDefault="005A02F7">
      <w:r>
        <w:separator/>
      </w:r>
    </w:p>
  </w:footnote>
  <w:footnote w:type="continuationSeparator" w:id="0">
    <w:p w:rsidR="005A02F7" w:rsidRDefault="005A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404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0B9F962" wp14:editId="29A114FF">
          <wp:simplePos x="0" y="0"/>
          <wp:positionH relativeFrom="column">
            <wp:posOffset>-36195</wp:posOffset>
          </wp:positionH>
          <wp:positionV relativeFrom="paragraph">
            <wp:posOffset>132715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47D" w:rsidRDefault="00A4047D">
    <w:pPr>
      <w:pStyle w:val="Header"/>
    </w:pPr>
  </w:p>
  <w:p w:rsidR="00A4047D" w:rsidRDefault="00A4047D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E77"/>
    <w:multiLevelType w:val="hybridMultilevel"/>
    <w:tmpl w:val="D914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56EF"/>
    <w:multiLevelType w:val="hybridMultilevel"/>
    <w:tmpl w:val="C1600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65DD2"/>
    <w:multiLevelType w:val="hybridMultilevel"/>
    <w:tmpl w:val="F7CE2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00957"/>
    <w:multiLevelType w:val="hybridMultilevel"/>
    <w:tmpl w:val="F65E2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6D5FDD"/>
    <w:multiLevelType w:val="hybridMultilevel"/>
    <w:tmpl w:val="F02AF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A0BAC"/>
    <w:multiLevelType w:val="hybridMultilevel"/>
    <w:tmpl w:val="F2B81B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FC4D35"/>
    <w:multiLevelType w:val="hybridMultilevel"/>
    <w:tmpl w:val="49546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E46DC"/>
    <w:multiLevelType w:val="hybridMultilevel"/>
    <w:tmpl w:val="49104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BB7C59"/>
    <w:multiLevelType w:val="hybridMultilevel"/>
    <w:tmpl w:val="558C3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C34801"/>
    <w:multiLevelType w:val="hybridMultilevel"/>
    <w:tmpl w:val="0E206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72514F"/>
    <w:multiLevelType w:val="hybridMultilevel"/>
    <w:tmpl w:val="FEDCE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357310"/>
    <w:multiLevelType w:val="hybridMultilevel"/>
    <w:tmpl w:val="DFBE3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350EFA"/>
    <w:multiLevelType w:val="hybridMultilevel"/>
    <w:tmpl w:val="86C4A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1B1CA9"/>
    <w:multiLevelType w:val="hybridMultilevel"/>
    <w:tmpl w:val="474A6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366D0E"/>
    <w:multiLevelType w:val="hybridMultilevel"/>
    <w:tmpl w:val="E1E48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D73AD9"/>
    <w:multiLevelType w:val="hybridMultilevel"/>
    <w:tmpl w:val="E4B69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155D8E"/>
    <w:multiLevelType w:val="hybridMultilevel"/>
    <w:tmpl w:val="A3220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637704"/>
    <w:multiLevelType w:val="hybridMultilevel"/>
    <w:tmpl w:val="6B2C1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65C1A"/>
    <w:multiLevelType w:val="hybridMultilevel"/>
    <w:tmpl w:val="00C6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4C15B6"/>
    <w:multiLevelType w:val="hybridMultilevel"/>
    <w:tmpl w:val="545CD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DA71F2"/>
    <w:multiLevelType w:val="hybridMultilevel"/>
    <w:tmpl w:val="4B069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9C6E41"/>
    <w:multiLevelType w:val="hybridMultilevel"/>
    <w:tmpl w:val="E3A48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21084"/>
    <w:multiLevelType w:val="hybridMultilevel"/>
    <w:tmpl w:val="73A27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B04AD6"/>
    <w:multiLevelType w:val="hybridMultilevel"/>
    <w:tmpl w:val="6F7ED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D52ED5"/>
    <w:multiLevelType w:val="hybridMultilevel"/>
    <w:tmpl w:val="7D327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024D50"/>
    <w:multiLevelType w:val="hybridMultilevel"/>
    <w:tmpl w:val="7EE8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B61F16"/>
    <w:multiLevelType w:val="hybridMultilevel"/>
    <w:tmpl w:val="97067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6C2904"/>
    <w:multiLevelType w:val="hybridMultilevel"/>
    <w:tmpl w:val="B4026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58EC">
      <w:numFmt w:val="bullet"/>
      <w:lvlText w:val="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7A1C26"/>
    <w:multiLevelType w:val="hybridMultilevel"/>
    <w:tmpl w:val="47D4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7B11AB"/>
    <w:multiLevelType w:val="hybridMultilevel"/>
    <w:tmpl w:val="2128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0"/>
  </w:num>
  <w:num w:numId="4">
    <w:abstractNumId w:val="22"/>
  </w:num>
  <w:num w:numId="5">
    <w:abstractNumId w:val="14"/>
  </w:num>
  <w:num w:numId="6">
    <w:abstractNumId w:val="15"/>
  </w:num>
  <w:num w:numId="7">
    <w:abstractNumId w:val="0"/>
  </w:num>
  <w:num w:numId="8">
    <w:abstractNumId w:val="5"/>
  </w:num>
  <w:num w:numId="9">
    <w:abstractNumId w:val="17"/>
  </w:num>
  <w:num w:numId="10">
    <w:abstractNumId w:val="7"/>
  </w:num>
  <w:num w:numId="11">
    <w:abstractNumId w:val="26"/>
  </w:num>
  <w:num w:numId="12">
    <w:abstractNumId w:val="16"/>
  </w:num>
  <w:num w:numId="13">
    <w:abstractNumId w:val="21"/>
  </w:num>
  <w:num w:numId="14">
    <w:abstractNumId w:val="23"/>
  </w:num>
  <w:num w:numId="15">
    <w:abstractNumId w:val="27"/>
  </w:num>
  <w:num w:numId="16">
    <w:abstractNumId w:val="3"/>
  </w:num>
  <w:num w:numId="17">
    <w:abstractNumId w:val="8"/>
  </w:num>
  <w:num w:numId="18">
    <w:abstractNumId w:val="6"/>
  </w:num>
  <w:num w:numId="19">
    <w:abstractNumId w:val="2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4"/>
  </w:num>
  <w:num w:numId="25">
    <w:abstractNumId w:val="19"/>
  </w:num>
  <w:num w:numId="26">
    <w:abstractNumId w:val="24"/>
  </w:num>
  <w:num w:numId="27">
    <w:abstractNumId w:val="25"/>
  </w:num>
  <w:num w:numId="28">
    <w:abstractNumId w:val="13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7"/>
    <w:rsid w:val="00031AE8"/>
    <w:rsid w:val="000B5932"/>
    <w:rsid w:val="0013631C"/>
    <w:rsid w:val="001C6638"/>
    <w:rsid w:val="001E763A"/>
    <w:rsid w:val="002622D0"/>
    <w:rsid w:val="00283E60"/>
    <w:rsid w:val="002A1AB1"/>
    <w:rsid w:val="002B171F"/>
    <w:rsid w:val="003259E5"/>
    <w:rsid w:val="00336C27"/>
    <w:rsid w:val="00375CFE"/>
    <w:rsid w:val="00484F90"/>
    <w:rsid w:val="004C63A8"/>
    <w:rsid w:val="00542352"/>
    <w:rsid w:val="005971E8"/>
    <w:rsid w:val="005A02F7"/>
    <w:rsid w:val="00641FF2"/>
    <w:rsid w:val="006470F3"/>
    <w:rsid w:val="00656E87"/>
    <w:rsid w:val="006D663F"/>
    <w:rsid w:val="007121BC"/>
    <w:rsid w:val="0076033B"/>
    <w:rsid w:val="00774AF4"/>
    <w:rsid w:val="00777912"/>
    <w:rsid w:val="007959E2"/>
    <w:rsid w:val="00816BC3"/>
    <w:rsid w:val="00894971"/>
    <w:rsid w:val="009249C1"/>
    <w:rsid w:val="00965804"/>
    <w:rsid w:val="00983C7C"/>
    <w:rsid w:val="009D0A0D"/>
    <w:rsid w:val="00A30FFC"/>
    <w:rsid w:val="00A4047D"/>
    <w:rsid w:val="00A91FF0"/>
    <w:rsid w:val="00AD1B33"/>
    <w:rsid w:val="00AE152F"/>
    <w:rsid w:val="00AF4856"/>
    <w:rsid w:val="00BE6461"/>
    <w:rsid w:val="00BF6D3C"/>
    <w:rsid w:val="00C03E0B"/>
    <w:rsid w:val="00C3604A"/>
    <w:rsid w:val="00C509BE"/>
    <w:rsid w:val="00CD68DA"/>
    <w:rsid w:val="00D12B5D"/>
    <w:rsid w:val="00D42BFF"/>
    <w:rsid w:val="00D65987"/>
    <w:rsid w:val="00DC1105"/>
    <w:rsid w:val="00DC1C39"/>
    <w:rsid w:val="00DC7C0B"/>
    <w:rsid w:val="00E61724"/>
    <w:rsid w:val="00E77CF4"/>
    <w:rsid w:val="00EB7492"/>
    <w:rsid w:val="00F41721"/>
    <w:rsid w:val="00FB26C3"/>
    <w:rsid w:val="00FB570C"/>
    <w:rsid w:val="00FD5F80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C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C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6245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5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6BBC1"/>
                            <w:left w:val="single" w:sz="6" w:space="0" w:color="B6BBC1"/>
                            <w:bottom w:val="single" w:sz="6" w:space="0" w:color="B6BBC1"/>
                            <w:right w:val="single" w:sz="6" w:space="0" w:color="B6BBC1"/>
                          </w:divBdr>
                          <w:divsChild>
                            <w:div w:id="946235378">
                              <w:marLeft w:val="27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7ACD-D4F0-4BA8-ABD6-B53EE788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Delivery Framework PC1 0010 - Areas 6 and 8 Cycling Schemes 2015-16 _x000d_
</vt:lpstr>
    </vt:vector>
  </TitlesOfParts>
  <Company>Highways Agency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Delivery Framework PC1 0010 - Areas 6 and 8 Cycling Schemes 2015-16</dc:title>
  <dc:creator>Trevor Keeble</dc:creator>
  <cp:lastModifiedBy>Matthews, Fiona</cp:lastModifiedBy>
  <cp:revision>2</cp:revision>
  <cp:lastPrinted>2015-11-11T10:19:00Z</cp:lastPrinted>
  <dcterms:created xsi:type="dcterms:W3CDTF">2016-12-21T16:15:00Z</dcterms:created>
  <dcterms:modified xsi:type="dcterms:W3CDTF">2016-12-21T16:15:00Z</dcterms:modified>
</cp:coreProperties>
</file>