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C2A4F" w:rsidRDefault="00FC2A4F">
      <w:pPr>
        <w:rPr>
          <w:rFonts w:ascii="Arial" w:eastAsia="Arial" w:hAnsi="Arial" w:cs="Arial"/>
          <w:b/>
          <w:sz w:val="36"/>
          <w:szCs w:val="36"/>
        </w:rPr>
      </w:pPr>
    </w:p>
    <w:p w14:paraId="00000002" w14:textId="77777777" w:rsidR="00FC2A4F" w:rsidRDefault="000D057A">
      <w:pPr>
        <w:rPr>
          <w:rFonts w:ascii="Arial" w:eastAsia="Arial" w:hAnsi="Arial" w:cs="Arial"/>
          <w:sz w:val="36"/>
          <w:szCs w:val="36"/>
        </w:rPr>
      </w:pPr>
      <w:r>
        <w:rPr>
          <w:rFonts w:ascii="Arial" w:eastAsia="Arial" w:hAnsi="Arial" w:cs="Arial"/>
          <w:b/>
          <w:sz w:val="36"/>
          <w:szCs w:val="36"/>
        </w:rPr>
        <w:t>Call-Off Schedule 20 (Call-Off Specification)</w:t>
      </w:r>
      <w:r>
        <w:rPr>
          <w:rFonts w:ascii="Arial" w:eastAsia="Arial" w:hAnsi="Arial" w:cs="Arial"/>
          <w:sz w:val="36"/>
          <w:szCs w:val="36"/>
        </w:rPr>
        <w:t xml:space="preserve"> </w:t>
      </w:r>
    </w:p>
    <w:p w14:paraId="00000003" w14:textId="2D9A2FCF" w:rsidR="00FC2A4F" w:rsidRDefault="000D057A">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This Schedule sets out the characteristics of the Deliverables that the Supplier will b</w:t>
      </w:r>
      <w:r w:rsidR="00F53356">
        <w:rPr>
          <w:rFonts w:ascii="Arial" w:eastAsia="Arial" w:hAnsi="Arial" w:cs="Arial"/>
          <w:color w:val="000000"/>
          <w:sz w:val="24"/>
          <w:szCs w:val="24"/>
        </w:rPr>
        <w:t>e required to make to the Buyer</w:t>
      </w:r>
      <w:r>
        <w:rPr>
          <w:rFonts w:ascii="Arial" w:eastAsia="Arial" w:hAnsi="Arial" w:cs="Arial"/>
          <w:color w:val="000000"/>
          <w:sz w:val="24"/>
          <w:szCs w:val="24"/>
        </w:rPr>
        <w:t xml:space="preserve"> under this Call-Off Contract</w:t>
      </w:r>
    </w:p>
    <w:p w14:paraId="7C040A9A" w14:textId="77777777" w:rsidR="0006725A" w:rsidRPr="0006725A" w:rsidRDefault="0006725A" w:rsidP="00FE18AC">
      <w:pPr>
        <w:rPr>
          <w:rFonts w:ascii="Arial" w:hAnsi="Arial" w:cs="Arial"/>
          <w:sz w:val="24"/>
          <w:szCs w:val="24"/>
        </w:rPr>
      </w:pPr>
    </w:p>
    <w:p w14:paraId="4217A4FD" w14:textId="77777777" w:rsidR="0006725A" w:rsidRPr="0006725A" w:rsidRDefault="0006725A" w:rsidP="0006725A">
      <w:pPr>
        <w:pStyle w:val="Heading1"/>
        <w:keepLines w:val="0"/>
        <w:numPr>
          <w:ilvl w:val="0"/>
          <w:numId w:val="5"/>
        </w:numPr>
        <w:tabs>
          <w:tab w:val="clear" w:pos="720"/>
        </w:tabs>
        <w:overflowPunct w:val="0"/>
        <w:autoSpaceDE w:val="0"/>
        <w:autoSpaceDN w:val="0"/>
        <w:adjustRightInd w:val="0"/>
        <w:spacing w:before="0" w:after="120" w:line="240" w:lineRule="auto"/>
        <w:jc w:val="both"/>
        <w:textAlignment w:val="baseline"/>
        <w:rPr>
          <w:rFonts w:ascii="Arial" w:hAnsi="Arial" w:cs="Arial"/>
          <w:color w:val="auto"/>
          <w:sz w:val="24"/>
          <w:szCs w:val="24"/>
        </w:rPr>
      </w:pPr>
      <w:bookmarkStart w:id="1" w:name="_Toc297554772"/>
      <w:bookmarkStart w:id="2" w:name="_Toc368573027"/>
      <w:bookmarkStart w:id="3" w:name="_Toc522714834"/>
      <w:r w:rsidRPr="0006725A">
        <w:rPr>
          <w:rFonts w:ascii="Arial" w:hAnsi="Arial" w:cs="Arial"/>
          <w:color w:val="auto"/>
          <w:sz w:val="24"/>
          <w:szCs w:val="24"/>
        </w:rPr>
        <w:t>PURPOSE</w:t>
      </w:r>
      <w:bookmarkEnd w:id="1"/>
      <w:bookmarkEnd w:id="2"/>
      <w:bookmarkEnd w:id="3"/>
    </w:p>
    <w:p w14:paraId="20215F3F" w14:textId="24C90864" w:rsidR="0006725A" w:rsidRPr="0006725A" w:rsidRDefault="0006725A" w:rsidP="0006725A">
      <w:pPr>
        <w:pStyle w:val="Heading2"/>
        <w:keepNext w:val="0"/>
        <w:keepLines w:val="0"/>
        <w:numPr>
          <w:ilvl w:val="1"/>
          <w:numId w:val="4"/>
        </w:numPr>
        <w:overflowPunct w:val="0"/>
        <w:autoSpaceDE w:val="0"/>
        <w:autoSpaceDN w:val="0"/>
        <w:adjustRightInd w:val="0"/>
        <w:spacing w:before="0" w:after="120" w:line="240" w:lineRule="auto"/>
        <w:ind w:left="709" w:hanging="709"/>
        <w:jc w:val="both"/>
        <w:textAlignment w:val="baseline"/>
        <w:rPr>
          <w:rFonts w:ascii="Arial" w:hAnsi="Arial" w:cs="Arial"/>
          <w:b w:val="0"/>
          <w:color w:val="auto"/>
          <w:sz w:val="24"/>
          <w:szCs w:val="24"/>
          <w:shd w:val="clear" w:color="auto" w:fill="FFFF99"/>
        </w:rPr>
      </w:pPr>
      <w:bookmarkStart w:id="4" w:name="_Toc296415791"/>
      <w:r w:rsidRPr="0006725A">
        <w:rPr>
          <w:rFonts w:ascii="Arial" w:hAnsi="Arial" w:cs="Arial"/>
          <w:b w:val="0"/>
          <w:color w:val="auto"/>
          <w:sz w:val="24"/>
          <w:szCs w:val="24"/>
        </w:rPr>
        <w:t>Crown Commercial Service is undertaking this procurement exercise as part of the recruitment campaign for a number of Digital roles identified as part of the ongoing Digital Transformation Programme.</w:t>
      </w:r>
      <w:r w:rsidR="0080490F">
        <w:rPr>
          <w:rFonts w:ascii="Arial" w:hAnsi="Arial" w:cs="Arial"/>
          <w:b w:val="0"/>
          <w:color w:val="auto"/>
          <w:sz w:val="24"/>
          <w:szCs w:val="24"/>
        </w:rPr>
        <w:t xml:space="preserve"> </w:t>
      </w:r>
      <w:r w:rsidRPr="0006725A">
        <w:rPr>
          <w:rFonts w:ascii="Arial" w:hAnsi="Arial" w:cs="Arial"/>
          <w:b w:val="0"/>
          <w:color w:val="auto"/>
          <w:sz w:val="24"/>
          <w:szCs w:val="24"/>
        </w:rPr>
        <w:t>Candidates may be asked to complete a series of specialised assessments such as Individual Leadership Assessments (ILAs), and Staff Engagement Exercises (SEEs). Therefore, CCS is seeking to procure the services of a sole supplier wit</w:t>
      </w:r>
      <w:bookmarkStart w:id="5" w:name="_GoBack"/>
      <w:bookmarkEnd w:id="5"/>
      <w:r w:rsidRPr="0006725A">
        <w:rPr>
          <w:rFonts w:ascii="Arial" w:hAnsi="Arial" w:cs="Arial"/>
          <w:b w:val="0"/>
          <w:color w:val="auto"/>
          <w:sz w:val="24"/>
          <w:szCs w:val="24"/>
        </w:rPr>
        <w:t>h the expertise, specialist knowledge and networks to provide these a high calibre of candidates. The Supplier shall be required to provide candidates and schedule assessments and interviews.</w:t>
      </w:r>
    </w:p>
    <w:p w14:paraId="3B4FA57D" w14:textId="77777777" w:rsidR="0006725A" w:rsidRPr="0006725A" w:rsidRDefault="0006725A" w:rsidP="00AF65C6">
      <w:pPr>
        <w:pStyle w:val="Heading2"/>
        <w:overflowPunct w:val="0"/>
        <w:autoSpaceDE w:val="0"/>
        <w:autoSpaceDN w:val="0"/>
        <w:spacing w:after="120"/>
        <w:textAlignment w:val="baseline"/>
        <w:rPr>
          <w:rFonts w:ascii="Arial" w:hAnsi="Arial" w:cs="Arial"/>
          <w:b w:val="0"/>
          <w:color w:val="auto"/>
          <w:sz w:val="24"/>
          <w:szCs w:val="24"/>
          <w:shd w:val="clear" w:color="auto" w:fill="FFFF99"/>
        </w:rPr>
      </w:pPr>
    </w:p>
    <w:p w14:paraId="798C8FB0" w14:textId="0DC9CE7F" w:rsidR="0006725A" w:rsidRPr="0006725A" w:rsidRDefault="0006725A" w:rsidP="0006725A">
      <w:pPr>
        <w:pStyle w:val="Heading1"/>
        <w:keepLines w:val="0"/>
        <w:numPr>
          <w:ilvl w:val="0"/>
          <w:numId w:val="4"/>
        </w:numPr>
        <w:tabs>
          <w:tab w:val="clear" w:pos="720"/>
        </w:tabs>
        <w:overflowPunct w:val="0"/>
        <w:autoSpaceDE w:val="0"/>
        <w:autoSpaceDN w:val="0"/>
        <w:adjustRightInd w:val="0"/>
        <w:spacing w:before="0" w:after="120" w:line="240" w:lineRule="auto"/>
        <w:jc w:val="both"/>
        <w:textAlignment w:val="baseline"/>
        <w:rPr>
          <w:rFonts w:ascii="Arial" w:hAnsi="Arial" w:cs="Arial"/>
          <w:color w:val="auto"/>
          <w:sz w:val="24"/>
          <w:szCs w:val="24"/>
        </w:rPr>
      </w:pPr>
      <w:bookmarkStart w:id="6" w:name="_Toc368573028"/>
      <w:bookmarkStart w:id="7" w:name="_Toc522714835"/>
      <w:bookmarkStart w:id="8" w:name="_Toc297554773"/>
      <w:bookmarkStart w:id="9" w:name="_Toc296415805"/>
      <w:bookmarkStart w:id="10" w:name="_Toc296415793"/>
      <w:bookmarkEnd w:id="4"/>
      <w:r w:rsidRPr="0006725A">
        <w:rPr>
          <w:rFonts w:ascii="Arial" w:hAnsi="Arial" w:cs="Arial"/>
          <w:color w:val="auto"/>
          <w:sz w:val="24"/>
          <w:szCs w:val="24"/>
        </w:rPr>
        <w:t xml:space="preserve">BACKGROUND TO THE </w:t>
      </w:r>
      <w:bookmarkEnd w:id="6"/>
      <w:bookmarkEnd w:id="7"/>
      <w:r w:rsidRPr="0006725A">
        <w:rPr>
          <w:rFonts w:ascii="Arial" w:hAnsi="Arial" w:cs="Arial"/>
          <w:color w:val="auto"/>
          <w:sz w:val="24"/>
          <w:szCs w:val="24"/>
        </w:rPr>
        <w:t>BUYER</w:t>
      </w:r>
    </w:p>
    <w:p w14:paraId="207146A1"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CCS is the largest public procurement organisation in the UK.</w:t>
      </w:r>
    </w:p>
    <w:p w14:paraId="34AF5359" w14:textId="6E0588A8" w:rsidR="0006725A" w:rsidRPr="0092393B" w:rsidRDefault="0092393B" w:rsidP="0006725A">
      <w:pPr>
        <w:pStyle w:val="Heading1"/>
        <w:keepLines w:val="0"/>
        <w:numPr>
          <w:ilvl w:val="0"/>
          <w:numId w:val="4"/>
        </w:numPr>
        <w:tabs>
          <w:tab w:val="clear" w:pos="720"/>
        </w:tabs>
        <w:overflowPunct w:val="0"/>
        <w:autoSpaceDE w:val="0"/>
        <w:autoSpaceDN w:val="0"/>
        <w:adjustRightInd w:val="0"/>
        <w:spacing w:before="0" w:after="120" w:line="240" w:lineRule="auto"/>
        <w:jc w:val="both"/>
        <w:textAlignment w:val="baseline"/>
        <w:rPr>
          <w:rFonts w:ascii="Arial" w:hAnsi="Arial" w:cs="Arial"/>
          <w:color w:val="auto"/>
          <w:sz w:val="24"/>
          <w:szCs w:val="24"/>
        </w:rPr>
      </w:pPr>
      <w:bookmarkStart w:id="11" w:name="_Toc368573029"/>
      <w:bookmarkStart w:id="12" w:name="_Toc522714836"/>
      <w:r w:rsidRPr="0092393B">
        <w:rPr>
          <w:rFonts w:ascii="Arial" w:hAnsi="Arial" w:cs="Arial"/>
          <w:color w:val="auto"/>
          <w:sz w:val="24"/>
          <w:szCs w:val="24"/>
        </w:rPr>
        <w:t>BACKGROUND TO REQUIREMENT/OVERVIEW</w:t>
      </w:r>
      <w:bookmarkEnd w:id="8"/>
      <w:r w:rsidRPr="0092393B">
        <w:rPr>
          <w:rFonts w:ascii="Arial" w:hAnsi="Arial" w:cs="Arial"/>
          <w:color w:val="auto"/>
          <w:sz w:val="24"/>
          <w:szCs w:val="24"/>
        </w:rPr>
        <w:t xml:space="preserve"> OF REQUIREMENT</w:t>
      </w:r>
      <w:bookmarkEnd w:id="11"/>
      <w:bookmarkEnd w:id="12"/>
    </w:p>
    <w:p w14:paraId="451D5466" w14:textId="0F9070EF"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bookmarkStart w:id="13" w:name="_Toc297554774"/>
      <w:bookmarkEnd w:id="9"/>
      <w:r w:rsidRPr="0006725A">
        <w:rPr>
          <w:rFonts w:ascii="Arial" w:hAnsi="Arial" w:cs="Arial"/>
          <w:b w:val="0"/>
          <w:color w:val="auto"/>
          <w:sz w:val="24"/>
          <w:szCs w:val="24"/>
        </w:rPr>
        <w:t>CCS are looking for a sole supplier to provide candidates from a niche part of the recruitment market. This role is historically hard to fill hence the need for recruiters with specialist knowledge and pipelines of top talent needed for this high</w:t>
      </w:r>
      <w:r w:rsidR="0092393B">
        <w:rPr>
          <w:rFonts w:ascii="Arial" w:hAnsi="Arial" w:cs="Arial"/>
          <w:b w:val="0"/>
          <w:color w:val="auto"/>
          <w:sz w:val="24"/>
          <w:szCs w:val="24"/>
        </w:rPr>
        <w:t>-</w:t>
      </w:r>
      <w:r w:rsidRPr="0006725A">
        <w:rPr>
          <w:rFonts w:ascii="Arial" w:hAnsi="Arial" w:cs="Arial"/>
          <w:b w:val="0"/>
          <w:color w:val="auto"/>
          <w:sz w:val="24"/>
          <w:szCs w:val="24"/>
        </w:rPr>
        <w:t>profile role in CCS.</w:t>
      </w:r>
    </w:p>
    <w:p w14:paraId="113BA972"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CCS do not have the current resource within the recruitment team to headhunt and short list candidates.</w:t>
      </w:r>
    </w:p>
    <w:p w14:paraId="38E02C78"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There are six primary roles that the supplier is required to source:</w:t>
      </w:r>
    </w:p>
    <w:p w14:paraId="0B16B7F6" w14:textId="77777777" w:rsidR="0006725A" w:rsidRPr="0006725A" w:rsidRDefault="0006725A" w:rsidP="004C138C">
      <w:pPr>
        <w:pStyle w:val="Heading2"/>
        <w:ind w:left="720"/>
        <w:rPr>
          <w:rFonts w:ascii="Arial" w:hAnsi="Arial" w:cs="Arial"/>
          <w:b w:val="0"/>
          <w:color w:val="auto"/>
          <w:sz w:val="24"/>
          <w:szCs w:val="24"/>
        </w:rPr>
      </w:pPr>
      <w:r w:rsidRPr="0006725A">
        <w:rPr>
          <w:rFonts w:ascii="Arial" w:hAnsi="Arial" w:cs="Arial"/>
          <w:b w:val="0"/>
          <w:color w:val="auto"/>
          <w:sz w:val="24"/>
          <w:szCs w:val="24"/>
        </w:rPr>
        <w:lastRenderedPageBreak/>
        <w:t>1 x SCS1 Head of Product Management</w:t>
      </w:r>
    </w:p>
    <w:p w14:paraId="019C0CF9" w14:textId="77777777" w:rsidR="0006725A" w:rsidRPr="0006725A" w:rsidRDefault="0006725A" w:rsidP="004C138C">
      <w:pPr>
        <w:pStyle w:val="Heading2"/>
        <w:ind w:left="720"/>
        <w:rPr>
          <w:rFonts w:ascii="Arial" w:hAnsi="Arial" w:cs="Arial"/>
          <w:b w:val="0"/>
          <w:color w:val="auto"/>
          <w:sz w:val="24"/>
          <w:szCs w:val="24"/>
        </w:rPr>
      </w:pPr>
      <w:r w:rsidRPr="0006725A">
        <w:rPr>
          <w:rFonts w:ascii="Arial" w:hAnsi="Arial" w:cs="Arial"/>
          <w:b w:val="0"/>
          <w:color w:val="auto"/>
          <w:sz w:val="24"/>
          <w:szCs w:val="24"/>
        </w:rPr>
        <w:t>1 x SCS1 Head of Transformation</w:t>
      </w:r>
    </w:p>
    <w:p w14:paraId="5AAA4D33" w14:textId="77777777" w:rsidR="0006725A" w:rsidRPr="0006725A" w:rsidRDefault="0006725A" w:rsidP="004C138C">
      <w:pPr>
        <w:pStyle w:val="Heading2"/>
        <w:ind w:left="720"/>
        <w:rPr>
          <w:rFonts w:ascii="Arial" w:hAnsi="Arial" w:cs="Arial"/>
          <w:b w:val="0"/>
          <w:color w:val="auto"/>
          <w:sz w:val="24"/>
          <w:szCs w:val="24"/>
        </w:rPr>
      </w:pPr>
      <w:r w:rsidRPr="0006725A">
        <w:rPr>
          <w:rFonts w:ascii="Arial" w:hAnsi="Arial" w:cs="Arial"/>
          <w:b w:val="0"/>
          <w:color w:val="auto"/>
          <w:sz w:val="24"/>
          <w:szCs w:val="24"/>
        </w:rPr>
        <w:t>1 x B6 Head of Business Architecture</w:t>
      </w:r>
    </w:p>
    <w:p w14:paraId="526085D4" w14:textId="77777777" w:rsidR="0006725A" w:rsidRPr="0006725A" w:rsidRDefault="0006725A" w:rsidP="00132D0A">
      <w:pPr>
        <w:pStyle w:val="Heading2"/>
        <w:ind w:left="720"/>
        <w:rPr>
          <w:rFonts w:ascii="Arial" w:hAnsi="Arial" w:cs="Arial"/>
          <w:b w:val="0"/>
          <w:color w:val="auto"/>
          <w:sz w:val="24"/>
          <w:szCs w:val="24"/>
        </w:rPr>
      </w:pPr>
      <w:r w:rsidRPr="0006725A">
        <w:rPr>
          <w:rFonts w:ascii="Arial" w:hAnsi="Arial" w:cs="Arial"/>
          <w:b w:val="0"/>
          <w:color w:val="auto"/>
          <w:sz w:val="24"/>
          <w:szCs w:val="24"/>
        </w:rPr>
        <w:t>1 x B6 Head of Service Management</w:t>
      </w:r>
    </w:p>
    <w:p w14:paraId="5BFAF553" w14:textId="77777777" w:rsidR="0006725A" w:rsidRPr="0006725A" w:rsidRDefault="0006725A" w:rsidP="00132D0A">
      <w:pPr>
        <w:pStyle w:val="Heading2"/>
        <w:ind w:left="720"/>
        <w:rPr>
          <w:rFonts w:ascii="Arial" w:hAnsi="Arial" w:cs="Arial"/>
          <w:b w:val="0"/>
          <w:color w:val="auto"/>
          <w:sz w:val="24"/>
          <w:szCs w:val="24"/>
        </w:rPr>
      </w:pPr>
      <w:r w:rsidRPr="0006725A">
        <w:rPr>
          <w:rFonts w:ascii="Arial" w:hAnsi="Arial" w:cs="Arial"/>
          <w:b w:val="0"/>
          <w:color w:val="auto"/>
          <w:sz w:val="24"/>
          <w:szCs w:val="24"/>
        </w:rPr>
        <w:t>1 x B6 Head of PMO</w:t>
      </w:r>
    </w:p>
    <w:p w14:paraId="45A24CCA" w14:textId="77777777" w:rsidR="0006725A" w:rsidRPr="0006725A" w:rsidRDefault="0006725A" w:rsidP="00132D0A">
      <w:pPr>
        <w:pStyle w:val="Heading2"/>
        <w:ind w:left="720"/>
        <w:rPr>
          <w:rFonts w:ascii="Arial" w:hAnsi="Arial" w:cs="Arial"/>
          <w:b w:val="0"/>
          <w:color w:val="auto"/>
          <w:sz w:val="24"/>
          <w:szCs w:val="24"/>
        </w:rPr>
      </w:pPr>
      <w:r w:rsidRPr="0006725A">
        <w:rPr>
          <w:rFonts w:ascii="Arial" w:hAnsi="Arial" w:cs="Arial"/>
          <w:b w:val="0"/>
          <w:color w:val="auto"/>
          <w:sz w:val="24"/>
          <w:szCs w:val="24"/>
        </w:rPr>
        <w:t>1 x B5 Senior Enterprise Architect</w:t>
      </w:r>
    </w:p>
    <w:p w14:paraId="13BAE1AF" w14:textId="77777777" w:rsidR="0006725A" w:rsidRPr="0006725A" w:rsidRDefault="0006725A" w:rsidP="0092393B">
      <w:pPr>
        <w:pStyle w:val="Heading2"/>
        <w:spacing w:after="120"/>
        <w:rPr>
          <w:rFonts w:ascii="Arial" w:hAnsi="Arial" w:cs="Arial"/>
          <w:b w:val="0"/>
          <w:color w:val="auto"/>
          <w:sz w:val="24"/>
          <w:szCs w:val="24"/>
        </w:rPr>
      </w:pPr>
    </w:p>
    <w:p w14:paraId="0370A782" w14:textId="435941AA" w:rsidR="0006725A" w:rsidRPr="0092393B" w:rsidRDefault="0092393B" w:rsidP="0006725A">
      <w:pPr>
        <w:pStyle w:val="Heading1"/>
        <w:keepLines w:val="0"/>
        <w:numPr>
          <w:ilvl w:val="0"/>
          <w:numId w:val="4"/>
        </w:numPr>
        <w:tabs>
          <w:tab w:val="clear" w:pos="720"/>
        </w:tabs>
        <w:overflowPunct w:val="0"/>
        <w:autoSpaceDE w:val="0"/>
        <w:autoSpaceDN w:val="0"/>
        <w:adjustRightInd w:val="0"/>
        <w:spacing w:before="0" w:after="120" w:line="240" w:lineRule="auto"/>
        <w:jc w:val="both"/>
        <w:textAlignment w:val="baseline"/>
        <w:rPr>
          <w:rFonts w:ascii="Arial" w:hAnsi="Arial" w:cs="Arial"/>
          <w:color w:val="auto"/>
          <w:sz w:val="24"/>
          <w:szCs w:val="24"/>
        </w:rPr>
      </w:pPr>
      <w:bookmarkStart w:id="14" w:name="_Toc368573030"/>
      <w:r w:rsidRPr="0092393B">
        <w:rPr>
          <w:rFonts w:ascii="Arial" w:hAnsi="Arial" w:cs="Arial"/>
          <w:color w:val="auto"/>
          <w:sz w:val="24"/>
          <w:szCs w:val="24"/>
        </w:rPr>
        <w:t>DEFINITIONS</w:t>
      </w:r>
      <w:r w:rsidR="0006725A" w:rsidRPr="0092393B">
        <w:rPr>
          <w:rFonts w:ascii="Arial" w:hAnsi="Arial" w:cs="Arial"/>
          <w:color w:val="auto"/>
          <w:sz w:val="24"/>
          <w:szCs w:val="24"/>
        </w:rPr>
        <w:t xml:space="preserve"> </w:t>
      </w:r>
    </w:p>
    <w:tbl>
      <w:tblPr>
        <w:tblW w:w="9180" w:type="dxa"/>
        <w:tblInd w:w="-203"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430"/>
        <w:gridCol w:w="6750"/>
      </w:tblGrid>
      <w:tr w:rsidR="0006725A" w:rsidRPr="0006725A" w14:paraId="40CF0EF6" w14:textId="77777777" w:rsidTr="00621186">
        <w:trPr>
          <w:trHeight w:val="700"/>
        </w:trPr>
        <w:tc>
          <w:tcPr>
            <w:tcW w:w="2430" w:type="dxa"/>
            <w:shd w:val="clear" w:color="auto" w:fill="C6D9F1"/>
            <w:vAlign w:val="center"/>
          </w:tcPr>
          <w:p w14:paraId="13D6CACB" w14:textId="77777777" w:rsidR="0006725A" w:rsidRPr="0092393B" w:rsidRDefault="0006725A" w:rsidP="00621186">
            <w:pPr>
              <w:spacing w:line="264" w:lineRule="auto"/>
              <w:ind w:left="18"/>
              <w:jc w:val="center"/>
              <w:rPr>
                <w:rFonts w:ascii="Arial" w:hAnsi="Arial" w:cs="Arial"/>
                <w:b/>
                <w:sz w:val="24"/>
                <w:szCs w:val="24"/>
              </w:rPr>
            </w:pPr>
            <w:r w:rsidRPr="0092393B">
              <w:rPr>
                <w:rFonts w:ascii="Arial" w:hAnsi="Arial" w:cs="Arial"/>
                <w:b/>
                <w:sz w:val="24"/>
                <w:szCs w:val="24"/>
              </w:rPr>
              <w:t>Expression or Acronym</w:t>
            </w:r>
          </w:p>
        </w:tc>
        <w:tc>
          <w:tcPr>
            <w:tcW w:w="6750" w:type="dxa"/>
            <w:shd w:val="clear" w:color="auto" w:fill="C6D9F1"/>
            <w:vAlign w:val="center"/>
          </w:tcPr>
          <w:p w14:paraId="322E99CD" w14:textId="77777777" w:rsidR="0006725A" w:rsidRPr="0092393B" w:rsidRDefault="0006725A" w:rsidP="00621186">
            <w:pPr>
              <w:spacing w:line="264" w:lineRule="auto"/>
              <w:rPr>
                <w:rFonts w:ascii="Arial" w:hAnsi="Arial" w:cs="Arial"/>
                <w:b/>
                <w:sz w:val="24"/>
                <w:szCs w:val="24"/>
              </w:rPr>
            </w:pPr>
            <w:r w:rsidRPr="0092393B">
              <w:rPr>
                <w:rFonts w:ascii="Arial" w:hAnsi="Arial" w:cs="Arial"/>
                <w:b/>
                <w:sz w:val="24"/>
                <w:szCs w:val="24"/>
              </w:rPr>
              <w:t>Definition</w:t>
            </w:r>
          </w:p>
        </w:tc>
      </w:tr>
      <w:tr w:rsidR="0006725A" w:rsidRPr="0006725A" w14:paraId="67FDAE43" w14:textId="77777777" w:rsidTr="00621186">
        <w:trPr>
          <w:trHeight w:val="440"/>
        </w:trPr>
        <w:tc>
          <w:tcPr>
            <w:tcW w:w="2430" w:type="dxa"/>
            <w:vAlign w:val="center"/>
          </w:tcPr>
          <w:p w14:paraId="627DC3C3" w14:textId="77777777" w:rsidR="0006725A" w:rsidRPr="0006725A" w:rsidRDefault="0006725A" w:rsidP="00621186">
            <w:pPr>
              <w:spacing w:line="264" w:lineRule="auto"/>
              <w:rPr>
                <w:rFonts w:ascii="Arial" w:hAnsi="Arial" w:cs="Arial"/>
                <w:sz w:val="24"/>
                <w:szCs w:val="24"/>
              </w:rPr>
            </w:pPr>
            <w:r w:rsidRPr="0006725A">
              <w:rPr>
                <w:rFonts w:ascii="Arial" w:hAnsi="Arial" w:cs="Arial"/>
                <w:sz w:val="24"/>
                <w:szCs w:val="24"/>
              </w:rPr>
              <w:t>Customer</w:t>
            </w:r>
          </w:p>
        </w:tc>
        <w:tc>
          <w:tcPr>
            <w:tcW w:w="6750" w:type="dxa"/>
            <w:vAlign w:val="center"/>
          </w:tcPr>
          <w:p w14:paraId="0DCC0C39" w14:textId="77777777" w:rsidR="0006725A" w:rsidRPr="0006725A" w:rsidRDefault="0006725A" w:rsidP="00621186">
            <w:pPr>
              <w:spacing w:line="264" w:lineRule="auto"/>
              <w:rPr>
                <w:rFonts w:ascii="Arial" w:hAnsi="Arial" w:cs="Arial"/>
                <w:bCs/>
                <w:sz w:val="24"/>
                <w:szCs w:val="24"/>
              </w:rPr>
            </w:pPr>
            <w:r w:rsidRPr="0006725A">
              <w:rPr>
                <w:rFonts w:ascii="Arial" w:hAnsi="Arial" w:cs="Arial"/>
                <w:bCs/>
                <w:sz w:val="24"/>
                <w:szCs w:val="24"/>
              </w:rPr>
              <w:t>Means; Departments, Agencies who wish to use the contract for provision of assessment</w:t>
            </w:r>
          </w:p>
        </w:tc>
      </w:tr>
      <w:tr w:rsidR="0006725A" w:rsidRPr="0006725A" w14:paraId="3B36ECDC" w14:textId="77777777" w:rsidTr="00621186">
        <w:trPr>
          <w:trHeight w:val="440"/>
        </w:trPr>
        <w:tc>
          <w:tcPr>
            <w:tcW w:w="2430" w:type="dxa"/>
            <w:vAlign w:val="center"/>
          </w:tcPr>
          <w:p w14:paraId="0A132C17" w14:textId="77777777" w:rsidR="0006725A" w:rsidRPr="0006725A" w:rsidRDefault="0006725A" w:rsidP="00621186">
            <w:pPr>
              <w:spacing w:line="264" w:lineRule="auto"/>
              <w:rPr>
                <w:rFonts w:ascii="Arial" w:hAnsi="Arial" w:cs="Arial"/>
                <w:sz w:val="24"/>
                <w:szCs w:val="24"/>
              </w:rPr>
            </w:pPr>
            <w:r w:rsidRPr="0006725A">
              <w:rPr>
                <w:rFonts w:ascii="Arial" w:hAnsi="Arial" w:cs="Arial"/>
                <w:sz w:val="24"/>
                <w:szCs w:val="24"/>
              </w:rPr>
              <w:t>ILA</w:t>
            </w:r>
          </w:p>
        </w:tc>
        <w:tc>
          <w:tcPr>
            <w:tcW w:w="6750" w:type="dxa"/>
            <w:vAlign w:val="center"/>
          </w:tcPr>
          <w:p w14:paraId="1C8F297A" w14:textId="77777777" w:rsidR="0006725A" w:rsidRPr="0006725A" w:rsidRDefault="0006725A" w:rsidP="00621186">
            <w:pPr>
              <w:spacing w:line="264" w:lineRule="auto"/>
              <w:rPr>
                <w:rFonts w:ascii="Arial" w:hAnsi="Arial" w:cs="Arial"/>
                <w:bCs/>
                <w:sz w:val="24"/>
                <w:szCs w:val="24"/>
              </w:rPr>
            </w:pPr>
            <w:r w:rsidRPr="0006725A">
              <w:rPr>
                <w:rFonts w:ascii="Arial" w:hAnsi="Arial" w:cs="Arial"/>
                <w:bCs/>
                <w:sz w:val="24"/>
                <w:szCs w:val="24"/>
              </w:rPr>
              <w:t>Means; Individual Leadership Assessment</w:t>
            </w:r>
          </w:p>
        </w:tc>
      </w:tr>
      <w:tr w:rsidR="0006725A" w:rsidRPr="0006725A" w14:paraId="4901703B" w14:textId="77777777" w:rsidTr="00621186">
        <w:trPr>
          <w:trHeight w:val="400"/>
        </w:trPr>
        <w:tc>
          <w:tcPr>
            <w:tcW w:w="2430" w:type="dxa"/>
            <w:vAlign w:val="center"/>
          </w:tcPr>
          <w:p w14:paraId="45298EF6" w14:textId="77777777" w:rsidR="0006725A" w:rsidRPr="0006725A" w:rsidRDefault="0006725A" w:rsidP="00621186">
            <w:pPr>
              <w:spacing w:line="264" w:lineRule="auto"/>
              <w:rPr>
                <w:rFonts w:ascii="Arial" w:hAnsi="Arial" w:cs="Arial"/>
                <w:sz w:val="24"/>
                <w:szCs w:val="24"/>
              </w:rPr>
            </w:pPr>
            <w:r w:rsidRPr="0006725A">
              <w:rPr>
                <w:rFonts w:ascii="Arial" w:hAnsi="Arial" w:cs="Arial"/>
                <w:sz w:val="24"/>
                <w:szCs w:val="24"/>
              </w:rPr>
              <w:t>SEE</w:t>
            </w:r>
          </w:p>
        </w:tc>
        <w:tc>
          <w:tcPr>
            <w:tcW w:w="6750" w:type="dxa"/>
            <w:vAlign w:val="center"/>
          </w:tcPr>
          <w:p w14:paraId="665E4171" w14:textId="77777777" w:rsidR="0006725A" w:rsidRPr="0006725A" w:rsidRDefault="0006725A" w:rsidP="00621186">
            <w:pPr>
              <w:spacing w:line="264" w:lineRule="auto"/>
              <w:rPr>
                <w:rFonts w:ascii="Arial" w:hAnsi="Arial" w:cs="Arial"/>
                <w:bCs/>
                <w:sz w:val="24"/>
                <w:szCs w:val="24"/>
              </w:rPr>
            </w:pPr>
            <w:r w:rsidRPr="0006725A">
              <w:rPr>
                <w:rFonts w:ascii="Arial" w:hAnsi="Arial" w:cs="Arial"/>
                <w:bCs/>
                <w:sz w:val="24"/>
                <w:szCs w:val="24"/>
              </w:rPr>
              <w:t>Means; Staff/Stakeholder Engagement Exercise</w:t>
            </w:r>
          </w:p>
        </w:tc>
      </w:tr>
      <w:tr w:rsidR="0006725A" w:rsidRPr="0006725A" w14:paraId="4CDD9509" w14:textId="77777777" w:rsidTr="00621186">
        <w:trPr>
          <w:trHeight w:val="400"/>
        </w:trPr>
        <w:tc>
          <w:tcPr>
            <w:tcW w:w="2430" w:type="dxa"/>
            <w:vAlign w:val="center"/>
          </w:tcPr>
          <w:p w14:paraId="573B5BA7" w14:textId="77777777" w:rsidR="0006725A" w:rsidRPr="0006725A" w:rsidRDefault="0006725A" w:rsidP="00621186">
            <w:pPr>
              <w:spacing w:line="264" w:lineRule="auto"/>
              <w:rPr>
                <w:rFonts w:ascii="Arial" w:hAnsi="Arial" w:cs="Arial"/>
                <w:sz w:val="24"/>
                <w:szCs w:val="24"/>
              </w:rPr>
            </w:pPr>
            <w:r w:rsidRPr="0006725A">
              <w:rPr>
                <w:rFonts w:ascii="Arial" w:hAnsi="Arial" w:cs="Arial"/>
                <w:sz w:val="24"/>
                <w:szCs w:val="24"/>
              </w:rPr>
              <w:t>Assessments</w:t>
            </w:r>
          </w:p>
        </w:tc>
        <w:tc>
          <w:tcPr>
            <w:tcW w:w="6750" w:type="dxa"/>
            <w:vAlign w:val="center"/>
          </w:tcPr>
          <w:p w14:paraId="1B37F5CE" w14:textId="77777777" w:rsidR="0006725A" w:rsidRPr="0006725A" w:rsidRDefault="0006725A" w:rsidP="00621186">
            <w:pPr>
              <w:spacing w:line="264" w:lineRule="auto"/>
              <w:rPr>
                <w:rFonts w:ascii="Arial" w:hAnsi="Arial" w:cs="Arial"/>
                <w:bCs/>
                <w:sz w:val="24"/>
                <w:szCs w:val="24"/>
              </w:rPr>
            </w:pPr>
            <w:r w:rsidRPr="0006725A">
              <w:rPr>
                <w:rFonts w:ascii="Arial" w:hAnsi="Arial" w:cs="Arial"/>
                <w:bCs/>
                <w:sz w:val="24"/>
                <w:szCs w:val="24"/>
              </w:rPr>
              <w:t>Means; Including but not limited to ILAs and SEEs</w:t>
            </w:r>
          </w:p>
        </w:tc>
      </w:tr>
      <w:tr w:rsidR="0006725A" w:rsidRPr="0006725A" w14:paraId="6862D0D3" w14:textId="77777777" w:rsidTr="00621186">
        <w:trPr>
          <w:trHeight w:val="400"/>
        </w:trPr>
        <w:tc>
          <w:tcPr>
            <w:tcW w:w="2430" w:type="dxa"/>
            <w:vAlign w:val="center"/>
          </w:tcPr>
          <w:p w14:paraId="6BAB52C2" w14:textId="77777777" w:rsidR="0006725A" w:rsidRPr="0006725A" w:rsidRDefault="0006725A" w:rsidP="00621186">
            <w:pPr>
              <w:spacing w:line="264" w:lineRule="auto"/>
              <w:rPr>
                <w:rFonts w:ascii="Arial" w:hAnsi="Arial" w:cs="Arial"/>
                <w:sz w:val="24"/>
                <w:szCs w:val="24"/>
              </w:rPr>
            </w:pPr>
            <w:r w:rsidRPr="0006725A">
              <w:rPr>
                <w:rFonts w:ascii="Arial" w:hAnsi="Arial" w:cs="Arial"/>
                <w:sz w:val="24"/>
                <w:szCs w:val="24"/>
              </w:rPr>
              <w:t>Shared Workspace</w:t>
            </w:r>
          </w:p>
        </w:tc>
        <w:tc>
          <w:tcPr>
            <w:tcW w:w="6750" w:type="dxa"/>
            <w:vAlign w:val="center"/>
          </w:tcPr>
          <w:p w14:paraId="2692CA2C" w14:textId="77777777" w:rsidR="0006725A" w:rsidRPr="0006725A" w:rsidRDefault="0006725A" w:rsidP="00621186">
            <w:pPr>
              <w:spacing w:line="264" w:lineRule="auto"/>
              <w:rPr>
                <w:rFonts w:ascii="Arial" w:hAnsi="Arial" w:cs="Arial"/>
                <w:bCs/>
                <w:sz w:val="24"/>
                <w:szCs w:val="24"/>
              </w:rPr>
            </w:pPr>
            <w:r w:rsidRPr="0006725A">
              <w:rPr>
                <w:rFonts w:ascii="Arial" w:hAnsi="Arial" w:cs="Arial"/>
                <w:bCs/>
                <w:sz w:val="24"/>
                <w:szCs w:val="24"/>
              </w:rPr>
              <w:t>Means; File sharing system utilised by the Customer</w:t>
            </w:r>
          </w:p>
        </w:tc>
      </w:tr>
      <w:tr w:rsidR="0006725A" w:rsidRPr="0006725A" w14:paraId="0C94AE9D" w14:textId="77777777" w:rsidTr="00621186">
        <w:trPr>
          <w:trHeight w:val="400"/>
        </w:trPr>
        <w:tc>
          <w:tcPr>
            <w:tcW w:w="2430" w:type="dxa"/>
            <w:vAlign w:val="center"/>
          </w:tcPr>
          <w:p w14:paraId="31F21C80" w14:textId="77777777" w:rsidR="0006725A" w:rsidRPr="0006725A" w:rsidRDefault="0006725A" w:rsidP="00621186">
            <w:pPr>
              <w:spacing w:line="264" w:lineRule="auto"/>
              <w:rPr>
                <w:rFonts w:ascii="Arial" w:hAnsi="Arial" w:cs="Arial"/>
                <w:sz w:val="24"/>
                <w:szCs w:val="24"/>
              </w:rPr>
            </w:pPr>
            <w:r w:rsidRPr="0006725A">
              <w:rPr>
                <w:rFonts w:ascii="Arial" w:hAnsi="Arial" w:cs="Arial"/>
                <w:sz w:val="24"/>
                <w:szCs w:val="24"/>
              </w:rPr>
              <w:t>SCS</w:t>
            </w:r>
          </w:p>
        </w:tc>
        <w:tc>
          <w:tcPr>
            <w:tcW w:w="6750" w:type="dxa"/>
            <w:vAlign w:val="center"/>
          </w:tcPr>
          <w:p w14:paraId="303C18EB" w14:textId="77777777" w:rsidR="0006725A" w:rsidRPr="0006725A" w:rsidRDefault="0006725A" w:rsidP="00621186">
            <w:pPr>
              <w:spacing w:line="264" w:lineRule="auto"/>
              <w:rPr>
                <w:rFonts w:ascii="Arial" w:hAnsi="Arial" w:cs="Arial"/>
                <w:bCs/>
                <w:sz w:val="24"/>
                <w:szCs w:val="24"/>
              </w:rPr>
            </w:pPr>
            <w:r w:rsidRPr="0006725A">
              <w:rPr>
                <w:rFonts w:ascii="Arial" w:hAnsi="Arial" w:cs="Arial"/>
                <w:bCs/>
                <w:sz w:val="24"/>
                <w:szCs w:val="24"/>
              </w:rPr>
              <w:t>Means; Senior Civil Service</w:t>
            </w:r>
          </w:p>
        </w:tc>
      </w:tr>
    </w:tbl>
    <w:p w14:paraId="3EFB7C33" w14:textId="37CFAA14" w:rsidR="0006725A" w:rsidRPr="0092393B" w:rsidRDefault="0092393B" w:rsidP="0006725A">
      <w:pPr>
        <w:pStyle w:val="Heading1"/>
        <w:keepLines w:val="0"/>
        <w:numPr>
          <w:ilvl w:val="0"/>
          <w:numId w:val="4"/>
        </w:numPr>
        <w:tabs>
          <w:tab w:val="clear" w:pos="720"/>
        </w:tabs>
        <w:overflowPunct w:val="0"/>
        <w:autoSpaceDE w:val="0"/>
        <w:autoSpaceDN w:val="0"/>
        <w:adjustRightInd w:val="0"/>
        <w:spacing w:before="240" w:after="120" w:line="240" w:lineRule="auto"/>
        <w:jc w:val="both"/>
        <w:textAlignment w:val="baseline"/>
        <w:rPr>
          <w:rFonts w:ascii="Arial" w:hAnsi="Arial" w:cs="Arial"/>
          <w:color w:val="auto"/>
          <w:sz w:val="24"/>
          <w:szCs w:val="24"/>
        </w:rPr>
      </w:pPr>
      <w:bookmarkStart w:id="15" w:name="_Toc522714838"/>
      <w:r w:rsidRPr="0092393B">
        <w:rPr>
          <w:rFonts w:ascii="Arial" w:hAnsi="Arial" w:cs="Arial"/>
          <w:color w:val="auto"/>
          <w:sz w:val="24"/>
          <w:szCs w:val="24"/>
        </w:rPr>
        <w:t>SCOPE OF REQUIREMENT</w:t>
      </w:r>
      <w:bookmarkEnd w:id="13"/>
      <w:bookmarkEnd w:id="14"/>
      <w:bookmarkEnd w:id="15"/>
      <w:r w:rsidRPr="0092393B">
        <w:rPr>
          <w:rFonts w:ascii="Arial" w:hAnsi="Arial" w:cs="Arial"/>
          <w:color w:val="auto"/>
          <w:sz w:val="24"/>
          <w:szCs w:val="24"/>
        </w:rPr>
        <w:t xml:space="preserve"> </w:t>
      </w:r>
    </w:p>
    <w:bookmarkEnd w:id="10"/>
    <w:p w14:paraId="50D88F16" w14:textId="77777777" w:rsidR="0006725A" w:rsidRPr="0006725A" w:rsidRDefault="0006725A" w:rsidP="0006725A">
      <w:pPr>
        <w:pStyle w:val="Heading2"/>
        <w:keepNext w:val="0"/>
        <w:keepLines w:val="0"/>
        <w:numPr>
          <w:ilvl w:val="1"/>
          <w:numId w:val="4"/>
        </w:numPr>
        <w:tabs>
          <w:tab w:val="clear" w:pos="720"/>
          <w:tab w:val="num" w:pos="862"/>
        </w:tabs>
        <w:overflowPunct w:val="0"/>
        <w:autoSpaceDE w:val="0"/>
        <w:autoSpaceDN w:val="0"/>
        <w:adjustRightInd w:val="0"/>
        <w:spacing w:before="0" w:after="120" w:line="240" w:lineRule="auto"/>
        <w:ind w:left="709" w:hanging="709"/>
        <w:jc w:val="both"/>
        <w:textAlignment w:val="baseline"/>
        <w:rPr>
          <w:rFonts w:ascii="Arial" w:hAnsi="Arial" w:cs="Arial"/>
          <w:b w:val="0"/>
          <w:color w:val="auto"/>
          <w:sz w:val="24"/>
          <w:szCs w:val="24"/>
        </w:rPr>
      </w:pPr>
      <w:r w:rsidRPr="0006725A">
        <w:rPr>
          <w:rFonts w:ascii="Arial" w:hAnsi="Arial" w:cs="Arial"/>
          <w:b w:val="0"/>
          <w:color w:val="auto"/>
          <w:sz w:val="24"/>
          <w:szCs w:val="24"/>
        </w:rPr>
        <w:t>The Supplier will be required to handle any campaigns/activities which may arise that do not fall within these specific headings but within the scope of the specification.</w:t>
      </w:r>
    </w:p>
    <w:p w14:paraId="1EF621AD"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The Supplier shall, in general, be required to:</w:t>
      </w:r>
    </w:p>
    <w:p w14:paraId="59C31C36" w14:textId="7D3D89E1" w:rsidR="0006725A" w:rsidRPr="0092393B" w:rsidRDefault="0006725A" w:rsidP="0092393B">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t xml:space="preserve">Conduct executive and non-executive searches for high quality candidates, providing updates on diversity breakdown on a regular basis.  </w:t>
      </w:r>
    </w:p>
    <w:p w14:paraId="2D1E17B0" w14:textId="77777777" w:rsidR="0006725A" w:rsidRPr="0006725A" w:rsidRDefault="0006725A" w:rsidP="0006725A">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t>Carry out long list and short list meeting with assessment panels from CCS. The long and short list will be a ranking system of A-D candidates with rationale.</w:t>
      </w:r>
    </w:p>
    <w:p w14:paraId="767F8D21" w14:textId="77777777" w:rsidR="0006725A" w:rsidRPr="0006725A" w:rsidRDefault="0006725A" w:rsidP="0052011D">
      <w:pPr>
        <w:pBdr>
          <w:top w:val="nil"/>
          <w:left w:val="nil"/>
          <w:bottom w:val="nil"/>
          <w:right w:val="nil"/>
          <w:between w:val="nil"/>
        </w:pBdr>
        <w:spacing w:line="264" w:lineRule="auto"/>
        <w:ind w:left="964"/>
        <w:rPr>
          <w:rFonts w:ascii="Arial" w:hAnsi="Arial" w:cs="Arial"/>
          <w:sz w:val="24"/>
          <w:szCs w:val="24"/>
          <w:highlight w:val="white"/>
        </w:rPr>
      </w:pPr>
    </w:p>
    <w:p w14:paraId="04421747" w14:textId="087247E5" w:rsidR="0006725A" w:rsidRPr="0092393B" w:rsidRDefault="0006725A" w:rsidP="0092393B">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lastRenderedPageBreak/>
        <w:t>Conduct pre-interviews with short listed candidates to establish further suitability.</w:t>
      </w:r>
    </w:p>
    <w:p w14:paraId="33A30687" w14:textId="4FACC200" w:rsidR="0006725A" w:rsidRPr="0092393B" w:rsidRDefault="0006725A" w:rsidP="0092393B">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t>Book in short listed candidates to SEE slots provided by CCS</w:t>
      </w:r>
    </w:p>
    <w:p w14:paraId="3C4B8FCC" w14:textId="60B7B941" w:rsidR="0006725A" w:rsidRPr="0092393B" w:rsidRDefault="0006725A" w:rsidP="0092393B">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t>Book in short listed candidates to final interviews provided by CCS.</w:t>
      </w:r>
    </w:p>
    <w:p w14:paraId="3A46FE67" w14:textId="5233DFEF" w:rsidR="0006725A" w:rsidRPr="0092393B" w:rsidRDefault="0006725A" w:rsidP="0092393B">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t>Operate within agreed service levels (see section 15 for further details)</w:t>
      </w:r>
    </w:p>
    <w:p w14:paraId="524901BD" w14:textId="3A8C7CEE" w:rsidR="0006725A" w:rsidRPr="0092393B" w:rsidRDefault="0006725A" w:rsidP="0092393B">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t>Show measurable and demonstrable Value for Money (</w:t>
      </w:r>
      <w:proofErr w:type="spellStart"/>
      <w:r w:rsidRPr="0006725A">
        <w:rPr>
          <w:rFonts w:ascii="Arial" w:hAnsi="Arial" w:cs="Arial"/>
          <w:b w:val="0"/>
          <w:sz w:val="24"/>
          <w:szCs w:val="24"/>
        </w:rPr>
        <w:t>VfM</w:t>
      </w:r>
      <w:proofErr w:type="spellEnd"/>
      <w:r w:rsidRPr="0006725A">
        <w:rPr>
          <w:rFonts w:ascii="Arial" w:hAnsi="Arial" w:cs="Arial"/>
          <w:b w:val="0"/>
          <w:sz w:val="24"/>
          <w:szCs w:val="24"/>
        </w:rPr>
        <w:t>), reporting to CCS frequently (minimum monthly)</w:t>
      </w:r>
    </w:p>
    <w:p w14:paraId="55D482E8" w14:textId="77777777" w:rsidR="0006725A" w:rsidRPr="0006725A" w:rsidRDefault="0006725A" w:rsidP="0006725A">
      <w:pPr>
        <w:pStyle w:val="Heading3"/>
        <w:keepNext w:val="0"/>
        <w:keepLines w:val="0"/>
        <w:numPr>
          <w:ilvl w:val="2"/>
          <w:numId w:val="4"/>
        </w:numPr>
        <w:tabs>
          <w:tab w:val="clear" w:pos="1647"/>
          <w:tab w:val="num" w:pos="1800"/>
        </w:tabs>
        <w:adjustRightInd w:val="0"/>
        <w:spacing w:before="0" w:after="240" w:line="240" w:lineRule="auto"/>
        <w:ind w:left="1800"/>
        <w:jc w:val="both"/>
        <w:rPr>
          <w:rFonts w:ascii="Arial" w:hAnsi="Arial" w:cs="Arial"/>
          <w:b w:val="0"/>
          <w:sz w:val="24"/>
          <w:szCs w:val="24"/>
        </w:rPr>
      </w:pPr>
      <w:r w:rsidRPr="0006725A">
        <w:rPr>
          <w:rFonts w:ascii="Arial" w:hAnsi="Arial" w:cs="Arial"/>
          <w:b w:val="0"/>
          <w:sz w:val="24"/>
          <w:szCs w:val="24"/>
        </w:rPr>
        <w:t>Provide management information (MI) data.</w:t>
      </w:r>
    </w:p>
    <w:p w14:paraId="54AED08D" w14:textId="6115E391" w:rsidR="0006725A" w:rsidRPr="0092393B" w:rsidRDefault="0092393B" w:rsidP="0006725A">
      <w:pPr>
        <w:pStyle w:val="Heading1"/>
        <w:keepLines w:val="0"/>
        <w:numPr>
          <w:ilvl w:val="0"/>
          <w:numId w:val="4"/>
        </w:numPr>
        <w:adjustRightInd w:val="0"/>
        <w:spacing w:before="0" w:after="120" w:line="240" w:lineRule="auto"/>
        <w:jc w:val="both"/>
        <w:rPr>
          <w:rFonts w:ascii="Arial" w:hAnsi="Arial" w:cs="Arial"/>
          <w:color w:val="auto"/>
          <w:sz w:val="24"/>
          <w:szCs w:val="24"/>
        </w:rPr>
      </w:pPr>
      <w:bookmarkStart w:id="16" w:name="_Toc368573031"/>
      <w:bookmarkStart w:id="17" w:name="_Toc522714839"/>
      <w:r w:rsidRPr="0092393B">
        <w:rPr>
          <w:rFonts w:ascii="Arial" w:hAnsi="Arial" w:cs="Arial"/>
          <w:color w:val="auto"/>
          <w:sz w:val="24"/>
          <w:szCs w:val="24"/>
        </w:rPr>
        <w:t>THE REQUIREMENT</w:t>
      </w:r>
      <w:bookmarkEnd w:id="16"/>
      <w:bookmarkEnd w:id="17"/>
    </w:p>
    <w:p w14:paraId="51839BFF" w14:textId="77777777" w:rsidR="0006725A" w:rsidRPr="0006725A" w:rsidRDefault="0006725A" w:rsidP="0006725A">
      <w:pPr>
        <w:pStyle w:val="Heading2"/>
        <w:keepNext w:val="0"/>
        <w:keepLines w:val="0"/>
        <w:numPr>
          <w:ilvl w:val="1"/>
          <w:numId w:val="4"/>
        </w:numPr>
        <w:tabs>
          <w:tab w:val="clear" w:pos="720"/>
          <w:tab w:val="num" w:pos="709"/>
        </w:tabs>
        <w:adjustRightInd w:val="0"/>
        <w:spacing w:before="0" w:after="120" w:line="240" w:lineRule="auto"/>
        <w:ind w:left="709" w:hanging="709"/>
        <w:jc w:val="both"/>
        <w:rPr>
          <w:rFonts w:ascii="Arial" w:hAnsi="Arial" w:cs="Arial"/>
          <w:b w:val="0"/>
          <w:color w:val="auto"/>
          <w:sz w:val="24"/>
          <w:szCs w:val="24"/>
        </w:rPr>
      </w:pPr>
      <w:r w:rsidRPr="0006725A">
        <w:rPr>
          <w:rFonts w:ascii="Arial" w:hAnsi="Arial" w:cs="Arial"/>
          <w:b w:val="0"/>
          <w:color w:val="auto"/>
          <w:sz w:val="24"/>
          <w:szCs w:val="24"/>
        </w:rPr>
        <w:t>Candidates</w:t>
      </w:r>
    </w:p>
    <w:p w14:paraId="41045942" w14:textId="77777777" w:rsidR="0006725A" w:rsidRPr="0006725A" w:rsidRDefault="0006725A" w:rsidP="0006725A">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t>The supplier will be expected to provide a full list of candidates who have applied and for them to be ranked from A-D.</w:t>
      </w:r>
    </w:p>
    <w:p w14:paraId="5EE107BA" w14:textId="77777777" w:rsidR="0006725A" w:rsidRPr="0006725A" w:rsidRDefault="0006725A" w:rsidP="0006725A">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t xml:space="preserve">The Supplier will provide a diversity (including socio economic) breakdown of each candidate. </w:t>
      </w:r>
    </w:p>
    <w:p w14:paraId="79F240BC" w14:textId="77777777" w:rsidR="0006725A" w:rsidRPr="0006725A" w:rsidRDefault="0006725A" w:rsidP="0006725A">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t>The supplier will be expected to lead on 2 briefing sessions with a CCS panel. First being a long list meeting, second being a short list meeting to decide who will move forward to interview.</w:t>
      </w:r>
    </w:p>
    <w:p w14:paraId="5DAA6827" w14:textId="77777777" w:rsidR="0006725A" w:rsidRPr="0006725A" w:rsidRDefault="0006725A" w:rsidP="0006725A">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t>They will conduct pre interviews before the short list meeting, to answer any queries the panel may have had following the long list meeting.</w:t>
      </w:r>
    </w:p>
    <w:p w14:paraId="6D6A83BF"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Appointment Facilitation: The supplier will be expected to liaise with candidates and book candidates into SEE and final interview slots that will be provided to them by a CCS recruiter.</w:t>
      </w:r>
    </w:p>
    <w:p w14:paraId="6BC1983A" w14:textId="44F1A8CA" w:rsidR="0006725A" w:rsidRPr="0092393B" w:rsidRDefault="0006725A" w:rsidP="0092393B">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Reports: CCS will expect reports to be provided during the recruitment process of all candidates that have applied. These are needed to provide evidence to the civil service commission should this campaign be audited</w:t>
      </w:r>
    </w:p>
    <w:p w14:paraId="7CF9E7FF" w14:textId="1A56BE9A" w:rsidR="0006725A" w:rsidRPr="0092393B" w:rsidRDefault="0092393B" w:rsidP="0006725A">
      <w:pPr>
        <w:pStyle w:val="Heading1"/>
        <w:keepLines w:val="0"/>
        <w:numPr>
          <w:ilvl w:val="0"/>
          <w:numId w:val="4"/>
        </w:numPr>
        <w:adjustRightInd w:val="0"/>
        <w:spacing w:before="0" w:after="120" w:line="240" w:lineRule="auto"/>
        <w:jc w:val="both"/>
        <w:rPr>
          <w:rFonts w:ascii="Arial" w:hAnsi="Arial" w:cs="Arial"/>
          <w:color w:val="auto"/>
          <w:sz w:val="24"/>
          <w:szCs w:val="24"/>
        </w:rPr>
      </w:pPr>
      <w:bookmarkStart w:id="18" w:name="_Toc368573032"/>
      <w:bookmarkStart w:id="19" w:name="_Toc522714840"/>
      <w:r w:rsidRPr="0092393B">
        <w:rPr>
          <w:rFonts w:ascii="Arial" w:hAnsi="Arial" w:cs="Arial"/>
          <w:color w:val="auto"/>
          <w:sz w:val="24"/>
          <w:szCs w:val="24"/>
        </w:rPr>
        <w:t>KEY MILESTONES</w:t>
      </w:r>
      <w:bookmarkEnd w:id="18"/>
      <w:r w:rsidRPr="0092393B">
        <w:rPr>
          <w:rFonts w:ascii="Arial" w:hAnsi="Arial" w:cs="Arial"/>
          <w:color w:val="auto"/>
          <w:sz w:val="24"/>
          <w:szCs w:val="24"/>
        </w:rPr>
        <w:t xml:space="preserve"> AND DELIVERABLES</w:t>
      </w:r>
      <w:bookmarkEnd w:id="19"/>
    </w:p>
    <w:p w14:paraId="1A461674" w14:textId="77777777" w:rsidR="0006725A" w:rsidRPr="0006725A" w:rsidRDefault="0006725A" w:rsidP="0006725A">
      <w:pPr>
        <w:pStyle w:val="Heading2"/>
        <w:keepNext w:val="0"/>
        <w:keepLines w:val="0"/>
        <w:numPr>
          <w:ilvl w:val="1"/>
          <w:numId w:val="4"/>
        </w:numPr>
        <w:tabs>
          <w:tab w:val="clear" w:pos="720"/>
          <w:tab w:val="num" w:pos="132"/>
          <w:tab w:val="num" w:pos="862"/>
        </w:tabs>
        <w:overflowPunct w:val="0"/>
        <w:autoSpaceDE w:val="0"/>
        <w:autoSpaceDN w:val="0"/>
        <w:adjustRightInd w:val="0"/>
        <w:spacing w:before="0" w:after="120" w:line="240" w:lineRule="auto"/>
        <w:ind w:left="709" w:hanging="709"/>
        <w:jc w:val="both"/>
        <w:textAlignment w:val="baseline"/>
        <w:rPr>
          <w:rFonts w:ascii="Arial" w:hAnsi="Arial" w:cs="Arial"/>
          <w:b w:val="0"/>
          <w:color w:val="auto"/>
          <w:sz w:val="24"/>
          <w:szCs w:val="24"/>
        </w:rPr>
      </w:pPr>
      <w:r w:rsidRPr="0006725A">
        <w:rPr>
          <w:rFonts w:ascii="Arial" w:hAnsi="Arial" w:cs="Arial"/>
          <w:b w:val="0"/>
          <w:color w:val="auto"/>
          <w:sz w:val="24"/>
          <w:szCs w:val="24"/>
        </w:rPr>
        <w:t>The following Contract milestones/deliverables shall apply:</w:t>
      </w:r>
    </w:p>
    <w:tbl>
      <w:tblPr>
        <w:tblStyle w:val="TableGrid"/>
        <w:tblW w:w="5000" w:type="pct"/>
        <w:tblLook w:val="04A0" w:firstRow="1" w:lastRow="0" w:firstColumn="1" w:lastColumn="0" w:noHBand="0" w:noVBand="1"/>
      </w:tblPr>
      <w:tblGrid>
        <w:gridCol w:w="2671"/>
        <w:gridCol w:w="3946"/>
        <w:gridCol w:w="2399"/>
      </w:tblGrid>
      <w:tr w:rsidR="0006725A" w:rsidRPr="0006725A" w14:paraId="2D5FE058" w14:textId="77777777" w:rsidTr="002C0A45">
        <w:tc>
          <w:tcPr>
            <w:tcW w:w="898" w:type="pct"/>
            <w:shd w:val="clear" w:color="auto" w:fill="B8CCE4" w:themeFill="accent1" w:themeFillTint="66"/>
            <w:vAlign w:val="center"/>
          </w:tcPr>
          <w:p w14:paraId="0DD81A83" w14:textId="77777777" w:rsidR="0006725A" w:rsidRPr="0092393B" w:rsidRDefault="0006725A">
            <w:pPr>
              <w:pStyle w:val="Heading3"/>
              <w:spacing w:after="120"/>
              <w:jc w:val="center"/>
              <w:outlineLvl w:val="2"/>
              <w:rPr>
                <w:rFonts w:ascii="Arial" w:hAnsi="Arial" w:cs="Arial"/>
                <w:sz w:val="24"/>
                <w:szCs w:val="24"/>
              </w:rPr>
            </w:pPr>
            <w:r w:rsidRPr="0092393B">
              <w:rPr>
                <w:rFonts w:ascii="Arial" w:hAnsi="Arial" w:cs="Arial"/>
                <w:sz w:val="24"/>
                <w:szCs w:val="24"/>
              </w:rPr>
              <w:lastRenderedPageBreak/>
              <w:t>Milestone/Deliverable</w:t>
            </w:r>
          </w:p>
        </w:tc>
        <w:tc>
          <w:tcPr>
            <w:tcW w:w="2480" w:type="pct"/>
            <w:shd w:val="clear" w:color="auto" w:fill="B8CCE4" w:themeFill="accent1" w:themeFillTint="66"/>
            <w:vAlign w:val="center"/>
          </w:tcPr>
          <w:p w14:paraId="367DDA2C" w14:textId="77777777" w:rsidR="0006725A" w:rsidRPr="0092393B" w:rsidRDefault="0006725A">
            <w:pPr>
              <w:pStyle w:val="Heading3"/>
              <w:spacing w:after="120"/>
              <w:jc w:val="center"/>
              <w:outlineLvl w:val="2"/>
              <w:rPr>
                <w:rFonts w:ascii="Arial" w:hAnsi="Arial" w:cs="Arial"/>
                <w:sz w:val="24"/>
                <w:szCs w:val="24"/>
              </w:rPr>
            </w:pPr>
            <w:r w:rsidRPr="0092393B">
              <w:rPr>
                <w:rFonts w:ascii="Arial" w:hAnsi="Arial" w:cs="Arial"/>
                <w:sz w:val="24"/>
                <w:szCs w:val="24"/>
              </w:rPr>
              <w:t>Description</w:t>
            </w:r>
          </w:p>
        </w:tc>
        <w:tc>
          <w:tcPr>
            <w:tcW w:w="1622" w:type="pct"/>
            <w:shd w:val="clear" w:color="auto" w:fill="B8CCE4" w:themeFill="accent1" w:themeFillTint="66"/>
            <w:vAlign w:val="center"/>
          </w:tcPr>
          <w:p w14:paraId="1527A7DF" w14:textId="77777777" w:rsidR="0006725A" w:rsidRPr="0092393B" w:rsidRDefault="0006725A" w:rsidP="007E5DC2">
            <w:pPr>
              <w:pStyle w:val="Heading3"/>
              <w:spacing w:after="120"/>
              <w:jc w:val="center"/>
              <w:outlineLvl w:val="2"/>
              <w:rPr>
                <w:rFonts w:ascii="Arial" w:hAnsi="Arial" w:cs="Arial"/>
                <w:sz w:val="24"/>
                <w:szCs w:val="24"/>
              </w:rPr>
            </w:pPr>
            <w:r w:rsidRPr="0092393B">
              <w:rPr>
                <w:rFonts w:ascii="Arial" w:hAnsi="Arial" w:cs="Arial"/>
                <w:sz w:val="24"/>
                <w:szCs w:val="24"/>
              </w:rPr>
              <w:t>Timeframe or Delivery Date</w:t>
            </w:r>
          </w:p>
        </w:tc>
      </w:tr>
      <w:tr w:rsidR="0006725A" w:rsidRPr="0006725A" w14:paraId="4159B04B" w14:textId="77777777" w:rsidTr="00E245A6">
        <w:tc>
          <w:tcPr>
            <w:tcW w:w="898" w:type="pct"/>
            <w:vAlign w:val="center"/>
          </w:tcPr>
          <w:p w14:paraId="522E4AA3" w14:textId="77777777" w:rsidR="0006725A" w:rsidRPr="0006725A" w:rsidRDefault="0006725A" w:rsidP="00F52F54">
            <w:pPr>
              <w:pStyle w:val="Heading3"/>
              <w:spacing w:after="120"/>
              <w:jc w:val="center"/>
              <w:outlineLvl w:val="2"/>
              <w:rPr>
                <w:rFonts w:ascii="Arial" w:hAnsi="Arial" w:cs="Arial"/>
                <w:b w:val="0"/>
                <w:sz w:val="24"/>
                <w:szCs w:val="24"/>
              </w:rPr>
            </w:pPr>
            <w:r w:rsidRPr="0006725A">
              <w:rPr>
                <w:rFonts w:ascii="Arial" w:hAnsi="Arial" w:cs="Arial"/>
                <w:b w:val="0"/>
                <w:sz w:val="24"/>
                <w:szCs w:val="24"/>
              </w:rPr>
              <w:t>1</w:t>
            </w:r>
          </w:p>
        </w:tc>
        <w:tc>
          <w:tcPr>
            <w:tcW w:w="2480" w:type="pct"/>
            <w:vAlign w:val="center"/>
          </w:tcPr>
          <w:p w14:paraId="54F231AB" w14:textId="77777777" w:rsidR="0006725A" w:rsidRPr="0006725A" w:rsidRDefault="0006725A" w:rsidP="00F52F54">
            <w:pPr>
              <w:pStyle w:val="Heading3"/>
              <w:spacing w:after="120"/>
              <w:jc w:val="center"/>
              <w:outlineLvl w:val="2"/>
              <w:rPr>
                <w:rFonts w:ascii="Arial" w:hAnsi="Arial" w:cs="Arial"/>
                <w:b w:val="0"/>
                <w:sz w:val="24"/>
                <w:szCs w:val="24"/>
              </w:rPr>
            </w:pPr>
            <w:r w:rsidRPr="0006725A">
              <w:rPr>
                <w:rFonts w:ascii="Arial" w:hAnsi="Arial" w:cs="Arial"/>
                <w:b w:val="0"/>
                <w:sz w:val="24"/>
                <w:szCs w:val="24"/>
              </w:rPr>
              <w:t>Advert close and agency to inform of how many applications were received along with D&amp;I breakdown</w:t>
            </w:r>
          </w:p>
        </w:tc>
        <w:tc>
          <w:tcPr>
            <w:tcW w:w="1622" w:type="pct"/>
            <w:vAlign w:val="center"/>
          </w:tcPr>
          <w:p w14:paraId="6A6860E2" w14:textId="77777777" w:rsidR="0006725A" w:rsidRPr="0006725A" w:rsidRDefault="0006725A" w:rsidP="00F52F54">
            <w:pPr>
              <w:pStyle w:val="Heading3"/>
              <w:spacing w:after="120"/>
              <w:jc w:val="center"/>
              <w:outlineLvl w:val="2"/>
              <w:rPr>
                <w:rFonts w:ascii="Arial" w:hAnsi="Arial" w:cs="Arial"/>
                <w:b w:val="0"/>
                <w:sz w:val="24"/>
                <w:szCs w:val="24"/>
              </w:rPr>
            </w:pPr>
            <w:r w:rsidRPr="0006725A">
              <w:rPr>
                <w:rFonts w:ascii="Arial" w:hAnsi="Arial" w:cs="Arial"/>
                <w:b w:val="0"/>
                <w:bCs/>
                <w:sz w:val="24"/>
                <w:szCs w:val="24"/>
              </w:rPr>
              <w:t>Within 1 week of contract award.</w:t>
            </w:r>
          </w:p>
        </w:tc>
      </w:tr>
      <w:tr w:rsidR="0006725A" w:rsidRPr="0006725A" w14:paraId="7F6CBC5F" w14:textId="77777777" w:rsidTr="00E245A6">
        <w:tc>
          <w:tcPr>
            <w:tcW w:w="898" w:type="pct"/>
            <w:vAlign w:val="center"/>
          </w:tcPr>
          <w:p w14:paraId="28CD0032" w14:textId="77777777" w:rsidR="0006725A" w:rsidRPr="0006725A" w:rsidRDefault="0006725A" w:rsidP="00F52F54">
            <w:pPr>
              <w:pStyle w:val="Heading3"/>
              <w:spacing w:after="120"/>
              <w:jc w:val="center"/>
              <w:outlineLvl w:val="2"/>
              <w:rPr>
                <w:rFonts w:ascii="Arial" w:hAnsi="Arial" w:cs="Arial"/>
                <w:b w:val="0"/>
                <w:sz w:val="24"/>
                <w:szCs w:val="24"/>
              </w:rPr>
            </w:pPr>
            <w:r w:rsidRPr="0006725A">
              <w:rPr>
                <w:rFonts w:ascii="Arial" w:hAnsi="Arial" w:cs="Arial"/>
                <w:b w:val="0"/>
                <w:sz w:val="24"/>
                <w:szCs w:val="24"/>
              </w:rPr>
              <w:t>2</w:t>
            </w:r>
          </w:p>
        </w:tc>
        <w:tc>
          <w:tcPr>
            <w:tcW w:w="2480" w:type="pct"/>
            <w:vAlign w:val="center"/>
          </w:tcPr>
          <w:p w14:paraId="5B8D3490" w14:textId="77777777" w:rsidR="0006725A" w:rsidRPr="0006725A" w:rsidRDefault="0006725A" w:rsidP="00F52F54">
            <w:pPr>
              <w:pStyle w:val="Heading3"/>
              <w:spacing w:after="120"/>
              <w:jc w:val="center"/>
              <w:outlineLvl w:val="2"/>
              <w:rPr>
                <w:rFonts w:ascii="Arial" w:hAnsi="Arial" w:cs="Arial"/>
                <w:b w:val="0"/>
                <w:sz w:val="24"/>
                <w:szCs w:val="24"/>
              </w:rPr>
            </w:pPr>
            <w:r w:rsidRPr="0006725A">
              <w:rPr>
                <w:rFonts w:ascii="Arial" w:hAnsi="Arial" w:cs="Arial"/>
                <w:b w:val="0"/>
                <w:sz w:val="24"/>
                <w:szCs w:val="24"/>
              </w:rPr>
              <w:t>Long list of candidates provided to CCS</w:t>
            </w:r>
          </w:p>
        </w:tc>
        <w:tc>
          <w:tcPr>
            <w:tcW w:w="1622" w:type="pct"/>
            <w:vAlign w:val="center"/>
          </w:tcPr>
          <w:p w14:paraId="53264D35" w14:textId="77777777" w:rsidR="0006725A" w:rsidRPr="0006725A" w:rsidRDefault="0006725A" w:rsidP="00F52F54">
            <w:pPr>
              <w:pStyle w:val="Heading3"/>
              <w:spacing w:after="120"/>
              <w:jc w:val="center"/>
              <w:outlineLvl w:val="2"/>
              <w:rPr>
                <w:rFonts w:ascii="Arial" w:hAnsi="Arial" w:cs="Arial"/>
                <w:b w:val="0"/>
                <w:sz w:val="24"/>
                <w:szCs w:val="24"/>
              </w:rPr>
            </w:pPr>
            <w:r w:rsidRPr="0006725A">
              <w:rPr>
                <w:rFonts w:ascii="Arial" w:hAnsi="Arial" w:cs="Arial"/>
                <w:b w:val="0"/>
                <w:bCs/>
                <w:sz w:val="24"/>
                <w:szCs w:val="24"/>
              </w:rPr>
              <w:t>Within 2 weeks of contract award.</w:t>
            </w:r>
          </w:p>
        </w:tc>
      </w:tr>
      <w:tr w:rsidR="0006725A" w:rsidRPr="0006725A" w14:paraId="7D95D12C" w14:textId="77777777" w:rsidTr="00E245A6">
        <w:tc>
          <w:tcPr>
            <w:tcW w:w="898" w:type="pct"/>
            <w:vAlign w:val="center"/>
          </w:tcPr>
          <w:p w14:paraId="09838BB7" w14:textId="77777777" w:rsidR="0006725A" w:rsidRPr="0006725A" w:rsidRDefault="0006725A" w:rsidP="00F52F54">
            <w:pPr>
              <w:pStyle w:val="Heading3"/>
              <w:spacing w:after="120"/>
              <w:jc w:val="center"/>
              <w:outlineLvl w:val="2"/>
              <w:rPr>
                <w:rFonts w:ascii="Arial" w:hAnsi="Arial" w:cs="Arial"/>
                <w:b w:val="0"/>
                <w:sz w:val="24"/>
                <w:szCs w:val="24"/>
              </w:rPr>
            </w:pPr>
            <w:r w:rsidRPr="0006725A">
              <w:rPr>
                <w:rFonts w:ascii="Arial" w:hAnsi="Arial" w:cs="Arial"/>
                <w:b w:val="0"/>
                <w:sz w:val="24"/>
                <w:szCs w:val="24"/>
              </w:rPr>
              <w:t>3</w:t>
            </w:r>
          </w:p>
        </w:tc>
        <w:tc>
          <w:tcPr>
            <w:tcW w:w="2480" w:type="pct"/>
            <w:vAlign w:val="center"/>
          </w:tcPr>
          <w:p w14:paraId="1693A10F" w14:textId="77777777" w:rsidR="0006725A" w:rsidRPr="0006725A" w:rsidRDefault="0006725A" w:rsidP="00F52F54">
            <w:pPr>
              <w:pStyle w:val="Heading3"/>
              <w:spacing w:after="120"/>
              <w:jc w:val="center"/>
              <w:outlineLvl w:val="2"/>
              <w:rPr>
                <w:rFonts w:ascii="Arial" w:hAnsi="Arial" w:cs="Arial"/>
                <w:b w:val="0"/>
                <w:sz w:val="24"/>
                <w:szCs w:val="24"/>
              </w:rPr>
            </w:pPr>
            <w:r w:rsidRPr="0006725A">
              <w:rPr>
                <w:rFonts w:ascii="Arial" w:hAnsi="Arial" w:cs="Arial"/>
                <w:b w:val="0"/>
                <w:sz w:val="24"/>
                <w:szCs w:val="24"/>
              </w:rPr>
              <w:t>Interviews conducted by agency and short list provided</w:t>
            </w:r>
          </w:p>
        </w:tc>
        <w:tc>
          <w:tcPr>
            <w:tcW w:w="1622" w:type="pct"/>
            <w:vAlign w:val="center"/>
          </w:tcPr>
          <w:p w14:paraId="38966B0E" w14:textId="77777777" w:rsidR="0006725A" w:rsidRPr="0006725A" w:rsidRDefault="0006725A" w:rsidP="00F52F54">
            <w:pPr>
              <w:pStyle w:val="Heading3"/>
              <w:spacing w:after="120"/>
              <w:jc w:val="center"/>
              <w:outlineLvl w:val="2"/>
              <w:rPr>
                <w:rFonts w:ascii="Arial" w:hAnsi="Arial" w:cs="Arial"/>
                <w:b w:val="0"/>
                <w:sz w:val="24"/>
                <w:szCs w:val="24"/>
              </w:rPr>
            </w:pPr>
            <w:r w:rsidRPr="0006725A">
              <w:rPr>
                <w:rFonts w:ascii="Arial" w:hAnsi="Arial" w:cs="Arial"/>
                <w:b w:val="0"/>
                <w:bCs/>
                <w:sz w:val="24"/>
                <w:szCs w:val="24"/>
              </w:rPr>
              <w:t>Within 3 weeks of contract award.</w:t>
            </w:r>
          </w:p>
        </w:tc>
      </w:tr>
      <w:tr w:rsidR="0006725A" w:rsidRPr="0006725A" w14:paraId="18F58272" w14:textId="77777777" w:rsidTr="00E245A6">
        <w:tc>
          <w:tcPr>
            <w:tcW w:w="898" w:type="pct"/>
            <w:vAlign w:val="center"/>
          </w:tcPr>
          <w:p w14:paraId="7786840F" w14:textId="77777777" w:rsidR="0006725A" w:rsidRPr="0006725A" w:rsidRDefault="0006725A" w:rsidP="00F52F54">
            <w:pPr>
              <w:pStyle w:val="Heading3"/>
              <w:spacing w:after="120"/>
              <w:jc w:val="center"/>
              <w:outlineLvl w:val="2"/>
              <w:rPr>
                <w:rFonts w:ascii="Arial" w:hAnsi="Arial" w:cs="Arial"/>
                <w:b w:val="0"/>
                <w:sz w:val="24"/>
                <w:szCs w:val="24"/>
              </w:rPr>
            </w:pPr>
            <w:r w:rsidRPr="0006725A">
              <w:rPr>
                <w:rFonts w:ascii="Arial" w:hAnsi="Arial" w:cs="Arial"/>
                <w:b w:val="0"/>
                <w:sz w:val="24"/>
                <w:szCs w:val="24"/>
              </w:rPr>
              <w:t>4</w:t>
            </w:r>
          </w:p>
        </w:tc>
        <w:tc>
          <w:tcPr>
            <w:tcW w:w="2480" w:type="pct"/>
            <w:vAlign w:val="center"/>
          </w:tcPr>
          <w:p w14:paraId="7E85360C" w14:textId="77777777" w:rsidR="0006725A" w:rsidRPr="0006725A" w:rsidRDefault="0006725A" w:rsidP="00F52F54">
            <w:pPr>
              <w:pStyle w:val="Heading3"/>
              <w:spacing w:after="120"/>
              <w:jc w:val="center"/>
              <w:outlineLvl w:val="2"/>
              <w:rPr>
                <w:rFonts w:ascii="Arial" w:hAnsi="Arial" w:cs="Arial"/>
                <w:b w:val="0"/>
                <w:sz w:val="24"/>
                <w:szCs w:val="24"/>
              </w:rPr>
            </w:pPr>
            <w:r w:rsidRPr="0006725A">
              <w:rPr>
                <w:rFonts w:ascii="Arial" w:hAnsi="Arial" w:cs="Arial"/>
                <w:b w:val="0"/>
                <w:sz w:val="24"/>
                <w:szCs w:val="24"/>
              </w:rPr>
              <w:t>SEE’s scheduled</w:t>
            </w:r>
          </w:p>
        </w:tc>
        <w:tc>
          <w:tcPr>
            <w:tcW w:w="1622" w:type="pct"/>
            <w:vAlign w:val="center"/>
          </w:tcPr>
          <w:p w14:paraId="57775B46" w14:textId="77777777" w:rsidR="0006725A" w:rsidRPr="0006725A" w:rsidRDefault="0006725A" w:rsidP="00F52F54">
            <w:pPr>
              <w:pStyle w:val="Heading3"/>
              <w:spacing w:after="120"/>
              <w:jc w:val="center"/>
              <w:outlineLvl w:val="2"/>
              <w:rPr>
                <w:rFonts w:ascii="Arial" w:hAnsi="Arial" w:cs="Arial"/>
                <w:b w:val="0"/>
                <w:sz w:val="24"/>
                <w:szCs w:val="24"/>
              </w:rPr>
            </w:pPr>
            <w:r w:rsidRPr="0006725A">
              <w:rPr>
                <w:rFonts w:ascii="Arial" w:hAnsi="Arial" w:cs="Arial"/>
                <w:b w:val="0"/>
                <w:bCs/>
                <w:sz w:val="24"/>
                <w:szCs w:val="24"/>
              </w:rPr>
              <w:t>Within 4 weeks of contract award.</w:t>
            </w:r>
          </w:p>
        </w:tc>
      </w:tr>
      <w:tr w:rsidR="0006725A" w:rsidRPr="0006725A" w14:paraId="5C2EE2C5" w14:textId="77777777" w:rsidTr="00E245A6">
        <w:tc>
          <w:tcPr>
            <w:tcW w:w="898" w:type="pct"/>
            <w:vAlign w:val="center"/>
          </w:tcPr>
          <w:p w14:paraId="1D9A061D" w14:textId="77777777" w:rsidR="0006725A" w:rsidRPr="0006725A" w:rsidRDefault="0006725A" w:rsidP="00F52F54">
            <w:pPr>
              <w:pStyle w:val="Heading3"/>
              <w:spacing w:after="120"/>
              <w:jc w:val="center"/>
              <w:outlineLvl w:val="2"/>
              <w:rPr>
                <w:rFonts w:ascii="Arial" w:hAnsi="Arial" w:cs="Arial"/>
                <w:b w:val="0"/>
                <w:sz w:val="24"/>
                <w:szCs w:val="24"/>
              </w:rPr>
            </w:pPr>
            <w:r w:rsidRPr="0006725A">
              <w:rPr>
                <w:rFonts w:ascii="Arial" w:hAnsi="Arial" w:cs="Arial"/>
                <w:b w:val="0"/>
                <w:sz w:val="24"/>
                <w:szCs w:val="24"/>
              </w:rPr>
              <w:t>5</w:t>
            </w:r>
          </w:p>
        </w:tc>
        <w:tc>
          <w:tcPr>
            <w:tcW w:w="2480" w:type="pct"/>
            <w:vAlign w:val="center"/>
          </w:tcPr>
          <w:p w14:paraId="38E950F1" w14:textId="77777777" w:rsidR="0006725A" w:rsidRPr="0006725A" w:rsidRDefault="0006725A" w:rsidP="00F52F54">
            <w:pPr>
              <w:pStyle w:val="Heading3"/>
              <w:spacing w:after="120"/>
              <w:jc w:val="center"/>
              <w:outlineLvl w:val="2"/>
              <w:rPr>
                <w:rFonts w:ascii="Arial" w:hAnsi="Arial" w:cs="Arial"/>
                <w:b w:val="0"/>
                <w:sz w:val="24"/>
                <w:szCs w:val="24"/>
              </w:rPr>
            </w:pPr>
            <w:r w:rsidRPr="0006725A">
              <w:rPr>
                <w:rFonts w:ascii="Arial" w:hAnsi="Arial" w:cs="Arial"/>
                <w:b w:val="0"/>
                <w:sz w:val="24"/>
                <w:szCs w:val="24"/>
              </w:rPr>
              <w:t>Final Interviews scheduled</w:t>
            </w:r>
          </w:p>
        </w:tc>
        <w:tc>
          <w:tcPr>
            <w:tcW w:w="1622" w:type="pct"/>
            <w:vAlign w:val="center"/>
          </w:tcPr>
          <w:p w14:paraId="69D2EF30" w14:textId="77777777" w:rsidR="0006725A" w:rsidRPr="0006725A" w:rsidRDefault="0006725A" w:rsidP="00F52F54">
            <w:pPr>
              <w:pStyle w:val="Heading3"/>
              <w:spacing w:after="120"/>
              <w:jc w:val="center"/>
              <w:outlineLvl w:val="2"/>
              <w:rPr>
                <w:rFonts w:ascii="Arial" w:hAnsi="Arial" w:cs="Arial"/>
                <w:b w:val="0"/>
                <w:sz w:val="24"/>
                <w:szCs w:val="24"/>
              </w:rPr>
            </w:pPr>
            <w:r w:rsidRPr="0006725A">
              <w:rPr>
                <w:rFonts w:ascii="Arial" w:hAnsi="Arial" w:cs="Arial"/>
                <w:b w:val="0"/>
                <w:bCs/>
                <w:sz w:val="24"/>
                <w:szCs w:val="24"/>
              </w:rPr>
              <w:t>Within 5 weeks of contract award.</w:t>
            </w:r>
          </w:p>
        </w:tc>
      </w:tr>
    </w:tbl>
    <w:p w14:paraId="0DBE93B5" w14:textId="77777777" w:rsidR="0006725A" w:rsidRPr="0006725A" w:rsidRDefault="0006725A" w:rsidP="00F44D62">
      <w:pPr>
        <w:pStyle w:val="Heading1"/>
        <w:overflowPunct w:val="0"/>
        <w:autoSpaceDE w:val="0"/>
        <w:autoSpaceDN w:val="0"/>
        <w:spacing w:after="120"/>
        <w:textAlignment w:val="baseline"/>
        <w:rPr>
          <w:rFonts w:ascii="Arial" w:hAnsi="Arial" w:cs="Arial"/>
          <w:b w:val="0"/>
          <w:color w:val="auto"/>
          <w:sz w:val="24"/>
          <w:szCs w:val="24"/>
        </w:rPr>
      </w:pPr>
      <w:bookmarkStart w:id="20" w:name="_Toc302637211"/>
    </w:p>
    <w:p w14:paraId="63354F0F" w14:textId="1C9311E3" w:rsidR="0006725A" w:rsidRPr="0092393B" w:rsidRDefault="0006725A" w:rsidP="0006725A">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24"/>
          <w:szCs w:val="24"/>
        </w:rPr>
      </w:pPr>
      <w:bookmarkStart w:id="21" w:name="_Toc368573033"/>
      <w:bookmarkStart w:id="22" w:name="_Toc522714841"/>
      <w:r w:rsidRPr="0092393B">
        <w:rPr>
          <w:rFonts w:ascii="Arial" w:hAnsi="Arial" w:cs="Arial"/>
          <w:color w:val="auto"/>
          <w:sz w:val="24"/>
          <w:szCs w:val="24"/>
        </w:rPr>
        <w:t>MANAGEMENT INFORMATION/</w:t>
      </w:r>
      <w:r w:rsidR="0092393B" w:rsidRPr="0092393B">
        <w:rPr>
          <w:rFonts w:ascii="Arial" w:hAnsi="Arial" w:cs="Arial"/>
          <w:color w:val="auto"/>
          <w:sz w:val="24"/>
          <w:szCs w:val="24"/>
        </w:rPr>
        <w:t>REPORTING</w:t>
      </w:r>
      <w:bookmarkEnd w:id="21"/>
      <w:bookmarkEnd w:id="22"/>
    </w:p>
    <w:p w14:paraId="0F26D728" w14:textId="77777777" w:rsidR="0006725A" w:rsidRPr="0006725A" w:rsidRDefault="0006725A" w:rsidP="0092393B">
      <w:pPr>
        <w:pStyle w:val="Heading2"/>
        <w:keepNext w:val="0"/>
        <w:keepLines w:val="0"/>
        <w:numPr>
          <w:ilvl w:val="1"/>
          <w:numId w:val="4"/>
        </w:numPr>
        <w:tabs>
          <w:tab w:val="clear" w:pos="720"/>
          <w:tab w:val="num" w:pos="132"/>
          <w:tab w:val="num" w:pos="862"/>
        </w:tabs>
        <w:overflowPunct w:val="0"/>
        <w:autoSpaceDE w:val="0"/>
        <w:autoSpaceDN w:val="0"/>
        <w:adjustRightInd w:val="0"/>
        <w:spacing w:before="0" w:after="120" w:line="240" w:lineRule="auto"/>
        <w:ind w:left="709" w:hanging="709"/>
        <w:jc w:val="both"/>
        <w:textAlignment w:val="baseline"/>
        <w:rPr>
          <w:rFonts w:ascii="Arial" w:hAnsi="Arial" w:cs="Arial"/>
          <w:b w:val="0"/>
          <w:color w:val="auto"/>
          <w:sz w:val="24"/>
          <w:szCs w:val="24"/>
        </w:rPr>
      </w:pPr>
      <w:bookmarkStart w:id="23" w:name="_Toc368573034"/>
      <w:bookmarkStart w:id="24" w:name="_Toc522714842"/>
      <w:r w:rsidRPr="0006725A">
        <w:rPr>
          <w:rFonts w:ascii="Arial" w:hAnsi="Arial" w:cs="Arial"/>
          <w:b w:val="0"/>
          <w:color w:val="auto"/>
          <w:sz w:val="24"/>
          <w:szCs w:val="24"/>
        </w:rPr>
        <w:t>CCS requires the Supplier to supply CCS with Management Information (MI) at an agreed frequency (to be determined upon contract award) and on demand, including but not limited to:</w:t>
      </w:r>
    </w:p>
    <w:p w14:paraId="33358F1F" w14:textId="524C411A" w:rsidR="0006725A" w:rsidRPr="0092393B" w:rsidRDefault="0006725A" w:rsidP="0092393B">
      <w:pPr>
        <w:pStyle w:val="Heading2"/>
        <w:keepNext w:val="0"/>
        <w:keepLines w:val="0"/>
        <w:numPr>
          <w:ilvl w:val="1"/>
          <w:numId w:val="4"/>
        </w:numPr>
        <w:tabs>
          <w:tab w:val="clear" w:pos="720"/>
          <w:tab w:val="num" w:pos="132"/>
          <w:tab w:val="num" w:pos="862"/>
        </w:tabs>
        <w:overflowPunct w:val="0"/>
        <w:autoSpaceDE w:val="0"/>
        <w:autoSpaceDN w:val="0"/>
        <w:adjustRightInd w:val="0"/>
        <w:spacing w:before="0" w:after="120" w:line="240" w:lineRule="auto"/>
        <w:ind w:left="709" w:hanging="709"/>
        <w:jc w:val="both"/>
        <w:textAlignment w:val="baseline"/>
        <w:rPr>
          <w:rFonts w:ascii="Arial" w:hAnsi="Arial" w:cs="Arial"/>
          <w:b w:val="0"/>
          <w:color w:val="auto"/>
          <w:sz w:val="24"/>
          <w:szCs w:val="24"/>
        </w:rPr>
      </w:pPr>
      <w:r w:rsidRPr="0006725A">
        <w:rPr>
          <w:rFonts w:ascii="Arial" w:hAnsi="Arial" w:cs="Arial"/>
          <w:b w:val="0"/>
          <w:color w:val="auto"/>
          <w:sz w:val="24"/>
          <w:szCs w:val="24"/>
        </w:rPr>
        <w:t>Weekly real time tracking and monitoring of candidates at each stage of the process,</w:t>
      </w:r>
    </w:p>
    <w:p w14:paraId="7A8CD99D" w14:textId="3D70B7FC" w:rsidR="0006725A" w:rsidRPr="0092393B" w:rsidRDefault="0006725A" w:rsidP="0092393B">
      <w:pPr>
        <w:pStyle w:val="Heading2"/>
        <w:keepNext w:val="0"/>
        <w:keepLines w:val="0"/>
        <w:numPr>
          <w:ilvl w:val="1"/>
          <w:numId w:val="4"/>
        </w:numPr>
        <w:tabs>
          <w:tab w:val="clear" w:pos="720"/>
          <w:tab w:val="num" w:pos="132"/>
          <w:tab w:val="num" w:pos="862"/>
        </w:tabs>
        <w:overflowPunct w:val="0"/>
        <w:autoSpaceDE w:val="0"/>
        <w:autoSpaceDN w:val="0"/>
        <w:adjustRightInd w:val="0"/>
        <w:spacing w:before="0" w:after="120" w:line="240" w:lineRule="auto"/>
        <w:ind w:left="709" w:hanging="709"/>
        <w:jc w:val="both"/>
        <w:textAlignment w:val="baseline"/>
        <w:rPr>
          <w:rFonts w:ascii="Arial" w:hAnsi="Arial" w:cs="Arial"/>
          <w:b w:val="0"/>
          <w:color w:val="auto"/>
          <w:sz w:val="24"/>
          <w:szCs w:val="24"/>
        </w:rPr>
      </w:pPr>
      <w:r w:rsidRPr="0006725A">
        <w:rPr>
          <w:rFonts w:ascii="Arial" w:hAnsi="Arial" w:cs="Arial"/>
          <w:b w:val="0"/>
          <w:color w:val="auto"/>
          <w:sz w:val="24"/>
          <w:szCs w:val="24"/>
        </w:rPr>
        <w:t>Weekly to recruiting team in CCS.</w:t>
      </w:r>
    </w:p>
    <w:p w14:paraId="7DCBF1F1" w14:textId="3D2EE709" w:rsidR="0006725A" w:rsidRPr="0092393B" w:rsidRDefault="0006725A" w:rsidP="0092393B">
      <w:pPr>
        <w:pStyle w:val="Heading2"/>
        <w:keepNext w:val="0"/>
        <w:keepLines w:val="0"/>
        <w:numPr>
          <w:ilvl w:val="1"/>
          <w:numId w:val="4"/>
        </w:numPr>
        <w:tabs>
          <w:tab w:val="clear" w:pos="720"/>
          <w:tab w:val="num" w:pos="132"/>
          <w:tab w:val="num" w:pos="862"/>
        </w:tabs>
        <w:overflowPunct w:val="0"/>
        <w:autoSpaceDE w:val="0"/>
        <w:autoSpaceDN w:val="0"/>
        <w:adjustRightInd w:val="0"/>
        <w:spacing w:before="0" w:after="120" w:line="240" w:lineRule="auto"/>
        <w:ind w:left="709" w:hanging="709"/>
        <w:jc w:val="both"/>
        <w:textAlignment w:val="baseline"/>
        <w:rPr>
          <w:rFonts w:ascii="Arial" w:hAnsi="Arial" w:cs="Arial"/>
          <w:b w:val="0"/>
          <w:color w:val="auto"/>
          <w:sz w:val="24"/>
          <w:szCs w:val="24"/>
        </w:rPr>
      </w:pPr>
      <w:r w:rsidRPr="0006725A">
        <w:rPr>
          <w:rFonts w:ascii="Arial" w:hAnsi="Arial" w:cs="Arial"/>
          <w:b w:val="0"/>
          <w:color w:val="auto"/>
          <w:sz w:val="24"/>
          <w:szCs w:val="24"/>
        </w:rPr>
        <w:t>Ad hoc on demand.</w:t>
      </w:r>
    </w:p>
    <w:p w14:paraId="686E41B0" w14:textId="5FB3772E" w:rsidR="0006725A" w:rsidRPr="0092393B" w:rsidRDefault="0006725A" w:rsidP="0092393B">
      <w:pPr>
        <w:pStyle w:val="Heading2"/>
        <w:keepNext w:val="0"/>
        <w:keepLines w:val="0"/>
        <w:numPr>
          <w:ilvl w:val="1"/>
          <w:numId w:val="4"/>
        </w:numPr>
        <w:tabs>
          <w:tab w:val="clear" w:pos="720"/>
          <w:tab w:val="num" w:pos="132"/>
          <w:tab w:val="num" w:pos="862"/>
        </w:tabs>
        <w:overflowPunct w:val="0"/>
        <w:autoSpaceDE w:val="0"/>
        <w:autoSpaceDN w:val="0"/>
        <w:adjustRightInd w:val="0"/>
        <w:spacing w:before="0" w:after="120" w:line="240" w:lineRule="auto"/>
        <w:ind w:left="709" w:hanging="709"/>
        <w:jc w:val="both"/>
        <w:textAlignment w:val="baseline"/>
        <w:rPr>
          <w:rFonts w:ascii="Arial" w:hAnsi="Arial" w:cs="Arial"/>
          <w:b w:val="0"/>
          <w:color w:val="auto"/>
          <w:sz w:val="24"/>
          <w:szCs w:val="24"/>
        </w:rPr>
      </w:pPr>
      <w:r w:rsidRPr="0006725A">
        <w:rPr>
          <w:rFonts w:ascii="Arial" w:hAnsi="Arial" w:cs="Arial"/>
          <w:b w:val="0"/>
          <w:color w:val="auto"/>
          <w:sz w:val="24"/>
          <w:szCs w:val="24"/>
        </w:rPr>
        <w:t>That which is required to satisfy the annual Commissioners Audit and the Office for National Statistics monthly surveys.</w:t>
      </w:r>
    </w:p>
    <w:p w14:paraId="30AA683B" w14:textId="0149F5EC" w:rsidR="0006725A" w:rsidRPr="0092393B" w:rsidRDefault="0006725A" w:rsidP="0092393B">
      <w:pPr>
        <w:pStyle w:val="Heading2"/>
        <w:keepNext w:val="0"/>
        <w:keepLines w:val="0"/>
        <w:numPr>
          <w:ilvl w:val="1"/>
          <w:numId w:val="4"/>
        </w:numPr>
        <w:tabs>
          <w:tab w:val="clear" w:pos="720"/>
          <w:tab w:val="num" w:pos="132"/>
          <w:tab w:val="num" w:pos="862"/>
        </w:tabs>
        <w:overflowPunct w:val="0"/>
        <w:autoSpaceDE w:val="0"/>
        <w:autoSpaceDN w:val="0"/>
        <w:adjustRightInd w:val="0"/>
        <w:spacing w:before="0" w:after="120" w:line="240" w:lineRule="auto"/>
        <w:ind w:left="709" w:hanging="709"/>
        <w:jc w:val="both"/>
        <w:textAlignment w:val="baseline"/>
        <w:rPr>
          <w:rFonts w:ascii="Arial" w:hAnsi="Arial" w:cs="Arial"/>
          <w:b w:val="0"/>
          <w:color w:val="auto"/>
          <w:sz w:val="24"/>
          <w:szCs w:val="24"/>
        </w:rPr>
      </w:pPr>
      <w:r w:rsidRPr="0006725A">
        <w:rPr>
          <w:rFonts w:ascii="Arial" w:hAnsi="Arial" w:cs="Arial"/>
          <w:b w:val="0"/>
          <w:color w:val="auto"/>
          <w:sz w:val="24"/>
          <w:szCs w:val="24"/>
        </w:rPr>
        <w:t>Diversity &amp; Equality dat</w:t>
      </w:r>
      <w:r w:rsidR="0092393B">
        <w:rPr>
          <w:rFonts w:ascii="Arial" w:hAnsi="Arial" w:cs="Arial"/>
          <w:b w:val="0"/>
          <w:color w:val="auto"/>
          <w:sz w:val="24"/>
          <w:szCs w:val="24"/>
        </w:rPr>
        <w:t>a.</w:t>
      </w:r>
      <w:r w:rsidR="0092393B">
        <w:rPr>
          <w:rFonts w:ascii="Arial" w:hAnsi="Arial" w:cs="Arial"/>
          <w:b w:val="0"/>
          <w:color w:val="auto"/>
          <w:sz w:val="24"/>
          <w:szCs w:val="24"/>
        </w:rPr>
        <w:tab/>
      </w:r>
    </w:p>
    <w:p w14:paraId="44963DD6" w14:textId="293C8BEF" w:rsidR="0006725A" w:rsidRPr="0092393B" w:rsidRDefault="0006725A" w:rsidP="0092393B">
      <w:pPr>
        <w:pStyle w:val="Heading2"/>
        <w:keepNext w:val="0"/>
        <w:keepLines w:val="0"/>
        <w:numPr>
          <w:ilvl w:val="1"/>
          <w:numId w:val="4"/>
        </w:numPr>
        <w:tabs>
          <w:tab w:val="clear" w:pos="720"/>
          <w:tab w:val="num" w:pos="132"/>
          <w:tab w:val="num" w:pos="862"/>
        </w:tabs>
        <w:overflowPunct w:val="0"/>
        <w:autoSpaceDE w:val="0"/>
        <w:autoSpaceDN w:val="0"/>
        <w:adjustRightInd w:val="0"/>
        <w:spacing w:before="0" w:after="120" w:line="240" w:lineRule="auto"/>
        <w:ind w:left="709" w:hanging="709"/>
        <w:jc w:val="both"/>
        <w:textAlignment w:val="baseline"/>
        <w:rPr>
          <w:rFonts w:ascii="Arial" w:hAnsi="Arial" w:cs="Arial"/>
          <w:b w:val="0"/>
          <w:color w:val="auto"/>
          <w:sz w:val="24"/>
          <w:szCs w:val="24"/>
        </w:rPr>
      </w:pPr>
      <w:r w:rsidRPr="0006725A">
        <w:rPr>
          <w:rFonts w:ascii="Arial" w:hAnsi="Arial" w:cs="Arial"/>
          <w:b w:val="0"/>
          <w:color w:val="auto"/>
          <w:sz w:val="24"/>
          <w:szCs w:val="24"/>
        </w:rPr>
        <w:t>Reasonable adjustment records.</w:t>
      </w:r>
    </w:p>
    <w:p w14:paraId="6F6EF19D" w14:textId="54B7384E" w:rsidR="0006725A" w:rsidRPr="0092393B" w:rsidRDefault="0006725A" w:rsidP="0092393B">
      <w:pPr>
        <w:pStyle w:val="Heading2"/>
        <w:keepNext w:val="0"/>
        <w:keepLines w:val="0"/>
        <w:numPr>
          <w:ilvl w:val="1"/>
          <w:numId w:val="4"/>
        </w:numPr>
        <w:tabs>
          <w:tab w:val="clear" w:pos="720"/>
          <w:tab w:val="num" w:pos="132"/>
          <w:tab w:val="num" w:pos="862"/>
        </w:tabs>
        <w:overflowPunct w:val="0"/>
        <w:autoSpaceDE w:val="0"/>
        <w:autoSpaceDN w:val="0"/>
        <w:adjustRightInd w:val="0"/>
        <w:spacing w:before="0" w:after="120" w:line="240" w:lineRule="auto"/>
        <w:ind w:left="709" w:hanging="709"/>
        <w:jc w:val="both"/>
        <w:textAlignment w:val="baseline"/>
        <w:rPr>
          <w:rFonts w:ascii="Arial" w:hAnsi="Arial" w:cs="Arial"/>
          <w:b w:val="0"/>
          <w:color w:val="auto"/>
          <w:sz w:val="24"/>
          <w:szCs w:val="24"/>
        </w:rPr>
      </w:pPr>
      <w:r w:rsidRPr="0006725A">
        <w:rPr>
          <w:rFonts w:ascii="Arial" w:hAnsi="Arial" w:cs="Arial"/>
          <w:b w:val="0"/>
          <w:color w:val="auto"/>
          <w:sz w:val="24"/>
          <w:szCs w:val="24"/>
        </w:rPr>
        <w:t>For FOI requests, SARs, Parliamentary Questions &amp; DPA requests.</w:t>
      </w:r>
    </w:p>
    <w:p w14:paraId="0E38106B" w14:textId="77777777" w:rsidR="0006725A" w:rsidRPr="0006725A" w:rsidRDefault="0006725A" w:rsidP="0092393B">
      <w:pPr>
        <w:pStyle w:val="Heading2"/>
        <w:keepNext w:val="0"/>
        <w:keepLines w:val="0"/>
        <w:numPr>
          <w:ilvl w:val="1"/>
          <w:numId w:val="4"/>
        </w:numPr>
        <w:tabs>
          <w:tab w:val="clear" w:pos="720"/>
          <w:tab w:val="num" w:pos="132"/>
          <w:tab w:val="num" w:pos="862"/>
        </w:tabs>
        <w:overflowPunct w:val="0"/>
        <w:autoSpaceDE w:val="0"/>
        <w:autoSpaceDN w:val="0"/>
        <w:adjustRightInd w:val="0"/>
        <w:spacing w:before="0" w:after="120" w:line="240" w:lineRule="auto"/>
        <w:ind w:left="709" w:hanging="709"/>
        <w:jc w:val="both"/>
        <w:textAlignment w:val="baseline"/>
        <w:rPr>
          <w:rFonts w:ascii="Arial" w:hAnsi="Arial" w:cs="Arial"/>
          <w:b w:val="0"/>
          <w:color w:val="auto"/>
          <w:sz w:val="24"/>
          <w:szCs w:val="24"/>
        </w:rPr>
      </w:pPr>
      <w:r w:rsidRPr="0006725A">
        <w:rPr>
          <w:rFonts w:ascii="Arial" w:hAnsi="Arial" w:cs="Arial"/>
          <w:b w:val="0"/>
          <w:color w:val="auto"/>
          <w:sz w:val="24"/>
          <w:szCs w:val="24"/>
        </w:rPr>
        <w:t>Further details to be agreed between the Supplier and Contracting Authority upon contract award.</w:t>
      </w:r>
    </w:p>
    <w:p w14:paraId="17DAA06E" w14:textId="77777777" w:rsidR="0006725A" w:rsidRPr="0006725A" w:rsidRDefault="0006725A" w:rsidP="00F52F54">
      <w:pPr>
        <w:pStyle w:val="ListParagraph"/>
        <w:rPr>
          <w:rFonts w:cs="Arial"/>
          <w:sz w:val="24"/>
        </w:rPr>
      </w:pPr>
    </w:p>
    <w:p w14:paraId="39496158" w14:textId="77777777" w:rsidR="0006725A" w:rsidRPr="0006725A" w:rsidRDefault="0006725A" w:rsidP="00F52F54">
      <w:pPr>
        <w:pBdr>
          <w:top w:val="nil"/>
          <w:left w:val="nil"/>
          <w:bottom w:val="nil"/>
          <w:right w:val="nil"/>
          <w:between w:val="nil"/>
        </w:pBdr>
        <w:spacing w:line="264" w:lineRule="auto"/>
        <w:ind w:left="1305"/>
        <w:rPr>
          <w:rFonts w:ascii="Arial" w:hAnsi="Arial" w:cs="Arial"/>
          <w:sz w:val="24"/>
          <w:szCs w:val="24"/>
        </w:rPr>
      </w:pPr>
    </w:p>
    <w:p w14:paraId="4F284E73" w14:textId="4E78255E" w:rsidR="0006725A" w:rsidRPr="0092393B" w:rsidRDefault="0092393B" w:rsidP="0006725A">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24"/>
          <w:szCs w:val="24"/>
        </w:rPr>
      </w:pPr>
      <w:r w:rsidRPr="0092393B">
        <w:rPr>
          <w:rFonts w:ascii="Arial" w:hAnsi="Arial" w:cs="Arial"/>
          <w:color w:val="auto"/>
          <w:sz w:val="24"/>
          <w:szCs w:val="24"/>
        </w:rPr>
        <w:lastRenderedPageBreak/>
        <w:t>VOLUMES</w:t>
      </w:r>
      <w:bookmarkEnd w:id="23"/>
      <w:bookmarkEnd w:id="24"/>
    </w:p>
    <w:p w14:paraId="585677AE"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eastAsia="SimSun" w:hAnsi="Arial" w:cs="Arial"/>
          <w:b w:val="0"/>
          <w:color w:val="auto"/>
          <w:sz w:val="24"/>
          <w:szCs w:val="24"/>
        </w:rPr>
      </w:pPr>
      <w:r w:rsidRPr="0006725A">
        <w:rPr>
          <w:rFonts w:ascii="Arial" w:eastAsia="SimSun" w:hAnsi="Arial" w:cs="Arial"/>
          <w:b w:val="0"/>
          <w:color w:val="auto"/>
          <w:sz w:val="24"/>
          <w:szCs w:val="24"/>
        </w:rPr>
        <w:t>This would be a one off procurement to conduct and complete the recruitment exercise. As this is a one off campaign for a typically hard to fill position, CCS is unable to state how many candidates the supplier would need to screen.</w:t>
      </w:r>
    </w:p>
    <w:p w14:paraId="083A2941" w14:textId="5FE786E3" w:rsidR="0006725A" w:rsidRPr="0092393B" w:rsidRDefault="0092393B" w:rsidP="0006725A">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24"/>
          <w:szCs w:val="24"/>
        </w:rPr>
      </w:pPr>
      <w:bookmarkStart w:id="25" w:name="_Toc368573035"/>
      <w:bookmarkStart w:id="26" w:name="_Toc522714843"/>
      <w:r w:rsidRPr="0092393B">
        <w:rPr>
          <w:rFonts w:ascii="Arial" w:hAnsi="Arial" w:cs="Arial"/>
          <w:color w:val="auto"/>
          <w:sz w:val="24"/>
          <w:szCs w:val="24"/>
        </w:rPr>
        <w:t>CONTINUOUS IMPROVEMENT</w:t>
      </w:r>
      <w:bookmarkEnd w:id="25"/>
      <w:bookmarkEnd w:id="26"/>
    </w:p>
    <w:p w14:paraId="3A4D4A53" w14:textId="77777777" w:rsidR="0006725A" w:rsidRPr="0006725A" w:rsidRDefault="0006725A" w:rsidP="0006725A">
      <w:pPr>
        <w:pStyle w:val="Heading2"/>
        <w:keepNext w:val="0"/>
        <w:keepLines w:val="0"/>
        <w:numPr>
          <w:ilvl w:val="1"/>
          <w:numId w:val="4"/>
        </w:numPr>
        <w:adjustRightInd w:val="0"/>
        <w:spacing w:before="0" w:after="120" w:line="240" w:lineRule="auto"/>
        <w:ind w:left="709" w:hanging="709"/>
        <w:jc w:val="both"/>
        <w:rPr>
          <w:rFonts w:ascii="Arial" w:hAnsi="Arial" w:cs="Arial"/>
          <w:b w:val="0"/>
          <w:color w:val="auto"/>
          <w:sz w:val="24"/>
          <w:szCs w:val="24"/>
        </w:rPr>
      </w:pPr>
      <w:r w:rsidRPr="0006725A">
        <w:rPr>
          <w:rFonts w:ascii="Arial" w:hAnsi="Arial" w:cs="Arial"/>
          <w:b w:val="0"/>
          <w:color w:val="auto"/>
          <w:sz w:val="24"/>
          <w:szCs w:val="24"/>
        </w:rPr>
        <w:t>The Supplier is expected to continually improve the way in which the required Services are to be delivered throughout the Contract duration and pass on efficiency savings back to CCS.</w:t>
      </w:r>
    </w:p>
    <w:p w14:paraId="42293655" w14:textId="77777777" w:rsidR="0006725A" w:rsidRPr="0006725A" w:rsidRDefault="0006725A" w:rsidP="0006725A">
      <w:pPr>
        <w:pStyle w:val="Heading2"/>
        <w:keepNext w:val="0"/>
        <w:keepLines w:val="0"/>
        <w:numPr>
          <w:ilvl w:val="1"/>
          <w:numId w:val="4"/>
        </w:numPr>
        <w:adjustRightInd w:val="0"/>
        <w:spacing w:before="0" w:after="120" w:line="240" w:lineRule="auto"/>
        <w:ind w:left="709" w:hanging="709"/>
        <w:jc w:val="both"/>
        <w:rPr>
          <w:rFonts w:ascii="Arial" w:hAnsi="Arial" w:cs="Arial"/>
          <w:b w:val="0"/>
          <w:color w:val="auto"/>
          <w:sz w:val="24"/>
          <w:szCs w:val="24"/>
        </w:rPr>
      </w:pPr>
      <w:r w:rsidRPr="0006725A">
        <w:rPr>
          <w:rFonts w:ascii="Arial" w:hAnsi="Arial" w:cs="Arial"/>
          <w:b w:val="0"/>
          <w:color w:val="auto"/>
          <w:sz w:val="24"/>
          <w:szCs w:val="24"/>
          <w:highlight w:val="white"/>
        </w:rPr>
        <w:t>In the interests of continuous improvement, the supplier is encouraged to share new developments in assessments and/or present new ways of working to CCS at the earliest opportunity, working together, where appropriate and practicable, to trial different approaches.</w:t>
      </w:r>
      <w:r w:rsidRPr="0006725A">
        <w:rPr>
          <w:rFonts w:ascii="Arial" w:hAnsi="Arial" w:cs="Arial"/>
          <w:b w:val="0"/>
          <w:color w:val="auto"/>
          <w:sz w:val="24"/>
          <w:szCs w:val="24"/>
        </w:rPr>
        <w:t xml:space="preserve"> </w:t>
      </w:r>
    </w:p>
    <w:p w14:paraId="42162F19" w14:textId="77777777" w:rsidR="0006725A" w:rsidRPr="0006725A" w:rsidRDefault="0006725A" w:rsidP="0006725A">
      <w:pPr>
        <w:pStyle w:val="Heading2"/>
        <w:keepNext w:val="0"/>
        <w:keepLines w:val="0"/>
        <w:numPr>
          <w:ilvl w:val="1"/>
          <w:numId w:val="4"/>
        </w:numPr>
        <w:adjustRightInd w:val="0"/>
        <w:spacing w:before="0" w:after="120" w:line="240" w:lineRule="auto"/>
        <w:ind w:left="709" w:hanging="709"/>
        <w:jc w:val="both"/>
        <w:rPr>
          <w:rFonts w:ascii="Arial" w:hAnsi="Arial" w:cs="Arial"/>
          <w:b w:val="0"/>
          <w:color w:val="auto"/>
          <w:sz w:val="24"/>
          <w:szCs w:val="24"/>
        </w:rPr>
      </w:pPr>
      <w:r w:rsidRPr="0006725A">
        <w:rPr>
          <w:rFonts w:ascii="Arial" w:hAnsi="Arial" w:cs="Arial"/>
          <w:b w:val="0"/>
          <w:color w:val="auto"/>
          <w:sz w:val="24"/>
          <w:szCs w:val="24"/>
        </w:rPr>
        <w:t>Changes to the way in which the Services are to be delivered must be brought to the CCS’s attention and agreed prior to any changes being implemented.</w:t>
      </w:r>
    </w:p>
    <w:p w14:paraId="6819B237" w14:textId="77777777" w:rsidR="0006725A" w:rsidRPr="0006725A" w:rsidRDefault="0006725A" w:rsidP="00AD53C1">
      <w:pPr>
        <w:pStyle w:val="Heading2"/>
        <w:spacing w:after="120"/>
        <w:rPr>
          <w:rFonts w:ascii="Arial" w:hAnsi="Arial" w:cs="Arial"/>
          <w:b w:val="0"/>
          <w:color w:val="auto"/>
          <w:sz w:val="24"/>
          <w:szCs w:val="24"/>
        </w:rPr>
      </w:pPr>
    </w:p>
    <w:p w14:paraId="3CD6C38B" w14:textId="2969A8BA" w:rsidR="0006725A" w:rsidRPr="0092393B" w:rsidRDefault="0092393B" w:rsidP="0006725A">
      <w:pPr>
        <w:pStyle w:val="Heading1"/>
        <w:keepLines w:val="0"/>
        <w:numPr>
          <w:ilvl w:val="0"/>
          <w:numId w:val="4"/>
        </w:numPr>
        <w:adjustRightInd w:val="0"/>
        <w:spacing w:before="0" w:after="240" w:line="240" w:lineRule="auto"/>
        <w:jc w:val="both"/>
        <w:rPr>
          <w:rFonts w:ascii="Arial" w:hAnsi="Arial" w:cs="Arial"/>
          <w:color w:val="auto"/>
          <w:sz w:val="24"/>
          <w:szCs w:val="24"/>
        </w:rPr>
      </w:pPr>
      <w:bookmarkStart w:id="27" w:name="_Toc522714844"/>
      <w:r w:rsidRPr="0092393B">
        <w:rPr>
          <w:rFonts w:ascii="Arial" w:hAnsi="Arial" w:cs="Arial"/>
          <w:color w:val="auto"/>
          <w:sz w:val="24"/>
          <w:szCs w:val="24"/>
        </w:rPr>
        <w:t>SUSTAINABILITY</w:t>
      </w:r>
      <w:bookmarkEnd w:id="27"/>
    </w:p>
    <w:p w14:paraId="161883FD"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bookmarkStart w:id="28" w:name="_Toc368573036"/>
      <w:bookmarkStart w:id="29" w:name="_Toc522714845"/>
      <w:r w:rsidRPr="0006725A">
        <w:rPr>
          <w:rFonts w:ascii="Arial" w:hAnsi="Arial" w:cs="Arial"/>
          <w:b w:val="0"/>
          <w:color w:val="auto"/>
          <w:sz w:val="24"/>
          <w:szCs w:val="24"/>
        </w:rPr>
        <w:t xml:space="preserve">The Supplier will be expected to have in place appropriate sustainability policies and procedures, in line with the Government’s support of </w:t>
      </w:r>
      <w:hyperlink r:id="rId8">
        <w:r w:rsidRPr="0006725A">
          <w:rPr>
            <w:rFonts w:ascii="Arial" w:hAnsi="Arial" w:cs="Arial"/>
            <w:b w:val="0"/>
            <w:color w:val="auto"/>
            <w:sz w:val="24"/>
            <w:szCs w:val="24"/>
            <w:u w:val="single"/>
          </w:rPr>
          <w:t>Sustainable Development Goals</w:t>
        </w:r>
      </w:hyperlink>
      <w:r w:rsidRPr="0006725A">
        <w:rPr>
          <w:rFonts w:ascii="Arial" w:hAnsi="Arial" w:cs="Arial"/>
          <w:b w:val="0"/>
          <w:color w:val="auto"/>
          <w:sz w:val="24"/>
          <w:szCs w:val="24"/>
        </w:rPr>
        <w:t>.</w:t>
      </w:r>
    </w:p>
    <w:p w14:paraId="458C483E" w14:textId="74495BA5" w:rsidR="0006725A" w:rsidRPr="0092393B" w:rsidRDefault="0092393B" w:rsidP="0006725A">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24"/>
          <w:szCs w:val="24"/>
        </w:rPr>
      </w:pPr>
      <w:r w:rsidRPr="0092393B">
        <w:rPr>
          <w:rFonts w:ascii="Arial" w:hAnsi="Arial" w:cs="Arial"/>
          <w:color w:val="auto"/>
          <w:sz w:val="24"/>
          <w:szCs w:val="24"/>
        </w:rPr>
        <w:t>QUALITY</w:t>
      </w:r>
      <w:bookmarkEnd w:id="28"/>
      <w:bookmarkEnd w:id="29"/>
    </w:p>
    <w:p w14:paraId="31BC495E" w14:textId="77777777" w:rsidR="0006725A" w:rsidRPr="0006725A" w:rsidRDefault="0006725A" w:rsidP="0006725A">
      <w:pPr>
        <w:pStyle w:val="Heading2"/>
        <w:keepNext w:val="0"/>
        <w:keepLines w:val="0"/>
        <w:numPr>
          <w:ilvl w:val="1"/>
          <w:numId w:val="4"/>
        </w:numPr>
        <w:adjustRightInd w:val="0"/>
        <w:spacing w:before="0" w:after="120" w:line="240" w:lineRule="auto"/>
        <w:ind w:left="709" w:hanging="709"/>
        <w:jc w:val="both"/>
        <w:rPr>
          <w:rFonts w:ascii="Arial" w:hAnsi="Arial" w:cs="Arial"/>
          <w:b w:val="0"/>
          <w:color w:val="auto"/>
          <w:sz w:val="24"/>
          <w:szCs w:val="24"/>
        </w:rPr>
      </w:pPr>
      <w:r w:rsidRPr="0006725A">
        <w:rPr>
          <w:rFonts w:ascii="Arial" w:hAnsi="Arial" w:cs="Arial"/>
          <w:b w:val="0"/>
          <w:color w:val="auto"/>
          <w:sz w:val="24"/>
          <w:szCs w:val="24"/>
        </w:rPr>
        <w:t xml:space="preserve">The Supplier will ensure that any action they take within the scope of this contract follows the </w:t>
      </w:r>
      <w:hyperlink r:id="rId9">
        <w:r w:rsidRPr="0006725A">
          <w:rPr>
            <w:rFonts w:ascii="Arial" w:hAnsi="Arial" w:cs="Arial"/>
            <w:b w:val="0"/>
            <w:color w:val="auto"/>
            <w:sz w:val="24"/>
            <w:szCs w:val="24"/>
            <w:u w:val="single"/>
          </w:rPr>
          <w:t>Civil Service Commissioners Recruitment Principles</w:t>
        </w:r>
      </w:hyperlink>
      <w:r w:rsidRPr="0006725A">
        <w:rPr>
          <w:rFonts w:ascii="Arial" w:hAnsi="Arial" w:cs="Arial"/>
          <w:b w:val="0"/>
          <w:color w:val="auto"/>
          <w:sz w:val="24"/>
          <w:szCs w:val="24"/>
          <w:u w:val="single"/>
        </w:rPr>
        <w:t>,</w:t>
      </w:r>
      <w:r w:rsidRPr="0006725A">
        <w:rPr>
          <w:rFonts w:ascii="Arial" w:hAnsi="Arial" w:cs="Arial"/>
          <w:b w:val="0"/>
          <w:color w:val="auto"/>
          <w:sz w:val="24"/>
          <w:szCs w:val="24"/>
        </w:rPr>
        <w:t xml:space="preserve"> which explain the legal requirements that selection for appointment to the Civil Service must be made on</w:t>
      </w:r>
    </w:p>
    <w:p w14:paraId="1F5762A2"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All data must be managed, including obtained, stored and later deleted, in accordance with GDPR legislation.</w:t>
      </w:r>
    </w:p>
    <w:p w14:paraId="766F9F44"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The Supplier will work with the Contracting Authority to maintain a Quality Assurance checking process, as agreed by the Contracting Authority.</w:t>
      </w:r>
    </w:p>
    <w:p w14:paraId="333DD94F"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highlight w:val="white"/>
        </w:rPr>
        <w:t>The Civil Service is a Disability Confident Employer. All communications must adhere to the Disability Confident Employer guidance for</w:t>
      </w:r>
      <w:hyperlink r:id="rId10">
        <w:r w:rsidRPr="0006725A">
          <w:rPr>
            <w:rFonts w:ascii="Arial" w:hAnsi="Arial" w:cs="Arial"/>
            <w:b w:val="0"/>
            <w:color w:val="auto"/>
            <w:sz w:val="24"/>
            <w:szCs w:val="24"/>
            <w:highlight w:val="white"/>
            <w:u w:val="single"/>
          </w:rPr>
          <w:t xml:space="preserve"> inclusive communication</w:t>
        </w:r>
      </w:hyperlink>
      <w:r w:rsidRPr="0006725A">
        <w:rPr>
          <w:rFonts w:ascii="Arial" w:hAnsi="Arial" w:cs="Arial"/>
          <w:b w:val="0"/>
          <w:color w:val="auto"/>
          <w:sz w:val="24"/>
          <w:szCs w:val="24"/>
          <w:highlight w:val="white"/>
        </w:rPr>
        <w:t xml:space="preserve"> with disabled candidates.</w:t>
      </w:r>
    </w:p>
    <w:p w14:paraId="66C66ADD"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All reports must:</w:t>
      </w:r>
    </w:p>
    <w:p w14:paraId="64FE7ED8"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Be concise whilst retaining evidence.</w:t>
      </w:r>
    </w:p>
    <w:p w14:paraId="12550727"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Be balanced – neither overly negative nor positive.</w:t>
      </w:r>
    </w:p>
    <w:p w14:paraId="63001F1C"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Display a high standard of grammar and spelling.</w:t>
      </w:r>
    </w:p>
    <w:p w14:paraId="16B65B01"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lastRenderedPageBreak/>
        <w:t>Be careful in the use of language – avoiding controversial language and language that could be misconstrued.</w:t>
      </w:r>
    </w:p>
    <w:p w14:paraId="6CCDE311"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Not make definitive statements unless the evidence is clear</w:t>
      </w:r>
    </w:p>
    <w:p w14:paraId="318CFBBD"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Provide evidence in support of statements.</w:t>
      </w:r>
    </w:p>
    <w:p w14:paraId="08A23F2E"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Be engaging to read and appear bespoke (i.e. not formulaic or ‘copy and paste’ in style).</w:t>
      </w:r>
    </w:p>
    <w:p w14:paraId="535E800E" w14:textId="77777777" w:rsidR="0006725A" w:rsidRPr="0006725A" w:rsidRDefault="0006725A" w:rsidP="00AD53C1">
      <w:pPr>
        <w:pStyle w:val="Heading2"/>
        <w:spacing w:after="120"/>
        <w:ind w:left="709"/>
        <w:rPr>
          <w:rFonts w:ascii="Arial" w:hAnsi="Arial" w:cs="Arial"/>
          <w:b w:val="0"/>
          <w:color w:val="auto"/>
          <w:sz w:val="24"/>
          <w:szCs w:val="24"/>
        </w:rPr>
      </w:pPr>
    </w:p>
    <w:p w14:paraId="6B6389B3" w14:textId="77777777" w:rsidR="0006725A" w:rsidRPr="0092393B" w:rsidRDefault="0006725A" w:rsidP="0006725A">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24"/>
          <w:szCs w:val="24"/>
        </w:rPr>
      </w:pPr>
      <w:bookmarkStart w:id="30" w:name="_Toc368573037"/>
      <w:bookmarkStart w:id="31" w:name="_Toc522714846"/>
      <w:r w:rsidRPr="0092393B">
        <w:rPr>
          <w:rFonts w:ascii="Arial" w:hAnsi="Arial" w:cs="Arial"/>
          <w:color w:val="auto"/>
          <w:sz w:val="24"/>
          <w:szCs w:val="24"/>
        </w:rPr>
        <w:t>PRICE</w:t>
      </w:r>
      <w:bookmarkEnd w:id="30"/>
      <w:bookmarkEnd w:id="31"/>
    </w:p>
    <w:p w14:paraId="64A69874" w14:textId="737BCD90"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Pricing submitted will remain firm throughout the life of the Contract.</w:t>
      </w:r>
    </w:p>
    <w:p w14:paraId="663380DE"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There is no commitment or guarantees of spend by CCS, CCS reserves the right not to spend any and/or all of the budget and cannot guarantee a minimum spend.</w:t>
      </w:r>
    </w:p>
    <w:p w14:paraId="60E39F9C"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The Total Contract Value (excluding VAT) is likely to be circa. £114,500 and will cover an initial 6 month period.</w:t>
      </w:r>
    </w:p>
    <w:p w14:paraId="176F1125" w14:textId="77777777" w:rsidR="0006725A" w:rsidRPr="0006725A" w:rsidRDefault="0006725A" w:rsidP="002A3B55">
      <w:pPr>
        <w:pStyle w:val="Heading2"/>
        <w:spacing w:after="120"/>
        <w:ind w:left="720" w:hanging="720"/>
        <w:rPr>
          <w:rFonts w:ascii="Arial" w:hAnsi="Arial" w:cs="Arial"/>
          <w:b w:val="0"/>
          <w:color w:val="auto"/>
          <w:sz w:val="24"/>
          <w:szCs w:val="24"/>
        </w:rPr>
      </w:pPr>
    </w:p>
    <w:p w14:paraId="1AF17A62" w14:textId="77777777" w:rsidR="0006725A" w:rsidRPr="0092393B" w:rsidRDefault="0006725A" w:rsidP="0006725A">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24"/>
          <w:szCs w:val="24"/>
        </w:rPr>
      </w:pPr>
      <w:bookmarkStart w:id="32" w:name="_Toc368573038"/>
      <w:bookmarkStart w:id="33" w:name="_Toc522714847"/>
      <w:r w:rsidRPr="0092393B">
        <w:rPr>
          <w:rFonts w:ascii="Arial" w:hAnsi="Arial" w:cs="Arial"/>
          <w:color w:val="auto"/>
          <w:sz w:val="24"/>
          <w:szCs w:val="24"/>
        </w:rPr>
        <w:t>STAFF AND BUYER SERVICE</w:t>
      </w:r>
      <w:bookmarkEnd w:id="32"/>
      <w:bookmarkEnd w:id="33"/>
    </w:p>
    <w:p w14:paraId="3CF0AF15" w14:textId="77777777" w:rsidR="0006725A" w:rsidRPr="0006725A" w:rsidRDefault="0006725A" w:rsidP="0006725A">
      <w:pPr>
        <w:pStyle w:val="Heading2"/>
        <w:keepNext w:val="0"/>
        <w:keepLines w:val="0"/>
        <w:numPr>
          <w:ilvl w:val="1"/>
          <w:numId w:val="4"/>
        </w:numPr>
        <w:tabs>
          <w:tab w:val="clear" w:pos="720"/>
          <w:tab w:val="num" w:pos="709"/>
        </w:tabs>
        <w:adjustRightInd w:val="0"/>
        <w:spacing w:before="0" w:after="120" w:line="240" w:lineRule="auto"/>
        <w:ind w:left="709" w:hanging="709"/>
        <w:jc w:val="both"/>
        <w:rPr>
          <w:rFonts w:ascii="Arial" w:hAnsi="Arial" w:cs="Arial"/>
          <w:b w:val="0"/>
          <w:color w:val="auto"/>
          <w:sz w:val="24"/>
          <w:szCs w:val="24"/>
        </w:rPr>
      </w:pPr>
      <w:r w:rsidRPr="0006725A">
        <w:rPr>
          <w:rFonts w:ascii="Arial" w:hAnsi="Arial" w:cs="Arial"/>
          <w:b w:val="0"/>
          <w:color w:val="auto"/>
          <w:sz w:val="24"/>
          <w:szCs w:val="24"/>
        </w:rPr>
        <w:t>The Supplier shall provide a sufficient level of resource throughout the duration of the Contract in order to consistently deliver a quality service.</w:t>
      </w:r>
    </w:p>
    <w:p w14:paraId="78799C48" w14:textId="77777777" w:rsidR="0006725A" w:rsidRPr="0006725A" w:rsidRDefault="0006725A" w:rsidP="0006725A">
      <w:pPr>
        <w:pStyle w:val="Heading2"/>
        <w:keepNext w:val="0"/>
        <w:keepLines w:val="0"/>
        <w:numPr>
          <w:ilvl w:val="1"/>
          <w:numId w:val="4"/>
        </w:numPr>
        <w:tabs>
          <w:tab w:val="clear" w:pos="720"/>
          <w:tab w:val="num" w:pos="709"/>
        </w:tabs>
        <w:adjustRightInd w:val="0"/>
        <w:spacing w:before="0" w:after="120" w:line="240" w:lineRule="auto"/>
        <w:ind w:left="709" w:hanging="709"/>
        <w:jc w:val="both"/>
        <w:rPr>
          <w:rFonts w:ascii="Arial" w:hAnsi="Arial" w:cs="Arial"/>
          <w:b w:val="0"/>
          <w:color w:val="auto"/>
          <w:sz w:val="24"/>
          <w:szCs w:val="24"/>
        </w:rPr>
      </w:pPr>
      <w:r w:rsidRPr="0006725A">
        <w:rPr>
          <w:rFonts w:ascii="Arial" w:hAnsi="Arial" w:cs="Arial"/>
          <w:b w:val="0"/>
          <w:color w:val="auto"/>
          <w:sz w:val="24"/>
          <w:szCs w:val="24"/>
        </w:rPr>
        <w:t xml:space="preserve">The Supplier’s staff assigned to the Contract shall have the relevant qualifications and experience to deliver the Contract to the required standard. </w:t>
      </w:r>
    </w:p>
    <w:p w14:paraId="6C6D6652" w14:textId="77777777" w:rsidR="0006725A" w:rsidRPr="0006725A" w:rsidRDefault="0006725A" w:rsidP="0006725A">
      <w:pPr>
        <w:pStyle w:val="Heading2"/>
        <w:keepNext w:val="0"/>
        <w:keepLines w:val="0"/>
        <w:numPr>
          <w:ilvl w:val="1"/>
          <w:numId w:val="4"/>
        </w:numPr>
        <w:tabs>
          <w:tab w:val="clear" w:pos="720"/>
          <w:tab w:val="num" w:pos="709"/>
        </w:tabs>
        <w:adjustRightInd w:val="0"/>
        <w:spacing w:before="0" w:after="120" w:line="240" w:lineRule="auto"/>
        <w:ind w:left="709" w:hanging="709"/>
        <w:jc w:val="both"/>
        <w:rPr>
          <w:rFonts w:ascii="Arial" w:hAnsi="Arial" w:cs="Arial"/>
          <w:b w:val="0"/>
          <w:color w:val="auto"/>
          <w:sz w:val="24"/>
          <w:szCs w:val="24"/>
        </w:rPr>
      </w:pPr>
      <w:r w:rsidRPr="0006725A">
        <w:rPr>
          <w:rFonts w:ascii="Arial" w:hAnsi="Arial" w:cs="Arial"/>
          <w:b w:val="0"/>
          <w:color w:val="auto"/>
          <w:sz w:val="24"/>
          <w:szCs w:val="24"/>
        </w:rPr>
        <w:t xml:space="preserve">The Supplier shall ensure that staff understand the Buyer’s vision and objectives and will provide excellent Buyer service to the Buyer throughout the duration of the Contract.  </w:t>
      </w:r>
    </w:p>
    <w:p w14:paraId="3BFB54D8" w14:textId="6CE259E9" w:rsidR="0006725A" w:rsidRPr="0092393B" w:rsidRDefault="0092393B" w:rsidP="0006725A">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24"/>
          <w:szCs w:val="24"/>
        </w:rPr>
      </w:pPr>
      <w:bookmarkStart w:id="34" w:name="_Toc368573039"/>
      <w:bookmarkStart w:id="35" w:name="_Toc522714848"/>
      <w:r w:rsidRPr="0092393B">
        <w:rPr>
          <w:rFonts w:ascii="Arial" w:hAnsi="Arial" w:cs="Arial"/>
          <w:color w:val="auto"/>
          <w:sz w:val="24"/>
          <w:szCs w:val="24"/>
        </w:rPr>
        <w:t>SERVICE LEVELS AND PERFORMANCE</w:t>
      </w:r>
      <w:bookmarkEnd w:id="34"/>
      <w:bookmarkEnd w:id="35"/>
    </w:p>
    <w:p w14:paraId="33F2C274" w14:textId="77777777" w:rsidR="0006725A" w:rsidRPr="0006725A" w:rsidRDefault="0006725A" w:rsidP="0092393B">
      <w:pPr>
        <w:pStyle w:val="Heading2"/>
        <w:keepNext w:val="0"/>
        <w:keepLines w:val="0"/>
        <w:numPr>
          <w:ilvl w:val="1"/>
          <w:numId w:val="4"/>
        </w:numPr>
        <w:adjustRightInd w:val="0"/>
        <w:spacing w:before="0" w:after="120" w:line="240" w:lineRule="auto"/>
        <w:ind w:left="709" w:hanging="709"/>
        <w:jc w:val="both"/>
        <w:rPr>
          <w:rFonts w:ascii="Arial" w:hAnsi="Arial" w:cs="Arial"/>
          <w:b w:val="0"/>
          <w:color w:val="auto"/>
          <w:sz w:val="24"/>
          <w:szCs w:val="24"/>
        </w:rPr>
      </w:pPr>
      <w:bookmarkStart w:id="36" w:name="_Toc368573040"/>
      <w:bookmarkStart w:id="37" w:name="_Toc522714849"/>
      <w:r w:rsidRPr="0006725A">
        <w:rPr>
          <w:rFonts w:ascii="Arial" w:hAnsi="Arial" w:cs="Arial"/>
          <w:b w:val="0"/>
          <w:color w:val="auto"/>
          <w:sz w:val="24"/>
          <w:szCs w:val="24"/>
        </w:rPr>
        <w:t>The Supplier is expected to adhere to all KPI as outlined below, within section 15. CCS will also measure the quality of the Supplier’s delivery by using the following Key Performance Indicators:</w:t>
      </w:r>
    </w:p>
    <w:p w14:paraId="031AA9C5" w14:textId="77777777" w:rsidR="0006725A" w:rsidRPr="0006725A" w:rsidRDefault="0006725A" w:rsidP="002A3B55">
      <w:pPr>
        <w:pBdr>
          <w:top w:val="nil"/>
          <w:left w:val="nil"/>
          <w:bottom w:val="nil"/>
          <w:right w:val="nil"/>
          <w:between w:val="nil"/>
        </w:pBdr>
        <w:spacing w:after="120" w:line="264" w:lineRule="auto"/>
        <w:ind w:left="720"/>
        <w:rPr>
          <w:rFonts w:ascii="Arial" w:hAnsi="Arial" w:cs="Arial"/>
          <w:sz w:val="24"/>
          <w:szCs w:val="24"/>
        </w:rPr>
      </w:pPr>
    </w:p>
    <w:tbl>
      <w:tblPr>
        <w:tblW w:w="9600" w:type="dxa"/>
        <w:tblInd w:w="-14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675"/>
        <w:gridCol w:w="1800"/>
        <w:gridCol w:w="5985"/>
        <w:gridCol w:w="1140"/>
      </w:tblGrid>
      <w:tr w:rsidR="0006725A" w:rsidRPr="0006725A" w14:paraId="6BA92522" w14:textId="77777777" w:rsidTr="00621186">
        <w:trPr>
          <w:trHeight w:val="280"/>
        </w:trPr>
        <w:tc>
          <w:tcPr>
            <w:tcW w:w="675" w:type="dxa"/>
            <w:shd w:val="clear" w:color="auto" w:fill="DBE5F1"/>
          </w:tcPr>
          <w:p w14:paraId="30EFA4F0" w14:textId="77777777" w:rsidR="0006725A" w:rsidRPr="0092393B" w:rsidRDefault="0006725A" w:rsidP="00621186">
            <w:pPr>
              <w:pBdr>
                <w:top w:val="nil"/>
                <w:left w:val="nil"/>
                <w:bottom w:val="nil"/>
                <w:right w:val="nil"/>
                <w:between w:val="nil"/>
              </w:pBdr>
              <w:spacing w:before="240" w:line="264" w:lineRule="auto"/>
              <w:jc w:val="center"/>
              <w:rPr>
                <w:rFonts w:ascii="Arial" w:hAnsi="Arial" w:cs="Arial"/>
                <w:b/>
                <w:sz w:val="24"/>
                <w:szCs w:val="24"/>
              </w:rPr>
            </w:pPr>
            <w:r w:rsidRPr="0092393B">
              <w:rPr>
                <w:rFonts w:ascii="Arial" w:hAnsi="Arial" w:cs="Arial"/>
                <w:b/>
                <w:sz w:val="24"/>
                <w:szCs w:val="24"/>
              </w:rPr>
              <w:t>Ref</w:t>
            </w:r>
          </w:p>
        </w:tc>
        <w:tc>
          <w:tcPr>
            <w:tcW w:w="1800" w:type="dxa"/>
            <w:shd w:val="clear" w:color="auto" w:fill="DBE5F1"/>
          </w:tcPr>
          <w:p w14:paraId="749751C5" w14:textId="77777777" w:rsidR="0006725A" w:rsidRPr="0092393B" w:rsidRDefault="0006725A" w:rsidP="00621186">
            <w:pPr>
              <w:pBdr>
                <w:top w:val="nil"/>
                <w:left w:val="nil"/>
                <w:bottom w:val="nil"/>
                <w:right w:val="nil"/>
                <w:between w:val="nil"/>
              </w:pBdr>
              <w:spacing w:before="240" w:line="264" w:lineRule="auto"/>
              <w:jc w:val="center"/>
              <w:rPr>
                <w:rFonts w:ascii="Arial" w:hAnsi="Arial" w:cs="Arial"/>
                <w:b/>
                <w:sz w:val="24"/>
                <w:szCs w:val="24"/>
              </w:rPr>
            </w:pPr>
            <w:r w:rsidRPr="0092393B">
              <w:rPr>
                <w:rFonts w:ascii="Arial" w:hAnsi="Arial" w:cs="Arial"/>
                <w:b/>
                <w:sz w:val="24"/>
                <w:szCs w:val="24"/>
              </w:rPr>
              <w:t>Service Area</w:t>
            </w:r>
          </w:p>
        </w:tc>
        <w:tc>
          <w:tcPr>
            <w:tcW w:w="5985" w:type="dxa"/>
            <w:shd w:val="clear" w:color="auto" w:fill="DBE5F1"/>
          </w:tcPr>
          <w:p w14:paraId="6C28E774" w14:textId="77777777" w:rsidR="0006725A" w:rsidRPr="0092393B" w:rsidRDefault="0006725A" w:rsidP="00621186">
            <w:pPr>
              <w:pBdr>
                <w:top w:val="nil"/>
                <w:left w:val="nil"/>
                <w:bottom w:val="nil"/>
                <w:right w:val="nil"/>
                <w:between w:val="nil"/>
              </w:pBdr>
              <w:spacing w:before="240" w:line="264" w:lineRule="auto"/>
              <w:jc w:val="center"/>
              <w:rPr>
                <w:rFonts w:ascii="Arial" w:hAnsi="Arial" w:cs="Arial"/>
                <w:b/>
                <w:sz w:val="24"/>
                <w:szCs w:val="24"/>
              </w:rPr>
            </w:pPr>
            <w:r w:rsidRPr="0092393B">
              <w:rPr>
                <w:rFonts w:ascii="Arial" w:hAnsi="Arial" w:cs="Arial"/>
                <w:b/>
                <w:sz w:val="24"/>
                <w:szCs w:val="24"/>
              </w:rPr>
              <w:t>KPI description (using working days)</w:t>
            </w:r>
          </w:p>
        </w:tc>
        <w:tc>
          <w:tcPr>
            <w:tcW w:w="1140" w:type="dxa"/>
            <w:shd w:val="clear" w:color="auto" w:fill="DBE5F1"/>
          </w:tcPr>
          <w:p w14:paraId="784434C3" w14:textId="77777777" w:rsidR="0006725A" w:rsidRPr="0092393B" w:rsidRDefault="0006725A" w:rsidP="00621186">
            <w:pPr>
              <w:pBdr>
                <w:top w:val="nil"/>
                <w:left w:val="nil"/>
                <w:bottom w:val="nil"/>
                <w:right w:val="nil"/>
                <w:between w:val="nil"/>
              </w:pBdr>
              <w:spacing w:before="240" w:line="264" w:lineRule="auto"/>
              <w:jc w:val="center"/>
              <w:rPr>
                <w:rFonts w:ascii="Arial" w:hAnsi="Arial" w:cs="Arial"/>
                <w:b/>
                <w:sz w:val="24"/>
                <w:szCs w:val="24"/>
              </w:rPr>
            </w:pPr>
            <w:r w:rsidRPr="0092393B">
              <w:rPr>
                <w:rFonts w:ascii="Arial" w:hAnsi="Arial" w:cs="Arial"/>
                <w:b/>
                <w:sz w:val="24"/>
                <w:szCs w:val="24"/>
              </w:rPr>
              <w:t>Target</w:t>
            </w:r>
          </w:p>
        </w:tc>
      </w:tr>
      <w:tr w:rsidR="0006725A" w:rsidRPr="0006725A" w14:paraId="57CB4DA8" w14:textId="77777777" w:rsidTr="00621186">
        <w:trPr>
          <w:trHeight w:val="840"/>
        </w:trPr>
        <w:tc>
          <w:tcPr>
            <w:tcW w:w="675" w:type="dxa"/>
          </w:tcPr>
          <w:p w14:paraId="530272C6"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1</w:t>
            </w:r>
          </w:p>
        </w:tc>
        <w:tc>
          <w:tcPr>
            <w:tcW w:w="1800" w:type="dxa"/>
          </w:tcPr>
          <w:p w14:paraId="1FFA05A6"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Customer Service</w:t>
            </w:r>
          </w:p>
        </w:tc>
        <w:tc>
          <w:tcPr>
            <w:tcW w:w="5985" w:type="dxa"/>
            <w:vAlign w:val="bottom"/>
          </w:tcPr>
          <w:p w14:paraId="55B78479"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Any queries/ correspondence received via the service offered at 14.4 will be acknowledged within one (1) working day and fully responded to within two (2) working days.</w:t>
            </w:r>
          </w:p>
        </w:tc>
        <w:tc>
          <w:tcPr>
            <w:tcW w:w="1140" w:type="dxa"/>
          </w:tcPr>
          <w:p w14:paraId="7C62079F"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95%</w:t>
            </w:r>
          </w:p>
        </w:tc>
      </w:tr>
      <w:tr w:rsidR="0006725A" w:rsidRPr="0006725A" w14:paraId="6CFBE448" w14:textId="77777777" w:rsidTr="00621186">
        <w:trPr>
          <w:trHeight w:val="840"/>
        </w:trPr>
        <w:tc>
          <w:tcPr>
            <w:tcW w:w="675" w:type="dxa"/>
          </w:tcPr>
          <w:p w14:paraId="2D6EF947"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lastRenderedPageBreak/>
              <w:t>2</w:t>
            </w:r>
          </w:p>
        </w:tc>
        <w:tc>
          <w:tcPr>
            <w:tcW w:w="1800" w:type="dxa"/>
          </w:tcPr>
          <w:p w14:paraId="155DEB11" w14:textId="77777777" w:rsidR="0006725A" w:rsidRPr="0006725A" w:rsidRDefault="0006725A" w:rsidP="00621186">
            <w:pPr>
              <w:spacing w:line="264" w:lineRule="auto"/>
              <w:rPr>
                <w:rFonts w:ascii="Arial" w:hAnsi="Arial" w:cs="Arial"/>
                <w:sz w:val="24"/>
                <w:szCs w:val="24"/>
              </w:rPr>
            </w:pPr>
            <w:r w:rsidRPr="0006725A">
              <w:rPr>
                <w:rFonts w:ascii="Arial" w:hAnsi="Arial" w:cs="Arial"/>
                <w:sz w:val="24"/>
                <w:szCs w:val="24"/>
              </w:rPr>
              <w:t>Customer Service</w:t>
            </w:r>
          </w:p>
        </w:tc>
        <w:tc>
          <w:tcPr>
            <w:tcW w:w="5985" w:type="dxa"/>
            <w:vAlign w:val="bottom"/>
          </w:tcPr>
          <w:p w14:paraId="4F0FAF96"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Complaints or issues raised by candidates, commissioning customers or CCS will be acknowledged within one (1) working day. The matter will then, where necessary, be raised with the customer within two (2) working days.</w:t>
            </w:r>
          </w:p>
        </w:tc>
        <w:tc>
          <w:tcPr>
            <w:tcW w:w="1140" w:type="dxa"/>
          </w:tcPr>
          <w:p w14:paraId="27CFE11D"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100%</w:t>
            </w:r>
          </w:p>
        </w:tc>
      </w:tr>
      <w:tr w:rsidR="0006725A" w:rsidRPr="0006725A" w14:paraId="051D0323" w14:textId="77777777" w:rsidTr="00621186">
        <w:trPr>
          <w:trHeight w:val="840"/>
        </w:trPr>
        <w:tc>
          <w:tcPr>
            <w:tcW w:w="675" w:type="dxa"/>
          </w:tcPr>
          <w:p w14:paraId="16719AB1"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3</w:t>
            </w:r>
          </w:p>
        </w:tc>
        <w:tc>
          <w:tcPr>
            <w:tcW w:w="1800" w:type="dxa"/>
          </w:tcPr>
          <w:p w14:paraId="1F482795" w14:textId="77777777" w:rsidR="0006725A" w:rsidRPr="0006725A" w:rsidRDefault="0006725A" w:rsidP="00621186">
            <w:pPr>
              <w:spacing w:line="264" w:lineRule="auto"/>
              <w:rPr>
                <w:rFonts w:ascii="Arial" w:hAnsi="Arial" w:cs="Arial"/>
                <w:sz w:val="24"/>
                <w:szCs w:val="24"/>
              </w:rPr>
            </w:pPr>
            <w:r w:rsidRPr="0006725A">
              <w:rPr>
                <w:rFonts w:ascii="Arial" w:hAnsi="Arial" w:cs="Arial"/>
                <w:sz w:val="24"/>
                <w:szCs w:val="24"/>
              </w:rPr>
              <w:t xml:space="preserve">General </w:t>
            </w:r>
          </w:p>
        </w:tc>
        <w:tc>
          <w:tcPr>
            <w:tcW w:w="5985" w:type="dxa"/>
            <w:vAlign w:val="bottom"/>
          </w:tcPr>
          <w:p w14:paraId="2E234A35" w14:textId="77777777" w:rsidR="0006725A" w:rsidRPr="0006725A" w:rsidRDefault="0006725A" w:rsidP="00621186">
            <w:pPr>
              <w:rPr>
                <w:rFonts w:ascii="Arial" w:hAnsi="Arial" w:cs="Arial"/>
                <w:sz w:val="24"/>
                <w:szCs w:val="24"/>
              </w:rPr>
            </w:pPr>
            <w:proofErr w:type="spellStart"/>
            <w:r w:rsidRPr="0006725A">
              <w:rPr>
                <w:rFonts w:ascii="Arial" w:hAnsi="Arial" w:cs="Arial"/>
                <w:sz w:val="24"/>
                <w:szCs w:val="24"/>
              </w:rPr>
              <w:t>Minuted</w:t>
            </w:r>
            <w:proofErr w:type="spellEnd"/>
            <w:r w:rsidRPr="0006725A">
              <w:rPr>
                <w:rFonts w:ascii="Arial" w:hAnsi="Arial" w:cs="Arial"/>
                <w:sz w:val="24"/>
                <w:szCs w:val="24"/>
              </w:rPr>
              <w:t xml:space="preserve"> meetings and telephone conversation notes that involve actions or decisions should be shared with CCS within two (2) working days of the conclusion of the corresponding meeting or telephone conversation.</w:t>
            </w:r>
          </w:p>
        </w:tc>
        <w:tc>
          <w:tcPr>
            <w:tcW w:w="1140" w:type="dxa"/>
          </w:tcPr>
          <w:p w14:paraId="1AE2AD3F"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98%</w:t>
            </w:r>
          </w:p>
        </w:tc>
      </w:tr>
      <w:tr w:rsidR="0006725A" w:rsidRPr="0006725A" w14:paraId="27207759" w14:textId="77777777" w:rsidTr="00621186">
        <w:trPr>
          <w:trHeight w:val="240"/>
        </w:trPr>
        <w:tc>
          <w:tcPr>
            <w:tcW w:w="675" w:type="dxa"/>
          </w:tcPr>
          <w:p w14:paraId="450E0080"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4</w:t>
            </w:r>
          </w:p>
        </w:tc>
        <w:tc>
          <w:tcPr>
            <w:tcW w:w="1800" w:type="dxa"/>
            <w:vMerge w:val="restart"/>
          </w:tcPr>
          <w:p w14:paraId="4535FD79"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p>
          <w:p w14:paraId="4349F608"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p>
          <w:p w14:paraId="07705A0A"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p>
          <w:p w14:paraId="7C3AEFE5"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Reporting and MI</w:t>
            </w:r>
          </w:p>
          <w:p w14:paraId="7C122238" w14:textId="77777777" w:rsidR="0006725A" w:rsidRPr="0006725A" w:rsidRDefault="0006725A" w:rsidP="00621186">
            <w:pPr>
              <w:spacing w:line="264" w:lineRule="auto"/>
              <w:rPr>
                <w:rFonts w:ascii="Arial" w:hAnsi="Arial" w:cs="Arial"/>
                <w:sz w:val="24"/>
                <w:szCs w:val="24"/>
              </w:rPr>
            </w:pPr>
          </w:p>
        </w:tc>
        <w:tc>
          <w:tcPr>
            <w:tcW w:w="5985" w:type="dxa"/>
            <w:vAlign w:val="bottom"/>
          </w:tcPr>
          <w:p w14:paraId="5EB7AC43"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 xml:space="preserve">Achievement of all Management Information / Reporting tasks as stated at section </w:t>
            </w:r>
            <w:r w:rsidRPr="0006725A">
              <w:rPr>
                <w:rFonts w:ascii="Arial" w:hAnsi="Arial" w:cs="Arial"/>
                <w:sz w:val="24"/>
                <w:szCs w:val="24"/>
                <w:highlight w:val="white"/>
              </w:rPr>
              <w:t>8.</w:t>
            </w:r>
          </w:p>
        </w:tc>
        <w:tc>
          <w:tcPr>
            <w:tcW w:w="1140" w:type="dxa"/>
          </w:tcPr>
          <w:p w14:paraId="47587229"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95%</w:t>
            </w:r>
          </w:p>
        </w:tc>
      </w:tr>
      <w:tr w:rsidR="0006725A" w:rsidRPr="0006725A" w14:paraId="74F3F1CE" w14:textId="77777777" w:rsidTr="00621186">
        <w:trPr>
          <w:trHeight w:val="240"/>
        </w:trPr>
        <w:tc>
          <w:tcPr>
            <w:tcW w:w="675" w:type="dxa"/>
          </w:tcPr>
          <w:p w14:paraId="238F4CC1"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5</w:t>
            </w:r>
          </w:p>
        </w:tc>
        <w:tc>
          <w:tcPr>
            <w:tcW w:w="1800" w:type="dxa"/>
            <w:vMerge/>
          </w:tcPr>
          <w:p w14:paraId="4B803D2A" w14:textId="77777777" w:rsidR="0006725A" w:rsidRPr="0006725A" w:rsidRDefault="0006725A" w:rsidP="00621186">
            <w:pPr>
              <w:widowControl w:val="0"/>
              <w:pBdr>
                <w:top w:val="nil"/>
                <w:left w:val="nil"/>
                <w:bottom w:val="nil"/>
                <w:right w:val="nil"/>
                <w:between w:val="nil"/>
              </w:pBdr>
              <w:rPr>
                <w:rFonts w:ascii="Arial" w:hAnsi="Arial" w:cs="Arial"/>
                <w:sz w:val="24"/>
                <w:szCs w:val="24"/>
              </w:rPr>
            </w:pPr>
          </w:p>
        </w:tc>
        <w:tc>
          <w:tcPr>
            <w:tcW w:w="5985" w:type="dxa"/>
            <w:vAlign w:val="bottom"/>
          </w:tcPr>
          <w:p w14:paraId="11B73ED1"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Any Ad-Hoc requests for MI, outside of the regular monthly reports, will be resolved within two (2) working days.</w:t>
            </w:r>
          </w:p>
        </w:tc>
        <w:tc>
          <w:tcPr>
            <w:tcW w:w="1140" w:type="dxa"/>
          </w:tcPr>
          <w:p w14:paraId="3DF18123"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90%</w:t>
            </w:r>
          </w:p>
        </w:tc>
      </w:tr>
      <w:tr w:rsidR="0006725A" w:rsidRPr="0006725A" w14:paraId="16AA5DE7" w14:textId="77777777" w:rsidTr="00621186">
        <w:trPr>
          <w:trHeight w:val="240"/>
        </w:trPr>
        <w:tc>
          <w:tcPr>
            <w:tcW w:w="675" w:type="dxa"/>
          </w:tcPr>
          <w:p w14:paraId="4D9060B9"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6</w:t>
            </w:r>
          </w:p>
        </w:tc>
        <w:tc>
          <w:tcPr>
            <w:tcW w:w="1800" w:type="dxa"/>
            <w:vMerge w:val="restart"/>
          </w:tcPr>
          <w:p w14:paraId="36DB80D5" w14:textId="77777777" w:rsidR="0006725A" w:rsidRPr="0006725A" w:rsidRDefault="0006725A" w:rsidP="00621186">
            <w:pPr>
              <w:spacing w:line="264" w:lineRule="auto"/>
              <w:rPr>
                <w:rFonts w:ascii="Arial" w:hAnsi="Arial" w:cs="Arial"/>
                <w:sz w:val="24"/>
                <w:szCs w:val="24"/>
              </w:rPr>
            </w:pPr>
          </w:p>
          <w:p w14:paraId="1DEA4D3D" w14:textId="77777777" w:rsidR="0006725A" w:rsidRPr="0006725A" w:rsidRDefault="0006725A" w:rsidP="00621186">
            <w:pPr>
              <w:spacing w:line="264" w:lineRule="auto"/>
              <w:rPr>
                <w:rFonts w:ascii="Arial" w:hAnsi="Arial" w:cs="Arial"/>
                <w:sz w:val="24"/>
                <w:szCs w:val="24"/>
              </w:rPr>
            </w:pPr>
            <w:r w:rsidRPr="0006725A">
              <w:rPr>
                <w:rFonts w:ascii="Arial" w:hAnsi="Arial" w:cs="Arial"/>
                <w:sz w:val="24"/>
                <w:szCs w:val="24"/>
              </w:rPr>
              <w:t>Reports</w:t>
            </w:r>
          </w:p>
          <w:p w14:paraId="40A1D92E" w14:textId="77777777" w:rsidR="0006725A" w:rsidRPr="0006725A" w:rsidRDefault="0006725A" w:rsidP="00621186">
            <w:pPr>
              <w:spacing w:line="264" w:lineRule="auto"/>
              <w:rPr>
                <w:rFonts w:ascii="Arial" w:hAnsi="Arial" w:cs="Arial"/>
                <w:sz w:val="24"/>
                <w:szCs w:val="24"/>
              </w:rPr>
            </w:pPr>
          </w:p>
        </w:tc>
        <w:tc>
          <w:tcPr>
            <w:tcW w:w="5985" w:type="dxa"/>
            <w:vAlign w:val="bottom"/>
          </w:tcPr>
          <w:p w14:paraId="1C158025"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Fully completed assessment report is provided to CCS prior to the agreed deadline.</w:t>
            </w:r>
          </w:p>
        </w:tc>
        <w:tc>
          <w:tcPr>
            <w:tcW w:w="1140" w:type="dxa"/>
          </w:tcPr>
          <w:p w14:paraId="7FE1DB63"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100%</w:t>
            </w:r>
          </w:p>
        </w:tc>
      </w:tr>
      <w:tr w:rsidR="0006725A" w:rsidRPr="0006725A" w14:paraId="4826667F" w14:textId="77777777" w:rsidTr="00621186">
        <w:trPr>
          <w:trHeight w:val="240"/>
        </w:trPr>
        <w:tc>
          <w:tcPr>
            <w:tcW w:w="675" w:type="dxa"/>
          </w:tcPr>
          <w:p w14:paraId="20E120FD"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7</w:t>
            </w:r>
          </w:p>
        </w:tc>
        <w:tc>
          <w:tcPr>
            <w:tcW w:w="1800" w:type="dxa"/>
            <w:vMerge/>
          </w:tcPr>
          <w:p w14:paraId="77BB5AFB" w14:textId="77777777" w:rsidR="0006725A" w:rsidRPr="0006725A" w:rsidRDefault="0006725A" w:rsidP="00621186">
            <w:pPr>
              <w:widowControl w:val="0"/>
              <w:pBdr>
                <w:top w:val="nil"/>
                <w:left w:val="nil"/>
                <w:bottom w:val="nil"/>
                <w:right w:val="nil"/>
                <w:between w:val="nil"/>
              </w:pBdr>
              <w:rPr>
                <w:rFonts w:ascii="Arial" w:hAnsi="Arial" w:cs="Arial"/>
                <w:sz w:val="24"/>
                <w:szCs w:val="24"/>
              </w:rPr>
            </w:pPr>
          </w:p>
        </w:tc>
        <w:tc>
          <w:tcPr>
            <w:tcW w:w="5985" w:type="dxa"/>
          </w:tcPr>
          <w:p w14:paraId="699E3D8D" w14:textId="77777777" w:rsidR="0006725A" w:rsidRPr="0006725A" w:rsidRDefault="0006725A" w:rsidP="002A3B55">
            <w:pPr>
              <w:spacing w:line="264" w:lineRule="auto"/>
              <w:rPr>
                <w:rFonts w:ascii="Arial" w:hAnsi="Arial" w:cs="Arial"/>
                <w:i/>
                <w:sz w:val="24"/>
                <w:szCs w:val="24"/>
              </w:rPr>
            </w:pPr>
            <w:r w:rsidRPr="0006725A">
              <w:rPr>
                <w:rFonts w:ascii="Arial" w:hAnsi="Arial" w:cs="Arial"/>
                <w:sz w:val="24"/>
                <w:szCs w:val="24"/>
              </w:rPr>
              <w:t>Reports will be produced to a consistent quality</w:t>
            </w:r>
          </w:p>
        </w:tc>
        <w:tc>
          <w:tcPr>
            <w:tcW w:w="1140" w:type="dxa"/>
          </w:tcPr>
          <w:p w14:paraId="76AC397D"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100%.</w:t>
            </w:r>
          </w:p>
        </w:tc>
      </w:tr>
      <w:tr w:rsidR="0006725A" w:rsidRPr="0006725A" w14:paraId="1D6E39FC" w14:textId="77777777" w:rsidTr="00621186">
        <w:trPr>
          <w:trHeight w:val="840"/>
        </w:trPr>
        <w:tc>
          <w:tcPr>
            <w:tcW w:w="675" w:type="dxa"/>
          </w:tcPr>
          <w:p w14:paraId="0436FA2C"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8</w:t>
            </w:r>
          </w:p>
        </w:tc>
        <w:tc>
          <w:tcPr>
            <w:tcW w:w="1800" w:type="dxa"/>
          </w:tcPr>
          <w:p w14:paraId="4C2809E7"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Invoices</w:t>
            </w:r>
          </w:p>
        </w:tc>
        <w:tc>
          <w:tcPr>
            <w:tcW w:w="5985" w:type="dxa"/>
          </w:tcPr>
          <w:p w14:paraId="3710CB4B"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Invoicing queries, errors or requests for additional information must be investigated, updated/amended as necessary and returned to the commissioning customer within five (5) working days.</w:t>
            </w:r>
          </w:p>
        </w:tc>
        <w:tc>
          <w:tcPr>
            <w:tcW w:w="1140" w:type="dxa"/>
          </w:tcPr>
          <w:p w14:paraId="1A53D710" w14:textId="77777777" w:rsidR="0006725A" w:rsidRPr="0006725A" w:rsidRDefault="0006725A" w:rsidP="00621186">
            <w:pPr>
              <w:pBdr>
                <w:top w:val="nil"/>
                <w:left w:val="nil"/>
                <w:bottom w:val="nil"/>
                <w:right w:val="nil"/>
                <w:between w:val="nil"/>
              </w:pBdr>
              <w:spacing w:line="264" w:lineRule="auto"/>
              <w:rPr>
                <w:rFonts w:ascii="Arial" w:hAnsi="Arial" w:cs="Arial"/>
                <w:sz w:val="24"/>
                <w:szCs w:val="24"/>
              </w:rPr>
            </w:pPr>
            <w:r w:rsidRPr="0006725A">
              <w:rPr>
                <w:rFonts w:ascii="Arial" w:hAnsi="Arial" w:cs="Arial"/>
                <w:sz w:val="24"/>
                <w:szCs w:val="24"/>
              </w:rPr>
              <w:t>90%</w:t>
            </w:r>
          </w:p>
        </w:tc>
      </w:tr>
    </w:tbl>
    <w:p w14:paraId="28B342BA" w14:textId="4942B5B6" w:rsidR="0006725A" w:rsidRPr="0092393B" w:rsidRDefault="0092393B" w:rsidP="0006725A">
      <w:pPr>
        <w:pStyle w:val="Heading1"/>
        <w:keepLines w:val="0"/>
        <w:numPr>
          <w:ilvl w:val="0"/>
          <w:numId w:val="4"/>
        </w:numPr>
        <w:adjustRightInd w:val="0"/>
        <w:spacing w:before="0" w:after="120" w:line="240" w:lineRule="auto"/>
        <w:jc w:val="both"/>
        <w:rPr>
          <w:rFonts w:ascii="Arial" w:hAnsi="Arial" w:cs="Arial"/>
          <w:color w:val="auto"/>
          <w:sz w:val="24"/>
          <w:szCs w:val="24"/>
        </w:rPr>
      </w:pPr>
      <w:r w:rsidRPr="0092393B">
        <w:rPr>
          <w:rFonts w:ascii="Arial" w:hAnsi="Arial" w:cs="Arial"/>
          <w:color w:val="auto"/>
          <w:sz w:val="24"/>
          <w:szCs w:val="24"/>
        </w:rPr>
        <w:t>SECURITY AND CONFIDENTIALITY REQUIREMENTS</w:t>
      </w:r>
      <w:bookmarkEnd w:id="36"/>
      <w:bookmarkEnd w:id="37"/>
    </w:p>
    <w:p w14:paraId="0013ACAC"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The winning supplier will be required to complete a Security Management Plan with CO within 30 days of the contract being signed to ensure that their infrastructure and systems are secure and protected.</w:t>
      </w:r>
    </w:p>
    <w:p w14:paraId="0DD3E076" w14:textId="1A8B7FD6" w:rsidR="0006725A" w:rsidRPr="0092393B" w:rsidRDefault="0092393B" w:rsidP="0006725A">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24"/>
          <w:szCs w:val="24"/>
        </w:rPr>
      </w:pPr>
      <w:bookmarkStart w:id="38" w:name="_Toc522714850"/>
      <w:bookmarkStart w:id="39" w:name="_Toc368573042"/>
      <w:r w:rsidRPr="0092393B">
        <w:rPr>
          <w:rFonts w:ascii="Arial" w:hAnsi="Arial" w:cs="Arial"/>
          <w:color w:val="auto"/>
          <w:sz w:val="24"/>
          <w:szCs w:val="24"/>
        </w:rPr>
        <w:t>PAYMENT AND INVOICING</w:t>
      </w:r>
      <w:bookmarkEnd w:id="38"/>
      <w:r w:rsidRPr="0092393B">
        <w:rPr>
          <w:rFonts w:ascii="Arial" w:hAnsi="Arial" w:cs="Arial"/>
          <w:color w:val="auto"/>
          <w:sz w:val="24"/>
          <w:szCs w:val="24"/>
        </w:rPr>
        <w:t xml:space="preserve"> </w:t>
      </w:r>
    </w:p>
    <w:p w14:paraId="1456B529"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Invoicing arrangements will be fully agreed between the Contracting Authority and the Supplier between award of contract and commencement of the service. As a minimum, invoices to the multiple commissioning departments should contain the following:</w:t>
      </w:r>
    </w:p>
    <w:p w14:paraId="5D70A00E" w14:textId="77777777" w:rsidR="0006725A" w:rsidRPr="0006725A" w:rsidRDefault="0006725A" w:rsidP="002613F9">
      <w:pPr>
        <w:pBdr>
          <w:top w:val="nil"/>
          <w:left w:val="nil"/>
          <w:bottom w:val="nil"/>
          <w:right w:val="nil"/>
          <w:between w:val="nil"/>
        </w:pBdr>
        <w:spacing w:line="264" w:lineRule="auto"/>
        <w:ind w:firstLine="720"/>
        <w:rPr>
          <w:rFonts w:ascii="Arial" w:hAnsi="Arial" w:cs="Arial"/>
          <w:sz w:val="24"/>
          <w:szCs w:val="24"/>
        </w:rPr>
      </w:pPr>
    </w:p>
    <w:p w14:paraId="44B92FA4" w14:textId="77777777" w:rsidR="0006725A" w:rsidRPr="0006725A" w:rsidRDefault="0006725A" w:rsidP="0006725A">
      <w:pPr>
        <w:numPr>
          <w:ilvl w:val="0"/>
          <w:numId w:val="7"/>
        </w:numPr>
        <w:pBdr>
          <w:top w:val="nil"/>
          <w:left w:val="nil"/>
          <w:bottom w:val="nil"/>
          <w:right w:val="nil"/>
          <w:between w:val="nil"/>
        </w:pBdr>
        <w:spacing w:after="0" w:line="264" w:lineRule="auto"/>
        <w:rPr>
          <w:rFonts w:ascii="Arial" w:hAnsi="Arial" w:cs="Arial"/>
          <w:sz w:val="24"/>
          <w:szCs w:val="24"/>
        </w:rPr>
      </w:pPr>
      <w:r w:rsidRPr="0006725A">
        <w:rPr>
          <w:rFonts w:ascii="Arial" w:hAnsi="Arial" w:cs="Arial"/>
          <w:sz w:val="24"/>
          <w:szCs w:val="24"/>
        </w:rPr>
        <w:t xml:space="preserve">Relevant purchase order reference number </w:t>
      </w:r>
    </w:p>
    <w:p w14:paraId="0F658631" w14:textId="77777777" w:rsidR="0006725A" w:rsidRPr="0006725A" w:rsidRDefault="0006725A" w:rsidP="0006725A">
      <w:pPr>
        <w:numPr>
          <w:ilvl w:val="0"/>
          <w:numId w:val="7"/>
        </w:numPr>
        <w:pBdr>
          <w:top w:val="nil"/>
          <w:left w:val="nil"/>
          <w:bottom w:val="nil"/>
          <w:right w:val="nil"/>
          <w:between w:val="nil"/>
        </w:pBdr>
        <w:spacing w:after="0" w:line="264" w:lineRule="auto"/>
        <w:rPr>
          <w:rFonts w:ascii="Arial" w:hAnsi="Arial" w:cs="Arial"/>
          <w:sz w:val="24"/>
          <w:szCs w:val="24"/>
        </w:rPr>
      </w:pPr>
      <w:r w:rsidRPr="0006725A">
        <w:rPr>
          <w:rFonts w:ascii="Arial" w:hAnsi="Arial" w:cs="Arial"/>
          <w:sz w:val="24"/>
          <w:szCs w:val="24"/>
        </w:rPr>
        <w:lastRenderedPageBreak/>
        <w:t>The contract reference number</w:t>
      </w:r>
    </w:p>
    <w:p w14:paraId="44D9B096" w14:textId="77777777" w:rsidR="0006725A" w:rsidRPr="0006725A" w:rsidRDefault="0006725A" w:rsidP="0006725A">
      <w:pPr>
        <w:numPr>
          <w:ilvl w:val="0"/>
          <w:numId w:val="7"/>
        </w:numPr>
        <w:pBdr>
          <w:top w:val="nil"/>
          <w:left w:val="nil"/>
          <w:bottom w:val="nil"/>
          <w:right w:val="nil"/>
          <w:between w:val="nil"/>
        </w:pBdr>
        <w:spacing w:after="0" w:line="264" w:lineRule="auto"/>
        <w:rPr>
          <w:rFonts w:ascii="Arial" w:hAnsi="Arial" w:cs="Arial"/>
          <w:sz w:val="24"/>
          <w:szCs w:val="24"/>
        </w:rPr>
      </w:pPr>
      <w:r w:rsidRPr="0006725A">
        <w:rPr>
          <w:rFonts w:ascii="Arial" w:hAnsi="Arial" w:cs="Arial"/>
          <w:sz w:val="24"/>
          <w:szCs w:val="24"/>
        </w:rPr>
        <w:t>The campaign reference (if appropriate)</w:t>
      </w:r>
    </w:p>
    <w:p w14:paraId="6E583977" w14:textId="77777777" w:rsidR="0006725A" w:rsidRPr="0006725A" w:rsidRDefault="0006725A" w:rsidP="0006725A">
      <w:pPr>
        <w:numPr>
          <w:ilvl w:val="0"/>
          <w:numId w:val="7"/>
        </w:numPr>
        <w:pBdr>
          <w:top w:val="nil"/>
          <w:left w:val="nil"/>
          <w:bottom w:val="nil"/>
          <w:right w:val="nil"/>
          <w:between w:val="nil"/>
        </w:pBdr>
        <w:spacing w:after="0" w:line="264" w:lineRule="auto"/>
        <w:rPr>
          <w:rFonts w:ascii="Arial" w:hAnsi="Arial" w:cs="Arial"/>
          <w:sz w:val="24"/>
          <w:szCs w:val="24"/>
        </w:rPr>
      </w:pPr>
      <w:r w:rsidRPr="0006725A">
        <w:rPr>
          <w:rFonts w:ascii="Arial" w:hAnsi="Arial" w:cs="Arial"/>
          <w:sz w:val="24"/>
          <w:szCs w:val="24"/>
        </w:rPr>
        <w:t>Date of delivery</w:t>
      </w:r>
    </w:p>
    <w:p w14:paraId="49A1754E" w14:textId="77777777" w:rsidR="0006725A" w:rsidRPr="0006725A" w:rsidRDefault="0006725A" w:rsidP="0006725A">
      <w:pPr>
        <w:numPr>
          <w:ilvl w:val="0"/>
          <w:numId w:val="7"/>
        </w:numPr>
        <w:pBdr>
          <w:top w:val="nil"/>
          <w:left w:val="nil"/>
          <w:bottom w:val="nil"/>
          <w:right w:val="nil"/>
          <w:between w:val="nil"/>
        </w:pBdr>
        <w:spacing w:after="0" w:line="264" w:lineRule="auto"/>
        <w:rPr>
          <w:rFonts w:ascii="Arial" w:hAnsi="Arial" w:cs="Arial"/>
          <w:sz w:val="24"/>
          <w:szCs w:val="24"/>
        </w:rPr>
      </w:pPr>
      <w:r w:rsidRPr="0006725A">
        <w:rPr>
          <w:rFonts w:ascii="Arial" w:hAnsi="Arial" w:cs="Arial"/>
          <w:sz w:val="24"/>
          <w:szCs w:val="24"/>
        </w:rPr>
        <w:t xml:space="preserve">The Contracting Authority </w:t>
      </w:r>
    </w:p>
    <w:p w14:paraId="521DFA8A" w14:textId="77777777" w:rsidR="0006725A" w:rsidRPr="0006725A" w:rsidRDefault="0006725A" w:rsidP="0006725A">
      <w:pPr>
        <w:numPr>
          <w:ilvl w:val="0"/>
          <w:numId w:val="7"/>
        </w:numPr>
        <w:pBdr>
          <w:top w:val="nil"/>
          <w:left w:val="nil"/>
          <w:bottom w:val="nil"/>
          <w:right w:val="nil"/>
          <w:between w:val="nil"/>
        </w:pBdr>
        <w:spacing w:after="0" w:line="264" w:lineRule="auto"/>
        <w:rPr>
          <w:rFonts w:ascii="Arial" w:hAnsi="Arial" w:cs="Arial"/>
          <w:sz w:val="24"/>
          <w:szCs w:val="24"/>
        </w:rPr>
      </w:pPr>
      <w:r w:rsidRPr="0006725A">
        <w:rPr>
          <w:rFonts w:ascii="Arial" w:hAnsi="Arial" w:cs="Arial"/>
          <w:sz w:val="24"/>
          <w:szCs w:val="24"/>
        </w:rPr>
        <w:t>Commissioning customer department and specific contact name</w:t>
      </w:r>
    </w:p>
    <w:p w14:paraId="63216BBA" w14:textId="77777777" w:rsidR="0006725A" w:rsidRPr="0006725A" w:rsidRDefault="0006725A" w:rsidP="0006725A">
      <w:pPr>
        <w:numPr>
          <w:ilvl w:val="0"/>
          <w:numId w:val="7"/>
        </w:numPr>
        <w:pBdr>
          <w:top w:val="nil"/>
          <w:left w:val="nil"/>
          <w:bottom w:val="nil"/>
          <w:right w:val="nil"/>
          <w:between w:val="nil"/>
        </w:pBdr>
        <w:spacing w:after="0" w:line="264" w:lineRule="auto"/>
        <w:rPr>
          <w:rFonts w:ascii="Arial" w:hAnsi="Arial" w:cs="Arial"/>
          <w:sz w:val="24"/>
          <w:szCs w:val="24"/>
        </w:rPr>
      </w:pPr>
      <w:r w:rsidRPr="0006725A">
        <w:rPr>
          <w:rFonts w:ascii="Arial" w:hAnsi="Arial" w:cs="Arial"/>
          <w:sz w:val="24"/>
          <w:szCs w:val="24"/>
        </w:rPr>
        <w:t>Full breakdown and description of services</w:t>
      </w:r>
    </w:p>
    <w:p w14:paraId="142EB87B" w14:textId="77777777" w:rsidR="0006725A" w:rsidRPr="0006725A" w:rsidRDefault="0006725A" w:rsidP="002613F9">
      <w:pPr>
        <w:pBdr>
          <w:top w:val="nil"/>
          <w:left w:val="nil"/>
          <w:bottom w:val="nil"/>
          <w:right w:val="nil"/>
          <w:between w:val="nil"/>
        </w:pBdr>
        <w:spacing w:line="264" w:lineRule="auto"/>
        <w:ind w:left="1440"/>
        <w:rPr>
          <w:rFonts w:ascii="Arial" w:hAnsi="Arial" w:cs="Arial"/>
          <w:sz w:val="24"/>
          <w:szCs w:val="24"/>
        </w:rPr>
      </w:pPr>
    </w:p>
    <w:p w14:paraId="5F680E77"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Payment will be made by BACS within 30 days of receipt of a valid invoice.</w:t>
      </w:r>
    </w:p>
    <w:p w14:paraId="35FFC585"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 xml:space="preserve">Payment can only be made following satisfactory delivery of pre-agreed certified products and deliverables. </w:t>
      </w:r>
      <w:bookmarkStart w:id="40" w:name="_Toc522714851"/>
      <w:bookmarkEnd w:id="39"/>
    </w:p>
    <w:p w14:paraId="30495470"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 xml:space="preserve">Before payment can be considered, each invoice must include a detailed elemental breakdown of work completed and the associated costs. </w:t>
      </w:r>
    </w:p>
    <w:p w14:paraId="08390D5B"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Invoices should be submitted electronically to the required address at the relevant customer finance team.  The supplier will establish these on contract award.</w:t>
      </w:r>
    </w:p>
    <w:p w14:paraId="0FC2062C" w14:textId="77777777" w:rsidR="0006725A" w:rsidRPr="0092393B" w:rsidRDefault="0006725A" w:rsidP="0006725A">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24"/>
          <w:szCs w:val="24"/>
        </w:rPr>
      </w:pPr>
      <w:r w:rsidRPr="0092393B">
        <w:rPr>
          <w:rFonts w:ascii="Arial" w:hAnsi="Arial" w:cs="Arial"/>
          <w:color w:val="auto"/>
          <w:sz w:val="24"/>
          <w:szCs w:val="24"/>
        </w:rPr>
        <w:t>CONTRACT MANAGEMENT</w:t>
      </w:r>
      <w:bookmarkEnd w:id="40"/>
      <w:r w:rsidRPr="0092393B">
        <w:rPr>
          <w:rFonts w:ascii="Arial" w:hAnsi="Arial" w:cs="Arial"/>
          <w:color w:val="auto"/>
          <w:sz w:val="24"/>
          <w:szCs w:val="24"/>
        </w:rPr>
        <w:t xml:space="preserve"> </w:t>
      </w:r>
    </w:p>
    <w:p w14:paraId="21737C9C" w14:textId="77777777" w:rsidR="0006725A" w:rsidRPr="0006725A" w:rsidRDefault="0006725A" w:rsidP="0006725A">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bookmarkStart w:id="41" w:name="_Toc368573043"/>
      <w:bookmarkStart w:id="42" w:name="_Toc522714852"/>
      <w:bookmarkEnd w:id="20"/>
      <w:r w:rsidRPr="0006725A">
        <w:rPr>
          <w:rFonts w:ascii="Arial" w:hAnsi="Arial" w:cs="Arial"/>
          <w:b w:val="0"/>
          <w:color w:val="auto"/>
          <w:sz w:val="24"/>
          <w:szCs w:val="24"/>
        </w:rPr>
        <w:t>The Contracting Authority:</w:t>
      </w:r>
    </w:p>
    <w:p w14:paraId="6680301B" w14:textId="77777777" w:rsidR="0006725A" w:rsidRPr="0006725A" w:rsidRDefault="0006725A" w:rsidP="0006725A">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t>CCS is the sponsor of the Contract and will appoint a contract manager who will be responsible for the day-to-day management of the contract and for reviewing the performance of the Supplier.</w:t>
      </w:r>
    </w:p>
    <w:p w14:paraId="5EC267EE" w14:textId="77777777" w:rsidR="0006725A" w:rsidRPr="0006725A" w:rsidRDefault="0006725A" w:rsidP="0092393B">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The Supplier will be required to:</w:t>
      </w:r>
    </w:p>
    <w:p w14:paraId="759C4787" w14:textId="5D8411FF" w:rsidR="0006725A" w:rsidRPr="0092393B" w:rsidRDefault="0006725A" w:rsidP="0092393B">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t>Nominate an account manager (and a deputy who will act in his or her absence) who will act as a single point of contact for CCS.</w:t>
      </w:r>
    </w:p>
    <w:p w14:paraId="167F4B42" w14:textId="2EECC9CD" w:rsidR="0006725A" w:rsidRPr="0092393B" w:rsidRDefault="0006725A" w:rsidP="0092393B">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t xml:space="preserve">Develop a good working relationship with the CCS, attend ad hoc and scheduled operational review meetings to discuss the performance of the contract and related matters. </w:t>
      </w:r>
    </w:p>
    <w:p w14:paraId="69696B24" w14:textId="64E738FA" w:rsidR="0006725A" w:rsidRPr="0092393B" w:rsidRDefault="0006725A" w:rsidP="0092393B">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t>Minute all meetings and telephone conversations that involve actions or decisions and, by means to be agreed with CCS distribute these minutes to CCS as soon as reasonably practicable and in all cases within two (2) working days of the conclusion of the corresponding meeting or telephone conversation.</w:t>
      </w:r>
    </w:p>
    <w:p w14:paraId="0C403F44" w14:textId="77777777" w:rsidR="0006725A" w:rsidRPr="0006725A" w:rsidRDefault="0006725A" w:rsidP="0092393B">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t>Coordinate the booking assessments and maintain a log of actions taken.</w:t>
      </w:r>
    </w:p>
    <w:p w14:paraId="17C7B87F" w14:textId="77777777" w:rsidR="0006725A" w:rsidRPr="0006725A" w:rsidRDefault="0006725A" w:rsidP="002613F9">
      <w:pPr>
        <w:pBdr>
          <w:top w:val="nil"/>
          <w:left w:val="nil"/>
          <w:bottom w:val="nil"/>
          <w:right w:val="nil"/>
          <w:between w:val="nil"/>
        </w:pBdr>
        <w:spacing w:line="264" w:lineRule="auto"/>
        <w:ind w:left="964"/>
        <w:rPr>
          <w:rFonts w:ascii="Arial" w:hAnsi="Arial" w:cs="Arial"/>
          <w:sz w:val="24"/>
          <w:szCs w:val="24"/>
        </w:rPr>
      </w:pPr>
    </w:p>
    <w:p w14:paraId="1325D36D" w14:textId="3377B4EA" w:rsidR="0006725A" w:rsidRPr="0092393B" w:rsidRDefault="0006725A" w:rsidP="0092393B">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725A">
        <w:rPr>
          <w:rFonts w:ascii="Arial" w:hAnsi="Arial" w:cs="Arial"/>
          <w:b w:val="0"/>
          <w:color w:val="auto"/>
          <w:sz w:val="24"/>
          <w:szCs w:val="24"/>
        </w:rPr>
        <w:t xml:space="preserve">Contact candidates initially via telephone - diplomatically and sensitively to preserve confidentiality. </w:t>
      </w:r>
    </w:p>
    <w:p w14:paraId="252C88EE" w14:textId="22396FEE" w:rsidR="0006725A" w:rsidRPr="0092393B" w:rsidRDefault="0006725A" w:rsidP="0092393B">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lastRenderedPageBreak/>
        <w:t>The Supplier shall keep a formal log of all complaints, issues and resolutions, raised by CCS or candidates at any point so that resolutions can successfully be actioned in appropriate timescales whilst ensuring transparency.</w:t>
      </w:r>
    </w:p>
    <w:p w14:paraId="372DBD77" w14:textId="09F056A5" w:rsidR="0006725A" w:rsidRPr="0092393B" w:rsidRDefault="0006725A" w:rsidP="0092393B">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t>Provide ad-hoc advice on recruitment and related matters to CCS, in a timely manner and within agreed timescales.</w:t>
      </w:r>
    </w:p>
    <w:p w14:paraId="1C9BE7FB" w14:textId="443DD548" w:rsidR="0006725A" w:rsidRPr="0092393B" w:rsidRDefault="0006725A" w:rsidP="0092393B">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t>Demonstrate at all times a commitment to high quality service provision and continuous improvement, consistently adhering to and providing guidance to CCS on best practice and meeting with CCS as agreed in order to keep them abreast of changes in the marketplace and to help improve the Civil Service reputation as a forward-thinking employer.</w:t>
      </w:r>
    </w:p>
    <w:p w14:paraId="61A7615E" w14:textId="2881AE0B" w:rsidR="0006725A" w:rsidRPr="00EC03C2" w:rsidRDefault="0006725A" w:rsidP="00EC03C2">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t>Have a clearly defined complaints system.</w:t>
      </w:r>
    </w:p>
    <w:p w14:paraId="168B3D63" w14:textId="535DE0A1" w:rsidR="0006725A" w:rsidRPr="00EC03C2" w:rsidRDefault="0006725A" w:rsidP="00EC03C2">
      <w:pPr>
        <w:pStyle w:val="Heading3"/>
        <w:keepNext w:val="0"/>
        <w:keepLines w:val="0"/>
        <w:numPr>
          <w:ilvl w:val="2"/>
          <w:numId w:val="4"/>
        </w:numPr>
        <w:adjustRightInd w:val="0"/>
        <w:spacing w:before="0" w:after="240" w:line="240" w:lineRule="auto"/>
        <w:jc w:val="both"/>
        <w:rPr>
          <w:rFonts w:ascii="Arial" w:hAnsi="Arial" w:cs="Arial"/>
          <w:b w:val="0"/>
          <w:sz w:val="24"/>
          <w:szCs w:val="24"/>
        </w:rPr>
      </w:pPr>
      <w:r w:rsidRPr="0006725A">
        <w:rPr>
          <w:rFonts w:ascii="Arial" w:hAnsi="Arial" w:cs="Arial"/>
          <w:b w:val="0"/>
          <w:sz w:val="24"/>
          <w:szCs w:val="24"/>
        </w:rPr>
        <w:t>Attendance at Contract and/or Performance Review meetings shall be at the Supplier’s own expense.</w:t>
      </w:r>
    </w:p>
    <w:p w14:paraId="76BECB50" w14:textId="45336BB8" w:rsidR="0006725A" w:rsidRPr="00EC03C2" w:rsidRDefault="00EC03C2" w:rsidP="0006725A">
      <w:pPr>
        <w:pStyle w:val="Heading1"/>
        <w:keepLines w:val="0"/>
        <w:numPr>
          <w:ilvl w:val="0"/>
          <w:numId w:val="4"/>
        </w:numPr>
        <w:adjustRightInd w:val="0"/>
        <w:spacing w:before="0" w:after="120" w:line="240" w:lineRule="auto"/>
        <w:jc w:val="both"/>
        <w:rPr>
          <w:rFonts w:ascii="Arial" w:hAnsi="Arial" w:cs="Arial"/>
          <w:color w:val="auto"/>
          <w:sz w:val="24"/>
          <w:szCs w:val="24"/>
        </w:rPr>
      </w:pPr>
      <w:r w:rsidRPr="00EC03C2">
        <w:rPr>
          <w:rFonts w:ascii="Arial" w:hAnsi="Arial" w:cs="Arial"/>
          <w:color w:val="auto"/>
          <w:sz w:val="24"/>
          <w:szCs w:val="24"/>
        </w:rPr>
        <w:t>LOCATION</w:t>
      </w:r>
      <w:bookmarkEnd w:id="41"/>
      <w:bookmarkEnd w:id="42"/>
      <w:r w:rsidRPr="00EC03C2">
        <w:rPr>
          <w:rFonts w:ascii="Arial" w:hAnsi="Arial" w:cs="Arial"/>
          <w:color w:val="auto"/>
          <w:sz w:val="24"/>
          <w:szCs w:val="24"/>
        </w:rPr>
        <w:t xml:space="preserve"> </w:t>
      </w:r>
    </w:p>
    <w:p w14:paraId="108ABFCA" w14:textId="77777777" w:rsidR="0006725A" w:rsidRPr="0006725A" w:rsidRDefault="0006725A" w:rsidP="0006725A">
      <w:pPr>
        <w:pStyle w:val="Heading2"/>
        <w:keepNext w:val="0"/>
        <w:keepLines w:val="0"/>
        <w:numPr>
          <w:ilvl w:val="1"/>
          <w:numId w:val="4"/>
        </w:numPr>
        <w:tabs>
          <w:tab w:val="clear" w:pos="720"/>
          <w:tab w:val="num" w:pos="709"/>
        </w:tabs>
        <w:adjustRightInd w:val="0"/>
        <w:spacing w:before="0" w:after="120" w:line="240" w:lineRule="auto"/>
        <w:ind w:left="709" w:hanging="709"/>
        <w:jc w:val="both"/>
        <w:rPr>
          <w:rFonts w:ascii="Arial" w:hAnsi="Arial" w:cs="Arial"/>
          <w:b w:val="0"/>
          <w:color w:val="auto"/>
          <w:sz w:val="24"/>
          <w:szCs w:val="24"/>
        </w:rPr>
      </w:pPr>
      <w:r w:rsidRPr="0006725A">
        <w:rPr>
          <w:rFonts w:ascii="Arial" w:hAnsi="Arial" w:cs="Arial"/>
          <w:b w:val="0"/>
          <w:color w:val="auto"/>
          <w:sz w:val="24"/>
          <w:szCs w:val="24"/>
        </w:rPr>
        <w:t xml:space="preserve">The location of the Services will be carried out at the suppliers address or virtually. </w:t>
      </w:r>
    </w:p>
    <w:p w14:paraId="35EC6873" w14:textId="77777777" w:rsidR="0006725A" w:rsidRPr="0006725A" w:rsidRDefault="0006725A" w:rsidP="002F7AA1">
      <w:pPr>
        <w:pStyle w:val="Heading2"/>
        <w:spacing w:after="120"/>
        <w:rPr>
          <w:rFonts w:ascii="Arial" w:hAnsi="Arial" w:cs="Arial"/>
          <w:b w:val="0"/>
          <w:color w:val="auto"/>
          <w:sz w:val="24"/>
          <w:szCs w:val="24"/>
          <w:highlight w:val="yellow"/>
        </w:rPr>
      </w:pPr>
    </w:p>
    <w:p w14:paraId="496FC2DE" w14:textId="77777777" w:rsidR="0006725A" w:rsidRPr="0006725A" w:rsidRDefault="0006725A" w:rsidP="002F7AA1">
      <w:pPr>
        <w:pStyle w:val="Heading1"/>
        <w:spacing w:after="120"/>
        <w:ind w:left="720"/>
        <w:rPr>
          <w:rFonts w:ascii="Arial" w:hAnsi="Arial" w:cs="Arial"/>
          <w:b w:val="0"/>
          <w:color w:val="auto"/>
          <w:sz w:val="24"/>
          <w:szCs w:val="24"/>
        </w:rPr>
      </w:pPr>
    </w:p>
    <w:p w14:paraId="5F93963D" w14:textId="77777777" w:rsidR="0006725A" w:rsidRPr="0006725A" w:rsidRDefault="0006725A" w:rsidP="002F7AA1">
      <w:pPr>
        <w:pStyle w:val="Heading2"/>
        <w:spacing w:after="120"/>
        <w:rPr>
          <w:rFonts w:ascii="Arial" w:hAnsi="Arial" w:cs="Arial"/>
          <w:b w:val="0"/>
          <w:color w:val="auto"/>
          <w:sz w:val="24"/>
          <w:szCs w:val="24"/>
        </w:rPr>
      </w:pPr>
    </w:p>
    <w:p w14:paraId="3BF788F6" w14:textId="77777777" w:rsidR="0006725A" w:rsidRPr="0006725A" w:rsidRDefault="0006725A" w:rsidP="007D431E">
      <w:pPr>
        <w:pStyle w:val="Heading1"/>
        <w:ind w:left="720" w:hanging="720"/>
        <w:rPr>
          <w:rFonts w:ascii="Arial" w:hAnsi="Arial" w:cs="Arial"/>
          <w:b w:val="0"/>
          <w:color w:val="auto"/>
          <w:sz w:val="24"/>
          <w:szCs w:val="24"/>
        </w:rPr>
      </w:pPr>
    </w:p>
    <w:p w14:paraId="224E274D" w14:textId="77777777" w:rsidR="0006725A" w:rsidRPr="0006725A" w:rsidRDefault="0006725A" w:rsidP="00AF2BB0">
      <w:pPr>
        <w:tabs>
          <w:tab w:val="left" w:pos="1392"/>
        </w:tabs>
        <w:rPr>
          <w:rFonts w:ascii="Arial" w:eastAsia="STZhongsong" w:hAnsi="Arial" w:cs="Arial"/>
          <w:sz w:val="24"/>
          <w:szCs w:val="24"/>
        </w:rPr>
      </w:pPr>
    </w:p>
    <w:p w14:paraId="1511E9D8" w14:textId="77777777" w:rsidR="0006725A" w:rsidRPr="0006725A" w:rsidRDefault="0006725A">
      <w:pPr>
        <w:pBdr>
          <w:top w:val="nil"/>
          <w:left w:val="nil"/>
          <w:bottom w:val="nil"/>
          <w:right w:val="nil"/>
          <w:between w:val="nil"/>
        </w:pBdr>
        <w:tabs>
          <w:tab w:val="left" w:pos="709"/>
          <w:tab w:val="left" w:pos="1134"/>
        </w:tabs>
        <w:spacing w:before="120" w:after="120" w:line="240" w:lineRule="auto"/>
        <w:rPr>
          <w:rFonts w:ascii="Arial" w:eastAsia="Arial" w:hAnsi="Arial" w:cs="Arial"/>
          <w:sz w:val="24"/>
          <w:szCs w:val="24"/>
        </w:rPr>
      </w:pPr>
    </w:p>
    <w:p w14:paraId="00000008" w14:textId="77777777" w:rsidR="00FC2A4F" w:rsidRPr="0006725A" w:rsidRDefault="00FC2A4F">
      <w:pPr>
        <w:pBdr>
          <w:top w:val="nil"/>
          <w:left w:val="nil"/>
          <w:bottom w:val="nil"/>
          <w:right w:val="nil"/>
          <w:between w:val="nil"/>
        </w:pBdr>
        <w:tabs>
          <w:tab w:val="left" w:pos="142"/>
        </w:tabs>
        <w:spacing w:before="240" w:after="120" w:line="240" w:lineRule="auto"/>
        <w:ind w:left="720" w:hanging="720"/>
        <w:jc w:val="both"/>
        <w:rPr>
          <w:rFonts w:ascii="Arial" w:eastAsia="Arial" w:hAnsi="Arial" w:cs="Arial"/>
          <w:smallCaps/>
          <w:sz w:val="24"/>
          <w:szCs w:val="24"/>
        </w:rPr>
      </w:pPr>
    </w:p>
    <w:sectPr w:rsidR="00FC2A4F" w:rsidRPr="0006725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64C28" w14:textId="77777777" w:rsidR="00890C67" w:rsidRDefault="00890C67">
      <w:pPr>
        <w:spacing w:after="0" w:line="240" w:lineRule="auto"/>
      </w:pPr>
      <w:r>
        <w:separator/>
      </w:r>
    </w:p>
  </w:endnote>
  <w:endnote w:type="continuationSeparator" w:id="0">
    <w:p w14:paraId="7D159BFE" w14:textId="77777777" w:rsidR="00890C67" w:rsidRDefault="008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31022" w14:textId="77777777" w:rsidR="0018596F" w:rsidRDefault="00185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D" w14:textId="77777777" w:rsidR="00FC2A4F" w:rsidRDefault="00FC2A4F">
    <w:pPr>
      <w:tabs>
        <w:tab w:val="center" w:pos="4513"/>
        <w:tab w:val="right" w:pos="9026"/>
      </w:tabs>
      <w:spacing w:after="0"/>
      <w:rPr>
        <w:rFonts w:ascii="Arial" w:eastAsia="Arial" w:hAnsi="Arial" w:cs="Arial"/>
        <w:sz w:val="20"/>
        <w:szCs w:val="20"/>
      </w:rPr>
    </w:pPr>
  </w:p>
  <w:p w14:paraId="0000000E" w14:textId="72124F4E" w:rsidR="00FC2A4F" w:rsidRDefault="0018596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RM6290</w:t>
    </w:r>
  </w:p>
  <w:p w14:paraId="0000000F" w14:textId="77777777" w:rsidR="00FC2A4F" w:rsidRDefault="000D057A">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1</w:t>
    </w:r>
  </w:p>
  <w:p w14:paraId="00000010" w14:textId="77777777" w:rsidR="00FC2A4F" w:rsidRDefault="000D057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30A41" w14:textId="77777777" w:rsidR="0018596F" w:rsidRDefault="00185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A813D" w14:textId="77777777" w:rsidR="00890C67" w:rsidRDefault="00890C67">
      <w:pPr>
        <w:spacing w:after="0" w:line="240" w:lineRule="auto"/>
      </w:pPr>
      <w:r>
        <w:separator/>
      </w:r>
    </w:p>
  </w:footnote>
  <w:footnote w:type="continuationSeparator" w:id="0">
    <w:p w14:paraId="5DB0F823" w14:textId="77777777" w:rsidR="00890C67" w:rsidRDefault="00890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BF0E2" w14:textId="77777777" w:rsidR="0018596F" w:rsidRDefault="00185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9" w14:textId="77777777" w:rsidR="00FC2A4F" w:rsidRDefault="000D057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20 (Call-Off Specification)</w:t>
    </w:r>
  </w:p>
  <w:p w14:paraId="0000000A" w14:textId="77777777" w:rsidR="00FC2A4F" w:rsidRDefault="000D057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000000B" w14:textId="77777777" w:rsidR="00FC2A4F" w:rsidRDefault="000D057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000000C" w14:textId="77777777" w:rsidR="00FC2A4F" w:rsidRDefault="00FC2A4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D9221" w14:textId="77777777" w:rsidR="0018596F" w:rsidRDefault="00185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677AA"/>
    <w:multiLevelType w:val="multilevel"/>
    <w:tmpl w:val="2A7AD084"/>
    <w:lvl w:ilvl="0">
      <w:start w:val="1"/>
      <w:numFmt w:val="decimal"/>
      <w:lvlText w:val="%1."/>
      <w:lvlJc w:val="left"/>
      <w:pPr>
        <w:ind w:left="862" w:hanging="720"/>
      </w:pPr>
      <w:rPr>
        <w:b/>
        <w:smallCaps w:val="0"/>
        <w:strike w:val="0"/>
        <w:sz w:val="32"/>
        <w:szCs w:val="32"/>
      </w:rPr>
    </w:lvl>
    <w:lvl w:ilvl="1">
      <w:start w:val="1"/>
      <w:numFmt w:val="decimal"/>
      <w:lvlText w:val="%1.%2"/>
      <w:lvlJc w:val="left"/>
      <w:pPr>
        <w:ind w:left="720" w:hanging="720"/>
      </w:pPr>
      <w:rPr>
        <w:b w:val="0"/>
        <w:i w:val="0"/>
        <w:smallCaps w:val="0"/>
        <w:strike w:val="0"/>
        <w:sz w:val="24"/>
        <w:szCs w:val="24"/>
      </w:rPr>
    </w:lvl>
    <w:lvl w:ilvl="2">
      <w:start w:val="1"/>
      <w:numFmt w:val="decimal"/>
      <w:lvlText w:val="%1.%2.%3"/>
      <w:lvlJc w:val="left"/>
      <w:pPr>
        <w:ind w:left="964" w:hanging="680"/>
      </w:pPr>
      <w:rPr>
        <w:rFonts w:ascii="Arial" w:eastAsia="Arial" w:hAnsi="Arial" w:cs="Arial"/>
        <w:b w:val="0"/>
        <w:smallCaps w:val="0"/>
        <w:strike w:val="0"/>
        <w:color w:val="000000"/>
      </w:rPr>
    </w:lvl>
    <w:lvl w:ilvl="3">
      <w:start w:val="1"/>
      <w:numFmt w:val="decimal"/>
      <w:lvlText w:val="%1.%2.%3.%4"/>
      <w:lvlJc w:val="left"/>
      <w:pPr>
        <w:ind w:left="964" w:hanging="112"/>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647"/>
        </w:tabs>
        <w:ind w:left="1647"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 w15:restartNumberingAfterBreak="0">
    <w:nsid w:val="5EDC5EB9"/>
    <w:multiLevelType w:val="multilevel"/>
    <w:tmpl w:val="6BE8456C"/>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85076E2"/>
    <w:multiLevelType w:val="multilevel"/>
    <w:tmpl w:val="08225B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4F"/>
    <w:rsid w:val="0006725A"/>
    <w:rsid w:val="000D057A"/>
    <w:rsid w:val="0018596F"/>
    <w:rsid w:val="0031370D"/>
    <w:rsid w:val="00532F8E"/>
    <w:rsid w:val="0080490F"/>
    <w:rsid w:val="00890C67"/>
    <w:rsid w:val="0092393B"/>
    <w:rsid w:val="00D35458"/>
    <w:rsid w:val="00DC43E4"/>
    <w:rsid w:val="00EC03C2"/>
    <w:rsid w:val="00F312A4"/>
    <w:rsid w:val="00F53356"/>
    <w:rsid w:val="00FC2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3913"/>
  <w15:docId w15:val="{803FA920-7E8C-452A-869B-62D3A943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qFormat/>
    <w:pPr>
      <w:keepNext/>
      <w:keepLines/>
      <w:spacing w:before="280" w:after="80"/>
      <w:outlineLvl w:val="2"/>
    </w:pPr>
    <w:rPr>
      <w:b/>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spacing w:before="240" w:after="40"/>
      <w:outlineLvl w:val="3"/>
    </w:pPr>
    <w:rPr>
      <w:b/>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06725A"/>
    <w:pPr>
      <w:tabs>
        <w:tab w:val="num" w:pos="5040"/>
      </w:tabs>
      <w:adjustRightInd w:val="0"/>
      <w:spacing w:after="240" w:line="240" w:lineRule="auto"/>
      <w:ind w:left="5040" w:hanging="720"/>
      <w:jc w:val="both"/>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06725A"/>
    <w:pPr>
      <w:tabs>
        <w:tab w:val="num" w:pos="5040"/>
      </w:tabs>
      <w:adjustRightInd w:val="0"/>
      <w:spacing w:after="240" w:line="240" w:lineRule="auto"/>
      <w:ind w:left="5040" w:hanging="720"/>
      <w:jc w:val="both"/>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06725A"/>
    <w:pPr>
      <w:tabs>
        <w:tab w:val="num" w:pos="5040"/>
      </w:tabs>
      <w:adjustRightInd w:val="0"/>
      <w:spacing w:after="240" w:line="240" w:lineRule="auto"/>
      <w:ind w:left="5040" w:hanging="720"/>
      <w:jc w:val="both"/>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tabs>
        <w:tab w:val="left" w:pos="-9"/>
        <w:tab w:val="num" w:pos="720"/>
      </w:tabs>
      <w:overflowPunct w:val="0"/>
      <w:autoSpaceDE w:val="0"/>
      <w:autoSpaceDN w:val="0"/>
      <w:adjustRightInd w:val="0"/>
      <w:spacing w:after="120" w:line="240" w:lineRule="auto"/>
      <w:ind w:left="720" w:hanging="720"/>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06725A"/>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06725A"/>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06725A"/>
    <w:rPr>
      <w:rFonts w:ascii="Arial" w:eastAsia="STZhongsong" w:hAnsi="Arial" w:cs="Times New Roman"/>
      <w:szCs w:val="20"/>
      <w:lang w:eastAsia="zh-CN"/>
    </w:rPr>
  </w:style>
  <w:style w:type="paragraph" w:customStyle="1" w:styleId="bodystrongcentred">
    <w:name w:val="body strong centred"/>
    <w:basedOn w:val="Normal"/>
    <w:rsid w:val="0006725A"/>
    <w:pPr>
      <w:spacing w:after="0" w:line="240" w:lineRule="auto"/>
      <w:jc w:val="center"/>
    </w:pPr>
    <w:rPr>
      <w:rFonts w:ascii="Arial" w:eastAsia="SimSun" w:hAnsi="Arial"/>
      <w:b/>
    </w:rPr>
  </w:style>
  <w:style w:type="paragraph" w:styleId="ListParagraph">
    <w:name w:val="List Paragraph"/>
    <w:basedOn w:val="Normal"/>
    <w:uiPriority w:val="34"/>
    <w:qFormat/>
    <w:rsid w:val="0006725A"/>
    <w:pPr>
      <w:spacing w:after="0" w:line="240" w:lineRule="auto"/>
      <w:ind w:left="720"/>
    </w:pPr>
    <w:rPr>
      <w:rFonts w:ascii="Arial" w:eastAsia="SimSun" w:hAnsi="Arial"/>
      <w:szCs w:val="24"/>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06725A"/>
    <w:rPr>
      <w:rFonts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implementing-the-sustainable-development-goals/implementing-the-sustainable-development-goal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inclusive-communication" TargetMode="External"/><Relationship Id="rId4" Type="http://schemas.openxmlformats.org/officeDocument/2006/relationships/settings" Target="settings.xml"/><Relationship Id="rId9" Type="http://schemas.openxmlformats.org/officeDocument/2006/relationships/hyperlink" Target="https://civilservicecommission.independent.gov.uk/civil-service-recruitme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8sw9fMkA8mCeOJ2mn8lvRyCdwQ==">AMUW2mWSiprsL+0js/djancj9+ZNrT9t6A8O1LarEdjpmSsORQYQ79OllTVlDhhzlhUx7SHi39OwRH+R71+3Cro32hyMtBgc1exEmjkYobWjbaCyEWWxxHI4myBd18kCn/CU3+lbIonA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Lisa Gale</cp:lastModifiedBy>
  <cp:revision>2</cp:revision>
  <dcterms:created xsi:type="dcterms:W3CDTF">2025-01-14T09:28:00Z</dcterms:created>
  <dcterms:modified xsi:type="dcterms:W3CDTF">2025-01-14T09:28:00Z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