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2C48" w:rsidRDefault="004C2C48">
      <w:pPr>
        <w:spacing w:after="0" w:line="259" w:lineRule="auto"/>
        <w:ind w:left="109" w:firstLine="0"/>
        <w:jc w:val="center"/>
        <w:rPr>
          <w:b/>
          <w:color w:val="0070C0"/>
          <w:sz w:val="40"/>
        </w:rPr>
      </w:pPr>
    </w:p>
    <w:p w:rsidR="00935453" w:rsidRDefault="00935453">
      <w:pPr>
        <w:spacing w:after="0" w:line="259" w:lineRule="auto"/>
        <w:ind w:left="109" w:firstLine="0"/>
        <w:jc w:val="center"/>
      </w:pPr>
    </w:p>
    <w:p w:rsidR="00935453" w:rsidRDefault="00935453">
      <w:pPr>
        <w:spacing w:after="0" w:line="259" w:lineRule="auto"/>
        <w:ind w:left="109" w:firstLine="0"/>
        <w:jc w:val="center"/>
      </w:pPr>
    </w:p>
    <w:p w:rsidR="00935453" w:rsidRDefault="00935453">
      <w:pPr>
        <w:spacing w:after="0" w:line="259" w:lineRule="auto"/>
        <w:ind w:left="109" w:firstLine="0"/>
        <w:jc w:val="center"/>
      </w:pPr>
    </w:p>
    <w:p w:rsidR="00935453" w:rsidRDefault="00935453">
      <w:pPr>
        <w:spacing w:after="0" w:line="259" w:lineRule="auto"/>
        <w:ind w:left="109" w:firstLine="0"/>
        <w:jc w:val="center"/>
      </w:pPr>
    </w:p>
    <w:p w:rsidR="00935453" w:rsidRDefault="00935453">
      <w:pPr>
        <w:spacing w:after="0" w:line="259" w:lineRule="auto"/>
        <w:ind w:left="109" w:firstLine="0"/>
        <w:jc w:val="center"/>
      </w:pPr>
    </w:p>
    <w:p w:rsidR="00935453" w:rsidRDefault="00935453">
      <w:pPr>
        <w:spacing w:after="0" w:line="259" w:lineRule="auto"/>
        <w:ind w:left="109" w:firstLine="0"/>
        <w:jc w:val="center"/>
      </w:pPr>
    </w:p>
    <w:p w:rsidR="00935453" w:rsidRDefault="00935453">
      <w:pPr>
        <w:spacing w:after="0" w:line="259" w:lineRule="auto"/>
        <w:ind w:left="109" w:firstLine="0"/>
        <w:jc w:val="center"/>
      </w:pPr>
    </w:p>
    <w:p w:rsidR="00935453" w:rsidRDefault="00935453">
      <w:pPr>
        <w:spacing w:after="0" w:line="259" w:lineRule="auto"/>
        <w:ind w:left="109" w:firstLine="0"/>
        <w:jc w:val="center"/>
      </w:pPr>
    </w:p>
    <w:p w:rsidR="00935453" w:rsidRDefault="00935453">
      <w:pPr>
        <w:spacing w:after="0" w:line="259" w:lineRule="auto"/>
        <w:ind w:left="109" w:firstLine="0"/>
        <w:jc w:val="center"/>
      </w:pPr>
    </w:p>
    <w:p w:rsidR="004C2C48" w:rsidRDefault="00CB1151">
      <w:pPr>
        <w:spacing w:after="830" w:line="259" w:lineRule="auto"/>
        <w:ind w:left="108" w:firstLine="0"/>
        <w:jc w:val="center"/>
      </w:pPr>
      <w:r>
        <w:rPr>
          <w:noProof/>
        </w:rPr>
        <w:drawing>
          <wp:inline distT="0" distB="0" distL="0" distR="0">
            <wp:extent cx="1695450" cy="149542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1"/>
                    <a:stretch>
                      <a:fillRect/>
                    </a:stretch>
                  </pic:blipFill>
                  <pic:spPr>
                    <a:xfrm>
                      <a:off x="0" y="0"/>
                      <a:ext cx="1695450" cy="1495425"/>
                    </a:xfrm>
                    <a:prstGeom prst="rect">
                      <a:avLst/>
                    </a:prstGeom>
                  </pic:spPr>
                </pic:pic>
              </a:graphicData>
            </a:graphic>
          </wp:inline>
        </w:drawing>
      </w:r>
      <w:r>
        <w:rPr>
          <w:b/>
          <w:sz w:val="40"/>
        </w:rPr>
        <w:t xml:space="preserve"> </w:t>
      </w:r>
    </w:p>
    <w:p w:rsidR="004C2C48" w:rsidRPr="002D5825" w:rsidRDefault="00CB1151">
      <w:pPr>
        <w:spacing w:after="716" w:line="259" w:lineRule="auto"/>
        <w:ind w:left="10" w:right="2" w:hanging="10"/>
        <w:jc w:val="center"/>
        <w:rPr>
          <w:sz w:val="52"/>
          <w:szCs w:val="52"/>
        </w:rPr>
      </w:pPr>
      <w:r w:rsidRPr="002D5825">
        <w:rPr>
          <w:b/>
          <w:sz w:val="52"/>
          <w:szCs w:val="52"/>
        </w:rPr>
        <w:t xml:space="preserve">Quotation for </w:t>
      </w:r>
    </w:p>
    <w:p w:rsidR="004C2C48" w:rsidRPr="006C2FAF" w:rsidRDefault="005661FB" w:rsidP="006C2FAF">
      <w:pPr>
        <w:spacing w:after="875" w:line="259" w:lineRule="auto"/>
        <w:ind w:left="0" w:right="6" w:firstLine="0"/>
        <w:jc w:val="center"/>
        <w:rPr>
          <w:b/>
          <w:color w:val="auto"/>
          <w:sz w:val="52"/>
          <w:szCs w:val="52"/>
        </w:rPr>
      </w:pPr>
      <w:r>
        <w:rPr>
          <w:b/>
          <w:color w:val="auto"/>
          <w:sz w:val="52"/>
          <w:szCs w:val="52"/>
        </w:rPr>
        <w:t xml:space="preserve">Visitor Economy </w:t>
      </w:r>
      <w:r w:rsidR="00ED1656">
        <w:rPr>
          <w:b/>
          <w:color w:val="auto"/>
          <w:sz w:val="52"/>
          <w:szCs w:val="52"/>
        </w:rPr>
        <w:t>Event</w:t>
      </w:r>
      <w:r w:rsidR="002D5825" w:rsidRPr="002D5825">
        <w:rPr>
          <w:b/>
          <w:color w:val="auto"/>
          <w:sz w:val="52"/>
          <w:szCs w:val="52"/>
        </w:rPr>
        <w:t xml:space="preserve"> Specialist</w:t>
      </w:r>
      <w:r w:rsidR="00CB1151" w:rsidRPr="002D5825">
        <w:rPr>
          <w:b/>
          <w:color w:val="auto"/>
          <w:sz w:val="52"/>
          <w:szCs w:val="52"/>
        </w:rPr>
        <w:t xml:space="preserve"> </w:t>
      </w:r>
      <w:r>
        <w:rPr>
          <w:b/>
          <w:color w:val="auto"/>
          <w:sz w:val="52"/>
          <w:szCs w:val="52"/>
        </w:rPr>
        <w:t xml:space="preserve">Support </w:t>
      </w:r>
      <w:r w:rsidR="00D73504">
        <w:rPr>
          <w:b/>
          <w:color w:val="auto"/>
          <w:sz w:val="52"/>
          <w:szCs w:val="52"/>
        </w:rPr>
        <w:t>to identify Event</w:t>
      </w:r>
      <w:r w:rsidR="006C2FAF">
        <w:rPr>
          <w:b/>
          <w:color w:val="auto"/>
          <w:sz w:val="52"/>
          <w:szCs w:val="52"/>
        </w:rPr>
        <w:t xml:space="preserve"> </w:t>
      </w:r>
      <w:r w:rsidR="00D73504">
        <w:rPr>
          <w:b/>
          <w:color w:val="auto"/>
          <w:sz w:val="52"/>
          <w:szCs w:val="52"/>
        </w:rPr>
        <w:t>Promoters</w:t>
      </w:r>
    </w:p>
    <w:p w:rsidR="004C2C48" w:rsidRDefault="00CB1151">
      <w:pPr>
        <w:pStyle w:val="Heading1"/>
        <w:ind w:right="1"/>
      </w:pPr>
      <w:r>
        <w:t xml:space="preserve">Contract Ref No. </w:t>
      </w:r>
      <w:r w:rsidR="003E6334" w:rsidRPr="003E6334">
        <w:rPr>
          <w:color w:val="auto"/>
        </w:rPr>
        <w:t>HDG/2023/616</w:t>
      </w:r>
      <w:r w:rsidRPr="003E6334">
        <w:rPr>
          <w:color w:val="auto"/>
        </w:rPr>
        <w:t xml:space="preserve"> </w:t>
      </w:r>
    </w:p>
    <w:p w:rsidR="00935453" w:rsidRDefault="00935453">
      <w:pPr>
        <w:spacing w:after="160" w:line="259" w:lineRule="auto"/>
        <w:ind w:left="0" w:firstLine="0"/>
        <w:jc w:val="left"/>
        <w:rPr>
          <w:b/>
          <w:sz w:val="28"/>
          <w:u w:val="single" w:color="000000"/>
        </w:rPr>
      </w:pPr>
      <w:r>
        <w:rPr>
          <w:u w:color="000000"/>
        </w:rPr>
        <w:br w:type="page"/>
      </w:r>
    </w:p>
    <w:p w:rsidR="004C2C48" w:rsidRDefault="00CB1151" w:rsidP="00FF2BA4">
      <w:pPr>
        <w:pStyle w:val="Heading2"/>
        <w:spacing w:after="184"/>
        <w:ind w:left="0" w:firstLine="0"/>
      </w:pPr>
      <w:r>
        <w:rPr>
          <w:color w:val="000000"/>
          <w:u w:color="000000"/>
        </w:rPr>
        <w:lastRenderedPageBreak/>
        <w:t>COMPANY DETAILS</w:t>
      </w:r>
      <w:r>
        <w:rPr>
          <w:color w:val="000000"/>
          <w:u w:val="none" w:color="000000"/>
        </w:rPr>
        <w:t xml:space="preserve"> </w:t>
      </w:r>
    </w:p>
    <w:p w:rsidR="004C2C48" w:rsidRDefault="00CB1151">
      <w:pPr>
        <w:spacing w:after="0" w:line="259" w:lineRule="auto"/>
        <w:ind w:left="0" w:firstLine="0"/>
        <w:jc w:val="left"/>
      </w:pPr>
      <w:r>
        <w:rPr>
          <w:b/>
        </w:rPr>
        <w:t xml:space="preserve"> </w:t>
      </w:r>
    </w:p>
    <w:tbl>
      <w:tblPr>
        <w:tblStyle w:val="TableGrid"/>
        <w:tblW w:w="9019" w:type="dxa"/>
        <w:tblInd w:w="5" w:type="dxa"/>
        <w:tblCellMar>
          <w:top w:w="20" w:type="dxa"/>
          <w:left w:w="108" w:type="dxa"/>
          <w:right w:w="115" w:type="dxa"/>
        </w:tblCellMar>
        <w:tblLook w:val="04A0" w:firstRow="1" w:lastRow="0" w:firstColumn="1" w:lastColumn="0" w:noHBand="0" w:noVBand="1"/>
      </w:tblPr>
      <w:tblGrid>
        <w:gridCol w:w="4528"/>
        <w:gridCol w:w="4491"/>
      </w:tblGrid>
      <w:tr w:rsidR="004C2C48">
        <w:trPr>
          <w:trHeight w:val="576"/>
        </w:trPr>
        <w:tc>
          <w:tcPr>
            <w:tcW w:w="4527" w:type="dxa"/>
            <w:tcBorders>
              <w:top w:val="single" w:sz="4" w:space="0" w:color="000000"/>
              <w:left w:val="single" w:sz="4" w:space="0" w:color="000000"/>
              <w:bottom w:val="single" w:sz="4" w:space="0" w:color="000000"/>
              <w:right w:val="single" w:sz="4" w:space="0" w:color="000000"/>
            </w:tcBorders>
            <w:vAlign w:val="center"/>
          </w:tcPr>
          <w:p w:rsidR="004C2C48" w:rsidRDefault="00CB1151">
            <w:pPr>
              <w:spacing w:after="0" w:line="259" w:lineRule="auto"/>
              <w:ind w:left="0" w:firstLine="0"/>
              <w:jc w:val="left"/>
            </w:pPr>
            <w:r>
              <w:rPr>
                <w:b/>
              </w:rPr>
              <w:t xml:space="preserve">Organisation Name: </w:t>
            </w:r>
          </w:p>
        </w:tc>
        <w:tc>
          <w:tcPr>
            <w:tcW w:w="4491" w:type="dxa"/>
            <w:tcBorders>
              <w:top w:val="single" w:sz="4" w:space="0" w:color="000000"/>
              <w:left w:val="single" w:sz="4" w:space="0" w:color="000000"/>
              <w:bottom w:val="single" w:sz="4" w:space="0" w:color="000000"/>
              <w:right w:val="single" w:sz="4" w:space="0" w:color="000000"/>
            </w:tcBorders>
            <w:vAlign w:val="center"/>
          </w:tcPr>
          <w:p w:rsidR="004C2C48" w:rsidRDefault="00CB1151">
            <w:pPr>
              <w:spacing w:after="0" w:line="259" w:lineRule="auto"/>
              <w:ind w:left="0" w:firstLine="0"/>
              <w:jc w:val="left"/>
            </w:pPr>
            <w:r>
              <w:t xml:space="preserve"> </w:t>
            </w:r>
          </w:p>
        </w:tc>
      </w:tr>
      <w:tr w:rsidR="004C2C48">
        <w:trPr>
          <w:trHeight w:val="576"/>
        </w:trPr>
        <w:tc>
          <w:tcPr>
            <w:tcW w:w="4527" w:type="dxa"/>
            <w:tcBorders>
              <w:top w:val="single" w:sz="4" w:space="0" w:color="000000"/>
              <w:left w:val="single" w:sz="4" w:space="0" w:color="000000"/>
              <w:bottom w:val="single" w:sz="4" w:space="0" w:color="000000"/>
              <w:right w:val="single" w:sz="4" w:space="0" w:color="000000"/>
            </w:tcBorders>
            <w:vAlign w:val="center"/>
          </w:tcPr>
          <w:p w:rsidR="004C2C48" w:rsidRDefault="00CB1151">
            <w:pPr>
              <w:spacing w:after="0" w:line="259" w:lineRule="auto"/>
              <w:ind w:left="0" w:firstLine="0"/>
              <w:jc w:val="left"/>
            </w:pPr>
            <w:r>
              <w:rPr>
                <w:b/>
              </w:rPr>
              <w:t xml:space="preserve">Address: </w:t>
            </w:r>
          </w:p>
        </w:tc>
        <w:tc>
          <w:tcPr>
            <w:tcW w:w="4491" w:type="dxa"/>
            <w:tcBorders>
              <w:top w:val="single" w:sz="4" w:space="0" w:color="000000"/>
              <w:left w:val="single" w:sz="4" w:space="0" w:color="000000"/>
              <w:bottom w:val="single" w:sz="4" w:space="0" w:color="000000"/>
              <w:right w:val="single" w:sz="4" w:space="0" w:color="000000"/>
            </w:tcBorders>
            <w:vAlign w:val="center"/>
          </w:tcPr>
          <w:p w:rsidR="004C2C48" w:rsidRDefault="00CB1151">
            <w:pPr>
              <w:spacing w:after="0" w:line="259" w:lineRule="auto"/>
              <w:ind w:left="0" w:firstLine="0"/>
              <w:jc w:val="left"/>
            </w:pPr>
            <w:r>
              <w:t xml:space="preserve"> </w:t>
            </w:r>
          </w:p>
        </w:tc>
      </w:tr>
      <w:tr w:rsidR="004C2C48">
        <w:trPr>
          <w:trHeight w:val="578"/>
        </w:trPr>
        <w:tc>
          <w:tcPr>
            <w:tcW w:w="4527" w:type="dxa"/>
            <w:tcBorders>
              <w:top w:val="single" w:sz="4" w:space="0" w:color="000000"/>
              <w:left w:val="single" w:sz="4" w:space="0" w:color="000000"/>
              <w:bottom w:val="single" w:sz="4" w:space="0" w:color="000000"/>
              <w:right w:val="single" w:sz="4" w:space="0" w:color="000000"/>
            </w:tcBorders>
            <w:vAlign w:val="center"/>
          </w:tcPr>
          <w:p w:rsidR="004C2C48" w:rsidRDefault="00CB1151">
            <w:pPr>
              <w:spacing w:after="0" w:line="259" w:lineRule="auto"/>
              <w:ind w:left="0" w:firstLine="0"/>
              <w:jc w:val="left"/>
            </w:pPr>
            <w:r>
              <w:rPr>
                <w:b/>
              </w:rPr>
              <w:t xml:space="preserve">Telephone Number (office): </w:t>
            </w:r>
          </w:p>
        </w:tc>
        <w:tc>
          <w:tcPr>
            <w:tcW w:w="4491" w:type="dxa"/>
            <w:tcBorders>
              <w:top w:val="single" w:sz="4" w:space="0" w:color="000000"/>
              <w:left w:val="single" w:sz="4" w:space="0" w:color="000000"/>
              <w:bottom w:val="single" w:sz="4" w:space="0" w:color="000000"/>
              <w:right w:val="single" w:sz="4" w:space="0" w:color="000000"/>
            </w:tcBorders>
            <w:vAlign w:val="center"/>
          </w:tcPr>
          <w:p w:rsidR="004C2C48" w:rsidRDefault="00CB1151">
            <w:pPr>
              <w:spacing w:after="0" w:line="259" w:lineRule="auto"/>
              <w:ind w:left="0" w:firstLine="0"/>
              <w:jc w:val="left"/>
            </w:pPr>
            <w:r>
              <w:t xml:space="preserve"> </w:t>
            </w:r>
          </w:p>
        </w:tc>
      </w:tr>
      <w:tr w:rsidR="004C2C48">
        <w:trPr>
          <w:trHeight w:val="576"/>
        </w:trPr>
        <w:tc>
          <w:tcPr>
            <w:tcW w:w="4527" w:type="dxa"/>
            <w:tcBorders>
              <w:top w:val="single" w:sz="4" w:space="0" w:color="000000"/>
              <w:left w:val="single" w:sz="4" w:space="0" w:color="000000"/>
              <w:bottom w:val="single" w:sz="4" w:space="0" w:color="000000"/>
              <w:right w:val="single" w:sz="4" w:space="0" w:color="000000"/>
            </w:tcBorders>
          </w:tcPr>
          <w:p w:rsidR="004C2C48" w:rsidRDefault="00CB1151">
            <w:pPr>
              <w:spacing w:after="0" w:line="259" w:lineRule="auto"/>
              <w:ind w:left="0" w:firstLine="0"/>
              <w:jc w:val="left"/>
            </w:pPr>
            <w:r>
              <w:rPr>
                <w:b/>
              </w:rPr>
              <w:t xml:space="preserve">Telephone Number (mobile) if applicable: </w:t>
            </w:r>
          </w:p>
        </w:tc>
        <w:tc>
          <w:tcPr>
            <w:tcW w:w="4491" w:type="dxa"/>
            <w:tcBorders>
              <w:top w:val="single" w:sz="4" w:space="0" w:color="000000"/>
              <w:left w:val="single" w:sz="4" w:space="0" w:color="000000"/>
              <w:bottom w:val="single" w:sz="4" w:space="0" w:color="000000"/>
              <w:right w:val="single" w:sz="4" w:space="0" w:color="000000"/>
            </w:tcBorders>
            <w:vAlign w:val="center"/>
          </w:tcPr>
          <w:p w:rsidR="004C2C48" w:rsidRDefault="00CB1151">
            <w:pPr>
              <w:spacing w:after="0" w:line="259" w:lineRule="auto"/>
              <w:ind w:left="0" w:firstLine="0"/>
              <w:jc w:val="left"/>
            </w:pPr>
            <w:r>
              <w:rPr>
                <w:sz w:val="22"/>
              </w:rPr>
              <w:t xml:space="preserve"> </w:t>
            </w:r>
          </w:p>
        </w:tc>
      </w:tr>
      <w:tr w:rsidR="004C2C48">
        <w:trPr>
          <w:trHeight w:val="578"/>
        </w:trPr>
        <w:tc>
          <w:tcPr>
            <w:tcW w:w="4527" w:type="dxa"/>
            <w:tcBorders>
              <w:top w:val="single" w:sz="4" w:space="0" w:color="000000"/>
              <w:left w:val="single" w:sz="4" w:space="0" w:color="000000"/>
              <w:bottom w:val="single" w:sz="4" w:space="0" w:color="000000"/>
              <w:right w:val="single" w:sz="4" w:space="0" w:color="000000"/>
            </w:tcBorders>
          </w:tcPr>
          <w:p w:rsidR="004C2C48" w:rsidRDefault="00CB1151">
            <w:pPr>
              <w:spacing w:after="0" w:line="259" w:lineRule="auto"/>
              <w:ind w:left="0" w:firstLine="0"/>
              <w:jc w:val="left"/>
            </w:pPr>
            <w:r>
              <w:rPr>
                <w:b/>
              </w:rPr>
              <w:t xml:space="preserve">Point of Contact in Relation to this Quotation: </w:t>
            </w:r>
          </w:p>
        </w:tc>
        <w:tc>
          <w:tcPr>
            <w:tcW w:w="4491" w:type="dxa"/>
            <w:tcBorders>
              <w:top w:val="single" w:sz="4" w:space="0" w:color="000000"/>
              <w:left w:val="single" w:sz="4" w:space="0" w:color="000000"/>
              <w:bottom w:val="single" w:sz="4" w:space="0" w:color="000000"/>
              <w:right w:val="single" w:sz="4" w:space="0" w:color="000000"/>
            </w:tcBorders>
            <w:vAlign w:val="center"/>
          </w:tcPr>
          <w:p w:rsidR="004C2C48" w:rsidRDefault="00CB1151">
            <w:pPr>
              <w:spacing w:after="0" w:line="259" w:lineRule="auto"/>
              <w:ind w:left="0" w:firstLine="0"/>
              <w:jc w:val="left"/>
            </w:pPr>
            <w:r>
              <w:rPr>
                <w:sz w:val="22"/>
              </w:rPr>
              <w:t xml:space="preserve"> </w:t>
            </w:r>
          </w:p>
        </w:tc>
      </w:tr>
      <w:tr w:rsidR="004C2C48">
        <w:trPr>
          <w:trHeight w:val="577"/>
        </w:trPr>
        <w:tc>
          <w:tcPr>
            <w:tcW w:w="4527" w:type="dxa"/>
            <w:tcBorders>
              <w:top w:val="single" w:sz="4" w:space="0" w:color="000000"/>
              <w:left w:val="single" w:sz="4" w:space="0" w:color="000000"/>
              <w:bottom w:val="single" w:sz="4" w:space="0" w:color="000000"/>
              <w:right w:val="single" w:sz="4" w:space="0" w:color="000000"/>
            </w:tcBorders>
            <w:vAlign w:val="center"/>
          </w:tcPr>
          <w:p w:rsidR="004C2C48" w:rsidRDefault="00CB1151">
            <w:pPr>
              <w:spacing w:after="0" w:line="259" w:lineRule="auto"/>
              <w:ind w:left="0" w:firstLine="0"/>
              <w:jc w:val="left"/>
            </w:pPr>
            <w:r>
              <w:rPr>
                <w:b/>
              </w:rPr>
              <w:t xml:space="preserve">E-mail address of Point of Contact: </w:t>
            </w:r>
          </w:p>
        </w:tc>
        <w:tc>
          <w:tcPr>
            <w:tcW w:w="4491" w:type="dxa"/>
            <w:tcBorders>
              <w:top w:val="single" w:sz="4" w:space="0" w:color="000000"/>
              <w:left w:val="single" w:sz="4" w:space="0" w:color="000000"/>
              <w:bottom w:val="single" w:sz="4" w:space="0" w:color="000000"/>
              <w:right w:val="single" w:sz="4" w:space="0" w:color="000000"/>
            </w:tcBorders>
            <w:vAlign w:val="center"/>
          </w:tcPr>
          <w:p w:rsidR="004C2C48" w:rsidRDefault="00CB1151">
            <w:pPr>
              <w:spacing w:after="0" w:line="259" w:lineRule="auto"/>
              <w:ind w:left="0" w:firstLine="0"/>
              <w:jc w:val="left"/>
            </w:pPr>
            <w:r>
              <w:rPr>
                <w:sz w:val="22"/>
              </w:rPr>
              <w:t xml:space="preserve"> </w:t>
            </w:r>
          </w:p>
        </w:tc>
      </w:tr>
      <w:tr w:rsidR="004C2C48">
        <w:trPr>
          <w:trHeight w:val="578"/>
        </w:trPr>
        <w:tc>
          <w:tcPr>
            <w:tcW w:w="4527" w:type="dxa"/>
            <w:tcBorders>
              <w:top w:val="single" w:sz="4" w:space="0" w:color="000000"/>
              <w:left w:val="single" w:sz="4" w:space="0" w:color="000000"/>
              <w:bottom w:val="single" w:sz="4" w:space="0" w:color="000000"/>
              <w:right w:val="single" w:sz="4" w:space="0" w:color="000000"/>
            </w:tcBorders>
            <w:vAlign w:val="center"/>
          </w:tcPr>
          <w:p w:rsidR="004C2C48" w:rsidRDefault="00CB1151">
            <w:pPr>
              <w:spacing w:after="0" w:line="259" w:lineRule="auto"/>
              <w:ind w:left="0" w:firstLine="0"/>
              <w:jc w:val="left"/>
            </w:pPr>
            <w:r>
              <w:rPr>
                <w:b/>
              </w:rPr>
              <w:t xml:space="preserve">Name of Project Lead: </w:t>
            </w:r>
          </w:p>
        </w:tc>
        <w:tc>
          <w:tcPr>
            <w:tcW w:w="4491" w:type="dxa"/>
            <w:tcBorders>
              <w:top w:val="single" w:sz="4" w:space="0" w:color="000000"/>
              <w:left w:val="single" w:sz="4" w:space="0" w:color="000000"/>
              <w:bottom w:val="single" w:sz="4" w:space="0" w:color="000000"/>
              <w:right w:val="single" w:sz="4" w:space="0" w:color="000000"/>
            </w:tcBorders>
            <w:vAlign w:val="center"/>
          </w:tcPr>
          <w:p w:rsidR="004C2C48" w:rsidRDefault="00CB1151">
            <w:pPr>
              <w:spacing w:after="0" w:line="259" w:lineRule="auto"/>
              <w:ind w:left="0" w:firstLine="0"/>
              <w:jc w:val="left"/>
            </w:pPr>
            <w:r>
              <w:rPr>
                <w:sz w:val="22"/>
              </w:rPr>
              <w:t xml:space="preserve"> </w:t>
            </w:r>
          </w:p>
        </w:tc>
      </w:tr>
    </w:tbl>
    <w:p w:rsidR="004C2C48" w:rsidRDefault="00CB1151">
      <w:pPr>
        <w:spacing w:after="0" w:line="259" w:lineRule="auto"/>
        <w:ind w:left="0" w:firstLine="0"/>
        <w:jc w:val="left"/>
      </w:pPr>
      <w:r>
        <w:rPr>
          <w:b/>
        </w:rPr>
        <w:t xml:space="preserve"> </w:t>
      </w:r>
    </w:p>
    <w:p w:rsidR="004C2C48" w:rsidRDefault="00CB1151">
      <w:pPr>
        <w:spacing w:after="17" w:line="259" w:lineRule="auto"/>
        <w:ind w:left="0" w:firstLine="0"/>
        <w:jc w:val="left"/>
      </w:pPr>
      <w:r>
        <w:rPr>
          <w:b/>
        </w:rPr>
        <w:t xml:space="preserve"> </w:t>
      </w:r>
    </w:p>
    <w:p w:rsidR="004C2C48" w:rsidRDefault="00CB1151">
      <w:pPr>
        <w:pStyle w:val="Heading2"/>
        <w:spacing w:after="184"/>
        <w:ind w:left="-5"/>
      </w:pPr>
      <w:r>
        <w:rPr>
          <w:color w:val="000000"/>
          <w:u w:color="000000"/>
        </w:rPr>
        <w:t>REQUIREMENTS/SPECIFICATION</w:t>
      </w:r>
      <w:r>
        <w:rPr>
          <w:rFonts w:ascii="Calibri" w:eastAsia="Calibri" w:hAnsi="Calibri" w:cs="Calibri"/>
          <w:color w:val="000000"/>
          <w:u w:val="none" w:color="000000"/>
          <w:vertAlign w:val="subscript"/>
        </w:rPr>
        <w:t xml:space="preserve"> </w:t>
      </w:r>
    </w:p>
    <w:p w:rsidR="00935453" w:rsidRPr="00DD522D" w:rsidRDefault="00935453">
      <w:pPr>
        <w:spacing w:after="249" w:line="268" w:lineRule="auto"/>
        <w:ind w:left="-5" w:hanging="10"/>
        <w:jc w:val="left"/>
        <w:rPr>
          <w:b/>
          <w:color w:val="auto"/>
        </w:rPr>
      </w:pPr>
      <w:r w:rsidRPr="00DD522D">
        <w:rPr>
          <w:b/>
          <w:color w:val="auto"/>
        </w:rPr>
        <w:t>Introduction</w:t>
      </w:r>
    </w:p>
    <w:p w:rsidR="00D73504" w:rsidRDefault="00D73504" w:rsidP="00D73504">
      <w:pPr>
        <w:spacing w:after="249" w:line="268" w:lineRule="auto"/>
        <w:ind w:left="-5" w:hanging="10"/>
        <w:jc w:val="left"/>
        <w:rPr>
          <w:color w:val="auto"/>
        </w:rPr>
      </w:pPr>
      <w:r w:rsidRPr="00DD522D">
        <w:rPr>
          <w:color w:val="auto"/>
        </w:rPr>
        <w:t xml:space="preserve">Stoke-on-Trent City Council has received £373,000 from the UK Government through the UK Shared Prosperity Fund to deliver a visitor economy programme </w:t>
      </w:r>
      <w:r w:rsidRPr="009726A5">
        <w:rPr>
          <w:i/>
          <w:color w:val="auto"/>
        </w:rPr>
        <w:t>Visit Stoke-on-Trent: A City of Imagination</w:t>
      </w:r>
      <w:r w:rsidRPr="00DD522D">
        <w:rPr>
          <w:color w:val="auto"/>
        </w:rPr>
        <w:t>. This pro</w:t>
      </w:r>
      <w:r w:rsidR="009726A5">
        <w:rPr>
          <w:color w:val="auto"/>
        </w:rPr>
        <w:t>gramme</w:t>
      </w:r>
      <w:r w:rsidRPr="00DD522D">
        <w:rPr>
          <w:color w:val="auto"/>
        </w:rPr>
        <w:t xml:space="preserve"> supports Stoke-on-Trent’s Visitor Economy Strategy 2022 – 2027 which aims to transform the City into one of the region’s most important cultural </w:t>
      </w:r>
      <w:r>
        <w:rPr>
          <w:color w:val="auto"/>
        </w:rPr>
        <w:t>tourism destinations within the next 5 years.</w:t>
      </w:r>
    </w:p>
    <w:p w:rsidR="00D73504" w:rsidRDefault="00D73504" w:rsidP="00D73504">
      <w:pPr>
        <w:spacing w:after="249" w:line="268" w:lineRule="auto"/>
        <w:ind w:left="-5" w:hanging="10"/>
        <w:jc w:val="left"/>
        <w:rPr>
          <w:color w:val="auto"/>
        </w:rPr>
      </w:pPr>
      <w:r>
        <w:rPr>
          <w:color w:val="auto"/>
        </w:rPr>
        <w:t>In line with the Visitor Economy Strategy, the UKSPF funded programme will support:</w:t>
      </w:r>
    </w:p>
    <w:p w:rsidR="00D73504" w:rsidRDefault="00D73504" w:rsidP="00D73504">
      <w:pPr>
        <w:pStyle w:val="ListParagraph"/>
        <w:numPr>
          <w:ilvl w:val="0"/>
          <w:numId w:val="5"/>
        </w:numPr>
        <w:spacing w:after="249" w:line="268" w:lineRule="auto"/>
        <w:jc w:val="left"/>
        <w:rPr>
          <w:color w:val="auto"/>
        </w:rPr>
      </w:pPr>
      <w:r w:rsidRPr="000826F2">
        <w:rPr>
          <w:color w:val="auto"/>
        </w:rPr>
        <w:t>Delivering a small grants scheme (up to 10k, revenue only) to revive the areas leisure, hospitality and tourism service industry to improve performance, capacity and quality of offer. Open to both businesses and organisations subject to meeting the eligibility criteria;</w:t>
      </w:r>
    </w:p>
    <w:p w:rsidR="00D73504" w:rsidRDefault="00D73504" w:rsidP="00D73504">
      <w:pPr>
        <w:pStyle w:val="ListParagraph"/>
        <w:numPr>
          <w:ilvl w:val="0"/>
          <w:numId w:val="5"/>
        </w:numPr>
        <w:spacing w:after="249" w:line="268" w:lineRule="auto"/>
        <w:jc w:val="left"/>
        <w:rPr>
          <w:color w:val="auto"/>
        </w:rPr>
      </w:pPr>
      <w:bookmarkStart w:id="0" w:name="_Hlk149296599"/>
      <w:r>
        <w:rPr>
          <w:color w:val="auto"/>
        </w:rPr>
        <w:t>Support for leisure and tourism SMEs delivered by sector specialists via seminars, workshops, 1-2-1 business advice;</w:t>
      </w:r>
    </w:p>
    <w:bookmarkEnd w:id="0"/>
    <w:p w:rsidR="00D73504" w:rsidRDefault="00D73504" w:rsidP="00D73504">
      <w:pPr>
        <w:pStyle w:val="ListParagraph"/>
        <w:numPr>
          <w:ilvl w:val="0"/>
          <w:numId w:val="5"/>
        </w:numPr>
        <w:spacing w:after="249" w:line="268" w:lineRule="auto"/>
        <w:jc w:val="left"/>
        <w:rPr>
          <w:color w:val="auto"/>
        </w:rPr>
      </w:pPr>
      <w:r>
        <w:rPr>
          <w:color w:val="auto"/>
        </w:rPr>
        <w:t>Building better entertainment programming in the city</w:t>
      </w:r>
    </w:p>
    <w:p w:rsidR="00D73504" w:rsidRPr="00A30A2F" w:rsidRDefault="00D73504" w:rsidP="00D73504">
      <w:pPr>
        <w:spacing w:after="249" w:line="268" w:lineRule="auto"/>
        <w:ind w:left="0" w:firstLine="0"/>
        <w:jc w:val="left"/>
        <w:rPr>
          <w:color w:val="auto"/>
        </w:rPr>
      </w:pPr>
      <w:r>
        <w:rPr>
          <w:color w:val="auto"/>
        </w:rPr>
        <w:t>These activities are designed to fundamentally uplift consumer perceptions of the City and increasing opportunities for engagement with the product, thereby increasing spend in the sector and ultimately generating increased employment for the local community.</w:t>
      </w:r>
    </w:p>
    <w:p w:rsidR="009726A5" w:rsidRDefault="009726A5" w:rsidP="00D73504">
      <w:pPr>
        <w:spacing w:after="249" w:line="268" w:lineRule="auto"/>
        <w:ind w:left="-5" w:hanging="10"/>
        <w:jc w:val="left"/>
        <w:rPr>
          <w:b/>
          <w:color w:val="auto"/>
        </w:rPr>
      </w:pPr>
    </w:p>
    <w:p w:rsidR="009726A5" w:rsidRDefault="009726A5" w:rsidP="00D73504">
      <w:pPr>
        <w:spacing w:after="249" w:line="268" w:lineRule="auto"/>
        <w:ind w:left="-5" w:hanging="10"/>
        <w:jc w:val="left"/>
        <w:rPr>
          <w:b/>
          <w:color w:val="auto"/>
        </w:rPr>
      </w:pPr>
    </w:p>
    <w:p w:rsidR="00D73504" w:rsidRPr="00DD522D" w:rsidRDefault="00D73504" w:rsidP="00D73504">
      <w:pPr>
        <w:spacing w:after="249" w:line="268" w:lineRule="auto"/>
        <w:ind w:left="-5" w:hanging="10"/>
        <w:jc w:val="left"/>
        <w:rPr>
          <w:b/>
          <w:color w:val="auto"/>
        </w:rPr>
      </w:pPr>
      <w:r w:rsidRPr="00DD522D">
        <w:rPr>
          <w:b/>
          <w:color w:val="auto"/>
        </w:rPr>
        <w:lastRenderedPageBreak/>
        <w:t xml:space="preserve">Background </w:t>
      </w:r>
    </w:p>
    <w:p w:rsidR="005E404B" w:rsidRDefault="00D73504" w:rsidP="00D73504">
      <w:pPr>
        <w:spacing w:after="249" w:line="268" w:lineRule="auto"/>
        <w:ind w:left="-5" w:hanging="10"/>
        <w:jc w:val="left"/>
        <w:rPr>
          <w:color w:val="auto"/>
        </w:rPr>
      </w:pPr>
      <w:r w:rsidRPr="00D73504">
        <w:rPr>
          <w:color w:val="auto"/>
        </w:rPr>
        <w:t>The Stoke-on-Trent Visitor Economy Strategy identifies t</w:t>
      </w:r>
      <w:r w:rsidR="005E404B">
        <w:rPr>
          <w:color w:val="auto"/>
        </w:rPr>
        <w:t xml:space="preserve">he importance of events to the city’s visitor economy. </w:t>
      </w:r>
    </w:p>
    <w:p w:rsidR="000E2313" w:rsidRDefault="000E2313" w:rsidP="005E404B">
      <w:pPr>
        <w:spacing w:after="249" w:line="268" w:lineRule="auto"/>
        <w:ind w:left="-5" w:hanging="10"/>
        <w:jc w:val="left"/>
        <w:rPr>
          <w:color w:val="auto"/>
        </w:rPr>
      </w:pPr>
      <w:r w:rsidRPr="00D73504">
        <w:rPr>
          <w:color w:val="auto"/>
        </w:rPr>
        <w:t xml:space="preserve">Stoke-on-Trent has strong cultural programming and a diverse range of festivals </w:t>
      </w:r>
      <w:r>
        <w:rPr>
          <w:color w:val="auto"/>
        </w:rPr>
        <w:t>and</w:t>
      </w:r>
      <w:r w:rsidRPr="00D73504">
        <w:rPr>
          <w:color w:val="auto"/>
        </w:rPr>
        <w:t xml:space="preserve"> events </w:t>
      </w:r>
      <w:r>
        <w:rPr>
          <w:color w:val="auto"/>
        </w:rPr>
        <w:t>taking place in the city. The city is</w:t>
      </w:r>
      <w:r w:rsidR="005E404B" w:rsidRPr="00D73504">
        <w:rPr>
          <w:color w:val="auto"/>
        </w:rPr>
        <w:t xml:space="preserve"> fortunate in having a number of larger venues including two </w:t>
      </w:r>
      <w:r w:rsidR="00341DA6">
        <w:rPr>
          <w:color w:val="auto"/>
        </w:rPr>
        <w:t xml:space="preserve">professional football </w:t>
      </w:r>
      <w:r w:rsidR="005E404B" w:rsidRPr="00D73504">
        <w:rPr>
          <w:color w:val="auto"/>
        </w:rPr>
        <w:t>stadia</w:t>
      </w:r>
      <w:r w:rsidR="005E404B">
        <w:rPr>
          <w:color w:val="auto"/>
        </w:rPr>
        <w:t>, concert halls, theatres</w:t>
      </w:r>
      <w:r w:rsidR="005E404B" w:rsidRPr="00D73504">
        <w:rPr>
          <w:color w:val="auto"/>
        </w:rPr>
        <w:t xml:space="preserve"> and large green spaces</w:t>
      </w:r>
      <w:r w:rsidR="00341DA6">
        <w:rPr>
          <w:color w:val="auto"/>
        </w:rPr>
        <w:t xml:space="preserve"> for outdoor events</w:t>
      </w:r>
      <w:r w:rsidR="005E404B" w:rsidRPr="00D73504">
        <w:rPr>
          <w:color w:val="auto"/>
        </w:rPr>
        <w:t xml:space="preserve">. </w:t>
      </w:r>
    </w:p>
    <w:p w:rsidR="007A1EDB" w:rsidRDefault="007A1EDB" w:rsidP="005E404B">
      <w:pPr>
        <w:spacing w:after="249" w:line="268" w:lineRule="auto"/>
        <w:ind w:left="-5" w:hanging="10"/>
        <w:jc w:val="left"/>
        <w:rPr>
          <w:color w:val="auto"/>
        </w:rPr>
      </w:pPr>
      <w:r>
        <w:rPr>
          <w:color w:val="auto"/>
        </w:rPr>
        <w:t xml:space="preserve">The development of a larger event programme across Stoke-on-Trent will enable both residents and visitors to participate in the cultural verve of Stoke-on-Trent and to engage and experience first class entertainment as part of the city’s offer. </w:t>
      </w:r>
    </w:p>
    <w:p w:rsidR="00335DCD" w:rsidRDefault="00335DCD" w:rsidP="00335DCD">
      <w:pPr>
        <w:spacing w:after="249" w:line="268" w:lineRule="auto"/>
        <w:ind w:left="-5" w:hanging="10"/>
        <w:jc w:val="left"/>
        <w:rPr>
          <w:color w:val="auto"/>
        </w:rPr>
      </w:pPr>
      <w:r>
        <w:rPr>
          <w:color w:val="auto"/>
        </w:rPr>
        <w:t>The Visitor Economy Strategy identifies that e</w:t>
      </w:r>
      <w:r w:rsidRPr="00D73504">
        <w:rPr>
          <w:color w:val="auto"/>
        </w:rPr>
        <w:t xml:space="preserve">xisting events should be supported to grow and </w:t>
      </w:r>
      <w:r w:rsidR="009726A5">
        <w:rPr>
          <w:color w:val="auto"/>
        </w:rPr>
        <w:t xml:space="preserve">event </w:t>
      </w:r>
      <w:r w:rsidRPr="00D73504">
        <w:rPr>
          <w:color w:val="auto"/>
        </w:rPr>
        <w:t>organisers</w:t>
      </w:r>
      <w:r w:rsidR="009726A5">
        <w:rPr>
          <w:color w:val="auto"/>
        </w:rPr>
        <w:t xml:space="preserve"> should be</w:t>
      </w:r>
      <w:r w:rsidRPr="00D73504">
        <w:rPr>
          <w:color w:val="auto"/>
        </w:rPr>
        <w:t xml:space="preserve"> attracted to consider developing new events in the destination given the excellent catchment and good transport links.</w:t>
      </w:r>
      <w:r>
        <w:rPr>
          <w:color w:val="auto"/>
        </w:rPr>
        <w:t xml:space="preserve"> The de</w:t>
      </w:r>
      <w:r w:rsidRPr="00D73504">
        <w:rPr>
          <w:color w:val="auto"/>
        </w:rPr>
        <w:t>velopment of new programming should ‘design in’ ways of converting ticket sales to staying visitors by developing packages and promotions with accommodation providers.</w:t>
      </w:r>
    </w:p>
    <w:p w:rsidR="005E404B" w:rsidRDefault="005E404B" w:rsidP="00D73504">
      <w:pPr>
        <w:spacing w:after="249" w:line="268" w:lineRule="auto"/>
        <w:ind w:left="-5" w:hanging="10"/>
        <w:jc w:val="left"/>
        <w:rPr>
          <w:color w:val="auto"/>
        </w:rPr>
      </w:pPr>
      <w:r>
        <w:rPr>
          <w:color w:val="auto"/>
        </w:rPr>
        <w:t xml:space="preserve">The </w:t>
      </w:r>
      <w:r w:rsidR="00335DCD">
        <w:rPr>
          <w:color w:val="auto"/>
        </w:rPr>
        <w:t>strategy highlights</w:t>
      </w:r>
      <w:r>
        <w:rPr>
          <w:color w:val="auto"/>
        </w:rPr>
        <w:t xml:space="preserve"> the advantages for destinations of developing mass participation and active events</w:t>
      </w:r>
      <w:r w:rsidR="00341DA6">
        <w:rPr>
          <w:color w:val="auto"/>
        </w:rPr>
        <w:t xml:space="preserve">. </w:t>
      </w:r>
      <w:r w:rsidR="007A1EDB">
        <w:rPr>
          <w:color w:val="auto"/>
        </w:rPr>
        <w:t xml:space="preserve">They respond to the increasing appeal of the visitor, whether through music, sporting or creative interests. With careful planning these </w:t>
      </w:r>
      <w:proofErr w:type="gramStart"/>
      <w:r w:rsidR="007A1EDB">
        <w:rPr>
          <w:color w:val="auto"/>
        </w:rPr>
        <w:t>large scale</w:t>
      </w:r>
      <w:proofErr w:type="gramEnd"/>
      <w:r w:rsidR="007A1EDB">
        <w:rPr>
          <w:color w:val="auto"/>
        </w:rPr>
        <w:t xml:space="preserve"> events will result in increased numbers of staying visitors, spending significantly in Stoke-on-Trent’s wider economy </w:t>
      </w:r>
      <w:r w:rsidR="00335DCD">
        <w:rPr>
          <w:color w:val="auto"/>
        </w:rPr>
        <w:t xml:space="preserve">generating additional tourism multiplier spend. In time, these events can become signature events in Stoke-on-Trent’s calendar which will raise awareness and profile of the city on a national scale. </w:t>
      </w:r>
    </w:p>
    <w:p w:rsidR="00935453" w:rsidRPr="00DD522D" w:rsidRDefault="00935453">
      <w:pPr>
        <w:spacing w:after="249" w:line="268" w:lineRule="auto"/>
        <w:ind w:left="-5" w:hanging="10"/>
        <w:jc w:val="left"/>
        <w:rPr>
          <w:b/>
          <w:color w:val="auto"/>
        </w:rPr>
      </w:pPr>
      <w:r w:rsidRPr="00DD522D">
        <w:rPr>
          <w:b/>
          <w:color w:val="auto"/>
        </w:rPr>
        <w:t>Requirements</w:t>
      </w:r>
    </w:p>
    <w:p w:rsidR="00227148" w:rsidRDefault="00155530" w:rsidP="009726A5">
      <w:pPr>
        <w:spacing w:after="249" w:line="268" w:lineRule="auto"/>
        <w:ind w:left="-5" w:hanging="10"/>
        <w:jc w:val="left"/>
        <w:rPr>
          <w:color w:val="auto"/>
        </w:rPr>
      </w:pPr>
      <w:r w:rsidRPr="00155530">
        <w:rPr>
          <w:color w:val="auto"/>
        </w:rPr>
        <w:t>Stoke-on-Trent City Council are</w:t>
      </w:r>
      <w:r>
        <w:rPr>
          <w:color w:val="auto"/>
        </w:rPr>
        <w:t xml:space="preserve"> looking for quotations from </w:t>
      </w:r>
      <w:r w:rsidR="00D92DCA">
        <w:rPr>
          <w:color w:val="auto"/>
        </w:rPr>
        <w:t xml:space="preserve">a </w:t>
      </w:r>
      <w:r w:rsidR="009726A5">
        <w:rPr>
          <w:color w:val="auto"/>
        </w:rPr>
        <w:t>visitor economy</w:t>
      </w:r>
      <w:r w:rsidR="000E2313">
        <w:rPr>
          <w:color w:val="auto"/>
        </w:rPr>
        <w:t xml:space="preserve">/event specialist </w:t>
      </w:r>
      <w:r w:rsidR="00341DA6">
        <w:rPr>
          <w:color w:val="auto"/>
        </w:rPr>
        <w:t>with experience and contacts</w:t>
      </w:r>
      <w:r w:rsidRPr="00155530">
        <w:rPr>
          <w:color w:val="auto"/>
        </w:rPr>
        <w:t xml:space="preserve"> to </w:t>
      </w:r>
      <w:r w:rsidR="009726A5">
        <w:rPr>
          <w:color w:val="auto"/>
        </w:rPr>
        <w:t xml:space="preserve">be able to </w:t>
      </w:r>
      <w:r w:rsidR="000E2313">
        <w:rPr>
          <w:color w:val="auto"/>
        </w:rPr>
        <w:t>identify key event promoters to</w:t>
      </w:r>
      <w:r w:rsidR="007A1EDB">
        <w:rPr>
          <w:color w:val="auto"/>
        </w:rPr>
        <w:t xml:space="preserve"> develop and</w:t>
      </w:r>
      <w:r w:rsidR="000E2313">
        <w:rPr>
          <w:color w:val="auto"/>
        </w:rPr>
        <w:t xml:space="preserve"> build better </w:t>
      </w:r>
      <w:r w:rsidR="00341DA6">
        <w:rPr>
          <w:color w:val="auto"/>
        </w:rPr>
        <w:t>entertainment programming</w:t>
      </w:r>
      <w:r w:rsidR="007A1EDB">
        <w:rPr>
          <w:color w:val="auto"/>
        </w:rPr>
        <w:t xml:space="preserve"> and new events in the city.</w:t>
      </w:r>
    </w:p>
    <w:p w:rsidR="00935453" w:rsidRPr="00DD522D" w:rsidRDefault="00935453">
      <w:pPr>
        <w:spacing w:after="249" w:line="268" w:lineRule="auto"/>
        <w:ind w:left="-5" w:hanging="10"/>
        <w:jc w:val="left"/>
        <w:rPr>
          <w:b/>
          <w:color w:val="auto"/>
        </w:rPr>
      </w:pPr>
      <w:r w:rsidRPr="00DD522D">
        <w:rPr>
          <w:b/>
          <w:color w:val="auto"/>
        </w:rPr>
        <w:t>Outputs</w:t>
      </w:r>
    </w:p>
    <w:p w:rsidR="00335DCD" w:rsidRDefault="00335DCD" w:rsidP="00335DCD">
      <w:pPr>
        <w:spacing w:after="249" w:line="268" w:lineRule="auto"/>
        <w:ind w:left="-5" w:hanging="10"/>
        <w:jc w:val="left"/>
        <w:rPr>
          <w:color w:val="auto"/>
        </w:rPr>
      </w:pPr>
      <w:r>
        <w:rPr>
          <w:color w:val="auto"/>
        </w:rPr>
        <w:t xml:space="preserve">The programme aims to: </w:t>
      </w:r>
    </w:p>
    <w:p w:rsidR="00335DCD" w:rsidRDefault="007B39F2" w:rsidP="00335DCD">
      <w:pPr>
        <w:pStyle w:val="ListParagraph"/>
        <w:numPr>
          <w:ilvl w:val="0"/>
          <w:numId w:val="8"/>
        </w:numPr>
        <w:spacing w:after="249" w:line="268" w:lineRule="auto"/>
        <w:jc w:val="left"/>
        <w:rPr>
          <w:color w:val="auto"/>
        </w:rPr>
      </w:pPr>
      <w:r>
        <w:rPr>
          <w:color w:val="auto"/>
        </w:rPr>
        <w:t>W</w:t>
      </w:r>
      <w:r w:rsidR="00335DCD" w:rsidRPr="00335DCD">
        <w:rPr>
          <w:color w:val="auto"/>
        </w:rPr>
        <w:t>ork with a minimum of 10 local venues to grow the local events and entertainment programme.</w:t>
      </w:r>
    </w:p>
    <w:p w:rsidR="00335DCD" w:rsidRPr="00335DCD" w:rsidRDefault="007B39F2" w:rsidP="00335DCD">
      <w:pPr>
        <w:pStyle w:val="ListParagraph"/>
        <w:numPr>
          <w:ilvl w:val="0"/>
          <w:numId w:val="8"/>
        </w:numPr>
        <w:spacing w:after="249" w:line="268" w:lineRule="auto"/>
        <w:jc w:val="left"/>
        <w:rPr>
          <w:color w:val="auto"/>
        </w:rPr>
      </w:pPr>
      <w:r>
        <w:rPr>
          <w:color w:val="auto"/>
        </w:rPr>
        <w:t xml:space="preserve">Build better entertainment programming by expanding the number of festivals and music concerts (target 2 </w:t>
      </w:r>
      <w:proofErr w:type="gramStart"/>
      <w:r>
        <w:rPr>
          <w:color w:val="auto"/>
        </w:rPr>
        <w:t>large scale high profile</w:t>
      </w:r>
      <w:proofErr w:type="gramEnd"/>
      <w:r>
        <w:rPr>
          <w:color w:val="auto"/>
        </w:rPr>
        <w:t xml:space="preserve"> events) held in the city alongside the development of packages and promotions with accommodation providers to enhance the day and night time economy. </w:t>
      </w:r>
    </w:p>
    <w:p w:rsidR="009726A5" w:rsidRDefault="009726A5" w:rsidP="00335DCD">
      <w:pPr>
        <w:spacing w:after="249" w:line="268" w:lineRule="auto"/>
        <w:ind w:left="-5" w:hanging="10"/>
        <w:jc w:val="left"/>
        <w:rPr>
          <w:b/>
          <w:color w:val="auto"/>
        </w:rPr>
      </w:pPr>
    </w:p>
    <w:p w:rsidR="00935453" w:rsidRPr="00155530" w:rsidRDefault="00935453" w:rsidP="00335DCD">
      <w:pPr>
        <w:spacing w:after="249" w:line="268" w:lineRule="auto"/>
        <w:ind w:left="-5" w:hanging="10"/>
        <w:jc w:val="left"/>
        <w:rPr>
          <w:b/>
          <w:color w:val="auto"/>
        </w:rPr>
      </w:pPr>
      <w:r w:rsidRPr="00155530">
        <w:rPr>
          <w:b/>
          <w:color w:val="auto"/>
        </w:rPr>
        <w:lastRenderedPageBreak/>
        <w:t>Timeframes</w:t>
      </w:r>
    </w:p>
    <w:p w:rsidR="00935453" w:rsidRDefault="00935453">
      <w:pPr>
        <w:spacing w:after="249" w:line="268" w:lineRule="auto"/>
        <w:ind w:left="-5" w:hanging="10"/>
        <w:jc w:val="left"/>
        <w:rPr>
          <w:color w:val="auto"/>
        </w:rPr>
      </w:pPr>
      <w:bookmarkStart w:id="1" w:name="_GoBack"/>
      <w:r w:rsidRPr="00DD522D">
        <w:rPr>
          <w:color w:val="auto"/>
        </w:rPr>
        <w:t>Work is expected to start in December 2023 with programme completion by March 2025.</w:t>
      </w:r>
    </w:p>
    <w:p w:rsidR="00CD221C" w:rsidRDefault="00CD221C">
      <w:pPr>
        <w:spacing w:after="249" w:line="268" w:lineRule="auto"/>
        <w:ind w:left="-5" w:hanging="10"/>
        <w:jc w:val="left"/>
        <w:rPr>
          <w:color w:val="auto"/>
        </w:rPr>
      </w:pPr>
      <w:r>
        <w:rPr>
          <w:color w:val="auto"/>
        </w:rPr>
        <w:t>Quotation Format &amp; Timeline</w:t>
      </w:r>
      <w:r w:rsidR="00E319E8">
        <w:rPr>
          <w:color w:val="auto"/>
        </w:rPr>
        <w:t>:</w:t>
      </w:r>
    </w:p>
    <w:p w:rsidR="00E319E8" w:rsidRDefault="00E319E8">
      <w:pPr>
        <w:spacing w:after="249" w:line="268" w:lineRule="auto"/>
        <w:ind w:left="-5" w:hanging="10"/>
        <w:jc w:val="left"/>
        <w:rPr>
          <w:color w:val="auto"/>
        </w:rPr>
      </w:pPr>
      <w:r>
        <w:rPr>
          <w:color w:val="auto"/>
        </w:rPr>
        <w:t>28 November 2023</w:t>
      </w:r>
      <w:r>
        <w:rPr>
          <w:color w:val="auto"/>
        </w:rPr>
        <w:tab/>
      </w:r>
      <w:r>
        <w:rPr>
          <w:color w:val="auto"/>
        </w:rPr>
        <w:tab/>
        <w:t>Deadline for receipt of quotations</w:t>
      </w:r>
    </w:p>
    <w:p w:rsidR="00E319E8" w:rsidRDefault="00E319E8">
      <w:pPr>
        <w:spacing w:after="249" w:line="268" w:lineRule="auto"/>
        <w:ind w:left="-5" w:hanging="10"/>
        <w:jc w:val="left"/>
        <w:rPr>
          <w:color w:val="auto"/>
        </w:rPr>
      </w:pPr>
      <w:r>
        <w:rPr>
          <w:color w:val="auto"/>
        </w:rPr>
        <w:t>30 November 2023</w:t>
      </w:r>
      <w:r>
        <w:rPr>
          <w:color w:val="auto"/>
        </w:rPr>
        <w:tab/>
      </w:r>
      <w:r>
        <w:rPr>
          <w:color w:val="auto"/>
        </w:rPr>
        <w:tab/>
        <w:t>Evaluation of quotations</w:t>
      </w:r>
    </w:p>
    <w:p w:rsidR="00E319E8" w:rsidRDefault="00E319E8">
      <w:pPr>
        <w:spacing w:after="249" w:line="268" w:lineRule="auto"/>
        <w:ind w:left="-5" w:hanging="10"/>
        <w:jc w:val="left"/>
        <w:rPr>
          <w:color w:val="auto"/>
        </w:rPr>
      </w:pPr>
      <w:r>
        <w:rPr>
          <w:color w:val="auto"/>
        </w:rPr>
        <w:t>1 December 2023</w:t>
      </w:r>
      <w:r>
        <w:rPr>
          <w:color w:val="auto"/>
        </w:rPr>
        <w:tab/>
      </w:r>
      <w:r>
        <w:rPr>
          <w:color w:val="auto"/>
        </w:rPr>
        <w:tab/>
        <w:t>Subject to contract, award project</w:t>
      </w:r>
    </w:p>
    <w:p w:rsidR="00E319E8" w:rsidRDefault="00E319E8">
      <w:pPr>
        <w:spacing w:after="249" w:line="268" w:lineRule="auto"/>
        <w:ind w:left="-5" w:hanging="10"/>
        <w:jc w:val="left"/>
        <w:rPr>
          <w:color w:val="auto"/>
        </w:rPr>
      </w:pPr>
      <w:r>
        <w:rPr>
          <w:color w:val="auto"/>
        </w:rPr>
        <w:t>w/c 4 December 2023</w:t>
      </w:r>
      <w:r>
        <w:rPr>
          <w:color w:val="auto"/>
        </w:rPr>
        <w:tab/>
        <w:t>Inception meeting</w:t>
      </w:r>
    </w:p>
    <w:bookmarkEnd w:id="1"/>
    <w:p w:rsidR="009726A5" w:rsidRDefault="009726A5">
      <w:pPr>
        <w:spacing w:after="249" w:line="268" w:lineRule="auto"/>
        <w:ind w:left="-5" w:hanging="10"/>
        <w:jc w:val="left"/>
        <w:rPr>
          <w:color w:val="auto"/>
        </w:rPr>
      </w:pPr>
    </w:p>
    <w:p w:rsidR="004C2C48" w:rsidRDefault="00CB1151">
      <w:pPr>
        <w:spacing w:after="1" w:line="268" w:lineRule="auto"/>
        <w:ind w:left="-5" w:hanging="10"/>
        <w:jc w:val="left"/>
        <w:rPr>
          <w:color w:val="0070C0"/>
        </w:rPr>
      </w:pPr>
      <w:r>
        <w:rPr>
          <w:b/>
          <w:sz w:val="28"/>
          <w:u w:val="single" w:color="000000"/>
        </w:rPr>
        <w:t>INSURANCE</w:t>
      </w:r>
      <w:r>
        <w:rPr>
          <w:i/>
          <w:color w:val="0070C0"/>
          <w:sz w:val="20"/>
        </w:rPr>
        <w:t xml:space="preserve"> </w:t>
      </w:r>
    </w:p>
    <w:p w:rsidR="00EF0B5B" w:rsidRDefault="00EF0B5B">
      <w:pPr>
        <w:spacing w:after="1" w:line="268" w:lineRule="auto"/>
        <w:ind w:left="-5" w:hanging="10"/>
        <w:jc w:val="left"/>
      </w:pPr>
    </w:p>
    <w:p w:rsidR="004C2C48" w:rsidRDefault="00CB1151">
      <w:pPr>
        <w:spacing w:after="150" w:line="240" w:lineRule="auto"/>
        <w:ind w:left="-5" w:hanging="10"/>
        <w:jc w:val="left"/>
      </w:pPr>
      <w:r>
        <w:t xml:space="preserve">Please self-certify whether you already have, or can commit to obtain, prior to the commencement of the contract, the required levels of insurance cover as set from the advice of a regulated Insurance provider or intermediary. </w:t>
      </w:r>
    </w:p>
    <w:p w:rsidR="004C2C48" w:rsidRDefault="00CB1151">
      <w:pPr>
        <w:spacing w:after="127" w:line="259" w:lineRule="auto"/>
        <w:ind w:left="0" w:right="1" w:firstLine="0"/>
        <w:jc w:val="right"/>
      </w:pPr>
      <w:r>
        <w:t xml:space="preserve">YES/NO </w:t>
      </w:r>
    </w:p>
    <w:p w:rsidR="004C2C48" w:rsidRDefault="00CB1151">
      <w:pPr>
        <w:spacing w:after="140"/>
        <w:ind w:left="-15" w:firstLine="0"/>
      </w:pPr>
      <w:r>
        <w:t xml:space="preserve">The insurance provider or intermediary must be duly authorised to provide advice on general insurance under the Financial Services and Markets Act 2000. </w:t>
      </w:r>
    </w:p>
    <w:p w:rsidR="004C2C48" w:rsidRDefault="00CB1151">
      <w:pPr>
        <w:spacing w:after="164"/>
        <w:ind w:left="-15" w:firstLine="0"/>
      </w:pPr>
      <w:r>
        <w:t xml:space="preserve">In order to check whether an advisor or provider is regulated, </w:t>
      </w:r>
      <w:hyperlink r:id="rId12">
        <w:r>
          <w:rPr>
            <w:color w:val="4077A6"/>
          </w:rPr>
          <w:t xml:space="preserve">click here to link to the </w:t>
        </w:r>
      </w:hyperlink>
      <w:hyperlink r:id="rId13">
        <w:r>
          <w:rPr>
            <w:color w:val="4077A6"/>
          </w:rPr>
          <w:t xml:space="preserve">Financial Services Register </w:t>
        </w:r>
      </w:hyperlink>
      <w:hyperlink r:id="rId14">
        <w:r>
          <w:t>m</w:t>
        </w:r>
      </w:hyperlink>
      <w:r>
        <w:t xml:space="preserve">aintained by the FCA. </w:t>
      </w:r>
    </w:p>
    <w:p w:rsidR="004C2C48" w:rsidRDefault="00CB1151">
      <w:pPr>
        <w:spacing w:after="150" w:line="240" w:lineRule="auto"/>
        <w:ind w:left="-5" w:hanging="10"/>
        <w:jc w:val="left"/>
      </w:pPr>
      <w:r>
        <w:t xml:space="preserve">(It is a legal requirement that all companies hold Employer’s (Compulsory) Liability Insurance of £5 million as a minimum. (Please note this requirement is not applicable to Sole Traders) </w:t>
      </w:r>
    </w:p>
    <w:p w:rsidR="004C2C48" w:rsidRDefault="00CB1151">
      <w:pPr>
        <w:spacing w:after="240" w:line="240" w:lineRule="auto"/>
        <w:ind w:left="-5" w:hanging="10"/>
        <w:jc w:val="left"/>
      </w:pPr>
      <w:r>
        <w:t xml:space="preserve">NOTE: The insurance information above will be requested from the successful bidder upon contract award. If this information is either a) not provided upon request or b) after being provided and subsequently scrutinised by the Council’s Risk Management &amp; Insurance Team, is not deemed to be acceptable - the Council reserve the right to withdraw the award and offer to next highest scoring bidder (and so on). </w:t>
      </w:r>
    </w:p>
    <w:p w:rsidR="004C2C48" w:rsidRDefault="00CB1151">
      <w:pPr>
        <w:spacing w:after="221" w:line="259" w:lineRule="auto"/>
        <w:ind w:left="0" w:firstLine="0"/>
        <w:jc w:val="left"/>
      </w:pPr>
      <w:r>
        <w:rPr>
          <w:b/>
          <w:sz w:val="28"/>
        </w:rPr>
        <w:t xml:space="preserve"> </w:t>
      </w:r>
    </w:p>
    <w:p w:rsidR="004C2C48" w:rsidRDefault="00CB1151" w:rsidP="00FF2BA4">
      <w:pPr>
        <w:pStyle w:val="Heading3"/>
        <w:ind w:left="0" w:firstLine="0"/>
      </w:pPr>
      <w:r>
        <w:t>DEADLINES</w:t>
      </w:r>
      <w:r>
        <w:rPr>
          <w:u w:val="none"/>
        </w:rPr>
        <w:t xml:space="preserve"> </w:t>
      </w:r>
    </w:p>
    <w:p w:rsidR="006D7A13" w:rsidRDefault="006D7A13">
      <w:pPr>
        <w:spacing w:after="0" w:line="268" w:lineRule="auto"/>
        <w:ind w:left="-5" w:hanging="10"/>
        <w:jc w:val="left"/>
        <w:rPr>
          <w:color w:val="auto"/>
        </w:rPr>
      </w:pPr>
      <w:r>
        <w:rPr>
          <w:color w:val="auto"/>
        </w:rPr>
        <w:t xml:space="preserve">To meet </w:t>
      </w:r>
      <w:r w:rsidR="009726A5">
        <w:rPr>
          <w:color w:val="auto"/>
        </w:rPr>
        <w:t xml:space="preserve">the external </w:t>
      </w:r>
      <w:r>
        <w:rPr>
          <w:color w:val="auto"/>
        </w:rPr>
        <w:t>funding requirements</w:t>
      </w:r>
      <w:r w:rsidR="00D92DCA">
        <w:rPr>
          <w:color w:val="auto"/>
        </w:rPr>
        <w:t>,</w:t>
      </w:r>
      <w:r>
        <w:rPr>
          <w:color w:val="auto"/>
        </w:rPr>
        <w:t xml:space="preserve"> </w:t>
      </w:r>
      <w:r w:rsidR="007B39F2">
        <w:rPr>
          <w:color w:val="auto"/>
        </w:rPr>
        <w:t xml:space="preserve">funding for this element of the programme will be split equally between the 2023/24 and 2024/25 financial years with project completion due by 31 March 2025. </w:t>
      </w:r>
    </w:p>
    <w:p w:rsidR="004C2C48" w:rsidRDefault="004C2C48">
      <w:pPr>
        <w:spacing w:after="259" w:line="259" w:lineRule="auto"/>
        <w:ind w:left="0" w:firstLine="0"/>
        <w:jc w:val="left"/>
      </w:pPr>
    </w:p>
    <w:p w:rsidR="004C2C48" w:rsidRPr="00D47ADC" w:rsidRDefault="00CB1151">
      <w:pPr>
        <w:spacing w:after="186" w:line="293" w:lineRule="auto"/>
        <w:ind w:left="-5" w:right="-13" w:hanging="10"/>
        <w:rPr>
          <w:color w:val="auto"/>
        </w:rPr>
      </w:pPr>
      <w:r w:rsidRPr="00D47ADC">
        <w:rPr>
          <w:b/>
          <w:color w:val="auto"/>
        </w:rPr>
        <w:lastRenderedPageBreak/>
        <w:t>Confirmation Required:</w:t>
      </w:r>
      <w:r w:rsidRPr="00D47ADC">
        <w:rPr>
          <w:color w:val="auto"/>
        </w:rPr>
        <w:t xml:space="preserve"> Please confirm “YES” you can meet the deadlines specified above.  (Please note: If you indicate “NO” then your quotation will not be considered further). </w:t>
      </w:r>
    </w:p>
    <w:p w:rsidR="004C2C48" w:rsidRDefault="00CB1151">
      <w:pPr>
        <w:tabs>
          <w:tab w:val="right" w:pos="9028"/>
        </w:tabs>
        <w:spacing w:after="252" w:line="268" w:lineRule="auto"/>
        <w:ind w:left="-15" w:firstLine="0"/>
        <w:jc w:val="left"/>
        <w:rPr>
          <w:color w:val="auto"/>
          <w:sz w:val="20"/>
        </w:rPr>
      </w:pPr>
      <w:r w:rsidRPr="00D47ADC">
        <w:rPr>
          <w:color w:val="auto"/>
          <w:sz w:val="20"/>
        </w:rPr>
        <w:t xml:space="preserve"> </w:t>
      </w:r>
      <w:r w:rsidRPr="00D47ADC">
        <w:rPr>
          <w:color w:val="auto"/>
          <w:sz w:val="20"/>
        </w:rPr>
        <w:tab/>
      </w:r>
      <w:r w:rsidRPr="00D47ADC">
        <w:rPr>
          <w:color w:val="auto"/>
        </w:rPr>
        <w:t>YES / NO</w:t>
      </w:r>
      <w:r w:rsidRPr="00D47ADC">
        <w:rPr>
          <w:color w:val="auto"/>
          <w:sz w:val="20"/>
        </w:rPr>
        <w:t xml:space="preserve"> </w:t>
      </w:r>
    </w:p>
    <w:p w:rsidR="009726A5" w:rsidRDefault="009726A5">
      <w:pPr>
        <w:tabs>
          <w:tab w:val="right" w:pos="9028"/>
        </w:tabs>
        <w:spacing w:after="252" w:line="268" w:lineRule="auto"/>
        <w:ind w:left="-15" w:firstLine="0"/>
        <w:jc w:val="left"/>
        <w:rPr>
          <w:color w:val="auto"/>
        </w:rPr>
      </w:pPr>
    </w:p>
    <w:p w:rsidR="009726A5" w:rsidRPr="00D47ADC" w:rsidRDefault="009726A5">
      <w:pPr>
        <w:tabs>
          <w:tab w:val="right" w:pos="9028"/>
        </w:tabs>
        <w:spacing w:after="252" w:line="268" w:lineRule="auto"/>
        <w:ind w:left="-15" w:firstLine="0"/>
        <w:jc w:val="left"/>
        <w:rPr>
          <w:color w:val="auto"/>
        </w:rPr>
      </w:pPr>
    </w:p>
    <w:p w:rsidR="004C2C48" w:rsidRDefault="00CB1151">
      <w:pPr>
        <w:pStyle w:val="Heading3"/>
        <w:spacing w:after="0"/>
        <w:ind w:left="-5"/>
      </w:pPr>
      <w:r>
        <w:t>EVALUATION (max 100%)</w:t>
      </w:r>
      <w:r>
        <w:rPr>
          <w:u w:val="none"/>
        </w:rPr>
        <w:t xml:space="preserve"> </w:t>
      </w:r>
    </w:p>
    <w:p w:rsidR="006D7A13" w:rsidRDefault="006D7A13" w:rsidP="006D7A13">
      <w:pPr>
        <w:spacing w:after="0" w:line="259" w:lineRule="auto"/>
        <w:ind w:left="0" w:firstLine="0"/>
        <w:jc w:val="left"/>
        <w:rPr>
          <w:rFonts w:ascii="Calibri" w:eastAsia="Calibri" w:hAnsi="Calibri" w:cs="Calibri"/>
          <w:sz w:val="22"/>
        </w:rPr>
      </w:pPr>
    </w:p>
    <w:p w:rsidR="004C2C48" w:rsidRDefault="006D7A13" w:rsidP="006D7A13">
      <w:pPr>
        <w:spacing w:after="235" w:line="259" w:lineRule="auto"/>
        <w:ind w:left="0" w:firstLine="0"/>
        <w:jc w:val="left"/>
      </w:pPr>
      <w:r>
        <w:rPr>
          <w:b/>
        </w:rPr>
        <w:t>As</w:t>
      </w:r>
      <w:r w:rsidR="00CB1151">
        <w:rPr>
          <w:b/>
        </w:rPr>
        <w:t xml:space="preserve">sessment of responses to this invitation to quote are broken down as follows: </w:t>
      </w:r>
    </w:p>
    <w:p w:rsidR="004C2C48" w:rsidRPr="006D7A13" w:rsidRDefault="00CB1151">
      <w:pPr>
        <w:spacing w:after="232" w:line="259" w:lineRule="auto"/>
        <w:ind w:left="-5" w:hanging="10"/>
        <w:jc w:val="left"/>
        <w:rPr>
          <w:color w:val="auto"/>
        </w:rPr>
      </w:pPr>
      <w:r w:rsidRPr="006D7A13">
        <w:rPr>
          <w:b/>
          <w:color w:val="auto"/>
        </w:rPr>
        <w:t>Technical Evaluations (</w:t>
      </w:r>
      <w:r w:rsidR="006D7A13" w:rsidRPr="006D7A13">
        <w:rPr>
          <w:b/>
          <w:color w:val="auto"/>
        </w:rPr>
        <w:t>80</w:t>
      </w:r>
      <w:r w:rsidRPr="006D7A13">
        <w:rPr>
          <w:b/>
          <w:color w:val="auto"/>
        </w:rPr>
        <w:t xml:space="preserve">% of marks) broken down between: </w:t>
      </w:r>
    </w:p>
    <w:p w:rsidR="004C2C48" w:rsidRPr="006D7A13" w:rsidRDefault="00CB1151">
      <w:pPr>
        <w:numPr>
          <w:ilvl w:val="0"/>
          <w:numId w:val="1"/>
        </w:numPr>
        <w:spacing w:after="20" w:line="268" w:lineRule="auto"/>
        <w:ind w:hanging="360"/>
        <w:jc w:val="left"/>
        <w:rPr>
          <w:color w:val="auto"/>
        </w:rPr>
      </w:pPr>
      <w:r w:rsidRPr="006D7A13">
        <w:rPr>
          <w:color w:val="auto"/>
        </w:rPr>
        <w:t xml:space="preserve">Previous experience </w:t>
      </w:r>
      <w:r w:rsidR="006D7A13">
        <w:rPr>
          <w:color w:val="auto"/>
        </w:rPr>
        <w:t xml:space="preserve">and past projects </w:t>
      </w:r>
      <w:r w:rsidRPr="006D7A13">
        <w:rPr>
          <w:color w:val="auto"/>
        </w:rPr>
        <w:t xml:space="preserve">- </w:t>
      </w:r>
      <w:r w:rsidR="006D7A13" w:rsidRPr="006D7A13">
        <w:rPr>
          <w:color w:val="auto"/>
        </w:rPr>
        <w:t>40</w:t>
      </w:r>
      <w:r w:rsidRPr="006D7A13">
        <w:rPr>
          <w:color w:val="auto"/>
        </w:rPr>
        <w:t xml:space="preserve">% of marks. </w:t>
      </w:r>
    </w:p>
    <w:p w:rsidR="004C2C48" w:rsidRPr="006D7A13" w:rsidRDefault="00CB1151" w:rsidP="006D7A13">
      <w:pPr>
        <w:numPr>
          <w:ilvl w:val="0"/>
          <w:numId w:val="1"/>
        </w:numPr>
        <w:spacing w:after="10" w:line="268" w:lineRule="auto"/>
        <w:ind w:hanging="360"/>
        <w:jc w:val="left"/>
        <w:rPr>
          <w:color w:val="auto"/>
        </w:rPr>
      </w:pPr>
      <w:r w:rsidRPr="006D7A13">
        <w:rPr>
          <w:color w:val="auto"/>
        </w:rPr>
        <w:t xml:space="preserve">Approach &amp; Methodology - </w:t>
      </w:r>
      <w:r w:rsidR="006D7A13" w:rsidRPr="006D7A13">
        <w:rPr>
          <w:color w:val="auto"/>
        </w:rPr>
        <w:t>40</w:t>
      </w:r>
      <w:r w:rsidRPr="006D7A13">
        <w:rPr>
          <w:color w:val="auto"/>
        </w:rPr>
        <w:t xml:space="preserve">% of marks </w:t>
      </w:r>
    </w:p>
    <w:p w:rsidR="006D7A13" w:rsidRDefault="006D7A13" w:rsidP="006D7A13">
      <w:pPr>
        <w:spacing w:after="10" w:line="268" w:lineRule="auto"/>
        <w:jc w:val="left"/>
      </w:pPr>
    </w:p>
    <w:p w:rsidR="004C2C48" w:rsidRDefault="00CB1151">
      <w:pPr>
        <w:spacing w:after="229"/>
        <w:ind w:left="-15" w:firstLine="0"/>
      </w:pPr>
      <w:r>
        <w:t xml:space="preserve">The technical responses will be evaluated using the following matrix: </w:t>
      </w:r>
    </w:p>
    <w:p w:rsidR="004C2C48" w:rsidRDefault="00CB1151" w:rsidP="006D7A13">
      <w:pPr>
        <w:spacing w:after="29"/>
      </w:pPr>
      <w:r>
        <w:t>Score 5 marks</w:t>
      </w:r>
      <w:r w:rsidR="006D7A13">
        <w:t xml:space="preserve"> -</w:t>
      </w:r>
      <w:r>
        <w:t xml:space="preserve"> if </w:t>
      </w:r>
      <w:r>
        <w:rPr>
          <w:u w:val="single" w:color="000000"/>
        </w:rPr>
        <w:t>all</w:t>
      </w:r>
      <w:r>
        <w:t xml:space="preserve"> requirements are met and response provided is excellent. </w:t>
      </w:r>
    </w:p>
    <w:p w:rsidR="004C2C48" w:rsidRDefault="00CB1151">
      <w:pPr>
        <w:tabs>
          <w:tab w:val="right" w:pos="9028"/>
        </w:tabs>
        <w:spacing w:after="37"/>
        <w:ind w:left="-15" w:firstLine="0"/>
        <w:jc w:val="left"/>
      </w:pPr>
      <w:r>
        <w:t xml:space="preserve">Score 4 marks - if </w:t>
      </w:r>
      <w:r>
        <w:rPr>
          <w:u w:val="single" w:color="000000"/>
        </w:rPr>
        <w:t>most</w:t>
      </w:r>
      <w:r>
        <w:t xml:space="preserve"> requirements are met and response provided is good. </w:t>
      </w:r>
    </w:p>
    <w:p w:rsidR="004C2C48" w:rsidRDefault="00CB1151">
      <w:pPr>
        <w:tabs>
          <w:tab w:val="center" w:pos="4540"/>
        </w:tabs>
        <w:spacing w:after="37"/>
        <w:ind w:left="-15" w:firstLine="0"/>
        <w:jc w:val="left"/>
      </w:pPr>
      <w:r>
        <w:t xml:space="preserve">Score 3 marks - if </w:t>
      </w:r>
      <w:r>
        <w:rPr>
          <w:u w:val="single" w:color="000000"/>
        </w:rPr>
        <w:t>some</w:t>
      </w:r>
      <w:r>
        <w:t xml:space="preserve"> requirements are met and response is average. </w:t>
      </w:r>
    </w:p>
    <w:p w:rsidR="004C2C48" w:rsidRDefault="00CB1151">
      <w:pPr>
        <w:tabs>
          <w:tab w:val="right" w:pos="9028"/>
        </w:tabs>
        <w:spacing w:after="38"/>
        <w:ind w:left="-15" w:firstLine="0"/>
        <w:jc w:val="left"/>
      </w:pPr>
      <w:r>
        <w:t xml:space="preserve">Score 2 marks - if answer provided is not comprehensive and below average. </w:t>
      </w:r>
    </w:p>
    <w:p w:rsidR="004C2C48" w:rsidRDefault="00CB1151">
      <w:pPr>
        <w:tabs>
          <w:tab w:val="center" w:pos="2968"/>
        </w:tabs>
        <w:spacing w:after="39"/>
        <w:ind w:left="-15" w:firstLine="0"/>
        <w:jc w:val="left"/>
      </w:pPr>
      <w:r>
        <w:t>Score 1 mark</w:t>
      </w:r>
      <w:r w:rsidR="006D7A13">
        <w:t xml:space="preserve"> - </w:t>
      </w:r>
      <w:r>
        <w:t xml:space="preserve">if answer provided is poor. </w:t>
      </w:r>
    </w:p>
    <w:p w:rsidR="004C2C48" w:rsidRDefault="00CB1151">
      <w:pPr>
        <w:tabs>
          <w:tab w:val="center" w:pos="2982"/>
        </w:tabs>
        <w:spacing w:after="277"/>
        <w:ind w:left="-15" w:firstLine="0"/>
        <w:jc w:val="left"/>
      </w:pPr>
      <w:r>
        <w:t xml:space="preserve">Score 0 marks - if no information provided. </w:t>
      </w:r>
    </w:p>
    <w:p w:rsidR="004C2C48" w:rsidRPr="00283EE3" w:rsidRDefault="00CB1151">
      <w:pPr>
        <w:spacing w:after="22" w:line="259" w:lineRule="auto"/>
        <w:ind w:left="-5" w:hanging="10"/>
        <w:jc w:val="left"/>
        <w:rPr>
          <w:color w:val="auto"/>
        </w:rPr>
      </w:pPr>
      <w:r w:rsidRPr="00283EE3">
        <w:rPr>
          <w:b/>
          <w:color w:val="auto"/>
        </w:rPr>
        <w:t>Commercial Evaluations (</w:t>
      </w:r>
      <w:r w:rsidR="00283EE3" w:rsidRPr="00283EE3">
        <w:rPr>
          <w:b/>
          <w:color w:val="auto"/>
        </w:rPr>
        <w:t>20</w:t>
      </w:r>
      <w:r w:rsidRPr="00283EE3">
        <w:rPr>
          <w:b/>
          <w:color w:val="auto"/>
        </w:rPr>
        <w:t xml:space="preserve">% of marks): </w:t>
      </w:r>
    </w:p>
    <w:p w:rsidR="004C2C48" w:rsidRPr="00D92DCA" w:rsidRDefault="00CB1151" w:rsidP="00D92DCA">
      <w:pPr>
        <w:numPr>
          <w:ilvl w:val="0"/>
          <w:numId w:val="1"/>
        </w:numPr>
        <w:spacing w:after="210" w:line="268" w:lineRule="auto"/>
        <w:ind w:hanging="360"/>
        <w:jc w:val="left"/>
        <w:rPr>
          <w:color w:val="auto"/>
        </w:rPr>
      </w:pPr>
      <w:r w:rsidRPr="00283EE3">
        <w:rPr>
          <w:color w:val="auto"/>
        </w:rPr>
        <w:t xml:space="preserve">Total Fee - </w:t>
      </w:r>
      <w:r w:rsidR="00283EE3" w:rsidRPr="00283EE3">
        <w:rPr>
          <w:color w:val="auto"/>
        </w:rPr>
        <w:t>20</w:t>
      </w:r>
      <w:r w:rsidRPr="00283EE3">
        <w:rPr>
          <w:color w:val="auto"/>
        </w:rPr>
        <w:t xml:space="preserve">% of marks </w:t>
      </w:r>
    </w:p>
    <w:p w:rsidR="004C2C48" w:rsidRDefault="00CB1151">
      <w:pPr>
        <w:spacing w:after="0" w:line="259" w:lineRule="auto"/>
        <w:ind w:left="0" w:firstLine="0"/>
        <w:jc w:val="left"/>
      </w:pPr>
      <w:r>
        <w:rPr>
          <w:rFonts w:ascii="Calibri" w:eastAsia="Calibri" w:hAnsi="Calibri" w:cs="Calibri"/>
          <w:b/>
          <w:color w:val="0070C0"/>
          <w:sz w:val="28"/>
        </w:rPr>
        <w:t xml:space="preserve"> </w:t>
      </w:r>
      <w:r>
        <w:rPr>
          <w:rFonts w:ascii="Calibri" w:eastAsia="Calibri" w:hAnsi="Calibri" w:cs="Calibri"/>
          <w:b/>
          <w:color w:val="0070C0"/>
          <w:sz w:val="28"/>
        </w:rPr>
        <w:tab/>
        <w:t xml:space="preserve"> </w:t>
      </w:r>
    </w:p>
    <w:p w:rsidR="004C2C48" w:rsidRPr="00283EE3" w:rsidRDefault="00CB1151">
      <w:pPr>
        <w:pStyle w:val="Heading3"/>
        <w:spacing w:after="196"/>
        <w:ind w:left="0" w:firstLine="0"/>
        <w:rPr>
          <w:color w:val="auto"/>
        </w:rPr>
      </w:pPr>
      <w:r w:rsidRPr="00283EE3">
        <w:rPr>
          <w:rFonts w:ascii="Calibri" w:eastAsia="Calibri" w:hAnsi="Calibri" w:cs="Calibri"/>
          <w:color w:val="auto"/>
          <w:u w:val="none"/>
        </w:rPr>
        <w:t>TECHNICAL RESPONSE</w:t>
      </w:r>
      <w:r w:rsidRPr="00283EE3">
        <w:rPr>
          <w:b w:val="0"/>
          <w:color w:val="auto"/>
          <w:sz w:val="20"/>
          <w:u w:val="none"/>
        </w:rPr>
        <w:t xml:space="preserve"> </w:t>
      </w:r>
    </w:p>
    <w:p w:rsidR="004C2C48" w:rsidRPr="00283EE3" w:rsidRDefault="00CB1151">
      <w:pPr>
        <w:numPr>
          <w:ilvl w:val="0"/>
          <w:numId w:val="2"/>
        </w:numPr>
        <w:spacing w:after="19" w:line="259" w:lineRule="auto"/>
        <w:ind w:hanging="360"/>
        <w:jc w:val="left"/>
        <w:rPr>
          <w:color w:val="auto"/>
          <w:u w:val="single"/>
        </w:rPr>
      </w:pPr>
      <w:r w:rsidRPr="00283EE3">
        <w:rPr>
          <w:color w:val="auto"/>
          <w:u w:val="single"/>
        </w:rPr>
        <w:t xml:space="preserve">Previous </w:t>
      </w:r>
      <w:r w:rsidR="00283EE3" w:rsidRPr="00283EE3">
        <w:rPr>
          <w:color w:val="auto"/>
          <w:u w:val="single"/>
        </w:rPr>
        <w:t>e</w:t>
      </w:r>
      <w:r w:rsidRPr="00283EE3">
        <w:rPr>
          <w:color w:val="auto"/>
          <w:u w:val="single"/>
        </w:rPr>
        <w:t>xperience</w:t>
      </w:r>
      <w:r w:rsidR="00283EE3" w:rsidRPr="00283EE3">
        <w:rPr>
          <w:color w:val="auto"/>
          <w:u w:val="single"/>
        </w:rPr>
        <w:t xml:space="preserve"> and past projects</w:t>
      </w:r>
      <w:r w:rsidRPr="00283EE3">
        <w:rPr>
          <w:color w:val="auto"/>
          <w:u w:val="single"/>
        </w:rPr>
        <w:t xml:space="preserve"> </w:t>
      </w:r>
    </w:p>
    <w:p w:rsidR="004C2C48" w:rsidRPr="00283EE3" w:rsidRDefault="00CB1151">
      <w:pPr>
        <w:spacing w:after="21" w:line="259" w:lineRule="auto"/>
        <w:ind w:left="720" w:firstLine="0"/>
        <w:jc w:val="left"/>
        <w:rPr>
          <w:color w:val="auto"/>
        </w:rPr>
      </w:pPr>
      <w:r w:rsidRPr="00283EE3">
        <w:rPr>
          <w:color w:val="auto"/>
        </w:rPr>
        <w:t xml:space="preserve"> </w:t>
      </w:r>
    </w:p>
    <w:p w:rsidR="004C2C48" w:rsidRPr="00283EE3" w:rsidRDefault="00CB1151">
      <w:pPr>
        <w:spacing w:after="8" w:line="268" w:lineRule="auto"/>
        <w:ind w:left="730" w:hanging="10"/>
        <w:jc w:val="left"/>
        <w:rPr>
          <w:color w:val="auto"/>
        </w:rPr>
      </w:pPr>
      <w:r w:rsidRPr="00283EE3">
        <w:rPr>
          <w:color w:val="auto"/>
        </w:rPr>
        <w:t xml:space="preserve">Please provide details of your previous experience </w:t>
      </w:r>
      <w:r w:rsidR="00283EE3">
        <w:rPr>
          <w:color w:val="auto"/>
        </w:rPr>
        <w:t>and relevant past projects that have been carried out</w:t>
      </w:r>
      <w:r w:rsidRPr="00283EE3">
        <w:rPr>
          <w:color w:val="auto"/>
        </w:rPr>
        <w:t xml:space="preserve"> </w:t>
      </w:r>
      <w:r w:rsidRPr="00283EE3">
        <w:rPr>
          <w:b/>
          <w:color w:val="auto"/>
        </w:rPr>
        <w:t xml:space="preserve">(max </w:t>
      </w:r>
      <w:r w:rsidR="00283EE3">
        <w:rPr>
          <w:b/>
          <w:color w:val="auto"/>
        </w:rPr>
        <w:t>40</w:t>
      </w:r>
      <w:r w:rsidRPr="00283EE3">
        <w:rPr>
          <w:b/>
          <w:color w:val="auto"/>
        </w:rPr>
        <w:t>% of marks).</w:t>
      </w:r>
      <w:r w:rsidRPr="00283EE3">
        <w:rPr>
          <w:color w:val="auto"/>
        </w:rPr>
        <w:t xml:space="preserve">  </w:t>
      </w:r>
    </w:p>
    <w:p w:rsidR="004C2C48" w:rsidRPr="00283EE3" w:rsidRDefault="00CB1151">
      <w:pPr>
        <w:spacing w:after="10" w:line="268" w:lineRule="auto"/>
        <w:ind w:left="730" w:hanging="10"/>
        <w:jc w:val="left"/>
        <w:rPr>
          <w:color w:val="auto"/>
        </w:rPr>
      </w:pPr>
      <w:r w:rsidRPr="00283EE3">
        <w:rPr>
          <w:color w:val="auto"/>
        </w:rPr>
        <w:t>Your response should be as an attachment entitled “Previous Experience</w:t>
      </w:r>
      <w:r w:rsidR="00283EE3">
        <w:rPr>
          <w:color w:val="auto"/>
        </w:rPr>
        <w:t xml:space="preserve"> &amp; Past Projects</w:t>
      </w:r>
      <w:r w:rsidRPr="00283EE3">
        <w:rPr>
          <w:color w:val="auto"/>
        </w:rPr>
        <w:t xml:space="preserve">” and is to be a maximum of 750 words. </w:t>
      </w:r>
    </w:p>
    <w:p w:rsidR="004C2C48" w:rsidRPr="00283EE3" w:rsidRDefault="00CB1151">
      <w:pPr>
        <w:spacing w:after="31" w:line="259" w:lineRule="auto"/>
        <w:ind w:left="720" w:firstLine="0"/>
        <w:jc w:val="left"/>
        <w:rPr>
          <w:color w:val="auto"/>
        </w:rPr>
      </w:pPr>
      <w:r w:rsidRPr="00283EE3">
        <w:rPr>
          <w:color w:val="auto"/>
        </w:rPr>
        <w:t xml:space="preserve"> </w:t>
      </w:r>
    </w:p>
    <w:p w:rsidR="004C2C48" w:rsidRPr="00283EE3" w:rsidRDefault="00CB1151">
      <w:pPr>
        <w:numPr>
          <w:ilvl w:val="0"/>
          <w:numId w:val="2"/>
        </w:numPr>
        <w:spacing w:after="19" w:line="259" w:lineRule="auto"/>
        <w:ind w:hanging="360"/>
        <w:jc w:val="left"/>
        <w:rPr>
          <w:color w:val="auto"/>
          <w:u w:val="single"/>
        </w:rPr>
      </w:pPr>
      <w:r w:rsidRPr="00283EE3">
        <w:rPr>
          <w:color w:val="auto"/>
          <w:u w:val="single"/>
        </w:rPr>
        <w:t xml:space="preserve">Approach &amp; Methodology </w:t>
      </w:r>
    </w:p>
    <w:p w:rsidR="004C2C48" w:rsidRPr="00283EE3" w:rsidRDefault="00CB1151">
      <w:pPr>
        <w:spacing w:after="19" w:line="259" w:lineRule="auto"/>
        <w:ind w:left="720" w:firstLine="0"/>
        <w:jc w:val="left"/>
        <w:rPr>
          <w:color w:val="auto"/>
        </w:rPr>
      </w:pPr>
      <w:r w:rsidRPr="00283EE3">
        <w:rPr>
          <w:color w:val="auto"/>
        </w:rPr>
        <w:t xml:space="preserve"> </w:t>
      </w:r>
    </w:p>
    <w:p w:rsidR="004C2C48" w:rsidRPr="00283EE3" w:rsidRDefault="00CB1151">
      <w:pPr>
        <w:spacing w:after="210" w:line="268" w:lineRule="auto"/>
        <w:ind w:left="730" w:hanging="10"/>
        <w:jc w:val="left"/>
        <w:rPr>
          <w:color w:val="auto"/>
        </w:rPr>
      </w:pPr>
      <w:r w:rsidRPr="00283EE3">
        <w:rPr>
          <w:color w:val="auto"/>
        </w:rPr>
        <w:t xml:space="preserve">Please detail your approach and methodology </w:t>
      </w:r>
      <w:r w:rsidRPr="00283EE3">
        <w:rPr>
          <w:b/>
          <w:color w:val="auto"/>
        </w:rPr>
        <w:t xml:space="preserve">(max </w:t>
      </w:r>
      <w:r w:rsidR="00283EE3">
        <w:rPr>
          <w:b/>
          <w:color w:val="auto"/>
        </w:rPr>
        <w:t>40</w:t>
      </w:r>
      <w:r w:rsidRPr="00283EE3">
        <w:rPr>
          <w:b/>
          <w:color w:val="auto"/>
        </w:rPr>
        <w:t>% of marks)</w:t>
      </w:r>
      <w:r w:rsidRPr="00283EE3">
        <w:rPr>
          <w:color w:val="auto"/>
        </w:rPr>
        <w:t xml:space="preserve"> </w:t>
      </w:r>
    </w:p>
    <w:p w:rsidR="004C2C48" w:rsidRPr="00283EE3" w:rsidRDefault="00CB1151">
      <w:pPr>
        <w:spacing w:after="246" w:line="268" w:lineRule="auto"/>
        <w:ind w:left="730" w:hanging="10"/>
        <w:jc w:val="left"/>
        <w:rPr>
          <w:color w:val="auto"/>
        </w:rPr>
      </w:pPr>
      <w:r w:rsidRPr="00283EE3">
        <w:rPr>
          <w:color w:val="auto"/>
        </w:rPr>
        <w:t xml:space="preserve">Your response should be as an attachment entitled “Approach &amp; Methodology” and is to be a maximum of 750 words. </w:t>
      </w:r>
    </w:p>
    <w:p w:rsidR="004C2C48" w:rsidRDefault="00CB1151">
      <w:pPr>
        <w:pStyle w:val="Heading4"/>
      </w:pPr>
      <w:r>
        <w:lastRenderedPageBreak/>
        <w:t xml:space="preserve">COMMERCIAL RESPONSE </w:t>
      </w:r>
    </w:p>
    <w:p w:rsidR="004C2C48" w:rsidRDefault="00CB1151">
      <w:pPr>
        <w:spacing w:after="228"/>
        <w:ind w:left="-15" w:firstLine="0"/>
      </w:pPr>
      <w:r>
        <w:t>Please complete the following pricing schedule</w:t>
      </w:r>
      <w:r w:rsidR="00D92DCA">
        <w:t>.</w:t>
      </w:r>
      <w:r w:rsidR="00CA5AEC">
        <w:t xml:space="preserve"> </w:t>
      </w:r>
      <w:r w:rsidR="00D92DCA">
        <w:t xml:space="preserve">Quotes to be submitted under the value </w:t>
      </w:r>
      <w:r w:rsidR="00CA5AEC">
        <w:t xml:space="preserve">of </w:t>
      </w:r>
      <w:r w:rsidR="00CA5AEC" w:rsidRPr="009726A5">
        <w:rPr>
          <w:b/>
        </w:rPr>
        <w:t>£</w:t>
      </w:r>
      <w:r w:rsidR="007B39F2" w:rsidRPr="009726A5">
        <w:rPr>
          <w:b/>
        </w:rPr>
        <w:t>3</w:t>
      </w:r>
      <w:r w:rsidR="00CA5AEC" w:rsidRPr="009726A5">
        <w:rPr>
          <w:b/>
        </w:rPr>
        <w:t xml:space="preserve">0,000 </w:t>
      </w:r>
      <w:r w:rsidR="00CA5AEC">
        <w:t>exclusive of VAT</w:t>
      </w:r>
      <w:r>
        <w:t xml:space="preserve">: </w:t>
      </w:r>
    </w:p>
    <w:p w:rsidR="009726A5" w:rsidRDefault="009726A5">
      <w:pPr>
        <w:spacing w:after="228"/>
        <w:ind w:left="-15" w:firstLine="0"/>
      </w:pPr>
    </w:p>
    <w:p w:rsidR="004C2C48" w:rsidRDefault="00CB1151">
      <w:pPr>
        <w:spacing w:after="0" w:line="259" w:lineRule="auto"/>
        <w:ind w:left="0" w:firstLine="0"/>
        <w:jc w:val="left"/>
      </w:pPr>
      <w:r>
        <w:rPr>
          <w:b/>
        </w:rPr>
        <w:t xml:space="preserve"> </w:t>
      </w:r>
    </w:p>
    <w:p w:rsidR="004C2C48" w:rsidRDefault="00CB1151">
      <w:pPr>
        <w:spacing w:line="250" w:lineRule="auto"/>
        <w:ind w:left="1065" w:hanging="1080"/>
      </w:pPr>
      <w:r>
        <w:rPr>
          <w:b/>
        </w:rPr>
        <w:t xml:space="preserve">NOTES: The price quoted must include all disbursements and costs but be exclusive of VAT.  No additional costs will be accepted by the City Council. </w:t>
      </w:r>
    </w:p>
    <w:p w:rsidR="004C2C48" w:rsidRDefault="00CB1151">
      <w:pPr>
        <w:spacing w:after="0" w:line="259" w:lineRule="auto"/>
        <w:ind w:left="0" w:firstLine="0"/>
        <w:jc w:val="left"/>
      </w:pPr>
      <w:r>
        <w:rPr>
          <w:b/>
        </w:rPr>
        <w:t xml:space="preserve"> </w:t>
      </w:r>
    </w:p>
    <w:p w:rsidR="004C2C48" w:rsidRDefault="00CB1151">
      <w:pPr>
        <w:spacing w:after="0" w:line="259" w:lineRule="auto"/>
        <w:ind w:left="0" w:firstLine="0"/>
        <w:jc w:val="left"/>
      </w:pPr>
      <w:r>
        <w:t xml:space="preserve"> </w:t>
      </w:r>
    </w:p>
    <w:p w:rsidR="004C2C48" w:rsidRDefault="00CB1151">
      <w:pPr>
        <w:spacing w:after="230" w:line="250" w:lineRule="auto"/>
        <w:ind w:left="1088" w:hanging="10"/>
      </w:pPr>
      <w:r>
        <w:rPr>
          <w:b/>
        </w:rPr>
        <w:t xml:space="preserve">The </w:t>
      </w:r>
      <w:r>
        <w:rPr>
          <w:b/>
          <w:u w:val="single" w:color="000000"/>
        </w:rPr>
        <w:t>Total Fee</w:t>
      </w:r>
      <w:r>
        <w:rPr>
          <w:b/>
        </w:rPr>
        <w:t xml:space="preserve"> will be used when assessing the Commercial Submissions.</w:t>
      </w:r>
      <w:r>
        <w:rPr>
          <w:b/>
          <w:i/>
        </w:rPr>
        <w:t xml:space="preserve">  </w:t>
      </w:r>
    </w:p>
    <w:p w:rsidR="004C2C48" w:rsidRDefault="00CB1151">
      <w:pPr>
        <w:spacing w:after="0" w:line="259" w:lineRule="auto"/>
        <w:ind w:left="11" w:hanging="10"/>
        <w:jc w:val="center"/>
      </w:pPr>
      <w:r>
        <w:rPr>
          <w:b/>
          <w:u w:val="single" w:color="000000"/>
        </w:rPr>
        <w:t>Please complete the total fee</w:t>
      </w:r>
      <w:r>
        <w:rPr>
          <w:b/>
        </w:rPr>
        <w:t xml:space="preserve"> </w:t>
      </w:r>
    </w:p>
    <w:p w:rsidR="004C2C48" w:rsidRDefault="00CB1151">
      <w:pPr>
        <w:spacing w:after="0" w:line="259" w:lineRule="auto"/>
        <w:ind w:left="11" w:right="6" w:hanging="10"/>
        <w:jc w:val="center"/>
      </w:pPr>
      <w:r>
        <w:rPr>
          <w:b/>
          <w:u w:val="single" w:color="000000"/>
        </w:rPr>
        <w:t>(which will be used to assess the commercial submissions)</w:t>
      </w:r>
      <w:r>
        <w:rPr>
          <w:b/>
        </w:rPr>
        <w:t xml:space="preserve"> </w:t>
      </w:r>
    </w:p>
    <w:p w:rsidR="004C2C48" w:rsidRDefault="00CB1151">
      <w:pPr>
        <w:spacing w:after="0" w:line="259" w:lineRule="auto"/>
        <w:ind w:left="64" w:firstLine="0"/>
        <w:jc w:val="center"/>
      </w:pPr>
      <w:r>
        <w:rPr>
          <w:b/>
          <w:i/>
        </w:rPr>
        <w:t xml:space="preserve"> </w:t>
      </w:r>
    </w:p>
    <w:p w:rsidR="004C2C48" w:rsidRDefault="00CB1151">
      <w:pPr>
        <w:spacing w:after="0" w:line="259" w:lineRule="auto"/>
        <w:ind w:left="64" w:firstLine="0"/>
        <w:jc w:val="center"/>
      </w:pPr>
      <w:r>
        <w:rPr>
          <w:b/>
          <w:i/>
        </w:rPr>
        <w:t xml:space="preserve"> </w:t>
      </w:r>
    </w:p>
    <w:tbl>
      <w:tblPr>
        <w:tblStyle w:val="TableGrid"/>
        <w:tblW w:w="8524" w:type="dxa"/>
        <w:tblInd w:w="5" w:type="dxa"/>
        <w:tblCellMar>
          <w:top w:w="11" w:type="dxa"/>
          <w:left w:w="108" w:type="dxa"/>
          <w:right w:w="115" w:type="dxa"/>
        </w:tblCellMar>
        <w:tblLook w:val="04A0" w:firstRow="1" w:lastRow="0" w:firstColumn="1" w:lastColumn="0" w:noHBand="0" w:noVBand="1"/>
      </w:tblPr>
      <w:tblGrid>
        <w:gridCol w:w="3932"/>
        <w:gridCol w:w="4592"/>
      </w:tblGrid>
      <w:tr w:rsidR="004C2C48">
        <w:trPr>
          <w:trHeight w:val="1323"/>
        </w:trPr>
        <w:tc>
          <w:tcPr>
            <w:tcW w:w="3932" w:type="dxa"/>
            <w:tcBorders>
              <w:top w:val="single" w:sz="4" w:space="0" w:color="000000"/>
              <w:left w:val="single" w:sz="4" w:space="0" w:color="000000"/>
              <w:bottom w:val="single" w:sz="4" w:space="0" w:color="000000"/>
              <w:right w:val="single" w:sz="4" w:space="0" w:color="000000"/>
            </w:tcBorders>
          </w:tcPr>
          <w:p w:rsidR="004C2C48" w:rsidRDefault="00CB1151">
            <w:pPr>
              <w:spacing w:after="0" w:line="259" w:lineRule="auto"/>
              <w:ind w:left="0" w:firstLine="0"/>
              <w:jc w:val="left"/>
            </w:pPr>
            <w:r>
              <w:rPr>
                <w:b/>
                <w:sz w:val="22"/>
              </w:rPr>
              <w:t xml:space="preserve"> </w:t>
            </w:r>
          </w:p>
          <w:p w:rsidR="004C2C48" w:rsidRDefault="00CB1151">
            <w:pPr>
              <w:spacing w:after="47" w:line="259" w:lineRule="auto"/>
              <w:ind w:left="0" w:firstLine="0"/>
              <w:jc w:val="left"/>
            </w:pPr>
            <w:r>
              <w:rPr>
                <w:b/>
              </w:rPr>
              <w:t>TOTA</w:t>
            </w:r>
            <w:r w:rsidRPr="00283EE3">
              <w:rPr>
                <w:b/>
                <w:color w:val="auto"/>
              </w:rPr>
              <w:t xml:space="preserve">L FEE  </w:t>
            </w:r>
          </w:p>
          <w:p w:rsidR="004C2C48" w:rsidRPr="00283EE3" w:rsidRDefault="00CB1151">
            <w:pPr>
              <w:spacing w:after="0" w:line="259" w:lineRule="auto"/>
              <w:ind w:left="0" w:firstLine="0"/>
              <w:jc w:val="left"/>
              <w:rPr>
                <w:color w:val="auto"/>
              </w:rPr>
            </w:pPr>
            <w:r w:rsidRPr="00283EE3">
              <w:rPr>
                <w:b/>
                <w:color w:val="auto"/>
              </w:rPr>
              <w:t>(to provide</w:t>
            </w:r>
            <w:r w:rsidR="00283EE3" w:rsidRPr="00283EE3">
              <w:rPr>
                <w:b/>
                <w:color w:val="auto"/>
              </w:rPr>
              <w:t xml:space="preserve"> </w:t>
            </w:r>
            <w:r w:rsidR="005661FB">
              <w:rPr>
                <w:b/>
                <w:color w:val="auto"/>
              </w:rPr>
              <w:t xml:space="preserve">event </w:t>
            </w:r>
            <w:r w:rsidR="009726A5">
              <w:rPr>
                <w:b/>
                <w:color w:val="auto"/>
              </w:rPr>
              <w:t xml:space="preserve">specialist </w:t>
            </w:r>
            <w:r w:rsidR="009726A5" w:rsidRPr="00283EE3">
              <w:rPr>
                <w:b/>
                <w:color w:val="auto"/>
              </w:rPr>
              <w:t>support</w:t>
            </w:r>
            <w:r w:rsidR="009726A5">
              <w:rPr>
                <w:b/>
                <w:color w:val="auto"/>
              </w:rPr>
              <w:t xml:space="preserve"> to identify key event promoters</w:t>
            </w:r>
            <w:r w:rsidR="00283EE3" w:rsidRPr="00283EE3">
              <w:rPr>
                <w:b/>
                <w:color w:val="auto"/>
              </w:rPr>
              <w:t xml:space="preserve"> until March 2025</w:t>
            </w:r>
            <w:r w:rsidRPr="00283EE3">
              <w:rPr>
                <w:b/>
                <w:color w:val="auto"/>
              </w:rPr>
              <w:t>)</w:t>
            </w:r>
            <w:r w:rsidRPr="00283EE3">
              <w:rPr>
                <w:b/>
                <w:color w:val="auto"/>
                <w:sz w:val="32"/>
              </w:rPr>
              <w:t xml:space="preserve"> </w:t>
            </w:r>
          </w:p>
          <w:p w:rsidR="004C2C48" w:rsidRDefault="00CB1151">
            <w:pPr>
              <w:spacing w:after="0" w:line="259" w:lineRule="auto"/>
              <w:ind w:left="0" w:firstLine="0"/>
              <w:jc w:val="left"/>
            </w:pPr>
            <w:r>
              <w:rPr>
                <w:b/>
                <w:sz w:val="22"/>
              </w:rPr>
              <w:t xml:space="preserve"> </w:t>
            </w:r>
          </w:p>
          <w:p w:rsidR="004C2C48" w:rsidRDefault="00CB1151">
            <w:pPr>
              <w:spacing w:after="0" w:line="259" w:lineRule="auto"/>
              <w:ind w:left="0" w:firstLine="0"/>
              <w:jc w:val="left"/>
            </w:pPr>
            <w:r>
              <w:rPr>
                <w:b/>
                <w:sz w:val="22"/>
              </w:rPr>
              <w:t xml:space="preserve"> </w:t>
            </w:r>
          </w:p>
        </w:tc>
        <w:tc>
          <w:tcPr>
            <w:tcW w:w="4592" w:type="dxa"/>
            <w:tcBorders>
              <w:top w:val="single" w:sz="4" w:space="0" w:color="000000"/>
              <w:left w:val="single" w:sz="4" w:space="0" w:color="000000"/>
              <w:bottom w:val="single" w:sz="4" w:space="0" w:color="000000"/>
              <w:right w:val="single" w:sz="4" w:space="0" w:color="000000"/>
            </w:tcBorders>
          </w:tcPr>
          <w:p w:rsidR="004C2C48" w:rsidRDefault="00CB1151">
            <w:pPr>
              <w:spacing w:after="0" w:line="259" w:lineRule="auto"/>
              <w:ind w:left="0" w:firstLine="0"/>
              <w:jc w:val="left"/>
            </w:pPr>
            <w:r>
              <w:rPr>
                <w:b/>
              </w:rPr>
              <w:t xml:space="preserve"> </w:t>
            </w:r>
          </w:p>
          <w:p w:rsidR="004C2C48" w:rsidRDefault="00CB1151">
            <w:pPr>
              <w:spacing w:after="0" w:line="259" w:lineRule="auto"/>
              <w:ind w:left="0" w:firstLine="0"/>
              <w:jc w:val="left"/>
            </w:pPr>
            <w:r>
              <w:rPr>
                <w:b/>
              </w:rPr>
              <w:t xml:space="preserve">£ </w:t>
            </w:r>
          </w:p>
          <w:p w:rsidR="004C2C48" w:rsidRDefault="00CB1151">
            <w:pPr>
              <w:spacing w:after="0" w:line="259" w:lineRule="auto"/>
              <w:ind w:left="0" w:firstLine="0"/>
              <w:jc w:val="left"/>
            </w:pPr>
            <w:r>
              <w:rPr>
                <w:b/>
              </w:rPr>
              <w:t xml:space="preserve"> </w:t>
            </w:r>
          </w:p>
        </w:tc>
      </w:tr>
    </w:tbl>
    <w:p w:rsidR="004C2C48" w:rsidRDefault="00CB1151">
      <w:pPr>
        <w:spacing w:after="0" w:line="259" w:lineRule="auto"/>
        <w:ind w:left="0" w:firstLine="0"/>
        <w:jc w:val="left"/>
      </w:pPr>
      <w:r>
        <w:rPr>
          <w:rFonts w:ascii="Times New Roman" w:eastAsia="Times New Roman" w:hAnsi="Times New Roman" w:cs="Times New Roman"/>
        </w:rPr>
        <w:t xml:space="preserve"> </w:t>
      </w:r>
    </w:p>
    <w:p w:rsidR="004C2C48" w:rsidRDefault="00CB1151">
      <w:pPr>
        <w:spacing w:after="0" w:line="259" w:lineRule="auto"/>
        <w:ind w:left="0" w:firstLine="0"/>
        <w:jc w:val="left"/>
      </w:pPr>
      <w:r>
        <w:rPr>
          <w:rFonts w:ascii="Times New Roman" w:eastAsia="Times New Roman" w:hAnsi="Times New Roman" w:cs="Times New Roman"/>
        </w:rPr>
        <w:t xml:space="preserve"> </w:t>
      </w:r>
    </w:p>
    <w:p w:rsidR="004C2C48" w:rsidRDefault="00CB1151">
      <w:pPr>
        <w:spacing w:after="0" w:line="259" w:lineRule="auto"/>
        <w:ind w:left="0" w:firstLine="0"/>
        <w:jc w:val="left"/>
      </w:pPr>
      <w:r>
        <w:rPr>
          <w:rFonts w:ascii="Times New Roman" w:eastAsia="Times New Roman" w:hAnsi="Times New Roman" w:cs="Times New Roman"/>
        </w:rPr>
        <w:t xml:space="preserve"> </w:t>
      </w:r>
    </w:p>
    <w:p w:rsidR="004C2C48" w:rsidRDefault="00CB1151">
      <w:pPr>
        <w:spacing w:line="250" w:lineRule="auto"/>
        <w:ind w:left="-5" w:hanging="10"/>
      </w:pPr>
      <w:r>
        <w:rPr>
          <w:b/>
        </w:rPr>
        <w:t xml:space="preserve">Should you provide any information beyond what we have requested within this quotation we will NOT take this information into account when assessing your proposal. </w:t>
      </w:r>
    </w:p>
    <w:p w:rsidR="004C2C48" w:rsidRDefault="00CB1151">
      <w:pPr>
        <w:spacing w:after="0" w:line="259" w:lineRule="auto"/>
        <w:ind w:left="0" w:firstLine="0"/>
        <w:jc w:val="left"/>
      </w:pPr>
      <w:r>
        <w:t xml:space="preserve"> </w:t>
      </w:r>
    </w:p>
    <w:p w:rsidR="004C2C48" w:rsidRDefault="00CB1151">
      <w:pPr>
        <w:spacing w:after="16" w:line="259" w:lineRule="auto"/>
        <w:ind w:left="0" w:firstLine="0"/>
        <w:jc w:val="left"/>
      </w:pPr>
      <w:r>
        <w:t xml:space="preserve"> </w:t>
      </w:r>
    </w:p>
    <w:p w:rsidR="004C2C48" w:rsidRDefault="00CB1151">
      <w:pPr>
        <w:pStyle w:val="Heading5"/>
        <w:ind w:left="-5"/>
      </w:pPr>
      <w:r>
        <w:t>RETURN INFORMATION</w:t>
      </w:r>
      <w:r>
        <w:rPr>
          <w:u w:val="none"/>
        </w:rPr>
        <w:t xml:space="preserve"> </w:t>
      </w:r>
    </w:p>
    <w:p w:rsidR="004C2C48" w:rsidRDefault="00CB1151">
      <w:pPr>
        <w:ind w:left="-15" w:firstLine="0"/>
      </w:pPr>
      <w:r>
        <w:t>Please return this completed quotation</w:t>
      </w:r>
      <w:r w:rsidR="00D92DCA">
        <w:t xml:space="preserve"> along with the required supporting information</w:t>
      </w:r>
      <w:r>
        <w:t xml:space="preserve"> to: </w:t>
      </w:r>
    </w:p>
    <w:p w:rsidR="00155530" w:rsidRDefault="00155530">
      <w:pPr>
        <w:ind w:left="-15" w:firstLine="0"/>
      </w:pPr>
    </w:p>
    <w:p w:rsidR="00155530" w:rsidRDefault="00155530">
      <w:pPr>
        <w:ind w:left="-15" w:firstLine="0"/>
      </w:pPr>
      <w:r>
        <w:t>Tim Sharman, Visitor Economy</w:t>
      </w:r>
      <w:r w:rsidR="00D92DCA">
        <w:t>, Culture &amp; Events</w:t>
      </w:r>
      <w:r>
        <w:t xml:space="preserve"> Manager</w:t>
      </w:r>
    </w:p>
    <w:p w:rsidR="004C2C48" w:rsidRDefault="00CB1151">
      <w:pPr>
        <w:spacing w:after="0" w:line="259" w:lineRule="auto"/>
        <w:ind w:left="0" w:firstLine="0"/>
        <w:jc w:val="left"/>
      </w:pPr>
      <w:r>
        <w:t xml:space="preserve"> </w:t>
      </w:r>
    </w:p>
    <w:p w:rsidR="00D92DCA" w:rsidRDefault="00CB1151" w:rsidP="00D92DCA">
      <w:pPr>
        <w:spacing w:after="12" w:line="232" w:lineRule="auto"/>
        <w:ind w:left="-5" w:right="-44" w:hanging="10"/>
        <w:jc w:val="left"/>
        <w:rPr>
          <w:b/>
          <w:color w:val="auto"/>
          <w:szCs w:val="24"/>
        </w:rPr>
      </w:pPr>
      <w:r>
        <w:t>e-mail:</w:t>
      </w:r>
      <w:r w:rsidR="00155530">
        <w:t xml:space="preserve"> </w:t>
      </w:r>
      <w:r w:rsidR="00155530" w:rsidRPr="00D92DCA">
        <w:rPr>
          <w:color w:val="auto"/>
        </w:rPr>
        <w:t>tim.sharman@stoke.gov.uk</w:t>
      </w:r>
      <w:r w:rsidRPr="00D92DCA">
        <w:rPr>
          <w:color w:val="auto"/>
          <w:sz w:val="22"/>
        </w:rPr>
        <w:t xml:space="preserve"> </w:t>
      </w:r>
      <w:r w:rsidRPr="00D92DCA">
        <w:rPr>
          <w:color w:val="auto"/>
          <w:szCs w:val="24"/>
        </w:rPr>
        <w:t>by no later than</w:t>
      </w:r>
      <w:r w:rsidR="00D92DCA" w:rsidRPr="00D92DCA">
        <w:rPr>
          <w:color w:val="auto"/>
          <w:szCs w:val="24"/>
        </w:rPr>
        <w:t>:</w:t>
      </w:r>
      <w:r w:rsidR="00D92DCA" w:rsidRPr="00D92DCA">
        <w:rPr>
          <w:b/>
          <w:color w:val="auto"/>
          <w:szCs w:val="24"/>
        </w:rPr>
        <w:t xml:space="preserve"> </w:t>
      </w:r>
    </w:p>
    <w:p w:rsidR="004C2C48" w:rsidRDefault="00D92DCA" w:rsidP="00D92DCA">
      <w:pPr>
        <w:spacing w:after="12" w:line="232" w:lineRule="auto"/>
        <w:ind w:left="-5" w:right="-44" w:hanging="10"/>
        <w:jc w:val="left"/>
      </w:pPr>
      <w:r>
        <w:rPr>
          <w:b/>
          <w:color w:val="auto"/>
          <w:szCs w:val="24"/>
        </w:rPr>
        <w:t>5</w:t>
      </w:r>
      <w:r w:rsidR="00283EE3" w:rsidRPr="00D92DCA">
        <w:rPr>
          <w:b/>
          <w:color w:val="auto"/>
          <w:szCs w:val="24"/>
        </w:rPr>
        <w:t>.00</w:t>
      </w:r>
      <w:r w:rsidR="00CB1151" w:rsidRPr="00D92DCA">
        <w:rPr>
          <w:b/>
          <w:color w:val="auto"/>
          <w:szCs w:val="24"/>
        </w:rPr>
        <w:t xml:space="preserve">pm on </w:t>
      </w:r>
      <w:r w:rsidR="003E6334">
        <w:rPr>
          <w:b/>
          <w:color w:val="auto"/>
          <w:szCs w:val="24"/>
        </w:rPr>
        <w:t>Tues</w:t>
      </w:r>
      <w:r w:rsidR="00283EE3" w:rsidRPr="00D92DCA">
        <w:rPr>
          <w:b/>
          <w:color w:val="auto"/>
          <w:szCs w:val="24"/>
        </w:rPr>
        <w:t xml:space="preserve">day </w:t>
      </w:r>
      <w:r w:rsidR="003E6334">
        <w:rPr>
          <w:b/>
          <w:color w:val="auto"/>
          <w:szCs w:val="24"/>
        </w:rPr>
        <w:t>28</w:t>
      </w:r>
      <w:r w:rsidR="00283EE3" w:rsidRPr="00D92DCA">
        <w:rPr>
          <w:b/>
          <w:color w:val="auto"/>
          <w:szCs w:val="24"/>
        </w:rPr>
        <w:t xml:space="preserve"> November 2023</w:t>
      </w:r>
      <w:r w:rsidRPr="00D92DCA">
        <w:rPr>
          <w:b/>
          <w:color w:val="auto"/>
          <w:szCs w:val="24"/>
        </w:rPr>
        <w:t>.</w:t>
      </w:r>
      <w:r w:rsidR="00CB1151" w:rsidRPr="00D92DCA">
        <w:rPr>
          <w:b/>
          <w:color w:val="auto"/>
          <w:sz w:val="28"/>
        </w:rPr>
        <w:t xml:space="preserve"> </w:t>
      </w:r>
    </w:p>
    <w:p w:rsidR="004C2C48" w:rsidRDefault="00CB1151">
      <w:pPr>
        <w:spacing w:after="0" w:line="259" w:lineRule="auto"/>
        <w:ind w:left="0" w:firstLine="0"/>
        <w:jc w:val="left"/>
      </w:pPr>
      <w:r>
        <w:rPr>
          <w:b/>
          <w:color w:val="0070C0"/>
          <w:sz w:val="28"/>
        </w:rPr>
        <w:t xml:space="preserve"> </w:t>
      </w:r>
      <w:r>
        <w:rPr>
          <w:b/>
          <w:color w:val="0070C0"/>
          <w:sz w:val="28"/>
        </w:rPr>
        <w:tab/>
        <w:t xml:space="preserve"> </w:t>
      </w:r>
      <w:r>
        <w:br w:type="page"/>
      </w:r>
    </w:p>
    <w:p w:rsidR="004C2C48" w:rsidRDefault="004C2C48">
      <w:pPr>
        <w:spacing w:after="0" w:line="259" w:lineRule="auto"/>
        <w:ind w:left="0" w:firstLine="0"/>
        <w:jc w:val="left"/>
      </w:pPr>
    </w:p>
    <w:p w:rsidR="004C2C48" w:rsidRDefault="00CB1151">
      <w:pPr>
        <w:spacing w:after="0" w:line="259" w:lineRule="auto"/>
        <w:ind w:left="0" w:right="2174" w:firstLine="0"/>
        <w:jc w:val="right"/>
      </w:pPr>
      <w:r>
        <w:rPr>
          <w:b/>
        </w:rPr>
        <w:t xml:space="preserve">The Council of the City of Stoke-on-Trent  </w:t>
      </w:r>
    </w:p>
    <w:p w:rsidR="004C2C48" w:rsidRDefault="00CB1151">
      <w:pPr>
        <w:spacing w:line="250" w:lineRule="auto"/>
        <w:ind w:left="2905" w:hanging="10"/>
      </w:pPr>
      <w:r>
        <w:rPr>
          <w:b/>
        </w:rPr>
        <w:t xml:space="preserve">Terms &amp; Conditions of Order </w:t>
      </w:r>
    </w:p>
    <w:p w:rsidR="004C2C48" w:rsidRDefault="00CB1151">
      <w:pPr>
        <w:spacing w:after="0" w:line="259" w:lineRule="auto"/>
        <w:ind w:left="133" w:firstLine="0"/>
        <w:jc w:val="center"/>
      </w:pPr>
      <w:r>
        <w:rPr>
          <w:b/>
          <w:i/>
          <w:color w:val="0070C0"/>
          <w:sz w:val="28"/>
        </w:rPr>
        <w:t xml:space="preserve"> </w:t>
      </w:r>
    </w:p>
    <w:p w:rsidR="004C2C48" w:rsidRDefault="004C2C48">
      <w:pPr>
        <w:sectPr w:rsidR="004C2C48" w:rsidSect="00935453">
          <w:footerReference w:type="even" r:id="rId15"/>
          <w:footerReference w:type="default" r:id="rId16"/>
          <w:footerReference w:type="first" r:id="rId17"/>
          <w:pgSz w:w="11906" w:h="16838"/>
          <w:pgMar w:top="1135" w:right="1438" w:bottom="1346" w:left="1440" w:header="720" w:footer="709" w:gutter="0"/>
          <w:cols w:space="720"/>
        </w:sectPr>
      </w:pPr>
    </w:p>
    <w:p w:rsidR="004C2C48" w:rsidRDefault="00CB1151">
      <w:pPr>
        <w:pStyle w:val="Heading6"/>
        <w:ind w:left="118"/>
      </w:pPr>
      <w:r>
        <w:t xml:space="preserve">GENERAL </w:t>
      </w:r>
    </w:p>
    <w:p w:rsidR="004C2C48" w:rsidRDefault="00CB1151">
      <w:pPr>
        <w:ind w:left="401" w:right="130"/>
      </w:pPr>
      <w:r>
        <w:t xml:space="preserve">1. These terms and conditions apply to every order placed by the Council of the City of Stoke-on-Trent (“the </w:t>
      </w:r>
    </w:p>
    <w:p w:rsidR="004C2C48" w:rsidRDefault="00CB1151">
      <w:pPr>
        <w:ind w:left="108" w:right="129" w:firstLine="283"/>
      </w:pPr>
      <w:r>
        <w:t xml:space="preserve">Council”) with any individual or Company (“the Supplier”) each a “Party” and together the “Parties”. No terms and conditions of the Supplier whether stated on a delivery note, invoice, catalogue or other literature shall apply override or supersede any of the Council’s terms and conditions unless expressly agreed by the Council in writing. Acceptance of any goods by the Council shall not constitute acceptance by the Council of the Supplier’s terms and conditions </w:t>
      </w:r>
      <w:r>
        <w:rPr>
          <w:b/>
        </w:rPr>
        <w:t xml:space="preserve">PRICE </w:t>
      </w:r>
    </w:p>
    <w:p w:rsidR="004C2C48" w:rsidRDefault="00CB1151">
      <w:pPr>
        <w:tabs>
          <w:tab w:val="right" w:pos="4427"/>
        </w:tabs>
        <w:ind w:left="0" w:firstLine="0"/>
        <w:jc w:val="left"/>
      </w:pPr>
      <w:r>
        <w:t xml:space="preserve">2.1 </w:t>
      </w:r>
      <w:r>
        <w:tab/>
        <w:t xml:space="preserve">Any price quoted at the time of the </w:t>
      </w:r>
    </w:p>
    <w:p w:rsidR="004C2C48" w:rsidRDefault="00CB1151">
      <w:pPr>
        <w:ind w:left="391" w:right="133" w:firstLine="0"/>
      </w:pPr>
      <w:r>
        <w:t xml:space="preserve">Council’s order shall be the price that the Council pays and cannot be increased by the Supplier prior to delivery of the goods or execution of the services </w:t>
      </w:r>
    </w:p>
    <w:p w:rsidR="004C2C48" w:rsidRDefault="00CB1151">
      <w:pPr>
        <w:ind w:left="401" w:right="132"/>
      </w:pPr>
      <w:r>
        <w:t xml:space="preserve">2.2 The Supplier shall invoice the Council in arrears in respect of goods or services </w:t>
      </w:r>
      <w:proofErr w:type="gramStart"/>
      <w:r>
        <w:t>delivered  in</w:t>
      </w:r>
      <w:proofErr w:type="gramEnd"/>
      <w:r>
        <w:t xml:space="preserve"> compliance with the order upon completion of the delivery of the goods or services (or, if the order specifies otherwise, in accordance with the payment schedule set out in the order).   </w:t>
      </w:r>
    </w:p>
    <w:p w:rsidR="004C2C48" w:rsidRDefault="00CB1151">
      <w:pPr>
        <w:ind w:left="401" w:right="130"/>
      </w:pPr>
      <w:r>
        <w:t xml:space="preserve">2.3 The Council shall verify and pay each valid and undisputed invoice received in accordance clause 2.2 within 30 days of receipt of the invoice.  </w:t>
      </w:r>
    </w:p>
    <w:p w:rsidR="004C2C48" w:rsidRDefault="00CB1151">
      <w:pPr>
        <w:ind w:left="391" w:right="131" w:firstLine="0"/>
      </w:pPr>
      <w:r>
        <w:t xml:space="preserve">Undue delay by the Council in considering and verifying an invoice shall not be sufficient justification for the Council failing to regard it as valid and undisputed for these purposes. </w:t>
      </w:r>
    </w:p>
    <w:p w:rsidR="004C2C48" w:rsidRDefault="00CB1151">
      <w:pPr>
        <w:ind w:left="401" w:right="129"/>
      </w:pPr>
      <w:r>
        <w:t xml:space="preserve">2.4 Provided always that the Council reserves the right to set-off any monies due to the Council from the Supplier against any monies due to </w:t>
      </w:r>
      <w:r>
        <w:t xml:space="preserve">the Supplier from the Council pursuant to the order </w:t>
      </w:r>
    </w:p>
    <w:p w:rsidR="004C2C48" w:rsidRDefault="00CB1151">
      <w:pPr>
        <w:ind w:left="278"/>
      </w:pPr>
      <w:r>
        <w:t xml:space="preserve">6.2 The Supplier shall maintain all the appropriate insurances to cover their liabilities including but not limited to public liability, product liability and </w:t>
      </w:r>
    </w:p>
    <w:p w:rsidR="004C2C48" w:rsidRDefault="00CB1151">
      <w:pPr>
        <w:ind w:left="283" w:firstLine="0"/>
      </w:pPr>
      <w:r>
        <w:t xml:space="preserve">employee liability insurance </w:t>
      </w:r>
    </w:p>
    <w:p w:rsidR="004C2C48" w:rsidRDefault="00CB1151">
      <w:pPr>
        <w:pStyle w:val="Heading6"/>
        <w:ind w:left="-5"/>
      </w:pPr>
      <w:r>
        <w:t xml:space="preserve">CONFIDENTIALITY </w:t>
      </w:r>
    </w:p>
    <w:p w:rsidR="004C2C48" w:rsidRDefault="00CB1151">
      <w:pPr>
        <w:ind w:left="278"/>
      </w:pPr>
      <w:r>
        <w:t xml:space="preserve">9. The Supplier shall treat all confidential information belonging to the Council as confidential and shall safeguard it </w:t>
      </w:r>
    </w:p>
    <w:p w:rsidR="004C2C48" w:rsidRDefault="00CB1151">
      <w:pPr>
        <w:ind w:left="283" w:firstLine="0"/>
      </w:pPr>
      <w:r>
        <w:t xml:space="preserve">accordingly </w:t>
      </w:r>
    </w:p>
    <w:p w:rsidR="004C2C48" w:rsidRDefault="00CB1151">
      <w:pPr>
        <w:pStyle w:val="Heading6"/>
        <w:ind w:left="-5"/>
      </w:pPr>
      <w:r>
        <w:t xml:space="preserve">FORCE MAJEURE </w:t>
      </w:r>
    </w:p>
    <w:p w:rsidR="004C2C48" w:rsidRDefault="00CB1151">
      <w:pPr>
        <w:ind w:left="278"/>
      </w:pPr>
      <w:r>
        <w:t xml:space="preserve">10.  In the event of that either Party is prevented or restricted in the performance of their obligations by reason of an event beyond their control (not being a strike by its employees or those of its subcontractor/s) the Party so affected shall be excused to the extent of the prevention or restriction but shall use all reasonable endeavours to avoid or remove the source of prevention or restriction and shall continue performance of the order with the utmost dispatch.   </w:t>
      </w:r>
    </w:p>
    <w:p w:rsidR="004C2C48" w:rsidRDefault="00CB1151">
      <w:pPr>
        <w:pStyle w:val="Heading6"/>
        <w:ind w:left="-5"/>
      </w:pPr>
      <w:r>
        <w:t xml:space="preserve">TERMINATION </w:t>
      </w:r>
    </w:p>
    <w:p w:rsidR="004C2C48" w:rsidRDefault="00CB1151">
      <w:pPr>
        <w:ind w:left="278"/>
      </w:pPr>
      <w:r>
        <w:t xml:space="preserve">11. If at any time after an order has been placed but not yet fulfilled the Supplier is declared bankrupt or insolvent or calls a meeting of its creditors then the Council shall be entitled to treat the contract order as </w:t>
      </w:r>
    </w:p>
    <w:p w:rsidR="004C2C48" w:rsidRDefault="00CB1151">
      <w:pPr>
        <w:ind w:left="283" w:firstLine="0"/>
      </w:pPr>
      <w:r>
        <w:t xml:space="preserve">repudiated and cancelled </w:t>
      </w:r>
    </w:p>
    <w:p w:rsidR="004C2C48" w:rsidRDefault="00CB1151">
      <w:pPr>
        <w:pStyle w:val="Heading6"/>
        <w:ind w:left="-5"/>
      </w:pPr>
      <w:r>
        <w:t xml:space="preserve">ADDITIONAL ORDERS </w:t>
      </w:r>
    </w:p>
    <w:p w:rsidR="004C2C48" w:rsidRDefault="00CB1151">
      <w:pPr>
        <w:ind w:left="278"/>
      </w:pPr>
      <w:r>
        <w:t xml:space="preserve">13. The Council reserves the right to request additional goods or services under an order that has already been made but must supply a further order number to the Supplier for the additional goods or services and these </w:t>
      </w:r>
    </w:p>
    <w:p w:rsidR="004C2C48" w:rsidRDefault="00CB1151">
      <w:pPr>
        <w:ind w:left="283" w:firstLine="0"/>
      </w:pPr>
      <w:r>
        <w:t xml:space="preserve">Terms and Conditions shall apply  </w:t>
      </w:r>
    </w:p>
    <w:p w:rsidR="004C2C48" w:rsidRDefault="00CB1151">
      <w:pPr>
        <w:pStyle w:val="Heading6"/>
        <w:ind w:left="-5"/>
      </w:pPr>
      <w:r>
        <w:t xml:space="preserve">CORRUPTION </w:t>
      </w:r>
    </w:p>
    <w:p w:rsidR="004C2C48" w:rsidRDefault="00CB1151">
      <w:pPr>
        <w:ind w:left="278"/>
      </w:pPr>
      <w:r>
        <w:t xml:space="preserve">14. The Supplier (including its employees, servants, agents or subcontractors) </w:t>
      </w:r>
      <w:r>
        <w:lastRenderedPageBreak/>
        <w:t xml:space="preserve">shall not directly offer, promise or give to any person working for or engaged by the Council a </w:t>
      </w:r>
    </w:p>
    <w:p w:rsidR="004C2C48" w:rsidRDefault="00CB1151">
      <w:pPr>
        <w:ind w:left="401"/>
      </w:pPr>
      <w:r>
        <w:t xml:space="preserve">2.5 The Council shall not be responsible for payment for any goods or services that have not been given an order number. </w:t>
      </w:r>
    </w:p>
    <w:p w:rsidR="004C2C48" w:rsidRDefault="00CB1151">
      <w:pPr>
        <w:pStyle w:val="Heading6"/>
        <w:ind w:left="118"/>
      </w:pPr>
      <w:r>
        <w:t xml:space="preserve">DELIVERY </w:t>
      </w:r>
      <w:r>
        <w:tab/>
        <w:t xml:space="preserve">OF </w:t>
      </w:r>
      <w:r>
        <w:tab/>
        <w:t xml:space="preserve">GOODS </w:t>
      </w:r>
      <w:r>
        <w:tab/>
        <w:t xml:space="preserve">/ PERFORMANCE OF SERVICES </w:t>
      </w:r>
    </w:p>
    <w:p w:rsidR="004C2C48" w:rsidRDefault="00CB1151">
      <w:pPr>
        <w:ind w:left="401"/>
      </w:pPr>
      <w:r>
        <w:t xml:space="preserve">3.1 Time shall be of the essence in respect of the performance by the Supplier of its obligations. </w:t>
      </w:r>
    </w:p>
    <w:p w:rsidR="004C2C48" w:rsidRDefault="00CB1151">
      <w:pPr>
        <w:ind w:left="401"/>
      </w:pPr>
      <w:proofErr w:type="gramStart"/>
      <w:r>
        <w:t>3.2  All</w:t>
      </w:r>
      <w:proofErr w:type="gramEnd"/>
      <w:r>
        <w:t xml:space="preserve"> goods ordered by the Council shall be delivered at the cost of the Supplier and shall remain at the risk of the Supplier until the goods are accepted by the Council. Signing for receipt of the delivery of goods shall not constitute acceptance by the Council of the goods </w:t>
      </w:r>
    </w:p>
    <w:p w:rsidR="004C2C48" w:rsidRDefault="00CB1151">
      <w:pPr>
        <w:ind w:left="401"/>
      </w:pPr>
      <w:r>
        <w:t xml:space="preserve">3.3 The Council will not be deemed to have accepted any goods until it has had a reasonable period of time (or such period of time as may be specified in the order) following delivery to inspect them or, in the case of a latent defect in any goods, following the latent defect becoming apparent. </w:t>
      </w:r>
    </w:p>
    <w:p w:rsidR="004C2C48" w:rsidRDefault="00CB1151">
      <w:pPr>
        <w:ind w:left="401"/>
      </w:pPr>
      <w:r>
        <w:t xml:space="preserve">3.4 Upon acceptance or, if earlier, upon payment being made by the Council, the goods shall become the property of the Council free of any lien or claim by the Supplier </w:t>
      </w:r>
    </w:p>
    <w:p w:rsidR="004C2C48" w:rsidRDefault="00CB1151">
      <w:pPr>
        <w:ind w:left="401"/>
      </w:pPr>
      <w:r>
        <w:t xml:space="preserve">3.5 If the Supplier is performing a service the Council shall be entitled to inspect the Supplier’s work at any time during the execution of the service </w:t>
      </w:r>
    </w:p>
    <w:p w:rsidR="004C2C48" w:rsidRDefault="00CB1151">
      <w:pPr>
        <w:ind w:left="401"/>
      </w:pPr>
      <w:r>
        <w:t xml:space="preserve">3.6 In the event that the Supplier fails to deliver goods or perform a service or fails to re-place rejected goods or remedy a defective service then the Council shall be entitled to obtain the goods or service in lieu of those not delivered or performed from an alternative source and any excess of cost incurred by the Council shall be repaid to the Council by the Supplier </w:t>
      </w:r>
    </w:p>
    <w:p w:rsidR="004C2C48" w:rsidRDefault="00CB1151">
      <w:pPr>
        <w:ind w:left="401"/>
      </w:pPr>
      <w:r>
        <w:t xml:space="preserve">3.7. The Supplier shall adequately pack and secure the goods to avoid </w:t>
      </w:r>
    </w:p>
    <w:p w:rsidR="004C2C48" w:rsidRDefault="00CB1151">
      <w:pPr>
        <w:spacing w:after="0" w:line="259" w:lineRule="auto"/>
        <w:ind w:left="10" w:right="34" w:hanging="10"/>
        <w:jc w:val="center"/>
      </w:pPr>
      <w:r>
        <w:t xml:space="preserve">damage whilst in storage or transit </w:t>
      </w:r>
    </w:p>
    <w:p w:rsidR="004C2C48" w:rsidRDefault="00CB1151">
      <w:pPr>
        <w:pStyle w:val="Heading6"/>
        <w:ind w:left="118"/>
      </w:pPr>
      <w:r>
        <w:t xml:space="preserve">DELIVERY NOTES </w:t>
      </w:r>
    </w:p>
    <w:p w:rsidR="004C2C48" w:rsidRDefault="00CB1151">
      <w:pPr>
        <w:ind w:left="401"/>
      </w:pPr>
      <w:r>
        <w:t xml:space="preserve">4.1 All goods should be accompanied by a delivery note giving the name of the Supplier, an adequate description of the goods, the number of packages financial or other advantage to induce that person to perform improperly a relevant function or activity or reward that person for improper performance of a relevant function or activity or directly or indirectly request agree to receive or accept any financial or other advantage as an inducement or a reward for improper performance of a relevant function or activity in connection with this Agreement. The attention of the Supplier is drawn to the criminal offences under the </w:t>
      </w:r>
    </w:p>
    <w:p w:rsidR="004C2C48" w:rsidRDefault="00CB1151">
      <w:pPr>
        <w:ind w:left="283" w:firstLine="0"/>
      </w:pPr>
      <w:r>
        <w:t xml:space="preserve">Bribery Act 2010. If the Supplier (or its employees, servants, agents or subcontractors) acts in the aforementioned manner the Council shall be entitled to cancel any orders placed with the Supplier and recover from the Supplier any losses incurred from such cancellation </w:t>
      </w:r>
    </w:p>
    <w:p w:rsidR="004C2C48" w:rsidRDefault="00CB1151">
      <w:pPr>
        <w:pStyle w:val="Heading6"/>
        <w:ind w:left="-5"/>
      </w:pPr>
      <w:r>
        <w:t xml:space="preserve">AUDIT </w:t>
      </w:r>
    </w:p>
    <w:p w:rsidR="004C2C48" w:rsidRDefault="00CB1151">
      <w:pPr>
        <w:ind w:left="278"/>
      </w:pPr>
      <w:r>
        <w:t xml:space="preserve">15. The Supplier shall maintain records of all orders carried out for the Council and shall make such records available for inspection upon request </w:t>
      </w:r>
    </w:p>
    <w:p w:rsidR="004C2C48" w:rsidRDefault="00CB1151">
      <w:pPr>
        <w:ind w:left="283" w:firstLine="0"/>
      </w:pPr>
      <w:r>
        <w:t xml:space="preserve">by the Council </w:t>
      </w:r>
    </w:p>
    <w:p w:rsidR="004C2C48" w:rsidRDefault="00CB1151">
      <w:pPr>
        <w:pStyle w:val="Heading6"/>
        <w:ind w:left="-5"/>
      </w:pPr>
      <w:r>
        <w:t xml:space="preserve">STANDARDS </w:t>
      </w:r>
    </w:p>
    <w:p w:rsidR="004C2C48" w:rsidRDefault="00CB1151">
      <w:pPr>
        <w:ind w:left="278"/>
      </w:pPr>
      <w:r>
        <w:t xml:space="preserve">16. All goods and materials used or supplied and all workmanship performed shall be in accordance with the relevant Kitemark and/or British Standard Code of Practice (or equivalent) which is current at the date on which the supply or performance </w:t>
      </w:r>
    </w:p>
    <w:p w:rsidR="004C2C48" w:rsidRDefault="00CB1151">
      <w:pPr>
        <w:ind w:left="283" w:firstLine="0"/>
      </w:pPr>
      <w:r>
        <w:t xml:space="preserve">takes place </w:t>
      </w:r>
    </w:p>
    <w:p w:rsidR="004C2C48" w:rsidRDefault="00CB1151">
      <w:pPr>
        <w:pStyle w:val="Heading6"/>
        <w:ind w:left="-5"/>
      </w:pPr>
      <w:r>
        <w:t xml:space="preserve">HEALTH AND SAFETY </w:t>
      </w:r>
    </w:p>
    <w:p w:rsidR="004C2C48" w:rsidRDefault="00CB1151">
      <w:pPr>
        <w:ind w:left="278"/>
      </w:pPr>
      <w:r>
        <w:t xml:space="preserve">17.1 The Supplier must at all times comply with the Health and Safety at Work Act 1974 and all other relevant health and safety legislation including but not limited to the Control of Substances Hazardous to Health Regulations 2002, the Environmental Protection Act 1990, the Construction </w:t>
      </w:r>
    </w:p>
    <w:p w:rsidR="004C2C48" w:rsidRDefault="00CB1151">
      <w:pPr>
        <w:ind w:left="283" w:firstLine="0"/>
      </w:pPr>
      <w:r>
        <w:lastRenderedPageBreak/>
        <w:t xml:space="preserve">(Design and Management) Regulations 2015 and the </w:t>
      </w:r>
    </w:p>
    <w:p w:rsidR="004C2C48" w:rsidRDefault="00CB1151">
      <w:pPr>
        <w:ind w:left="283" w:firstLine="0"/>
      </w:pPr>
      <w:r>
        <w:t xml:space="preserve">Management of Health and Safety at Work Regulations 1999. The Supplier must also comply with the Council’s current health and safety policy (available on request) and any other instructions issued by the </w:t>
      </w:r>
      <w:proofErr w:type="gramStart"/>
      <w:r>
        <w:t>Council  that</w:t>
      </w:r>
      <w:proofErr w:type="gramEnd"/>
      <w:r>
        <w:t xml:space="preserve"> make up the order and the Council’s order number </w:t>
      </w:r>
    </w:p>
    <w:p w:rsidR="004C2C48" w:rsidRDefault="00CB1151">
      <w:pPr>
        <w:ind w:left="401"/>
      </w:pPr>
      <w:r>
        <w:t xml:space="preserve">4.2 Where goods are to be delivered by a </w:t>
      </w:r>
      <w:proofErr w:type="gramStart"/>
      <w:r>
        <w:t>third party</w:t>
      </w:r>
      <w:proofErr w:type="gramEnd"/>
      <w:r>
        <w:t xml:space="preserve"> carrier and not the Supplier the Supplier must advise the Council of despatch prior to delivery quoting the Council’s order number(s) </w:t>
      </w:r>
    </w:p>
    <w:p w:rsidR="004C2C48" w:rsidRDefault="00CB1151">
      <w:pPr>
        <w:ind w:left="391" w:firstLine="0"/>
      </w:pPr>
      <w:r>
        <w:t xml:space="preserve">and the number of packages </w:t>
      </w:r>
    </w:p>
    <w:p w:rsidR="004C2C48" w:rsidRDefault="00CB1151">
      <w:pPr>
        <w:pStyle w:val="Heading6"/>
        <w:ind w:left="118"/>
      </w:pPr>
      <w:r>
        <w:t xml:space="preserve">CONFORMITY TO ORDER </w:t>
      </w:r>
    </w:p>
    <w:p w:rsidR="004C2C48" w:rsidRDefault="00CB1151">
      <w:pPr>
        <w:ind w:left="401"/>
      </w:pPr>
      <w:r>
        <w:t xml:space="preserve">5.1 Prior to acceptance, the Council reserves the right to reject any goods delivered which do not match the description by which they were ordered or which are damaged, in which case the Supplier must remove the goods within 2 days of such a notification. If the Supplier fails to remove the goods the Council may cause the same to be removed sold or otherwise disposed of and charge the Supplier for all expenses incurred in such removal sale or disposal and the Council shall not be responsible for any damage or loss thereby sustained by the Supplier </w:t>
      </w:r>
    </w:p>
    <w:p w:rsidR="004C2C48" w:rsidRDefault="00CB1151">
      <w:pPr>
        <w:ind w:left="401"/>
      </w:pPr>
      <w:r>
        <w:t xml:space="preserve">5.2 The Council reserves the right to require that a service that is not carried out in accordance with an order or the Council’s instructions or is sub-standard is re-performed by the Supplier to the satisfaction of the </w:t>
      </w:r>
    </w:p>
    <w:p w:rsidR="004C2C48" w:rsidRDefault="00CB1151">
      <w:pPr>
        <w:ind w:left="391" w:firstLine="0"/>
      </w:pPr>
      <w:r>
        <w:t xml:space="preserve">Council </w:t>
      </w:r>
    </w:p>
    <w:p w:rsidR="004C2C48" w:rsidRDefault="00CB1151">
      <w:pPr>
        <w:pStyle w:val="Heading6"/>
        <w:ind w:left="118"/>
      </w:pPr>
      <w:r>
        <w:t xml:space="preserve">INDEMNITY </w:t>
      </w:r>
    </w:p>
    <w:p w:rsidR="004C2C48" w:rsidRDefault="00CB1151">
      <w:pPr>
        <w:ind w:left="401"/>
      </w:pPr>
      <w:r>
        <w:t xml:space="preserve">6.1 The Supplier shall indemnify the Council against any loss damage personal injury death or expenses suffered or incurred whether directly or indirectly as a result of; </w:t>
      </w:r>
    </w:p>
    <w:p w:rsidR="004C2C48" w:rsidRDefault="00CB1151">
      <w:pPr>
        <w:numPr>
          <w:ilvl w:val="0"/>
          <w:numId w:val="3"/>
        </w:numPr>
        <w:ind w:hanging="425"/>
      </w:pPr>
      <w:r>
        <w:t xml:space="preserve">Any infringement of any intellectual property trademark copyright patent or registered design arising out of the sale or </w:t>
      </w:r>
      <w:r>
        <w:t xml:space="preserve">use of the goods supplied by the Supplier </w:t>
      </w:r>
    </w:p>
    <w:p w:rsidR="004C2C48" w:rsidRDefault="00CB1151">
      <w:pPr>
        <w:numPr>
          <w:ilvl w:val="0"/>
          <w:numId w:val="3"/>
        </w:numPr>
        <w:ind w:hanging="425"/>
      </w:pPr>
      <w:r>
        <w:t xml:space="preserve">Any defect in the services or in the goods whether in the materials design or construction thereof or any combination thereof however caused  </w:t>
      </w:r>
    </w:p>
    <w:p w:rsidR="004C2C48" w:rsidRDefault="00CB1151">
      <w:pPr>
        <w:numPr>
          <w:ilvl w:val="0"/>
          <w:numId w:val="3"/>
        </w:numPr>
        <w:ind w:hanging="425"/>
      </w:pPr>
      <w:r>
        <w:t xml:space="preserve">Failure of the goods or services to comply with the requirements of any statute statutory instrument or other law generally applicable in </w:t>
      </w:r>
    </w:p>
    <w:p w:rsidR="004C2C48" w:rsidRDefault="00CB1151">
      <w:pPr>
        <w:ind w:left="816" w:firstLine="0"/>
      </w:pPr>
      <w:r>
        <w:t xml:space="preserve">England and Wales  </w:t>
      </w:r>
    </w:p>
    <w:p w:rsidR="004C2C48" w:rsidRDefault="00CB1151">
      <w:pPr>
        <w:ind w:left="278"/>
      </w:pPr>
      <w:r>
        <w:t xml:space="preserve">17.2 The Supplier must undertake to provide all documentation required by the Council including but not limited to operating and maintenance instructions, product information data, </w:t>
      </w:r>
    </w:p>
    <w:p w:rsidR="004C2C48" w:rsidRDefault="00CB1151">
      <w:pPr>
        <w:ind w:left="283" w:firstLine="0"/>
      </w:pPr>
      <w:r>
        <w:t xml:space="preserve">COSHH </w:t>
      </w:r>
      <w:r>
        <w:tab/>
        <w:t xml:space="preserve">data </w:t>
      </w:r>
      <w:r>
        <w:tab/>
        <w:t xml:space="preserve">sheets </w:t>
      </w:r>
      <w:r>
        <w:tab/>
        <w:t xml:space="preserve">and </w:t>
      </w:r>
      <w:r>
        <w:tab/>
        <w:t xml:space="preserve">risk assessments </w:t>
      </w:r>
    </w:p>
    <w:p w:rsidR="004C2C48" w:rsidRDefault="00CB1151">
      <w:pPr>
        <w:pStyle w:val="Heading6"/>
        <w:ind w:left="-5"/>
      </w:pPr>
      <w:r>
        <w:t xml:space="preserve">GENERAL </w:t>
      </w:r>
    </w:p>
    <w:p w:rsidR="004C2C48" w:rsidRDefault="00CB1151">
      <w:pPr>
        <w:ind w:left="278"/>
      </w:pPr>
      <w:r>
        <w:t xml:space="preserve">18. The Supplier shall not assign subcontract or transfer any order from the Council or benefit thereof to any third party except with the consent in writing of the Council </w:t>
      </w:r>
    </w:p>
    <w:p w:rsidR="004C2C48" w:rsidRDefault="00CB1151">
      <w:pPr>
        <w:ind w:left="278"/>
      </w:pPr>
      <w:r>
        <w:t xml:space="preserve">19 If any provision of this Agreement is held invalid illegal or unenforceable for any reason by any court of competent jurisdiction such provision shall be severed and the remainder of the provisions of this Agreement shall continue in full force and effect as if this Agreement had been executed with the invalid illegal or </w:t>
      </w:r>
    </w:p>
    <w:p w:rsidR="004C2C48" w:rsidRDefault="00CB1151">
      <w:pPr>
        <w:spacing w:after="0" w:line="259" w:lineRule="auto"/>
        <w:ind w:left="10" w:right="30" w:hanging="10"/>
        <w:jc w:val="center"/>
      </w:pPr>
      <w:r>
        <w:t xml:space="preserve">unenforceable provision eliminated </w:t>
      </w:r>
    </w:p>
    <w:p w:rsidR="004C2C48" w:rsidRDefault="00CB1151">
      <w:pPr>
        <w:numPr>
          <w:ilvl w:val="0"/>
          <w:numId w:val="4"/>
        </w:numPr>
      </w:pPr>
      <w:r>
        <w:t xml:space="preserve">This Agreement incorporates all terms, conditions or warranties implied by law in favour of the Council as purchaser of goods and services </w:t>
      </w:r>
    </w:p>
    <w:p w:rsidR="004C2C48" w:rsidRDefault="00CB1151">
      <w:pPr>
        <w:numPr>
          <w:ilvl w:val="0"/>
          <w:numId w:val="4"/>
        </w:numPr>
      </w:pPr>
      <w:r>
        <w:t xml:space="preserve">Each right or remedy of the Council is without prejudice to any other right or remedy of the Council elsewhere in these terms and </w:t>
      </w:r>
    </w:p>
    <w:p w:rsidR="004C2C48" w:rsidRDefault="00CB1151">
      <w:pPr>
        <w:ind w:left="283" w:firstLine="0"/>
      </w:pPr>
      <w:r>
        <w:t xml:space="preserve">conditions or otherwise at law </w:t>
      </w:r>
    </w:p>
    <w:p w:rsidR="004C2C48" w:rsidRDefault="00CB1151">
      <w:pPr>
        <w:numPr>
          <w:ilvl w:val="0"/>
          <w:numId w:val="4"/>
        </w:numPr>
      </w:pPr>
      <w:r>
        <w:t xml:space="preserve">All communications between the Parties must be in writing and sent by email, fax or pre-paid post  </w:t>
      </w:r>
    </w:p>
    <w:p w:rsidR="004C2C48" w:rsidRDefault="00CB1151">
      <w:pPr>
        <w:numPr>
          <w:ilvl w:val="0"/>
          <w:numId w:val="4"/>
        </w:numPr>
      </w:pPr>
      <w:r>
        <w:t xml:space="preserve">Nothing in this Agreement shall confer or purport to confer the right to enforce any term hereunder upon any person or legal entity that is not a party </w:t>
      </w:r>
      <w:r>
        <w:lastRenderedPageBreak/>
        <w:t xml:space="preserve">to it and the Contracts (Rights of Third Parties) Act 1999 shall not apply  </w:t>
      </w:r>
    </w:p>
    <w:p w:rsidR="004C2C48" w:rsidRDefault="00CB1151">
      <w:pPr>
        <w:numPr>
          <w:ilvl w:val="0"/>
          <w:numId w:val="4"/>
        </w:numPr>
      </w:pPr>
      <w:r>
        <w:t xml:space="preserve">Any waiver or relaxation either partly, or wholly of any of the terms and conditions of this Agreement shall be valid only if it is communicated to the other Party in writing and expressly stated to be a waiver. </w:t>
      </w:r>
    </w:p>
    <w:p w:rsidR="004C2C48" w:rsidRDefault="00CB1151">
      <w:pPr>
        <w:ind w:left="278"/>
      </w:pPr>
      <w:r>
        <w:t xml:space="preserve">25 These Terms and Conditions shall be governed by and interpreted in accordance with English law and the Parties submit to the exclusive jurisdiction of the courts of England. </w:t>
      </w:r>
    </w:p>
    <w:p w:rsidR="004C2C48" w:rsidRDefault="00CB1151">
      <w:pPr>
        <w:ind w:left="816" w:hanging="425"/>
      </w:pPr>
      <w:r>
        <w:t xml:space="preserve">d. The negligence of the Supplier their </w:t>
      </w:r>
      <w:proofErr w:type="gramStart"/>
      <w:r>
        <w:t>employees</w:t>
      </w:r>
      <w:proofErr w:type="gramEnd"/>
      <w:r>
        <w:t xml:space="preserve"> agents or servants in the performance of their obligations under an order </w:t>
      </w:r>
    </w:p>
    <w:p w:rsidR="004C2C48" w:rsidRDefault="00CB1151">
      <w:pPr>
        <w:ind w:left="816" w:firstLine="0"/>
      </w:pPr>
      <w:r>
        <w:t xml:space="preserve">placed by the Council </w:t>
      </w:r>
    </w:p>
    <w:p w:rsidR="004C2C48" w:rsidRDefault="00CB1151">
      <w:pPr>
        <w:spacing w:after="0" w:line="259" w:lineRule="auto"/>
        <w:ind w:left="0" w:firstLine="0"/>
        <w:jc w:val="left"/>
      </w:pPr>
      <w:r>
        <w:rPr>
          <w:b/>
          <w:sz w:val="28"/>
        </w:rPr>
        <w:t xml:space="preserve">  </w:t>
      </w:r>
    </w:p>
    <w:sectPr w:rsidR="004C2C48">
      <w:type w:val="continuous"/>
      <w:pgSz w:w="11906" w:h="16838"/>
      <w:pgMar w:top="632" w:right="1542" w:bottom="1493" w:left="1440" w:header="720" w:footer="720" w:gutter="0"/>
      <w:cols w:num="2" w:space="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1151" w:rsidRDefault="00CB1151">
      <w:pPr>
        <w:spacing w:after="0" w:line="240" w:lineRule="auto"/>
      </w:pPr>
      <w:r>
        <w:separator/>
      </w:r>
    </w:p>
  </w:endnote>
  <w:endnote w:type="continuationSeparator" w:id="0">
    <w:p w:rsidR="00CB1151" w:rsidRDefault="00CB1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C48" w:rsidRDefault="00CB1151">
    <w:pPr>
      <w:spacing w:after="0" w:line="259" w:lineRule="auto"/>
      <w:ind w:left="1"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4C2C48" w:rsidRDefault="00CB1151">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C48" w:rsidRDefault="00CB1151">
    <w:pPr>
      <w:spacing w:after="0" w:line="259" w:lineRule="auto"/>
      <w:ind w:left="1"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4C2C48" w:rsidRDefault="00CB1151">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C48" w:rsidRDefault="00CB1151">
    <w:pPr>
      <w:spacing w:after="0" w:line="259" w:lineRule="auto"/>
      <w:ind w:left="1"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4C2C48" w:rsidRDefault="00CB1151">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1151" w:rsidRDefault="00CB1151">
      <w:pPr>
        <w:spacing w:after="0" w:line="240" w:lineRule="auto"/>
      </w:pPr>
      <w:r>
        <w:separator/>
      </w:r>
    </w:p>
  </w:footnote>
  <w:footnote w:type="continuationSeparator" w:id="0">
    <w:p w:rsidR="00CB1151" w:rsidRDefault="00CB11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15DA5"/>
    <w:multiLevelType w:val="hybridMultilevel"/>
    <w:tmpl w:val="92EE372A"/>
    <w:lvl w:ilvl="0" w:tplc="D2DCDA6E">
      <w:start w:val="20"/>
      <w:numFmt w:val="decimal"/>
      <w:lvlText w:val="%1."/>
      <w:lvlJc w:val="left"/>
      <w:pPr>
        <w:ind w:left="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74BD3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74C63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FE6BDC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FA99B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89CFA7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80661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64480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EF6093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890D78"/>
    <w:multiLevelType w:val="hybridMultilevel"/>
    <w:tmpl w:val="BA10707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22FB1D61"/>
    <w:multiLevelType w:val="hybridMultilevel"/>
    <w:tmpl w:val="AD7E5DD8"/>
    <w:lvl w:ilvl="0" w:tplc="7F848422">
      <w:start w:val="1"/>
      <w:numFmt w:val="decimal"/>
      <w:lvlText w:val="%1."/>
      <w:lvlJc w:val="left"/>
      <w:pPr>
        <w:ind w:left="705"/>
      </w:pPr>
      <w:rPr>
        <w:rFonts w:ascii="Arial" w:eastAsia="Arial" w:hAnsi="Arial" w:cs="Arial"/>
        <w:b w:val="0"/>
        <w:i w:val="0"/>
        <w:strike w:val="0"/>
        <w:dstrike w:val="0"/>
        <w:color w:val="auto"/>
        <w:sz w:val="24"/>
        <w:szCs w:val="24"/>
        <w:u w:val="none" w:color="000000"/>
        <w:bdr w:val="none" w:sz="0" w:space="0" w:color="auto"/>
        <w:shd w:val="clear" w:color="auto" w:fill="auto"/>
        <w:vertAlign w:val="baseline"/>
      </w:rPr>
    </w:lvl>
    <w:lvl w:ilvl="1" w:tplc="38DA83E6">
      <w:start w:val="1"/>
      <w:numFmt w:val="lowerLetter"/>
      <w:lvlText w:val="%2"/>
      <w:lvlJc w:val="left"/>
      <w:pPr>
        <w:ind w:left="144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2" w:tplc="91EC8B48">
      <w:start w:val="1"/>
      <w:numFmt w:val="lowerRoman"/>
      <w:lvlText w:val="%3"/>
      <w:lvlJc w:val="left"/>
      <w:pPr>
        <w:ind w:left="216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3" w:tplc="ACDCF318">
      <w:start w:val="1"/>
      <w:numFmt w:val="decimal"/>
      <w:lvlText w:val="%4"/>
      <w:lvlJc w:val="left"/>
      <w:pPr>
        <w:ind w:left="288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4" w:tplc="A28A24E2">
      <w:start w:val="1"/>
      <w:numFmt w:val="lowerLetter"/>
      <w:lvlText w:val="%5"/>
      <w:lvlJc w:val="left"/>
      <w:pPr>
        <w:ind w:left="360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5" w:tplc="6F44FFBE">
      <w:start w:val="1"/>
      <w:numFmt w:val="lowerRoman"/>
      <w:lvlText w:val="%6"/>
      <w:lvlJc w:val="left"/>
      <w:pPr>
        <w:ind w:left="432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6" w:tplc="D93A0618">
      <w:start w:val="1"/>
      <w:numFmt w:val="decimal"/>
      <w:lvlText w:val="%7"/>
      <w:lvlJc w:val="left"/>
      <w:pPr>
        <w:ind w:left="504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7" w:tplc="1E76F074">
      <w:start w:val="1"/>
      <w:numFmt w:val="lowerLetter"/>
      <w:lvlText w:val="%8"/>
      <w:lvlJc w:val="left"/>
      <w:pPr>
        <w:ind w:left="576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8" w:tplc="1F38074E">
      <w:start w:val="1"/>
      <w:numFmt w:val="lowerRoman"/>
      <w:lvlText w:val="%9"/>
      <w:lvlJc w:val="left"/>
      <w:pPr>
        <w:ind w:left="648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abstractNum>
  <w:abstractNum w:abstractNumId="3" w15:restartNumberingAfterBreak="0">
    <w:nsid w:val="3A447714"/>
    <w:multiLevelType w:val="hybridMultilevel"/>
    <w:tmpl w:val="25B4EAA4"/>
    <w:lvl w:ilvl="0" w:tplc="4F4A380A">
      <w:start w:val="1"/>
      <w:numFmt w:val="lowerLetter"/>
      <w:lvlText w:val="%1."/>
      <w:lvlJc w:val="left"/>
      <w:pPr>
        <w:ind w:left="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60C8BE">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A63496">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85666F8">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CCF6C0">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AEA4C8">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789864">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4231DA">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9788A66">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B293852"/>
    <w:multiLevelType w:val="hybridMultilevel"/>
    <w:tmpl w:val="A6C2FAA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5" w15:restartNumberingAfterBreak="0">
    <w:nsid w:val="6382307B"/>
    <w:multiLevelType w:val="hybridMultilevel"/>
    <w:tmpl w:val="5196668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6" w15:restartNumberingAfterBreak="0">
    <w:nsid w:val="6EEB6F3B"/>
    <w:multiLevelType w:val="hybridMultilevel"/>
    <w:tmpl w:val="D724FA26"/>
    <w:lvl w:ilvl="0" w:tplc="4A1C93EA">
      <w:start w:val="1"/>
      <w:numFmt w:val="bullet"/>
      <w:lvlText w:val="-"/>
      <w:lvlJc w:val="left"/>
      <w:pPr>
        <w:ind w:left="72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1" w:tplc="EA520A2C">
      <w:start w:val="1"/>
      <w:numFmt w:val="bullet"/>
      <w:lvlText w:val="o"/>
      <w:lvlJc w:val="left"/>
      <w:pPr>
        <w:ind w:left="144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2" w:tplc="A3F67EEE">
      <w:start w:val="1"/>
      <w:numFmt w:val="bullet"/>
      <w:lvlText w:val="▪"/>
      <w:lvlJc w:val="left"/>
      <w:pPr>
        <w:ind w:left="216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3" w:tplc="E5C0B3B2">
      <w:start w:val="1"/>
      <w:numFmt w:val="bullet"/>
      <w:lvlText w:val="•"/>
      <w:lvlJc w:val="left"/>
      <w:pPr>
        <w:ind w:left="288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4" w:tplc="5B401654">
      <w:start w:val="1"/>
      <w:numFmt w:val="bullet"/>
      <w:lvlText w:val="o"/>
      <w:lvlJc w:val="left"/>
      <w:pPr>
        <w:ind w:left="360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5" w:tplc="17625F5E">
      <w:start w:val="1"/>
      <w:numFmt w:val="bullet"/>
      <w:lvlText w:val="▪"/>
      <w:lvlJc w:val="left"/>
      <w:pPr>
        <w:ind w:left="432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6" w:tplc="F8E86090">
      <w:start w:val="1"/>
      <w:numFmt w:val="bullet"/>
      <w:lvlText w:val="•"/>
      <w:lvlJc w:val="left"/>
      <w:pPr>
        <w:ind w:left="504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7" w:tplc="EB641708">
      <w:start w:val="1"/>
      <w:numFmt w:val="bullet"/>
      <w:lvlText w:val="o"/>
      <w:lvlJc w:val="left"/>
      <w:pPr>
        <w:ind w:left="576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8" w:tplc="110EB66E">
      <w:start w:val="1"/>
      <w:numFmt w:val="bullet"/>
      <w:lvlText w:val="▪"/>
      <w:lvlJc w:val="left"/>
      <w:pPr>
        <w:ind w:left="648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abstractNum>
  <w:abstractNum w:abstractNumId="7" w15:restartNumberingAfterBreak="0">
    <w:nsid w:val="7EE26CE0"/>
    <w:multiLevelType w:val="hybridMultilevel"/>
    <w:tmpl w:val="1B8885C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abstractNumId w:val="6"/>
  </w:num>
  <w:num w:numId="2">
    <w:abstractNumId w:val="2"/>
  </w:num>
  <w:num w:numId="3">
    <w:abstractNumId w:val="3"/>
  </w:num>
  <w:num w:numId="4">
    <w:abstractNumId w:val="0"/>
  </w:num>
  <w:num w:numId="5">
    <w:abstractNumId w:val="4"/>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C48"/>
    <w:rsid w:val="000826F2"/>
    <w:rsid w:val="000E2313"/>
    <w:rsid w:val="00155530"/>
    <w:rsid w:val="001945EF"/>
    <w:rsid w:val="00227148"/>
    <w:rsid w:val="00283EE3"/>
    <w:rsid w:val="002D5825"/>
    <w:rsid w:val="00335DCD"/>
    <w:rsid w:val="00341DA6"/>
    <w:rsid w:val="003E6334"/>
    <w:rsid w:val="004C2C48"/>
    <w:rsid w:val="005661FB"/>
    <w:rsid w:val="005905F0"/>
    <w:rsid w:val="005E404B"/>
    <w:rsid w:val="006C2FAF"/>
    <w:rsid w:val="006D7A13"/>
    <w:rsid w:val="007A1EDB"/>
    <w:rsid w:val="007B39F2"/>
    <w:rsid w:val="00935453"/>
    <w:rsid w:val="009726A5"/>
    <w:rsid w:val="00987C9B"/>
    <w:rsid w:val="009E0A1D"/>
    <w:rsid w:val="00A30A2F"/>
    <w:rsid w:val="00C7591A"/>
    <w:rsid w:val="00CA5AEC"/>
    <w:rsid w:val="00CB1151"/>
    <w:rsid w:val="00CD221C"/>
    <w:rsid w:val="00D47ADC"/>
    <w:rsid w:val="00D73504"/>
    <w:rsid w:val="00D92DCA"/>
    <w:rsid w:val="00DD522D"/>
    <w:rsid w:val="00E319E8"/>
    <w:rsid w:val="00E87C21"/>
    <w:rsid w:val="00ED1656"/>
    <w:rsid w:val="00EF0B5B"/>
    <w:rsid w:val="00FF2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C64DB"/>
  <w15:docId w15:val="{4CD3E3C5-96F6-4B2F-888B-CAC4E8316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293" w:hanging="293"/>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716"/>
      <w:ind w:left="10" w:right="2" w:hanging="10"/>
      <w:jc w:val="center"/>
      <w:outlineLvl w:val="0"/>
    </w:pPr>
    <w:rPr>
      <w:rFonts w:ascii="Arial" w:eastAsia="Arial" w:hAnsi="Arial" w:cs="Arial"/>
      <w:b/>
      <w:color w:val="000000"/>
      <w:sz w:val="52"/>
    </w:rPr>
  </w:style>
  <w:style w:type="paragraph" w:styleId="Heading2">
    <w:name w:val="heading 2"/>
    <w:next w:val="Normal"/>
    <w:link w:val="Heading2Char"/>
    <w:uiPriority w:val="9"/>
    <w:unhideWhenUsed/>
    <w:qFormat/>
    <w:pPr>
      <w:keepNext/>
      <w:keepLines/>
      <w:spacing w:after="177"/>
      <w:ind w:left="10" w:hanging="10"/>
      <w:outlineLvl w:val="1"/>
    </w:pPr>
    <w:rPr>
      <w:rFonts w:ascii="Arial" w:eastAsia="Arial" w:hAnsi="Arial" w:cs="Arial"/>
      <w:b/>
      <w:color w:val="0070C0"/>
      <w:sz w:val="28"/>
      <w:u w:val="single" w:color="0070C0"/>
    </w:rPr>
  </w:style>
  <w:style w:type="paragraph" w:styleId="Heading3">
    <w:name w:val="heading 3"/>
    <w:next w:val="Normal"/>
    <w:link w:val="Heading3Char"/>
    <w:uiPriority w:val="9"/>
    <w:unhideWhenUsed/>
    <w:qFormat/>
    <w:pPr>
      <w:keepNext/>
      <w:keepLines/>
      <w:spacing w:after="184"/>
      <w:ind w:left="10" w:hanging="10"/>
      <w:outlineLvl w:val="2"/>
    </w:pPr>
    <w:rPr>
      <w:rFonts w:ascii="Arial" w:eastAsia="Arial" w:hAnsi="Arial" w:cs="Arial"/>
      <w:b/>
      <w:color w:val="000000"/>
      <w:sz w:val="28"/>
      <w:u w:val="single" w:color="000000"/>
    </w:rPr>
  </w:style>
  <w:style w:type="paragraph" w:styleId="Heading4">
    <w:name w:val="heading 4"/>
    <w:next w:val="Normal"/>
    <w:link w:val="Heading4Char"/>
    <w:uiPriority w:val="9"/>
    <w:unhideWhenUsed/>
    <w:qFormat/>
    <w:pPr>
      <w:keepNext/>
      <w:keepLines/>
      <w:spacing w:after="182"/>
      <w:outlineLvl w:val="3"/>
    </w:pPr>
    <w:rPr>
      <w:rFonts w:ascii="Calibri" w:eastAsia="Calibri" w:hAnsi="Calibri" w:cs="Calibri"/>
      <w:b/>
      <w:color w:val="000000"/>
      <w:sz w:val="28"/>
    </w:rPr>
  </w:style>
  <w:style w:type="paragraph" w:styleId="Heading5">
    <w:name w:val="heading 5"/>
    <w:next w:val="Normal"/>
    <w:link w:val="Heading5Char"/>
    <w:uiPriority w:val="9"/>
    <w:unhideWhenUsed/>
    <w:qFormat/>
    <w:pPr>
      <w:keepNext/>
      <w:keepLines/>
      <w:spacing w:after="184"/>
      <w:ind w:left="10" w:hanging="10"/>
      <w:outlineLvl w:val="4"/>
    </w:pPr>
    <w:rPr>
      <w:rFonts w:ascii="Arial" w:eastAsia="Arial" w:hAnsi="Arial" w:cs="Arial"/>
      <w:b/>
      <w:color w:val="000000"/>
      <w:sz w:val="28"/>
      <w:u w:val="single" w:color="000000"/>
    </w:rPr>
  </w:style>
  <w:style w:type="paragraph" w:styleId="Heading6">
    <w:name w:val="heading 6"/>
    <w:next w:val="Normal"/>
    <w:link w:val="Heading6Char"/>
    <w:uiPriority w:val="9"/>
    <w:unhideWhenUsed/>
    <w:qFormat/>
    <w:pPr>
      <w:keepNext/>
      <w:keepLines/>
      <w:spacing w:after="5" w:line="250" w:lineRule="auto"/>
      <w:ind w:left="10" w:hanging="10"/>
      <w:jc w:val="both"/>
      <w:outlineLvl w:val="5"/>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Pr>
      <w:rFonts w:ascii="Arial" w:eastAsia="Arial" w:hAnsi="Arial" w:cs="Arial"/>
      <w:b/>
      <w:color w:val="000000"/>
      <w:sz w:val="24"/>
    </w:rPr>
  </w:style>
  <w:style w:type="character" w:customStyle="1" w:styleId="Heading4Char">
    <w:name w:val="Heading 4 Char"/>
    <w:link w:val="Heading4"/>
    <w:rPr>
      <w:rFonts w:ascii="Calibri" w:eastAsia="Calibri" w:hAnsi="Calibri" w:cs="Calibri"/>
      <w:b/>
      <w:color w:val="000000"/>
      <w:sz w:val="28"/>
    </w:rPr>
  </w:style>
  <w:style w:type="character" w:customStyle="1" w:styleId="Heading2Char">
    <w:name w:val="Heading 2 Char"/>
    <w:link w:val="Heading2"/>
    <w:rPr>
      <w:rFonts w:ascii="Arial" w:eastAsia="Arial" w:hAnsi="Arial" w:cs="Arial"/>
      <w:b/>
      <w:color w:val="0070C0"/>
      <w:sz w:val="28"/>
      <w:u w:val="single" w:color="0070C0"/>
    </w:rPr>
  </w:style>
  <w:style w:type="character" w:customStyle="1" w:styleId="Heading1Char">
    <w:name w:val="Heading 1 Char"/>
    <w:link w:val="Heading1"/>
    <w:rPr>
      <w:rFonts w:ascii="Arial" w:eastAsia="Arial" w:hAnsi="Arial" w:cs="Arial"/>
      <w:b/>
      <w:color w:val="000000"/>
      <w:sz w:val="52"/>
    </w:rPr>
  </w:style>
  <w:style w:type="character" w:customStyle="1" w:styleId="Heading3Char">
    <w:name w:val="Heading 3 Char"/>
    <w:link w:val="Heading3"/>
    <w:rPr>
      <w:rFonts w:ascii="Arial" w:eastAsia="Arial" w:hAnsi="Arial" w:cs="Arial"/>
      <w:b/>
      <w:color w:val="000000"/>
      <w:sz w:val="28"/>
      <w:u w:val="single" w:color="000000"/>
    </w:rPr>
  </w:style>
  <w:style w:type="character" w:customStyle="1" w:styleId="Heading5Char">
    <w:name w:val="Heading 5 Char"/>
    <w:link w:val="Heading5"/>
    <w:rPr>
      <w:rFonts w:ascii="Arial" w:eastAsia="Arial" w:hAnsi="Arial" w:cs="Arial"/>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826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ca.org.uk/firms/financial-services-regist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ca.org.uk/firms/financial-services-registe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ca.org.uk/firms/financial-services-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1875E9EB2EDD4285483DB09704EBD1" ma:contentTypeVersion="22" ma:contentTypeDescription="Create a new document." ma:contentTypeScope="" ma:versionID="52ba45403f1731d86feb997154f0a7b7">
  <xsd:schema xmlns:xsd="http://www.w3.org/2001/XMLSchema" xmlns:xs="http://www.w3.org/2001/XMLSchema" xmlns:p="http://schemas.microsoft.com/office/2006/metadata/properties" xmlns:ns2="8376bcc4-3f8c-47f3-8267-8d0534d7813b" xmlns:ns3="b22981b5-646f-47bc-b472-f6ccf914da5f" targetNamespace="http://schemas.microsoft.com/office/2006/metadata/properties" ma:root="true" ma:fieldsID="c031053c4b5f97bac8eac27ed843e7b0" ns2:_="" ns3:_="">
    <xsd:import namespace="8376bcc4-3f8c-47f3-8267-8d0534d7813b"/>
    <xsd:import namespace="b22981b5-646f-47bc-b472-f6ccf914da5f"/>
    <xsd:element name="properties">
      <xsd:complexType>
        <xsd:sequence>
          <xsd:element name="documentManagement">
            <xsd:complexType>
              <xsd:all>
                <xsd:element ref="ns2:Current" minOccurs="0"/>
                <xsd:element ref="ns3:_dlc_DocIdUrl" minOccurs="0"/>
                <xsd:element ref="ns2:Directorate"/>
                <xsd:element ref="ns2:Department"/>
                <xsd:element ref="ns2:DocumentType"/>
                <xsd:element ref="ns2:DocumentOwners" minOccurs="0"/>
                <xsd:element ref="ns2:MediaServiceMetadata" minOccurs="0"/>
                <xsd:element ref="ns2:MediaServiceFastMetadata" minOccurs="0"/>
                <xsd:element ref="ns3:_dlc_DocId" minOccurs="0"/>
                <xsd:element ref="ns3:_dlc_DocIdPersistId" minOccurs="0"/>
                <xsd:element ref="ns2:MediaServiceDateTaken" minOccurs="0"/>
                <xsd:element ref="ns2:MediaServiceObjectDetectorVersions" minOccurs="0"/>
                <xsd:element ref="ns2:MediaLengthInSeconds" minOccurs="0"/>
                <xsd:element ref="ns2:SubDepartment" minOccurs="0"/>
                <xsd:element ref="ns2:KeyWordSearch"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76bcc4-3f8c-47f3-8267-8d0534d7813b" elementFormDefault="qualified">
    <xsd:import namespace="http://schemas.microsoft.com/office/2006/documentManagement/types"/>
    <xsd:import namespace="http://schemas.microsoft.com/office/infopath/2007/PartnerControls"/>
    <xsd:element name="Current" ma:index="2" nillable="true" ma:displayName="Current" ma:description="Is this folder still in use? &#10;Use this for when directorates change / rename etc" ma:format="Dropdown" ma:internalName="Current" ma:readOnly="false">
      <xsd:simpleType>
        <xsd:restriction base="dms:Choice">
          <xsd:enumeration value="No"/>
          <xsd:enumeration value="Yes"/>
        </xsd:restriction>
      </xsd:simpleType>
    </xsd:element>
    <xsd:element name="Directorate" ma:index="4" ma:displayName="Directorate" ma:format="Dropdown" ma:internalName="Directorate">
      <xsd:simpleType>
        <xsd:restriction base="dms:Choice">
          <xsd:enumeration value="Strategy &amp; Resources"/>
          <xsd:enumeration value="Adult Social Care, Health Integration and Wellbeing (ASCHIW)"/>
          <xsd:enumeration value="Childrens &amp; Family Services CAF's)"/>
          <xsd:enumeration value="Housing Growth &amp; Development (HDG)"/>
          <xsd:enumeration value="Public Health (PL)"/>
          <xsd:enumeration value="City Director"/>
        </xsd:restriction>
      </xsd:simpleType>
    </xsd:element>
    <xsd:element name="Department" ma:index="5" ma:displayName="Department" ma:format="Dropdown" ma:internalName="Department">
      <xsd:simpleType>
        <xsd:restriction base="dms:Choice">
          <xsd:enumeration value="ASC Workforce Development"/>
          <xsd:enumeration value="Assessment Teams"/>
          <xsd:enumeration value="Audit, Fraud and Risk"/>
          <xsd:enumeration value="City Director"/>
          <xsd:enumeration value="CQC Resources"/>
          <xsd:enumeration value="Coroners"/>
          <xsd:enumeration value="Customer Services"/>
          <xsd:enumeration value="Digital / IT"/>
          <xsd:enumeration value="Finance"/>
          <xsd:enumeration value="Governance"/>
          <xsd:enumeration value="Health and Safety"/>
          <xsd:enumeration value="Marketing and Communications"/>
          <xsd:enumeration value="Learning"/>
          <xsd:enumeration value="Legal"/>
          <xsd:enumeration value="Procedures"/>
          <xsd:enumeration value="Procurement"/>
          <xsd:enumeration value="Registration"/>
          <xsd:enumeration value="Revenue, Benefits and Financial Assessments"/>
          <xsd:enumeration value="Adult Safeguarding Team"/>
          <xsd:enumeration value="Provider Services"/>
          <xsd:enumeration value="Strategy, Performance &amp; Business Change"/>
          <xsd:enumeration value="STAR homepage"/>
          <xsd:enumeration value="Transformation"/>
          <xsd:enumeration value="WorkForce"/>
          <xsd:enumeration value="Community Lounges"/>
          <xsd:enumeration value="Forms Repository"/>
          <xsd:enumeration value="ASCHIW Home Page"/>
        </xsd:restriction>
      </xsd:simpleType>
    </xsd:element>
    <xsd:element name="DocumentType" ma:index="6" ma:displayName="Document Type" ma:format="Dropdown" ma:internalName="DocumentType">
      <xsd:simpleType>
        <xsd:restriction base="dms:Choice">
          <xsd:enumeration value="Consent Forms"/>
          <xsd:enumeration value="Forms"/>
          <xsd:enumeration value="Policies"/>
          <xsd:enumeration value="Processes"/>
          <xsd:enumeration value="Templates"/>
          <xsd:enumeration value="Information article"/>
          <xsd:enumeration value="Guides"/>
          <xsd:enumeration value="Procedures"/>
          <xsd:enumeration value="Training"/>
          <xsd:enumeration value="Terms and Conditions"/>
          <xsd:enumeration value="logo"/>
          <xsd:enumeration value="Regulatory Act"/>
        </xsd:restriction>
      </xsd:simpleType>
    </xsd:element>
    <xsd:element name="DocumentOwners" ma:index="7" nillable="true" ma:displayName="Document Owners" ma:list="UserInfo" ma:SearchPeopleOnly="false" ma:SharePointGroup="0" ma:internalName="DocumentOwn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SubDepartment" ma:index="21" nillable="true" ma:displayName="Sub Department " ma:format="Dropdown" ma:internalName="SubDepartment">
      <xsd:simpleType>
        <xsd:restriction base="dms:Choice">
          <xsd:enumeration value="Finance - Grants"/>
          <xsd:enumeration value="Finance - Publications"/>
          <xsd:enumeration value="Finance - Purchasing"/>
          <xsd:enumeration value="Finance Closedown"/>
          <xsd:enumeration value="Social Care Occupational Therapy"/>
          <xsd:enumeration value="Marrow House"/>
          <xsd:enumeration value="Sensory Service"/>
          <xsd:enumeration value="Telecare and Lifeline Services"/>
          <xsd:enumeration value="Community Wellbeing Enablement Team"/>
          <xsd:enumeration value="LD and MH Provider Services"/>
          <xsd:enumeration value="Shared Lives"/>
          <xsd:enumeration value="Community Lounges"/>
          <xsd:enumeration value="Procedures"/>
          <xsd:enumeration value="Forms Repository"/>
        </xsd:restriction>
      </xsd:simpleType>
    </xsd:element>
    <xsd:element name="KeyWordSearch" ma:index="22" nillable="true" ma:displayName="Key Word Search " ma:format="Dropdown" ma:internalName="KeyWordSearch">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0347e-df34-415a-a2ea-9526639adb8f"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2981b5-646f-47bc-b472-f6ccf914da5f" elementFormDefault="qualified">
    <xsd:import namespace="http://schemas.microsoft.com/office/2006/documentManagement/types"/>
    <xsd:import namespace="http://schemas.microsoft.com/office/infopath/2007/PartnerControls"/>
    <xsd:element name="_dlc_DocIdUrl" ma:index="3"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1" nillable="true" ma:displayName="Document ID Value" ma:description="The value of the document ID assigned to this item." ma:hidden="true" ma:indexed="true" ma:internalName="_dlc_DocId" ma:readOnly="false">
      <xsd:simpleType>
        <xsd:restriction base="dms:Text"/>
      </xsd:simple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5" nillable="true" ma:displayName="Taxonomy Catch All Column" ma:hidden="true" ma:list="{537b0686-80b2-45bf-a8a2-414a40b34cf9}" ma:internalName="TaxCatchAll" ma:showField="CatchAllData" ma:web="b22981b5-646f-47bc-b472-f6ccf914da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eyWordSearch xmlns="8376bcc4-3f8c-47f3-8267-8d0534d7813b" xsi:nil="true"/>
    <Directorate xmlns="8376bcc4-3f8c-47f3-8267-8d0534d7813b">Strategy &amp; Resources</Directorate>
    <DocumentOwners xmlns="8376bcc4-3f8c-47f3-8267-8d0534d7813b">
      <UserInfo>
        <DisplayName>i:0#.f|membership|sharpe001s@corporate.stoke.gov.uk</DisplayName>
        <AccountId>82</AccountId>
        <AccountType/>
      </UserInfo>
    </DocumentOwners>
    <_dlc_DocIdUrl xmlns="b22981b5-646f-47bc-b472-f6ccf914da5f">
      <Url>https://stokegovuk.sharepoint.com/sites/TheHub/_layouts/15/DocIdRedir.aspx?ID=THEHUB-638727790-520</Url>
      <Description>THEHUB-638727790-520</Description>
    </_dlc_DocIdUrl>
    <TaxCatchAll xmlns="b22981b5-646f-47bc-b472-f6ccf914da5f" xsi:nil="true"/>
    <_dlc_DocIdPersistId xmlns="b22981b5-646f-47bc-b472-f6ccf914da5f" xsi:nil="true"/>
    <Current xmlns="8376bcc4-3f8c-47f3-8267-8d0534d7813b" xsi:nil="true"/>
    <Department xmlns="8376bcc4-3f8c-47f3-8267-8d0534d7813b">Procurement</Department>
    <DocumentType xmlns="8376bcc4-3f8c-47f3-8267-8d0534d7813b">Templates</DocumentType>
    <SubDepartment xmlns="8376bcc4-3f8c-47f3-8267-8d0534d7813b" xsi:nil="true"/>
    <lcf76f155ced4ddcb4097134ff3c332f xmlns="8376bcc4-3f8c-47f3-8267-8d0534d7813b">
      <Terms xmlns="http://schemas.microsoft.com/office/infopath/2007/PartnerControls"/>
    </lcf76f155ced4ddcb4097134ff3c332f>
    <_dlc_DocId xmlns="b22981b5-646f-47bc-b472-f6ccf914da5f">THEHUB-638727790-520</_dlc_DocId>
  </documentManagement>
</p:properties>
</file>

<file path=customXml/itemProps1.xml><?xml version="1.0" encoding="utf-8"?>
<ds:datastoreItem xmlns:ds="http://schemas.openxmlformats.org/officeDocument/2006/customXml" ds:itemID="{51368458-2B99-463D-8FFE-1AABFEBF6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76bcc4-3f8c-47f3-8267-8d0534d7813b"/>
    <ds:schemaRef ds:uri="b22981b5-646f-47bc-b472-f6ccf914d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7C8BB2-081C-44D6-A6EF-04D6B928DD29}">
  <ds:schemaRefs>
    <ds:schemaRef ds:uri="http://schemas.microsoft.com/sharepoint/events"/>
  </ds:schemaRefs>
</ds:datastoreItem>
</file>

<file path=customXml/itemProps3.xml><?xml version="1.0" encoding="utf-8"?>
<ds:datastoreItem xmlns:ds="http://schemas.openxmlformats.org/officeDocument/2006/customXml" ds:itemID="{A6048C69-DE2D-4822-ADC4-66AD6E2B007E}">
  <ds:schemaRefs>
    <ds:schemaRef ds:uri="http://schemas.microsoft.com/sharepoint/v3/contenttype/forms"/>
  </ds:schemaRefs>
</ds:datastoreItem>
</file>

<file path=customXml/itemProps4.xml><?xml version="1.0" encoding="utf-8"?>
<ds:datastoreItem xmlns:ds="http://schemas.openxmlformats.org/officeDocument/2006/customXml" ds:itemID="{240B2A1F-C4AD-44C2-BC20-CE2C9F6ADBCA}">
  <ds:schemaRefs>
    <ds:schemaRef ds:uri="http://purl.org/dc/elements/1.1/"/>
    <ds:schemaRef ds:uri="http://schemas.microsoft.com/office/2006/metadata/properties"/>
    <ds:schemaRef ds:uri="http://schemas.openxmlformats.org/package/2006/metadata/core-properties"/>
    <ds:schemaRef ds:uri="b22981b5-646f-47bc-b472-f6ccf914da5f"/>
    <ds:schemaRef ds:uri="http://schemas.microsoft.com/office/infopath/2007/PartnerControls"/>
    <ds:schemaRef ds:uri="http://purl.org/dc/terms/"/>
    <ds:schemaRef ds:uri="8376bcc4-3f8c-47f3-8267-8d0534d7813b"/>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10</Pages>
  <Words>2813</Words>
  <Characters>16038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Sharpe</dc:creator>
  <cp:keywords/>
  <cp:lastModifiedBy>Tim Sharman</cp:lastModifiedBy>
  <cp:revision>6</cp:revision>
  <dcterms:created xsi:type="dcterms:W3CDTF">2023-10-27T11:47:00Z</dcterms:created>
  <dcterms:modified xsi:type="dcterms:W3CDTF">2023-11-10T12:02:00Z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0x0101004A1875E9EB2EDD4285483DB09704EBD1</vt:lpwstr>
  </property>
  <property fmtid="{D5CDD505-2E9C-101B-9397-08002B2CF9AE}" pid="3" name="_dlc_DocIdItemGuid">
    <vt:lpwstr>6e64191b-4154-41c3-bdc0-2a1a3c1f306d</vt:lpwstr>
  </property>
  <property fmtid="{D5CDD505-2E9C-101B-9397-08002B2CF9AE}" pid="4" name="MediaServiceImageTags">
    <vt:lpwstr/>
  </property>
</Properties>
</file>