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3841" w14:textId="77777777" w:rsidR="00B63B5E" w:rsidRDefault="00B30956">
      <w:pPr>
        <w:pBdr>
          <w:top w:val="nil"/>
          <w:left w:val="nil"/>
          <w:bottom w:val="nil"/>
          <w:right w:val="nil"/>
          <w:between w:val="nil"/>
        </w:pBdr>
        <w:ind w:left="33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0BA01BC0" wp14:editId="18553BA4">
            <wp:extent cx="1609343" cy="1335214"/>
            <wp:effectExtent l="0" t="0" r="0" b="0"/>
            <wp:docPr id="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609343" cy="1335214"/>
                    </a:xfrm>
                    <a:prstGeom prst="rect">
                      <a:avLst/>
                    </a:prstGeom>
                    <a:ln/>
                  </pic:spPr>
                </pic:pic>
              </a:graphicData>
            </a:graphic>
          </wp:inline>
        </w:drawing>
      </w:r>
    </w:p>
    <w:p w14:paraId="3B06F333" w14:textId="77777777" w:rsidR="00B63B5E" w:rsidRDefault="00B63B5E">
      <w:pPr>
        <w:pBdr>
          <w:top w:val="nil"/>
          <w:left w:val="nil"/>
          <w:bottom w:val="nil"/>
          <w:right w:val="nil"/>
          <w:between w:val="nil"/>
        </w:pBdr>
        <w:spacing w:before="431"/>
        <w:rPr>
          <w:rFonts w:ascii="Times New Roman" w:eastAsia="Times New Roman" w:hAnsi="Times New Roman" w:cs="Times New Roman"/>
          <w:color w:val="000000"/>
          <w:sz w:val="40"/>
          <w:szCs w:val="40"/>
        </w:rPr>
      </w:pPr>
    </w:p>
    <w:p w14:paraId="14ACC059" w14:textId="77777777" w:rsidR="00B63B5E" w:rsidRDefault="00B30956">
      <w:pPr>
        <w:pStyle w:val="Title"/>
        <w:ind w:firstLine="314"/>
      </w:pPr>
      <w:r>
        <w:t>G-Cloud 14 Call-Off Contract</w:t>
      </w:r>
    </w:p>
    <w:p w14:paraId="425BE17C" w14:textId="77777777" w:rsidR="00B63B5E" w:rsidRDefault="00B30956">
      <w:pPr>
        <w:pBdr>
          <w:top w:val="nil"/>
          <w:left w:val="nil"/>
          <w:bottom w:val="nil"/>
          <w:right w:val="nil"/>
          <w:between w:val="nil"/>
        </w:pBdr>
        <w:spacing w:before="54"/>
        <w:ind w:left="314"/>
        <w:rPr>
          <w:color w:val="000000"/>
        </w:rPr>
      </w:pPr>
      <w:r>
        <w:rPr>
          <w:color w:val="000000"/>
        </w:rPr>
        <w:t>This Call-Off Contract for the G-Cloud 14 Framework Agreement (RM1557.14) includes:</w:t>
      </w:r>
    </w:p>
    <w:p w14:paraId="59E63301" w14:textId="77777777" w:rsidR="00B63B5E" w:rsidRDefault="00B63B5E">
      <w:pPr>
        <w:pBdr>
          <w:top w:val="nil"/>
          <w:left w:val="nil"/>
          <w:bottom w:val="nil"/>
          <w:right w:val="nil"/>
          <w:between w:val="nil"/>
        </w:pBdr>
        <w:rPr>
          <w:color w:val="000000"/>
        </w:rPr>
      </w:pPr>
    </w:p>
    <w:p w14:paraId="6F3F88D9" w14:textId="77777777" w:rsidR="00B63B5E" w:rsidRDefault="00B63B5E">
      <w:pPr>
        <w:pBdr>
          <w:top w:val="nil"/>
          <w:left w:val="nil"/>
          <w:bottom w:val="nil"/>
          <w:right w:val="nil"/>
          <w:between w:val="nil"/>
        </w:pBdr>
        <w:spacing w:before="6"/>
        <w:rPr>
          <w:color w:val="000000"/>
        </w:rPr>
      </w:pPr>
    </w:p>
    <w:p w14:paraId="7371E4B7" w14:textId="77777777" w:rsidR="00B63B5E" w:rsidRDefault="00B30956">
      <w:pPr>
        <w:spacing w:before="1"/>
        <w:ind w:left="314"/>
        <w:rPr>
          <w:sz w:val="32"/>
          <w:szCs w:val="32"/>
        </w:rPr>
      </w:pPr>
      <w:r>
        <w:rPr>
          <w:sz w:val="32"/>
          <w:szCs w:val="32"/>
        </w:rPr>
        <w:t>G-Cloud 14 Call-Off Contract</w:t>
      </w:r>
    </w:p>
    <w:p w14:paraId="7360324B" w14:textId="77777777" w:rsidR="00B63B5E" w:rsidRDefault="00537436">
      <w:pPr>
        <w:pBdr>
          <w:top w:val="nil"/>
          <w:left w:val="nil"/>
          <w:bottom w:val="nil"/>
          <w:right w:val="nil"/>
          <w:between w:val="nil"/>
        </w:pBdr>
        <w:tabs>
          <w:tab w:val="right" w:pos="9369"/>
        </w:tabs>
        <w:spacing w:before="33"/>
        <w:ind w:left="314"/>
        <w:rPr>
          <w:color w:val="000000"/>
          <w:sz w:val="24"/>
          <w:szCs w:val="24"/>
        </w:rPr>
      </w:pPr>
      <w:hyperlink w:anchor="_heading=h.kycwjiafzv81">
        <w:r w:rsidR="00B30956">
          <w:rPr>
            <w:color w:val="0563C1"/>
            <w:sz w:val="24"/>
            <w:szCs w:val="24"/>
          </w:rPr>
          <w:t>Part A: Order Form</w:t>
        </w:r>
      </w:hyperlink>
      <w:hyperlink w:anchor="_heading=h.kycwjiafzv81">
        <w:r w:rsidR="00B30956">
          <w:rPr>
            <w:rFonts w:ascii="Times New Roman" w:eastAsia="Times New Roman" w:hAnsi="Times New Roman" w:cs="Times New Roman"/>
            <w:color w:val="0563C1"/>
            <w:sz w:val="24"/>
            <w:szCs w:val="24"/>
          </w:rPr>
          <w:tab/>
        </w:r>
      </w:hyperlink>
      <w:hyperlink w:anchor="_heading=h.kycwjiafzv81">
        <w:r w:rsidR="00B30956">
          <w:rPr>
            <w:color w:val="000000"/>
            <w:sz w:val="24"/>
            <w:szCs w:val="24"/>
          </w:rPr>
          <w:t>2</w:t>
        </w:r>
      </w:hyperlink>
    </w:p>
    <w:p w14:paraId="4C766427" w14:textId="77777777" w:rsidR="00B63B5E" w:rsidRDefault="00537436">
      <w:pPr>
        <w:pBdr>
          <w:top w:val="nil"/>
          <w:left w:val="nil"/>
          <w:bottom w:val="nil"/>
          <w:right w:val="nil"/>
          <w:between w:val="nil"/>
        </w:pBdr>
        <w:tabs>
          <w:tab w:val="right" w:pos="9370"/>
        </w:tabs>
        <w:spacing w:before="175"/>
        <w:ind w:left="314"/>
        <w:rPr>
          <w:color w:val="000000"/>
          <w:sz w:val="24"/>
          <w:szCs w:val="24"/>
        </w:rPr>
      </w:pPr>
      <w:hyperlink w:anchor="_heading=h.2aa0yxh88moa">
        <w:r w:rsidR="00B30956">
          <w:rPr>
            <w:color w:val="0563C1"/>
            <w:sz w:val="24"/>
            <w:szCs w:val="24"/>
          </w:rPr>
          <w:t>Part B: Terms and conditions</w:t>
        </w:r>
      </w:hyperlink>
      <w:hyperlink w:anchor="_heading=h.2aa0yxh88moa">
        <w:r w:rsidR="00B30956">
          <w:rPr>
            <w:rFonts w:ascii="Times New Roman" w:eastAsia="Times New Roman" w:hAnsi="Times New Roman" w:cs="Times New Roman"/>
            <w:color w:val="0563C1"/>
            <w:sz w:val="24"/>
            <w:szCs w:val="24"/>
          </w:rPr>
          <w:tab/>
        </w:r>
      </w:hyperlink>
      <w:hyperlink w:anchor="_heading=h.2aa0yxh88moa">
        <w:r w:rsidR="00B30956">
          <w:rPr>
            <w:color w:val="000000"/>
            <w:sz w:val="24"/>
            <w:szCs w:val="24"/>
          </w:rPr>
          <w:t>11</w:t>
        </w:r>
      </w:hyperlink>
    </w:p>
    <w:p w14:paraId="74ECFE36" w14:textId="77777777" w:rsidR="00B63B5E" w:rsidRDefault="00537436">
      <w:pPr>
        <w:pBdr>
          <w:top w:val="nil"/>
          <w:left w:val="nil"/>
          <w:bottom w:val="nil"/>
          <w:right w:val="nil"/>
          <w:between w:val="nil"/>
        </w:pBdr>
        <w:tabs>
          <w:tab w:val="right" w:pos="9370"/>
        </w:tabs>
        <w:spacing w:before="171"/>
        <w:ind w:left="314"/>
        <w:rPr>
          <w:color w:val="000000"/>
          <w:sz w:val="24"/>
          <w:szCs w:val="24"/>
        </w:rPr>
      </w:pPr>
      <w:hyperlink w:anchor="_heading=h.dgkrcmov4agf">
        <w:r w:rsidR="00B30956">
          <w:rPr>
            <w:color w:val="0563C1"/>
            <w:sz w:val="24"/>
            <w:szCs w:val="24"/>
          </w:rPr>
          <w:t>Schedule 1: Services</w:t>
        </w:r>
      </w:hyperlink>
      <w:hyperlink w:anchor="_heading=h.dgkrcmov4agf">
        <w:r w:rsidR="00B30956">
          <w:rPr>
            <w:rFonts w:ascii="Times New Roman" w:eastAsia="Times New Roman" w:hAnsi="Times New Roman" w:cs="Times New Roman"/>
            <w:color w:val="0563C1"/>
            <w:sz w:val="24"/>
            <w:szCs w:val="24"/>
          </w:rPr>
          <w:tab/>
        </w:r>
      </w:hyperlink>
      <w:hyperlink w:anchor="_heading=h.dgkrcmov4agf">
        <w:r w:rsidR="00B30956">
          <w:rPr>
            <w:color w:val="000000"/>
            <w:sz w:val="24"/>
            <w:szCs w:val="24"/>
          </w:rPr>
          <w:t>32</w:t>
        </w:r>
      </w:hyperlink>
    </w:p>
    <w:p w14:paraId="42E159D9" w14:textId="77777777" w:rsidR="00B63B5E" w:rsidRDefault="00537436">
      <w:pPr>
        <w:pBdr>
          <w:top w:val="nil"/>
          <w:left w:val="nil"/>
          <w:bottom w:val="nil"/>
          <w:right w:val="nil"/>
          <w:between w:val="nil"/>
        </w:pBdr>
        <w:tabs>
          <w:tab w:val="right" w:pos="9370"/>
        </w:tabs>
        <w:spacing w:before="175"/>
        <w:ind w:left="314"/>
        <w:rPr>
          <w:color w:val="000000"/>
          <w:sz w:val="24"/>
          <w:szCs w:val="24"/>
        </w:rPr>
      </w:pPr>
      <w:hyperlink w:anchor="_heading=h.2lj2ec3d9w2t">
        <w:r w:rsidR="00B30956">
          <w:rPr>
            <w:color w:val="0563C1"/>
            <w:sz w:val="24"/>
            <w:szCs w:val="24"/>
          </w:rPr>
          <w:t>Schedule 2: Call-Off Contract charges</w:t>
        </w:r>
      </w:hyperlink>
      <w:hyperlink w:anchor="_heading=h.2lj2ec3d9w2t">
        <w:r w:rsidR="00B30956">
          <w:rPr>
            <w:rFonts w:ascii="Times New Roman" w:eastAsia="Times New Roman" w:hAnsi="Times New Roman" w:cs="Times New Roman"/>
            <w:color w:val="0563C1"/>
            <w:sz w:val="24"/>
            <w:szCs w:val="24"/>
          </w:rPr>
          <w:tab/>
        </w:r>
      </w:hyperlink>
      <w:hyperlink w:anchor="_heading=h.2lj2ec3d9w2t">
        <w:r w:rsidR="00B30956">
          <w:rPr>
            <w:color w:val="000000"/>
            <w:sz w:val="24"/>
            <w:szCs w:val="24"/>
          </w:rPr>
          <w:t>33</w:t>
        </w:r>
      </w:hyperlink>
    </w:p>
    <w:p w14:paraId="5A40B9F7" w14:textId="77777777" w:rsidR="00B63B5E" w:rsidRDefault="00537436">
      <w:pPr>
        <w:pBdr>
          <w:top w:val="nil"/>
          <w:left w:val="nil"/>
          <w:bottom w:val="nil"/>
          <w:right w:val="nil"/>
          <w:between w:val="nil"/>
        </w:pBdr>
        <w:tabs>
          <w:tab w:val="right" w:pos="9356"/>
        </w:tabs>
        <w:spacing w:before="175"/>
        <w:ind w:left="314"/>
        <w:rPr>
          <w:color w:val="000000"/>
          <w:sz w:val="24"/>
          <w:szCs w:val="24"/>
        </w:rPr>
      </w:pPr>
      <w:hyperlink w:anchor="_heading=h.qjq3u7x927vo">
        <w:r w:rsidR="00B30956">
          <w:rPr>
            <w:color w:val="0563C1"/>
            <w:sz w:val="24"/>
            <w:szCs w:val="24"/>
          </w:rPr>
          <w:t>Schedule 3: Collaboration agreement</w:t>
        </w:r>
      </w:hyperlink>
      <w:hyperlink w:anchor="_heading=h.qjq3u7x927vo">
        <w:r w:rsidR="00B30956">
          <w:rPr>
            <w:rFonts w:ascii="Times New Roman" w:eastAsia="Times New Roman" w:hAnsi="Times New Roman" w:cs="Times New Roman"/>
            <w:color w:val="0563C1"/>
            <w:sz w:val="24"/>
            <w:szCs w:val="24"/>
          </w:rPr>
          <w:tab/>
        </w:r>
      </w:hyperlink>
      <w:hyperlink w:anchor="_heading=h.qjq3u7x927vo">
        <w:r w:rsidR="00B30956">
          <w:rPr>
            <w:color w:val="000000"/>
            <w:sz w:val="24"/>
            <w:szCs w:val="24"/>
          </w:rPr>
          <w:t>34</w:t>
        </w:r>
      </w:hyperlink>
    </w:p>
    <w:p w14:paraId="002B144C" w14:textId="77777777" w:rsidR="00B63B5E" w:rsidRDefault="00B30956">
      <w:pPr>
        <w:pBdr>
          <w:top w:val="nil"/>
          <w:left w:val="nil"/>
          <w:bottom w:val="nil"/>
          <w:right w:val="nil"/>
          <w:between w:val="nil"/>
        </w:pBdr>
        <w:tabs>
          <w:tab w:val="right" w:pos="9357"/>
        </w:tabs>
        <w:spacing w:before="175"/>
        <w:ind w:left="314"/>
        <w:rPr>
          <w:color w:val="000000"/>
          <w:sz w:val="24"/>
          <w:szCs w:val="24"/>
        </w:rPr>
      </w:pPr>
      <w:r>
        <w:rPr>
          <w:color w:val="0563C1"/>
          <w:sz w:val="24"/>
          <w:szCs w:val="24"/>
        </w:rPr>
        <w:t>Schedule 4: Alternative clause</w:t>
      </w:r>
      <w:r>
        <w:rPr>
          <w:rFonts w:ascii="Times New Roman" w:eastAsia="Times New Roman" w:hAnsi="Times New Roman" w:cs="Times New Roman"/>
          <w:color w:val="0563C1"/>
          <w:sz w:val="24"/>
          <w:szCs w:val="24"/>
        </w:rPr>
        <w:tab/>
      </w:r>
      <w:r>
        <w:rPr>
          <w:color w:val="000000"/>
          <w:sz w:val="24"/>
          <w:szCs w:val="24"/>
        </w:rPr>
        <w:t>47</w:t>
      </w:r>
    </w:p>
    <w:p w14:paraId="0FB659BD" w14:textId="77777777" w:rsidR="00B63B5E" w:rsidRDefault="00537436">
      <w:pPr>
        <w:pBdr>
          <w:top w:val="nil"/>
          <w:left w:val="nil"/>
          <w:bottom w:val="nil"/>
          <w:right w:val="nil"/>
          <w:between w:val="nil"/>
        </w:pBdr>
        <w:tabs>
          <w:tab w:val="right" w:pos="9357"/>
        </w:tabs>
        <w:spacing w:before="171"/>
        <w:ind w:left="314"/>
        <w:rPr>
          <w:color w:val="000000"/>
          <w:sz w:val="24"/>
          <w:szCs w:val="24"/>
        </w:rPr>
      </w:pPr>
      <w:hyperlink w:anchor="_heading=h.9b3reszew2hk">
        <w:r w:rsidR="00B30956">
          <w:rPr>
            <w:color w:val="0563C1"/>
            <w:sz w:val="24"/>
            <w:szCs w:val="24"/>
          </w:rPr>
          <w:t>Schedule 5: Guarantee</w:t>
        </w:r>
      </w:hyperlink>
      <w:hyperlink w:anchor="_heading=h.9b3reszew2hk">
        <w:r w:rsidR="00B30956">
          <w:rPr>
            <w:rFonts w:ascii="Times New Roman" w:eastAsia="Times New Roman" w:hAnsi="Times New Roman" w:cs="Times New Roman"/>
            <w:color w:val="0563C1"/>
            <w:sz w:val="24"/>
            <w:szCs w:val="24"/>
          </w:rPr>
          <w:tab/>
        </w:r>
      </w:hyperlink>
      <w:hyperlink w:anchor="_heading=h.9b3reszew2hk">
        <w:r w:rsidR="00B30956">
          <w:rPr>
            <w:color w:val="000000"/>
            <w:sz w:val="24"/>
            <w:szCs w:val="24"/>
          </w:rPr>
          <w:t>51</w:t>
        </w:r>
      </w:hyperlink>
    </w:p>
    <w:p w14:paraId="619D6EFE" w14:textId="77777777" w:rsidR="00B63B5E" w:rsidRDefault="00537436">
      <w:pPr>
        <w:pBdr>
          <w:top w:val="nil"/>
          <w:left w:val="nil"/>
          <w:bottom w:val="nil"/>
          <w:right w:val="nil"/>
          <w:between w:val="nil"/>
        </w:pBdr>
        <w:tabs>
          <w:tab w:val="right" w:pos="9357"/>
        </w:tabs>
        <w:spacing w:before="170"/>
        <w:ind w:left="314"/>
        <w:rPr>
          <w:color w:val="000000"/>
          <w:sz w:val="24"/>
          <w:szCs w:val="24"/>
        </w:rPr>
      </w:pPr>
      <w:hyperlink w:anchor="_heading=h.p3xih6f6tnd3">
        <w:r w:rsidR="00B30956">
          <w:rPr>
            <w:color w:val="0563C1"/>
            <w:sz w:val="24"/>
            <w:szCs w:val="24"/>
          </w:rPr>
          <w:t>Schedule 6: Glossary and interpretations</w:t>
        </w:r>
      </w:hyperlink>
      <w:hyperlink w:anchor="_heading=h.p3xih6f6tnd3">
        <w:r w:rsidR="00B30956">
          <w:rPr>
            <w:rFonts w:ascii="Times New Roman" w:eastAsia="Times New Roman" w:hAnsi="Times New Roman" w:cs="Times New Roman"/>
            <w:color w:val="0563C1"/>
            <w:sz w:val="24"/>
            <w:szCs w:val="24"/>
          </w:rPr>
          <w:tab/>
        </w:r>
      </w:hyperlink>
      <w:hyperlink w:anchor="_heading=h.p3xih6f6tnd3">
        <w:r w:rsidR="00B30956">
          <w:rPr>
            <w:color w:val="000000"/>
            <w:sz w:val="24"/>
            <w:szCs w:val="24"/>
          </w:rPr>
          <w:t>60</w:t>
        </w:r>
      </w:hyperlink>
    </w:p>
    <w:p w14:paraId="6FB7EB7B" w14:textId="77777777" w:rsidR="00B63B5E" w:rsidRDefault="00537436">
      <w:pPr>
        <w:pBdr>
          <w:top w:val="nil"/>
          <w:left w:val="nil"/>
          <w:bottom w:val="nil"/>
          <w:right w:val="nil"/>
          <w:between w:val="nil"/>
        </w:pBdr>
        <w:tabs>
          <w:tab w:val="right" w:pos="9357"/>
        </w:tabs>
        <w:spacing w:before="175"/>
        <w:ind w:left="314"/>
        <w:rPr>
          <w:color w:val="000000"/>
          <w:sz w:val="24"/>
          <w:szCs w:val="24"/>
        </w:rPr>
      </w:pPr>
      <w:hyperlink w:anchor="_heading=h.ypa74gixhvh7">
        <w:r w:rsidR="00B30956">
          <w:rPr>
            <w:color w:val="0563C1"/>
            <w:sz w:val="24"/>
            <w:szCs w:val="24"/>
          </w:rPr>
          <w:t>Schedule 7: UK GDPR Information</w:t>
        </w:r>
      </w:hyperlink>
      <w:hyperlink w:anchor="_heading=h.ypa74gixhvh7">
        <w:r w:rsidR="00B30956">
          <w:rPr>
            <w:rFonts w:ascii="Times New Roman" w:eastAsia="Times New Roman" w:hAnsi="Times New Roman" w:cs="Times New Roman"/>
            <w:color w:val="0563C1"/>
            <w:sz w:val="24"/>
            <w:szCs w:val="24"/>
          </w:rPr>
          <w:tab/>
        </w:r>
      </w:hyperlink>
      <w:hyperlink w:anchor="_heading=h.ypa74gixhvh7">
        <w:r w:rsidR="00B30956">
          <w:rPr>
            <w:color w:val="000000"/>
            <w:sz w:val="24"/>
            <w:szCs w:val="24"/>
          </w:rPr>
          <w:t>77</w:t>
        </w:r>
      </w:hyperlink>
    </w:p>
    <w:p w14:paraId="7DD1BE99" w14:textId="77777777" w:rsidR="00B63B5E" w:rsidRDefault="00537436">
      <w:pPr>
        <w:pBdr>
          <w:top w:val="nil"/>
          <w:left w:val="nil"/>
          <w:bottom w:val="nil"/>
          <w:right w:val="nil"/>
          <w:between w:val="nil"/>
        </w:pBdr>
        <w:tabs>
          <w:tab w:val="right" w:pos="9357"/>
        </w:tabs>
        <w:spacing w:before="171"/>
        <w:ind w:left="314"/>
        <w:rPr>
          <w:color w:val="000000"/>
          <w:sz w:val="24"/>
          <w:szCs w:val="24"/>
        </w:rPr>
      </w:pPr>
      <w:hyperlink w:anchor="_heading=h.czsyzbmu044h">
        <w:r w:rsidR="00B30956">
          <w:rPr>
            <w:color w:val="0563C1"/>
            <w:sz w:val="24"/>
            <w:szCs w:val="24"/>
          </w:rPr>
          <w:t>Annex 1: Processing Personal Data</w:t>
        </w:r>
      </w:hyperlink>
      <w:hyperlink w:anchor="_heading=h.czsyzbmu044h">
        <w:r w:rsidR="00B30956">
          <w:rPr>
            <w:rFonts w:ascii="Times New Roman" w:eastAsia="Times New Roman" w:hAnsi="Times New Roman" w:cs="Times New Roman"/>
            <w:color w:val="0563C1"/>
            <w:sz w:val="24"/>
            <w:szCs w:val="24"/>
          </w:rPr>
          <w:tab/>
        </w:r>
      </w:hyperlink>
      <w:hyperlink w:anchor="_heading=h.czsyzbmu044h">
        <w:r w:rsidR="00B30956">
          <w:rPr>
            <w:color w:val="000000"/>
            <w:sz w:val="24"/>
            <w:szCs w:val="24"/>
          </w:rPr>
          <w:t>77</w:t>
        </w:r>
      </w:hyperlink>
    </w:p>
    <w:p w14:paraId="7289E997" w14:textId="77777777" w:rsidR="00B63B5E" w:rsidRDefault="00537436">
      <w:pPr>
        <w:pBdr>
          <w:top w:val="nil"/>
          <w:left w:val="nil"/>
          <w:bottom w:val="nil"/>
          <w:right w:val="nil"/>
          <w:between w:val="nil"/>
        </w:pBdr>
        <w:tabs>
          <w:tab w:val="right" w:pos="9357"/>
        </w:tabs>
        <w:spacing w:before="175"/>
        <w:ind w:left="314"/>
        <w:rPr>
          <w:color w:val="000000"/>
          <w:sz w:val="24"/>
          <w:szCs w:val="24"/>
        </w:rPr>
      </w:pPr>
      <w:hyperlink w:anchor="_heading=h.4455kqmw9t5q">
        <w:r w:rsidR="00B30956">
          <w:rPr>
            <w:color w:val="0563C1"/>
            <w:sz w:val="24"/>
            <w:szCs w:val="24"/>
          </w:rPr>
          <w:t>Annex 2: Joint Controller Agreement</w:t>
        </w:r>
      </w:hyperlink>
      <w:hyperlink w:anchor="_heading=h.4455kqmw9t5q">
        <w:r w:rsidR="00B30956">
          <w:rPr>
            <w:rFonts w:ascii="Times New Roman" w:eastAsia="Times New Roman" w:hAnsi="Times New Roman" w:cs="Times New Roman"/>
            <w:color w:val="0563C1"/>
            <w:sz w:val="24"/>
            <w:szCs w:val="24"/>
          </w:rPr>
          <w:tab/>
        </w:r>
      </w:hyperlink>
      <w:hyperlink w:anchor="_heading=h.4455kqmw9t5q">
        <w:r w:rsidR="00B30956">
          <w:rPr>
            <w:color w:val="000000"/>
            <w:sz w:val="24"/>
            <w:szCs w:val="24"/>
          </w:rPr>
          <w:t>80</w:t>
        </w:r>
      </w:hyperlink>
    </w:p>
    <w:p w14:paraId="2FD3495B" w14:textId="77777777" w:rsidR="00B63B5E" w:rsidRDefault="00537436">
      <w:pPr>
        <w:pBdr>
          <w:top w:val="nil"/>
          <w:left w:val="nil"/>
          <w:bottom w:val="nil"/>
          <w:right w:val="nil"/>
          <w:between w:val="nil"/>
        </w:pBdr>
        <w:tabs>
          <w:tab w:val="right" w:pos="9357"/>
        </w:tabs>
        <w:spacing w:before="170"/>
        <w:ind w:left="314"/>
        <w:rPr>
          <w:color w:val="000000"/>
          <w:sz w:val="24"/>
          <w:szCs w:val="24"/>
        </w:rPr>
      </w:pPr>
      <w:hyperlink w:anchor="_heading=h.a4bp8mm7ns0f">
        <w:r w:rsidR="00B30956">
          <w:rPr>
            <w:color w:val="0563C1"/>
            <w:sz w:val="24"/>
            <w:szCs w:val="24"/>
          </w:rPr>
          <w:t>Schedule 8: Corporate Resolution Planning</w:t>
        </w:r>
      </w:hyperlink>
      <w:hyperlink w:anchor="_heading=h.a4bp8mm7ns0f">
        <w:r w:rsidR="00B30956">
          <w:rPr>
            <w:rFonts w:ascii="Times New Roman" w:eastAsia="Times New Roman" w:hAnsi="Times New Roman" w:cs="Times New Roman"/>
            <w:color w:val="0563C1"/>
            <w:sz w:val="24"/>
            <w:szCs w:val="24"/>
          </w:rPr>
          <w:tab/>
        </w:r>
      </w:hyperlink>
      <w:hyperlink w:anchor="_heading=h.a4bp8mm7ns0f">
        <w:r w:rsidR="00B30956">
          <w:rPr>
            <w:color w:val="000000"/>
            <w:sz w:val="24"/>
            <w:szCs w:val="24"/>
          </w:rPr>
          <w:t>87</w:t>
        </w:r>
      </w:hyperlink>
    </w:p>
    <w:p w14:paraId="57B1F981" w14:textId="77777777" w:rsidR="00B63B5E" w:rsidRDefault="00537436">
      <w:pPr>
        <w:pBdr>
          <w:top w:val="nil"/>
          <w:left w:val="nil"/>
          <w:bottom w:val="nil"/>
          <w:right w:val="nil"/>
          <w:between w:val="nil"/>
        </w:pBdr>
        <w:tabs>
          <w:tab w:val="right" w:pos="9357"/>
        </w:tabs>
        <w:spacing w:before="171"/>
        <w:ind w:left="314"/>
        <w:rPr>
          <w:color w:val="000000"/>
          <w:sz w:val="24"/>
          <w:szCs w:val="24"/>
        </w:rPr>
        <w:sectPr w:rsidR="00B63B5E">
          <w:footerReference w:type="default" r:id="rId9"/>
          <w:pgSz w:w="11910" w:h="16840"/>
          <w:pgMar w:top="1460" w:right="708" w:bottom="1260" w:left="1133" w:header="0" w:footer="1065" w:gutter="0"/>
          <w:pgNumType w:start="1"/>
          <w:cols w:space="720"/>
        </w:sectPr>
      </w:pPr>
      <w:hyperlink w:anchor="_heading=h.mt5npgx1w48n">
        <w:r w:rsidR="00B30956">
          <w:rPr>
            <w:color w:val="0563C1"/>
            <w:sz w:val="24"/>
            <w:szCs w:val="24"/>
          </w:rPr>
          <w:t xml:space="preserve">Schedule </w:t>
        </w:r>
        <w:proofErr w:type="gramStart"/>
        <w:r w:rsidR="00B30956">
          <w:rPr>
            <w:color w:val="0563C1"/>
            <w:sz w:val="24"/>
            <w:szCs w:val="24"/>
          </w:rPr>
          <w:t>9 :</w:t>
        </w:r>
        <w:proofErr w:type="gramEnd"/>
        <w:r w:rsidR="00B30956">
          <w:rPr>
            <w:color w:val="0563C1"/>
            <w:sz w:val="24"/>
            <w:szCs w:val="24"/>
          </w:rPr>
          <w:t xml:space="preserve"> Variation Form</w:t>
        </w:r>
      </w:hyperlink>
      <w:hyperlink w:anchor="_heading=h.mt5npgx1w48n">
        <w:r w:rsidR="00B30956">
          <w:rPr>
            <w:rFonts w:ascii="Times New Roman" w:eastAsia="Times New Roman" w:hAnsi="Times New Roman" w:cs="Times New Roman"/>
            <w:color w:val="0563C1"/>
            <w:sz w:val="24"/>
            <w:szCs w:val="24"/>
          </w:rPr>
          <w:tab/>
        </w:r>
      </w:hyperlink>
      <w:hyperlink w:anchor="_heading=h.mt5npgx1w48n">
        <w:r w:rsidR="00B30956">
          <w:rPr>
            <w:color w:val="000000"/>
            <w:sz w:val="24"/>
            <w:szCs w:val="24"/>
          </w:rPr>
          <w:t>104</w:t>
        </w:r>
      </w:hyperlink>
    </w:p>
    <w:p w14:paraId="61BDB4B6" w14:textId="77777777" w:rsidR="00B63B5E" w:rsidRDefault="00B30956">
      <w:pPr>
        <w:pStyle w:val="Heading1"/>
        <w:spacing w:before="70"/>
        <w:ind w:firstLine="314"/>
      </w:pPr>
      <w:bookmarkStart w:id="0" w:name="_heading=h.kycwjiafzv81" w:colFirst="0" w:colLast="0"/>
      <w:bookmarkEnd w:id="0"/>
      <w:r>
        <w:lastRenderedPageBreak/>
        <w:t>Part A: Order Form</w:t>
      </w:r>
    </w:p>
    <w:p w14:paraId="45CA84B5" w14:textId="77777777" w:rsidR="00B63B5E" w:rsidRDefault="00B30956">
      <w:pPr>
        <w:pBdr>
          <w:top w:val="nil"/>
          <w:left w:val="nil"/>
          <w:bottom w:val="nil"/>
          <w:right w:val="nil"/>
          <w:between w:val="nil"/>
        </w:pBdr>
        <w:spacing w:before="37"/>
        <w:ind w:left="316" w:right="791" w:hanging="1"/>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0551DE63" w14:textId="77777777" w:rsidR="00B63B5E" w:rsidRDefault="00B63B5E">
      <w:pPr>
        <w:pBdr>
          <w:top w:val="nil"/>
          <w:left w:val="nil"/>
          <w:bottom w:val="nil"/>
          <w:right w:val="nil"/>
          <w:between w:val="nil"/>
        </w:pBdr>
        <w:spacing w:before="34"/>
        <w:rPr>
          <w:color w:val="000000"/>
          <w:sz w:val="20"/>
          <w:szCs w:val="20"/>
        </w:rPr>
      </w:pPr>
    </w:p>
    <w:tbl>
      <w:tblPr>
        <w:tblStyle w:val="a"/>
        <w:tblW w:w="8900"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2"/>
        <w:gridCol w:w="4378"/>
      </w:tblGrid>
      <w:tr w:rsidR="00B63B5E" w14:paraId="492A0668" w14:textId="77777777">
        <w:trPr>
          <w:trHeight w:val="1381"/>
        </w:trPr>
        <w:tc>
          <w:tcPr>
            <w:tcW w:w="4522" w:type="dxa"/>
          </w:tcPr>
          <w:p w14:paraId="30CD2C25" w14:textId="77777777" w:rsidR="00B63B5E" w:rsidRDefault="00B30956">
            <w:pPr>
              <w:pBdr>
                <w:top w:val="nil"/>
                <w:left w:val="nil"/>
                <w:bottom w:val="nil"/>
                <w:right w:val="nil"/>
                <w:between w:val="nil"/>
              </w:pBdr>
              <w:spacing w:line="253" w:lineRule="auto"/>
              <w:ind w:left="103"/>
              <w:rPr>
                <w:b/>
                <w:color w:val="000000"/>
              </w:rPr>
            </w:pPr>
            <w:r>
              <w:rPr>
                <w:b/>
                <w:color w:val="000000"/>
              </w:rPr>
              <w:t>Platform service ID number</w:t>
            </w:r>
          </w:p>
        </w:tc>
        <w:tc>
          <w:tcPr>
            <w:tcW w:w="4378" w:type="dxa"/>
          </w:tcPr>
          <w:p w14:paraId="4A23596A" w14:textId="77777777" w:rsidR="00B63B5E" w:rsidRDefault="00B30956">
            <w:pPr>
              <w:pBdr>
                <w:top w:val="nil"/>
                <w:left w:val="nil"/>
                <w:bottom w:val="nil"/>
                <w:right w:val="nil"/>
                <w:between w:val="nil"/>
              </w:pBdr>
              <w:spacing w:line="253" w:lineRule="auto"/>
              <w:ind w:left="102"/>
              <w:rPr>
                <w:color w:val="000000"/>
              </w:rPr>
            </w:pPr>
            <w:r>
              <w:rPr>
                <w:color w:val="000000"/>
              </w:rPr>
              <w:t>864729698998981</w:t>
            </w:r>
          </w:p>
        </w:tc>
      </w:tr>
      <w:tr w:rsidR="00B63B5E" w14:paraId="38625CCF" w14:textId="77777777">
        <w:trPr>
          <w:trHeight w:val="1084"/>
        </w:trPr>
        <w:tc>
          <w:tcPr>
            <w:tcW w:w="4522" w:type="dxa"/>
          </w:tcPr>
          <w:p w14:paraId="6C44A7E2" w14:textId="77777777" w:rsidR="00B63B5E" w:rsidRDefault="00B30956">
            <w:pPr>
              <w:pBdr>
                <w:top w:val="nil"/>
                <w:left w:val="nil"/>
                <w:bottom w:val="nil"/>
                <w:right w:val="nil"/>
                <w:between w:val="nil"/>
              </w:pBdr>
              <w:spacing w:line="253" w:lineRule="auto"/>
              <w:ind w:left="103"/>
              <w:rPr>
                <w:b/>
                <w:color w:val="000000"/>
              </w:rPr>
            </w:pPr>
            <w:r>
              <w:rPr>
                <w:b/>
                <w:color w:val="000000"/>
              </w:rPr>
              <w:t>Call-Off Contract reference</w:t>
            </w:r>
          </w:p>
        </w:tc>
        <w:tc>
          <w:tcPr>
            <w:tcW w:w="4378" w:type="dxa"/>
          </w:tcPr>
          <w:p w14:paraId="20E97CB8" w14:textId="77777777" w:rsidR="00B63B5E" w:rsidRDefault="00B30956">
            <w:pPr>
              <w:pBdr>
                <w:top w:val="nil"/>
                <w:left w:val="nil"/>
                <w:bottom w:val="nil"/>
                <w:right w:val="nil"/>
                <w:between w:val="nil"/>
              </w:pBdr>
              <w:spacing w:line="253" w:lineRule="auto"/>
              <w:ind w:left="102"/>
              <w:rPr>
                <w:color w:val="000000"/>
              </w:rPr>
            </w:pPr>
            <w:r>
              <w:rPr>
                <w:color w:val="000000"/>
              </w:rPr>
              <w:t>CCTS25B01</w:t>
            </w:r>
          </w:p>
        </w:tc>
      </w:tr>
      <w:tr w:rsidR="00B63B5E" w14:paraId="3FBAC397" w14:textId="77777777">
        <w:trPr>
          <w:trHeight w:val="1103"/>
        </w:trPr>
        <w:tc>
          <w:tcPr>
            <w:tcW w:w="4522" w:type="dxa"/>
          </w:tcPr>
          <w:p w14:paraId="308F535B" w14:textId="77777777" w:rsidR="00B63B5E" w:rsidRDefault="00B30956">
            <w:pPr>
              <w:pBdr>
                <w:top w:val="nil"/>
                <w:left w:val="nil"/>
                <w:bottom w:val="nil"/>
                <w:right w:val="nil"/>
                <w:between w:val="nil"/>
              </w:pBdr>
              <w:spacing w:line="253" w:lineRule="auto"/>
              <w:ind w:left="103"/>
              <w:rPr>
                <w:b/>
                <w:color w:val="000000"/>
              </w:rPr>
            </w:pPr>
            <w:r>
              <w:rPr>
                <w:b/>
                <w:color w:val="000000"/>
              </w:rPr>
              <w:t>Call-Off Contract title</w:t>
            </w:r>
          </w:p>
        </w:tc>
        <w:tc>
          <w:tcPr>
            <w:tcW w:w="4378" w:type="dxa"/>
          </w:tcPr>
          <w:p w14:paraId="057DA1F4" w14:textId="77777777" w:rsidR="00B63B5E" w:rsidRDefault="00B30956">
            <w:pPr>
              <w:pBdr>
                <w:top w:val="nil"/>
                <w:left w:val="nil"/>
                <w:bottom w:val="nil"/>
                <w:right w:val="nil"/>
                <w:between w:val="nil"/>
              </w:pBdr>
              <w:spacing w:line="249" w:lineRule="auto"/>
              <w:ind w:left="104" w:right="65" w:hanging="3"/>
              <w:rPr>
                <w:color w:val="000000"/>
              </w:rPr>
            </w:pPr>
            <w:r>
              <w:rPr>
                <w:color w:val="000000"/>
              </w:rPr>
              <w:t xml:space="preserve">The Provision of Monday.com Enterprise </w:t>
            </w:r>
            <w:proofErr w:type="spellStart"/>
            <w:r>
              <w:rPr>
                <w:color w:val="000000"/>
              </w:rPr>
              <w:t>licences</w:t>
            </w:r>
            <w:proofErr w:type="spellEnd"/>
          </w:p>
        </w:tc>
      </w:tr>
      <w:tr w:rsidR="00B63B5E" w14:paraId="7C42C806" w14:textId="77777777">
        <w:trPr>
          <w:trHeight w:val="1083"/>
        </w:trPr>
        <w:tc>
          <w:tcPr>
            <w:tcW w:w="4522" w:type="dxa"/>
          </w:tcPr>
          <w:p w14:paraId="7AEE494D" w14:textId="77777777" w:rsidR="00B63B5E" w:rsidRDefault="00B30956">
            <w:pPr>
              <w:pBdr>
                <w:top w:val="nil"/>
                <w:left w:val="nil"/>
                <w:bottom w:val="nil"/>
                <w:right w:val="nil"/>
                <w:between w:val="nil"/>
              </w:pBdr>
              <w:spacing w:line="253" w:lineRule="auto"/>
              <w:ind w:left="103"/>
              <w:rPr>
                <w:b/>
                <w:color w:val="000000"/>
              </w:rPr>
            </w:pPr>
            <w:r>
              <w:rPr>
                <w:b/>
                <w:color w:val="000000"/>
              </w:rPr>
              <w:t>Call-Off Contract description</w:t>
            </w:r>
          </w:p>
        </w:tc>
        <w:tc>
          <w:tcPr>
            <w:tcW w:w="4378" w:type="dxa"/>
          </w:tcPr>
          <w:p w14:paraId="227EF9D3" w14:textId="77777777" w:rsidR="00B63B5E" w:rsidRDefault="00B30956">
            <w:pPr>
              <w:pBdr>
                <w:top w:val="nil"/>
                <w:left w:val="nil"/>
                <w:bottom w:val="nil"/>
                <w:right w:val="nil"/>
                <w:between w:val="nil"/>
              </w:pBdr>
              <w:spacing w:line="249" w:lineRule="auto"/>
              <w:ind w:left="104" w:right="65" w:hanging="3"/>
              <w:rPr>
                <w:color w:val="000000"/>
              </w:rPr>
            </w:pPr>
            <w:r>
              <w:rPr>
                <w:color w:val="000000"/>
              </w:rPr>
              <w:t xml:space="preserve">Procurement of Monday.com Enterprise </w:t>
            </w:r>
            <w:proofErr w:type="spellStart"/>
            <w:r>
              <w:rPr>
                <w:color w:val="000000"/>
              </w:rPr>
              <w:t>licences</w:t>
            </w:r>
            <w:proofErr w:type="spellEnd"/>
            <w:r>
              <w:rPr>
                <w:color w:val="000000"/>
              </w:rPr>
              <w:t xml:space="preserve"> (count 45).</w:t>
            </w:r>
          </w:p>
        </w:tc>
      </w:tr>
      <w:tr w:rsidR="00B63B5E" w14:paraId="42D9696B" w14:textId="77777777">
        <w:trPr>
          <w:trHeight w:val="1079"/>
        </w:trPr>
        <w:tc>
          <w:tcPr>
            <w:tcW w:w="4522" w:type="dxa"/>
          </w:tcPr>
          <w:p w14:paraId="29008D1C" w14:textId="77777777" w:rsidR="00B63B5E" w:rsidRDefault="00B30956">
            <w:pPr>
              <w:pBdr>
                <w:top w:val="nil"/>
                <w:left w:val="nil"/>
                <w:bottom w:val="nil"/>
                <w:right w:val="nil"/>
                <w:between w:val="nil"/>
              </w:pBdr>
              <w:spacing w:line="253" w:lineRule="auto"/>
              <w:ind w:left="103"/>
              <w:rPr>
                <w:b/>
                <w:color w:val="000000"/>
              </w:rPr>
            </w:pPr>
            <w:r>
              <w:rPr>
                <w:b/>
                <w:color w:val="000000"/>
              </w:rPr>
              <w:t>Start date</w:t>
            </w:r>
          </w:p>
        </w:tc>
        <w:tc>
          <w:tcPr>
            <w:tcW w:w="4378" w:type="dxa"/>
          </w:tcPr>
          <w:p w14:paraId="153239A0" w14:textId="77777777" w:rsidR="00B63B5E" w:rsidRDefault="00B30956">
            <w:pPr>
              <w:pBdr>
                <w:top w:val="nil"/>
                <w:left w:val="nil"/>
                <w:bottom w:val="nil"/>
                <w:right w:val="nil"/>
                <w:between w:val="nil"/>
              </w:pBdr>
              <w:spacing w:line="253" w:lineRule="auto"/>
              <w:ind w:left="102"/>
              <w:rPr>
                <w:color w:val="000000"/>
              </w:rPr>
            </w:pPr>
            <w:r>
              <w:rPr>
                <w:color w:val="000000"/>
              </w:rPr>
              <w:t>1</w:t>
            </w:r>
            <w:r>
              <w:rPr>
                <w:color w:val="000000"/>
                <w:vertAlign w:val="superscript"/>
              </w:rPr>
              <w:t>st</w:t>
            </w:r>
            <w:r>
              <w:rPr>
                <w:color w:val="000000"/>
              </w:rPr>
              <w:t xml:space="preserve"> June 2025</w:t>
            </w:r>
          </w:p>
        </w:tc>
      </w:tr>
      <w:tr w:rsidR="00B63B5E" w14:paraId="2282FB10" w14:textId="77777777">
        <w:trPr>
          <w:trHeight w:val="1084"/>
        </w:trPr>
        <w:tc>
          <w:tcPr>
            <w:tcW w:w="4522" w:type="dxa"/>
          </w:tcPr>
          <w:p w14:paraId="29AE13DA" w14:textId="77777777" w:rsidR="00B63B5E" w:rsidRDefault="00B30956">
            <w:pPr>
              <w:pBdr>
                <w:top w:val="nil"/>
                <w:left w:val="nil"/>
                <w:bottom w:val="nil"/>
                <w:right w:val="nil"/>
                <w:between w:val="nil"/>
              </w:pBdr>
              <w:spacing w:line="253" w:lineRule="auto"/>
              <w:ind w:left="103"/>
              <w:rPr>
                <w:b/>
                <w:color w:val="000000"/>
              </w:rPr>
            </w:pPr>
            <w:r>
              <w:rPr>
                <w:b/>
                <w:color w:val="000000"/>
              </w:rPr>
              <w:t>Expiry date</w:t>
            </w:r>
          </w:p>
        </w:tc>
        <w:tc>
          <w:tcPr>
            <w:tcW w:w="4378" w:type="dxa"/>
          </w:tcPr>
          <w:p w14:paraId="163C4DD7" w14:textId="77777777" w:rsidR="00B63B5E" w:rsidRDefault="00B30956">
            <w:pPr>
              <w:pBdr>
                <w:top w:val="nil"/>
                <w:left w:val="nil"/>
                <w:bottom w:val="nil"/>
                <w:right w:val="nil"/>
                <w:between w:val="nil"/>
              </w:pBdr>
              <w:spacing w:line="253" w:lineRule="auto"/>
              <w:ind w:left="102"/>
              <w:rPr>
                <w:color w:val="000000"/>
              </w:rPr>
            </w:pPr>
            <w:r>
              <w:rPr>
                <w:color w:val="000000"/>
              </w:rPr>
              <w:t>31</w:t>
            </w:r>
            <w:r>
              <w:rPr>
                <w:color w:val="000000"/>
                <w:vertAlign w:val="superscript"/>
              </w:rPr>
              <w:t>st</w:t>
            </w:r>
            <w:r>
              <w:rPr>
                <w:color w:val="000000"/>
              </w:rPr>
              <w:t xml:space="preserve"> May 2026</w:t>
            </w:r>
          </w:p>
        </w:tc>
      </w:tr>
      <w:tr w:rsidR="00B63B5E" w14:paraId="31158DA3" w14:textId="77777777">
        <w:trPr>
          <w:trHeight w:val="2154"/>
        </w:trPr>
        <w:tc>
          <w:tcPr>
            <w:tcW w:w="4522" w:type="dxa"/>
          </w:tcPr>
          <w:p w14:paraId="15E65302" w14:textId="77777777" w:rsidR="00B63B5E" w:rsidRDefault="00B30956">
            <w:pPr>
              <w:pBdr>
                <w:top w:val="nil"/>
                <w:left w:val="nil"/>
                <w:bottom w:val="nil"/>
                <w:right w:val="nil"/>
                <w:between w:val="nil"/>
              </w:pBdr>
              <w:spacing w:line="253" w:lineRule="auto"/>
              <w:ind w:left="103"/>
              <w:rPr>
                <w:b/>
                <w:color w:val="000000"/>
              </w:rPr>
            </w:pPr>
            <w:r>
              <w:rPr>
                <w:b/>
                <w:color w:val="000000"/>
              </w:rPr>
              <w:t>Call-Off Contract value</w:t>
            </w:r>
          </w:p>
        </w:tc>
        <w:tc>
          <w:tcPr>
            <w:tcW w:w="4378" w:type="dxa"/>
          </w:tcPr>
          <w:p w14:paraId="400B1E10" w14:textId="77777777" w:rsidR="00B63B5E" w:rsidRDefault="00B30956">
            <w:pPr>
              <w:pBdr>
                <w:top w:val="nil"/>
                <w:left w:val="nil"/>
                <w:bottom w:val="nil"/>
                <w:right w:val="nil"/>
                <w:between w:val="nil"/>
              </w:pBdr>
              <w:spacing w:line="253" w:lineRule="auto"/>
              <w:ind w:left="102"/>
              <w:rPr>
                <w:color w:val="000000"/>
              </w:rPr>
            </w:pPr>
            <w:r>
              <w:rPr>
                <w:color w:val="000000"/>
              </w:rPr>
              <w:t>£56,000.00 excluding VAT</w:t>
            </w:r>
          </w:p>
          <w:p w14:paraId="058D1758" w14:textId="77777777" w:rsidR="00B63B5E" w:rsidRDefault="00B63B5E">
            <w:pPr>
              <w:pBdr>
                <w:top w:val="nil"/>
                <w:left w:val="nil"/>
                <w:bottom w:val="nil"/>
                <w:right w:val="nil"/>
                <w:between w:val="nil"/>
              </w:pBdr>
              <w:rPr>
                <w:color w:val="000000"/>
              </w:rPr>
            </w:pPr>
          </w:p>
          <w:p w14:paraId="10C5420B" w14:textId="77777777" w:rsidR="00B63B5E" w:rsidRDefault="00B63B5E">
            <w:pPr>
              <w:pBdr>
                <w:top w:val="nil"/>
                <w:left w:val="nil"/>
                <w:bottom w:val="nil"/>
                <w:right w:val="nil"/>
                <w:between w:val="nil"/>
              </w:pBdr>
              <w:rPr>
                <w:color w:val="000000"/>
              </w:rPr>
            </w:pPr>
          </w:p>
          <w:p w14:paraId="7A8366E0" w14:textId="77777777" w:rsidR="00B63B5E" w:rsidRDefault="00B63B5E">
            <w:pPr>
              <w:pBdr>
                <w:top w:val="nil"/>
                <w:left w:val="nil"/>
                <w:bottom w:val="nil"/>
                <w:right w:val="nil"/>
                <w:between w:val="nil"/>
              </w:pBdr>
              <w:spacing w:before="140"/>
              <w:rPr>
                <w:color w:val="000000"/>
              </w:rPr>
            </w:pPr>
          </w:p>
          <w:p w14:paraId="1E0E9923" w14:textId="77777777" w:rsidR="00B63B5E" w:rsidRDefault="00B30956">
            <w:pPr>
              <w:pBdr>
                <w:top w:val="nil"/>
                <w:left w:val="nil"/>
                <w:bottom w:val="nil"/>
                <w:right w:val="nil"/>
                <w:between w:val="nil"/>
              </w:pBdr>
              <w:spacing w:line="249" w:lineRule="auto"/>
              <w:ind w:left="104" w:right="65" w:hanging="3"/>
              <w:rPr>
                <w:color w:val="000000"/>
              </w:rPr>
            </w:pPr>
            <w:r>
              <w:rPr>
                <w:color w:val="000000"/>
              </w:rPr>
              <w:t>£67,200.00 including VAT as per PPN 10/21</w:t>
            </w:r>
          </w:p>
        </w:tc>
      </w:tr>
      <w:tr w:rsidR="00B63B5E" w14:paraId="723D18FE" w14:textId="77777777">
        <w:trPr>
          <w:trHeight w:val="1083"/>
        </w:trPr>
        <w:tc>
          <w:tcPr>
            <w:tcW w:w="4522" w:type="dxa"/>
          </w:tcPr>
          <w:p w14:paraId="22E7695A" w14:textId="77777777" w:rsidR="00B63B5E" w:rsidRDefault="00B30956">
            <w:pPr>
              <w:pBdr>
                <w:top w:val="nil"/>
                <w:left w:val="nil"/>
                <w:bottom w:val="nil"/>
                <w:right w:val="nil"/>
                <w:between w:val="nil"/>
              </w:pBdr>
              <w:spacing w:before="4"/>
              <w:ind w:left="103"/>
              <w:rPr>
                <w:b/>
                <w:color w:val="000000"/>
              </w:rPr>
            </w:pPr>
            <w:r>
              <w:rPr>
                <w:b/>
                <w:color w:val="000000"/>
              </w:rPr>
              <w:t>Charging method</w:t>
            </w:r>
          </w:p>
        </w:tc>
        <w:tc>
          <w:tcPr>
            <w:tcW w:w="4378" w:type="dxa"/>
          </w:tcPr>
          <w:p w14:paraId="22C171F2" w14:textId="77777777" w:rsidR="00B63B5E" w:rsidRDefault="00B30956">
            <w:pPr>
              <w:pBdr>
                <w:top w:val="nil"/>
                <w:left w:val="nil"/>
                <w:bottom w:val="nil"/>
                <w:right w:val="nil"/>
                <w:between w:val="nil"/>
              </w:pBdr>
              <w:spacing w:before="4"/>
              <w:ind w:left="102"/>
              <w:rPr>
                <w:color w:val="000000"/>
              </w:rPr>
            </w:pPr>
            <w:r>
              <w:rPr>
                <w:color w:val="000000"/>
              </w:rPr>
              <w:t>Annually in advance</w:t>
            </w:r>
          </w:p>
        </w:tc>
      </w:tr>
      <w:tr w:rsidR="00B63B5E" w14:paraId="16357930" w14:textId="77777777">
        <w:trPr>
          <w:trHeight w:val="1084"/>
        </w:trPr>
        <w:tc>
          <w:tcPr>
            <w:tcW w:w="4522" w:type="dxa"/>
          </w:tcPr>
          <w:p w14:paraId="2CF4BE70" w14:textId="77777777" w:rsidR="00B63B5E" w:rsidRDefault="00B30956">
            <w:pPr>
              <w:pBdr>
                <w:top w:val="nil"/>
                <w:left w:val="nil"/>
                <w:bottom w:val="nil"/>
                <w:right w:val="nil"/>
                <w:between w:val="nil"/>
              </w:pBdr>
              <w:spacing w:line="253" w:lineRule="auto"/>
              <w:ind w:left="103"/>
              <w:rPr>
                <w:b/>
                <w:color w:val="000000"/>
              </w:rPr>
            </w:pPr>
            <w:r>
              <w:rPr>
                <w:b/>
                <w:color w:val="000000"/>
              </w:rPr>
              <w:t>Purchase order number</w:t>
            </w:r>
          </w:p>
        </w:tc>
        <w:tc>
          <w:tcPr>
            <w:tcW w:w="4378" w:type="dxa"/>
          </w:tcPr>
          <w:p w14:paraId="443A9366" w14:textId="77777777" w:rsidR="00B63B5E" w:rsidRDefault="00B30956">
            <w:pPr>
              <w:pBdr>
                <w:top w:val="nil"/>
                <w:left w:val="nil"/>
                <w:bottom w:val="nil"/>
                <w:right w:val="nil"/>
                <w:between w:val="nil"/>
              </w:pBdr>
              <w:spacing w:line="253" w:lineRule="auto"/>
              <w:ind w:left="102"/>
              <w:rPr>
                <w:color w:val="000000"/>
              </w:rPr>
            </w:pPr>
            <w:r>
              <w:rPr>
                <w:color w:val="000000"/>
              </w:rPr>
              <w:t>TBC on award</w:t>
            </w:r>
          </w:p>
        </w:tc>
      </w:tr>
    </w:tbl>
    <w:p w14:paraId="1C76E4B5" w14:textId="77777777" w:rsidR="00B63B5E" w:rsidRDefault="00B30956">
      <w:pPr>
        <w:pBdr>
          <w:top w:val="nil"/>
          <w:left w:val="nil"/>
          <w:bottom w:val="nil"/>
          <w:right w:val="nil"/>
          <w:between w:val="nil"/>
        </w:pBdr>
        <w:spacing w:before="7"/>
        <w:ind w:left="316"/>
        <w:rPr>
          <w:color w:val="000000"/>
        </w:rPr>
        <w:sectPr w:rsidR="00B63B5E">
          <w:pgSz w:w="11910" w:h="16840"/>
          <w:pgMar w:top="1700" w:right="708" w:bottom="1260" w:left="1133" w:header="0" w:footer="1065" w:gutter="0"/>
          <w:cols w:space="720"/>
        </w:sectPr>
      </w:pPr>
      <w:r>
        <w:rPr>
          <w:color w:val="000000"/>
        </w:rPr>
        <w:t>This Order Form is issued under the G-Cloud 14 Framework Agreement (RM1557.14).</w:t>
      </w:r>
    </w:p>
    <w:p w14:paraId="1830A50F" w14:textId="77777777" w:rsidR="00B63B5E" w:rsidRDefault="00B30956">
      <w:pPr>
        <w:pBdr>
          <w:top w:val="nil"/>
          <w:left w:val="nil"/>
          <w:bottom w:val="nil"/>
          <w:right w:val="nil"/>
          <w:between w:val="nil"/>
        </w:pBdr>
        <w:spacing w:before="71" w:line="244" w:lineRule="auto"/>
        <w:ind w:left="316" w:right="819" w:hanging="1"/>
        <w:rPr>
          <w:color w:val="000000"/>
        </w:rPr>
      </w:pPr>
      <w:r>
        <w:rPr>
          <w:color w:val="000000"/>
        </w:rPr>
        <w:lastRenderedPageBreak/>
        <w:t>Buyers can use this Order Form to specify their G-Cloud service requirements when placing an Order.</w:t>
      </w:r>
    </w:p>
    <w:p w14:paraId="1D38F7DC" w14:textId="77777777" w:rsidR="00B63B5E" w:rsidRDefault="00B30956">
      <w:pPr>
        <w:pBdr>
          <w:top w:val="nil"/>
          <w:left w:val="nil"/>
          <w:bottom w:val="nil"/>
          <w:right w:val="nil"/>
          <w:between w:val="nil"/>
        </w:pBdr>
        <w:spacing w:before="223" w:line="244" w:lineRule="auto"/>
        <w:ind w:left="316" w:right="754" w:hanging="1"/>
        <w:rPr>
          <w:color w:val="000000"/>
        </w:rPr>
      </w:pPr>
      <w:r>
        <w:rPr>
          <w:color w:val="000000"/>
        </w:rPr>
        <w:t>The Order Form cannot be used to alter existing terms or add any extra terms that materially change the Services offered by the Supplier and defined in the Application.</w:t>
      </w:r>
    </w:p>
    <w:p w14:paraId="2D896A5F" w14:textId="77777777" w:rsidR="00B63B5E" w:rsidRDefault="00B30956">
      <w:pPr>
        <w:pBdr>
          <w:top w:val="nil"/>
          <w:left w:val="nil"/>
          <w:bottom w:val="nil"/>
          <w:right w:val="nil"/>
          <w:between w:val="nil"/>
        </w:pBdr>
        <w:spacing w:before="224"/>
        <w:ind w:left="316" w:right="791" w:hanging="1"/>
        <w:rPr>
          <w:color w:val="000000"/>
        </w:rPr>
      </w:pPr>
      <w:r>
        <w:rPr>
          <w:color w:val="000000"/>
        </w:rPr>
        <w:t>There are terms in the Call-Off Contract that may be defined in the Order Form. These are identified in the contract with square brackets.</w:t>
      </w:r>
    </w:p>
    <w:p w14:paraId="0BC281E0" w14:textId="77777777" w:rsidR="00B63B5E" w:rsidRDefault="00B63B5E">
      <w:pPr>
        <w:pBdr>
          <w:top w:val="nil"/>
          <w:left w:val="nil"/>
          <w:bottom w:val="nil"/>
          <w:right w:val="nil"/>
          <w:between w:val="nil"/>
        </w:pBdr>
        <w:spacing w:before="31" w:after="1"/>
        <w:rPr>
          <w:color w:val="000000"/>
          <w:sz w:val="20"/>
          <w:szCs w:val="20"/>
        </w:rPr>
      </w:pPr>
    </w:p>
    <w:tbl>
      <w:tblPr>
        <w:tblStyle w:val="a0"/>
        <w:tblW w:w="8933"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6"/>
        <w:gridCol w:w="7517"/>
      </w:tblGrid>
      <w:tr w:rsidR="00B63B5E" w14:paraId="546539AD" w14:textId="77777777">
        <w:trPr>
          <w:trHeight w:val="3344"/>
        </w:trPr>
        <w:tc>
          <w:tcPr>
            <w:tcW w:w="1416" w:type="dxa"/>
          </w:tcPr>
          <w:p w14:paraId="3FFD2D2A" w14:textId="77777777" w:rsidR="00B63B5E" w:rsidRDefault="00B30956">
            <w:pPr>
              <w:pBdr>
                <w:top w:val="nil"/>
                <w:left w:val="nil"/>
                <w:bottom w:val="nil"/>
                <w:right w:val="nil"/>
                <w:between w:val="nil"/>
              </w:pBdr>
              <w:spacing w:before="182" w:line="249" w:lineRule="auto"/>
              <w:ind w:left="100" w:right="352" w:hanging="1"/>
              <w:rPr>
                <w:b/>
                <w:color w:val="000000"/>
              </w:rPr>
            </w:pPr>
            <w:r>
              <w:rPr>
                <w:b/>
                <w:color w:val="000000"/>
              </w:rPr>
              <w:t>From the Buyer</w:t>
            </w:r>
          </w:p>
        </w:tc>
        <w:tc>
          <w:tcPr>
            <w:tcW w:w="7517" w:type="dxa"/>
          </w:tcPr>
          <w:p w14:paraId="7E8BCDDB" w14:textId="02DC9EBC" w:rsidR="00B63B5E" w:rsidRDefault="002C15B0">
            <w:pPr>
              <w:pBdr>
                <w:top w:val="nil"/>
                <w:left w:val="nil"/>
                <w:bottom w:val="nil"/>
                <w:right w:val="nil"/>
                <w:between w:val="nil"/>
              </w:pBdr>
              <w:spacing w:before="1"/>
              <w:ind w:left="98"/>
              <w:rPr>
                <w:color w:val="000000"/>
              </w:rPr>
            </w:pPr>
            <w:r>
              <w:rPr>
                <w:color w:val="FF0000"/>
              </w:rPr>
              <w:t>REDACTED TEXT under FOIA Section 40, Personal Information. Personal emails, telephone numbers, addresses, locations.</w:t>
            </w:r>
          </w:p>
        </w:tc>
      </w:tr>
      <w:tr w:rsidR="00B63B5E" w14:paraId="5F980511" w14:textId="77777777">
        <w:trPr>
          <w:trHeight w:val="734"/>
        </w:trPr>
        <w:tc>
          <w:tcPr>
            <w:tcW w:w="1416" w:type="dxa"/>
            <w:tcBorders>
              <w:bottom w:val="nil"/>
            </w:tcBorders>
          </w:tcPr>
          <w:p w14:paraId="4A628A13" w14:textId="77777777" w:rsidR="00B63B5E" w:rsidRDefault="00B30956">
            <w:pPr>
              <w:pBdr>
                <w:top w:val="nil"/>
                <w:left w:val="nil"/>
                <w:bottom w:val="nil"/>
                <w:right w:val="nil"/>
                <w:between w:val="nil"/>
              </w:pBdr>
              <w:spacing w:before="165"/>
              <w:ind w:left="100" w:right="411" w:hanging="1"/>
              <w:rPr>
                <w:b/>
                <w:color w:val="000000"/>
              </w:rPr>
            </w:pPr>
            <w:r>
              <w:rPr>
                <w:b/>
                <w:color w:val="000000"/>
              </w:rPr>
              <w:t>To the Supplier</w:t>
            </w:r>
          </w:p>
        </w:tc>
        <w:tc>
          <w:tcPr>
            <w:tcW w:w="7517" w:type="dxa"/>
            <w:tcBorders>
              <w:bottom w:val="nil"/>
            </w:tcBorders>
          </w:tcPr>
          <w:p w14:paraId="4157C7C7" w14:textId="3C612F60" w:rsidR="00B63B5E" w:rsidRDefault="002C15B0" w:rsidP="002C15B0">
            <w:pPr>
              <w:pBdr>
                <w:top w:val="nil"/>
                <w:left w:val="nil"/>
                <w:bottom w:val="nil"/>
                <w:right w:val="nil"/>
                <w:between w:val="nil"/>
              </w:pBdr>
              <w:spacing w:before="187"/>
              <w:rPr>
                <w:color w:val="000000"/>
              </w:rPr>
            </w:pPr>
            <w:r>
              <w:rPr>
                <w:color w:val="FF0000"/>
              </w:rPr>
              <w:t>REDACTED TEXT under FOIA Section 40, Personal Information. Personal emails, telephone numbers, addresses, locations.</w:t>
            </w:r>
          </w:p>
        </w:tc>
      </w:tr>
      <w:tr w:rsidR="00B63B5E" w14:paraId="1BAFE4FB" w14:textId="77777777">
        <w:trPr>
          <w:trHeight w:val="420"/>
        </w:trPr>
        <w:tc>
          <w:tcPr>
            <w:tcW w:w="1416" w:type="dxa"/>
            <w:tcBorders>
              <w:top w:val="nil"/>
              <w:bottom w:val="nil"/>
            </w:tcBorders>
          </w:tcPr>
          <w:p w14:paraId="66074CF7"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7517" w:type="dxa"/>
            <w:tcBorders>
              <w:top w:val="nil"/>
              <w:bottom w:val="nil"/>
            </w:tcBorders>
          </w:tcPr>
          <w:p w14:paraId="4120A03C" w14:textId="38DB9900" w:rsidR="00B63B5E" w:rsidRDefault="00B63B5E" w:rsidP="002C15B0">
            <w:pPr>
              <w:pBdr>
                <w:top w:val="nil"/>
                <w:left w:val="nil"/>
                <w:bottom w:val="nil"/>
                <w:right w:val="nil"/>
                <w:between w:val="nil"/>
              </w:pBdr>
              <w:spacing w:before="23"/>
              <w:rPr>
                <w:color w:val="000000"/>
              </w:rPr>
            </w:pPr>
          </w:p>
        </w:tc>
      </w:tr>
      <w:tr w:rsidR="00B63B5E" w14:paraId="6433674B" w14:textId="77777777">
        <w:trPr>
          <w:trHeight w:val="530"/>
        </w:trPr>
        <w:tc>
          <w:tcPr>
            <w:tcW w:w="1416" w:type="dxa"/>
            <w:tcBorders>
              <w:top w:val="nil"/>
              <w:bottom w:val="nil"/>
            </w:tcBorders>
          </w:tcPr>
          <w:p w14:paraId="45F03A17"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7517" w:type="dxa"/>
            <w:tcBorders>
              <w:top w:val="nil"/>
              <w:bottom w:val="nil"/>
            </w:tcBorders>
          </w:tcPr>
          <w:p w14:paraId="2BF15415" w14:textId="33A2479B" w:rsidR="00B63B5E" w:rsidRDefault="00B63B5E" w:rsidP="002C15B0">
            <w:pPr>
              <w:pBdr>
                <w:top w:val="nil"/>
                <w:left w:val="nil"/>
                <w:bottom w:val="nil"/>
                <w:right w:val="nil"/>
                <w:between w:val="nil"/>
              </w:pBdr>
              <w:spacing w:before="136"/>
              <w:rPr>
                <w:color w:val="000000"/>
              </w:rPr>
            </w:pPr>
          </w:p>
        </w:tc>
      </w:tr>
      <w:tr w:rsidR="00B63B5E" w14:paraId="2DB6C0B5" w14:textId="77777777">
        <w:trPr>
          <w:trHeight w:val="530"/>
        </w:trPr>
        <w:tc>
          <w:tcPr>
            <w:tcW w:w="1416" w:type="dxa"/>
            <w:tcBorders>
              <w:top w:val="nil"/>
              <w:bottom w:val="nil"/>
            </w:tcBorders>
          </w:tcPr>
          <w:p w14:paraId="230E94E5"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7517" w:type="dxa"/>
            <w:tcBorders>
              <w:top w:val="nil"/>
              <w:bottom w:val="nil"/>
            </w:tcBorders>
          </w:tcPr>
          <w:p w14:paraId="0172D735" w14:textId="74AAA4DE" w:rsidR="00B63B5E" w:rsidRDefault="00B63B5E" w:rsidP="002C15B0">
            <w:pPr>
              <w:pBdr>
                <w:top w:val="nil"/>
                <w:left w:val="nil"/>
                <w:bottom w:val="nil"/>
                <w:right w:val="nil"/>
                <w:between w:val="nil"/>
              </w:pBdr>
              <w:spacing w:before="134"/>
              <w:rPr>
                <w:color w:val="000000"/>
              </w:rPr>
            </w:pPr>
          </w:p>
        </w:tc>
      </w:tr>
      <w:tr w:rsidR="00B63B5E" w14:paraId="784360FF" w14:textId="77777777">
        <w:trPr>
          <w:trHeight w:val="530"/>
        </w:trPr>
        <w:tc>
          <w:tcPr>
            <w:tcW w:w="1416" w:type="dxa"/>
            <w:tcBorders>
              <w:top w:val="nil"/>
              <w:bottom w:val="nil"/>
            </w:tcBorders>
          </w:tcPr>
          <w:p w14:paraId="570B98ED"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7517" w:type="dxa"/>
            <w:tcBorders>
              <w:top w:val="nil"/>
              <w:bottom w:val="nil"/>
            </w:tcBorders>
          </w:tcPr>
          <w:p w14:paraId="72F691C6" w14:textId="0B644EC6" w:rsidR="00B63B5E" w:rsidRDefault="00B63B5E" w:rsidP="002C15B0">
            <w:pPr>
              <w:pBdr>
                <w:top w:val="nil"/>
                <w:left w:val="nil"/>
                <w:bottom w:val="nil"/>
                <w:right w:val="nil"/>
                <w:between w:val="nil"/>
              </w:pBdr>
              <w:spacing w:before="136"/>
              <w:rPr>
                <w:color w:val="000000"/>
              </w:rPr>
            </w:pPr>
          </w:p>
        </w:tc>
      </w:tr>
      <w:tr w:rsidR="00B63B5E" w14:paraId="36764E6D" w14:textId="77777777">
        <w:trPr>
          <w:trHeight w:val="530"/>
        </w:trPr>
        <w:tc>
          <w:tcPr>
            <w:tcW w:w="1416" w:type="dxa"/>
            <w:tcBorders>
              <w:top w:val="nil"/>
              <w:bottom w:val="nil"/>
            </w:tcBorders>
          </w:tcPr>
          <w:p w14:paraId="4BED1172"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7517" w:type="dxa"/>
            <w:tcBorders>
              <w:top w:val="nil"/>
              <w:bottom w:val="nil"/>
            </w:tcBorders>
          </w:tcPr>
          <w:p w14:paraId="60C31129" w14:textId="4FBDD833" w:rsidR="00B63B5E" w:rsidRDefault="00B63B5E" w:rsidP="002C15B0">
            <w:pPr>
              <w:pBdr>
                <w:top w:val="nil"/>
                <w:left w:val="nil"/>
                <w:bottom w:val="nil"/>
                <w:right w:val="nil"/>
                <w:between w:val="nil"/>
              </w:pBdr>
              <w:spacing w:before="134"/>
              <w:rPr>
                <w:color w:val="000000"/>
              </w:rPr>
            </w:pPr>
          </w:p>
        </w:tc>
      </w:tr>
      <w:tr w:rsidR="00B63B5E" w14:paraId="0BA00428" w14:textId="77777777">
        <w:trPr>
          <w:trHeight w:val="2617"/>
        </w:trPr>
        <w:tc>
          <w:tcPr>
            <w:tcW w:w="1416" w:type="dxa"/>
            <w:tcBorders>
              <w:top w:val="nil"/>
            </w:tcBorders>
          </w:tcPr>
          <w:p w14:paraId="73AB8117"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7517" w:type="dxa"/>
            <w:tcBorders>
              <w:top w:val="nil"/>
            </w:tcBorders>
          </w:tcPr>
          <w:p w14:paraId="158432DD" w14:textId="1F656BB2" w:rsidR="00B63B5E" w:rsidRDefault="00B63B5E" w:rsidP="002C15B0">
            <w:pPr>
              <w:pBdr>
                <w:top w:val="nil"/>
                <w:left w:val="nil"/>
                <w:bottom w:val="nil"/>
                <w:right w:val="nil"/>
                <w:between w:val="nil"/>
              </w:pBdr>
              <w:spacing w:before="136"/>
              <w:rPr>
                <w:color w:val="000000"/>
              </w:rPr>
            </w:pPr>
          </w:p>
        </w:tc>
      </w:tr>
    </w:tbl>
    <w:p w14:paraId="14CC2B08" w14:textId="77777777" w:rsidR="00B63B5E" w:rsidRDefault="00B63B5E">
      <w:pPr>
        <w:pBdr>
          <w:top w:val="nil"/>
          <w:left w:val="nil"/>
          <w:bottom w:val="nil"/>
          <w:right w:val="nil"/>
          <w:between w:val="nil"/>
        </w:pBdr>
        <w:rPr>
          <w:color w:val="000000"/>
        </w:rPr>
      </w:pPr>
    </w:p>
    <w:p w14:paraId="779B83BB" w14:textId="77777777" w:rsidR="00B63B5E" w:rsidRDefault="00B63B5E">
      <w:pPr>
        <w:pBdr>
          <w:top w:val="nil"/>
          <w:left w:val="nil"/>
          <w:bottom w:val="nil"/>
          <w:right w:val="nil"/>
          <w:between w:val="nil"/>
        </w:pBdr>
        <w:spacing w:before="64"/>
        <w:rPr>
          <w:color w:val="000000"/>
        </w:rPr>
      </w:pPr>
    </w:p>
    <w:p w14:paraId="2419951F" w14:textId="77777777" w:rsidR="00B63B5E" w:rsidRDefault="00B30956">
      <w:pPr>
        <w:pStyle w:val="Heading2"/>
        <w:ind w:left="316" w:firstLine="0"/>
      </w:pPr>
      <w:r>
        <w:rPr>
          <w:color w:val="434343"/>
        </w:rPr>
        <w:t>Principal contact details</w:t>
      </w:r>
    </w:p>
    <w:p w14:paraId="047A873A" w14:textId="77777777" w:rsidR="00B63B5E" w:rsidRDefault="00B30956">
      <w:pPr>
        <w:pStyle w:val="Heading3"/>
        <w:spacing w:before="109"/>
        <w:ind w:firstLine="314"/>
      </w:pPr>
      <w:r>
        <w:t>For the Buyer:</w:t>
      </w:r>
    </w:p>
    <w:p w14:paraId="6BA2820D" w14:textId="77777777" w:rsidR="00B63B5E" w:rsidRDefault="00B63B5E">
      <w:pPr>
        <w:pBdr>
          <w:top w:val="nil"/>
          <w:left w:val="nil"/>
          <w:bottom w:val="nil"/>
          <w:right w:val="nil"/>
          <w:between w:val="nil"/>
        </w:pBdr>
        <w:spacing w:before="142"/>
        <w:rPr>
          <w:b/>
          <w:color w:val="000000"/>
        </w:rPr>
      </w:pPr>
    </w:p>
    <w:p w14:paraId="791A6F5B" w14:textId="77777777" w:rsidR="002C15B0" w:rsidRDefault="002C15B0" w:rsidP="002C15B0">
      <w:pPr>
        <w:pBdr>
          <w:top w:val="nil"/>
          <w:left w:val="nil"/>
          <w:bottom w:val="nil"/>
          <w:right w:val="nil"/>
          <w:between w:val="nil"/>
        </w:pBdr>
        <w:spacing w:before="30"/>
        <w:rPr>
          <w:color w:val="000000"/>
        </w:rPr>
      </w:pPr>
      <w:r>
        <w:rPr>
          <w:color w:val="FF0000"/>
        </w:rPr>
        <w:t>REDACTED TEXT under FOIA Section 40, Personal Information. Personal emails, telephone numbers, addresses, locations.</w:t>
      </w:r>
    </w:p>
    <w:p w14:paraId="06870B4B" w14:textId="4C2740A2" w:rsidR="00B63B5E" w:rsidRDefault="00B63B5E">
      <w:pPr>
        <w:pBdr>
          <w:top w:val="nil"/>
          <w:left w:val="nil"/>
          <w:bottom w:val="nil"/>
          <w:right w:val="nil"/>
          <w:between w:val="nil"/>
        </w:pBdr>
        <w:spacing w:before="71" w:line="319" w:lineRule="auto"/>
        <w:ind w:left="314" w:right="5629"/>
        <w:rPr>
          <w:color w:val="000000"/>
        </w:rPr>
      </w:pPr>
    </w:p>
    <w:p w14:paraId="05C8EA08" w14:textId="77777777" w:rsidR="00B63B5E" w:rsidRDefault="00B63B5E">
      <w:pPr>
        <w:pBdr>
          <w:top w:val="nil"/>
          <w:left w:val="nil"/>
          <w:bottom w:val="nil"/>
          <w:right w:val="nil"/>
          <w:between w:val="nil"/>
        </w:pBdr>
        <w:spacing w:before="217"/>
        <w:rPr>
          <w:color w:val="000000"/>
        </w:rPr>
      </w:pPr>
    </w:p>
    <w:p w14:paraId="07C6E7B6" w14:textId="77777777" w:rsidR="00B63B5E" w:rsidRDefault="00B30956">
      <w:pPr>
        <w:pStyle w:val="Heading3"/>
        <w:ind w:left="316"/>
      </w:pPr>
      <w:r>
        <w:t>For the Supplier:</w:t>
      </w:r>
    </w:p>
    <w:p w14:paraId="74B3EA6F" w14:textId="77777777" w:rsidR="00B63B5E" w:rsidRDefault="00B63B5E">
      <w:pPr>
        <w:pBdr>
          <w:top w:val="nil"/>
          <w:left w:val="nil"/>
          <w:bottom w:val="nil"/>
          <w:right w:val="nil"/>
          <w:between w:val="nil"/>
        </w:pBdr>
        <w:spacing w:before="171"/>
        <w:rPr>
          <w:b/>
          <w:color w:val="000000"/>
        </w:rPr>
      </w:pPr>
    </w:p>
    <w:p w14:paraId="6C2CB592" w14:textId="3D643744" w:rsidR="00B63B5E" w:rsidRDefault="002C15B0">
      <w:pPr>
        <w:pBdr>
          <w:top w:val="nil"/>
          <w:left w:val="nil"/>
          <w:bottom w:val="nil"/>
          <w:right w:val="nil"/>
          <w:between w:val="nil"/>
        </w:pBdr>
        <w:spacing w:before="30"/>
        <w:rPr>
          <w:color w:val="000000"/>
        </w:rPr>
      </w:pPr>
      <w:r>
        <w:rPr>
          <w:color w:val="FF0000"/>
        </w:rPr>
        <w:t>REDACTED TEXT under FOIA Section 40, Personal Information. Personal emails, telephone numbers, addresses, locations.</w:t>
      </w:r>
    </w:p>
    <w:p w14:paraId="0A3E986E" w14:textId="77777777" w:rsidR="00B63B5E" w:rsidRDefault="00B30956">
      <w:pPr>
        <w:pStyle w:val="Heading2"/>
        <w:ind w:left="314" w:firstLine="0"/>
      </w:pPr>
      <w:r>
        <w:rPr>
          <w:color w:val="434343"/>
        </w:rPr>
        <w:t>Call-Off Contract term</w:t>
      </w:r>
    </w:p>
    <w:p w14:paraId="1E6A6724" w14:textId="77777777" w:rsidR="00B63B5E" w:rsidRDefault="00B63B5E">
      <w:pPr>
        <w:pBdr>
          <w:top w:val="nil"/>
          <w:left w:val="nil"/>
          <w:bottom w:val="nil"/>
          <w:right w:val="nil"/>
          <w:between w:val="nil"/>
        </w:pBdr>
        <w:spacing w:before="5"/>
        <w:rPr>
          <w:color w:val="000000"/>
          <w:sz w:val="9"/>
          <w:szCs w:val="9"/>
        </w:rPr>
      </w:pPr>
    </w:p>
    <w:tbl>
      <w:tblPr>
        <w:tblStyle w:val="a1"/>
        <w:tblW w:w="9604"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27"/>
        <w:gridCol w:w="6777"/>
      </w:tblGrid>
      <w:tr w:rsidR="00B63B5E" w14:paraId="50505388" w14:textId="77777777">
        <w:trPr>
          <w:trHeight w:val="1429"/>
        </w:trPr>
        <w:tc>
          <w:tcPr>
            <w:tcW w:w="2827" w:type="dxa"/>
          </w:tcPr>
          <w:p w14:paraId="730385E0" w14:textId="77777777" w:rsidR="00B63B5E" w:rsidRDefault="00B30956">
            <w:pPr>
              <w:pBdr>
                <w:top w:val="nil"/>
                <w:left w:val="nil"/>
                <w:bottom w:val="nil"/>
                <w:right w:val="nil"/>
                <w:between w:val="nil"/>
              </w:pBdr>
              <w:spacing w:before="182"/>
              <w:ind w:left="103"/>
              <w:rPr>
                <w:b/>
                <w:color w:val="000000"/>
              </w:rPr>
            </w:pPr>
            <w:r>
              <w:rPr>
                <w:b/>
                <w:color w:val="000000"/>
              </w:rPr>
              <w:t>Start date</w:t>
            </w:r>
          </w:p>
        </w:tc>
        <w:tc>
          <w:tcPr>
            <w:tcW w:w="6777" w:type="dxa"/>
          </w:tcPr>
          <w:p w14:paraId="6933CC3F" w14:textId="77777777" w:rsidR="00B63B5E" w:rsidRDefault="00B30956">
            <w:pPr>
              <w:pBdr>
                <w:top w:val="nil"/>
                <w:left w:val="nil"/>
                <w:bottom w:val="nil"/>
                <w:right w:val="nil"/>
                <w:between w:val="nil"/>
              </w:pBdr>
              <w:spacing w:before="182"/>
              <w:ind w:left="103"/>
              <w:rPr>
                <w:b/>
                <w:color w:val="000000"/>
              </w:rPr>
            </w:pPr>
            <w:r>
              <w:rPr>
                <w:color w:val="000000"/>
              </w:rPr>
              <w:t xml:space="preserve">This Call-Off Contract Starts on </w:t>
            </w:r>
            <w:r>
              <w:rPr>
                <w:b/>
                <w:color w:val="000000"/>
              </w:rPr>
              <w:t>1</w:t>
            </w:r>
            <w:r>
              <w:rPr>
                <w:b/>
                <w:color w:val="000000"/>
                <w:vertAlign w:val="superscript"/>
              </w:rPr>
              <w:t>st</w:t>
            </w:r>
            <w:r>
              <w:rPr>
                <w:b/>
                <w:color w:val="000000"/>
              </w:rPr>
              <w:t xml:space="preserve"> June 2025 </w:t>
            </w:r>
            <w:r>
              <w:rPr>
                <w:color w:val="000000"/>
              </w:rPr>
              <w:t xml:space="preserve">and is valid for </w:t>
            </w:r>
            <w:r>
              <w:rPr>
                <w:b/>
                <w:color w:val="000000"/>
              </w:rPr>
              <w:t>12</w:t>
            </w:r>
          </w:p>
          <w:p w14:paraId="032F800E" w14:textId="77777777" w:rsidR="00B63B5E" w:rsidRDefault="00B30956">
            <w:pPr>
              <w:pBdr>
                <w:top w:val="nil"/>
                <w:left w:val="nil"/>
                <w:bottom w:val="nil"/>
                <w:right w:val="nil"/>
                <w:between w:val="nil"/>
              </w:pBdr>
              <w:spacing w:before="11"/>
              <w:ind w:left="105"/>
              <w:rPr>
                <w:color w:val="000000"/>
              </w:rPr>
            </w:pPr>
            <w:r>
              <w:rPr>
                <w:color w:val="000000"/>
              </w:rPr>
              <w:t xml:space="preserve">months with an optional </w:t>
            </w:r>
            <w:proofErr w:type="gramStart"/>
            <w:r>
              <w:rPr>
                <w:b/>
                <w:color w:val="000000"/>
              </w:rPr>
              <w:t>12 month</w:t>
            </w:r>
            <w:proofErr w:type="gramEnd"/>
            <w:r>
              <w:rPr>
                <w:b/>
                <w:color w:val="000000"/>
              </w:rPr>
              <w:t xml:space="preserve"> extension</w:t>
            </w:r>
            <w:r>
              <w:rPr>
                <w:color w:val="000000"/>
              </w:rPr>
              <w:t>.</w:t>
            </w:r>
          </w:p>
        </w:tc>
      </w:tr>
      <w:tr w:rsidR="00B63B5E" w14:paraId="721B96F4" w14:textId="77777777">
        <w:trPr>
          <w:trHeight w:val="3176"/>
        </w:trPr>
        <w:tc>
          <w:tcPr>
            <w:tcW w:w="2827" w:type="dxa"/>
          </w:tcPr>
          <w:p w14:paraId="34A155F6" w14:textId="77777777" w:rsidR="00B63B5E" w:rsidRDefault="00B63B5E">
            <w:pPr>
              <w:pBdr>
                <w:top w:val="nil"/>
                <w:left w:val="nil"/>
                <w:bottom w:val="nil"/>
                <w:right w:val="nil"/>
                <w:between w:val="nil"/>
              </w:pBdr>
              <w:spacing w:before="226"/>
              <w:rPr>
                <w:color w:val="000000"/>
              </w:rPr>
            </w:pPr>
          </w:p>
          <w:p w14:paraId="2C6B88C6" w14:textId="77777777" w:rsidR="00B63B5E" w:rsidRDefault="00B30956">
            <w:pPr>
              <w:pBdr>
                <w:top w:val="nil"/>
                <w:left w:val="nil"/>
                <w:bottom w:val="nil"/>
                <w:right w:val="nil"/>
                <w:between w:val="nil"/>
              </w:pBdr>
              <w:spacing w:line="278" w:lineRule="auto"/>
              <w:ind w:left="179" w:right="596"/>
              <w:rPr>
                <w:b/>
                <w:color w:val="000000"/>
              </w:rPr>
            </w:pPr>
            <w:r>
              <w:rPr>
                <w:b/>
                <w:color w:val="000000"/>
              </w:rPr>
              <w:t>Ending (termination)</w:t>
            </w:r>
          </w:p>
        </w:tc>
        <w:tc>
          <w:tcPr>
            <w:tcW w:w="6777" w:type="dxa"/>
          </w:tcPr>
          <w:p w14:paraId="346AD591" w14:textId="77777777" w:rsidR="00B63B5E" w:rsidRDefault="00B63B5E">
            <w:pPr>
              <w:pBdr>
                <w:top w:val="nil"/>
                <w:left w:val="nil"/>
                <w:bottom w:val="nil"/>
                <w:right w:val="nil"/>
                <w:between w:val="nil"/>
              </w:pBdr>
              <w:spacing w:before="173"/>
              <w:rPr>
                <w:color w:val="000000"/>
              </w:rPr>
            </w:pPr>
          </w:p>
          <w:p w14:paraId="018FFA04" w14:textId="77777777" w:rsidR="00B63B5E" w:rsidRDefault="00B30956">
            <w:pPr>
              <w:pBdr>
                <w:top w:val="nil"/>
                <w:left w:val="nil"/>
                <w:bottom w:val="nil"/>
                <w:right w:val="nil"/>
                <w:between w:val="nil"/>
              </w:pBdr>
              <w:spacing w:before="1" w:line="291" w:lineRule="auto"/>
              <w:ind w:left="182" w:right="138" w:hanging="1"/>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0B7712DE" w14:textId="77777777" w:rsidR="00B63B5E" w:rsidRDefault="00B30956">
            <w:pPr>
              <w:pBdr>
                <w:top w:val="nil"/>
                <w:left w:val="nil"/>
                <w:bottom w:val="nil"/>
                <w:right w:val="nil"/>
                <w:between w:val="nil"/>
              </w:pBdr>
              <w:spacing w:before="240" w:line="252" w:lineRule="auto"/>
              <w:ind w:left="182" w:right="138" w:hanging="1"/>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B63B5E" w14:paraId="2046DFDE" w14:textId="77777777">
        <w:trPr>
          <w:trHeight w:val="3416"/>
        </w:trPr>
        <w:tc>
          <w:tcPr>
            <w:tcW w:w="2827" w:type="dxa"/>
          </w:tcPr>
          <w:p w14:paraId="277AFED9" w14:textId="77777777" w:rsidR="00B63B5E" w:rsidRDefault="00B30956">
            <w:pPr>
              <w:pBdr>
                <w:top w:val="nil"/>
                <w:left w:val="nil"/>
                <w:bottom w:val="nil"/>
                <w:right w:val="nil"/>
                <w:between w:val="nil"/>
              </w:pBdr>
              <w:spacing w:before="187"/>
              <w:ind w:left="103"/>
              <w:rPr>
                <w:b/>
                <w:color w:val="000000"/>
              </w:rPr>
            </w:pPr>
            <w:r>
              <w:rPr>
                <w:b/>
                <w:color w:val="000000"/>
              </w:rPr>
              <w:t>Extension period</w:t>
            </w:r>
          </w:p>
        </w:tc>
        <w:tc>
          <w:tcPr>
            <w:tcW w:w="6777" w:type="dxa"/>
          </w:tcPr>
          <w:p w14:paraId="348F91CA" w14:textId="77777777" w:rsidR="00B63B5E" w:rsidRDefault="00B30956">
            <w:pPr>
              <w:pBdr>
                <w:top w:val="nil"/>
                <w:left w:val="nil"/>
                <w:bottom w:val="nil"/>
                <w:right w:val="nil"/>
                <w:between w:val="nil"/>
              </w:pBdr>
              <w:spacing w:before="187" w:line="244" w:lineRule="auto"/>
              <w:ind w:left="105" w:hanging="1"/>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color w:val="000000"/>
              </w:rPr>
              <w:t xml:space="preserve">30 days </w:t>
            </w:r>
            <w:r>
              <w:rPr>
                <w:color w:val="000000"/>
              </w:rPr>
              <w:t>written notice before its expiry. The extension period is subject to clauses 1.3 and</w:t>
            </w:r>
          </w:p>
          <w:p w14:paraId="02D8CCC0" w14:textId="77777777" w:rsidR="00B63B5E" w:rsidRDefault="00B30956">
            <w:pPr>
              <w:pBdr>
                <w:top w:val="nil"/>
                <w:left w:val="nil"/>
                <w:bottom w:val="nil"/>
                <w:right w:val="nil"/>
                <w:between w:val="nil"/>
              </w:pBdr>
              <w:spacing w:line="246" w:lineRule="auto"/>
              <w:ind w:left="105"/>
              <w:rPr>
                <w:color w:val="000000"/>
              </w:rPr>
            </w:pPr>
            <w:r>
              <w:rPr>
                <w:color w:val="000000"/>
              </w:rPr>
              <w:t>1.4 in Part B below.</w:t>
            </w:r>
          </w:p>
          <w:p w14:paraId="52339779" w14:textId="77777777" w:rsidR="00B63B5E" w:rsidRDefault="00B30956">
            <w:pPr>
              <w:pBdr>
                <w:top w:val="nil"/>
                <w:left w:val="nil"/>
                <w:bottom w:val="nil"/>
                <w:right w:val="nil"/>
                <w:between w:val="nil"/>
              </w:pBdr>
              <w:spacing w:before="227" w:line="280" w:lineRule="auto"/>
              <w:ind w:left="105" w:hanging="1"/>
              <w:rPr>
                <w:color w:val="000000"/>
              </w:rPr>
            </w:pPr>
            <w:r>
              <w:rPr>
                <w:color w:val="000000"/>
              </w:rPr>
              <w:t>Extensions which extend the Term beyond 36 months are only permitted if the Supplier complies with the additional exit plan requirements at clauses 21.3 to 21.8.</w:t>
            </w:r>
          </w:p>
        </w:tc>
      </w:tr>
    </w:tbl>
    <w:p w14:paraId="5A070922" w14:textId="77777777" w:rsidR="00B63B5E" w:rsidRDefault="00B63B5E">
      <w:pPr>
        <w:pBdr>
          <w:top w:val="nil"/>
          <w:left w:val="nil"/>
          <w:bottom w:val="nil"/>
          <w:right w:val="nil"/>
          <w:between w:val="nil"/>
        </w:pBdr>
        <w:spacing w:before="300"/>
        <w:rPr>
          <w:color w:val="000000"/>
          <w:sz w:val="28"/>
          <w:szCs w:val="28"/>
        </w:rPr>
      </w:pPr>
    </w:p>
    <w:p w14:paraId="5AF6541D" w14:textId="77777777" w:rsidR="00B63B5E" w:rsidRDefault="00B30956">
      <w:pPr>
        <w:pStyle w:val="Heading2"/>
        <w:ind w:left="314" w:firstLine="0"/>
      </w:pPr>
      <w:r>
        <w:rPr>
          <w:color w:val="434343"/>
        </w:rPr>
        <w:t>Buyer contractual details</w:t>
      </w:r>
    </w:p>
    <w:p w14:paraId="3705B28E" w14:textId="77777777" w:rsidR="00B63B5E" w:rsidRDefault="00B30956">
      <w:pPr>
        <w:pBdr>
          <w:top w:val="nil"/>
          <w:left w:val="nil"/>
          <w:bottom w:val="nil"/>
          <w:right w:val="nil"/>
          <w:between w:val="nil"/>
        </w:pBdr>
        <w:spacing w:before="108"/>
        <w:ind w:left="316" w:right="754" w:hanging="1"/>
        <w:rPr>
          <w:color w:val="000000"/>
        </w:rPr>
        <w:sectPr w:rsidR="00B63B5E">
          <w:pgSz w:w="11910" w:h="16840"/>
          <w:pgMar w:top="1360" w:right="708" w:bottom="1260" w:left="1133" w:header="0" w:footer="1065" w:gutter="0"/>
          <w:cols w:space="720"/>
        </w:sectPr>
      </w:pPr>
      <w:r>
        <w:rPr>
          <w:color w:val="000000"/>
        </w:rPr>
        <w:t>This Order is for the G-Cloud Services outlined below. It is acknowledged by the Parties that the volume of the G-Cloud Services used by the Buyer may vary during this Call-Off Contract.</w:t>
      </w:r>
    </w:p>
    <w:p w14:paraId="709FB924" w14:textId="77777777" w:rsidR="00B63B5E" w:rsidRDefault="00B63B5E">
      <w:pPr>
        <w:pBdr>
          <w:top w:val="nil"/>
          <w:left w:val="nil"/>
          <w:bottom w:val="nil"/>
          <w:right w:val="nil"/>
          <w:between w:val="nil"/>
        </w:pBdr>
        <w:spacing w:before="20" w:after="1"/>
        <w:rPr>
          <w:color w:val="000000"/>
          <w:sz w:val="20"/>
          <w:szCs w:val="20"/>
        </w:rPr>
      </w:pPr>
    </w:p>
    <w:tbl>
      <w:tblPr>
        <w:tblStyle w:val="a2"/>
        <w:tblW w:w="9615"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5"/>
        <w:gridCol w:w="6370"/>
      </w:tblGrid>
      <w:tr w:rsidR="00B63B5E" w14:paraId="49D215F1" w14:textId="77777777">
        <w:trPr>
          <w:trHeight w:val="1972"/>
        </w:trPr>
        <w:tc>
          <w:tcPr>
            <w:tcW w:w="3245" w:type="dxa"/>
          </w:tcPr>
          <w:p w14:paraId="3A8E85D3" w14:textId="77777777" w:rsidR="00B63B5E" w:rsidRDefault="00B63B5E">
            <w:pPr>
              <w:pBdr>
                <w:top w:val="nil"/>
                <w:left w:val="nil"/>
                <w:bottom w:val="nil"/>
                <w:right w:val="nil"/>
                <w:between w:val="nil"/>
              </w:pBdr>
              <w:spacing w:before="39"/>
              <w:rPr>
                <w:color w:val="000000"/>
              </w:rPr>
            </w:pPr>
          </w:p>
          <w:p w14:paraId="08B0D14A" w14:textId="77777777" w:rsidR="00B63B5E" w:rsidRDefault="00B30956">
            <w:pPr>
              <w:pBdr>
                <w:top w:val="nil"/>
                <w:left w:val="nil"/>
                <w:bottom w:val="nil"/>
                <w:right w:val="nil"/>
                <w:between w:val="nil"/>
              </w:pBdr>
              <w:ind w:left="98"/>
              <w:rPr>
                <w:b/>
                <w:color w:val="000000"/>
              </w:rPr>
            </w:pPr>
            <w:r>
              <w:rPr>
                <w:b/>
                <w:color w:val="000000"/>
              </w:rPr>
              <w:t>G-Cloud Lot</w:t>
            </w:r>
          </w:p>
        </w:tc>
        <w:tc>
          <w:tcPr>
            <w:tcW w:w="6370" w:type="dxa"/>
          </w:tcPr>
          <w:p w14:paraId="0259AB00" w14:textId="77777777" w:rsidR="00B63B5E" w:rsidRDefault="00B63B5E">
            <w:pPr>
              <w:pBdr>
                <w:top w:val="nil"/>
                <w:left w:val="nil"/>
                <w:bottom w:val="nil"/>
                <w:right w:val="nil"/>
                <w:between w:val="nil"/>
              </w:pBdr>
              <w:spacing w:before="39"/>
              <w:rPr>
                <w:color w:val="000000"/>
              </w:rPr>
            </w:pPr>
          </w:p>
          <w:p w14:paraId="4501CB6F" w14:textId="77777777" w:rsidR="00B63B5E" w:rsidRDefault="00B30956">
            <w:pPr>
              <w:pBdr>
                <w:top w:val="nil"/>
                <w:left w:val="nil"/>
                <w:bottom w:val="nil"/>
                <w:right w:val="nil"/>
                <w:between w:val="nil"/>
              </w:pBdr>
              <w:ind w:left="98"/>
              <w:rPr>
                <w:color w:val="000000"/>
              </w:rPr>
            </w:pPr>
            <w:r>
              <w:rPr>
                <w:color w:val="000000"/>
              </w:rPr>
              <w:t>This Call-Off Contract is for the provision of Services Under:</w:t>
            </w:r>
          </w:p>
          <w:p w14:paraId="70E63026" w14:textId="77777777" w:rsidR="00B63B5E" w:rsidRDefault="00B30956">
            <w:pPr>
              <w:numPr>
                <w:ilvl w:val="0"/>
                <w:numId w:val="39"/>
              </w:numPr>
              <w:pBdr>
                <w:top w:val="nil"/>
                <w:left w:val="nil"/>
                <w:bottom w:val="nil"/>
                <w:right w:val="nil"/>
                <w:between w:val="nil"/>
              </w:pBdr>
              <w:tabs>
                <w:tab w:val="left" w:pos="820"/>
              </w:tabs>
              <w:spacing w:before="40"/>
            </w:pPr>
            <w:r>
              <w:rPr>
                <w:color w:val="000000"/>
              </w:rPr>
              <w:t>Lot 3: Cloud support</w:t>
            </w:r>
          </w:p>
        </w:tc>
      </w:tr>
      <w:tr w:rsidR="00B63B5E" w14:paraId="58629D09" w14:textId="77777777">
        <w:trPr>
          <w:trHeight w:val="11135"/>
        </w:trPr>
        <w:tc>
          <w:tcPr>
            <w:tcW w:w="3245" w:type="dxa"/>
          </w:tcPr>
          <w:p w14:paraId="1BA0AD5F" w14:textId="77777777" w:rsidR="00B63B5E" w:rsidRDefault="00B63B5E">
            <w:pPr>
              <w:pBdr>
                <w:top w:val="nil"/>
                <w:left w:val="nil"/>
                <w:bottom w:val="nil"/>
                <w:right w:val="nil"/>
                <w:between w:val="nil"/>
              </w:pBdr>
              <w:spacing w:before="39"/>
              <w:rPr>
                <w:color w:val="000000"/>
              </w:rPr>
            </w:pPr>
          </w:p>
          <w:p w14:paraId="7E27E1C9" w14:textId="77777777" w:rsidR="00B63B5E" w:rsidRDefault="00B30956">
            <w:pPr>
              <w:pBdr>
                <w:top w:val="nil"/>
                <w:left w:val="nil"/>
                <w:bottom w:val="nil"/>
                <w:right w:val="nil"/>
                <w:between w:val="nil"/>
              </w:pBdr>
              <w:spacing w:line="278" w:lineRule="auto"/>
              <w:ind w:left="100" w:right="474" w:hanging="1"/>
              <w:rPr>
                <w:b/>
                <w:color w:val="000000"/>
              </w:rPr>
            </w:pPr>
            <w:r>
              <w:rPr>
                <w:b/>
                <w:color w:val="000000"/>
              </w:rPr>
              <w:t>G-Cloud Services required</w:t>
            </w:r>
          </w:p>
        </w:tc>
        <w:tc>
          <w:tcPr>
            <w:tcW w:w="6370" w:type="dxa"/>
          </w:tcPr>
          <w:p w14:paraId="5B0DD8C6" w14:textId="77777777" w:rsidR="00B63B5E" w:rsidRDefault="00B63B5E">
            <w:pPr>
              <w:pBdr>
                <w:top w:val="nil"/>
                <w:left w:val="nil"/>
                <w:bottom w:val="nil"/>
                <w:right w:val="nil"/>
                <w:between w:val="nil"/>
              </w:pBdr>
              <w:spacing w:before="39"/>
              <w:rPr>
                <w:color w:val="000000"/>
              </w:rPr>
            </w:pPr>
          </w:p>
          <w:p w14:paraId="3D420E67" w14:textId="77777777" w:rsidR="00B63B5E" w:rsidRDefault="00B30956">
            <w:pPr>
              <w:pBdr>
                <w:top w:val="nil"/>
                <w:left w:val="nil"/>
                <w:bottom w:val="nil"/>
                <w:right w:val="nil"/>
                <w:between w:val="nil"/>
              </w:pBdr>
              <w:spacing w:line="278" w:lineRule="auto"/>
              <w:ind w:left="100" w:right="423" w:hanging="1"/>
              <w:rPr>
                <w:color w:val="000000"/>
              </w:rPr>
            </w:pPr>
            <w:r>
              <w:rPr>
                <w:color w:val="000000"/>
              </w:rPr>
              <w:t>The Services to be provided by the Supplier under the above Lot are listed in Framework Schedule 4 and outlined below:</w:t>
            </w:r>
          </w:p>
          <w:p w14:paraId="2A2F6388" w14:textId="77777777" w:rsidR="00B63B5E" w:rsidRDefault="00B30956">
            <w:pPr>
              <w:pBdr>
                <w:top w:val="nil"/>
                <w:left w:val="nil"/>
                <w:bottom w:val="nil"/>
                <w:right w:val="nil"/>
                <w:between w:val="nil"/>
              </w:pBdr>
              <w:spacing w:line="251" w:lineRule="auto"/>
              <w:ind w:left="98"/>
              <w:rPr>
                <w:color w:val="000000"/>
              </w:rPr>
            </w:pPr>
            <w:r>
              <w:rPr>
                <w:color w:val="000000"/>
              </w:rPr>
              <w:t>migration</w:t>
            </w:r>
          </w:p>
          <w:p w14:paraId="770A1146" w14:textId="77777777" w:rsidR="00B63B5E" w:rsidRDefault="00B63B5E">
            <w:pPr>
              <w:pBdr>
                <w:top w:val="nil"/>
                <w:left w:val="nil"/>
                <w:bottom w:val="nil"/>
                <w:right w:val="nil"/>
                <w:between w:val="nil"/>
              </w:pBdr>
              <w:spacing w:before="75"/>
              <w:rPr>
                <w:color w:val="000000"/>
              </w:rPr>
            </w:pPr>
          </w:p>
          <w:p w14:paraId="5845A576" w14:textId="77777777" w:rsidR="00B63B5E" w:rsidRDefault="00B30956">
            <w:pPr>
              <w:numPr>
                <w:ilvl w:val="0"/>
                <w:numId w:val="38"/>
              </w:numPr>
              <w:pBdr>
                <w:top w:val="nil"/>
                <w:left w:val="nil"/>
                <w:bottom w:val="nil"/>
                <w:right w:val="nil"/>
                <w:between w:val="nil"/>
              </w:pBdr>
              <w:tabs>
                <w:tab w:val="left" w:pos="818"/>
              </w:tabs>
            </w:pPr>
            <w:r>
              <w:rPr>
                <w:color w:val="000000"/>
              </w:rPr>
              <w:t>security services</w:t>
            </w:r>
          </w:p>
          <w:p w14:paraId="02E9839A" w14:textId="77777777" w:rsidR="00B63B5E" w:rsidRDefault="00B63B5E">
            <w:pPr>
              <w:pBdr>
                <w:top w:val="nil"/>
                <w:left w:val="nil"/>
                <w:bottom w:val="nil"/>
                <w:right w:val="nil"/>
                <w:between w:val="nil"/>
              </w:pBdr>
              <w:spacing w:before="77"/>
              <w:rPr>
                <w:color w:val="000000"/>
              </w:rPr>
            </w:pPr>
          </w:p>
          <w:p w14:paraId="536A555B" w14:textId="77777777" w:rsidR="00B63B5E" w:rsidRDefault="00B30956">
            <w:pPr>
              <w:numPr>
                <w:ilvl w:val="0"/>
                <w:numId w:val="38"/>
              </w:numPr>
              <w:pBdr>
                <w:top w:val="nil"/>
                <w:left w:val="nil"/>
                <w:bottom w:val="nil"/>
                <w:right w:val="nil"/>
                <w:between w:val="nil"/>
              </w:pBdr>
              <w:tabs>
                <w:tab w:val="left" w:pos="818"/>
              </w:tabs>
            </w:pPr>
            <w:r>
              <w:rPr>
                <w:color w:val="000000"/>
              </w:rPr>
              <w:t>quality assurance and performance testing</w:t>
            </w:r>
          </w:p>
          <w:p w14:paraId="3159568F" w14:textId="77777777" w:rsidR="00B63B5E" w:rsidRDefault="00B63B5E">
            <w:pPr>
              <w:pBdr>
                <w:top w:val="nil"/>
                <w:left w:val="nil"/>
                <w:bottom w:val="nil"/>
                <w:right w:val="nil"/>
                <w:between w:val="nil"/>
              </w:pBdr>
              <w:spacing w:before="73"/>
              <w:rPr>
                <w:color w:val="000000"/>
              </w:rPr>
            </w:pPr>
          </w:p>
          <w:p w14:paraId="4B5A75E7" w14:textId="77777777" w:rsidR="00B63B5E" w:rsidRDefault="00B30956">
            <w:pPr>
              <w:numPr>
                <w:ilvl w:val="0"/>
                <w:numId w:val="38"/>
              </w:numPr>
              <w:pBdr>
                <w:top w:val="nil"/>
                <w:left w:val="nil"/>
                <w:bottom w:val="nil"/>
                <w:right w:val="nil"/>
                <w:between w:val="nil"/>
              </w:pBdr>
              <w:tabs>
                <w:tab w:val="left" w:pos="818"/>
              </w:tabs>
            </w:pPr>
            <w:r>
              <w:rPr>
                <w:color w:val="000000"/>
              </w:rPr>
              <w:t>training</w:t>
            </w:r>
          </w:p>
          <w:p w14:paraId="686A0378" w14:textId="77777777" w:rsidR="00B63B5E" w:rsidRDefault="00B63B5E">
            <w:pPr>
              <w:pBdr>
                <w:top w:val="nil"/>
                <w:left w:val="nil"/>
                <w:bottom w:val="nil"/>
                <w:right w:val="nil"/>
                <w:between w:val="nil"/>
              </w:pBdr>
              <w:spacing w:before="72"/>
              <w:rPr>
                <w:color w:val="000000"/>
              </w:rPr>
            </w:pPr>
          </w:p>
          <w:p w14:paraId="461409A8" w14:textId="77777777" w:rsidR="00B63B5E" w:rsidRDefault="00B30956">
            <w:pPr>
              <w:numPr>
                <w:ilvl w:val="0"/>
                <w:numId w:val="38"/>
              </w:numPr>
              <w:pBdr>
                <w:top w:val="nil"/>
                <w:left w:val="nil"/>
                <w:bottom w:val="nil"/>
                <w:right w:val="nil"/>
                <w:between w:val="nil"/>
              </w:pBdr>
              <w:tabs>
                <w:tab w:val="left" w:pos="818"/>
              </w:tabs>
              <w:spacing w:before="1"/>
            </w:pPr>
            <w:r>
              <w:rPr>
                <w:color w:val="000000"/>
              </w:rPr>
              <w:t>ongoing support</w:t>
            </w:r>
          </w:p>
          <w:p w14:paraId="09C33D90" w14:textId="77777777" w:rsidR="00B63B5E" w:rsidRDefault="00B63B5E">
            <w:pPr>
              <w:pBdr>
                <w:top w:val="nil"/>
                <w:left w:val="nil"/>
                <w:bottom w:val="nil"/>
                <w:right w:val="nil"/>
                <w:between w:val="nil"/>
              </w:pBdr>
              <w:spacing w:before="72"/>
              <w:rPr>
                <w:color w:val="000000"/>
              </w:rPr>
            </w:pPr>
          </w:p>
          <w:p w14:paraId="221D7463" w14:textId="77777777" w:rsidR="00B63B5E" w:rsidRDefault="00B30956">
            <w:pPr>
              <w:numPr>
                <w:ilvl w:val="0"/>
                <w:numId w:val="38"/>
              </w:numPr>
              <w:pBdr>
                <w:top w:val="nil"/>
                <w:left w:val="nil"/>
                <w:bottom w:val="nil"/>
                <w:right w:val="nil"/>
                <w:between w:val="nil"/>
              </w:pBdr>
              <w:tabs>
                <w:tab w:val="left" w:pos="818"/>
              </w:tabs>
              <w:spacing w:line="276" w:lineRule="auto"/>
              <w:ind w:right="229"/>
            </w:pPr>
            <w:r>
              <w:rPr>
                <w:color w:val="000000"/>
              </w:rPr>
              <w:t>Additional Services, through Lot 3: Cloud support only, must support Buyers in their transition to Cloud services.</w:t>
            </w:r>
          </w:p>
          <w:p w14:paraId="5F06C0D8" w14:textId="77777777" w:rsidR="00B63B5E" w:rsidRDefault="00B63B5E">
            <w:pPr>
              <w:pBdr>
                <w:top w:val="nil"/>
                <w:left w:val="nil"/>
                <w:bottom w:val="nil"/>
                <w:right w:val="nil"/>
                <w:between w:val="nil"/>
              </w:pBdr>
              <w:spacing w:before="36"/>
              <w:rPr>
                <w:color w:val="000000"/>
              </w:rPr>
            </w:pPr>
          </w:p>
          <w:p w14:paraId="2121183B" w14:textId="77777777" w:rsidR="00B63B5E" w:rsidRDefault="00B30956">
            <w:pPr>
              <w:numPr>
                <w:ilvl w:val="0"/>
                <w:numId w:val="38"/>
              </w:numPr>
              <w:pBdr>
                <w:top w:val="nil"/>
                <w:left w:val="nil"/>
                <w:bottom w:val="nil"/>
                <w:right w:val="nil"/>
                <w:between w:val="nil"/>
              </w:pBdr>
              <w:tabs>
                <w:tab w:val="left" w:pos="818"/>
              </w:tabs>
              <w:spacing w:line="276" w:lineRule="auto"/>
              <w:ind w:right="110"/>
            </w:pPr>
            <w:r>
              <w:rPr>
                <w:color w:val="000000"/>
              </w:rPr>
              <w:t>A description for Additional Services must be included by the Supplier in its Lot 3 Service Listing and it must be Cloud Service-related. Additional Services must help the Supplier with its main G-Cloud Services offering. Non-Cloud Services will be removed from the Platform.</w:t>
            </w:r>
          </w:p>
          <w:p w14:paraId="0DAB4948" w14:textId="77777777" w:rsidR="00B63B5E" w:rsidRDefault="00B63B5E">
            <w:pPr>
              <w:pBdr>
                <w:top w:val="nil"/>
                <w:left w:val="nil"/>
                <w:bottom w:val="nil"/>
                <w:right w:val="nil"/>
                <w:between w:val="nil"/>
              </w:pBdr>
              <w:spacing w:before="35"/>
              <w:rPr>
                <w:color w:val="000000"/>
              </w:rPr>
            </w:pPr>
          </w:p>
          <w:p w14:paraId="7F270B52" w14:textId="77777777" w:rsidR="00B63B5E" w:rsidRDefault="00B30956">
            <w:pPr>
              <w:numPr>
                <w:ilvl w:val="0"/>
                <w:numId w:val="38"/>
              </w:numPr>
              <w:pBdr>
                <w:top w:val="nil"/>
                <w:left w:val="nil"/>
                <w:bottom w:val="nil"/>
                <w:right w:val="nil"/>
                <w:between w:val="nil"/>
              </w:pBdr>
              <w:tabs>
                <w:tab w:val="left" w:pos="818"/>
              </w:tabs>
            </w:pPr>
            <w:r>
              <w:rPr>
                <w:color w:val="000000"/>
              </w:rPr>
              <w:t>Additional Services must not include:</w:t>
            </w:r>
          </w:p>
          <w:p w14:paraId="17EA4386" w14:textId="77777777" w:rsidR="00B63B5E" w:rsidRDefault="00B63B5E">
            <w:pPr>
              <w:pBdr>
                <w:top w:val="nil"/>
                <w:left w:val="nil"/>
                <w:bottom w:val="nil"/>
                <w:right w:val="nil"/>
                <w:between w:val="nil"/>
              </w:pBdr>
              <w:spacing w:before="73"/>
              <w:rPr>
                <w:color w:val="000000"/>
              </w:rPr>
            </w:pPr>
          </w:p>
          <w:p w14:paraId="112D338A" w14:textId="77777777" w:rsidR="00B63B5E" w:rsidRDefault="00B30956">
            <w:pPr>
              <w:numPr>
                <w:ilvl w:val="0"/>
                <w:numId w:val="38"/>
              </w:numPr>
              <w:pBdr>
                <w:top w:val="nil"/>
                <w:left w:val="nil"/>
                <w:bottom w:val="nil"/>
                <w:right w:val="nil"/>
                <w:between w:val="nil"/>
              </w:pBdr>
              <w:tabs>
                <w:tab w:val="left" w:pos="818"/>
              </w:tabs>
            </w:pPr>
            <w:r>
              <w:rPr>
                <w:color w:val="000000"/>
              </w:rPr>
              <w:t>Services that aren’t cloud-related</w:t>
            </w:r>
          </w:p>
          <w:p w14:paraId="0E1EF008" w14:textId="77777777" w:rsidR="00B63B5E" w:rsidRDefault="00B63B5E">
            <w:pPr>
              <w:pBdr>
                <w:top w:val="nil"/>
                <w:left w:val="nil"/>
                <w:bottom w:val="nil"/>
                <w:right w:val="nil"/>
                <w:between w:val="nil"/>
              </w:pBdr>
              <w:spacing w:before="73"/>
              <w:rPr>
                <w:color w:val="000000"/>
              </w:rPr>
            </w:pPr>
          </w:p>
          <w:p w14:paraId="53EB0D8A" w14:textId="77777777" w:rsidR="00B63B5E" w:rsidRDefault="00B30956">
            <w:pPr>
              <w:numPr>
                <w:ilvl w:val="0"/>
                <w:numId w:val="38"/>
              </w:numPr>
              <w:pBdr>
                <w:top w:val="nil"/>
                <w:left w:val="nil"/>
                <w:bottom w:val="nil"/>
                <w:right w:val="nil"/>
                <w:between w:val="nil"/>
              </w:pBdr>
              <w:tabs>
                <w:tab w:val="left" w:pos="820"/>
              </w:tabs>
              <w:spacing w:line="273" w:lineRule="auto"/>
              <w:ind w:left="820" w:right="281" w:hanging="360"/>
            </w:pPr>
            <w:r>
              <w:rPr>
                <w:color w:val="000000"/>
              </w:rPr>
              <w:t xml:space="preserve">recruitment or contractor (contingent </w:t>
            </w:r>
            <w:proofErr w:type="spellStart"/>
            <w:r>
              <w:rPr>
                <w:color w:val="000000"/>
              </w:rPr>
              <w:t>labour</w:t>
            </w:r>
            <w:proofErr w:type="spellEnd"/>
            <w:r>
              <w:rPr>
                <w:color w:val="000000"/>
              </w:rPr>
              <w:t>) Services, or Services that are Inside IR35</w:t>
            </w:r>
          </w:p>
          <w:p w14:paraId="7B734E88" w14:textId="77777777" w:rsidR="00B63B5E" w:rsidRDefault="00B63B5E">
            <w:pPr>
              <w:pBdr>
                <w:top w:val="nil"/>
                <w:left w:val="nil"/>
                <w:bottom w:val="nil"/>
                <w:right w:val="nil"/>
                <w:between w:val="nil"/>
              </w:pBdr>
              <w:spacing w:before="39"/>
              <w:rPr>
                <w:color w:val="000000"/>
              </w:rPr>
            </w:pPr>
          </w:p>
          <w:p w14:paraId="1198AAB9" w14:textId="77777777" w:rsidR="00B63B5E" w:rsidRDefault="00B30956">
            <w:pPr>
              <w:numPr>
                <w:ilvl w:val="0"/>
                <w:numId w:val="38"/>
              </w:numPr>
              <w:pBdr>
                <w:top w:val="nil"/>
                <w:left w:val="nil"/>
                <w:bottom w:val="nil"/>
                <w:right w:val="nil"/>
                <w:between w:val="nil"/>
              </w:pBdr>
              <w:tabs>
                <w:tab w:val="left" w:pos="820"/>
              </w:tabs>
              <w:spacing w:line="273" w:lineRule="auto"/>
              <w:ind w:left="820" w:right="132" w:hanging="360"/>
            </w:pPr>
            <w:r>
              <w:rPr>
                <w:color w:val="000000"/>
              </w:rPr>
              <w:t xml:space="preserve">‘colocation’ Services, for example rack-space the Buyer rents from a Supplier’s data </w:t>
            </w:r>
            <w:proofErr w:type="spellStart"/>
            <w:r>
              <w:rPr>
                <w:color w:val="000000"/>
              </w:rPr>
              <w:t>centre</w:t>
            </w:r>
            <w:proofErr w:type="spellEnd"/>
          </w:p>
          <w:p w14:paraId="28DA43AA" w14:textId="77777777" w:rsidR="00B63B5E" w:rsidRDefault="00B30956">
            <w:pPr>
              <w:pBdr>
                <w:top w:val="nil"/>
                <w:left w:val="nil"/>
                <w:bottom w:val="nil"/>
                <w:right w:val="nil"/>
                <w:between w:val="nil"/>
              </w:pBdr>
              <w:spacing w:before="5"/>
              <w:ind w:left="100" w:hanging="1"/>
              <w:rPr>
                <w:color w:val="000000"/>
              </w:rPr>
            </w:pPr>
            <w:r>
              <w:rPr>
                <w:color w:val="000000"/>
              </w:rPr>
              <w:t xml:space="preserve">hardware - except where the hardware is specifically designed and integrated with the G-Cloud Service, and constitutes the lower proportion of total service cost, and cannot be procured and </w:t>
            </w:r>
            <w:proofErr w:type="spellStart"/>
            <w:r>
              <w:rPr>
                <w:color w:val="000000"/>
              </w:rPr>
              <w:t>utilised</w:t>
            </w:r>
            <w:proofErr w:type="spellEnd"/>
            <w:r>
              <w:rPr>
                <w:color w:val="000000"/>
              </w:rPr>
              <w:t xml:space="preserve"> separately.</w:t>
            </w:r>
          </w:p>
        </w:tc>
      </w:tr>
    </w:tbl>
    <w:p w14:paraId="5A2F38A9" w14:textId="77777777" w:rsidR="00B63B5E" w:rsidRDefault="00B63B5E">
      <w:pPr>
        <w:pBdr>
          <w:top w:val="nil"/>
          <w:left w:val="nil"/>
          <w:bottom w:val="nil"/>
          <w:right w:val="nil"/>
          <w:between w:val="nil"/>
        </w:pBdr>
        <w:rPr>
          <w:color w:val="000000"/>
        </w:rPr>
        <w:sectPr w:rsidR="00B63B5E">
          <w:pgSz w:w="11910" w:h="16840"/>
          <w:pgMar w:top="1920" w:right="708" w:bottom="1260" w:left="1133" w:header="0" w:footer="1065" w:gutter="0"/>
          <w:cols w:space="720"/>
        </w:sectPr>
      </w:pPr>
    </w:p>
    <w:p w14:paraId="609D95CB" w14:textId="77777777" w:rsidR="00B63B5E" w:rsidRDefault="00B63B5E">
      <w:pPr>
        <w:pBdr>
          <w:top w:val="nil"/>
          <w:left w:val="nil"/>
          <w:bottom w:val="nil"/>
          <w:right w:val="nil"/>
          <w:between w:val="nil"/>
        </w:pBdr>
        <w:spacing w:line="276" w:lineRule="auto"/>
        <w:rPr>
          <w:color w:val="000000"/>
        </w:rPr>
      </w:pPr>
    </w:p>
    <w:tbl>
      <w:tblPr>
        <w:tblStyle w:val="a3"/>
        <w:tblW w:w="9615"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5"/>
        <w:gridCol w:w="6370"/>
      </w:tblGrid>
      <w:tr w:rsidR="00B63B5E" w14:paraId="7FE3253A" w14:textId="77777777">
        <w:trPr>
          <w:trHeight w:val="2500"/>
        </w:trPr>
        <w:tc>
          <w:tcPr>
            <w:tcW w:w="3245" w:type="dxa"/>
          </w:tcPr>
          <w:p w14:paraId="188863E4"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6370" w:type="dxa"/>
          </w:tcPr>
          <w:p w14:paraId="436CDED2" w14:textId="77777777" w:rsidR="00B63B5E" w:rsidRDefault="00B30956">
            <w:pPr>
              <w:numPr>
                <w:ilvl w:val="0"/>
                <w:numId w:val="37"/>
              </w:numPr>
              <w:pBdr>
                <w:top w:val="nil"/>
                <w:left w:val="nil"/>
                <w:bottom w:val="nil"/>
                <w:right w:val="nil"/>
                <w:between w:val="nil"/>
              </w:pBdr>
              <w:tabs>
                <w:tab w:val="left" w:pos="820"/>
              </w:tabs>
              <w:spacing w:before="100"/>
              <w:rPr>
                <w:color w:val="000000"/>
              </w:rPr>
            </w:pPr>
            <w:r>
              <w:rPr>
                <w:color w:val="000000"/>
              </w:rPr>
              <w:t>bespoke design or development</w:t>
            </w:r>
          </w:p>
          <w:p w14:paraId="42ACF295" w14:textId="77777777" w:rsidR="00B63B5E" w:rsidRDefault="00B30956">
            <w:pPr>
              <w:numPr>
                <w:ilvl w:val="0"/>
                <w:numId w:val="37"/>
              </w:numPr>
              <w:pBdr>
                <w:top w:val="nil"/>
                <w:left w:val="nil"/>
                <w:bottom w:val="nil"/>
                <w:right w:val="nil"/>
                <w:between w:val="nil"/>
              </w:pBdr>
              <w:tabs>
                <w:tab w:val="left" w:pos="820"/>
              </w:tabs>
              <w:spacing w:before="234"/>
              <w:ind w:right="167"/>
            </w:pPr>
            <w:r>
              <w:rPr>
                <w:color w:val="000000"/>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14 Framework Agreement.</w:t>
            </w:r>
          </w:p>
        </w:tc>
      </w:tr>
      <w:tr w:rsidR="00B63B5E" w14:paraId="5CC3D83D" w14:textId="77777777">
        <w:trPr>
          <w:trHeight w:val="738"/>
        </w:trPr>
        <w:tc>
          <w:tcPr>
            <w:tcW w:w="3245" w:type="dxa"/>
          </w:tcPr>
          <w:p w14:paraId="48181FE0" w14:textId="77777777" w:rsidR="00B63B5E" w:rsidRDefault="00B63B5E">
            <w:pPr>
              <w:pBdr>
                <w:top w:val="nil"/>
                <w:left w:val="nil"/>
                <w:bottom w:val="nil"/>
                <w:right w:val="nil"/>
                <w:between w:val="nil"/>
              </w:pBdr>
              <w:spacing w:before="39"/>
              <w:rPr>
                <w:color w:val="000000"/>
              </w:rPr>
            </w:pPr>
          </w:p>
          <w:p w14:paraId="608BAD50" w14:textId="77777777" w:rsidR="00B63B5E" w:rsidRDefault="00B30956">
            <w:pPr>
              <w:pBdr>
                <w:top w:val="nil"/>
                <w:left w:val="nil"/>
                <w:bottom w:val="nil"/>
                <w:right w:val="nil"/>
                <w:between w:val="nil"/>
              </w:pBdr>
              <w:ind w:left="98"/>
              <w:rPr>
                <w:b/>
                <w:color w:val="000000"/>
              </w:rPr>
            </w:pPr>
            <w:r>
              <w:rPr>
                <w:b/>
                <w:color w:val="000000"/>
              </w:rPr>
              <w:t>Location</w:t>
            </w:r>
          </w:p>
        </w:tc>
        <w:tc>
          <w:tcPr>
            <w:tcW w:w="6370" w:type="dxa"/>
          </w:tcPr>
          <w:p w14:paraId="6984C734" w14:textId="77777777" w:rsidR="00B63B5E" w:rsidRDefault="00B63B5E">
            <w:pPr>
              <w:pBdr>
                <w:top w:val="nil"/>
                <w:left w:val="nil"/>
                <w:bottom w:val="nil"/>
                <w:right w:val="nil"/>
                <w:between w:val="nil"/>
              </w:pBdr>
              <w:spacing w:before="39"/>
              <w:rPr>
                <w:color w:val="000000"/>
              </w:rPr>
            </w:pPr>
          </w:p>
          <w:p w14:paraId="25DAFA5F" w14:textId="77777777" w:rsidR="00B63B5E" w:rsidRDefault="00B30956">
            <w:pPr>
              <w:pBdr>
                <w:top w:val="nil"/>
                <w:left w:val="nil"/>
                <w:bottom w:val="nil"/>
                <w:right w:val="nil"/>
                <w:between w:val="nil"/>
              </w:pBdr>
              <w:ind w:left="98"/>
              <w:rPr>
                <w:color w:val="000000"/>
              </w:rPr>
            </w:pPr>
            <w:r>
              <w:rPr>
                <w:color w:val="000000"/>
              </w:rPr>
              <w:t>The Services will be delivered remotely.</w:t>
            </w:r>
          </w:p>
        </w:tc>
      </w:tr>
      <w:tr w:rsidR="00B63B5E" w14:paraId="4890D691" w14:textId="77777777">
        <w:trPr>
          <w:trHeight w:val="3090"/>
        </w:trPr>
        <w:tc>
          <w:tcPr>
            <w:tcW w:w="3245" w:type="dxa"/>
          </w:tcPr>
          <w:p w14:paraId="604B922C" w14:textId="77777777" w:rsidR="00B63B5E" w:rsidRDefault="00B63B5E">
            <w:pPr>
              <w:pBdr>
                <w:top w:val="nil"/>
                <w:left w:val="nil"/>
                <w:bottom w:val="nil"/>
                <w:right w:val="nil"/>
                <w:between w:val="nil"/>
              </w:pBdr>
              <w:spacing w:before="39"/>
              <w:rPr>
                <w:color w:val="000000"/>
              </w:rPr>
            </w:pPr>
          </w:p>
          <w:p w14:paraId="4E337F0B" w14:textId="77777777" w:rsidR="00B63B5E" w:rsidRDefault="00B30956">
            <w:pPr>
              <w:pBdr>
                <w:top w:val="nil"/>
                <w:left w:val="nil"/>
                <w:bottom w:val="nil"/>
                <w:right w:val="nil"/>
                <w:between w:val="nil"/>
              </w:pBdr>
              <w:ind w:left="98"/>
              <w:rPr>
                <w:b/>
                <w:color w:val="000000"/>
              </w:rPr>
            </w:pPr>
            <w:r>
              <w:rPr>
                <w:b/>
                <w:color w:val="000000"/>
              </w:rPr>
              <w:t>Quality Standards</w:t>
            </w:r>
          </w:p>
        </w:tc>
        <w:tc>
          <w:tcPr>
            <w:tcW w:w="6370" w:type="dxa"/>
          </w:tcPr>
          <w:p w14:paraId="289DB9C4" w14:textId="77777777" w:rsidR="00B63B5E" w:rsidRDefault="00B30956">
            <w:pPr>
              <w:pBdr>
                <w:top w:val="nil"/>
                <w:left w:val="nil"/>
                <w:bottom w:val="nil"/>
                <w:right w:val="nil"/>
                <w:between w:val="nil"/>
              </w:pBdr>
              <w:spacing w:before="124"/>
              <w:ind w:left="98"/>
              <w:jc w:val="both"/>
              <w:rPr>
                <w:color w:val="000000"/>
              </w:rPr>
            </w:pPr>
            <w:r>
              <w:rPr>
                <w:color w:val="000000"/>
              </w:rPr>
              <w:t>The quality standards required for this Call-Off Contract are:</w:t>
            </w:r>
          </w:p>
          <w:p w14:paraId="45EC55D7" w14:textId="77777777" w:rsidR="00B63B5E" w:rsidRDefault="00B63B5E">
            <w:pPr>
              <w:pBdr>
                <w:top w:val="nil"/>
                <w:left w:val="nil"/>
                <w:bottom w:val="nil"/>
                <w:right w:val="nil"/>
                <w:between w:val="nil"/>
              </w:pBdr>
              <w:spacing w:before="46"/>
              <w:rPr>
                <w:color w:val="000000"/>
              </w:rPr>
            </w:pPr>
          </w:p>
          <w:p w14:paraId="16A5F771" w14:textId="77777777" w:rsidR="00B63B5E" w:rsidRDefault="00B30956">
            <w:pPr>
              <w:pBdr>
                <w:top w:val="nil"/>
                <w:left w:val="nil"/>
                <w:bottom w:val="nil"/>
                <w:right w:val="nil"/>
                <w:between w:val="nil"/>
              </w:pBdr>
              <w:ind w:left="100" w:right="483" w:hanging="1"/>
              <w:jc w:val="both"/>
              <w:rPr>
                <w:color w:val="000000"/>
              </w:rPr>
            </w:pPr>
            <w:r>
              <w:rPr>
                <w:color w:val="000000"/>
              </w:rPr>
              <w:t>To be in lie with industry best standard providing Enterprise customers are provided with a 99.9% SLA, subject to terms of the SLA.</w:t>
            </w:r>
          </w:p>
          <w:p w14:paraId="781277D3" w14:textId="77777777" w:rsidR="00B63B5E" w:rsidRDefault="00B63B5E">
            <w:pPr>
              <w:pBdr>
                <w:top w:val="nil"/>
                <w:left w:val="nil"/>
                <w:bottom w:val="nil"/>
                <w:right w:val="nil"/>
                <w:between w:val="nil"/>
              </w:pBdr>
              <w:spacing w:before="49"/>
              <w:rPr>
                <w:color w:val="000000"/>
              </w:rPr>
            </w:pPr>
          </w:p>
          <w:p w14:paraId="778BC852" w14:textId="77777777" w:rsidR="00B63B5E" w:rsidRDefault="00B30956">
            <w:pPr>
              <w:pBdr>
                <w:top w:val="nil"/>
                <w:left w:val="nil"/>
                <w:bottom w:val="nil"/>
                <w:right w:val="nil"/>
                <w:between w:val="nil"/>
              </w:pBdr>
              <w:ind w:left="100" w:right="665" w:hanging="1"/>
              <w:jc w:val="both"/>
              <w:rPr>
                <w:color w:val="000000"/>
              </w:rPr>
            </w:pPr>
            <w:r>
              <w:rPr>
                <w:color w:val="000000"/>
              </w:rPr>
              <w:t>Additionally, our service's availability should be able to be monitored through our status page, where users can also subscribe to receive updates via email or text message.</w:t>
            </w:r>
          </w:p>
        </w:tc>
      </w:tr>
      <w:tr w:rsidR="00B63B5E" w14:paraId="731EBD5D" w14:textId="77777777">
        <w:trPr>
          <w:trHeight w:val="5615"/>
        </w:trPr>
        <w:tc>
          <w:tcPr>
            <w:tcW w:w="3245" w:type="dxa"/>
          </w:tcPr>
          <w:p w14:paraId="77845E5A" w14:textId="77777777" w:rsidR="00B63B5E" w:rsidRDefault="00B63B5E">
            <w:pPr>
              <w:pBdr>
                <w:top w:val="nil"/>
                <w:left w:val="nil"/>
                <w:bottom w:val="nil"/>
                <w:right w:val="nil"/>
                <w:between w:val="nil"/>
              </w:pBdr>
              <w:spacing w:before="39"/>
              <w:rPr>
                <w:color w:val="000000"/>
              </w:rPr>
            </w:pPr>
          </w:p>
          <w:p w14:paraId="2C248F31" w14:textId="77777777" w:rsidR="00B63B5E" w:rsidRDefault="00B30956">
            <w:pPr>
              <w:pBdr>
                <w:top w:val="nil"/>
                <w:left w:val="nil"/>
                <w:bottom w:val="nil"/>
                <w:right w:val="nil"/>
                <w:between w:val="nil"/>
              </w:pBdr>
              <w:ind w:left="98"/>
              <w:rPr>
                <w:b/>
                <w:color w:val="000000"/>
              </w:rPr>
            </w:pPr>
            <w:r>
              <w:rPr>
                <w:b/>
                <w:color w:val="000000"/>
              </w:rPr>
              <w:t>Technical Standards:</w:t>
            </w:r>
          </w:p>
        </w:tc>
        <w:tc>
          <w:tcPr>
            <w:tcW w:w="6370" w:type="dxa"/>
          </w:tcPr>
          <w:p w14:paraId="1196253E" w14:textId="77777777" w:rsidR="00B63B5E" w:rsidRDefault="00B63B5E">
            <w:pPr>
              <w:pBdr>
                <w:top w:val="nil"/>
                <w:left w:val="nil"/>
                <w:bottom w:val="nil"/>
                <w:right w:val="nil"/>
                <w:between w:val="nil"/>
              </w:pBdr>
              <w:spacing w:before="39"/>
              <w:rPr>
                <w:color w:val="000000"/>
              </w:rPr>
            </w:pPr>
          </w:p>
          <w:p w14:paraId="481F7837" w14:textId="77777777" w:rsidR="00B63B5E" w:rsidRDefault="00B30956">
            <w:pPr>
              <w:pBdr>
                <w:top w:val="nil"/>
                <w:left w:val="nil"/>
                <w:bottom w:val="nil"/>
                <w:right w:val="nil"/>
                <w:between w:val="nil"/>
              </w:pBdr>
              <w:spacing w:line="278" w:lineRule="auto"/>
              <w:ind w:left="100" w:right="423" w:hanging="1"/>
              <w:rPr>
                <w:color w:val="000000"/>
              </w:rPr>
            </w:pPr>
            <w:r>
              <w:rPr>
                <w:color w:val="000000"/>
              </w:rPr>
              <w:t>The technical standards used as a requirement for this Call- Off Contract are: To be aligned with ISO 27001 and to include incident resolution as detailed below:</w:t>
            </w:r>
          </w:p>
          <w:p w14:paraId="7A53B4C3" w14:textId="77777777" w:rsidR="00B63B5E" w:rsidRDefault="00B30956">
            <w:pPr>
              <w:pBdr>
                <w:top w:val="nil"/>
                <w:left w:val="nil"/>
                <w:bottom w:val="nil"/>
                <w:right w:val="nil"/>
                <w:between w:val="nil"/>
              </w:pBdr>
              <w:spacing w:before="190" w:line="273" w:lineRule="auto"/>
              <w:ind w:left="100" w:right="423" w:hanging="1"/>
              <w:rPr>
                <w:color w:val="000000"/>
              </w:rPr>
            </w:pPr>
            <w:r>
              <w:rPr>
                <w:color w:val="000000"/>
              </w:rPr>
              <w:t>Critical Service Unavailability (as defined below) Immediate but within 30 minutes.</w:t>
            </w:r>
          </w:p>
          <w:p w14:paraId="784A946C" w14:textId="77777777" w:rsidR="00B63B5E" w:rsidRDefault="00B30956">
            <w:pPr>
              <w:pBdr>
                <w:top w:val="nil"/>
                <w:left w:val="nil"/>
                <w:bottom w:val="nil"/>
                <w:right w:val="nil"/>
                <w:between w:val="nil"/>
              </w:pBdr>
              <w:spacing w:before="187"/>
              <w:ind w:left="197" w:right="404"/>
              <w:rPr>
                <w:b/>
                <w:color w:val="000000"/>
              </w:rPr>
            </w:pPr>
            <w:r>
              <w:rPr>
                <w:b/>
                <w:color w:val="000000"/>
              </w:rPr>
              <w:t>High</w:t>
            </w:r>
            <w:r>
              <w:rPr>
                <w:color w:val="000000"/>
              </w:rPr>
              <w:t xml:space="preserve">- Major functionality in the Core Service is impacted, or the Core Service performance is significantly degraded, or the Error is persistent and affects many Users. No reasonable workaround is available. </w:t>
            </w:r>
            <w:r>
              <w:rPr>
                <w:b/>
                <w:color w:val="000000"/>
              </w:rPr>
              <w:t>Immediate but within 1 hour</w:t>
            </w:r>
          </w:p>
          <w:p w14:paraId="602CEF8A" w14:textId="77777777" w:rsidR="00B63B5E" w:rsidRDefault="00B30956">
            <w:pPr>
              <w:pBdr>
                <w:top w:val="nil"/>
                <w:left w:val="nil"/>
                <w:bottom w:val="nil"/>
                <w:right w:val="nil"/>
                <w:between w:val="nil"/>
              </w:pBdr>
              <w:spacing w:before="185"/>
              <w:ind w:left="197" w:firstLine="61"/>
              <w:rPr>
                <w:color w:val="000000"/>
              </w:rPr>
            </w:pPr>
            <w:r>
              <w:rPr>
                <w:b/>
                <w:color w:val="000000"/>
              </w:rPr>
              <w:t xml:space="preserve">Medium </w:t>
            </w:r>
            <w:r>
              <w:rPr>
                <w:color w:val="000000"/>
              </w:rPr>
              <w:t>- Service performance issue or a material bug affecting some Users or some functionalities. Reasonable workaround is available. Within 24 hours</w:t>
            </w:r>
          </w:p>
          <w:p w14:paraId="36EE6829" w14:textId="77777777" w:rsidR="00B63B5E" w:rsidRDefault="00B30956">
            <w:pPr>
              <w:pBdr>
                <w:top w:val="nil"/>
                <w:left w:val="nil"/>
                <w:bottom w:val="nil"/>
                <w:right w:val="nil"/>
                <w:between w:val="nil"/>
              </w:pBdr>
              <w:spacing w:before="193" w:line="237" w:lineRule="auto"/>
              <w:ind w:left="100" w:hanging="1"/>
              <w:rPr>
                <w:color w:val="000000"/>
              </w:rPr>
            </w:pPr>
            <w:r>
              <w:rPr>
                <w:b/>
                <w:color w:val="000000"/>
              </w:rPr>
              <w:t xml:space="preserve">Low </w:t>
            </w:r>
            <w:r>
              <w:rPr>
                <w:color w:val="000000"/>
              </w:rPr>
              <w:t>- Bug or other technical issue affecting some Users. Reasonable workaround is available. Within 24 hours</w:t>
            </w:r>
          </w:p>
        </w:tc>
      </w:tr>
      <w:tr w:rsidR="00B63B5E" w14:paraId="6BC484DE" w14:textId="77777777">
        <w:trPr>
          <w:trHeight w:val="1756"/>
        </w:trPr>
        <w:tc>
          <w:tcPr>
            <w:tcW w:w="3245" w:type="dxa"/>
          </w:tcPr>
          <w:p w14:paraId="7D539C22" w14:textId="77777777" w:rsidR="00B63B5E" w:rsidRDefault="00B63B5E">
            <w:pPr>
              <w:pBdr>
                <w:top w:val="nil"/>
                <w:left w:val="nil"/>
                <w:bottom w:val="nil"/>
                <w:right w:val="nil"/>
                <w:between w:val="nil"/>
              </w:pBdr>
              <w:spacing w:before="39"/>
              <w:rPr>
                <w:color w:val="000000"/>
              </w:rPr>
            </w:pPr>
          </w:p>
          <w:p w14:paraId="0B99AE3B" w14:textId="77777777" w:rsidR="00B63B5E" w:rsidRDefault="00B30956">
            <w:pPr>
              <w:pBdr>
                <w:top w:val="nil"/>
                <w:left w:val="nil"/>
                <w:bottom w:val="nil"/>
                <w:right w:val="nil"/>
                <w:between w:val="nil"/>
              </w:pBdr>
              <w:ind w:left="98"/>
              <w:rPr>
                <w:b/>
                <w:color w:val="000000"/>
              </w:rPr>
            </w:pPr>
            <w:r>
              <w:rPr>
                <w:b/>
                <w:color w:val="000000"/>
              </w:rPr>
              <w:t>Service level agreement:</w:t>
            </w:r>
          </w:p>
        </w:tc>
        <w:tc>
          <w:tcPr>
            <w:tcW w:w="6370" w:type="dxa"/>
          </w:tcPr>
          <w:p w14:paraId="21BDB3E0" w14:textId="77777777" w:rsidR="00B63B5E" w:rsidRDefault="00B63B5E">
            <w:pPr>
              <w:pBdr>
                <w:top w:val="nil"/>
                <w:left w:val="nil"/>
                <w:bottom w:val="nil"/>
                <w:right w:val="nil"/>
                <w:between w:val="nil"/>
              </w:pBdr>
              <w:spacing w:before="39"/>
              <w:rPr>
                <w:color w:val="000000"/>
              </w:rPr>
            </w:pPr>
          </w:p>
          <w:p w14:paraId="05AA52D3" w14:textId="77777777" w:rsidR="00B63B5E" w:rsidRDefault="00B30956">
            <w:pPr>
              <w:pBdr>
                <w:top w:val="nil"/>
                <w:left w:val="nil"/>
                <w:bottom w:val="nil"/>
                <w:right w:val="nil"/>
                <w:between w:val="nil"/>
              </w:pBdr>
              <w:spacing w:line="278" w:lineRule="auto"/>
              <w:ind w:left="100" w:right="778" w:hanging="1"/>
              <w:jc w:val="both"/>
              <w:rPr>
                <w:color w:val="000000"/>
              </w:rPr>
            </w:pPr>
            <w:r>
              <w:rPr>
                <w:color w:val="000000"/>
              </w:rPr>
              <w:t>The service level and availability criteria required for this Call-Off Contract are to be aligned with the Monday.com core service offering of 99.9% uptime</w:t>
            </w:r>
          </w:p>
          <w:p w14:paraId="72380FD6" w14:textId="77777777" w:rsidR="00B63B5E" w:rsidRDefault="00B30956">
            <w:pPr>
              <w:pBdr>
                <w:top w:val="nil"/>
                <w:left w:val="nil"/>
                <w:bottom w:val="nil"/>
                <w:right w:val="nil"/>
                <w:between w:val="nil"/>
              </w:pBdr>
              <w:spacing w:before="190"/>
              <w:ind w:left="100"/>
              <w:jc w:val="both"/>
              <w:rPr>
                <w:color w:val="000000"/>
              </w:rPr>
            </w:pPr>
            <w:r>
              <w:rPr>
                <w:color w:val="000000"/>
              </w:rPr>
              <w:t>SLA credits as detailed at:</w:t>
            </w:r>
          </w:p>
        </w:tc>
      </w:tr>
    </w:tbl>
    <w:p w14:paraId="6D2A29DD" w14:textId="77777777" w:rsidR="00B63B5E" w:rsidRDefault="00B63B5E">
      <w:pPr>
        <w:pBdr>
          <w:top w:val="nil"/>
          <w:left w:val="nil"/>
          <w:bottom w:val="nil"/>
          <w:right w:val="nil"/>
          <w:between w:val="nil"/>
        </w:pBdr>
        <w:jc w:val="both"/>
        <w:rPr>
          <w:color w:val="000000"/>
        </w:rPr>
        <w:sectPr w:rsidR="00B63B5E">
          <w:type w:val="continuous"/>
          <w:pgSz w:w="11910" w:h="16840"/>
          <w:pgMar w:top="1420" w:right="708" w:bottom="1260" w:left="1133" w:header="0" w:footer="1065" w:gutter="0"/>
          <w:cols w:space="720"/>
        </w:sectPr>
      </w:pPr>
    </w:p>
    <w:p w14:paraId="0594EED0" w14:textId="77777777" w:rsidR="00B63B5E" w:rsidRDefault="00B63B5E">
      <w:pPr>
        <w:pBdr>
          <w:top w:val="nil"/>
          <w:left w:val="nil"/>
          <w:bottom w:val="nil"/>
          <w:right w:val="nil"/>
          <w:between w:val="nil"/>
        </w:pBdr>
        <w:spacing w:line="276" w:lineRule="auto"/>
        <w:rPr>
          <w:color w:val="000000"/>
        </w:rPr>
      </w:pPr>
    </w:p>
    <w:tbl>
      <w:tblPr>
        <w:tblStyle w:val="a4"/>
        <w:tblW w:w="9615"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5"/>
        <w:gridCol w:w="6370"/>
      </w:tblGrid>
      <w:tr w:rsidR="00B63B5E" w14:paraId="78D6E6F7" w14:textId="77777777">
        <w:trPr>
          <w:trHeight w:val="786"/>
        </w:trPr>
        <w:tc>
          <w:tcPr>
            <w:tcW w:w="3245" w:type="dxa"/>
          </w:tcPr>
          <w:p w14:paraId="3D9A47DA"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6370" w:type="dxa"/>
          </w:tcPr>
          <w:p w14:paraId="62C34910" w14:textId="77777777" w:rsidR="00B63B5E" w:rsidRDefault="00B30956">
            <w:pPr>
              <w:pBdr>
                <w:top w:val="nil"/>
                <w:left w:val="nil"/>
                <w:bottom w:val="nil"/>
                <w:right w:val="nil"/>
                <w:between w:val="nil"/>
              </w:pBdr>
              <w:spacing w:before="100" w:line="278" w:lineRule="auto"/>
              <w:ind w:left="100" w:right="999"/>
              <w:rPr>
                <w:color w:val="000000"/>
              </w:rPr>
            </w:pPr>
            <w:r>
              <w:rPr>
                <w:color w:val="000000"/>
              </w:rPr>
              <w:t>https://monday.com/l/legal/monday-com-service-level- agreement-for-enterprise-plan/</w:t>
            </w:r>
          </w:p>
        </w:tc>
      </w:tr>
      <w:tr w:rsidR="00B63B5E" w14:paraId="6A76B34B" w14:textId="77777777">
        <w:trPr>
          <w:trHeight w:val="2049"/>
        </w:trPr>
        <w:tc>
          <w:tcPr>
            <w:tcW w:w="3245" w:type="dxa"/>
          </w:tcPr>
          <w:p w14:paraId="6767911B" w14:textId="77777777" w:rsidR="00B63B5E" w:rsidRDefault="00B63B5E">
            <w:pPr>
              <w:pBdr>
                <w:top w:val="nil"/>
                <w:left w:val="nil"/>
                <w:bottom w:val="nil"/>
                <w:right w:val="nil"/>
                <w:between w:val="nil"/>
              </w:pBdr>
              <w:spacing w:before="39"/>
              <w:rPr>
                <w:color w:val="000000"/>
              </w:rPr>
            </w:pPr>
          </w:p>
          <w:p w14:paraId="0B36B0EC" w14:textId="77777777" w:rsidR="00B63B5E" w:rsidRDefault="00B30956">
            <w:pPr>
              <w:pBdr>
                <w:top w:val="nil"/>
                <w:left w:val="nil"/>
                <w:bottom w:val="nil"/>
                <w:right w:val="nil"/>
                <w:between w:val="nil"/>
              </w:pBdr>
              <w:ind w:left="98"/>
              <w:rPr>
                <w:b/>
                <w:color w:val="000000"/>
              </w:rPr>
            </w:pPr>
            <w:r>
              <w:rPr>
                <w:b/>
                <w:color w:val="000000"/>
              </w:rPr>
              <w:t>Onboarding</w:t>
            </w:r>
          </w:p>
        </w:tc>
        <w:tc>
          <w:tcPr>
            <w:tcW w:w="6370" w:type="dxa"/>
          </w:tcPr>
          <w:p w14:paraId="4C2E07BA" w14:textId="77777777" w:rsidR="00B63B5E" w:rsidRDefault="00B63B5E">
            <w:pPr>
              <w:pBdr>
                <w:top w:val="nil"/>
                <w:left w:val="nil"/>
                <w:bottom w:val="nil"/>
                <w:right w:val="nil"/>
                <w:between w:val="nil"/>
              </w:pBdr>
              <w:spacing w:before="39"/>
              <w:rPr>
                <w:color w:val="000000"/>
              </w:rPr>
            </w:pPr>
          </w:p>
          <w:p w14:paraId="1CEB5B0A" w14:textId="77777777" w:rsidR="00B63B5E" w:rsidRDefault="00B30956">
            <w:pPr>
              <w:pBdr>
                <w:top w:val="nil"/>
                <w:left w:val="nil"/>
                <w:bottom w:val="nil"/>
                <w:right w:val="nil"/>
                <w:between w:val="nil"/>
              </w:pBdr>
              <w:spacing w:line="278" w:lineRule="auto"/>
              <w:ind w:left="100" w:hanging="1"/>
              <w:rPr>
                <w:color w:val="000000"/>
              </w:rPr>
            </w:pPr>
            <w:r>
              <w:rPr>
                <w:color w:val="000000"/>
              </w:rPr>
              <w:t xml:space="preserve">The onboarding plan for this Call-Off Contract is Hosting or software provided by a third-party </w:t>
            </w:r>
            <w:proofErr w:type="spellStart"/>
            <w:r>
              <w:rPr>
                <w:color w:val="000000"/>
              </w:rPr>
              <w:t>organisation</w:t>
            </w:r>
            <w:proofErr w:type="spellEnd"/>
            <w:r>
              <w:rPr>
                <w:color w:val="000000"/>
              </w:rPr>
              <w:t>.</w:t>
            </w:r>
          </w:p>
          <w:p w14:paraId="0C105AC3" w14:textId="77777777" w:rsidR="00B63B5E" w:rsidRDefault="00B30956">
            <w:pPr>
              <w:pBdr>
                <w:top w:val="nil"/>
                <w:left w:val="nil"/>
                <w:bottom w:val="nil"/>
                <w:right w:val="nil"/>
                <w:between w:val="nil"/>
              </w:pBdr>
              <w:spacing w:before="191" w:line="278" w:lineRule="auto"/>
              <w:ind w:left="100" w:right="363" w:hanging="1"/>
              <w:rPr>
                <w:color w:val="000000"/>
              </w:rPr>
            </w:pPr>
            <w:r>
              <w:rPr>
                <w:color w:val="000000"/>
              </w:rPr>
              <w:t xml:space="preserve">The </w:t>
            </w:r>
            <w:proofErr w:type="spellStart"/>
            <w:r>
              <w:rPr>
                <w:color w:val="000000"/>
              </w:rPr>
              <w:t>Saasy</w:t>
            </w:r>
            <w:proofErr w:type="spellEnd"/>
            <w:r>
              <w:rPr>
                <w:color w:val="000000"/>
              </w:rPr>
              <w:t xml:space="preserve"> People provide a retainer agreement for a specific number of hours per month that unlocks on demand access to our team of certified </w:t>
            </w:r>
            <w:r>
              <w:rPr>
                <w:color w:val="0563C1"/>
                <w:u w:val="single"/>
              </w:rPr>
              <w:t>monday.com</w:t>
            </w:r>
            <w:r>
              <w:rPr>
                <w:color w:val="0563C1"/>
              </w:rPr>
              <w:t xml:space="preserve"> </w:t>
            </w:r>
            <w:r>
              <w:rPr>
                <w:color w:val="000000"/>
              </w:rPr>
              <w:t>experts.</w:t>
            </w:r>
          </w:p>
        </w:tc>
      </w:tr>
    </w:tbl>
    <w:p w14:paraId="66C936E2" w14:textId="77777777" w:rsidR="00B63B5E" w:rsidRDefault="00B63B5E">
      <w:pPr>
        <w:pBdr>
          <w:top w:val="nil"/>
          <w:left w:val="nil"/>
          <w:bottom w:val="nil"/>
          <w:right w:val="nil"/>
          <w:between w:val="nil"/>
        </w:pBdr>
        <w:spacing w:before="46"/>
        <w:rPr>
          <w:color w:val="000000"/>
          <w:sz w:val="20"/>
          <w:szCs w:val="20"/>
        </w:rPr>
      </w:pPr>
    </w:p>
    <w:tbl>
      <w:tblPr>
        <w:tblStyle w:val="a5"/>
        <w:tblW w:w="9638"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54"/>
        <w:gridCol w:w="6384"/>
      </w:tblGrid>
      <w:tr w:rsidR="00B63B5E" w14:paraId="6A4D36B5" w14:textId="77777777">
        <w:trPr>
          <w:trHeight w:val="1751"/>
        </w:trPr>
        <w:tc>
          <w:tcPr>
            <w:tcW w:w="3254" w:type="dxa"/>
          </w:tcPr>
          <w:p w14:paraId="504B78DB" w14:textId="77777777" w:rsidR="00B63B5E" w:rsidRDefault="00B63B5E">
            <w:pPr>
              <w:pBdr>
                <w:top w:val="nil"/>
                <w:left w:val="nil"/>
                <w:bottom w:val="nil"/>
                <w:right w:val="nil"/>
                <w:between w:val="nil"/>
              </w:pBdr>
              <w:spacing w:before="169"/>
              <w:rPr>
                <w:color w:val="000000"/>
              </w:rPr>
            </w:pPr>
          </w:p>
          <w:p w14:paraId="7A6853F4" w14:textId="77777777" w:rsidR="00B63B5E" w:rsidRDefault="00B30956">
            <w:pPr>
              <w:pBdr>
                <w:top w:val="nil"/>
                <w:left w:val="nil"/>
                <w:bottom w:val="nil"/>
                <w:right w:val="nil"/>
                <w:between w:val="nil"/>
              </w:pBdr>
              <w:ind w:left="103"/>
              <w:rPr>
                <w:b/>
                <w:color w:val="000000"/>
              </w:rPr>
            </w:pPr>
            <w:r>
              <w:rPr>
                <w:b/>
                <w:color w:val="000000"/>
              </w:rPr>
              <w:t>Offboarding</w:t>
            </w:r>
          </w:p>
        </w:tc>
        <w:tc>
          <w:tcPr>
            <w:tcW w:w="6384" w:type="dxa"/>
          </w:tcPr>
          <w:p w14:paraId="0F69B526" w14:textId="77777777" w:rsidR="00B63B5E" w:rsidRDefault="00B63B5E">
            <w:pPr>
              <w:pBdr>
                <w:top w:val="nil"/>
                <w:left w:val="nil"/>
                <w:bottom w:val="nil"/>
                <w:right w:val="nil"/>
                <w:between w:val="nil"/>
              </w:pBdr>
              <w:spacing w:before="169"/>
              <w:rPr>
                <w:color w:val="000000"/>
              </w:rPr>
            </w:pPr>
          </w:p>
          <w:p w14:paraId="65572FDF" w14:textId="77777777" w:rsidR="00B63B5E" w:rsidRDefault="00B30956">
            <w:pPr>
              <w:pBdr>
                <w:top w:val="nil"/>
                <w:left w:val="nil"/>
                <w:bottom w:val="nil"/>
                <w:right w:val="nil"/>
                <w:between w:val="nil"/>
              </w:pBdr>
              <w:ind w:left="103"/>
              <w:rPr>
                <w:color w:val="000000"/>
              </w:rPr>
            </w:pPr>
            <w:r>
              <w:rPr>
                <w:color w:val="000000"/>
              </w:rPr>
              <w:t>The offboarding plan for this Call-Off Contract is</w:t>
            </w:r>
          </w:p>
          <w:p w14:paraId="5CD45946" w14:textId="77777777" w:rsidR="00B63B5E" w:rsidRDefault="00B63B5E">
            <w:pPr>
              <w:pBdr>
                <w:top w:val="nil"/>
                <w:left w:val="nil"/>
                <w:bottom w:val="nil"/>
                <w:right w:val="nil"/>
                <w:between w:val="nil"/>
              </w:pBdr>
              <w:spacing w:before="26"/>
              <w:rPr>
                <w:color w:val="000000"/>
              </w:rPr>
            </w:pPr>
          </w:p>
          <w:p w14:paraId="5971B569" w14:textId="77777777" w:rsidR="00B63B5E" w:rsidRDefault="00B30956">
            <w:pPr>
              <w:numPr>
                <w:ilvl w:val="0"/>
                <w:numId w:val="36"/>
              </w:numPr>
              <w:pBdr>
                <w:top w:val="nil"/>
                <w:left w:val="nil"/>
                <w:bottom w:val="nil"/>
                <w:right w:val="nil"/>
                <w:between w:val="nil"/>
              </w:pBdr>
              <w:tabs>
                <w:tab w:val="left" w:pos="296"/>
              </w:tabs>
              <w:spacing w:before="1"/>
              <w:ind w:left="296" w:hanging="193"/>
            </w:pPr>
            <w:r>
              <w:rPr>
                <w:color w:val="000000"/>
              </w:rPr>
              <w:t>A full export of the account can be provided</w:t>
            </w:r>
          </w:p>
          <w:p w14:paraId="7A4954F5" w14:textId="77777777" w:rsidR="00B63B5E" w:rsidRDefault="00B30956">
            <w:pPr>
              <w:numPr>
                <w:ilvl w:val="0"/>
                <w:numId w:val="36"/>
              </w:numPr>
              <w:pBdr>
                <w:top w:val="nil"/>
                <w:left w:val="nil"/>
                <w:bottom w:val="nil"/>
                <w:right w:val="nil"/>
                <w:between w:val="nil"/>
              </w:pBdr>
              <w:tabs>
                <w:tab w:val="left" w:pos="296"/>
              </w:tabs>
              <w:spacing w:before="11"/>
              <w:ind w:left="296" w:hanging="193"/>
            </w:pPr>
            <w:r>
              <w:rPr>
                <w:color w:val="000000"/>
              </w:rPr>
              <w:t>Support from the support team during the process</w:t>
            </w:r>
          </w:p>
        </w:tc>
      </w:tr>
      <w:tr w:rsidR="00B63B5E" w14:paraId="4005DA0E" w14:textId="77777777">
        <w:trPr>
          <w:trHeight w:val="2466"/>
        </w:trPr>
        <w:tc>
          <w:tcPr>
            <w:tcW w:w="3254" w:type="dxa"/>
          </w:tcPr>
          <w:p w14:paraId="2F38B9C3" w14:textId="77777777" w:rsidR="00B63B5E" w:rsidRDefault="00B63B5E">
            <w:pPr>
              <w:pBdr>
                <w:top w:val="nil"/>
                <w:left w:val="nil"/>
                <w:bottom w:val="nil"/>
                <w:right w:val="nil"/>
                <w:between w:val="nil"/>
              </w:pBdr>
              <w:spacing w:before="169"/>
              <w:rPr>
                <w:color w:val="000000"/>
              </w:rPr>
            </w:pPr>
          </w:p>
          <w:p w14:paraId="2E3B38EB" w14:textId="77777777" w:rsidR="00B63B5E" w:rsidRDefault="00B30956">
            <w:pPr>
              <w:pBdr>
                <w:top w:val="nil"/>
                <w:left w:val="nil"/>
                <w:bottom w:val="nil"/>
                <w:right w:val="nil"/>
                <w:between w:val="nil"/>
              </w:pBdr>
              <w:ind w:left="103"/>
              <w:rPr>
                <w:b/>
                <w:color w:val="000000"/>
              </w:rPr>
            </w:pPr>
            <w:r>
              <w:rPr>
                <w:b/>
                <w:color w:val="000000"/>
              </w:rPr>
              <w:t>Collaboration agreement</w:t>
            </w:r>
          </w:p>
        </w:tc>
        <w:tc>
          <w:tcPr>
            <w:tcW w:w="6384" w:type="dxa"/>
          </w:tcPr>
          <w:p w14:paraId="3103695C" w14:textId="77777777" w:rsidR="00B63B5E" w:rsidRDefault="00B63B5E">
            <w:pPr>
              <w:pBdr>
                <w:top w:val="nil"/>
                <w:left w:val="nil"/>
                <w:bottom w:val="nil"/>
                <w:right w:val="nil"/>
                <w:between w:val="nil"/>
              </w:pBdr>
              <w:spacing w:before="169"/>
              <w:rPr>
                <w:color w:val="000000"/>
              </w:rPr>
            </w:pPr>
          </w:p>
          <w:p w14:paraId="6AEDCE07" w14:textId="77777777" w:rsidR="00B63B5E" w:rsidRDefault="00B30956">
            <w:pPr>
              <w:pBdr>
                <w:top w:val="nil"/>
                <w:left w:val="nil"/>
                <w:bottom w:val="nil"/>
                <w:right w:val="nil"/>
                <w:between w:val="nil"/>
              </w:pBdr>
              <w:ind w:left="103"/>
              <w:rPr>
                <w:color w:val="000000"/>
              </w:rPr>
            </w:pPr>
            <w:r>
              <w:rPr>
                <w:color w:val="000000"/>
              </w:rPr>
              <w:t>Not Applicable</w:t>
            </w:r>
          </w:p>
        </w:tc>
      </w:tr>
      <w:tr w:rsidR="00B63B5E" w14:paraId="38DB8DE3" w14:textId="77777777">
        <w:trPr>
          <w:trHeight w:val="5226"/>
        </w:trPr>
        <w:tc>
          <w:tcPr>
            <w:tcW w:w="3254" w:type="dxa"/>
          </w:tcPr>
          <w:p w14:paraId="3B8B1A23" w14:textId="77777777" w:rsidR="00B63B5E" w:rsidRDefault="00B63B5E">
            <w:pPr>
              <w:pBdr>
                <w:top w:val="nil"/>
                <w:left w:val="nil"/>
                <w:bottom w:val="nil"/>
                <w:right w:val="nil"/>
                <w:between w:val="nil"/>
              </w:pBdr>
              <w:spacing w:before="169"/>
              <w:rPr>
                <w:color w:val="000000"/>
              </w:rPr>
            </w:pPr>
          </w:p>
          <w:p w14:paraId="62767C64" w14:textId="77777777" w:rsidR="00B63B5E" w:rsidRDefault="00B30956">
            <w:pPr>
              <w:pBdr>
                <w:top w:val="nil"/>
                <w:left w:val="nil"/>
                <w:bottom w:val="nil"/>
                <w:right w:val="nil"/>
                <w:between w:val="nil"/>
              </w:pBdr>
              <w:ind w:left="103"/>
              <w:rPr>
                <w:b/>
                <w:color w:val="000000"/>
              </w:rPr>
            </w:pPr>
            <w:r>
              <w:rPr>
                <w:b/>
                <w:color w:val="000000"/>
              </w:rPr>
              <w:t>Limit on Parties’ liability</w:t>
            </w:r>
          </w:p>
        </w:tc>
        <w:tc>
          <w:tcPr>
            <w:tcW w:w="6384" w:type="dxa"/>
          </w:tcPr>
          <w:p w14:paraId="768EF3B3" w14:textId="77777777" w:rsidR="00B63B5E" w:rsidRDefault="00B63B5E">
            <w:pPr>
              <w:pBdr>
                <w:top w:val="nil"/>
                <w:left w:val="nil"/>
                <w:bottom w:val="nil"/>
                <w:right w:val="nil"/>
                <w:between w:val="nil"/>
              </w:pBdr>
              <w:spacing w:before="169"/>
              <w:rPr>
                <w:color w:val="000000"/>
              </w:rPr>
            </w:pPr>
          </w:p>
          <w:p w14:paraId="6527FF07" w14:textId="77777777" w:rsidR="00B63B5E" w:rsidRDefault="00B30956">
            <w:pPr>
              <w:pBdr>
                <w:top w:val="nil"/>
                <w:left w:val="nil"/>
                <w:bottom w:val="nil"/>
                <w:right w:val="nil"/>
                <w:between w:val="nil"/>
              </w:pBdr>
              <w:spacing w:line="290" w:lineRule="auto"/>
              <w:ind w:left="105" w:hanging="1"/>
              <w:rPr>
                <w:color w:val="000000"/>
              </w:rPr>
            </w:pPr>
            <w:r>
              <w:rPr>
                <w:color w:val="000000"/>
              </w:rPr>
              <w:t>Defaults by either party resulting in direct loss or damage to the property (including technical infrastructure, assets or equipment but excluding any loss or damage to Buyer Data) of the other Party will not exceed £1,000,000</w:t>
            </w:r>
          </w:p>
          <w:p w14:paraId="4A6FAA0D" w14:textId="77777777" w:rsidR="00B63B5E" w:rsidRDefault="00B30956">
            <w:pPr>
              <w:pBdr>
                <w:top w:val="nil"/>
                <w:left w:val="nil"/>
                <w:bottom w:val="nil"/>
                <w:right w:val="nil"/>
                <w:between w:val="nil"/>
              </w:pBdr>
              <w:spacing w:before="235" w:line="290" w:lineRule="auto"/>
              <w:ind w:left="105" w:right="129" w:hanging="1"/>
              <w:rPr>
                <w:color w:val="000000"/>
              </w:rPr>
            </w:pPr>
            <w:r>
              <w:rPr>
                <w:color w:val="000000"/>
              </w:rPr>
              <w:t>The annual total liability of the Supplier for Buyer Data Defaults resulting in direct loss, destruction, corruption, degradation of or damage to any Buyer Data will not exceed £ 1,000,000 or 50</w:t>
            </w:r>
            <w:r>
              <w:rPr>
                <w:b/>
                <w:color w:val="000000"/>
              </w:rPr>
              <w:t xml:space="preserve">% </w:t>
            </w:r>
            <w:r>
              <w:rPr>
                <w:color w:val="000000"/>
              </w:rPr>
              <w:t>of the Charges payable by the Buyer to the Supplier during the Call-Off Contract Term (whichever is the greater).</w:t>
            </w:r>
          </w:p>
        </w:tc>
      </w:tr>
    </w:tbl>
    <w:p w14:paraId="59DF1D26" w14:textId="77777777" w:rsidR="00B63B5E" w:rsidRDefault="00B63B5E">
      <w:pPr>
        <w:pBdr>
          <w:top w:val="nil"/>
          <w:left w:val="nil"/>
          <w:bottom w:val="nil"/>
          <w:right w:val="nil"/>
          <w:between w:val="nil"/>
        </w:pBdr>
        <w:spacing w:line="290" w:lineRule="auto"/>
        <w:rPr>
          <w:color w:val="000000"/>
        </w:rPr>
        <w:sectPr w:rsidR="00B63B5E">
          <w:type w:val="continuous"/>
          <w:pgSz w:w="11910" w:h="16840"/>
          <w:pgMar w:top="1420" w:right="708" w:bottom="1846" w:left="1133" w:header="0" w:footer="1065" w:gutter="0"/>
          <w:cols w:space="720"/>
        </w:sectPr>
      </w:pPr>
    </w:p>
    <w:p w14:paraId="5F6E12EB" w14:textId="77777777" w:rsidR="00B63B5E" w:rsidRDefault="00B63B5E">
      <w:pPr>
        <w:pBdr>
          <w:top w:val="nil"/>
          <w:left w:val="nil"/>
          <w:bottom w:val="nil"/>
          <w:right w:val="nil"/>
          <w:between w:val="nil"/>
        </w:pBdr>
        <w:spacing w:line="276" w:lineRule="auto"/>
        <w:rPr>
          <w:color w:val="000000"/>
        </w:rPr>
      </w:pPr>
    </w:p>
    <w:tbl>
      <w:tblPr>
        <w:tblStyle w:val="a6"/>
        <w:tblW w:w="9638"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54"/>
        <w:gridCol w:w="6384"/>
      </w:tblGrid>
      <w:tr w:rsidR="00B63B5E" w14:paraId="79643AE8" w14:textId="77777777">
        <w:trPr>
          <w:trHeight w:val="1818"/>
        </w:trPr>
        <w:tc>
          <w:tcPr>
            <w:tcW w:w="3254" w:type="dxa"/>
          </w:tcPr>
          <w:p w14:paraId="1CD8B297" w14:textId="77777777" w:rsidR="00B63B5E" w:rsidRDefault="00B63B5E">
            <w:pPr>
              <w:pBdr>
                <w:top w:val="nil"/>
                <w:left w:val="nil"/>
                <w:bottom w:val="nil"/>
                <w:right w:val="nil"/>
                <w:between w:val="nil"/>
              </w:pBdr>
              <w:spacing w:before="169"/>
              <w:rPr>
                <w:color w:val="000000"/>
              </w:rPr>
            </w:pPr>
          </w:p>
          <w:p w14:paraId="40480FF1" w14:textId="77777777" w:rsidR="00B63B5E" w:rsidRDefault="00B30956">
            <w:pPr>
              <w:pBdr>
                <w:top w:val="nil"/>
                <w:left w:val="nil"/>
                <w:bottom w:val="nil"/>
                <w:right w:val="nil"/>
                <w:between w:val="nil"/>
              </w:pBdr>
              <w:ind w:left="103"/>
              <w:rPr>
                <w:b/>
                <w:color w:val="000000"/>
              </w:rPr>
            </w:pPr>
            <w:r>
              <w:rPr>
                <w:b/>
                <w:color w:val="000000"/>
              </w:rPr>
              <w:t>Buyer’s responsibilities</w:t>
            </w:r>
          </w:p>
        </w:tc>
        <w:tc>
          <w:tcPr>
            <w:tcW w:w="6384" w:type="dxa"/>
          </w:tcPr>
          <w:p w14:paraId="27985629" w14:textId="77777777" w:rsidR="00B63B5E" w:rsidRDefault="00B63B5E">
            <w:pPr>
              <w:pBdr>
                <w:top w:val="nil"/>
                <w:left w:val="nil"/>
                <w:bottom w:val="nil"/>
                <w:right w:val="nil"/>
                <w:between w:val="nil"/>
              </w:pBdr>
              <w:spacing w:before="169"/>
              <w:rPr>
                <w:color w:val="000000"/>
              </w:rPr>
            </w:pPr>
          </w:p>
          <w:p w14:paraId="1A2E32EC" w14:textId="77777777" w:rsidR="00B63B5E" w:rsidRDefault="00B30956">
            <w:pPr>
              <w:pBdr>
                <w:top w:val="nil"/>
                <w:left w:val="nil"/>
                <w:bottom w:val="nil"/>
                <w:right w:val="nil"/>
                <w:between w:val="nil"/>
              </w:pBdr>
              <w:spacing w:line="252" w:lineRule="auto"/>
              <w:ind w:left="105" w:right="547" w:hanging="1"/>
              <w:jc w:val="both"/>
              <w:rPr>
                <w:color w:val="000000"/>
              </w:rPr>
            </w:pPr>
            <w:r>
              <w:rPr>
                <w:color w:val="000000"/>
              </w:rPr>
              <w:t>The Buyer is responsible for granting access to the system upon request and confirmation for purposes of bug fixes or configuration in the account.</w:t>
            </w:r>
          </w:p>
        </w:tc>
      </w:tr>
      <w:tr w:rsidR="00B63B5E" w14:paraId="62B55EA3" w14:textId="77777777">
        <w:trPr>
          <w:trHeight w:val="3013"/>
        </w:trPr>
        <w:tc>
          <w:tcPr>
            <w:tcW w:w="3254" w:type="dxa"/>
          </w:tcPr>
          <w:p w14:paraId="1534D8CF" w14:textId="77777777" w:rsidR="00B63B5E" w:rsidRDefault="00B63B5E">
            <w:pPr>
              <w:pBdr>
                <w:top w:val="nil"/>
                <w:left w:val="nil"/>
                <w:bottom w:val="nil"/>
                <w:right w:val="nil"/>
                <w:between w:val="nil"/>
              </w:pBdr>
              <w:spacing w:before="169"/>
              <w:rPr>
                <w:color w:val="000000"/>
              </w:rPr>
            </w:pPr>
          </w:p>
          <w:p w14:paraId="276E40DC" w14:textId="77777777" w:rsidR="00B63B5E" w:rsidRDefault="00B30956">
            <w:pPr>
              <w:pBdr>
                <w:top w:val="nil"/>
                <w:left w:val="nil"/>
                <w:bottom w:val="nil"/>
                <w:right w:val="nil"/>
                <w:between w:val="nil"/>
              </w:pBdr>
              <w:ind w:left="103"/>
              <w:rPr>
                <w:b/>
                <w:color w:val="000000"/>
              </w:rPr>
            </w:pPr>
            <w:r>
              <w:rPr>
                <w:b/>
                <w:color w:val="000000"/>
              </w:rPr>
              <w:t>Buyer’s equipment</w:t>
            </w:r>
          </w:p>
        </w:tc>
        <w:tc>
          <w:tcPr>
            <w:tcW w:w="6384" w:type="dxa"/>
          </w:tcPr>
          <w:p w14:paraId="4BBB1296" w14:textId="77777777" w:rsidR="00B63B5E" w:rsidRDefault="00B63B5E">
            <w:pPr>
              <w:pBdr>
                <w:top w:val="nil"/>
                <w:left w:val="nil"/>
                <w:bottom w:val="nil"/>
                <w:right w:val="nil"/>
                <w:between w:val="nil"/>
              </w:pBdr>
              <w:spacing w:before="169"/>
              <w:rPr>
                <w:color w:val="000000"/>
              </w:rPr>
            </w:pPr>
          </w:p>
          <w:p w14:paraId="62C4D616" w14:textId="77777777" w:rsidR="00B63B5E" w:rsidRDefault="00B30956">
            <w:pPr>
              <w:pBdr>
                <w:top w:val="nil"/>
                <w:left w:val="nil"/>
                <w:bottom w:val="nil"/>
                <w:right w:val="nil"/>
                <w:between w:val="nil"/>
              </w:pBdr>
              <w:spacing w:line="304" w:lineRule="auto"/>
              <w:ind w:left="105" w:right="90" w:hanging="1"/>
              <w:rPr>
                <w:color w:val="000000"/>
              </w:rPr>
            </w:pPr>
            <w:r>
              <w:rPr>
                <w:color w:val="000000"/>
              </w:rPr>
              <w:t>The Buyer’s equipment to be used with this Call-Off Contract includes IT technology including, but not limited to, personal and work computers, and mobile devices (</w:t>
            </w:r>
            <w:proofErr w:type="gramStart"/>
            <w:r>
              <w:rPr>
                <w:color w:val="000000"/>
              </w:rPr>
              <w:t>i.e.</w:t>
            </w:r>
            <w:proofErr w:type="gramEnd"/>
            <w:r>
              <w:rPr>
                <w:color w:val="000000"/>
              </w:rPr>
              <w:t xml:space="preserve"> tablet computers, mobile phones, Microsoft Surface Hubs) used through an internet connection.</w:t>
            </w:r>
          </w:p>
          <w:p w14:paraId="345602C7" w14:textId="77777777" w:rsidR="00B63B5E" w:rsidRDefault="00B30956">
            <w:pPr>
              <w:pBdr>
                <w:top w:val="nil"/>
                <w:left w:val="nil"/>
                <w:bottom w:val="nil"/>
                <w:right w:val="nil"/>
                <w:between w:val="nil"/>
              </w:pBdr>
              <w:spacing w:before="241" w:line="249" w:lineRule="auto"/>
              <w:ind w:left="105" w:hanging="1"/>
              <w:rPr>
                <w:b/>
                <w:color w:val="000000"/>
              </w:rPr>
            </w:pPr>
            <w:r>
              <w:rPr>
                <w:color w:val="000000"/>
              </w:rPr>
              <w:t xml:space="preserve">Reason </w:t>
            </w:r>
            <w:r>
              <w:rPr>
                <w:b/>
                <w:color w:val="000000"/>
              </w:rPr>
              <w:t xml:space="preserve">as this is a contract for the provision of </w:t>
            </w:r>
            <w:proofErr w:type="spellStart"/>
            <w:r>
              <w:rPr>
                <w:b/>
                <w:color w:val="000000"/>
              </w:rPr>
              <w:t>Licences</w:t>
            </w:r>
            <w:proofErr w:type="spellEnd"/>
            <w:r>
              <w:rPr>
                <w:b/>
                <w:color w:val="000000"/>
              </w:rPr>
              <w:t xml:space="preserve"> to access and use Monday.com Enterprise services</w:t>
            </w:r>
          </w:p>
        </w:tc>
      </w:tr>
    </w:tbl>
    <w:p w14:paraId="62FC84F4" w14:textId="77777777" w:rsidR="00B63B5E" w:rsidRDefault="00B63B5E">
      <w:pPr>
        <w:pBdr>
          <w:top w:val="nil"/>
          <w:left w:val="nil"/>
          <w:bottom w:val="nil"/>
          <w:right w:val="nil"/>
          <w:between w:val="nil"/>
        </w:pBdr>
        <w:rPr>
          <w:color w:val="000000"/>
          <w:sz w:val="28"/>
          <w:szCs w:val="28"/>
        </w:rPr>
      </w:pPr>
    </w:p>
    <w:p w14:paraId="0C857A82" w14:textId="77777777" w:rsidR="00B63B5E" w:rsidRDefault="00B63B5E">
      <w:pPr>
        <w:pBdr>
          <w:top w:val="nil"/>
          <w:left w:val="nil"/>
          <w:bottom w:val="nil"/>
          <w:right w:val="nil"/>
          <w:between w:val="nil"/>
        </w:pBdr>
        <w:spacing w:before="204"/>
        <w:rPr>
          <w:color w:val="000000"/>
          <w:sz w:val="28"/>
          <w:szCs w:val="28"/>
        </w:rPr>
      </w:pPr>
    </w:p>
    <w:p w14:paraId="77B975FC" w14:textId="77777777" w:rsidR="00B63B5E" w:rsidRDefault="00B30956">
      <w:pPr>
        <w:pStyle w:val="Heading2"/>
        <w:ind w:left="314" w:firstLine="0"/>
      </w:pPr>
      <w:r>
        <w:rPr>
          <w:color w:val="434343"/>
        </w:rPr>
        <w:t>Supplier’s information</w:t>
      </w:r>
    </w:p>
    <w:p w14:paraId="20F03D8F" w14:textId="77777777" w:rsidR="00B63B5E" w:rsidRDefault="00B30956">
      <w:pPr>
        <w:pBdr>
          <w:top w:val="nil"/>
          <w:left w:val="nil"/>
          <w:bottom w:val="nil"/>
          <w:right w:val="nil"/>
          <w:between w:val="nil"/>
        </w:pBdr>
        <w:spacing w:before="104"/>
        <w:rPr>
          <w:color w:val="000000"/>
          <w:sz w:val="20"/>
          <w:szCs w:val="20"/>
        </w:rPr>
      </w:pPr>
      <w:r>
        <w:rPr>
          <w:noProof/>
        </w:rPr>
        <mc:AlternateContent>
          <mc:Choice Requires="wpg">
            <w:drawing>
              <wp:anchor distT="0" distB="0" distL="0" distR="0" simplePos="0" relativeHeight="251658240" behindDoc="0" locked="0" layoutInCell="1" hidden="0" allowOverlap="1" wp14:anchorId="18DDC079" wp14:editId="0E2D96C9">
                <wp:simplePos x="0" y="0"/>
                <wp:positionH relativeFrom="column">
                  <wp:posOffset>190500</wp:posOffset>
                </wp:positionH>
                <wp:positionV relativeFrom="paragraph">
                  <wp:posOffset>215900</wp:posOffset>
                </wp:positionV>
                <wp:extent cx="6123940" cy="1615440"/>
                <wp:effectExtent l="0" t="0" r="0" b="0"/>
                <wp:wrapTopAndBottom distT="0" distB="0"/>
                <wp:docPr id="22" name="Group 22"/>
                <wp:cNvGraphicFramePr/>
                <a:graphic xmlns:a="http://schemas.openxmlformats.org/drawingml/2006/main">
                  <a:graphicData uri="http://schemas.microsoft.com/office/word/2010/wordprocessingGroup">
                    <wpg:wgp>
                      <wpg:cNvGrpSpPr/>
                      <wpg:grpSpPr>
                        <a:xfrm>
                          <a:off x="0" y="0"/>
                          <a:ext cx="6123940" cy="1615440"/>
                          <a:chOff x="2284025" y="2972275"/>
                          <a:chExt cx="6123950" cy="1615575"/>
                        </a:xfrm>
                      </wpg:grpSpPr>
                      <wpg:grpSp>
                        <wpg:cNvPr id="1" name="Group 1"/>
                        <wpg:cNvGrpSpPr/>
                        <wpg:grpSpPr>
                          <a:xfrm>
                            <a:off x="2284030" y="2972280"/>
                            <a:ext cx="6123925" cy="1615440"/>
                            <a:chOff x="0" y="0"/>
                            <a:chExt cx="6123925" cy="1615440"/>
                          </a:xfrm>
                        </wpg:grpSpPr>
                        <wps:wsp>
                          <wps:cNvPr id="2" name="Rectangle 2"/>
                          <wps:cNvSpPr/>
                          <wps:spPr>
                            <a:xfrm>
                              <a:off x="0" y="0"/>
                              <a:ext cx="6123925" cy="1615425"/>
                            </a:xfrm>
                            <a:prstGeom prst="rect">
                              <a:avLst/>
                            </a:prstGeom>
                            <a:noFill/>
                            <a:ln>
                              <a:noFill/>
                            </a:ln>
                          </wps:spPr>
                          <wps:txbx>
                            <w:txbxContent>
                              <w:p w14:paraId="3202E6BC" w14:textId="77777777" w:rsidR="00B63B5E" w:rsidRDefault="00B63B5E">
                                <w:pPr>
                                  <w:textDirection w:val="btLr"/>
                                </w:pPr>
                              </w:p>
                            </w:txbxContent>
                          </wps:txbx>
                          <wps:bodyPr spcFirstLastPara="1" wrap="square" lIns="91425" tIns="91425" rIns="91425" bIns="91425" anchor="ctr" anchorCtr="0">
                            <a:noAutofit/>
                          </wps:bodyPr>
                        </wps:wsp>
                        <wps:wsp>
                          <wps:cNvPr id="3" name="Free-form: Shape 3"/>
                          <wps:cNvSpPr/>
                          <wps:spPr>
                            <a:xfrm>
                              <a:off x="1648973" y="0"/>
                              <a:ext cx="4474845" cy="1615440"/>
                            </a:xfrm>
                            <a:custGeom>
                              <a:avLst/>
                              <a:gdLst/>
                              <a:ahLst/>
                              <a:cxnLst/>
                              <a:rect l="l" t="t" r="r" b="b"/>
                              <a:pathLst>
                                <a:path w="4474845" h="1615440" extrusionOk="0">
                                  <a:moveTo>
                                    <a:pt x="4474464" y="0"/>
                                  </a:moveTo>
                                  <a:lnTo>
                                    <a:pt x="4462272" y="0"/>
                                  </a:lnTo>
                                  <a:lnTo>
                                    <a:pt x="4462272" y="12192"/>
                                  </a:lnTo>
                                  <a:lnTo>
                                    <a:pt x="4462272" y="292608"/>
                                  </a:lnTo>
                                  <a:lnTo>
                                    <a:pt x="4462272" y="1603248"/>
                                  </a:lnTo>
                                  <a:lnTo>
                                    <a:pt x="12192" y="1603248"/>
                                  </a:lnTo>
                                  <a:lnTo>
                                    <a:pt x="12192" y="292608"/>
                                  </a:lnTo>
                                  <a:lnTo>
                                    <a:pt x="12192" y="12192"/>
                                  </a:lnTo>
                                  <a:lnTo>
                                    <a:pt x="4462272" y="12192"/>
                                  </a:lnTo>
                                  <a:lnTo>
                                    <a:pt x="4462272" y="0"/>
                                  </a:lnTo>
                                  <a:lnTo>
                                    <a:pt x="12192" y="0"/>
                                  </a:lnTo>
                                  <a:lnTo>
                                    <a:pt x="0" y="0"/>
                                  </a:lnTo>
                                  <a:lnTo>
                                    <a:pt x="0" y="12192"/>
                                  </a:lnTo>
                                  <a:lnTo>
                                    <a:pt x="0" y="292608"/>
                                  </a:lnTo>
                                  <a:lnTo>
                                    <a:pt x="0" y="1603248"/>
                                  </a:lnTo>
                                  <a:lnTo>
                                    <a:pt x="0" y="1615440"/>
                                  </a:lnTo>
                                  <a:lnTo>
                                    <a:pt x="12192" y="1615440"/>
                                  </a:lnTo>
                                  <a:lnTo>
                                    <a:pt x="4462272" y="1615440"/>
                                  </a:lnTo>
                                  <a:lnTo>
                                    <a:pt x="4474464" y="1615440"/>
                                  </a:lnTo>
                                  <a:lnTo>
                                    <a:pt x="4474464" y="1603248"/>
                                  </a:lnTo>
                                  <a:lnTo>
                                    <a:pt x="4474464" y="292608"/>
                                  </a:lnTo>
                                  <a:lnTo>
                                    <a:pt x="4474464" y="12192"/>
                                  </a:lnTo>
                                  <a:lnTo>
                                    <a:pt x="4474464" y="0"/>
                                  </a:lnTo>
                                  <a:close/>
                                </a:path>
                              </a:pathLst>
                            </a:custGeom>
                            <a:solidFill>
                              <a:srgbClr val="000000"/>
                            </a:solidFill>
                            <a:ln>
                              <a:noFill/>
                            </a:ln>
                          </wps:spPr>
                          <wps:bodyPr spcFirstLastPara="1" wrap="square" lIns="91425" tIns="91425" rIns="91425" bIns="91425" anchor="ctr" anchorCtr="0">
                            <a:noAutofit/>
                          </wps:bodyPr>
                        </wps:wsp>
                        <wps:wsp>
                          <wps:cNvPr id="4" name="Rectangle 4"/>
                          <wps:cNvSpPr/>
                          <wps:spPr>
                            <a:xfrm>
                              <a:off x="1723896" y="296745"/>
                              <a:ext cx="347345" cy="156845"/>
                            </a:xfrm>
                            <a:prstGeom prst="rect">
                              <a:avLst/>
                            </a:prstGeom>
                            <a:noFill/>
                            <a:ln>
                              <a:noFill/>
                            </a:ln>
                          </wps:spPr>
                          <wps:txbx>
                            <w:txbxContent>
                              <w:p w14:paraId="0DEFA28F" w14:textId="77777777" w:rsidR="00B63B5E" w:rsidRDefault="00B30956">
                                <w:pPr>
                                  <w:spacing w:line="247" w:lineRule="auto"/>
                                  <w:textDirection w:val="btLr"/>
                                </w:pPr>
                                <w:r>
                                  <w:rPr>
                                    <w:color w:val="000000"/>
                                  </w:rPr>
                                  <w:t>None</w:t>
                                </w:r>
                              </w:p>
                            </w:txbxContent>
                          </wps:txbx>
                          <wps:bodyPr spcFirstLastPara="1" wrap="square" lIns="0" tIns="0" rIns="0" bIns="0" anchor="t" anchorCtr="0">
                            <a:noAutofit/>
                          </wps:bodyPr>
                        </wps:wsp>
                        <wps:wsp>
                          <wps:cNvPr id="5" name="Rectangle 5"/>
                          <wps:cNvSpPr/>
                          <wps:spPr>
                            <a:xfrm>
                              <a:off x="6095" y="6095"/>
                              <a:ext cx="1649095" cy="1603375"/>
                            </a:xfrm>
                            <a:prstGeom prst="rect">
                              <a:avLst/>
                            </a:prstGeom>
                            <a:noFill/>
                            <a:ln w="12175" cap="flat" cmpd="sng">
                              <a:solidFill>
                                <a:srgbClr val="000000"/>
                              </a:solidFill>
                              <a:prstDash val="solid"/>
                              <a:round/>
                              <a:headEnd type="none" w="sm" len="sm"/>
                              <a:tailEnd type="none" w="sm" len="sm"/>
                            </a:ln>
                          </wps:spPr>
                          <wps:txbx>
                            <w:txbxContent>
                              <w:p w14:paraId="431A9FE5" w14:textId="77777777" w:rsidR="00B63B5E" w:rsidRDefault="00B63B5E">
                                <w:pPr>
                                  <w:spacing w:before="187"/>
                                  <w:textDirection w:val="btLr"/>
                                </w:pPr>
                              </w:p>
                              <w:p w14:paraId="6F74FD8A" w14:textId="77777777" w:rsidR="00B63B5E" w:rsidRDefault="00B30956">
                                <w:pPr>
                                  <w:spacing w:line="249" w:lineRule="auto"/>
                                  <w:ind w:left="95" w:right="575" w:firstLine="93"/>
                                  <w:textDirection w:val="btLr"/>
                                </w:pPr>
                                <w:r>
                                  <w:rPr>
                                    <w:b/>
                                    <w:color w:val="000000"/>
                                  </w:rPr>
                                  <w:t>Subcontractors or partners</w:t>
                                </w:r>
                              </w:p>
                            </w:txbxContent>
                          </wps:txbx>
                          <wps:bodyPr spcFirstLastPara="1" wrap="square" lIns="0" tIns="0" rIns="0" bIns="0" anchor="t" anchorCtr="0">
                            <a:noAutofit/>
                          </wps:bodyPr>
                        </wps:wsp>
                      </wpg:grpSp>
                    </wpg:wgp>
                  </a:graphicData>
                </a:graphic>
              </wp:anchor>
            </w:drawing>
          </mc:Choice>
          <mc:Fallback>
            <w:pict>
              <v:group w14:anchorId="18DDC079" id="Group 22" o:spid="_x0000_s1026" style="position:absolute;margin-left:15pt;margin-top:17pt;width:482.2pt;height:127.2pt;z-index:251658240;mso-wrap-distance-left:0;mso-wrap-distance-right:0" coordorigin="22840,29722" coordsize="61239,16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">
                <v:group id="Group 1" o:spid="_x0000_s1027" style="position:absolute;left:22840;top:29722;width:61239;height:16155" coordsize="61239,1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1239;height:16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202E6BC" w14:textId="77777777" w:rsidR="00B63B5E" w:rsidRDefault="00B63B5E">
                          <w:pPr>
                            <w:textDirection w:val="btLr"/>
                          </w:pPr>
                        </w:p>
                      </w:txbxContent>
                    </v:textbox>
                  </v:rect>
                  <v:shape id="Free-form: Shape 3" o:spid="_x0000_s1029" style="position:absolute;left:16489;width:44749;height:16154;visibility:visible;mso-wrap-style:square;v-text-anchor:middle" coordsize="4474845,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" path="m4474464,r-12192,l4462272,12192r,280416l4462272,1603248r-4450080,l12192,292608r,-280416l4462272,12192r,-12192l12192,,,,,12192,,292608,,1603248r,12192l12192,1615440r4450080,l4474464,1615440r,-12192l4474464,292608r,-280416l4474464,xe" fillcolor="black" stroked="f">
                    <v:path arrowok="t" o:extrusionok="f"/>
                  </v:shape>
                  <v:rect id="Rectangle 4" o:spid="_x0000_s1030" style="position:absolute;left:17238;top:2967;width:347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DEFA28F" w14:textId="77777777" w:rsidR="00B63B5E" w:rsidRDefault="00B30956">
                          <w:pPr>
                            <w:spacing w:line="247" w:lineRule="auto"/>
                            <w:textDirection w:val="btLr"/>
                          </w:pPr>
                          <w:r>
                            <w:rPr>
                              <w:color w:val="000000"/>
                            </w:rPr>
                            <w:t>None</w:t>
                          </w:r>
                        </w:p>
                      </w:txbxContent>
                    </v:textbox>
                  </v:rect>
                  <v:rect id="Rectangle 5" o:spid="_x0000_s1031" style="position:absolute;left:60;top:60;width:16491;height:16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" filled="f" strokeweight=".33819mm">
                    <v:stroke startarrowwidth="narrow" startarrowlength="short" endarrowwidth="narrow" endarrowlength="short" joinstyle="round"/>
                    <v:textbox inset="0,0,0,0">
                      <w:txbxContent>
                        <w:p w14:paraId="431A9FE5" w14:textId="77777777" w:rsidR="00B63B5E" w:rsidRDefault="00B63B5E">
                          <w:pPr>
                            <w:spacing w:before="187"/>
                            <w:textDirection w:val="btLr"/>
                          </w:pPr>
                        </w:p>
                        <w:p w14:paraId="6F74FD8A" w14:textId="77777777" w:rsidR="00B63B5E" w:rsidRDefault="00B30956">
                          <w:pPr>
                            <w:spacing w:line="249" w:lineRule="auto"/>
                            <w:ind w:left="95" w:right="575" w:firstLine="93"/>
                            <w:textDirection w:val="btLr"/>
                          </w:pPr>
                          <w:r>
                            <w:rPr>
                              <w:b/>
                              <w:color w:val="000000"/>
                            </w:rPr>
                            <w:t>Subcontractors or partners</w:t>
                          </w:r>
                        </w:p>
                      </w:txbxContent>
                    </v:textbox>
                  </v:rect>
                </v:group>
                <w10:wrap type="topAndBottom"/>
              </v:group>
            </w:pict>
          </mc:Fallback>
        </mc:AlternateContent>
      </w:r>
    </w:p>
    <w:p w14:paraId="3B7657EA" w14:textId="77777777" w:rsidR="00B63B5E" w:rsidRDefault="00B63B5E">
      <w:pPr>
        <w:pBdr>
          <w:top w:val="nil"/>
          <w:left w:val="nil"/>
          <w:bottom w:val="nil"/>
          <w:right w:val="nil"/>
          <w:between w:val="nil"/>
        </w:pBdr>
        <w:spacing w:before="92"/>
        <w:rPr>
          <w:color w:val="000000"/>
          <w:sz w:val="28"/>
          <w:szCs w:val="28"/>
        </w:rPr>
      </w:pPr>
    </w:p>
    <w:p w14:paraId="461771FE" w14:textId="77777777" w:rsidR="00B63B5E" w:rsidRDefault="00B30956">
      <w:pPr>
        <w:pStyle w:val="Heading2"/>
        <w:ind w:left="314" w:firstLine="0"/>
      </w:pPr>
      <w:r>
        <w:rPr>
          <w:color w:val="434343"/>
        </w:rPr>
        <w:t>Call-Off Contract charges and payment</w:t>
      </w:r>
    </w:p>
    <w:p w14:paraId="0C7CE9C7" w14:textId="77777777" w:rsidR="00B63B5E" w:rsidRDefault="00B30956">
      <w:pPr>
        <w:pBdr>
          <w:top w:val="nil"/>
          <w:left w:val="nil"/>
          <w:bottom w:val="nil"/>
          <w:right w:val="nil"/>
          <w:between w:val="nil"/>
        </w:pBdr>
        <w:spacing w:before="104" w:line="244" w:lineRule="auto"/>
        <w:ind w:left="316" w:right="791" w:hanging="1"/>
        <w:rPr>
          <w:color w:val="000000"/>
        </w:rPr>
      </w:pPr>
      <w:r>
        <w:rPr>
          <w:color w:val="000000"/>
        </w:rPr>
        <w:t>The Call-Off Contract charges and payment details are in the table below. See Schedule 2 for a full breakdown.</w:t>
      </w:r>
    </w:p>
    <w:p w14:paraId="2F213C3A" w14:textId="77777777" w:rsidR="00B63B5E" w:rsidRDefault="00B63B5E">
      <w:pPr>
        <w:pBdr>
          <w:top w:val="nil"/>
          <w:left w:val="nil"/>
          <w:bottom w:val="nil"/>
          <w:right w:val="nil"/>
          <w:between w:val="nil"/>
        </w:pBdr>
        <w:spacing w:before="31"/>
        <w:rPr>
          <w:color w:val="000000"/>
          <w:sz w:val="20"/>
          <w:szCs w:val="20"/>
        </w:rPr>
      </w:pPr>
    </w:p>
    <w:tbl>
      <w:tblPr>
        <w:tblStyle w:val="a7"/>
        <w:tblW w:w="9624"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1"/>
        <w:gridCol w:w="7123"/>
      </w:tblGrid>
      <w:tr w:rsidR="00B63B5E" w14:paraId="6152935C" w14:textId="77777777">
        <w:trPr>
          <w:trHeight w:val="1511"/>
        </w:trPr>
        <w:tc>
          <w:tcPr>
            <w:tcW w:w="2501" w:type="dxa"/>
          </w:tcPr>
          <w:p w14:paraId="29105B1B" w14:textId="77777777" w:rsidR="00B63B5E" w:rsidRDefault="00B63B5E">
            <w:pPr>
              <w:pBdr>
                <w:top w:val="nil"/>
                <w:left w:val="nil"/>
                <w:bottom w:val="nil"/>
                <w:right w:val="nil"/>
                <w:between w:val="nil"/>
              </w:pBdr>
              <w:spacing w:before="173"/>
              <w:rPr>
                <w:color w:val="000000"/>
              </w:rPr>
            </w:pPr>
          </w:p>
          <w:p w14:paraId="7383F312" w14:textId="77777777" w:rsidR="00B63B5E" w:rsidRDefault="00B30956">
            <w:pPr>
              <w:pBdr>
                <w:top w:val="nil"/>
                <w:left w:val="nil"/>
                <w:bottom w:val="nil"/>
                <w:right w:val="nil"/>
                <w:between w:val="nil"/>
              </w:pBdr>
              <w:spacing w:before="1"/>
              <w:ind w:left="103"/>
              <w:rPr>
                <w:b/>
                <w:color w:val="000000"/>
              </w:rPr>
            </w:pPr>
            <w:r>
              <w:rPr>
                <w:b/>
                <w:color w:val="000000"/>
              </w:rPr>
              <w:t>Payment method</w:t>
            </w:r>
          </w:p>
        </w:tc>
        <w:tc>
          <w:tcPr>
            <w:tcW w:w="7123" w:type="dxa"/>
          </w:tcPr>
          <w:p w14:paraId="2810F8B2" w14:textId="77777777" w:rsidR="00B63B5E" w:rsidRDefault="00B63B5E">
            <w:pPr>
              <w:pBdr>
                <w:top w:val="nil"/>
                <w:left w:val="nil"/>
                <w:bottom w:val="nil"/>
                <w:right w:val="nil"/>
                <w:between w:val="nil"/>
              </w:pBdr>
              <w:rPr>
                <w:color w:val="000000"/>
              </w:rPr>
            </w:pPr>
          </w:p>
          <w:p w14:paraId="2E218195" w14:textId="77777777" w:rsidR="00B63B5E" w:rsidRDefault="00B63B5E">
            <w:pPr>
              <w:pBdr>
                <w:top w:val="nil"/>
                <w:left w:val="nil"/>
                <w:bottom w:val="nil"/>
                <w:right w:val="nil"/>
                <w:between w:val="nil"/>
              </w:pBdr>
              <w:spacing w:before="69"/>
              <w:rPr>
                <w:color w:val="000000"/>
              </w:rPr>
            </w:pPr>
          </w:p>
          <w:p w14:paraId="5674FE74" w14:textId="77777777" w:rsidR="00B63B5E" w:rsidRDefault="00B30956">
            <w:pPr>
              <w:pBdr>
                <w:top w:val="nil"/>
                <w:left w:val="nil"/>
                <w:bottom w:val="nil"/>
                <w:right w:val="nil"/>
                <w:between w:val="nil"/>
              </w:pBdr>
              <w:ind w:left="105" w:hanging="1"/>
              <w:rPr>
                <w:color w:val="000000"/>
              </w:rPr>
            </w:pPr>
            <w:r>
              <w:rPr>
                <w:color w:val="000000"/>
              </w:rPr>
              <w:t>The payment method for this Call-Off Contract is BACs via Purchase Order and invoice.</w:t>
            </w:r>
          </w:p>
        </w:tc>
      </w:tr>
      <w:tr w:rsidR="00B63B5E" w14:paraId="3E7940AC" w14:textId="77777777">
        <w:trPr>
          <w:trHeight w:val="1261"/>
        </w:trPr>
        <w:tc>
          <w:tcPr>
            <w:tcW w:w="2501" w:type="dxa"/>
          </w:tcPr>
          <w:p w14:paraId="37EC2DDA" w14:textId="77777777" w:rsidR="00B63B5E" w:rsidRDefault="00B63B5E">
            <w:pPr>
              <w:pBdr>
                <w:top w:val="nil"/>
                <w:left w:val="nil"/>
                <w:bottom w:val="nil"/>
                <w:right w:val="nil"/>
                <w:between w:val="nil"/>
              </w:pBdr>
              <w:spacing w:before="173"/>
              <w:rPr>
                <w:color w:val="000000"/>
              </w:rPr>
            </w:pPr>
          </w:p>
          <w:p w14:paraId="7AA7E094" w14:textId="77777777" w:rsidR="00B63B5E" w:rsidRDefault="00B30956">
            <w:pPr>
              <w:pBdr>
                <w:top w:val="nil"/>
                <w:left w:val="nil"/>
                <w:bottom w:val="nil"/>
                <w:right w:val="nil"/>
                <w:between w:val="nil"/>
              </w:pBdr>
              <w:spacing w:before="1"/>
              <w:ind w:left="103"/>
              <w:rPr>
                <w:b/>
                <w:color w:val="000000"/>
              </w:rPr>
            </w:pPr>
            <w:r>
              <w:rPr>
                <w:b/>
                <w:color w:val="000000"/>
              </w:rPr>
              <w:t>Payment profile</w:t>
            </w:r>
          </w:p>
        </w:tc>
        <w:tc>
          <w:tcPr>
            <w:tcW w:w="7123" w:type="dxa"/>
          </w:tcPr>
          <w:p w14:paraId="155F8C8C" w14:textId="77777777" w:rsidR="00B63B5E" w:rsidRDefault="00B63B5E">
            <w:pPr>
              <w:pBdr>
                <w:top w:val="nil"/>
                <w:left w:val="nil"/>
                <w:bottom w:val="nil"/>
                <w:right w:val="nil"/>
                <w:between w:val="nil"/>
              </w:pBdr>
              <w:spacing w:before="173"/>
              <w:rPr>
                <w:color w:val="000000"/>
              </w:rPr>
            </w:pPr>
          </w:p>
          <w:p w14:paraId="0D9F973A" w14:textId="77777777" w:rsidR="00B63B5E" w:rsidRDefault="00B30956">
            <w:pPr>
              <w:pBdr>
                <w:top w:val="nil"/>
                <w:left w:val="nil"/>
                <w:bottom w:val="nil"/>
                <w:right w:val="nil"/>
                <w:between w:val="nil"/>
              </w:pBdr>
              <w:spacing w:before="1"/>
              <w:ind w:left="102"/>
              <w:rPr>
                <w:color w:val="000000"/>
              </w:rPr>
            </w:pPr>
            <w:r>
              <w:rPr>
                <w:color w:val="000000"/>
              </w:rPr>
              <w:t>The payment profile for this Call-Off Contract is annually in arrears.</w:t>
            </w:r>
          </w:p>
        </w:tc>
      </w:tr>
    </w:tbl>
    <w:p w14:paraId="4CB2CD97" w14:textId="77777777" w:rsidR="00B63B5E" w:rsidRDefault="00B63B5E">
      <w:pPr>
        <w:pBdr>
          <w:top w:val="nil"/>
          <w:left w:val="nil"/>
          <w:bottom w:val="nil"/>
          <w:right w:val="nil"/>
          <w:between w:val="nil"/>
        </w:pBdr>
        <w:rPr>
          <w:color w:val="000000"/>
        </w:rPr>
        <w:sectPr w:rsidR="00B63B5E">
          <w:type w:val="continuous"/>
          <w:pgSz w:w="11910" w:h="16840"/>
          <w:pgMar w:top="1420" w:right="708" w:bottom="1260" w:left="1133" w:header="0" w:footer="1065" w:gutter="0"/>
          <w:cols w:space="720"/>
        </w:sectPr>
      </w:pPr>
    </w:p>
    <w:p w14:paraId="02860229" w14:textId="77777777" w:rsidR="00B63B5E" w:rsidRDefault="00B63B5E">
      <w:pPr>
        <w:pBdr>
          <w:top w:val="nil"/>
          <w:left w:val="nil"/>
          <w:bottom w:val="nil"/>
          <w:right w:val="nil"/>
          <w:between w:val="nil"/>
        </w:pBdr>
        <w:spacing w:line="276" w:lineRule="auto"/>
        <w:rPr>
          <w:color w:val="000000"/>
        </w:rPr>
      </w:pPr>
    </w:p>
    <w:tbl>
      <w:tblPr>
        <w:tblStyle w:val="a8"/>
        <w:tblW w:w="9624"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1"/>
        <w:gridCol w:w="7123"/>
      </w:tblGrid>
      <w:tr w:rsidR="00B63B5E" w14:paraId="3ADAB62C" w14:textId="77777777">
        <w:trPr>
          <w:trHeight w:val="1679"/>
        </w:trPr>
        <w:tc>
          <w:tcPr>
            <w:tcW w:w="2501" w:type="dxa"/>
          </w:tcPr>
          <w:p w14:paraId="6A0D8C60" w14:textId="77777777" w:rsidR="00B63B5E" w:rsidRDefault="00B63B5E">
            <w:pPr>
              <w:pBdr>
                <w:top w:val="nil"/>
                <w:left w:val="nil"/>
                <w:bottom w:val="nil"/>
                <w:right w:val="nil"/>
                <w:between w:val="nil"/>
              </w:pBdr>
              <w:spacing w:before="169"/>
              <w:rPr>
                <w:color w:val="000000"/>
              </w:rPr>
            </w:pPr>
          </w:p>
          <w:p w14:paraId="24CF2289" w14:textId="77777777" w:rsidR="00B63B5E" w:rsidRDefault="00B30956">
            <w:pPr>
              <w:pBdr>
                <w:top w:val="nil"/>
                <w:left w:val="nil"/>
                <w:bottom w:val="nil"/>
                <w:right w:val="nil"/>
                <w:between w:val="nil"/>
              </w:pBdr>
              <w:ind w:left="103"/>
              <w:rPr>
                <w:b/>
                <w:color w:val="000000"/>
              </w:rPr>
            </w:pPr>
            <w:r>
              <w:rPr>
                <w:b/>
                <w:color w:val="000000"/>
              </w:rPr>
              <w:t>Invoice details</w:t>
            </w:r>
          </w:p>
        </w:tc>
        <w:tc>
          <w:tcPr>
            <w:tcW w:w="7123" w:type="dxa"/>
          </w:tcPr>
          <w:p w14:paraId="396C9C37" w14:textId="77777777" w:rsidR="00B63B5E" w:rsidRDefault="00B63B5E">
            <w:pPr>
              <w:pBdr>
                <w:top w:val="nil"/>
                <w:left w:val="nil"/>
                <w:bottom w:val="nil"/>
                <w:right w:val="nil"/>
                <w:between w:val="nil"/>
              </w:pBdr>
              <w:spacing w:before="169"/>
              <w:rPr>
                <w:color w:val="000000"/>
              </w:rPr>
            </w:pPr>
          </w:p>
          <w:p w14:paraId="16B1B789" w14:textId="77777777" w:rsidR="00B63B5E" w:rsidRDefault="00B30956">
            <w:pPr>
              <w:pBdr>
                <w:top w:val="nil"/>
                <w:left w:val="nil"/>
                <w:bottom w:val="nil"/>
                <w:right w:val="nil"/>
                <w:between w:val="nil"/>
              </w:pBdr>
              <w:spacing w:line="252" w:lineRule="auto"/>
              <w:ind w:left="105" w:right="173" w:hanging="1"/>
              <w:rPr>
                <w:color w:val="000000"/>
              </w:rPr>
            </w:pPr>
            <w:r>
              <w:rPr>
                <w:color w:val="000000"/>
              </w:rPr>
              <w:t>The Supplier will issue electronic invoice annually in arrears. The Buyer will pay the Supplier within 30 days of receipt of a valid undisputed invoice.</w:t>
            </w:r>
          </w:p>
        </w:tc>
      </w:tr>
      <w:tr w:rsidR="00B63B5E" w14:paraId="0D18AE6D" w14:textId="77777777">
        <w:trPr>
          <w:trHeight w:val="2231"/>
        </w:trPr>
        <w:tc>
          <w:tcPr>
            <w:tcW w:w="2501" w:type="dxa"/>
          </w:tcPr>
          <w:p w14:paraId="738B80AF" w14:textId="77777777" w:rsidR="00B63B5E" w:rsidRDefault="00B63B5E">
            <w:pPr>
              <w:pBdr>
                <w:top w:val="nil"/>
                <w:left w:val="nil"/>
                <w:bottom w:val="nil"/>
                <w:right w:val="nil"/>
                <w:between w:val="nil"/>
              </w:pBdr>
              <w:spacing w:before="169"/>
              <w:rPr>
                <w:color w:val="000000"/>
              </w:rPr>
            </w:pPr>
          </w:p>
          <w:p w14:paraId="49D4BD73" w14:textId="77777777" w:rsidR="00B63B5E" w:rsidRDefault="00B30956">
            <w:pPr>
              <w:pBdr>
                <w:top w:val="nil"/>
                <w:left w:val="nil"/>
                <w:bottom w:val="nil"/>
                <w:right w:val="nil"/>
                <w:between w:val="nil"/>
              </w:pBdr>
              <w:spacing w:line="249" w:lineRule="auto"/>
              <w:ind w:left="105" w:right="344" w:hanging="1"/>
              <w:rPr>
                <w:b/>
                <w:color w:val="000000"/>
              </w:rPr>
            </w:pPr>
            <w:r>
              <w:rPr>
                <w:b/>
                <w:color w:val="000000"/>
              </w:rPr>
              <w:t>Who and where to send invoices to</w:t>
            </w:r>
          </w:p>
        </w:tc>
        <w:tc>
          <w:tcPr>
            <w:tcW w:w="7123" w:type="dxa"/>
          </w:tcPr>
          <w:p w14:paraId="0174B2A2" w14:textId="77777777" w:rsidR="00B63B5E" w:rsidRDefault="00B63B5E">
            <w:pPr>
              <w:pBdr>
                <w:top w:val="nil"/>
                <w:left w:val="nil"/>
                <w:bottom w:val="nil"/>
                <w:right w:val="nil"/>
                <w:between w:val="nil"/>
              </w:pBdr>
              <w:spacing w:before="169"/>
              <w:rPr>
                <w:color w:val="000000"/>
              </w:rPr>
            </w:pPr>
          </w:p>
          <w:p w14:paraId="2DDE650E" w14:textId="77777777" w:rsidR="002C15B0" w:rsidRDefault="002C15B0" w:rsidP="002C15B0">
            <w:pPr>
              <w:pBdr>
                <w:top w:val="nil"/>
                <w:left w:val="nil"/>
                <w:bottom w:val="nil"/>
                <w:right w:val="nil"/>
                <w:between w:val="nil"/>
              </w:pBdr>
              <w:spacing w:before="30"/>
              <w:rPr>
                <w:color w:val="000000"/>
              </w:rPr>
            </w:pPr>
            <w:r>
              <w:rPr>
                <w:color w:val="FF0000"/>
              </w:rPr>
              <w:t>REDACTED TEXT under FOIA Section 40, Personal Information. Personal emails, telephone numbers, addresses, locations.</w:t>
            </w:r>
          </w:p>
          <w:p w14:paraId="74F599C2" w14:textId="5060D529" w:rsidR="00B63B5E" w:rsidRDefault="00B63B5E">
            <w:pPr>
              <w:pBdr>
                <w:top w:val="nil"/>
                <w:left w:val="nil"/>
                <w:bottom w:val="nil"/>
                <w:right w:val="nil"/>
                <w:between w:val="nil"/>
              </w:pBdr>
              <w:ind w:left="102"/>
              <w:rPr>
                <w:color w:val="000000"/>
              </w:rPr>
            </w:pPr>
          </w:p>
        </w:tc>
      </w:tr>
      <w:tr w:rsidR="00B63B5E" w14:paraId="26C7C3B4" w14:textId="77777777">
        <w:trPr>
          <w:trHeight w:val="2452"/>
        </w:trPr>
        <w:tc>
          <w:tcPr>
            <w:tcW w:w="2501" w:type="dxa"/>
          </w:tcPr>
          <w:p w14:paraId="06E84FDC" w14:textId="77777777" w:rsidR="00B63B5E" w:rsidRDefault="00B63B5E">
            <w:pPr>
              <w:pBdr>
                <w:top w:val="nil"/>
                <w:left w:val="nil"/>
                <w:bottom w:val="nil"/>
                <w:right w:val="nil"/>
                <w:between w:val="nil"/>
              </w:pBdr>
              <w:spacing w:before="173"/>
              <w:rPr>
                <w:color w:val="000000"/>
              </w:rPr>
            </w:pPr>
          </w:p>
          <w:p w14:paraId="194C709C" w14:textId="77777777" w:rsidR="00B63B5E" w:rsidRDefault="00B30956">
            <w:pPr>
              <w:pBdr>
                <w:top w:val="nil"/>
                <w:left w:val="nil"/>
                <w:bottom w:val="nil"/>
                <w:right w:val="nil"/>
                <w:between w:val="nil"/>
              </w:pBdr>
              <w:spacing w:before="1" w:line="249" w:lineRule="auto"/>
              <w:ind w:left="105" w:right="344" w:hanging="1"/>
              <w:rPr>
                <w:b/>
                <w:color w:val="000000"/>
              </w:rPr>
            </w:pPr>
            <w:r>
              <w:rPr>
                <w:b/>
                <w:color w:val="000000"/>
              </w:rPr>
              <w:t>Invoice information required</w:t>
            </w:r>
          </w:p>
        </w:tc>
        <w:tc>
          <w:tcPr>
            <w:tcW w:w="7123" w:type="dxa"/>
          </w:tcPr>
          <w:p w14:paraId="2488C14D" w14:textId="77777777" w:rsidR="00B63B5E" w:rsidRDefault="00B63B5E">
            <w:pPr>
              <w:pBdr>
                <w:top w:val="nil"/>
                <w:left w:val="nil"/>
                <w:bottom w:val="nil"/>
                <w:right w:val="nil"/>
                <w:between w:val="nil"/>
              </w:pBdr>
              <w:spacing w:before="173"/>
              <w:rPr>
                <w:color w:val="000000"/>
              </w:rPr>
            </w:pPr>
          </w:p>
          <w:p w14:paraId="2D6C7C64" w14:textId="77777777" w:rsidR="00B63B5E" w:rsidRDefault="00B30956">
            <w:pPr>
              <w:pBdr>
                <w:top w:val="nil"/>
                <w:left w:val="nil"/>
                <w:bottom w:val="nil"/>
                <w:right w:val="nil"/>
                <w:between w:val="nil"/>
              </w:pBdr>
              <w:spacing w:before="1" w:line="249" w:lineRule="auto"/>
              <w:ind w:left="102" w:right="173"/>
              <w:rPr>
                <w:color w:val="000000"/>
              </w:rPr>
            </w:pPr>
            <w:r>
              <w:rPr>
                <w:color w:val="000000"/>
              </w:rPr>
              <w:t>All invoices must include reference to the Purchase Order raised for this procurement.</w:t>
            </w:r>
          </w:p>
          <w:p w14:paraId="35ECE4DE" w14:textId="77777777" w:rsidR="00B63B5E" w:rsidRDefault="00B63B5E">
            <w:pPr>
              <w:pBdr>
                <w:top w:val="nil"/>
                <w:left w:val="nil"/>
                <w:bottom w:val="nil"/>
                <w:right w:val="nil"/>
                <w:between w:val="nil"/>
              </w:pBdr>
              <w:spacing w:before="12"/>
              <w:rPr>
                <w:color w:val="000000"/>
              </w:rPr>
            </w:pPr>
          </w:p>
          <w:p w14:paraId="5C14D8A3" w14:textId="77777777" w:rsidR="00B63B5E" w:rsidRDefault="00B30956">
            <w:pPr>
              <w:pBdr>
                <w:top w:val="nil"/>
                <w:left w:val="nil"/>
                <w:bottom w:val="nil"/>
                <w:right w:val="nil"/>
                <w:between w:val="nil"/>
              </w:pBdr>
              <w:spacing w:line="254" w:lineRule="auto"/>
              <w:ind w:left="102"/>
              <w:rPr>
                <w:color w:val="000000"/>
              </w:rPr>
            </w:pPr>
            <w:r>
              <w:rPr>
                <w:color w:val="000000"/>
              </w:rPr>
              <w:t>Should the contract be extended beyond the 12 months, an additional purchase order will be raised any further contract period</w:t>
            </w:r>
          </w:p>
        </w:tc>
      </w:tr>
      <w:tr w:rsidR="00B63B5E" w14:paraId="66DE512A" w14:textId="77777777">
        <w:trPr>
          <w:trHeight w:val="1136"/>
        </w:trPr>
        <w:tc>
          <w:tcPr>
            <w:tcW w:w="2501" w:type="dxa"/>
          </w:tcPr>
          <w:p w14:paraId="58AB85BD" w14:textId="77777777" w:rsidR="00B63B5E" w:rsidRDefault="00B63B5E">
            <w:pPr>
              <w:pBdr>
                <w:top w:val="nil"/>
                <w:left w:val="nil"/>
                <w:bottom w:val="nil"/>
                <w:right w:val="nil"/>
                <w:between w:val="nil"/>
              </w:pBdr>
              <w:spacing w:before="169"/>
              <w:rPr>
                <w:color w:val="000000"/>
              </w:rPr>
            </w:pPr>
          </w:p>
          <w:p w14:paraId="47368A16" w14:textId="77777777" w:rsidR="00B63B5E" w:rsidRDefault="00B30956">
            <w:pPr>
              <w:pBdr>
                <w:top w:val="nil"/>
                <w:left w:val="nil"/>
                <w:bottom w:val="nil"/>
                <w:right w:val="nil"/>
                <w:between w:val="nil"/>
              </w:pBdr>
              <w:ind w:left="103"/>
              <w:rPr>
                <w:b/>
                <w:color w:val="000000"/>
              </w:rPr>
            </w:pPr>
            <w:r>
              <w:rPr>
                <w:b/>
                <w:color w:val="000000"/>
              </w:rPr>
              <w:t>‘Invoice frequency</w:t>
            </w:r>
          </w:p>
        </w:tc>
        <w:tc>
          <w:tcPr>
            <w:tcW w:w="7123" w:type="dxa"/>
          </w:tcPr>
          <w:p w14:paraId="125C5373" w14:textId="77777777" w:rsidR="00B63B5E" w:rsidRDefault="00B63B5E">
            <w:pPr>
              <w:pBdr>
                <w:top w:val="nil"/>
                <w:left w:val="nil"/>
                <w:bottom w:val="nil"/>
                <w:right w:val="nil"/>
                <w:between w:val="nil"/>
              </w:pBdr>
              <w:spacing w:before="169"/>
              <w:rPr>
                <w:color w:val="000000"/>
              </w:rPr>
            </w:pPr>
          </w:p>
          <w:p w14:paraId="7AFA1401" w14:textId="77777777" w:rsidR="00B63B5E" w:rsidRDefault="00B30956">
            <w:pPr>
              <w:pBdr>
                <w:top w:val="nil"/>
                <w:left w:val="nil"/>
                <w:bottom w:val="nil"/>
                <w:right w:val="nil"/>
                <w:between w:val="nil"/>
              </w:pBdr>
              <w:ind w:left="102"/>
              <w:rPr>
                <w:color w:val="000000"/>
              </w:rPr>
            </w:pPr>
            <w:r>
              <w:rPr>
                <w:color w:val="000000"/>
              </w:rPr>
              <w:t>Invoice will be sent to the Buyer Annually</w:t>
            </w:r>
          </w:p>
        </w:tc>
      </w:tr>
      <w:tr w:rsidR="00B63B5E" w14:paraId="2C3753BE" w14:textId="77777777">
        <w:trPr>
          <w:trHeight w:val="1252"/>
        </w:trPr>
        <w:tc>
          <w:tcPr>
            <w:tcW w:w="2501" w:type="dxa"/>
          </w:tcPr>
          <w:p w14:paraId="79DC9A30" w14:textId="77777777" w:rsidR="00B63B5E" w:rsidRDefault="00B63B5E">
            <w:pPr>
              <w:pBdr>
                <w:top w:val="nil"/>
                <w:left w:val="nil"/>
                <w:bottom w:val="nil"/>
                <w:right w:val="nil"/>
                <w:between w:val="nil"/>
              </w:pBdr>
              <w:spacing w:before="173"/>
              <w:rPr>
                <w:color w:val="000000"/>
              </w:rPr>
            </w:pPr>
          </w:p>
          <w:p w14:paraId="1F140CCA" w14:textId="77777777" w:rsidR="00B63B5E" w:rsidRDefault="00B30956">
            <w:pPr>
              <w:pBdr>
                <w:top w:val="nil"/>
                <w:left w:val="nil"/>
                <w:bottom w:val="nil"/>
                <w:right w:val="nil"/>
                <w:between w:val="nil"/>
              </w:pBdr>
              <w:spacing w:before="1" w:line="249" w:lineRule="auto"/>
              <w:ind w:left="105" w:right="614" w:hanging="1"/>
              <w:rPr>
                <w:b/>
                <w:color w:val="000000"/>
              </w:rPr>
            </w:pPr>
            <w:r>
              <w:rPr>
                <w:b/>
                <w:color w:val="000000"/>
              </w:rPr>
              <w:t>Call-Off Contract value</w:t>
            </w:r>
          </w:p>
        </w:tc>
        <w:tc>
          <w:tcPr>
            <w:tcW w:w="7123" w:type="dxa"/>
          </w:tcPr>
          <w:p w14:paraId="5F3B63D8" w14:textId="77777777" w:rsidR="00B63B5E" w:rsidRDefault="00B63B5E">
            <w:pPr>
              <w:pBdr>
                <w:top w:val="nil"/>
                <w:left w:val="nil"/>
                <w:bottom w:val="nil"/>
                <w:right w:val="nil"/>
                <w:between w:val="nil"/>
              </w:pBdr>
              <w:spacing w:before="173"/>
              <w:rPr>
                <w:color w:val="000000"/>
              </w:rPr>
            </w:pPr>
          </w:p>
          <w:p w14:paraId="047233BC" w14:textId="77777777" w:rsidR="00B63B5E" w:rsidRDefault="00B30956">
            <w:pPr>
              <w:pBdr>
                <w:top w:val="nil"/>
                <w:left w:val="nil"/>
                <w:bottom w:val="nil"/>
                <w:right w:val="nil"/>
                <w:between w:val="nil"/>
              </w:pBdr>
              <w:spacing w:before="1"/>
              <w:ind w:left="102"/>
              <w:rPr>
                <w:color w:val="000000"/>
              </w:rPr>
            </w:pPr>
            <w:r>
              <w:rPr>
                <w:color w:val="000000"/>
              </w:rPr>
              <w:t>The total value of this Call-Off Contract is £56,000.00 excluding VAT.</w:t>
            </w:r>
          </w:p>
        </w:tc>
      </w:tr>
      <w:tr w:rsidR="00B63B5E" w14:paraId="0F044A5A" w14:textId="77777777">
        <w:trPr>
          <w:trHeight w:val="2456"/>
        </w:trPr>
        <w:tc>
          <w:tcPr>
            <w:tcW w:w="2501" w:type="dxa"/>
          </w:tcPr>
          <w:p w14:paraId="61946C73" w14:textId="77777777" w:rsidR="00B63B5E" w:rsidRDefault="00B63B5E">
            <w:pPr>
              <w:pBdr>
                <w:top w:val="nil"/>
                <w:left w:val="nil"/>
                <w:bottom w:val="nil"/>
                <w:right w:val="nil"/>
                <w:between w:val="nil"/>
              </w:pBdr>
              <w:spacing w:before="173"/>
              <w:rPr>
                <w:color w:val="000000"/>
              </w:rPr>
            </w:pPr>
          </w:p>
          <w:p w14:paraId="16115C1C" w14:textId="77777777" w:rsidR="00B63B5E" w:rsidRDefault="00B30956">
            <w:pPr>
              <w:pBdr>
                <w:top w:val="nil"/>
                <w:left w:val="nil"/>
                <w:bottom w:val="nil"/>
                <w:right w:val="nil"/>
                <w:between w:val="nil"/>
              </w:pBdr>
              <w:spacing w:before="1" w:line="249" w:lineRule="auto"/>
              <w:ind w:left="105" w:right="614" w:hanging="1"/>
              <w:rPr>
                <w:b/>
                <w:color w:val="000000"/>
              </w:rPr>
            </w:pPr>
            <w:r>
              <w:rPr>
                <w:b/>
                <w:color w:val="000000"/>
              </w:rPr>
              <w:t>Call-Off Contract charges</w:t>
            </w:r>
          </w:p>
        </w:tc>
        <w:tc>
          <w:tcPr>
            <w:tcW w:w="7123" w:type="dxa"/>
          </w:tcPr>
          <w:p w14:paraId="330759F7" w14:textId="77777777" w:rsidR="00B63B5E" w:rsidRDefault="00B63B5E">
            <w:pPr>
              <w:pBdr>
                <w:top w:val="nil"/>
                <w:left w:val="nil"/>
                <w:bottom w:val="nil"/>
                <w:right w:val="nil"/>
                <w:between w:val="nil"/>
              </w:pBdr>
              <w:spacing w:before="173"/>
              <w:rPr>
                <w:color w:val="000000"/>
              </w:rPr>
            </w:pPr>
          </w:p>
          <w:p w14:paraId="473D2013" w14:textId="1B7CD838" w:rsidR="00B63B5E" w:rsidRDefault="002C15B0">
            <w:pPr>
              <w:pBdr>
                <w:top w:val="nil"/>
                <w:left w:val="nil"/>
                <w:bottom w:val="nil"/>
                <w:right w:val="nil"/>
                <w:between w:val="nil"/>
              </w:pBdr>
              <w:spacing w:before="3"/>
              <w:ind w:left="102"/>
              <w:rPr>
                <w:color w:val="000000"/>
              </w:rPr>
            </w:pPr>
            <w:r>
              <w:rPr>
                <w:color w:val="FF0000"/>
              </w:rPr>
              <w:t>REDACTED TEXT under FOIA section 43, Commercial Interests.</w:t>
            </w:r>
          </w:p>
        </w:tc>
      </w:tr>
    </w:tbl>
    <w:p w14:paraId="32A5232E" w14:textId="77777777" w:rsidR="00B63B5E" w:rsidRDefault="00B63B5E">
      <w:pPr>
        <w:pBdr>
          <w:top w:val="nil"/>
          <w:left w:val="nil"/>
          <w:bottom w:val="nil"/>
          <w:right w:val="nil"/>
          <w:between w:val="nil"/>
        </w:pBdr>
        <w:rPr>
          <w:color w:val="000000"/>
        </w:rPr>
        <w:sectPr w:rsidR="00B63B5E">
          <w:type w:val="continuous"/>
          <w:pgSz w:w="11910" w:h="16840"/>
          <w:pgMar w:top="1420" w:right="708" w:bottom="1260" w:left="1133" w:header="0" w:footer="1065" w:gutter="0"/>
          <w:cols w:space="720"/>
        </w:sectPr>
      </w:pPr>
    </w:p>
    <w:p w14:paraId="0443764E" w14:textId="77777777" w:rsidR="00B63B5E" w:rsidRDefault="00B30956">
      <w:pPr>
        <w:pStyle w:val="Heading2"/>
        <w:spacing w:before="73"/>
        <w:ind w:left="314" w:firstLine="0"/>
      </w:pPr>
      <w:r>
        <w:rPr>
          <w:color w:val="434343"/>
        </w:rPr>
        <w:lastRenderedPageBreak/>
        <w:t>Additional Buyer terms</w:t>
      </w:r>
    </w:p>
    <w:p w14:paraId="2B1E329A" w14:textId="77777777" w:rsidR="00B63B5E" w:rsidRDefault="00B63B5E">
      <w:pPr>
        <w:pBdr>
          <w:top w:val="nil"/>
          <w:left w:val="nil"/>
          <w:bottom w:val="nil"/>
          <w:right w:val="nil"/>
          <w:between w:val="nil"/>
        </w:pBdr>
        <w:spacing w:before="133"/>
        <w:rPr>
          <w:color w:val="000000"/>
          <w:sz w:val="20"/>
          <w:szCs w:val="20"/>
        </w:rPr>
      </w:pPr>
    </w:p>
    <w:tbl>
      <w:tblPr>
        <w:tblStyle w:val="a9"/>
        <w:tblW w:w="9586" w:type="dxa"/>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1"/>
        <w:gridCol w:w="6965"/>
      </w:tblGrid>
      <w:tr w:rsidR="00B63B5E" w14:paraId="22FC9490" w14:textId="77777777">
        <w:trPr>
          <w:trHeight w:val="686"/>
        </w:trPr>
        <w:tc>
          <w:tcPr>
            <w:tcW w:w="2621" w:type="dxa"/>
            <w:tcBorders>
              <w:bottom w:val="nil"/>
            </w:tcBorders>
          </w:tcPr>
          <w:p w14:paraId="4088147D" w14:textId="77777777" w:rsidR="00B63B5E" w:rsidRDefault="00B63B5E">
            <w:pPr>
              <w:pBdr>
                <w:top w:val="nil"/>
                <w:left w:val="nil"/>
                <w:bottom w:val="nil"/>
                <w:right w:val="nil"/>
                <w:between w:val="nil"/>
              </w:pBdr>
              <w:spacing w:before="173"/>
              <w:rPr>
                <w:color w:val="000000"/>
              </w:rPr>
            </w:pPr>
          </w:p>
          <w:p w14:paraId="3F86D162" w14:textId="77777777" w:rsidR="00B63B5E" w:rsidRDefault="00B30956">
            <w:pPr>
              <w:pBdr>
                <w:top w:val="nil"/>
                <w:left w:val="nil"/>
                <w:bottom w:val="nil"/>
                <w:right w:val="nil"/>
                <w:between w:val="nil"/>
              </w:pBdr>
              <w:spacing w:before="1" w:line="239" w:lineRule="auto"/>
              <w:ind w:left="103"/>
              <w:rPr>
                <w:b/>
                <w:color w:val="000000"/>
              </w:rPr>
            </w:pPr>
            <w:r>
              <w:rPr>
                <w:b/>
                <w:color w:val="000000"/>
              </w:rPr>
              <w:t>Buyer specific</w:t>
            </w:r>
          </w:p>
        </w:tc>
        <w:tc>
          <w:tcPr>
            <w:tcW w:w="6965" w:type="dxa"/>
            <w:tcBorders>
              <w:bottom w:val="nil"/>
            </w:tcBorders>
          </w:tcPr>
          <w:p w14:paraId="321B6B81" w14:textId="77777777" w:rsidR="00B63B5E" w:rsidRDefault="00B63B5E">
            <w:pPr>
              <w:pBdr>
                <w:top w:val="nil"/>
                <w:left w:val="nil"/>
                <w:bottom w:val="nil"/>
                <w:right w:val="nil"/>
                <w:between w:val="nil"/>
              </w:pBdr>
              <w:spacing w:before="169"/>
              <w:rPr>
                <w:color w:val="000000"/>
              </w:rPr>
            </w:pPr>
          </w:p>
          <w:p w14:paraId="60F7F19A" w14:textId="77777777" w:rsidR="00B63B5E" w:rsidRDefault="00B30956">
            <w:pPr>
              <w:pBdr>
                <w:top w:val="nil"/>
                <w:left w:val="nil"/>
                <w:bottom w:val="nil"/>
                <w:right w:val="nil"/>
                <w:between w:val="nil"/>
              </w:pBdr>
              <w:spacing w:line="244" w:lineRule="auto"/>
              <w:ind w:left="107"/>
              <w:rPr>
                <w:color w:val="000000"/>
              </w:rPr>
            </w:pPr>
            <w:r>
              <w:rPr>
                <w:color w:val="000000"/>
              </w:rPr>
              <w:t>Within the scope of the Call-Off Contract, the Supplier will reserve the</w:t>
            </w:r>
          </w:p>
        </w:tc>
      </w:tr>
      <w:tr w:rsidR="00B63B5E" w14:paraId="533F6F47" w14:textId="77777777">
        <w:trPr>
          <w:trHeight w:val="304"/>
        </w:trPr>
        <w:tc>
          <w:tcPr>
            <w:tcW w:w="2621" w:type="dxa"/>
            <w:tcBorders>
              <w:top w:val="nil"/>
              <w:bottom w:val="nil"/>
            </w:tcBorders>
          </w:tcPr>
          <w:p w14:paraId="4EDC1634" w14:textId="77777777" w:rsidR="00B63B5E" w:rsidRDefault="00B30956">
            <w:pPr>
              <w:pBdr>
                <w:top w:val="nil"/>
                <w:left w:val="nil"/>
                <w:bottom w:val="nil"/>
                <w:right w:val="nil"/>
                <w:between w:val="nil"/>
              </w:pBdr>
              <w:spacing w:before="28"/>
              <w:ind w:left="103"/>
              <w:rPr>
                <w:b/>
                <w:color w:val="000000"/>
              </w:rPr>
            </w:pPr>
            <w:r>
              <w:rPr>
                <w:b/>
                <w:color w:val="000000"/>
              </w:rPr>
              <w:t>amendments</w:t>
            </w:r>
          </w:p>
        </w:tc>
        <w:tc>
          <w:tcPr>
            <w:tcW w:w="6965" w:type="dxa"/>
            <w:tcBorders>
              <w:top w:val="nil"/>
              <w:bottom w:val="nil"/>
            </w:tcBorders>
          </w:tcPr>
          <w:p w14:paraId="6C4CA413" w14:textId="77777777" w:rsidR="00B63B5E" w:rsidRDefault="00B30956">
            <w:pPr>
              <w:pBdr>
                <w:top w:val="nil"/>
                <w:left w:val="nil"/>
                <w:bottom w:val="nil"/>
                <w:right w:val="nil"/>
                <w:between w:val="nil"/>
              </w:pBdr>
              <w:spacing w:line="253" w:lineRule="auto"/>
              <w:ind w:left="109"/>
              <w:rPr>
                <w:color w:val="000000"/>
              </w:rPr>
            </w:pPr>
            <w:r>
              <w:rPr>
                <w:color w:val="000000"/>
              </w:rPr>
              <w:t>right to amend the terms subject to notice to buyer</w:t>
            </w:r>
          </w:p>
        </w:tc>
      </w:tr>
      <w:tr w:rsidR="00B63B5E" w14:paraId="148D8B03" w14:textId="77777777">
        <w:trPr>
          <w:trHeight w:val="278"/>
        </w:trPr>
        <w:tc>
          <w:tcPr>
            <w:tcW w:w="2621" w:type="dxa"/>
            <w:tcBorders>
              <w:top w:val="nil"/>
              <w:bottom w:val="nil"/>
            </w:tcBorders>
          </w:tcPr>
          <w:p w14:paraId="439CD2BB" w14:textId="77777777" w:rsidR="00B63B5E" w:rsidRDefault="00B30956">
            <w:pPr>
              <w:pBdr>
                <w:top w:val="nil"/>
                <w:left w:val="nil"/>
                <w:bottom w:val="nil"/>
                <w:right w:val="nil"/>
                <w:between w:val="nil"/>
              </w:pBdr>
              <w:spacing w:before="16" w:line="242" w:lineRule="auto"/>
              <w:ind w:left="103"/>
              <w:rPr>
                <w:b/>
                <w:color w:val="000000"/>
              </w:rPr>
            </w:pPr>
            <w:r>
              <w:rPr>
                <w:b/>
                <w:color w:val="000000"/>
              </w:rPr>
              <w:t>to/refinements of the</w:t>
            </w:r>
          </w:p>
        </w:tc>
        <w:tc>
          <w:tcPr>
            <w:tcW w:w="6965" w:type="dxa"/>
            <w:tcBorders>
              <w:top w:val="nil"/>
              <w:bottom w:val="nil"/>
            </w:tcBorders>
          </w:tcPr>
          <w:p w14:paraId="724D24E6" w14:textId="77777777" w:rsidR="00B63B5E" w:rsidRDefault="00B63B5E">
            <w:pPr>
              <w:pBdr>
                <w:top w:val="nil"/>
                <w:left w:val="nil"/>
                <w:bottom w:val="nil"/>
                <w:right w:val="nil"/>
                <w:between w:val="nil"/>
              </w:pBdr>
              <w:rPr>
                <w:rFonts w:ascii="Times New Roman" w:eastAsia="Times New Roman" w:hAnsi="Times New Roman" w:cs="Times New Roman"/>
                <w:color w:val="000000"/>
                <w:sz w:val="20"/>
                <w:szCs w:val="20"/>
              </w:rPr>
            </w:pPr>
          </w:p>
        </w:tc>
      </w:tr>
      <w:tr w:rsidR="00B63B5E" w14:paraId="6851CE40" w14:textId="77777777">
        <w:trPr>
          <w:trHeight w:val="582"/>
        </w:trPr>
        <w:tc>
          <w:tcPr>
            <w:tcW w:w="2621" w:type="dxa"/>
            <w:tcBorders>
              <w:top w:val="nil"/>
            </w:tcBorders>
          </w:tcPr>
          <w:p w14:paraId="151AA485" w14:textId="77777777" w:rsidR="00B63B5E" w:rsidRDefault="00B30956">
            <w:pPr>
              <w:pBdr>
                <w:top w:val="nil"/>
                <w:left w:val="nil"/>
                <w:bottom w:val="nil"/>
                <w:right w:val="nil"/>
                <w:between w:val="nil"/>
              </w:pBdr>
              <w:spacing w:before="2"/>
              <w:ind w:left="105"/>
              <w:rPr>
                <w:b/>
                <w:color w:val="000000"/>
              </w:rPr>
            </w:pPr>
            <w:r>
              <w:rPr>
                <w:b/>
                <w:color w:val="000000"/>
              </w:rPr>
              <w:t>Call-Off Contract terms</w:t>
            </w:r>
          </w:p>
        </w:tc>
        <w:tc>
          <w:tcPr>
            <w:tcW w:w="6965" w:type="dxa"/>
            <w:tcBorders>
              <w:top w:val="nil"/>
            </w:tcBorders>
          </w:tcPr>
          <w:p w14:paraId="3A263F29"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r>
      <w:tr w:rsidR="00B63B5E" w14:paraId="34DC0C61" w14:textId="77777777">
        <w:trPr>
          <w:trHeight w:val="1386"/>
        </w:trPr>
        <w:tc>
          <w:tcPr>
            <w:tcW w:w="2621" w:type="dxa"/>
          </w:tcPr>
          <w:p w14:paraId="25625C98" w14:textId="77777777" w:rsidR="00B63B5E" w:rsidRDefault="00B63B5E">
            <w:pPr>
              <w:pBdr>
                <w:top w:val="nil"/>
                <w:left w:val="nil"/>
                <w:bottom w:val="nil"/>
                <w:right w:val="nil"/>
                <w:between w:val="nil"/>
              </w:pBdr>
              <w:spacing w:before="169"/>
              <w:rPr>
                <w:color w:val="000000"/>
              </w:rPr>
            </w:pPr>
          </w:p>
          <w:p w14:paraId="498709E9" w14:textId="77777777" w:rsidR="00B63B5E" w:rsidRDefault="00B30956">
            <w:pPr>
              <w:pBdr>
                <w:top w:val="nil"/>
                <w:left w:val="nil"/>
                <w:bottom w:val="nil"/>
                <w:right w:val="nil"/>
                <w:between w:val="nil"/>
              </w:pBdr>
              <w:spacing w:line="249" w:lineRule="auto"/>
              <w:ind w:left="105" w:right="152" w:hanging="1"/>
              <w:rPr>
                <w:b/>
                <w:color w:val="000000"/>
              </w:rPr>
            </w:pPr>
            <w:r>
              <w:rPr>
                <w:b/>
                <w:color w:val="000000"/>
              </w:rPr>
              <w:t>Personal Data and Data Subjects</w:t>
            </w:r>
          </w:p>
        </w:tc>
        <w:tc>
          <w:tcPr>
            <w:tcW w:w="6965" w:type="dxa"/>
          </w:tcPr>
          <w:p w14:paraId="5C940F8D" w14:textId="77777777" w:rsidR="00B63B5E" w:rsidRDefault="00B63B5E">
            <w:pPr>
              <w:pBdr>
                <w:top w:val="nil"/>
                <w:left w:val="nil"/>
                <w:bottom w:val="nil"/>
                <w:right w:val="nil"/>
                <w:between w:val="nil"/>
              </w:pBdr>
              <w:spacing w:before="169"/>
              <w:rPr>
                <w:color w:val="000000"/>
              </w:rPr>
            </w:pPr>
          </w:p>
          <w:p w14:paraId="3725813F" w14:textId="77777777" w:rsidR="00B63B5E" w:rsidRDefault="00B30956">
            <w:pPr>
              <w:pBdr>
                <w:top w:val="nil"/>
                <w:left w:val="nil"/>
                <w:bottom w:val="nil"/>
                <w:right w:val="nil"/>
                <w:between w:val="nil"/>
              </w:pBdr>
              <w:ind w:left="107"/>
              <w:rPr>
                <w:color w:val="000000"/>
              </w:rPr>
            </w:pPr>
            <w:r>
              <w:rPr>
                <w:color w:val="000000"/>
              </w:rPr>
              <w:t>Schedule 7 is being used: Annex 1</w:t>
            </w:r>
          </w:p>
        </w:tc>
      </w:tr>
      <w:tr w:rsidR="00B63B5E" w14:paraId="7AFACF37" w14:textId="77777777">
        <w:trPr>
          <w:trHeight w:val="683"/>
        </w:trPr>
        <w:tc>
          <w:tcPr>
            <w:tcW w:w="2621" w:type="dxa"/>
            <w:tcBorders>
              <w:bottom w:val="nil"/>
            </w:tcBorders>
          </w:tcPr>
          <w:p w14:paraId="78D3AB71" w14:textId="77777777" w:rsidR="00B63B5E" w:rsidRDefault="00B63B5E">
            <w:pPr>
              <w:pBdr>
                <w:top w:val="nil"/>
                <w:left w:val="nil"/>
                <w:bottom w:val="nil"/>
                <w:right w:val="nil"/>
                <w:between w:val="nil"/>
              </w:pBdr>
              <w:spacing w:before="169"/>
              <w:rPr>
                <w:color w:val="000000"/>
              </w:rPr>
            </w:pPr>
          </w:p>
          <w:p w14:paraId="6B6515D2" w14:textId="77777777" w:rsidR="00B63B5E" w:rsidRDefault="00B30956">
            <w:pPr>
              <w:pBdr>
                <w:top w:val="nil"/>
                <w:left w:val="nil"/>
                <w:bottom w:val="nil"/>
                <w:right w:val="nil"/>
                <w:between w:val="nil"/>
              </w:pBdr>
              <w:spacing w:line="242" w:lineRule="auto"/>
              <w:ind w:left="103"/>
              <w:rPr>
                <w:b/>
                <w:color w:val="000000"/>
              </w:rPr>
            </w:pPr>
            <w:r>
              <w:rPr>
                <w:b/>
                <w:color w:val="000000"/>
              </w:rPr>
              <w:t>Performance</w:t>
            </w:r>
          </w:p>
        </w:tc>
        <w:tc>
          <w:tcPr>
            <w:tcW w:w="6965" w:type="dxa"/>
            <w:tcBorders>
              <w:bottom w:val="nil"/>
            </w:tcBorders>
          </w:tcPr>
          <w:p w14:paraId="2002F83A" w14:textId="77777777" w:rsidR="00B63B5E" w:rsidRDefault="00B63B5E">
            <w:pPr>
              <w:pBdr>
                <w:top w:val="nil"/>
                <w:left w:val="nil"/>
                <w:bottom w:val="nil"/>
                <w:right w:val="nil"/>
                <w:between w:val="nil"/>
              </w:pBdr>
              <w:spacing w:before="169"/>
              <w:rPr>
                <w:color w:val="000000"/>
              </w:rPr>
            </w:pPr>
          </w:p>
          <w:p w14:paraId="2CF981F1" w14:textId="77777777" w:rsidR="00B63B5E" w:rsidRDefault="00B30956">
            <w:pPr>
              <w:pBdr>
                <w:top w:val="nil"/>
                <w:left w:val="nil"/>
                <w:bottom w:val="nil"/>
                <w:right w:val="nil"/>
                <w:between w:val="nil"/>
              </w:pBdr>
              <w:spacing w:line="242" w:lineRule="auto"/>
              <w:ind w:left="107"/>
              <w:rPr>
                <w:color w:val="000000"/>
              </w:rPr>
            </w:pPr>
            <w:r>
              <w:rPr>
                <w:color w:val="000000"/>
              </w:rPr>
              <w:t>Data supplied by the Supplier in relation to Performance Indicators is</w:t>
            </w:r>
          </w:p>
        </w:tc>
      </w:tr>
      <w:tr w:rsidR="00B63B5E" w14:paraId="0DDEC370" w14:textId="77777777">
        <w:trPr>
          <w:trHeight w:val="263"/>
        </w:trPr>
        <w:tc>
          <w:tcPr>
            <w:tcW w:w="2621" w:type="dxa"/>
            <w:tcBorders>
              <w:top w:val="nil"/>
              <w:bottom w:val="nil"/>
            </w:tcBorders>
          </w:tcPr>
          <w:p w14:paraId="02EC7AED" w14:textId="77777777" w:rsidR="00B63B5E" w:rsidRDefault="00B30956">
            <w:pPr>
              <w:pBdr>
                <w:top w:val="nil"/>
                <w:left w:val="nil"/>
                <w:bottom w:val="nil"/>
                <w:right w:val="nil"/>
                <w:between w:val="nil"/>
              </w:pBdr>
              <w:spacing w:before="2" w:line="242" w:lineRule="auto"/>
              <w:ind w:left="105"/>
              <w:rPr>
                <w:b/>
                <w:color w:val="000000"/>
              </w:rPr>
            </w:pPr>
            <w:r>
              <w:rPr>
                <w:b/>
                <w:color w:val="000000"/>
              </w:rPr>
              <w:t>Indicators</w:t>
            </w:r>
          </w:p>
        </w:tc>
        <w:tc>
          <w:tcPr>
            <w:tcW w:w="6965" w:type="dxa"/>
            <w:tcBorders>
              <w:top w:val="nil"/>
              <w:bottom w:val="nil"/>
            </w:tcBorders>
          </w:tcPr>
          <w:p w14:paraId="45349902" w14:textId="77777777" w:rsidR="00B63B5E" w:rsidRDefault="00B30956">
            <w:pPr>
              <w:pBdr>
                <w:top w:val="nil"/>
                <w:left w:val="nil"/>
                <w:bottom w:val="nil"/>
                <w:right w:val="nil"/>
                <w:between w:val="nil"/>
              </w:pBdr>
              <w:spacing w:before="2" w:line="242" w:lineRule="auto"/>
              <w:ind w:left="109"/>
              <w:rPr>
                <w:color w:val="000000"/>
              </w:rPr>
            </w:pPr>
            <w:r>
              <w:rPr>
                <w:color w:val="000000"/>
              </w:rPr>
              <w:t>deemed the Intellectual Property of the Buyer and may be published</w:t>
            </w:r>
          </w:p>
        </w:tc>
      </w:tr>
      <w:tr w:rsidR="00B63B5E" w14:paraId="1B510F29" w14:textId="77777777">
        <w:trPr>
          <w:trHeight w:val="398"/>
        </w:trPr>
        <w:tc>
          <w:tcPr>
            <w:tcW w:w="2621" w:type="dxa"/>
            <w:tcBorders>
              <w:top w:val="nil"/>
              <w:bottom w:val="nil"/>
            </w:tcBorders>
          </w:tcPr>
          <w:p w14:paraId="35FC64C6"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6965" w:type="dxa"/>
            <w:tcBorders>
              <w:top w:val="nil"/>
              <w:bottom w:val="nil"/>
            </w:tcBorders>
          </w:tcPr>
          <w:p w14:paraId="2EB2C58A" w14:textId="77777777" w:rsidR="00B63B5E" w:rsidRDefault="00B30956">
            <w:pPr>
              <w:pBdr>
                <w:top w:val="nil"/>
                <w:left w:val="nil"/>
                <w:bottom w:val="nil"/>
                <w:right w:val="nil"/>
                <w:between w:val="nil"/>
              </w:pBdr>
              <w:spacing w:before="2"/>
              <w:ind w:left="109"/>
              <w:rPr>
                <w:color w:val="000000"/>
              </w:rPr>
            </w:pPr>
            <w:r>
              <w:rPr>
                <w:color w:val="000000"/>
              </w:rPr>
              <w:t>by the Buyer.</w:t>
            </w:r>
          </w:p>
        </w:tc>
      </w:tr>
      <w:tr w:rsidR="00B63B5E" w14:paraId="4B7335E7" w14:textId="77777777">
        <w:trPr>
          <w:trHeight w:val="692"/>
        </w:trPr>
        <w:tc>
          <w:tcPr>
            <w:tcW w:w="2621" w:type="dxa"/>
            <w:tcBorders>
              <w:top w:val="nil"/>
            </w:tcBorders>
          </w:tcPr>
          <w:p w14:paraId="0FBF4B13"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6965" w:type="dxa"/>
            <w:tcBorders>
              <w:top w:val="nil"/>
            </w:tcBorders>
          </w:tcPr>
          <w:p w14:paraId="38AFCDB4" w14:textId="77777777" w:rsidR="00B63B5E" w:rsidRDefault="00B30956">
            <w:pPr>
              <w:pBdr>
                <w:top w:val="nil"/>
                <w:left w:val="nil"/>
                <w:bottom w:val="nil"/>
                <w:right w:val="nil"/>
                <w:between w:val="nil"/>
              </w:pBdr>
              <w:spacing w:before="136"/>
              <w:ind w:left="107"/>
              <w:rPr>
                <w:color w:val="000000"/>
              </w:rPr>
            </w:pPr>
            <w:r>
              <w:rPr>
                <w:color w:val="000000"/>
              </w:rPr>
              <w:t>N/A</w:t>
            </w:r>
          </w:p>
        </w:tc>
      </w:tr>
    </w:tbl>
    <w:p w14:paraId="1DE7ABA6" w14:textId="77777777" w:rsidR="00B63B5E" w:rsidRDefault="00B63B5E">
      <w:pPr>
        <w:pBdr>
          <w:top w:val="nil"/>
          <w:left w:val="nil"/>
          <w:bottom w:val="nil"/>
          <w:right w:val="nil"/>
          <w:between w:val="nil"/>
        </w:pBdr>
        <w:spacing w:before="34"/>
        <w:rPr>
          <w:color w:val="000000"/>
          <w:sz w:val="28"/>
          <w:szCs w:val="28"/>
        </w:rPr>
      </w:pPr>
    </w:p>
    <w:p w14:paraId="5BB0B2C7" w14:textId="77777777" w:rsidR="00B63B5E" w:rsidRDefault="00B30956">
      <w:pPr>
        <w:pStyle w:val="Heading2"/>
        <w:numPr>
          <w:ilvl w:val="0"/>
          <w:numId w:val="35"/>
        </w:numPr>
        <w:tabs>
          <w:tab w:val="left" w:pos="1036"/>
        </w:tabs>
      </w:pPr>
      <w:r>
        <w:rPr>
          <w:color w:val="434343"/>
        </w:rPr>
        <w:t>Formation of contract</w:t>
      </w:r>
    </w:p>
    <w:p w14:paraId="24C77454" w14:textId="77777777" w:rsidR="00B63B5E" w:rsidRDefault="00B30956">
      <w:pPr>
        <w:numPr>
          <w:ilvl w:val="1"/>
          <w:numId w:val="35"/>
        </w:numPr>
        <w:pBdr>
          <w:top w:val="nil"/>
          <w:left w:val="nil"/>
          <w:bottom w:val="nil"/>
          <w:right w:val="nil"/>
          <w:between w:val="nil"/>
        </w:pBdr>
        <w:tabs>
          <w:tab w:val="left" w:pos="316"/>
          <w:tab w:val="left" w:pos="1048"/>
        </w:tabs>
        <w:spacing w:before="104" w:line="295" w:lineRule="auto"/>
        <w:ind w:right="782" w:hanging="1"/>
      </w:pPr>
      <w:r>
        <w:rPr>
          <w:color w:val="000000"/>
        </w:rPr>
        <w:t>By signing and returning this Order Form (Part A), the Supplier agrees to enter into a Call-Off Contract with the Buyer.</w:t>
      </w:r>
    </w:p>
    <w:p w14:paraId="12C693E8" w14:textId="77777777" w:rsidR="00B63B5E" w:rsidRDefault="00B63B5E">
      <w:pPr>
        <w:pBdr>
          <w:top w:val="nil"/>
          <w:left w:val="nil"/>
          <w:bottom w:val="nil"/>
          <w:right w:val="nil"/>
          <w:between w:val="nil"/>
        </w:pBdr>
        <w:spacing w:before="56"/>
        <w:rPr>
          <w:color w:val="000000"/>
        </w:rPr>
      </w:pPr>
    </w:p>
    <w:p w14:paraId="6724F981" w14:textId="77777777" w:rsidR="00B63B5E" w:rsidRDefault="00B30956">
      <w:pPr>
        <w:numPr>
          <w:ilvl w:val="1"/>
          <w:numId w:val="35"/>
        </w:numPr>
        <w:pBdr>
          <w:top w:val="nil"/>
          <w:left w:val="nil"/>
          <w:bottom w:val="nil"/>
          <w:right w:val="nil"/>
          <w:between w:val="nil"/>
        </w:pBdr>
        <w:tabs>
          <w:tab w:val="left" w:pos="316"/>
          <w:tab w:val="left" w:pos="1036"/>
        </w:tabs>
        <w:spacing w:line="290" w:lineRule="auto"/>
        <w:ind w:right="1346" w:hanging="1"/>
      </w:pPr>
      <w:r>
        <w:rPr>
          <w:color w:val="000000"/>
        </w:rPr>
        <w:t>The Parties agree that they have read the Order Form (Part A) and the Call-Off Contract terms and by signing below agree to be bound by this Call-Off Contract.</w:t>
      </w:r>
    </w:p>
    <w:p w14:paraId="1084BBFB" w14:textId="77777777" w:rsidR="00B63B5E" w:rsidRDefault="00B63B5E">
      <w:pPr>
        <w:pBdr>
          <w:top w:val="nil"/>
          <w:left w:val="nil"/>
          <w:bottom w:val="nil"/>
          <w:right w:val="nil"/>
          <w:between w:val="nil"/>
        </w:pBdr>
        <w:spacing w:before="61"/>
        <w:rPr>
          <w:color w:val="000000"/>
        </w:rPr>
      </w:pPr>
    </w:p>
    <w:p w14:paraId="4F2C5829" w14:textId="77777777" w:rsidR="00B63B5E" w:rsidRDefault="00B30956">
      <w:pPr>
        <w:numPr>
          <w:ilvl w:val="1"/>
          <w:numId w:val="35"/>
        </w:numPr>
        <w:pBdr>
          <w:top w:val="nil"/>
          <w:left w:val="nil"/>
          <w:bottom w:val="nil"/>
          <w:right w:val="nil"/>
          <w:between w:val="nil"/>
        </w:pBdr>
        <w:tabs>
          <w:tab w:val="left" w:pos="316"/>
          <w:tab w:val="left" w:pos="1036"/>
        </w:tabs>
        <w:spacing w:line="290" w:lineRule="auto"/>
        <w:ind w:right="1114" w:hanging="1"/>
      </w:pPr>
      <w:r>
        <w:rPr>
          <w:color w:val="000000"/>
        </w:rPr>
        <w:t>This Call-Off Contract will be formed when the Buyer acknowledges receipt of the signed copy of the Order Form from the Supplier.</w:t>
      </w:r>
    </w:p>
    <w:p w14:paraId="733EFDC6" w14:textId="77777777" w:rsidR="00B63B5E" w:rsidRDefault="00B63B5E">
      <w:pPr>
        <w:pBdr>
          <w:top w:val="nil"/>
          <w:left w:val="nil"/>
          <w:bottom w:val="nil"/>
          <w:right w:val="nil"/>
          <w:between w:val="nil"/>
        </w:pBdr>
        <w:spacing w:before="61"/>
        <w:rPr>
          <w:color w:val="000000"/>
        </w:rPr>
      </w:pPr>
    </w:p>
    <w:p w14:paraId="529A8FD0" w14:textId="77777777" w:rsidR="00B63B5E" w:rsidRDefault="00B30956">
      <w:pPr>
        <w:numPr>
          <w:ilvl w:val="1"/>
          <w:numId w:val="35"/>
        </w:numPr>
        <w:pBdr>
          <w:top w:val="nil"/>
          <w:left w:val="nil"/>
          <w:bottom w:val="nil"/>
          <w:right w:val="nil"/>
          <w:between w:val="nil"/>
        </w:pBdr>
        <w:tabs>
          <w:tab w:val="left" w:pos="316"/>
          <w:tab w:val="left" w:pos="1036"/>
        </w:tabs>
        <w:spacing w:before="1" w:line="244" w:lineRule="auto"/>
        <w:ind w:right="1001" w:hanging="1"/>
      </w:pP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0E8BF435" w14:textId="77777777" w:rsidR="00B63B5E" w:rsidRDefault="00B63B5E">
      <w:pPr>
        <w:pBdr>
          <w:top w:val="nil"/>
          <w:left w:val="nil"/>
          <w:bottom w:val="nil"/>
          <w:right w:val="nil"/>
          <w:between w:val="nil"/>
        </w:pBdr>
        <w:rPr>
          <w:color w:val="000000"/>
        </w:rPr>
      </w:pPr>
    </w:p>
    <w:p w14:paraId="2A246055" w14:textId="77777777" w:rsidR="00B63B5E" w:rsidRDefault="00B63B5E">
      <w:pPr>
        <w:pBdr>
          <w:top w:val="nil"/>
          <w:left w:val="nil"/>
          <w:bottom w:val="nil"/>
          <w:right w:val="nil"/>
          <w:between w:val="nil"/>
        </w:pBdr>
        <w:spacing w:before="224"/>
        <w:rPr>
          <w:color w:val="000000"/>
        </w:rPr>
      </w:pPr>
    </w:p>
    <w:p w14:paraId="509076DE" w14:textId="77777777" w:rsidR="00B63B5E" w:rsidRDefault="00B30956">
      <w:pPr>
        <w:pStyle w:val="Heading2"/>
        <w:numPr>
          <w:ilvl w:val="0"/>
          <w:numId w:val="35"/>
        </w:numPr>
        <w:tabs>
          <w:tab w:val="left" w:pos="623"/>
        </w:tabs>
        <w:ind w:left="623" w:hanging="309"/>
      </w:pPr>
      <w:r>
        <w:rPr>
          <w:color w:val="434343"/>
        </w:rPr>
        <w:t>Background to the agreement</w:t>
      </w:r>
    </w:p>
    <w:p w14:paraId="512D0242" w14:textId="77777777" w:rsidR="00B63B5E" w:rsidRDefault="00B30956">
      <w:pPr>
        <w:numPr>
          <w:ilvl w:val="1"/>
          <w:numId w:val="35"/>
        </w:numPr>
        <w:pBdr>
          <w:top w:val="nil"/>
          <w:left w:val="nil"/>
          <w:bottom w:val="nil"/>
          <w:right w:val="nil"/>
          <w:between w:val="nil"/>
        </w:pBdr>
        <w:tabs>
          <w:tab w:val="left" w:pos="316"/>
          <w:tab w:val="left" w:pos="1036"/>
        </w:tabs>
        <w:spacing w:before="109" w:line="290" w:lineRule="auto"/>
        <w:ind w:right="1013" w:hanging="1"/>
        <w:sectPr w:rsidR="00B63B5E">
          <w:pgSz w:w="11910" w:h="16840"/>
          <w:pgMar w:top="1360" w:right="708" w:bottom="1260" w:left="1133" w:header="0" w:footer="1065" w:gutter="0"/>
          <w:cols w:space="720"/>
        </w:sectPr>
      </w:pPr>
      <w:r>
        <w:rPr>
          <w:color w:val="000000"/>
        </w:rPr>
        <w:t>The Supplier is a provider of G-Cloud Services and agreed to provide the Services under the terms of Framework Agreement number RM1557.14.</w:t>
      </w:r>
    </w:p>
    <w:p w14:paraId="46BC6F20" w14:textId="77777777" w:rsidR="00B63B5E" w:rsidRDefault="00B63B5E">
      <w:pPr>
        <w:pBdr>
          <w:top w:val="nil"/>
          <w:left w:val="nil"/>
          <w:bottom w:val="nil"/>
          <w:right w:val="nil"/>
          <w:between w:val="nil"/>
        </w:pBdr>
        <w:spacing w:line="276" w:lineRule="auto"/>
        <w:rPr>
          <w:color w:val="000000"/>
        </w:rPr>
      </w:pPr>
    </w:p>
    <w:tbl>
      <w:tblPr>
        <w:tblStyle w:val="aa"/>
        <w:tblW w:w="8884" w:type="dxa"/>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2"/>
        <w:gridCol w:w="3542"/>
      </w:tblGrid>
      <w:tr w:rsidR="00B63B5E" w14:paraId="2EC5258C" w14:textId="77777777">
        <w:trPr>
          <w:trHeight w:val="1103"/>
        </w:trPr>
        <w:tc>
          <w:tcPr>
            <w:tcW w:w="1800" w:type="dxa"/>
          </w:tcPr>
          <w:p w14:paraId="45FFED99" w14:textId="77777777" w:rsidR="00B63B5E" w:rsidRDefault="00B63B5E">
            <w:pPr>
              <w:pBdr>
                <w:top w:val="nil"/>
                <w:left w:val="nil"/>
                <w:bottom w:val="nil"/>
                <w:right w:val="nil"/>
                <w:between w:val="nil"/>
              </w:pBdr>
              <w:spacing w:before="92"/>
              <w:rPr>
                <w:color w:val="000000"/>
              </w:rPr>
            </w:pPr>
          </w:p>
          <w:p w14:paraId="064AF1A9" w14:textId="77777777" w:rsidR="00B63B5E" w:rsidRDefault="00B30956">
            <w:pPr>
              <w:pBdr>
                <w:top w:val="nil"/>
                <w:left w:val="nil"/>
                <w:bottom w:val="nil"/>
                <w:right w:val="nil"/>
                <w:between w:val="nil"/>
              </w:pBdr>
              <w:ind w:left="103"/>
              <w:rPr>
                <w:b/>
                <w:color w:val="000000"/>
              </w:rPr>
            </w:pPr>
            <w:r>
              <w:rPr>
                <w:b/>
                <w:color w:val="000000"/>
              </w:rPr>
              <w:t>Signed</w:t>
            </w:r>
          </w:p>
        </w:tc>
        <w:tc>
          <w:tcPr>
            <w:tcW w:w="3542" w:type="dxa"/>
          </w:tcPr>
          <w:p w14:paraId="0425832A" w14:textId="77777777" w:rsidR="00B63B5E" w:rsidRDefault="00B63B5E">
            <w:pPr>
              <w:pBdr>
                <w:top w:val="nil"/>
                <w:left w:val="nil"/>
                <w:bottom w:val="nil"/>
                <w:right w:val="nil"/>
                <w:between w:val="nil"/>
              </w:pBdr>
              <w:spacing w:before="92"/>
              <w:rPr>
                <w:color w:val="000000"/>
              </w:rPr>
            </w:pPr>
          </w:p>
          <w:p w14:paraId="2E25A086" w14:textId="77777777" w:rsidR="00B63B5E" w:rsidRDefault="00B30956">
            <w:pPr>
              <w:pBdr>
                <w:top w:val="nil"/>
                <w:left w:val="nil"/>
                <w:bottom w:val="nil"/>
                <w:right w:val="nil"/>
                <w:between w:val="nil"/>
              </w:pBdr>
              <w:ind w:left="103"/>
              <w:rPr>
                <w:color w:val="000000"/>
              </w:rPr>
            </w:pPr>
            <w:r>
              <w:rPr>
                <w:color w:val="000000"/>
              </w:rPr>
              <w:t>Supplier</w:t>
            </w:r>
          </w:p>
        </w:tc>
        <w:tc>
          <w:tcPr>
            <w:tcW w:w="3542" w:type="dxa"/>
          </w:tcPr>
          <w:p w14:paraId="748C0C58" w14:textId="77777777" w:rsidR="00B63B5E" w:rsidRDefault="00B63B5E">
            <w:pPr>
              <w:pBdr>
                <w:top w:val="nil"/>
                <w:left w:val="nil"/>
                <w:bottom w:val="nil"/>
                <w:right w:val="nil"/>
                <w:between w:val="nil"/>
              </w:pBdr>
              <w:spacing w:before="92"/>
              <w:rPr>
                <w:color w:val="000000"/>
              </w:rPr>
            </w:pPr>
          </w:p>
          <w:p w14:paraId="3BC279BD" w14:textId="77777777" w:rsidR="00B63B5E" w:rsidRDefault="00B30956">
            <w:pPr>
              <w:pBdr>
                <w:top w:val="nil"/>
                <w:left w:val="nil"/>
                <w:bottom w:val="nil"/>
                <w:right w:val="nil"/>
                <w:between w:val="nil"/>
              </w:pBdr>
              <w:ind w:left="103"/>
              <w:rPr>
                <w:color w:val="000000"/>
              </w:rPr>
            </w:pPr>
            <w:r>
              <w:rPr>
                <w:color w:val="000000"/>
              </w:rPr>
              <w:t>Buyer</w:t>
            </w:r>
          </w:p>
        </w:tc>
      </w:tr>
      <w:tr w:rsidR="00B63B5E" w14:paraId="1AC0E6D5" w14:textId="77777777">
        <w:trPr>
          <w:trHeight w:val="1117"/>
        </w:trPr>
        <w:tc>
          <w:tcPr>
            <w:tcW w:w="1800" w:type="dxa"/>
          </w:tcPr>
          <w:p w14:paraId="5C3E3630" w14:textId="77777777" w:rsidR="00B63B5E" w:rsidRDefault="00B63B5E">
            <w:pPr>
              <w:pBdr>
                <w:top w:val="nil"/>
                <w:left w:val="nil"/>
                <w:bottom w:val="nil"/>
                <w:right w:val="nil"/>
                <w:between w:val="nil"/>
              </w:pBdr>
              <w:spacing w:before="101"/>
              <w:rPr>
                <w:color w:val="000000"/>
              </w:rPr>
            </w:pPr>
          </w:p>
          <w:p w14:paraId="59B1B078" w14:textId="77777777" w:rsidR="00B63B5E" w:rsidRDefault="00B30956">
            <w:pPr>
              <w:pBdr>
                <w:top w:val="nil"/>
                <w:left w:val="nil"/>
                <w:bottom w:val="nil"/>
                <w:right w:val="nil"/>
                <w:between w:val="nil"/>
              </w:pBdr>
              <w:spacing w:before="1"/>
              <w:ind w:left="103"/>
              <w:rPr>
                <w:b/>
                <w:color w:val="000000"/>
              </w:rPr>
            </w:pPr>
            <w:r>
              <w:rPr>
                <w:b/>
                <w:color w:val="000000"/>
              </w:rPr>
              <w:t>Name</w:t>
            </w:r>
          </w:p>
        </w:tc>
        <w:tc>
          <w:tcPr>
            <w:tcW w:w="3542" w:type="dxa"/>
          </w:tcPr>
          <w:p w14:paraId="10CBCE0D" w14:textId="77777777" w:rsidR="00B63B5E" w:rsidRDefault="00B63B5E">
            <w:pPr>
              <w:pBdr>
                <w:top w:val="nil"/>
                <w:left w:val="nil"/>
                <w:bottom w:val="nil"/>
                <w:right w:val="nil"/>
                <w:between w:val="nil"/>
              </w:pBdr>
              <w:spacing w:before="101"/>
              <w:rPr>
                <w:color w:val="000000"/>
              </w:rPr>
            </w:pPr>
          </w:p>
          <w:p w14:paraId="49B6AB3E" w14:textId="77777777" w:rsidR="002C15B0" w:rsidRDefault="002C15B0" w:rsidP="002C15B0">
            <w:pPr>
              <w:pBdr>
                <w:top w:val="nil"/>
                <w:left w:val="nil"/>
                <w:bottom w:val="nil"/>
                <w:right w:val="nil"/>
                <w:between w:val="nil"/>
              </w:pBdr>
              <w:spacing w:before="30"/>
              <w:rPr>
                <w:color w:val="000000"/>
              </w:rPr>
            </w:pPr>
            <w:r>
              <w:rPr>
                <w:color w:val="FF0000"/>
              </w:rPr>
              <w:t>REDACTED TEXT under FOIA Section 40, Personal Information. Personal emails, telephone numbers, addresses, locations.</w:t>
            </w:r>
          </w:p>
          <w:p w14:paraId="75AC961F" w14:textId="6C385F8E" w:rsidR="00B63B5E" w:rsidRDefault="00B63B5E">
            <w:pPr>
              <w:pBdr>
                <w:top w:val="nil"/>
                <w:left w:val="nil"/>
                <w:bottom w:val="nil"/>
                <w:right w:val="nil"/>
                <w:between w:val="nil"/>
              </w:pBdr>
              <w:spacing w:before="1"/>
              <w:ind w:left="103"/>
              <w:rPr>
                <w:color w:val="000000"/>
              </w:rPr>
            </w:pPr>
          </w:p>
        </w:tc>
        <w:tc>
          <w:tcPr>
            <w:tcW w:w="3542" w:type="dxa"/>
          </w:tcPr>
          <w:p w14:paraId="79081573" w14:textId="77777777" w:rsidR="00B63B5E" w:rsidRDefault="00B63B5E">
            <w:pPr>
              <w:pBdr>
                <w:top w:val="nil"/>
                <w:left w:val="nil"/>
                <w:bottom w:val="nil"/>
                <w:right w:val="nil"/>
                <w:between w:val="nil"/>
              </w:pBdr>
              <w:spacing w:before="101"/>
              <w:rPr>
                <w:color w:val="000000"/>
              </w:rPr>
            </w:pPr>
          </w:p>
          <w:p w14:paraId="32548EC9" w14:textId="77777777" w:rsidR="002C15B0" w:rsidRDefault="002C15B0" w:rsidP="002C15B0">
            <w:pPr>
              <w:pBdr>
                <w:top w:val="nil"/>
                <w:left w:val="nil"/>
                <w:bottom w:val="nil"/>
                <w:right w:val="nil"/>
                <w:between w:val="nil"/>
              </w:pBdr>
              <w:spacing w:before="30"/>
              <w:rPr>
                <w:color w:val="000000"/>
              </w:rPr>
            </w:pPr>
            <w:r>
              <w:rPr>
                <w:color w:val="FF0000"/>
              </w:rPr>
              <w:t>REDACTED TEXT under FOIA Section 40, Personal Information. Personal emails, telephone numbers, addresses, locations.</w:t>
            </w:r>
          </w:p>
          <w:p w14:paraId="462BD616" w14:textId="49A3F757" w:rsidR="00B63B5E" w:rsidRDefault="00B63B5E">
            <w:pPr>
              <w:pBdr>
                <w:top w:val="nil"/>
                <w:left w:val="nil"/>
                <w:bottom w:val="nil"/>
                <w:right w:val="nil"/>
                <w:between w:val="nil"/>
              </w:pBdr>
              <w:spacing w:before="1"/>
              <w:ind w:left="103"/>
              <w:rPr>
                <w:color w:val="000000"/>
              </w:rPr>
            </w:pPr>
          </w:p>
        </w:tc>
      </w:tr>
      <w:tr w:rsidR="00B63B5E" w14:paraId="5AA8551E" w14:textId="77777777">
        <w:trPr>
          <w:trHeight w:val="1103"/>
        </w:trPr>
        <w:tc>
          <w:tcPr>
            <w:tcW w:w="1800" w:type="dxa"/>
          </w:tcPr>
          <w:p w14:paraId="75642EE0" w14:textId="77777777" w:rsidR="00B63B5E" w:rsidRDefault="00B63B5E">
            <w:pPr>
              <w:pBdr>
                <w:top w:val="nil"/>
                <w:left w:val="nil"/>
                <w:bottom w:val="nil"/>
                <w:right w:val="nil"/>
                <w:between w:val="nil"/>
              </w:pBdr>
              <w:spacing w:before="92"/>
              <w:rPr>
                <w:color w:val="000000"/>
              </w:rPr>
            </w:pPr>
          </w:p>
          <w:p w14:paraId="1F673BBE" w14:textId="77777777" w:rsidR="00B63B5E" w:rsidRDefault="00B30956">
            <w:pPr>
              <w:pBdr>
                <w:top w:val="nil"/>
                <w:left w:val="nil"/>
                <w:bottom w:val="nil"/>
                <w:right w:val="nil"/>
                <w:between w:val="nil"/>
              </w:pBdr>
              <w:ind w:left="103"/>
              <w:rPr>
                <w:b/>
                <w:color w:val="000000"/>
              </w:rPr>
            </w:pPr>
            <w:r>
              <w:rPr>
                <w:b/>
                <w:color w:val="000000"/>
              </w:rPr>
              <w:t>Title</w:t>
            </w:r>
          </w:p>
        </w:tc>
        <w:tc>
          <w:tcPr>
            <w:tcW w:w="3542" w:type="dxa"/>
          </w:tcPr>
          <w:p w14:paraId="566B9EF2" w14:textId="77777777" w:rsidR="00B63B5E" w:rsidRDefault="00B63B5E">
            <w:pPr>
              <w:pBdr>
                <w:top w:val="nil"/>
                <w:left w:val="nil"/>
                <w:bottom w:val="nil"/>
                <w:right w:val="nil"/>
                <w:between w:val="nil"/>
              </w:pBdr>
              <w:spacing w:before="92"/>
              <w:rPr>
                <w:color w:val="000000"/>
              </w:rPr>
            </w:pPr>
          </w:p>
          <w:p w14:paraId="5F5CF95F" w14:textId="77777777" w:rsidR="002C15B0" w:rsidRDefault="002C15B0" w:rsidP="002C15B0">
            <w:pPr>
              <w:pBdr>
                <w:top w:val="nil"/>
                <w:left w:val="nil"/>
                <w:bottom w:val="nil"/>
                <w:right w:val="nil"/>
                <w:between w:val="nil"/>
              </w:pBdr>
              <w:spacing w:before="30"/>
              <w:rPr>
                <w:color w:val="000000"/>
              </w:rPr>
            </w:pPr>
            <w:r>
              <w:rPr>
                <w:color w:val="FF0000"/>
              </w:rPr>
              <w:t>REDACTED TEXT under FOIA Section 40, Personal Information. Personal emails, telephone numbers, addresses, locations.</w:t>
            </w:r>
          </w:p>
          <w:p w14:paraId="79BD8938" w14:textId="072CDE68" w:rsidR="00B63B5E" w:rsidRDefault="00B63B5E">
            <w:pPr>
              <w:pBdr>
                <w:top w:val="nil"/>
                <w:left w:val="nil"/>
                <w:bottom w:val="nil"/>
                <w:right w:val="nil"/>
                <w:between w:val="nil"/>
              </w:pBdr>
              <w:ind w:left="103"/>
              <w:rPr>
                <w:color w:val="000000"/>
              </w:rPr>
            </w:pPr>
          </w:p>
        </w:tc>
        <w:tc>
          <w:tcPr>
            <w:tcW w:w="3542" w:type="dxa"/>
          </w:tcPr>
          <w:p w14:paraId="77462B57" w14:textId="77777777" w:rsidR="00B63B5E" w:rsidRDefault="00B63B5E">
            <w:pPr>
              <w:pBdr>
                <w:top w:val="nil"/>
                <w:left w:val="nil"/>
                <w:bottom w:val="nil"/>
                <w:right w:val="nil"/>
                <w:between w:val="nil"/>
              </w:pBdr>
              <w:spacing w:before="92"/>
              <w:rPr>
                <w:color w:val="000000"/>
              </w:rPr>
            </w:pPr>
          </w:p>
          <w:p w14:paraId="6270F03E" w14:textId="77777777" w:rsidR="002C15B0" w:rsidRDefault="002C15B0" w:rsidP="002C15B0">
            <w:pPr>
              <w:pBdr>
                <w:top w:val="nil"/>
                <w:left w:val="nil"/>
                <w:bottom w:val="nil"/>
                <w:right w:val="nil"/>
                <w:between w:val="nil"/>
              </w:pBdr>
              <w:spacing w:before="30"/>
              <w:rPr>
                <w:color w:val="000000"/>
              </w:rPr>
            </w:pPr>
            <w:r>
              <w:rPr>
                <w:color w:val="FF0000"/>
              </w:rPr>
              <w:t>REDACTED TEXT under FOIA Section 40, Personal Information. Personal emails, telephone numbers, addresses, locations.</w:t>
            </w:r>
          </w:p>
          <w:p w14:paraId="59F9AE80" w14:textId="756FF0AC" w:rsidR="00B63B5E" w:rsidRDefault="00B63B5E">
            <w:pPr>
              <w:pBdr>
                <w:top w:val="nil"/>
                <w:left w:val="nil"/>
                <w:bottom w:val="nil"/>
                <w:right w:val="nil"/>
                <w:between w:val="nil"/>
              </w:pBdr>
              <w:ind w:left="103"/>
              <w:rPr>
                <w:color w:val="000000"/>
              </w:rPr>
            </w:pPr>
          </w:p>
        </w:tc>
      </w:tr>
      <w:tr w:rsidR="00B63B5E" w14:paraId="605DE60E" w14:textId="77777777">
        <w:trPr>
          <w:trHeight w:val="1578"/>
        </w:trPr>
        <w:tc>
          <w:tcPr>
            <w:tcW w:w="1800" w:type="dxa"/>
          </w:tcPr>
          <w:p w14:paraId="06D639F7" w14:textId="77777777" w:rsidR="00B63B5E" w:rsidRDefault="00B63B5E">
            <w:pPr>
              <w:pBdr>
                <w:top w:val="nil"/>
                <w:left w:val="nil"/>
                <w:bottom w:val="nil"/>
                <w:right w:val="nil"/>
                <w:between w:val="nil"/>
              </w:pBdr>
              <w:rPr>
                <w:color w:val="000000"/>
              </w:rPr>
            </w:pPr>
          </w:p>
          <w:p w14:paraId="637A78F1" w14:textId="77777777" w:rsidR="00B63B5E" w:rsidRDefault="00B63B5E">
            <w:pPr>
              <w:pBdr>
                <w:top w:val="nil"/>
                <w:left w:val="nil"/>
                <w:bottom w:val="nil"/>
                <w:right w:val="nil"/>
                <w:between w:val="nil"/>
              </w:pBdr>
              <w:spacing w:before="79"/>
              <w:rPr>
                <w:color w:val="000000"/>
              </w:rPr>
            </w:pPr>
          </w:p>
          <w:p w14:paraId="6C7EA8F0" w14:textId="77777777" w:rsidR="00B63B5E" w:rsidRDefault="00B30956">
            <w:pPr>
              <w:pBdr>
                <w:top w:val="nil"/>
                <w:left w:val="nil"/>
                <w:bottom w:val="nil"/>
                <w:right w:val="nil"/>
                <w:between w:val="nil"/>
              </w:pBdr>
              <w:ind w:left="103"/>
              <w:rPr>
                <w:b/>
                <w:color w:val="000000"/>
              </w:rPr>
            </w:pPr>
            <w:r>
              <w:rPr>
                <w:b/>
                <w:color w:val="000000"/>
              </w:rPr>
              <w:t>Signature</w:t>
            </w:r>
          </w:p>
        </w:tc>
        <w:tc>
          <w:tcPr>
            <w:tcW w:w="3542" w:type="dxa"/>
          </w:tcPr>
          <w:p w14:paraId="5223F4E6" w14:textId="77777777" w:rsidR="00B63B5E" w:rsidRDefault="00B63B5E">
            <w:pPr>
              <w:pBdr>
                <w:top w:val="nil"/>
                <w:left w:val="nil"/>
                <w:bottom w:val="nil"/>
                <w:right w:val="nil"/>
                <w:between w:val="nil"/>
              </w:pBdr>
              <w:spacing w:before="73"/>
              <w:rPr>
                <w:color w:val="000000"/>
                <w:sz w:val="20"/>
                <w:szCs w:val="20"/>
              </w:rPr>
            </w:pPr>
          </w:p>
          <w:p w14:paraId="59DAB060" w14:textId="77777777" w:rsidR="002C15B0" w:rsidRDefault="002C15B0" w:rsidP="002C15B0">
            <w:pPr>
              <w:pBdr>
                <w:top w:val="nil"/>
                <w:left w:val="nil"/>
                <w:bottom w:val="nil"/>
                <w:right w:val="nil"/>
                <w:between w:val="nil"/>
              </w:pBdr>
              <w:spacing w:before="30"/>
              <w:rPr>
                <w:color w:val="000000"/>
              </w:rPr>
            </w:pPr>
            <w:r>
              <w:rPr>
                <w:color w:val="FF0000"/>
              </w:rPr>
              <w:t>REDACTED TEXT under FOIA Section 40, Personal Information. Personal emails, telephone numbers, addresses, locations.</w:t>
            </w:r>
          </w:p>
          <w:p w14:paraId="4877032E" w14:textId="2457DD8A" w:rsidR="00B63B5E" w:rsidRDefault="00B63B5E">
            <w:pPr>
              <w:pBdr>
                <w:top w:val="nil"/>
                <w:left w:val="nil"/>
                <w:bottom w:val="nil"/>
                <w:right w:val="nil"/>
                <w:between w:val="nil"/>
              </w:pBdr>
              <w:ind w:left="125"/>
              <w:rPr>
                <w:color w:val="000000"/>
                <w:sz w:val="20"/>
                <w:szCs w:val="20"/>
              </w:rPr>
            </w:pPr>
          </w:p>
        </w:tc>
        <w:tc>
          <w:tcPr>
            <w:tcW w:w="3542" w:type="dxa"/>
          </w:tcPr>
          <w:p w14:paraId="1EBD56F8" w14:textId="77777777" w:rsidR="002C15B0" w:rsidRDefault="002C15B0" w:rsidP="002C15B0">
            <w:pPr>
              <w:pBdr>
                <w:top w:val="nil"/>
                <w:left w:val="nil"/>
                <w:bottom w:val="nil"/>
                <w:right w:val="nil"/>
                <w:between w:val="nil"/>
              </w:pBdr>
              <w:spacing w:before="30"/>
              <w:rPr>
                <w:color w:val="000000"/>
              </w:rPr>
            </w:pPr>
            <w:r>
              <w:rPr>
                <w:color w:val="FF0000"/>
              </w:rPr>
              <w:t>REDACTED TEXT under FOIA Section 40, Personal Information. Personal emails, telephone numbers, addresses, locations.</w:t>
            </w:r>
          </w:p>
          <w:p w14:paraId="18C1DD92" w14:textId="28FA207E" w:rsidR="00B63B5E" w:rsidRDefault="00B63B5E">
            <w:pPr>
              <w:pBdr>
                <w:top w:val="nil"/>
                <w:left w:val="nil"/>
                <w:bottom w:val="nil"/>
                <w:right w:val="nil"/>
                <w:between w:val="nil"/>
              </w:pBdr>
              <w:rPr>
                <w:rFonts w:ascii="Times New Roman" w:eastAsia="Times New Roman" w:hAnsi="Times New Roman" w:cs="Times New Roman"/>
                <w:color w:val="000000"/>
              </w:rPr>
            </w:pPr>
          </w:p>
        </w:tc>
      </w:tr>
      <w:tr w:rsidR="00B63B5E" w14:paraId="57362B87" w14:textId="77777777">
        <w:trPr>
          <w:trHeight w:val="450"/>
        </w:trPr>
        <w:tc>
          <w:tcPr>
            <w:tcW w:w="1800" w:type="dxa"/>
          </w:tcPr>
          <w:p w14:paraId="0D4F93E3" w14:textId="77777777" w:rsidR="00B63B5E" w:rsidRDefault="00B30956">
            <w:pPr>
              <w:pBdr>
                <w:top w:val="nil"/>
                <w:left w:val="nil"/>
                <w:bottom w:val="nil"/>
                <w:right w:val="nil"/>
                <w:between w:val="nil"/>
              </w:pBdr>
              <w:spacing w:before="19"/>
              <w:ind w:left="103"/>
              <w:rPr>
                <w:b/>
                <w:color w:val="000000"/>
              </w:rPr>
            </w:pPr>
            <w:r>
              <w:rPr>
                <w:b/>
                <w:color w:val="000000"/>
              </w:rPr>
              <w:t>Date</w:t>
            </w:r>
          </w:p>
        </w:tc>
        <w:tc>
          <w:tcPr>
            <w:tcW w:w="3542" w:type="dxa"/>
          </w:tcPr>
          <w:p w14:paraId="40E9150D" w14:textId="77777777" w:rsidR="00B63B5E" w:rsidRDefault="00B30956">
            <w:pPr>
              <w:pBdr>
                <w:top w:val="nil"/>
                <w:left w:val="nil"/>
                <w:bottom w:val="nil"/>
                <w:right w:val="nil"/>
                <w:between w:val="nil"/>
              </w:pBdr>
              <w:spacing w:before="19"/>
              <w:ind w:left="103"/>
              <w:rPr>
                <w:color w:val="000000"/>
              </w:rPr>
            </w:pPr>
            <w:r>
              <w:rPr>
                <w:color w:val="000000"/>
              </w:rPr>
              <w:t>29</w:t>
            </w:r>
            <w:r>
              <w:rPr>
                <w:color w:val="000000"/>
                <w:vertAlign w:val="superscript"/>
              </w:rPr>
              <w:t>th</w:t>
            </w:r>
            <w:r>
              <w:rPr>
                <w:color w:val="000000"/>
              </w:rPr>
              <w:t xml:space="preserve"> May 2025</w:t>
            </w:r>
          </w:p>
        </w:tc>
        <w:tc>
          <w:tcPr>
            <w:tcW w:w="3542" w:type="dxa"/>
          </w:tcPr>
          <w:p w14:paraId="48D9664B" w14:textId="77777777" w:rsidR="00B63B5E" w:rsidRDefault="00B30956">
            <w:pPr>
              <w:spacing w:before="19"/>
              <w:ind w:left="103"/>
            </w:pPr>
            <w:r>
              <w:t>29</w:t>
            </w:r>
            <w:r>
              <w:rPr>
                <w:vertAlign w:val="superscript"/>
              </w:rPr>
              <w:t>th</w:t>
            </w:r>
            <w:r>
              <w:t xml:space="preserve"> May 2025</w:t>
            </w:r>
          </w:p>
        </w:tc>
      </w:tr>
    </w:tbl>
    <w:p w14:paraId="5430C38B" w14:textId="77777777" w:rsidR="00B63B5E" w:rsidRDefault="00B63B5E">
      <w:pPr>
        <w:pBdr>
          <w:top w:val="nil"/>
          <w:left w:val="nil"/>
          <w:bottom w:val="nil"/>
          <w:right w:val="nil"/>
          <w:between w:val="nil"/>
        </w:pBdr>
        <w:spacing w:before="14"/>
        <w:rPr>
          <w:color w:val="000000"/>
        </w:rPr>
      </w:pPr>
    </w:p>
    <w:p w14:paraId="6DCA7BBE" w14:textId="77777777" w:rsidR="00B63B5E" w:rsidRDefault="00B30956">
      <w:pPr>
        <w:numPr>
          <w:ilvl w:val="1"/>
          <w:numId w:val="35"/>
        </w:numPr>
        <w:pBdr>
          <w:top w:val="nil"/>
          <w:left w:val="nil"/>
          <w:bottom w:val="nil"/>
          <w:right w:val="nil"/>
          <w:between w:val="nil"/>
        </w:pBdr>
        <w:tabs>
          <w:tab w:val="left" w:pos="1036"/>
        </w:tabs>
        <w:ind w:left="1036" w:hanging="720"/>
      </w:pPr>
      <w:r>
        <w:rPr>
          <w:color w:val="000000"/>
        </w:rPr>
        <w:t>The Buyer provided an Order Form for Services to the Supplier.</w:t>
      </w:r>
    </w:p>
    <w:p w14:paraId="0BFA1679" w14:textId="77777777" w:rsidR="00B63B5E" w:rsidRDefault="00B63B5E">
      <w:pPr>
        <w:pBdr>
          <w:top w:val="nil"/>
          <w:left w:val="nil"/>
          <w:bottom w:val="nil"/>
          <w:right w:val="nil"/>
          <w:between w:val="nil"/>
        </w:pBdr>
        <w:rPr>
          <w:color w:val="000000"/>
        </w:rPr>
      </w:pPr>
    </w:p>
    <w:p w14:paraId="143CC98C" w14:textId="77777777" w:rsidR="00B63B5E" w:rsidRDefault="00B63B5E">
      <w:pPr>
        <w:pBdr>
          <w:top w:val="nil"/>
          <w:left w:val="nil"/>
          <w:bottom w:val="nil"/>
          <w:right w:val="nil"/>
          <w:between w:val="nil"/>
        </w:pBdr>
        <w:spacing w:before="77"/>
        <w:rPr>
          <w:color w:val="000000"/>
        </w:rPr>
      </w:pPr>
    </w:p>
    <w:p w14:paraId="7B0CAC10" w14:textId="77777777" w:rsidR="00B63B5E" w:rsidRDefault="00B30956">
      <w:pPr>
        <w:pStyle w:val="Heading2"/>
        <w:ind w:left="314" w:firstLine="0"/>
      </w:pPr>
      <w:r>
        <w:rPr>
          <w:color w:val="434343"/>
        </w:rPr>
        <w:t>Buyer Benefits</w:t>
      </w:r>
    </w:p>
    <w:p w14:paraId="3031E876" w14:textId="77777777" w:rsidR="00B63B5E" w:rsidRDefault="00B30956">
      <w:pPr>
        <w:pBdr>
          <w:top w:val="nil"/>
          <w:left w:val="nil"/>
          <w:bottom w:val="nil"/>
          <w:right w:val="nil"/>
          <w:between w:val="nil"/>
        </w:pBdr>
        <w:spacing w:before="109" w:line="583" w:lineRule="auto"/>
        <w:ind w:left="1720" w:right="1079" w:hanging="1406"/>
        <w:rPr>
          <w:color w:val="000000"/>
        </w:rPr>
      </w:pPr>
      <w:r>
        <w:rPr>
          <w:color w:val="000000"/>
        </w:rPr>
        <w:t xml:space="preserve">For each Call-Off Contract please complete a buyer benefits record, by following this link: </w:t>
      </w:r>
      <w:r>
        <w:rPr>
          <w:color w:val="1155CC"/>
          <w:u w:val="single"/>
        </w:rPr>
        <w:t>G-Cloud 14 Customer Benefit Record</w:t>
      </w:r>
    </w:p>
    <w:p w14:paraId="05AFBA15" w14:textId="77777777" w:rsidR="00B63B5E" w:rsidRDefault="00B30956">
      <w:pPr>
        <w:pStyle w:val="Heading1"/>
        <w:spacing w:line="360" w:lineRule="auto"/>
        <w:ind w:firstLine="314"/>
      </w:pPr>
      <w:bookmarkStart w:id="1" w:name="_heading=h.2aa0yxh88moa" w:colFirst="0" w:colLast="0"/>
      <w:bookmarkEnd w:id="1"/>
      <w:r>
        <w:t>Part B: Terms and conditions</w:t>
      </w:r>
    </w:p>
    <w:p w14:paraId="4182687B" w14:textId="77777777" w:rsidR="00B63B5E" w:rsidRDefault="00B30956">
      <w:pPr>
        <w:pStyle w:val="Heading2"/>
        <w:numPr>
          <w:ilvl w:val="0"/>
          <w:numId w:val="33"/>
        </w:numPr>
        <w:tabs>
          <w:tab w:val="left" w:pos="1036"/>
        </w:tabs>
        <w:spacing w:before="365"/>
      </w:pPr>
      <w:r>
        <w:rPr>
          <w:color w:val="434343"/>
        </w:rPr>
        <w:t>Call-Off Contract Start date and length</w:t>
      </w:r>
    </w:p>
    <w:p w14:paraId="42EF2102" w14:textId="77777777" w:rsidR="00B63B5E" w:rsidRDefault="00B30956">
      <w:pPr>
        <w:numPr>
          <w:ilvl w:val="1"/>
          <w:numId w:val="33"/>
        </w:numPr>
        <w:pBdr>
          <w:top w:val="nil"/>
          <w:left w:val="nil"/>
          <w:bottom w:val="nil"/>
          <w:right w:val="nil"/>
          <w:between w:val="nil"/>
        </w:pBdr>
        <w:tabs>
          <w:tab w:val="left" w:pos="1036"/>
        </w:tabs>
        <w:spacing w:before="104" w:line="290" w:lineRule="auto"/>
        <w:ind w:right="1210" w:firstLine="0"/>
      </w:pPr>
      <w:r>
        <w:rPr>
          <w:color w:val="000000"/>
        </w:rPr>
        <w:t>The Supplier must start providing the Services on the date specified in the Order Form.</w:t>
      </w:r>
    </w:p>
    <w:p w14:paraId="6AD219E6" w14:textId="77777777" w:rsidR="00B63B5E" w:rsidRDefault="00B63B5E">
      <w:pPr>
        <w:pBdr>
          <w:top w:val="nil"/>
          <w:left w:val="nil"/>
          <w:bottom w:val="nil"/>
          <w:right w:val="nil"/>
          <w:between w:val="nil"/>
        </w:pBdr>
        <w:spacing w:before="61"/>
        <w:rPr>
          <w:color w:val="000000"/>
        </w:rPr>
      </w:pPr>
    </w:p>
    <w:p w14:paraId="19387409" w14:textId="77777777" w:rsidR="00B63B5E" w:rsidRDefault="00B30956">
      <w:pPr>
        <w:numPr>
          <w:ilvl w:val="1"/>
          <w:numId w:val="33"/>
        </w:numPr>
        <w:pBdr>
          <w:top w:val="nil"/>
          <w:left w:val="nil"/>
          <w:bottom w:val="nil"/>
          <w:right w:val="nil"/>
          <w:between w:val="nil"/>
        </w:pBdr>
        <w:tabs>
          <w:tab w:val="left" w:pos="681"/>
        </w:tabs>
        <w:spacing w:line="291" w:lineRule="auto"/>
        <w:ind w:right="783" w:firstLine="0"/>
      </w:pPr>
      <w:r>
        <w:rPr>
          <w:color w:val="000000"/>
        </w:rPr>
        <w:t xml:space="preserve">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25C82AE7" w14:textId="77777777" w:rsidR="00B63B5E" w:rsidRDefault="00B63B5E">
      <w:pPr>
        <w:pBdr>
          <w:top w:val="nil"/>
          <w:left w:val="nil"/>
          <w:bottom w:val="nil"/>
          <w:right w:val="nil"/>
          <w:between w:val="nil"/>
        </w:pBdr>
        <w:spacing w:before="60"/>
        <w:rPr>
          <w:color w:val="000000"/>
        </w:rPr>
      </w:pPr>
    </w:p>
    <w:p w14:paraId="0B22AB26" w14:textId="77777777" w:rsidR="00B63B5E" w:rsidRDefault="00B30956">
      <w:pPr>
        <w:numPr>
          <w:ilvl w:val="1"/>
          <w:numId w:val="33"/>
        </w:numPr>
        <w:pBdr>
          <w:top w:val="nil"/>
          <w:left w:val="nil"/>
          <w:bottom w:val="nil"/>
          <w:right w:val="nil"/>
          <w:between w:val="nil"/>
        </w:pBdr>
        <w:tabs>
          <w:tab w:val="left" w:pos="1094"/>
        </w:tabs>
        <w:spacing w:line="290" w:lineRule="auto"/>
        <w:ind w:right="981" w:firstLine="0"/>
        <w:jc w:val="both"/>
      </w:pPr>
      <w:r>
        <w:rPr>
          <w:color w:val="000000"/>
        </w:rPr>
        <w:t>The Buyer can extend this Call-Off Contract, with written notice to the Supplier, by the period in the Order Form, provided that this is within the maximum permitted under the Framework Agreement of 1 period of up to 12 months.</w:t>
      </w:r>
    </w:p>
    <w:p w14:paraId="4C0C925E" w14:textId="77777777" w:rsidR="00B63B5E" w:rsidRDefault="00B63B5E">
      <w:pPr>
        <w:pBdr>
          <w:top w:val="nil"/>
          <w:left w:val="nil"/>
          <w:bottom w:val="nil"/>
          <w:right w:val="nil"/>
          <w:between w:val="nil"/>
        </w:pBdr>
        <w:spacing w:before="62"/>
        <w:rPr>
          <w:color w:val="000000"/>
        </w:rPr>
      </w:pPr>
    </w:p>
    <w:p w14:paraId="1957F784" w14:textId="77777777" w:rsidR="00B63B5E" w:rsidRDefault="00B30956">
      <w:pPr>
        <w:numPr>
          <w:ilvl w:val="1"/>
          <w:numId w:val="33"/>
        </w:numPr>
        <w:pBdr>
          <w:top w:val="nil"/>
          <w:left w:val="nil"/>
          <w:bottom w:val="nil"/>
          <w:right w:val="nil"/>
          <w:between w:val="nil"/>
        </w:pBdr>
        <w:tabs>
          <w:tab w:val="left" w:pos="316"/>
          <w:tab w:val="left" w:pos="1036"/>
        </w:tabs>
        <w:ind w:right="1245" w:hanging="1"/>
        <w:sectPr w:rsidR="00B63B5E">
          <w:pgSz w:w="11910" w:h="16840"/>
          <w:pgMar w:top="1420" w:right="708" w:bottom="1260" w:left="1133" w:header="0" w:footer="1065" w:gutter="0"/>
          <w:cols w:space="720"/>
        </w:sectPr>
      </w:pPr>
      <w:r>
        <w:rPr>
          <w:color w:val="000000"/>
        </w:rPr>
        <w:t>The Parties must comply with the requirements under clauses 21.3 to 21.8 if the Buyer reserves the right in the Order Form to set the Term at more than 36 months</w:t>
      </w:r>
    </w:p>
    <w:p w14:paraId="5EBF54D9" w14:textId="77777777" w:rsidR="00B63B5E" w:rsidRDefault="00B30956">
      <w:pPr>
        <w:pStyle w:val="Heading2"/>
        <w:numPr>
          <w:ilvl w:val="0"/>
          <w:numId w:val="33"/>
        </w:numPr>
        <w:tabs>
          <w:tab w:val="left" w:pos="1036"/>
        </w:tabs>
        <w:spacing w:before="73"/>
      </w:pPr>
      <w:r>
        <w:rPr>
          <w:color w:val="434343"/>
        </w:rPr>
        <w:lastRenderedPageBreak/>
        <w:t>Incorporation of terms</w:t>
      </w:r>
    </w:p>
    <w:p w14:paraId="6D26F720" w14:textId="77777777" w:rsidR="00B63B5E" w:rsidRDefault="00B30956">
      <w:pPr>
        <w:numPr>
          <w:ilvl w:val="1"/>
          <w:numId w:val="33"/>
        </w:numPr>
        <w:pBdr>
          <w:top w:val="nil"/>
          <w:left w:val="nil"/>
          <w:bottom w:val="nil"/>
          <w:right w:val="nil"/>
          <w:between w:val="nil"/>
        </w:pBdr>
        <w:tabs>
          <w:tab w:val="left" w:pos="316"/>
          <w:tab w:val="left" w:pos="1036"/>
        </w:tabs>
        <w:spacing w:before="108"/>
        <w:ind w:right="1269" w:hanging="1"/>
      </w:pPr>
      <w:r>
        <w:rPr>
          <w:color w:val="000000"/>
        </w:rPr>
        <w:t>The following Framework Agreement clauses (including clauses, schedules and defined terms referenced by them) as modified under clause 2.2 are incorporated as separate Call-Off Contract obligations and apply between the Supplier and the Buyer:</w:t>
      </w:r>
    </w:p>
    <w:p w14:paraId="0AE36EDB" w14:textId="77777777" w:rsidR="00B63B5E" w:rsidRDefault="00B63B5E">
      <w:pPr>
        <w:pBdr>
          <w:top w:val="nil"/>
          <w:left w:val="nil"/>
          <w:bottom w:val="nil"/>
          <w:right w:val="nil"/>
          <w:between w:val="nil"/>
        </w:pBdr>
        <w:spacing w:before="1"/>
        <w:rPr>
          <w:color w:val="000000"/>
        </w:rPr>
      </w:pPr>
    </w:p>
    <w:p w14:paraId="52206E25" w14:textId="77777777" w:rsidR="00B63B5E" w:rsidRDefault="00B30956">
      <w:pPr>
        <w:numPr>
          <w:ilvl w:val="0"/>
          <w:numId w:val="32"/>
        </w:numPr>
        <w:pBdr>
          <w:top w:val="nil"/>
          <w:left w:val="nil"/>
          <w:bottom w:val="nil"/>
          <w:right w:val="nil"/>
          <w:between w:val="nil"/>
        </w:pBdr>
        <w:tabs>
          <w:tab w:val="left" w:pos="1036"/>
        </w:tabs>
      </w:pPr>
      <w:r>
        <w:rPr>
          <w:color w:val="000000"/>
        </w:rPr>
        <w:t>2.3 (Warranties and representations)</w:t>
      </w:r>
    </w:p>
    <w:p w14:paraId="412E7030"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4.1 to 4.6 (Liability)</w:t>
      </w:r>
    </w:p>
    <w:p w14:paraId="2D92A6BF"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4.10 to 4.11 (IR35)</w:t>
      </w:r>
    </w:p>
    <w:p w14:paraId="6E13C7E6" w14:textId="77777777" w:rsidR="00B63B5E" w:rsidRDefault="00B30956">
      <w:pPr>
        <w:numPr>
          <w:ilvl w:val="0"/>
          <w:numId w:val="32"/>
        </w:numPr>
        <w:pBdr>
          <w:top w:val="nil"/>
          <w:left w:val="nil"/>
          <w:bottom w:val="nil"/>
          <w:right w:val="nil"/>
          <w:between w:val="nil"/>
        </w:pBdr>
        <w:tabs>
          <w:tab w:val="left" w:pos="1036"/>
        </w:tabs>
        <w:spacing w:before="31"/>
      </w:pPr>
      <w:r>
        <w:rPr>
          <w:color w:val="000000"/>
        </w:rPr>
        <w:t>5.4 to 5.6 (Change of control)</w:t>
      </w:r>
    </w:p>
    <w:p w14:paraId="07E8AC95"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5.7 (Fraud)</w:t>
      </w:r>
    </w:p>
    <w:p w14:paraId="04318482" w14:textId="77777777" w:rsidR="00B63B5E" w:rsidRDefault="00B30956">
      <w:pPr>
        <w:numPr>
          <w:ilvl w:val="0"/>
          <w:numId w:val="32"/>
        </w:numPr>
        <w:pBdr>
          <w:top w:val="nil"/>
          <w:left w:val="nil"/>
          <w:bottom w:val="nil"/>
          <w:right w:val="nil"/>
          <w:between w:val="nil"/>
        </w:pBdr>
        <w:tabs>
          <w:tab w:val="left" w:pos="1036"/>
        </w:tabs>
        <w:spacing w:before="30"/>
      </w:pPr>
      <w:r>
        <w:rPr>
          <w:color w:val="000000"/>
        </w:rPr>
        <w:t>5.8 (Notice of fraud)</w:t>
      </w:r>
    </w:p>
    <w:p w14:paraId="7AB5216D"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7 (Transparency and Audit)</w:t>
      </w:r>
    </w:p>
    <w:p w14:paraId="11D04744"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8.3 to 8.6 (Order of precedence)</w:t>
      </w:r>
    </w:p>
    <w:p w14:paraId="7E4AA822"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11 (Relationship)</w:t>
      </w:r>
    </w:p>
    <w:p w14:paraId="1121158B" w14:textId="77777777" w:rsidR="00B63B5E" w:rsidRDefault="00B30956">
      <w:pPr>
        <w:numPr>
          <w:ilvl w:val="0"/>
          <w:numId w:val="32"/>
        </w:numPr>
        <w:pBdr>
          <w:top w:val="nil"/>
          <w:left w:val="nil"/>
          <w:bottom w:val="nil"/>
          <w:right w:val="nil"/>
          <w:between w:val="nil"/>
        </w:pBdr>
        <w:tabs>
          <w:tab w:val="left" w:pos="1036"/>
        </w:tabs>
        <w:spacing w:before="30"/>
      </w:pPr>
      <w:r>
        <w:rPr>
          <w:color w:val="000000"/>
        </w:rPr>
        <w:t>14 (Entire agreement)</w:t>
      </w:r>
    </w:p>
    <w:p w14:paraId="3D442C45"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15 (Law and jurisdiction)</w:t>
      </w:r>
    </w:p>
    <w:p w14:paraId="7B63246F" w14:textId="77777777" w:rsidR="00B63B5E" w:rsidRDefault="00B30956">
      <w:pPr>
        <w:numPr>
          <w:ilvl w:val="0"/>
          <w:numId w:val="32"/>
        </w:numPr>
        <w:pBdr>
          <w:top w:val="nil"/>
          <w:left w:val="nil"/>
          <w:bottom w:val="nil"/>
          <w:right w:val="nil"/>
          <w:between w:val="nil"/>
        </w:pBdr>
        <w:tabs>
          <w:tab w:val="left" w:pos="1036"/>
        </w:tabs>
        <w:spacing w:before="30"/>
      </w:pPr>
      <w:r>
        <w:rPr>
          <w:color w:val="000000"/>
        </w:rPr>
        <w:t>16 (Legislative change)</w:t>
      </w:r>
    </w:p>
    <w:p w14:paraId="2579C092" w14:textId="77777777" w:rsidR="00B63B5E" w:rsidRDefault="00B30956">
      <w:pPr>
        <w:numPr>
          <w:ilvl w:val="0"/>
          <w:numId w:val="32"/>
        </w:numPr>
        <w:pBdr>
          <w:top w:val="nil"/>
          <w:left w:val="nil"/>
          <w:bottom w:val="nil"/>
          <w:right w:val="nil"/>
          <w:between w:val="nil"/>
        </w:pBdr>
        <w:tabs>
          <w:tab w:val="left" w:pos="1036"/>
        </w:tabs>
        <w:spacing w:before="31"/>
      </w:pPr>
      <w:r>
        <w:rPr>
          <w:color w:val="000000"/>
        </w:rPr>
        <w:t>17 (Bribery and corruption)</w:t>
      </w:r>
    </w:p>
    <w:p w14:paraId="4ADD5976"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18 (Freedom of Information Act)</w:t>
      </w:r>
    </w:p>
    <w:p w14:paraId="28BDD517" w14:textId="77777777" w:rsidR="00B63B5E" w:rsidRDefault="00B30956">
      <w:pPr>
        <w:numPr>
          <w:ilvl w:val="0"/>
          <w:numId w:val="32"/>
        </w:numPr>
        <w:pBdr>
          <w:top w:val="nil"/>
          <w:left w:val="nil"/>
          <w:bottom w:val="nil"/>
          <w:right w:val="nil"/>
          <w:between w:val="nil"/>
        </w:pBdr>
        <w:tabs>
          <w:tab w:val="left" w:pos="1036"/>
        </w:tabs>
        <w:spacing w:before="30"/>
      </w:pPr>
      <w:r>
        <w:rPr>
          <w:color w:val="000000"/>
        </w:rPr>
        <w:t>19 (Promoting tax compliance)</w:t>
      </w:r>
    </w:p>
    <w:p w14:paraId="15A4A94D"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20 (Official Secrets Act)</w:t>
      </w:r>
    </w:p>
    <w:p w14:paraId="68FFAF8F" w14:textId="77777777" w:rsidR="00B63B5E" w:rsidRDefault="00B30956">
      <w:pPr>
        <w:numPr>
          <w:ilvl w:val="0"/>
          <w:numId w:val="32"/>
        </w:numPr>
        <w:pBdr>
          <w:top w:val="nil"/>
          <w:left w:val="nil"/>
          <w:bottom w:val="nil"/>
          <w:right w:val="nil"/>
          <w:between w:val="nil"/>
        </w:pBdr>
        <w:tabs>
          <w:tab w:val="left" w:pos="1036"/>
        </w:tabs>
        <w:spacing w:before="25"/>
      </w:pPr>
      <w:r>
        <w:rPr>
          <w:color w:val="000000"/>
        </w:rPr>
        <w:t>21 (Transfer and subcontracting)</w:t>
      </w:r>
    </w:p>
    <w:p w14:paraId="33FEF0D1"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23 (Complaints handling and resolution)</w:t>
      </w:r>
    </w:p>
    <w:p w14:paraId="56696308" w14:textId="77777777" w:rsidR="00B63B5E" w:rsidRDefault="00B30956">
      <w:pPr>
        <w:numPr>
          <w:ilvl w:val="0"/>
          <w:numId w:val="32"/>
        </w:numPr>
        <w:pBdr>
          <w:top w:val="nil"/>
          <w:left w:val="nil"/>
          <w:bottom w:val="nil"/>
          <w:right w:val="nil"/>
          <w:between w:val="nil"/>
        </w:pBdr>
        <w:tabs>
          <w:tab w:val="left" w:pos="1036"/>
        </w:tabs>
        <w:spacing w:before="2"/>
      </w:pPr>
      <w:r>
        <w:rPr>
          <w:color w:val="000000"/>
        </w:rPr>
        <w:t>24 (Conflicts of interest and ethical walls)</w:t>
      </w:r>
    </w:p>
    <w:p w14:paraId="24091355" w14:textId="77777777" w:rsidR="00B63B5E" w:rsidRDefault="00B30956">
      <w:pPr>
        <w:numPr>
          <w:ilvl w:val="0"/>
          <w:numId w:val="32"/>
        </w:numPr>
        <w:pBdr>
          <w:top w:val="nil"/>
          <w:left w:val="nil"/>
          <w:bottom w:val="nil"/>
          <w:right w:val="nil"/>
          <w:between w:val="nil"/>
        </w:pBdr>
        <w:tabs>
          <w:tab w:val="left" w:pos="1036"/>
        </w:tabs>
        <w:spacing w:before="1"/>
      </w:pPr>
      <w:r>
        <w:rPr>
          <w:color w:val="000000"/>
        </w:rPr>
        <w:t>25 (Publicity and branding)</w:t>
      </w:r>
    </w:p>
    <w:p w14:paraId="0B376D2A" w14:textId="77777777" w:rsidR="00B63B5E" w:rsidRDefault="00B30956">
      <w:pPr>
        <w:numPr>
          <w:ilvl w:val="0"/>
          <w:numId w:val="32"/>
        </w:numPr>
        <w:pBdr>
          <w:top w:val="nil"/>
          <w:left w:val="nil"/>
          <w:bottom w:val="nil"/>
          <w:right w:val="nil"/>
          <w:between w:val="nil"/>
        </w:pBdr>
        <w:tabs>
          <w:tab w:val="left" w:pos="1036"/>
        </w:tabs>
        <w:spacing w:before="2"/>
      </w:pPr>
      <w:r>
        <w:rPr>
          <w:color w:val="000000"/>
        </w:rPr>
        <w:t>26 (Equality and diversity)</w:t>
      </w:r>
    </w:p>
    <w:p w14:paraId="68638A18" w14:textId="77777777" w:rsidR="00B63B5E" w:rsidRDefault="00B30956">
      <w:pPr>
        <w:numPr>
          <w:ilvl w:val="0"/>
          <w:numId w:val="32"/>
        </w:numPr>
        <w:pBdr>
          <w:top w:val="nil"/>
          <w:left w:val="nil"/>
          <w:bottom w:val="nil"/>
          <w:right w:val="nil"/>
          <w:between w:val="nil"/>
        </w:pBdr>
        <w:tabs>
          <w:tab w:val="left" w:pos="1036"/>
        </w:tabs>
        <w:spacing w:before="6"/>
      </w:pPr>
      <w:r>
        <w:rPr>
          <w:color w:val="000000"/>
        </w:rPr>
        <w:t>28 (Data protection)</w:t>
      </w:r>
    </w:p>
    <w:p w14:paraId="4DB5B081" w14:textId="77777777" w:rsidR="00B63B5E" w:rsidRDefault="00B30956">
      <w:pPr>
        <w:numPr>
          <w:ilvl w:val="0"/>
          <w:numId w:val="32"/>
        </w:numPr>
        <w:pBdr>
          <w:top w:val="nil"/>
          <w:left w:val="nil"/>
          <w:bottom w:val="nil"/>
          <w:right w:val="nil"/>
          <w:between w:val="nil"/>
        </w:pBdr>
        <w:tabs>
          <w:tab w:val="left" w:pos="1036"/>
        </w:tabs>
        <w:spacing w:before="30"/>
      </w:pPr>
      <w:r>
        <w:rPr>
          <w:color w:val="000000"/>
        </w:rPr>
        <w:t>30 (Insurance)</w:t>
      </w:r>
    </w:p>
    <w:p w14:paraId="4E413362" w14:textId="77777777" w:rsidR="00B63B5E" w:rsidRDefault="00B30956">
      <w:pPr>
        <w:numPr>
          <w:ilvl w:val="0"/>
          <w:numId w:val="32"/>
        </w:numPr>
        <w:pBdr>
          <w:top w:val="nil"/>
          <w:left w:val="nil"/>
          <w:bottom w:val="nil"/>
          <w:right w:val="nil"/>
          <w:between w:val="nil"/>
        </w:pBdr>
        <w:tabs>
          <w:tab w:val="left" w:pos="1036"/>
        </w:tabs>
        <w:spacing w:before="30"/>
      </w:pPr>
      <w:r>
        <w:rPr>
          <w:color w:val="000000"/>
        </w:rPr>
        <w:t>31 (Severability)</w:t>
      </w:r>
    </w:p>
    <w:p w14:paraId="365D0D5F" w14:textId="77777777" w:rsidR="00B63B5E" w:rsidRDefault="00B30956">
      <w:pPr>
        <w:numPr>
          <w:ilvl w:val="0"/>
          <w:numId w:val="32"/>
        </w:numPr>
        <w:pBdr>
          <w:top w:val="nil"/>
          <w:left w:val="nil"/>
          <w:bottom w:val="nil"/>
          <w:right w:val="nil"/>
          <w:between w:val="nil"/>
        </w:pBdr>
        <w:tabs>
          <w:tab w:val="left" w:pos="1036"/>
        </w:tabs>
        <w:spacing w:before="40"/>
      </w:pPr>
      <w:r>
        <w:rPr>
          <w:color w:val="000000"/>
        </w:rPr>
        <w:t>32 and 33 (Managing disputes and Mediation)</w:t>
      </w:r>
    </w:p>
    <w:p w14:paraId="2AD6B607" w14:textId="77777777" w:rsidR="00B63B5E" w:rsidRDefault="00B30956">
      <w:pPr>
        <w:numPr>
          <w:ilvl w:val="0"/>
          <w:numId w:val="32"/>
        </w:numPr>
        <w:pBdr>
          <w:top w:val="nil"/>
          <w:left w:val="nil"/>
          <w:bottom w:val="nil"/>
          <w:right w:val="nil"/>
          <w:between w:val="nil"/>
        </w:pBdr>
        <w:tabs>
          <w:tab w:val="left" w:pos="1036"/>
        </w:tabs>
        <w:spacing w:before="30"/>
      </w:pPr>
      <w:r>
        <w:rPr>
          <w:color w:val="000000"/>
        </w:rPr>
        <w:t>34 (Confidentiality)</w:t>
      </w:r>
    </w:p>
    <w:p w14:paraId="0A11ED15" w14:textId="77777777" w:rsidR="00B63B5E" w:rsidRDefault="00B30956">
      <w:pPr>
        <w:numPr>
          <w:ilvl w:val="0"/>
          <w:numId w:val="32"/>
        </w:numPr>
        <w:pBdr>
          <w:top w:val="nil"/>
          <w:left w:val="nil"/>
          <w:bottom w:val="nil"/>
          <w:right w:val="nil"/>
          <w:between w:val="nil"/>
        </w:pBdr>
        <w:tabs>
          <w:tab w:val="left" w:pos="1036"/>
        </w:tabs>
        <w:spacing w:before="35"/>
      </w:pPr>
      <w:r>
        <w:rPr>
          <w:color w:val="000000"/>
        </w:rPr>
        <w:t>35 (Waiver and cumulative remedies)</w:t>
      </w:r>
    </w:p>
    <w:p w14:paraId="6CC0FD7E" w14:textId="77777777" w:rsidR="00B63B5E" w:rsidRDefault="00B30956">
      <w:pPr>
        <w:numPr>
          <w:ilvl w:val="0"/>
          <w:numId w:val="32"/>
        </w:numPr>
        <w:pBdr>
          <w:top w:val="nil"/>
          <w:left w:val="nil"/>
          <w:bottom w:val="nil"/>
          <w:right w:val="nil"/>
          <w:between w:val="nil"/>
        </w:pBdr>
        <w:tabs>
          <w:tab w:val="left" w:pos="1036"/>
        </w:tabs>
        <w:spacing w:before="26"/>
      </w:pPr>
      <w:r>
        <w:rPr>
          <w:color w:val="000000"/>
        </w:rPr>
        <w:t>36 (Corporate Social Responsibility)</w:t>
      </w:r>
    </w:p>
    <w:p w14:paraId="42C9B3D3" w14:textId="77777777" w:rsidR="00B63B5E" w:rsidRDefault="00B30956">
      <w:pPr>
        <w:numPr>
          <w:ilvl w:val="0"/>
          <w:numId w:val="32"/>
        </w:numPr>
        <w:pBdr>
          <w:top w:val="nil"/>
          <w:left w:val="nil"/>
          <w:bottom w:val="nil"/>
          <w:right w:val="nil"/>
          <w:between w:val="nil"/>
        </w:pBdr>
        <w:tabs>
          <w:tab w:val="left" w:pos="1036"/>
        </w:tabs>
        <w:spacing w:before="30"/>
      </w:pPr>
      <w:r>
        <w:rPr>
          <w:color w:val="000000"/>
        </w:rPr>
        <w:t>paragraphs 1 to 10 of the Framework Agreement Schedule 3</w:t>
      </w:r>
    </w:p>
    <w:p w14:paraId="4F04729A" w14:textId="77777777" w:rsidR="00B63B5E" w:rsidRDefault="00B63B5E">
      <w:pPr>
        <w:pBdr>
          <w:top w:val="nil"/>
          <w:left w:val="nil"/>
          <w:bottom w:val="nil"/>
          <w:right w:val="nil"/>
          <w:between w:val="nil"/>
        </w:pBdr>
        <w:spacing w:before="113"/>
        <w:rPr>
          <w:color w:val="000000"/>
        </w:rPr>
      </w:pPr>
    </w:p>
    <w:p w14:paraId="78AD6CB0" w14:textId="77777777" w:rsidR="00B63B5E" w:rsidRDefault="00B30956">
      <w:pPr>
        <w:numPr>
          <w:ilvl w:val="1"/>
          <w:numId w:val="33"/>
        </w:numPr>
        <w:pBdr>
          <w:top w:val="nil"/>
          <w:left w:val="nil"/>
          <w:bottom w:val="nil"/>
          <w:right w:val="nil"/>
          <w:between w:val="nil"/>
        </w:pBdr>
        <w:tabs>
          <w:tab w:val="left" w:pos="1036"/>
        </w:tabs>
        <w:ind w:left="1036" w:hanging="722"/>
      </w:pPr>
      <w:r>
        <w:rPr>
          <w:color w:val="000000"/>
        </w:rPr>
        <w:t>The Framework Agreement provisions in clause 2.1 will be modified as follows:</w:t>
      </w:r>
    </w:p>
    <w:p w14:paraId="302F879C" w14:textId="77777777" w:rsidR="00B63B5E" w:rsidRDefault="00B63B5E">
      <w:pPr>
        <w:pBdr>
          <w:top w:val="nil"/>
          <w:left w:val="nil"/>
          <w:bottom w:val="nil"/>
          <w:right w:val="nil"/>
          <w:between w:val="nil"/>
        </w:pBdr>
        <w:spacing w:before="113"/>
        <w:rPr>
          <w:color w:val="000000"/>
        </w:rPr>
      </w:pPr>
    </w:p>
    <w:p w14:paraId="2A724643" w14:textId="77777777" w:rsidR="00B63B5E" w:rsidRDefault="00B30956">
      <w:pPr>
        <w:numPr>
          <w:ilvl w:val="2"/>
          <w:numId w:val="33"/>
        </w:numPr>
        <w:pBdr>
          <w:top w:val="nil"/>
          <w:left w:val="nil"/>
          <w:bottom w:val="nil"/>
          <w:right w:val="nil"/>
          <w:between w:val="nil"/>
        </w:pBdr>
        <w:tabs>
          <w:tab w:val="left" w:pos="1583"/>
        </w:tabs>
        <w:ind w:left="1036" w:right="1041" w:firstLine="0"/>
      </w:pPr>
      <w:r>
        <w:rPr>
          <w:color w:val="000000"/>
        </w:rPr>
        <w:t>a reference to the ‘Framework Agreement’ will be a reference to the ‘Call-Off Contract’</w:t>
      </w:r>
    </w:p>
    <w:p w14:paraId="7CFE42F7" w14:textId="77777777" w:rsidR="00B63B5E" w:rsidRDefault="00B30956">
      <w:pPr>
        <w:numPr>
          <w:ilvl w:val="2"/>
          <w:numId w:val="33"/>
        </w:numPr>
        <w:pBdr>
          <w:top w:val="nil"/>
          <w:left w:val="nil"/>
          <w:bottom w:val="nil"/>
          <w:right w:val="nil"/>
          <w:between w:val="nil"/>
        </w:pBdr>
        <w:tabs>
          <w:tab w:val="left" w:pos="1583"/>
        </w:tabs>
        <w:spacing w:before="46" w:line="244" w:lineRule="auto"/>
        <w:ind w:left="1036" w:right="1174" w:firstLine="0"/>
      </w:pPr>
      <w:r>
        <w:rPr>
          <w:color w:val="000000"/>
        </w:rPr>
        <w:t>a reference to ‘CCS’ or to ‘CCS and/or the Buyer’ will be a reference to ‘the Buyer’</w:t>
      </w:r>
    </w:p>
    <w:p w14:paraId="415BFAA3" w14:textId="77777777" w:rsidR="00B63B5E" w:rsidRDefault="00B30956">
      <w:pPr>
        <w:numPr>
          <w:ilvl w:val="2"/>
          <w:numId w:val="33"/>
        </w:numPr>
        <w:pBdr>
          <w:top w:val="nil"/>
          <w:left w:val="nil"/>
          <w:bottom w:val="nil"/>
          <w:right w:val="nil"/>
          <w:between w:val="nil"/>
        </w:pBdr>
        <w:tabs>
          <w:tab w:val="left" w:pos="1583"/>
        </w:tabs>
        <w:spacing w:before="51"/>
        <w:ind w:left="1036" w:right="1100" w:firstLine="0"/>
      </w:pPr>
      <w:r>
        <w:rPr>
          <w:color w:val="000000"/>
        </w:rPr>
        <w:t>a reference to the ‘Parties’ and a ‘Party’ will be a reference to the Buyer and Supplier as Parties under this Call-Off Contract</w:t>
      </w:r>
    </w:p>
    <w:p w14:paraId="00AB1144" w14:textId="77777777" w:rsidR="00B63B5E" w:rsidRDefault="00B63B5E">
      <w:pPr>
        <w:pBdr>
          <w:top w:val="nil"/>
          <w:left w:val="nil"/>
          <w:bottom w:val="nil"/>
          <w:right w:val="nil"/>
          <w:between w:val="nil"/>
        </w:pBdr>
        <w:spacing w:before="61"/>
        <w:rPr>
          <w:color w:val="000000"/>
        </w:rPr>
      </w:pPr>
    </w:p>
    <w:p w14:paraId="3DC20D35" w14:textId="77777777" w:rsidR="00B63B5E" w:rsidRDefault="00B30956">
      <w:pPr>
        <w:numPr>
          <w:ilvl w:val="1"/>
          <w:numId w:val="33"/>
        </w:numPr>
        <w:pBdr>
          <w:top w:val="nil"/>
          <w:left w:val="nil"/>
          <w:bottom w:val="nil"/>
          <w:right w:val="nil"/>
          <w:between w:val="nil"/>
        </w:pBdr>
        <w:tabs>
          <w:tab w:val="left" w:pos="1036"/>
        </w:tabs>
        <w:spacing w:before="1" w:line="291" w:lineRule="auto"/>
        <w:ind w:left="314" w:right="769" w:firstLine="0"/>
        <w:sectPr w:rsidR="00B63B5E">
          <w:pgSz w:w="11910" w:h="16840"/>
          <w:pgMar w:top="1360" w:right="708" w:bottom="1260" w:left="1133" w:header="0" w:footer="1065" w:gutter="0"/>
          <w:cols w:space="720"/>
        </w:sectPr>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 Off Contract.</w:t>
      </w:r>
    </w:p>
    <w:p w14:paraId="58818A3D" w14:textId="77777777" w:rsidR="00B63B5E" w:rsidRDefault="00B30956">
      <w:pPr>
        <w:numPr>
          <w:ilvl w:val="1"/>
          <w:numId w:val="33"/>
        </w:numPr>
        <w:pBdr>
          <w:top w:val="nil"/>
          <w:left w:val="nil"/>
          <w:bottom w:val="nil"/>
          <w:right w:val="nil"/>
          <w:between w:val="nil"/>
        </w:pBdr>
        <w:tabs>
          <w:tab w:val="left" w:pos="1036"/>
        </w:tabs>
        <w:spacing w:before="71" w:line="290" w:lineRule="auto"/>
        <w:ind w:left="314" w:right="927" w:firstLine="0"/>
      </w:pPr>
      <w:r>
        <w:rPr>
          <w:color w:val="000000"/>
        </w:rPr>
        <w:lastRenderedPageBreak/>
        <w:t>The Framework Agreement incorporated clauses will be referred to as incorporated Framework clause ‘XX’, where ‘XX’ is the Framework Agreement clause number.</w:t>
      </w:r>
    </w:p>
    <w:p w14:paraId="7CA11F3F" w14:textId="77777777" w:rsidR="00B63B5E" w:rsidRDefault="00B63B5E">
      <w:pPr>
        <w:pBdr>
          <w:top w:val="nil"/>
          <w:left w:val="nil"/>
          <w:bottom w:val="nil"/>
          <w:right w:val="nil"/>
          <w:between w:val="nil"/>
        </w:pBdr>
        <w:spacing w:before="61"/>
        <w:rPr>
          <w:color w:val="000000"/>
        </w:rPr>
      </w:pPr>
    </w:p>
    <w:p w14:paraId="4C38B2F7" w14:textId="77777777" w:rsidR="00B63B5E" w:rsidRDefault="00B30956">
      <w:pPr>
        <w:numPr>
          <w:ilvl w:val="1"/>
          <w:numId w:val="33"/>
        </w:numPr>
        <w:pBdr>
          <w:top w:val="nil"/>
          <w:left w:val="nil"/>
          <w:bottom w:val="nil"/>
          <w:right w:val="nil"/>
          <w:between w:val="nil"/>
        </w:pBdr>
        <w:tabs>
          <w:tab w:val="left" w:pos="1036"/>
        </w:tabs>
        <w:spacing w:before="1"/>
        <w:ind w:left="314" w:right="1676" w:firstLine="0"/>
      </w:pPr>
      <w:r>
        <w:rPr>
          <w:color w:val="000000"/>
        </w:rPr>
        <w:t>When an Order Form is signed, the terms and conditions agreed in it will be incorporated into this Call-Off Contract.</w:t>
      </w:r>
    </w:p>
    <w:p w14:paraId="363689F8" w14:textId="77777777" w:rsidR="00B63B5E" w:rsidRDefault="00B63B5E">
      <w:pPr>
        <w:pBdr>
          <w:top w:val="nil"/>
          <w:left w:val="nil"/>
          <w:bottom w:val="nil"/>
          <w:right w:val="nil"/>
          <w:between w:val="nil"/>
        </w:pBdr>
        <w:rPr>
          <w:color w:val="000000"/>
        </w:rPr>
      </w:pPr>
    </w:p>
    <w:p w14:paraId="6557B992" w14:textId="77777777" w:rsidR="00B63B5E" w:rsidRDefault="00B63B5E">
      <w:pPr>
        <w:pBdr>
          <w:top w:val="nil"/>
          <w:left w:val="nil"/>
          <w:bottom w:val="nil"/>
          <w:right w:val="nil"/>
          <w:between w:val="nil"/>
        </w:pBdr>
        <w:spacing w:before="242"/>
        <w:rPr>
          <w:color w:val="000000"/>
        </w:rPr>
      </w:pPr>
    </w:p>
    <w:p w14:paraId="71770501" w14:textId="77777777" w:rsidR="00B63B5E" w:rsidRDefault="00B30956">
      <w:pPr>
        <w:pStyle w:val="Heading2"/>
        <w:numPr>
          <w:ilvl w:val="0"/>
          <w:numId w:val="33"/>
        </w:numPr>
        <w:tabs>
          <w:tab w:val="left" w:pos="1036"/>
        </w:tabs>
      </w:pPr>
      <w:r>
        <w:rPr>
          <w:color w:val="434343"/>
        </w:rPr>
        <w:t>Supply of services</w:t>
      </w:r>
    </w:p>
    <w:p w14:paraId="7E07F7F0" w14:textId="77777777" w:rsidR="00B63B5E" w:rsidRDefault="00B30956">
      <w:pPr>
        <w:numPr>
          <w:ilvl w:val="1"/>
          <w:numId w:val="33"/>
        </w:numPr>
        <w:pBdr>
          <w:top w:val="nil"/>
          <w:left w:val="nil"/>
          <w:bottom w:val="nil"/>
          <w:right w:val="nil"/>
          <w:between w:val="nil"/>
        </w:pBdr>
        <w:tabs>
          <w:tab w:val="left" w:pos="316"/>
          <w:tab w:val="left" w:pos="1036"/>
        </w:tabs>
        <w:spacing w:before="104" w:line="249" w:lineRule="auto"/>
        <w:ind w:right="1172" w:hanging="1"/>
      </w:pPr>
      <w:r>
        <w:rPr>
          <w:color w:val="000000"/>
        </w:rPr>
        <w:t>The Supplier agrees to supply the G-Cloud Services and any Additional Services under the terms of the Call-Off Contract and the Supplier’s Application.</w:t>
      </w:r>
    </w:p>
    <w:p w14:paraId="12BFA6B4" w14:textId="77777777" w:rsidR="00B63B5E" w:rsidRDefault="00B30956">
      <w:pPr>
        <w:numPr>
          <w:ilvl w:val="1"/>
          <w:numId w:val="33"/>
        </w:numPr>
        <w:pBdr>
          <w:top w:val="nil"/>
          <w:left w:val="nil"/>
          <w:bottom w:val="nil"/>
          <w:right w:val="nil"/>
          <w:between w:val="nil"/>
        </w:pBdr>
        <w:tabs>
          <w:tab w:val="left" w:pos="316"/>
          <w:tab w:val="left" w:pos="1036"/>
        </w:tabs>
        <w:spacing w:before="246" w:line="244" w:lineRule="auto"/>
        <w:ind w:right="720" w:hanging="1"/>
      </w:pPr>
      <w:r>
        <w:rPr>
          <w:color w:val="000000"/>
        </w:rPr>
        <w:t>The Supplier undertakes that each G-Cloud Service will meet the Buyer’s acceptance criteria, as defined in the Order Form</w:t>
      </w:r>
    </w:p>
    <w:p w14:paraId="5D6B0C40" w14:textId="77777777" w:rsidR="00B63B5E" w:rsidRDefault="00B63B5E">
      <w:pPr>
        <w:pBdr>
          <w:top w:val="nil"/>
          <w:left w:val="nil"/>
          <w:bottom w:val="nil"/>
          <w:right w:val="nil"/>
          <w:between w:val="nil"/>
        </w:pBdr>
        <w:rPr>
          <w:color w:val="000000"/>
        </w:rPr>
      </w:pPr>
    </w:p>
    <w:p w14:paraId="6EC1CA50" w14:textId="77777777" w:rsidR="00B63B5E" w:rsidRDefault="00B63B5E">
      <w:pPr>
        <w:pBdr>
          <w:top w:val="nil"/>
          <w:left w:val="nil"/>
          <w:bottom w:val="nil"/>
          <w:right w:val="nil"/>
          <w:between w:val="nil"/>
        </w:pBdr>
        <w:spacing w:before="232"/>
        <w:rPr>
          <w:color w:val="000000"/>
        </w:rPr>
      </w:pPr>
    </w:p>
    <w:p w14:paraId="1B7B61D1" w14:textId="77777777" w:rsidR="00B63B5E" w:rsidRDefault="00B30956">
      <w:pPr>
        <w:pStyle w:val="Heading2"/>
        <w:numPr>
          <w:ilvl w:val="0"/>
          <w:numId w:val="33"/>
        </w:numPr>
        <w:tabs>
          <w:tab w:val="left" w:pos="1036"/>
        </w:tabs>
      </w:pPr>
      <w:r>
        <w:rPr>
          <w:color w:val="434343"/>
        </w:rPr>
        <w:t>Supplier staff</w:t>
      </w:r>
    </w:p>
    <w:p w14:paraId="6764410D" w14:textId="77777777" w:rsidR="00B63B5E" w:rsidRDefault="00B30956">
      <w:pPr>
        <w:numPr>
          <w:ilvl w:val="1"/>
          <w:numId w:val="33"/>
        </w:numPr>
        <w:pBdr>
          <w:top w:val="nil"/>
          <w:left w:val="nil"/>
          <w:bottom w:val="nil"/>
          <w:right w:val="nil"/>
          <w:between w:val="nil"/>
        </w:pBdr>
        <w:tabs>
          <w:tab w:val="left" w:pos="1095"/>
        </w:tabs>
        <w:spacing w:before="114"/>
        <w:ind w:left="1095" w:hanging="500"/>
      </w:pPr>
      <w:r>
        <w:rPr>
          <w:color w:val="000000"/>
        </w:rPr>
        <w:t>The Supplier Staff must:</w:t>
      </w:r>
    </w:p>
    <w:p w14:paraId="0C207D6C" w14:textId="77777777" w:rsidR="00B63B5E" w:rsidRDefault="00B63B5E">
      <w:pPr>
        <w:pBdr>
          <w:top w:val="nil"/>
          <w:left w:val="nil"/>
          <w:bottom w:val="nil"/>
          <w:right w:val="nil"/>
          <w:between w:val="nil"/>
        </w:pBdr>
        <w:spacing w:before="22"/>
        <w:rPr>
          <w:color w:val="000000"/>
        </w:rPr>
      </w:pPr>
    </w:p>
    <w:p w14:paraId="557848B6" w14:textId="77777777" w:rsidR="00B63B5E" w:rsidRDefault="00B30956">
      <w:pPr>
        <w:numPr>
          <w:ilvl w:val="2"/>
          <w:numId w:val="33"/>
        </w:numPr>
        <w:pBdr>
          <w:top w:val="nil"/>
          <w:left w:val="nil"/>
          <w:bottom w:val="nil"/>
          <w:right w:val="nil"/>
          <w:between w:val="nil"/>
        </w:pBdr>
        <w:tabs>
          <w:tab w:val="left" w:pos="1583"/>
        </w:tabs>
        <w:ind w:left="1583" w:hanging="547"/>
      </w:pPr>
      <w:r>
        <w:rPr>
          <w:color w:val="000000"/>
        </w:rPr>
        <w:t>be appropriately experienced, qualified and trained to supply the Services</w:t>
      </w:r>
    </w:p>
    <w:p w14:paraId="028A5BF7" w14:textId="77777777" w:rsidR="00B63B5E" w:rsidRDefault="00B30956">
      <w:pPr>
        <w:numPr>
          <w:ilvl w:val="2"/>
          <w:numId w:val="33"/>
        </w:numPr>
        <w:pBdr>
          <w:top w:val="nil"/>
          <w:left w:val="nil"/>
          <w:bottom w:val="nil"/>
          <w:right w:val="nil"/>
          <w:between w:val="nil"/>
        </w:pBdr>
        <w:tabs>
          <w:tab w:val="left" w:pos="1583"/>
        </w:tabs>
        <w:spacing w:before="54"/>
        <w:ind w:left="1583" w:hanging="547"/>
      </w:pPr>
      <w:r>
        <w:rPr>
          <w:color w:val="000000"/>
        </w:rPr>
        <w:t>apply all due skill, care and diligence in faithfully performing those duties</w:t>
      </w:r>
    </w:p>
    <w:p w14:paraId="10F6D126" w14:textId="77777777" w:rsidR="00B63B5E" w:rsidRDefault="00B30956">
      <w:pPr>
        <w:numPr>
          <w:ilvl w:val="2"/>
          <w:numId w:val="33"/>
        </w:numPr>
        <w:pBdr>
          <w:top w:val="nil"/>
          <w:left w:val="nil"/>
          <w:bottom w:val="nil"/>
          <w:right w:val="nil"/>
          <w:between w:val="nil"/>
        </w:pBdr>
        <w:tabs>
          <w:tab w:val="left" w:pos="1583"/>
          <w:tab w:val="left" w:pos="2476"/>
        </w:tabs>
        <w:spacing w:before="59" w:line="290" w:lineRule="auto"/>
        <w:ind w:left="2476" w:right="880" w:hanging="1440"/>
      </w:pPr>
      <w:r>
        <w:rPr>
          <w:color w:val="000000"/>
        </w:rPr>
        <w:t>obey all lawful instructions and reasonable directions of the Buyer and provide the Services to the reasonable satisfaction of the Buyer</w:t>
      </w:r>
    </w:p>
    <w:p w14:paraId="67C25E0B" w14:textId="77777777" w:rsidR="00B63B5E" w:rsidRDefault="00B30956">
      <w:pPr>
        <w:numPr>
          <w:ilvl w:val="2"/>
          <w:numId w:val="33"/>
        </w:numPr>
        <w:pBdr>
          <w:top w:val="nil"/>
          <w:left w:val="nil"/>
          <w:bottom w:val="nil"/>
          <w:right w:val="nil"/>
          <w:between w:val="nil"/>
        </w:pBdr>
        <w:tabs>
          <w:tab w:val="left" w:pos="1583"/>
        </w:tabs>
        <w:spacing w:before="2"/>
        <w:ind w:left="1583" w:hanging="547"/>
      </w:pPr>
      <w:r>
        <w:rPr>
          <w:color w:val="000000"/>
        </w:rPr>
        <w:t xml:space="preserve">respond to any enquiries about the Services as soon as reasonably </w:t>
      </w:r>
      <w:proofErr w:type="spellStart"/>
      <w:r>
        <w:rPr>
          <w:color w:val="000000"/>
        </w:rPr>
        <w:t>possibl</w:t>
      </w:r>
      <w:proofErr w:type="spellEnd"/>
    </w:p>
    <w:p w14:paraId="269EC887" w14:textId="77777777" w:rsidR="00B63B5E" w:rsidRDefault="00B30956">
      <w:pPr>
        <w:numPr>
          <w:ilvl w:val="2"/>
          <w:numId w:val="33"/>
        </w:numPr>
        <w:pBdr>
          <w:top w:val="nil"/>
          <w:left w:val="nil"/>
          <w:bottom w:val="nil"/>
          <w:right w:val="nil"/>
          <w:between w:val="nil"/>
        </w:pBdr>
        <w:tabs>
          <w:tab w:val="left" w:pos="1583"/>
        </w:tabs>
        <w:spacing w:before="55"/>
        <w:ind w:left="1583" w:hanging="547"/>
      </w:pPr>
      <w:r>
        <w:rPr>
          <w:color w:val="000000"/>
        </w:rPr>
        <w:t>complete any necessary Supplier Staff vetting as specified by the Buyer</w:t>
      </w:r>
    </w:p>
    <w:p w14:paraId="347FB88A" w14:textId="77777777" w:rsidR="00B63B5E" w:rsidRDefault="00B63B5E">
      <w:pPr>
        <w:pBdr>
          <w:top w:val="nil"/>
          <w:left w:val="nil"/>
          <w:bottom w:val="nil"/>
          <w:right w:val="nil"/>
          <w:between w:val="nil"/>
        </w:pBdr>
        <w:spacing w:before="113"/>
        <w:rPr>
          <w:color w:val="000000"/>
        </w:rPr>
      </w:pPr>
    </w:p>
    <w:p w14:paraId="22D74347" w14:textId="77777777" w:rsidR="00B63B5E" w:rsidRDefault="00B30956">
      <w:pPr>
        <w:numPr>
          <w:ilvl w:val="1"/>
          <w:numId w:val="33"/>
        </w:numPr>
        <w:pBdr>
          <w:top w:val="nil"/>
          <w:left w:val="nil"/>
          <w:bottom w:val="nil"/>
          <w:right w:val="nil"/>
          <w:between w:val="nil"/>
        </w:pBdr>
        <w:tabs>
          <w:tab w:val="left" w:pos="316"/>
          <w:tab w:val="left" w:pos="1036"/>
        </w:tabs>
        <w:spacing w:line="295" w:lineRule="auto"/>
        <w:ind w:right="1258" w:hanging="1"/>
      </w:pPr>
      <w:r>
        <w:rPr>
          <w:color w:val="000000"/>
        </w:rPr>
        <w:t>The Supplier must retain overall control of the Supplier Staff so that they are not considered to be employees, workers, agents or contractors of the Buyer.</w:t>
      </w:r>
    </w:p>
    <w:p w14:paraId="373CB6A9" w14:textId="77777777" w:rsidR="00B63B5E" w:rsidRDefault="00B63B5E">
      <w:pPr>
        <w:pBdr>
          <w:top w:val="nil"/>
          <w:left w:val="nil"/>
          <w:bottom w:val="nil"/>
          <w:right w:val="nil"/>
          <w:between w:val="nil"/>
        </w:pBdr>
        <w:spacing w:before="51"/>
        <w:rPr>
          <w:color w:val="000000"/>
        </w:rPr>
      </w:pPr>
    </w:p>
    <w:p w14:paraId="2F385041" w14:textId="77777777" w:rsidR="00B63B5E" w:rsidRDefault="00B30956">
      <w:pPr>
        <w:numPr>
          <w:ilvl w:val="1"/>
          <w:numId w:val="33"/>
        </w:numPr>
        <w:pBdr>
          <w:top w:val="nil"/>
          <w:left w:val="nil"/>
          <w:bottom w:val="nil"/>
          <w:right w:val="nil"/>
          <w:between w:val="nil"/>
        </w:pBdr>
        <w:tabs>
          <w:tab w:val="left" w:pos="316"/>
          <w:tab w:val="left" w:pos="1036"/>
        </w:tabs>
        <w:spacing w:line="295" w:lineRule="auto"/>
        <w:ind w:right="987" w:hanging="1"/>
      </w:pPr>
      <w:r>
        <w:rPr>
          <w:color w:val="000000"/>
        </w:rPr>
        <w:t>The Supplier may substitute any Supplier Staff as long as they have the equivalent experience and qualifications to the substituted staff member.</w:t>
      </w:r>
    </w:p>
    <w:p w14:paraId="1E6BA5CE" w14:textId="77777777" w:rsidR="00B63B5E" w:rsidRDefault="00B63B5E">
      <w:pPr>
        <w:pBdr>
          <w:top w:val="nil"/>
          <w:left w:val="nil"/>
          <w:bottom w:val="nil"/>
          <w:right w:val="nil"/>
          <w:between w:val="nil"/>
        </w:pBdr>
        <w:spacing w:before="51"/>
        <w:rPr>
          <w:color w:val="000000"/>
        </w:rPr>
      </w:pPr>
    </w:p>
    <w:p w14:paraId="22C4A1A9" w14:textId="77777777" w:rsidR="00B63B5E" w:rsidRDefault="00B30956">
      <w:pPr>
        <w:numPr>
          <w:ilvl w:val="1"/>
          <w:numId w:val="33"/>
        </w:numPr>
        <w:pBdr>
          <w:top w:val="nil"/>
          <w:left w:val="nil"/>
          <w:bottom w:val="nil"/>
          <w:right w:val="nil"/>
          <w:between w:val="nil"/>
        </w:pBdr>
        <w:tabs>
          <w:tab w:val="left" w:pos="316"/>
          <w:tab w:val="left" w:pos="1036"/>
        </w:tabs>
        <w:spacing w:line="295" w:lineRule="auto"/>
        <w:ind w:right="817" w:hanging="1"/>
      </w:pPr>
      <w:r>
        <w:rPr>
          <w:color w:val="000000"/>
        </w:rPr>
        <w:t>The Buyer may conduct IR35 Assessments using the ESI tool to assess whether the Supplier’s engagement under the Call-Off Contract is Inside or Outside IR35.</w:t>
      </w:r>
    </w:p>
    <w:p w14:paraId="6C7A915B" w14:textId="77777777" w:rsidR="00B63B5E" w:rsidRDefault="00B63B5E">
      <w:pPr>
        <w:pBdr>
          <w:top w:val="nil"/>
          <w:left w:val="nil"/>
          <w:bottom w:val="nil"/>
          <w:right w:val="nil"/>
          <w:between w:val="nil"/>
        </w:pBdr>
        <w:spacing w:before="56"/>
        <w:rPr>
          <w:color w:val="000000"/>
        </w:rPr>
      </w:pPr>
    </w:p>
    <w:p w14:paraId="35273C68"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1200" w:hanging="1"/>
      </w:pPr>
      <w:r>
        <w:rPr>
          <w:color w:val="000000"/>
        </w:rPr>
        <w:t>The Buyer may End this Call-Off Contract for Material Breach as per clause 18.5 hereunder if the Supplier is delivering the Services Inside IR35.</w:t>
      </w:r>
    </w:p>
    <w:p w14:paraId="3D452E6F" w14:textId="77777777" w:rsidR="00B63B5E" w:rsidRDefault="00B63B5E">
      <w:pPr>
        <w:pBdr>
          <w:top w:val="nil"/>
          <w:left w:val="nil"/>
          <w:bottom w:val="nil"/>
          <w:right w:val="nil"/>
          <w:between w:val="nil"/>
        </w:pBdr>
        <w:spacing w:before="61"/>
        <w:rPr>
          <w:color w:val="000000"/>
        </w:rPr>
      </w:pPr>
    </w:p>
    <w:p w14:paraId="22132B32" w14:textId="77777777" w:rsidR="00B63B5E" w:rsidRDefault="00B30956">
      <w:pPr>
        <w:numPr>
          <w:ilvl w:val="1"/>
          <w:numId w:val="33"/>
        </w:numPr>
        <w:pBdr>
          <w:top w:val="nil"/>
          <w:left w:val="nil"/>
          <w:bottom w:val="nil"/>
          <w:right w:val="nil"/>
          <w:between w:val="nil"/>
        </w:pBdr>
        <w:tabs>
          <w:tab w:val="left" w:pos="316"/>
          <w:tab w:val="left" w:pos="1036"/>
        </w:tabs>
        <w:spacing w:line="291" w:lineRule="auto"/>
        <w:ind w:right="841" w:hanging="1"/>
        <w:sectPr w:rsidR="00B63B5E">
          <w:pgSz w:w="11910" w:h="16840"/>
          <w:pgMar w:top="1360" w:right="708" w:bottom="1260" w:left="1133" w:header="0" w:footer="1065" w:gutter="0"/>
          <w:cols w:space="720"/>
        </w:sectPr>
      </w:pPr>
      <w:r>
        <w:rPr>
          <w:color w:val="000000"/>
        </w:rP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Pr>
          <w:color w:val="000000"/>
        </w:rPr>
        <w:t>14 digit</w:t>
      </w:r>
      <w:proofErr w:type="gramEnd"/>
      <w:r>
        <w:rPr>
          <w:color w:val="000000"/>
        </w:rPr>
        <w:t xml:space="preserve"> ESI reference number from the summary outcome screen and promptly provide a copy to the Buyer.</w:t>
      </w:r>
    </w:p>
    <w:p w14:paraId="546CF2F5" w14:textId="77777777" w:rsidR="00B63B5E" w:rsidRDefault="00B30956">
      <w:pPr>
        <w:numPr>
          <w:ilvl w:val="1"/>
          <w:numId w:val="33"/>
        </w:numPr>
        <w:pBdr>
          <w:top w:val="nil"/>
          <w:left w:val="nil"/>
          <w:bottom w:val="nil"/>
          <w:right w:val="nil"/>
          <w:between w:val="nil"/>
        </w:pBdr>
        <w:tabs>
          <w:tab w:val="left" w:pos="316"/>
          <w:tab w:val="left" w:pos="1033"/>
        </w:tabs>
        <w:spacing w:before="71" w:line="290" w:lineRule="auto"/>
        <w:ind w:right="810" w:hanging="1"/>
        <w:jc w:val="both"/>
      </w:pPr>
      <w:r>
        <w:rPr>
          <w:color w:val="000000"/>
        </w:rPr>
        <w:lastRenderedPageBreak/>
        <w:t>If the Indicative Test indicates the delivery of the Services could potentially be Inside IR35, the Supplier must provide the Buyer with all relevant information needed to enable the Buyer to conduct its own IR35 Assessment.</w:t>
      </w:r>
    </w:p>
    <w:p w14:paraId="72B17A04" w14:textId="77777777" w:rsidR="00B63B5E" w:rsidRDefault="00B63B5E">
      <w:pPr>
        <w:pBdr>
          <w:top w:val="nil"/>
          <w:left w:val="nil"/>
          <w:bottom w:val="nil"/>
          <w:right w:val="nil"/>
          <w:between w:val="nil"/>
        </w:pBdr>
        <w:spacing w:before="62"/>
        <w:rPr>
          <w:color w:val="000000"/>
        </w:rPr>
      </w:pPr>
    </w:p>
    <w:p w14:paraId="1DA2E391" w14:textId="77777777" w:rsidR="00B63B5E" w:rsidRDefault="00B30956">
      <w:pPr>
        <w:numPr>
          <w:ilvl w:val="1"/>
          <w:numId w:val="33"/>
        </w:numPr>
        <w:pBdr>
          <w:top w:val="nil"/>
          <w:left w:val="nil"/>
          <w:bottom w:val="nil"/>
          <w:right w:val="nil"/>
          <w:between w:val="nil"/>
        </w:pBdr>
        <w:tabs>
          <w:tab w:val="left" w:pos="316"/>
          <w:tab w:val="left" w:pos="1036"/>
        </w:tabs>
        <w:spacing w:before="1" w:line="249" w:lineRule="auto"/>
        <w:ind w:right="1397" w:hanging="1"/>
      </w:pPr>
      <w:r>
        <w:rPr>
          <w:color w:val="000000"/>
        </w:rPr>
        <w:t>If it is determined by the Buyer that the Supplier is Outside IR35, the Buyer will provide the ESI reference number and a copy of the PDF to the Supplier.</w:t>
      </w:r>
    </w:p>
    <w:p w14:paraId="0D00EBC0" w14:textId="77777777" w:rsidR="00B63B5E" w:rsidRDefault="00B63B5E">
      <w:pPr>
        <w:pBdr>
          <w:top w:val="nil"/>
          <w:left w:val="nil"/>
          <w:bottom w:val="nil"/>
          <w:right w:val="nil"/>
          <w:between w:val="nil"/>
        </w:pBdr>
        <w:rPr>
          <w:color w:val="000000"/>
        </w:rPr>
      </w:pPr>
    </w:p>
    <w:p w14:paraId="7760CF75" w14:textId="77777777" w:rsidR="00B63B5E" w:rsidRDefault="00B63B5E">
      <w:pPr>
        <w:pBdr>
          <w:top w:val="nil"/>
          <w:left w:val="nil"/>
          <w:bottom w:val="nil"/>
          <w:right w:val="nil"/>
          <w:between w:val="nil"/>
        </w:pBdr>
        <w:rPr>
          <w:color w:val="000000"/>
        </w:rPr>
      </w:pPr>
    </w:p>
    <w:p w14:paraId="5803A9DF" w14:textId="77777777" w:rsidR="00B63B5E" w:rsidRDefault="00B63B5E">
      <w:pPr>
        <w:pBdr>
          <w:top w:val="nil"/>
          <w:left w:val="nil"/>
          <w:bottom w:val="nil"/>
          <w:right w:val="nil"/>
          <w:between w:val="nil"/>
        </w:pBdr>
        <w:spacing w:before="208"/>
        <w:rPr>
          <w:color w:val="000000"/>
        </w:rPr>
      </w:pPr>
    </w:p>
    <w:p w14:paraId="1F98BF48" w14:textId="77777777" w:rsidR="00B63B5E" w:rsidRDefault="00B30956">
      <w:pPr>
        <w:pStyle w:val="Heading2"/>
        <w:numPr>
          <w:ilvl w:val="0"/>
          <w:numId w:val="33"/>
        </w:numPr>
        <w:tabs>
          <w:tab w:val="left" w:pos="1036"/>
        </w:tabs>
        <w:spacing w:before="1"/>
      </w:pPr>
      <w:r>
        <w:rPr>
          <w:color w:val="434343"/>
        </w:rPr>
        <w:t>Due diligence</w:t>
      </w:r>
    </w:p>
    <w:p w14:paraId="41EEFCE1" w14:textId="77777777" w:rsidR="00B63B5E" w:rsidRDefault="00B30956">
      <w:pPr>
        <w:numPr>
          <w:ilvl w:val="1"/>
          <w:numId w:val="33"/>
        </w:numPr>
        <w:pBdr>
          <w:top w:val="nil"/>
          <w:left w:val="nil"/>
          <w:bottom w:val="nil"/>
          <w:right w:val="nil"/>
          <w:between w:val="nil"/>
        </w:pBdr>
        <w:tabs>
          <w:tab w:val="left" w:pos="1036"/>
        </w:tabs>
        <w:spacing w:before="113"/>
        <w:ind w:left="1036" w:hanging="722"/>
      </w:pPr>
      <w:r>
        <w:rPr>
          <w:color w:val="000000"/>
        </w:rPr>
        <w:t>Both Parties agree that when entering into a Call-Off Contract they:</w:t>
      </w:r>
    </w:p>
    <w:p w14:paraId="086827C5" w14:textId="77777777" w:rsidR="00B63B5E" w:rsidRDefault="00B30956">
      <w:pPr>
        <w:numPr>
          <w:ilvl w:val="2"/>
          <w:numId w:val="33"/>
        </w:numPr>
        <w:pBdr>
          <w:top w:val="nil"/>
          <w:left w:val="nil"/>
          <w:bottom w:val="nil"/>
          <w:right w:val="nil"/>
          <w:between w:val="nil"/>
        </w:pBdr>
        <w:tabs>
          <w:tab w:val="left" w:pos="1108"/>
          <w:tab w:val="left" w:pos="1583"/>
        </w:tabs>
        <w:spacing w:before="155" w:line="249" w:lineRule="auto"/>
        <w:ind w:left="1108" w:right="1540" w:hanging="72"/>
      </w:pPr>
      <w:r>
        <w:rPr>
          <w:color w:val="000000"/>
        </w:rPr>
        <w:t>have made their own enquiries and are satisfied by the accuracy of any information supplied by the other Party</w:t>
      </w:r>
    </w:p>
    <w:p w14:paraId="1ECA76DA" w14:textId="77777777" w:rsidR="00B63B5E" w:rsidRDefault="00B30956">
      <w:pPr>
        <w:numPr>
          <w:ilvl w:val="2"/>
          <w:numId w:val="33"/>
        </w:numPr>
        <w:pBdr>
          <w:top w:val="nil"/>
          <w:left w:val="nil"/>
          <w:bottom w:val="nil"/>
          <w:right w:val="nil"/>
          <w:between w:val="nil"/>
        </w:pBdr>
        <w:tabs>
          <w:tab w:val="left" w:pos="1108"/>
          <w:tab w:val="left" w:pos="1583"/>
        </w:tabs>
        <w:spacing w:before="112" w:line="244" w:lineRule="auto"/>
        <w:ind w:left="1108" w:right="1394" w:hanging="72"/>
      </w:pPr>
      <w:r>
        <w:rPr>
          <w:color w:val="000000"/>
        </w:rPr>
        <w:t>are confident that they can fulfil their obligations according to the Call-Off Contract terms</w:t>
      </w:r>
    </w:p>
    <w:p w14:paraId="583E4B35" w14:textId="77777777" w:rsidR="00B63B5E" w:rsidRDefault="00B30956">
      <w:pPr>
        <w:numPr>
          <w:ilvl w:val="2"/>
          <w:numId w:val="33"/>
        </w:numPr>
        <w:pBdr>
          <w:top w:val="nil"/>
          <w:left w:val="nil"/>
          <w:bottom w:val="nil"/>
          <w:right w:val="nil"/>
          <w:between w:val="nil"/>
        </w:pBdr>
        <w:tabs>
          <w:tab w:val="left" w:pos="1583"/>
        </w:tabs>
        <w:spacing w:before="128"/>
        <w:ind w:left="1583" w:hanging="547"/>
      </w:pPr>
      <w:r>
        <w:rPr>
          <w:color w:val="000000"/>
        </w:rPr>
        <w:t>have raised all due diligence questions before signing the Call-Off Contract</w:t>
      </w:r>
    </w:p>
    <w:p w14:paraId="68D80B11" w14:textId="77777777" w:rsidR="00B63B5E" w:rsidRDefault="00B30956">
      <w:pPr>
        <w:numPr>
          <w:ilvl w:val="2"/>
          <w:numId w:val="33"/>
        </w:numPr>
        <w:pBdr>
          <w:top w:val="nil"/>
          <w:left w:val="nil"/>
          <w:bottom w:val="nil"/>
          <w:right w:val="nil"/>
          <w:between w:val="nil"/>
        </w:pBdr>
        <w:tabs>
          <w:tab w:val="left" w:pos="1583"/>
        </w:tabs>
        <w:spacing w:before="126"/>
        <w:ind w:left="1583" w:hanging="547"/>
      </w:pPr>
      <w:r>
        <w:rPr>
          <w:color w:val="000000"/>
        </w:rPr>
        <w:t>have entered into the Call-Off Contract relying on their own due diligence</w:t>
      </w:r>
    </w:p>
    <w:p w14:paraId="432D6AB6" w14:textId="77777777" w:rsidR="00B63B5E" w:rsidRDefault="00B63B5E">
      <w:pPr>
        <w:pBdr>
          <w:top w:val="nil"/>
          <w:left w:val="nil"/>
          <w:bottom w:val="nil"/>
          <w:right w:val="nil"/>
          <w:between w:val="nil"/>
        </w:pBdr>
        <w:spacing w:before="205"/>
        <w:rPr>
          <w:color w:val="000000"/>
        </w:rPr>
      </w:pPr>
    </w:p>
    <w:p w14:paraId="4063924C" w14:textId="77777777" w:rsidR="00B63B5E" w:rsidRDefault="00B30956">
      <w:pPr>
        <w:pStyle w:val="Heading2"/>
        <w:numPr>
          <w:ilvl w:val="0"/>
          <w:numId w:val="33"/>
        </w:numPr>
        <w:tabs>
          <w:tab w:val="left" w:pos="1036"/>
        </w:tabs>
        <w:spacing w:before="1"/>
      </w:pPr>
      <w:r>
        <w:rPr>
          <w:color w:val="434343"/>
        </w:rPr>
        <w:t>Business continuity and disaster recovery</w:t>
      </w:r>
    </w:p>
    <w:p w14:paraId="46F040B4" w14:textId="77777777" w:rsidR="00B63B5E" w:rsidRDefault="00B30956">
      <w:pPr>
        <w:numPr>
          <w:ilvl w:val="1"/>
          <w:numId w:val="33"/>
        </w:numPr>
        <w:pBdr>
          <w:top w:val="nil"/>
          <w:left w:val="nil"/>
          <w:bottom w:val="nil"/>
          <w:right w:val="nil"/>
          <w:between w:val="nil"/>
        </w:pBdr>
        <w:tabs>
          <w:tab w:val="left" w:pos="316"/>
          <w:tab w:val="left" w:pos="1036"/>
        </w:tabs>
        <w:spacing w:before="108"/>
        <w:ind w:right="865" w:hanging="1"/>
      </w:pPr>
      <w:r>
        <w:rPr>
          <w:color w:val="000000"/>
        </w:rPr>
        <w:t>The Supplier will have a clear business continuity and disaster recovery plan in their Service Descriptions.</w:t>
      </w:r>
    </w:p>
    <w:p w14:paraId="09EF2418" w14:textId="77777777" w:rsidR="00B63B5E" w:rsidRDefault="00B63B5E">
      <w:pPr>
        <w:pBdr>
          <w:top w:val="nil"/>
          <w:left w:val="nil"/>
          <w:bottom w:val="nil"/>
          <w:right w:val="nil"/>
          <w:between w:val="nil"/>
        </w:pBdr>
        <w:spacing w:before="100"/>
        <w:rPr>
          <w:color w:val="000000"/>
        </w:rPr>
      </w:pPr>
    </w:p>
    <w:p w14:paraId="36485302"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1236" w:hanging="1"/>
      </w:pPr>
      <w:r>
        <w:rPr>
          <w:color w:val="000000"/>
        </w:rPr>
        <w:t>The Supplier’s business continuity and disaster recovery services are part of the Services and will be performed by the Supplier when required.</w:t>
      </w:r>
    </w:p>
    <w:p w14:paraId="0FA5469A" w14:textId="77777777" w:rsidR="00B63B5E" w:rsidRDefault="00B63B5E">
      <w:pPr>
        <w:pBdr>
          <w:top w:val="nil"/>
          <w:left w:val="nil"/>
          <w:bottom w:val="nil"/>
          <w:right w:val="nil"/>
          <w:between w:val="nil"/>
        </w:pBdr>
        <w:spacing w:before="61"/>
        <w:rPr>
          <w:color w:val="000000"/>
        </w:rPr>
      </w:pPr>
    </w:p>
    <w:p w14:paraId="52923160" w14:textId="77777777" w:rsidR="00B63B5E" w:rsidRDefault="00B30956">
      <w:pPr>
        <w:numPr>
          <w:ilvl w:val="1"/>
          <w:numId w:val="33"/>
        </w:numPr>
        <w:pBdr>
          <w:top w:val="nil"/>
          <w:left w:val="nil"/>
          <w:bottom w:val="nil"/>
          <w:right w:val="nil"/>
          <w:between w:val="nil"/>
        </w:pBdr>
        <w:tabs>
          <w:tab w:val="left" w:pos="316"/>
          <w:tab w:val="left" w:pos="1033"/>
        </w:tabs>
        <w:spacing w:before="1" w:line="244" w:lineRule="auto"/>
        <w:ind w:right="1150" w:hanging="1"/>
        <w:jc w:val="both"/>
      </w:pPr>
      <w:r>
        <w:rPr>
          <w:color w:val="000000"/>
        </w:rPr>
        <w:t>If requested by the Buyer prior to entering into this Call-Off Contract, the Supplier must ensure that its business continuity and disaster recovery plan is consistent with the Buyer’s own plans.</w:t>
      </w:r>
    </w:p>
    <w:p w14:paraId="4D7D08E4" w14:textId="77777777" w:rsidR="00B63B5E" w:rsidRDefault="00B63B5E">
      <w:pPr>
        <w:pBdr>
          <w:top w:val="nil"/>
          <w:left w:val="nil"/>
          <w:bottom w:val="nil"/>
          <w:right w:val="nil"/>
          <w:between w:val="nil"/>
        </w:pBdr>
        <w:rPr>
          <w:color w:val="000000"/>
        </w:rPr>
      </w:pPr>
    </w:p>
    <w:p w14:paraId="50CAE493" w14:textId="77777777" w:rsidR="00B63B5E" w:rsidRDefault="00B63B5E">
      <w:pPr>
        <w:pBdr>
          <w:top w:val="nil"/>
          <w:left w:val="nil"/>
          <w:bottom w:val="nil"/>
          <w:right w:val="nil"/>
          <w:between w:val="nil"/>
        </w:pBdr>
        <w:spacing w:before="228"/>
        <w:rPr>
          <w:color w:val="000000"/>
        </w:rPr>
      </w:pPr>
    </w:p>
    <w:p w14:paraId="12AFBBC3" w14:textId="77777777" w:rsidR="00B63B5E" w:rsidRDefault="00B30956">
      <w:pPr>
        <w:pStyle w:val="Heading2"/>
        <w:numPr>
          <w:ilvl w:val="0"/>
          <w:numId w:val="33"/>
        </w:numPr>
        <w:tabs>
          <w:tab w:val="left" w:pos="1036"/>
        </w:tabs>
      </w:pPr>
      <w:r>
        <w:rPr>
          <w:color w:val="434343"/>
        </w:rPr>
        <w:t>Payment, VAT and Call-Off Contract charges</w:t>
      </w:r>
    </w:p>
    <w:p w14:paraId="7AC2F1F1" w14:textId="77777777" w:rsidR="00B63B5E" w:rsidRDefault="00B30956">
      <w:pPr>
        <w:numPr>
          <w:ilvl w:val="1"/>
          <w:numId w:val="33"/>
        </w:numPr>
        <w:pBdr>
          <w:top w:val="nil"/>
          <w:left w:val="nil"/>
          <w:bottom w:val="nil"/>
          <w:right w:val="nil"/>
          <w:between w:val="nil"/>
        </w:pBdr>
        <w:tabs>
          <w:tab w:val="left" w:pos="316"/>
          <w:tab w:val="left" w:pos="1036"/>
        </w:tabs>
        <w:spacing w:before="109"/>
        <w:ind w:right="1257" w:hanging="1"/>
      </w:pPr>
      <w:r>
        <w:rPr>
          <w:color w:val="000000"/>
        </w:rPr>
        <w:t>The Buyer must pay the Charges following clauses 7.2 to 7.11 for the Supplier’s delivery of the Services.</w:t>
      </w:r>
    </w:p>
    <w:p w14:paraId="23C89D0B" w14:textId="77777777" w:rsidR="00B63B5E" w:rsidRDefault="00B30956">
      <w:pPr>
        <w:numPr>
          <w:ilvl w:val="1"/>
          <w:numId w:val="33"/>
        </w:numPr>
        <w:pBdr>
          <w:top w:val="nil"/>
          <w:left w:val="nil"/>
          <w:bottom w:val="nil"/>
          <w:right w:val="nil"/>
          <w:between w:val="nil"/>
        </w:pBdr>
        <w:tabs>
          <w:tab w:val="left" w:pos="316"/>
          <w:tab w:val="left" w:pos="1033"/>
        </w:tabs>
        <w:spacing w:before="132" w:line="244" w:lineRule="auto"/>
        <w:ind w:right="1272" w:hanging="1"/>
        <w:jc w:val="both"/>
      </w:pPr>
      <w:r>
        <w:rPr>
          <w:color w:val="000000"/>
        </w:rPr>
        <w:t>The Buyer will pay the Supplier within the number of days specified in the Order Form on receipt of a valid invoice.</w:t>
      </w:r>
    </w:p>
    <w:p w14:paraId="623D7773" w14:textId="77777777" w:rsidR="00B63B5E" w:rsidRDefault="00B30956">
      <w:pPr>
        <w:numPr>
          <w:ilvl w:val="1"/>
          <w:numId w:val="33"/>
        </w:numPr>
        <w:pBdr>
          <w:top w:val="nil"/>
          <w:left w:val="nil"/>
          <w:bottom w:val="nil"/>
          <w:right w:val="nil"/>
          <w:between w:val="nil"/>
        </w:pBdr>
        <w:tabs>
          <w:tab w:val="left" w:pos="316"/>
          <w:tab w:val="left" w:pos="1033"/>
        </w:tabs>
        <w:spacing w:before="123" w:line="244" w:lineRule="auto"/>
        <w:ind w:right="1408" w:hanging="1"/>
        <w:jc w:val="both"/>
      </w:pPr>
      <w:r>
        <w:rPr>
          <w:color w:val="000000"/>
        </w:rPr>
        <w:t>The Call-Off Contract Charges include all Charges for payment processing. All invoices submitted to the Buyer for the Services will be exclusive of any Management Charge.</w:t>
      </w:r>
    </w:p>
    <w:p w14:paraId="6B1C696A" w14:textId="77777777" w:rsidR="00B63B5E" w:rsidRDefault="00B30956">
      <w:pPr>
        <w:numPr>
          <w:ilvl w:val="1"/>
          <w:numId w:val="33"/>
        </w:numPr>
        <w:pBdr>
          <w:top w:val="nil"/>
          <w:left w:val="nil"/>
          <w:bottom w:val="nil"/>
          <w:right w:val="nil"/>
          <w:between w:val="nil"/>
        </w:pBdr>
        <w:tabs>
          <w:tab w:val="left" w:pos="316"/>
          <w:tab w:val="left" w:pos="1036"/>
        </w:tabs>
        <w:spacing w:before="118"/>
        <w:ind w:right="796" w:hanging="1"/>
      </w:pPr>
      <w:r>
        <w:rPr>
          <w:color w:val="000000"/>
        </w:rPr>
        <w:t>If specified in the Order Form, the Supplier will accept payment for G-Cloud Services by the Government Procurement Card (GPC). The Supplier will be liable to pay any merchant fee levied for using the GPC and must not recover this charge from the Buyer.</w:t>
      </w:r>
    </w:p>
    <w:p w14:paraId="3C050444" w14:textId="77777777" w:rsidR="00B63B5E" w:rsidRDefault="00B30956">
      <w:pPr>
        <w:numPr>
          <w:ilvl w:val="1"/>
          <w:numId w:val="33"/>
        </w:numPr>
        <w:pBdr>
          <w:top w:val="nil"/>
          <w:left w:val="nil"/>
          <w:bottom w:val="nil"/>
          <w:right w:val="nil"/>
          <w:between w:val="nil"/>
        </w:pBdr>
        <w:tabs>
          <w:tab w:val="left" w:pos="316"/>
          <w:tab w:val="left" w:pos="1036"/>
        </w:tabs>
        <w:spacing w:before="129" w:line="244" w:lineRule="auto"/>
        <w:ind w:right="844" w:hanging="1"/>
        <w:sectPr w:rsidR="00B63B5E">
          <w:pgSz w:w="11910" w:h="16840"/>
          <w:pgMar w:top="1360" w:right="708" w:bottom="1260" w:left="1133" w:header="0" w:footer="1065" w:gutter="0"/>
          <w:cols w:space="720"/>
        </w:sectPr>
      </w:pPr>
      <w:r>
        <w:rPr>
          <w:color w:val="000000"/>
        </w:rPr>
        <w:t>The Supplier must ensure that each invoice contains a detailed breakdown of the G- Cloud Services supplied. The Buyer may request the Supplier provides further documentation to substantiate the invoice.</w:t>
      </w:r>
    </w:p>
    <w:p w14:paraId="278168D1" w14:textId="77777777" w:rsidR="00B63B5E" w:rsidRDefault="00B30956">
      <w:pPr>
        <w:numPr>
          <w:ilvl w:val="1"/>
          <w:numId w:val="33"/>
        </w:numPr>
        <w:pBdr>
          <w:top w:val="nil"/>
          <w:left w:val="nil"/>
          <w:bottom w:val="nil"/>
          <w:right w:val="nil"/>
          <w:between w:val="nil"/>
        </w:pBdr>
        <w:tabs>
          <w:tab w:val="left" w:pos="316"/>
          <w:tab w:val="left" w:pos="1036"/>
        </w:tabs>
        <w:spacing w:before="71" w:line="244" w:lineRule="auto"/>
        <w:ind w:right="731" w:hanging="1"/>
      </w:pPr>
      <w:r>
        <w:rPr>
          <w:color w:val="000000"/>
        </w:rPr>
        <w:lastRenderedPageBreak/>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2A9ED1AD" w14:textId="77777777" w:rsidR="00B63B5E" w:rsidRDefault="00B30956">
      <w:pPr>
        <w:numPr>
          <w:ilvl w:val="1"/>
          <w:numId w:val="33"/>
        </w:numPr>
        <w:pBdr>
          <w:top w:val="nil"/>
          <w:left w:val="nil"/>
          <w:bottom w:val="nil"/>
          <w:right w:val="nil"/>
          <w:between w:val="nil"/>
        </w:pBdr>
        <w:tabs>
          <w:tab w:val="left" w:pos="316"/>
          <w:tab w:val="left" w:pos="679"/>
        </w:tabs>
        <w:spacing w:before="119" w:line="244" w:lineRule="auto"/>
        <w:ind w:right="1232" w:hanging="1"/>
      </w:pPr>
      <w:r>
        <w:rPr>
          <w:color w:val="000000"/>
        </w:rPr>
        <w:t>All Charges payable by the Buyer to the Supplier will include VAT at the appropriate Rate.</w:t>
      </w:r>
    </w:p>
    <w:p w14:paraId="29DE92B8" w14:textId="77777777" w:rsidR="00B63B5E" w:rsidRDefault="00B30956">
      <w:pPr>
        <w:numPr>
          <w:ilvl w:val="1"/>
          <w:numId w:val="33"/>
        </w:numPr>
        <w:pBdr>
          <w:top w:val="nil"/>
          <w:left w:val="nil"/>
          <w:bottom w:val="nil"/>
          <w:right w:val="nil"/>
          <w:between w:val="nil"/>
        </w:pBdr>
        <w:tabs>
          <w:tab w:val="left" w:pos="316"/>
          <w:tab w:val="left" w:pos="1036"/>
        </w:tabs>
        <w:spacing w:before="142" w:line="244" w:lineRule="auto"/>
        <w:ind w:right="1074" w:hanging="1"/>
      </w:pPr>
      <w:r>
        <w:rPr>
          <w:color w:val="000000"/>
        </w:rPr>
        <w:t>The Supplier must add VAT to the Charges at the appropriate rate with visibility of the amount as a separate line item.</w:t>
      </w:r>
    </w:p>
    <w:p w14:paraId="5AAF7183" w14:textId="77777777" w:rsidR="00B63B5E" w:rsidRDefault="00B30956">
      <w:pPr>
        <w:numPr>
          <w:ilvl w:val="1"/>
          <w:numId w:val="33"/>
        </w:numPr>
        <w:pBdr>
          <w:top w:val="nil"/>
          <w:left w:val="nil"/>
          <w:bottom w:val="nil"/>
          <w:right w:val="nil"/>
          <w:between w:val="nil"/>
        </w:pBdr>
        <w:tabs>
          <w:tab w:val="left" w:pos="316"/>
          <w:tab w:val="left" w:pos="1036"/>
        </w:tabs>
        <w:spacing w:before="122" w:line="291" w:lineRule="auto"/>
        <w:ind w:right="755" w:hanging="1"/>
      </w:pPr>
      <w:r>
        <w:rPr>
          <w:color w:val="000000"/>
        </w:rPr>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7A2922C" w14:textId="77777777" w:rsidR="00B63B5E" w:rsidRDefault="00B63B5E">
      <w:pPr>
        <w:pBdr>
          <w:top w:val="nil"/>
          <w:left w:val="nil"/>
          <w:bottom w:val="nil"/>
          <w:right w:val="nil"/>
          <w:between w:val="nil"/>
        </w:pBdr>
        <w:spacing w:before="53"/>
        <w:rPr>
          <w:color w:val="000000"/>
        </w:rPr>
      </w:pPr>
    </w:p>
    <w:p w14:paraId="52CE64D2" w14:textId="77777777" w:rsidR="00B63B5E" w:rsidRDefault="00B30956">
      <w:pPr>
        <w:numPr>
          <w:ilvl w:val="1"/>
          <w:numId w:val="33"/>
        </w:numPr>
        <w:pBdr>
          <w:top w:val="nil"/>
          <w:left w:val="nil"/>
          <w:bottom w:val="nil"/>
          <w:right w:val="nil"/>
          <w:between w:val="nil"/>
        </w:pBdr>
        <w:tabs>
          <w:tab w:val="left" w:pos="316"/>
          <w:tab w:val="left" w:pos="1036"/>
        </w:tabs>
        <w:spacing w:line="291" w:lineRule="auto"/>
        <w:ind w:right="806" w:hanging="1"/>
      </w:pPr>
      <w:r>
        <w:rPr>
          <w:color w:val="000000"/>
        </w:rP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2FEA707" w14:textId="77777777" w:rsidR="00B63B5E" w:rsidRDefault="00B63B5E">
      <w:pPr>
        <w:pBdr>
          <w:top w:val="nil"/>
          <w:left w:val="nil"/>
          <w:bottom w:val="nil"/>
          <w:right w:val="nil"/>
          <w:between w:val="nil"/>
        </w:pBdr>
        <w:spacing w:before="57"/>
        <w:rPr>
          <w:color w:val="000000"/>
        </w:rPr>
      </w:pPr>
    </w:p>
    <w:p w14:paraId="0E5A901D" w14:textId="77777777" w:rsidR="00B63B5E" w:rsidRDefault="00B30956">
      <w:pPr>
        <w:numPr>
          <w:ilvl w:val="1"/>
          <w:numId w:val="33"/>
        </w:numPr>
        <w:pBdr>
          <w:top w:val="nil"/>
          <w:left w:val="nil"/>
          <w:bottom w:val="nil"/>
          <w:right w:val="nil"/>
          <w:between w:val="nil"/>
        </w:pBdr>
        <w:tabs>
          <w:tab w:val="left" w:pos="316"/>
          <w:tab w:val="left" w:pos="1036"/>
        </w:tabs>
        <w:spacing w:line="242" w:lineRule="auto"/>
        <w:ind w:right="1124" w:hanging="1"/>
      </w:pPr>
      <w:r>
        <w:rPr>
          <w:color w:val="000000"/>
        </w:rPr>
        <w:t>If there’s an invoice dispute, the Buyer must pay the undisputed portion of the amount and return the invoice within 10 Working Days of the invoice date. The Buyer will provide a covering statement with proposed amendments and the reason for any non- payment. The Supplier must notify the Buyer within 10 Working Days of receipt of the returned invoice if it accepts the amendments. If it does then the Supplier must provide a replacement valid invoice with the response.</w:t>
      </w:r>
    </w:p>
    <w:p w14:paraId="43575079" w14:textId="77777777" w:rsidR="00B63B5E" w:rsidRDefault="00B30956">
      <w:pPr>
        <w:numPr>
          <w:ilvl w:val="1"/>
          <w:numId w:val="33"/>
        </w:numPr>
        <w:pBdr>
          <w:top w:val="nil"/>
          <w:left w:val="nil"/>
          <w:bottom w:val="nil"/>
          <w:right w:val="nil"/>
          <w:between w:val="nil"/>
        </w:pBdr>
        <w:tabs>
          <w:tab w:val="left" w:pos="316"/>
          <w:tab w:val="left" w:pos="1036"/>
        </w:tabs>
        <w:spacing w:before="156"/>
        <w:ind w:right="1087" w:hanging="1"/>
      </w:pPr>
      <w:r>
        <w:rPr>
          <w:color w:val="000000"/>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7B704AE" w14:textId="77777777" w:rsidR="00B63B5E" w:rsidRDefault="00B63B5E">
      <w:pPr>
        <w:pBdr>
          <w:top w:val="nil"/>
          <w:left w:val="nil"/>
          <w:bottom w:val="nil"/>
          <w:right w:val="nil"/>
          <w:between w:val="nil"/>
        </w:pBdr>
        <w:rPr>
          <w:color w:val="000000"/>
        </w:rPr>
      </w:pPr>
    </w:p>
    <w:p w14:paraId="133B4F12" w14:textId="77777777" w:rsidR="00B63B5E" w:rsidRDefault="00B63B5E">
      <w:pPr>
        <w:pBdr>
          <w:top w:val="nil"/>
          <w:left w:val="nil"/>
          <w:bottom w:val="nil"/>
          <w:right w:val="nil"/>
          <w:between w:val="nil"/>
        </w:pBdr>
        <w:spacing w:before="239"/>
        <w:rPr>
          <w:color w:val="000000"/>
        </w:rPr>
      </w:pPr>
    </w:p>
    <w:p w14:paraId="6555206E" w14:textId="77777777" w:rsidR="00B63B5E" w:rsidRDefault="00B30956">
      <w:pPr>
        <w:pStyle w:val="Heading2"/>
        <w:numPr>
          <w:ilvl w:val="0"/>
          <w:numId w:val="33"/>
        </w:numPr>
        <w:tabs>
          <w:tab w:val="left" w:pos="1036"/>
        </w:tabs>
      </w:pPr>
      <w:r>
        <w:rPr>
          <w:color w:val="434343"/>
        </w:rPr>
        <w:t>Recovery of sums due and right of set-off</w:t>
      </w:r>
    </w:p>
    <w:p w14:paraId="0DCA1353" w14:textId="77777777" w:rsidR="00B63B5E" w:rsidRDefault="00B30956">
      <w:pPr>
        <w:numPr>
          <w:ilvl w:val="1"/>
          <w:numId w:val="33"/>
        </w:numPr>
        <w:pBdr>
          <w:top w:val="nil"/>
          <w:left w:val="nil"/>
          <w:bottom w:val="nil"/>
          <w:right w:val="nil"/>
          <w:between w:val="nil"/>
        </w:pBdr>
        <w:tabs>
          <w:tab w:val="left" w:pos="316"/>
          <w:tab w:val="left" w:pos="1036"/>
        </w:tabs>
        <w:spacing w:before="109"/>
        <w:ind w:right="759" w:hanging="1"/>
      </w:pPr>
      <w:r>
        <w:rPr>
          <w:color w:val="000000"/>
        </w:rPr>
        <w:t>If a Supplier owes money to the Buyer, the Buyer may deduct that sum from the Call- Off Contract Charges.</w:t>
      </w:r>
    </w:p>
    <w:p w14:paraId="1C541831" w14:textId="77777777" w:rsidR="00B63B5E" w:rsidRDefault="00B63B5E">
      <w:pPr>
        <w:pBdr>
          <w:top w:val="nil"/>
          <w:left w:val="nil"/>
          <w:bottom w:val="nil"/>
          <w:right w:val="nil"/>
          <w:between w:val="nil"/>
        </w:pBdr>
        <w:rPr>
          <w:color w:val="000000"/>
        </w:rPr>
      </w:pPr>
    </w:p>
    <w:p w14:paraId="6130DCC0" w14:textId="77777777" w:rsidR="00B63B5E" w:rsidRDefault="00B63B5E">
      <w:pPr>
        <w:pBdr>
          <w:top w:val="nil"/>
          <w:left w:val="nil"/>
          <w:bottom w:val="nil"/>
          <w:right w:val="nil"/>
          <w:between w:val="nil"/>
        </w:pBdr>
        <w:rPr>
          <w:color w:val="000000"/>
        </w:rPr>
      </w:pPr>
    </w:p>
    <w:p w14:paraId="2A91A07F" w14:textId="77777777" w:rsidR="00B63B5E" w:rsidRDefault="00B63B5E">
      <w:pPr>
        <w:pBdr>
          <w:top w:val="nil"/>
          <w:left w:val="nil"/>
          <w:bottom w:val="nil"/>
          <w:right w:val="nil"/>
          <w:between w:val="nil"/>
        </w:pBdr>
        <w:spacing w:before="229"/>
        <w:rPr>
          <w:color w:val="000000"/>
        </w:rPr>
      </w:pPr>
    </w:p>
    <w:p w14:paraId="2FC6ED72" w14:textId="77777777" w:rsidR="00B63B5E" w:rsidRDefault="00B30956">
      <w:pPr>
        <w:pStyle w:val="Heading2"/>
        <w:numPr>
          <w:ilvl w:val="0"/>
          <w:numId w:val="33"/>
        </w:numPr>
        <w:tabs>
          <w:tab w:val="left" w:pos="1036"/>
        </w:tabs>
      </w:pPr>
      <w:r>
        <w:rPr>
          <w:color w:val="434343"/>
        </w:rPr>
        <w:t>Insurance</w:t>
      </w:r>
    </w:p>
    <w:p w14:paraId="7D9008ED" w14:textId="77777777" w:rsidR="00B63B5E" w:rsidRDefault="00B30956">
      <w:pPr>
        <w:numPr>
          <w:ilvl w:val="1"/>
          <w:numId w:val="33"/>
        </w:numPr>
        <w:pBdr>
          <w:top w:val="nil"/>
          <w:left w:val="nil"/>
          <w:bottom w:val="nil"/>
          <w:right w:val="nil"/>
          <w:between w:val="nil"/>
        </w:pBdr>
        <w:tabs>
          <w:tab w:val="left" w:pos="316"/>
          <w:tab w:val="left" w:pos="1036"/>
        </w:tabs>
        <w:spacing w:before="104"/>
        <w:ind w:right="1097" w:hanging="1"/>
      </w:pPr>
      <w:r>
        <w:rPr>
          <w:color w:val="000000"/>
        </w:rPr>
        <w:t>The Supplier will maintain the insurances required by the Buyer including those in this clause.</w:t>
      </w:r>
    </w:p>
    <w:p w14:paraId="19B35620" w14:textId="77777777" w:rsidR="00B63B5E" w:rsidRDefault="00B30956">
      <w:pPr>
        <w:numPr>
          <w:ilvl w:val="1"/>
          <w:numId w:val="33"/>
        </w:numPr>
        <w:pBdr>
          <w:top w:val="nil"/>
          <w:left w:val="nil"/>
          <w:bottom w:val="nil"/>
          <w:right w:val="nil"/>
          <w:between w:val="nil"/>
        </w:pBdr>
        <w:tabs>
          <w:tab w:val="left" w:pos="679"/>
        </w:tabs>
        <w:spacing w:before="248"/>
        <w:ind w:left="679" w:hanging="365"/>
      </w:pPr>
      <w:r>
        <w:rPr>
          <w:color w:val="000000"/>
        </w:rPr>
        <w:t>The Supplier will ensure that:</w:t>
      </w:r>
    </w:p>
    <w:p w14:paraId="0FFBBE01" w14:textId="77777777" w:rsidR="00B63B5E" w:rsidRDefault="00B63B5E">
      <w:pPr>
        <w:pBdr>
          <w:top w:val="nil"/>
          <w:left w:val="nil"/>
          <w:bottom w:val="nil"/>
          <w:right w:val="nil"/>
          <w:between w:val="nil"/>
        </w:pBdr>
        <w:spacing w:before="113"/>
        <w:rPr>
          <w:color w:val="000000"/>
        </w:rPr>
      </w:pPr>
    </w:p>
    <w:p w14:paraId="47B4DE91" w14:textId="77777777" w:rsidR="00B63B5E" w:rsidRDefault="00B30956">
      <w:pPr>
        <w:numPr>
          <w:ilvl w:val="2"/>
          <w:numId w:val="33"/>
        </w:numPr>
        <w:pBdr>
          <w:top w:val="nil"/>
          <w:left w:val="nil"/>
          <w:bottom w:val="nil"/>
          <w:right w:val="nil"/>
          <w:between w:val="nil"/>
        </w:pBdr>
        <w:tabs>
          <w:tab w:val="left" w:pos="1583"/>
        </w:tabs>
        <w:spacing w:line="242" w:lineRule="auto"/>
        <w:ind w:left="316" w:right="798" w:firstLine="720"/>
        <w:sectPr w:rsidR="00B63B5E">
          <w:pgSz w:w="11910" w:h="16840"/>
          <w:pgMar w:top="1360" w:right="708" w:bottom="1260" w:left="1133" w:header="0" w:footer="1065" w:gutter="0"/>
          <w:cols w:space="720"/>
        </w:sectPr>
      </w:pPr>
      <w:r>
        <w:rPr>
          <w:color w:val="000000"/>
        </w:rP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CB2EFB" w14:textId="77777777" w:rsidR="00B63B5E" w:rsidRDefault="00B30956">
      <w:pPr>
        <w:numPr>
          <w:ilvl w:val="2"/>
          <w:numId w:val="33"/>
        </w:numPr>
        <w:pBdr>
          <w:top w:val="nil"/>
          <w:left w:val="nil"/>
          <w:bottom w:val="nil"/>
          <w:right w:val="nil"/>
          <w:between w:val="nil"/>
        </w:pBdr>
        <w:tabs>
          <w:tab w:val="left" w:pos="1756"/>
        </w:tabs>
        <w:spacing w:before="71" w:line="290" w:lineRule="auto"/>
        <w:ind w:left="316" w:right="759" w:firstLine="720"/>
      </w:pPr>
      <w:r>
        <w:rPr>
          <w:color w:val="000000"/>
        </w:rPr>
        <w:lastRenderedPageBreak/>
        <w:t>the third-party public and products liability insurance contains an ‘indemnity to principals’ clause for the Buyer’s benefit</w:t>
      </w:r>
    </w:p>
    <w:p w14:paraId="0DD5FF8B" w14:textId="77777777" w:rsidR="00B63B5E" w:rsidRDefault="00B63B5E">
      <w:pPr>
        <w:pBdr>
          <w:top w:val="nil"/>
          <w:left w:val="nil"/>
          <w:bottom w:val="nil"/>
          <w:right w:val="nil"/>
          <w:between w:val="nil"/>
        </w:pBdr>
        <w:spacing w:before="61"/>
        <w:rPr>
          <w:color w:val="000000"/>
        </w:rPr>
      </w:pPr>
    </w:p>
    <w:p w14:paraId="65B93F5A" w14:textId="77777777" w:rsidR="00B63B5E" w:rsidRDefault="00B30956">
      <w:pPr>
        <w:numPr>
          <w:ilvl w:val="2"/>
          <w:numId w:val="33"/>
        </w:numPr>
        <w:pBdr>
          <w:top w:val="nil"/>
          <w:left w:val="nil"/>
          <w:bottom w:val="nil"/>
          <w:right w:val="nil"/>
          <w:between w:val="nil"/>
        </w:pBdr>
        <w:tabs>
          <w:tab w:val="left" w:pos="1756"/>
        </w:tabs>
        <w:spacing w:before="1" w:line="291" w:lineRule="auto"/>
        <w:ind w:left="316" w:right="916" w:firstLine="720"/>
      </w:pPr>
      <w:r>
        <w:rPr>
          <w:color w:val="000000"/>
        </w:rPr>
        <w:t>all agents and professional consultants involved in the Services hold professional indemnity insurance to a minimum indemnity of £1,000,000 for each individual claim during the Call-Off Contract, and for 6 years after the End or Expiry Date</w:t>
      </w:r>
    </w:p>
    <w:p w14:paraId="0EC04C75" w14:textId="77777777" w:rsidR="00B63B5E" w:rsidRDefault="00B63B5E">
      <w:pPr>
        <w:pBdr>
          <w:top w:val="nil"/>
          <w:left w:val="nil"/>
          <w:bottom w:val="nil"/>
          <w:right w:val="nil"/>
          <w:between w:val="nil"/>
        </w:pBdr>
        <w:spacing w:before="54"/>
        <w:rPr>
          <w:color w:val="000000"/>
        </w:rPr>
      </w:pPr>
    </w:p>
    <w:p w14:paraId="0241DDC1" w14:textId="77777777" w:rsidR="00B63B5E" w:rsidRDefault="00B30956">
      <w:pPr>
        <w:numPr>
          <w:ilvl w:val="2"/>
          <w:numId w:val="33"/>
        </w:numPr>
        <w:pBdr>
          <w:top w:val="nil"/>
          <w:left w:val="nil"/>
          <w:bottom w:val="nil"/>
          <w:right w:val="nil"/>
          <w:between w:val="nil"/>
        </w:pBdr>
        <w:tabs>
          <w:tab w:val="left" w:pos="1756"/>
        </w:tabs>
        <w:spacing w:line="295" w:lineRule="auto"/>
        <w:ind w:left="316" w:right="977" w:firstLine="720"/>
      </w:pPr>
      <w:r>
        <w:rPr>
          <w:color w:val="000000"/>
        </w:rPr>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w:t>
      </w:r>
    </w:p>
    <w:p w14:paraId="33E4DFE6" w14:textId="77777777" w:rsidR="00B63B5E" w:rsidRDefault="00B30956">
      <w:pPr>
        <w:pBdr>
          <w:top w:val="nil"/>
          <w:left w:val="nil"/>
          <w:bottom w:val="nil"/>
          <w:right w:val="nil"/>
          <w:between w:val="nil"/>
        </w:pBdr>
        <w:spacing w:line="290" w:lineRule="auto"/>
        <w:ind w:left="316" w:right="791"/>
        <w:rPr>
          <w:color w:val="000000"/>
        </w:rPr>
      </w:pPr>
      <w:r>
        <w:rPr>
          <w:color w:val="000000"/>
        </w:rPr>
        <w:t>£5,000,000 for each individual claim during the Call-Off Contract, and for 6 years after the End or Expiry Date</w:t>
      </w:r>
    </w:p>
    <w:p w14:paraId="6E6E4987" w14:textId="77777777" w:rsidR="00B63B5E" w:rsidRDefault="00B63B5E">
      <w:pPr>
        <w:pBdr>
          <w:top w:val="nil"/>
          <w:left w:val="nil"/>
          <w:bottom w:val="nil"/>
          <w:right w:val="nil"/>
          <w:between w:val="nil"/>
        </w:pBdr>
        <w:spacing w:before="58"/>
        <w:rPr>
          <w:color w:val="000000"/>
        </w:rPr>
      </w:pPr>
    </w:p>
    <w:p w14:paraId="1807C21F"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1115" w:hanging="1"/>
      </w:pPr>
      <w:r>
        <w:rPr>
          <w:color w:val="000000"/>
        </w:rPr>
        <w:t>If requested by the Buyer, the Supplier will obtain additional insurance policies, or extend existing policies bought under the Framework Agreement.</w:t>
      </w:r>
    </w:p>
    <w:p w14:paraId="7CAEDF52" w14:textId="77777777" w:rsidR="00B63B5E" w:rsidRDefault="00B63B5E">
      <w:pPr>
        <w:pBdr>
          <w:top w:val="nil"/>
          <w:left w:val="nil"/>
          <w:bottom w:val="nil"/>
          <w:right w:val="nil"/>
          <w:between w:val="nil"/>
        </w:pBdr>
        <w:spacing w:before="61"/>
        <w:rPr>
          <w:color w:val="000000"/>
        </w:rPr>
      </w:pPr>
    </w:p>
    <w:p w14:paraId="5BBA589B" w14:textId="77777777" w:rsidR="00B63B5E" w:rsidRDefault="00B30956">
      <w:pPr>
        <w:numPr>
          <w:ilvl w:val="1"/>
          <w:numId w:val="33"/>
        </w:numPr>
        <w:pBdr>
          <w:top w:val="nil"/>
          <w:left w:val="nil"/>
          <w:bottom w:val="nil"/>
          <w:right w:val="nil"/>
          <w:between w:val="nil"/>
        </w:pBdr>
        <w:tabs>
          <w:tab w:val="left" w:pos="316"/>
          <w:tab w:val="left" w:pos="1036"/>
        </w:tabs>
        <w:spacing w:before="1" w:line="290" w:lineRule="auto"/>
        <w:ind w:right="846" w:hanging="1"/>
      </w:pPr>
      <w:r>
        <w:rPr>
          <w:color w:val="000000"/>
        </w:rPr>
        <w:t>If requested by the Buyer, the Supplier will provide the following to show compliance with this clause:</w:t>
      </w:r>
    </w:p>
    <w:p w14:paraId="16E60A0D" w14:textId="77777777" w:rsidR="00B63B5E" w:rsidRDefault="00B63B5E">
      <w:pPr>
        <w:pBdr>
          <w:top w:val="nil"/>
          <w:left w:val="nil"/>
          <w:bottom w:val="nil"/>
          <w:right w:val="nil"/>
          <w:between w:val="nil"/>
        </w:pBdr>
        <w:spacing w:before="61"/>
        <w:rPr>
          <w:color w:val="000000"/>
        </w:rPr>
      </w:pPr>
    </w:p>
    <w:p w14:paraId="121C631A" w14:textId="77777777" w:rsidR="00B63B5E" w:rsidRDefault="00B30956">
      <w:pPr>
        <w:numPr>
          <w:ilvl w:val="2"/>
          <w:numId w:val="33"/>
        </w:numPr>
        <w:pBdr>
          <w:top w:val="nil"/>
          <w:left w:val="nil"/>
          <w:bottom w:val="nil"/>
          <w:right w:val="nil"/>
          <w:between w:val="nil"/>
        </w:pBdr>
        <w:tabs>
          <w:tab w:val="left" w:pos="1756"/>
        </w:tabs>
        <w:ind w:left="1756" w:hanging="720"/>
      </w:pPr>
      <w:r>
        <w:rPr>
          <w:color w:val="000000"/>
        </w:rPr>
        <w:t>a broker's verification of insurance</w:t>
      </w:r>
    </w:p>
    <w:p w14:paraId="66128FC5" w14:textId="77777777" w:rsidR="00B63B5E" w:rsidRDefault="00B63B5E">
      <w:pPr>
        <w:pBdr>
          <w:top w:val="nil"/>
          <w:left w:val="nil"/>
          <w:bottom w:val="nil"/>
          <w:right w:val="nil"/>
          <w:between w:val="nil"/>
        </w:pBdr>
        <w:spacing w:before="113"/>
        <w:rPr>
          <w:color w:val="000000"/>
        </w:rPr>
      </w:pPr>
    </w:p>
    <w:p w14:paraId="712262AA" w14:textId="77777777" w:rsidR="00B63B5E" w:rsidRDefault="00B30956">
      <w:pPr>
        <w:numPr>
          <w:ilvl w:val="2"/>
          <w:numId w:val="33"/>
        </w:numPr>
        <w:pBdr>
          <w:top w:val="nil"/>
          <w:left w:val="nil"/>
          <w:bottom w:val="nil"/>
          <w:right w:val="nil"/>
          <w:between w:val="nil"/>
        </w:pBdr>
        <w:tabs>
          <w:tab w:val="left" w:pos="1583"/>
        </w:tabs>
        <w:ind w:left="1583" w:hanging="547"/>
      </w:pPr>
      <w:r>
        <w:rPr>
          <w:color w:val="000000"/>
        </w:rPr>
        <w:t>receipts for the insurance premium</w:t>
      </w:r>
    </w:p>
    <w:p w14:paraId="4F2FF564" w14:textId="77777777" w:rsidR="00B63B5E" w:rsidRDefault="00B63B5E">
      <w:pPr>
        <w:pBdr>
          <w:top w:val="nil"/>
          <w:left w:val="nil"/>
          <w:bottom w:val="nil"/>
          <w:right w:val="nil"/>
          <w:between w:val="nil"/>
        </w:pBdr>
        <w:spacing w:before="113"/>
        <w:rPr>
          <w:color w:val="000000"/>
        </w:rPr>
      </w:pPr>
    </w:p>
    <w:p w14:paraId="7DE5CAE0" w14:textId="77777777" w:rsidR="00B63B5E" w:rsidRDefault="00B30956">
      <w:pPr>
        <w:numPr>
          <w:ilvl w:val="2"/>
          <w:numId w:val="33"/>
        </w:numPr>
        <w:pBdr>
          <w:top w:val="nil"/>
          <w:left w:val="nil"/>
          <w:bottom w:val="nil"/>
          <w:right w:val="nil"/>
          <w:between w:val="nil"/>
        </w:pBdr>
        <w:tabs>
          <w:tab w:val="left" w:pos="1583"/>
        </w:tabs>
        <w:ind w:left="1583" w:hanging="547"/>
      </w:pPr>
      <w:r>
        <w:rPr>
          <w:color w:val="000000"/>
        </w:rPr>
        <w:t>evidence of payment of the latest premiums due</w:t>
      </w:r>
    </w:p>
    <w:p w14:paraId="73A4F380" w14:textId="77777777" w:rsidR="00B63B5E" w:rsidRDefault="00B63B5E">
      <w:pPr>
        <w:pBdr>
          <w:top w:val="nil"/>
          <w:left w:val="nil"/>
          <w:bottom w:val="nil"/>
          <w:right w:val="nil"/>
          <w:between w:val="nil"/>
        </w:pBdr>
        <w:spacing w:before="113"/>
        <w:rPr>
          <w:color w:val="000000"/>
        </w:rPr>
      </w:pPr>
    </w:p>
    <w:p w14:paraId="1A1E66B8" w14:textId="77777777" w:rsidR="00B63B5E" w:rsidRDefault="00B30956">
      <w:pPr>
        <w:numPr>
          <w:ilvl w:val="1"/>
          <w:numId w:val="33"/>
        </w:numPr>
        <w:pBdr>
          <w:top w:val="nil"/>
          <w:left w:val="nil"/>
          <w:bottom w:val="nil"/>
          <w:right w:val="nil"/>
          <w:between w:val="nil"/>
        </w:pBdr>
        <w:tabs>
          <w:tab w:val="left" w:pos="318"/>
          <w:tab w:val="left" w:pos="681"/>
        </w:tabs>
        <w:spacing w:before="1" w:line="290" w:lineRule="auto"/>
        <w:ind w:left="318" w:right="894" w:hanging="1"/>
      </w:pPr>
      <w:r>
        <w:rPr>
          <w:color w:val="000000"/>
        </w:rPr>
        <w:t>Insurance will not relieve the Supplier of any liabilities under the Framework Agreement or this Call-Off Contract and the Supplier will:</w:t>
      </w:r>
    </w:p>
    <w:p w14:paraId="1B576601" w14:textId="77777777" w:rsidR="00B63B5E" w:rsidRDefault="00B63B5E">
      <w:pPr>
        <w:pBdr>
          <w:top w:val="nil"/>
          <w:left w:val="nil"/>
          <w:bottom w:val="nil"/>
          <w:right w:val="nil"/>
          <w:between w:val="nil"/>
        </w:pBdr>
        <w:spacing w:before="61"/>
        <w:rPr>
          <w:color w:val="000000"/>
        </w:rPr>
      </w:pPr>
    </w:p>
    <w:p w14:paraId="02F100F2" w14:textId="77777777" w:rsidR="00B63B5E" w:rsidRDefault="00B30956">
      <w:pPr>
        <w:numPr>
          <w:ilvl w:val="2"/>
          <w:numId w:val="33"/>
        </w:numPr>
        <w:pBdr>
          <w:top w:val="nil"/>
          <w:left w:val="nil"/>
          <w:bottom w:val="nil"/>
          <w:right w:val="nil"/>
          <w:between w:val="nil"/>
        </w:pBdr>
        <w:tabs>
          <w:tab w:val="left" w:pos="1752"/>
        </w:tabs>
        <w:spacing w:line="290" w:lineRule="auto"/>
        <w:ind w:left="1108" w:right="1215" w:firstLine="0"/>
      </w:pPr>
      <w:r>
        <w:rPr>
          <w:color w:val="000000"/>
        </w:rPr>
        <w:t>take all risk control measures using Good Industry Practice, including the investigation and reports of claims to insurers</w:t>
      </w:r>
    </w:p>
    <w:p w14:paraId="72BDE973" w14:textId="77777777" w:rsidR="00B63B5E" w:rsidRDefault="00B63B5E">
      <w:pPr>
        <w:pBdr>
          <w:top w:val="nil"/>
          <w:left w:val="nil"/>
          <w:bottom w:val="nil"/>
          <w:right w:val="nil"/>
          <w:between w:val="nil"/>
        </w:pBdr>
        <w:spacing w:before="61"/>
        <w:rPr>
          <w:color w:val="000000"/>
        </w:rPr>
      </w:pPr>
    </w:p>
    <w:p w14:paraId="7AB1E10E" w14:textId="77777777" w:rsidR="00B63B5E" w:rsidRDefault="00B30956">
      <w:pPr>
        <w:numPr>
          <w:ilvl w:val="2"/>
          <w:numId w:val="33"/>
        </w:numPr>
        <w:pBdr>
          <w:top w:val="nil"/>
          <w:left w:val="nil"/>
          <w:bottom w:val="nil"/>
          <w:right w:val="nil"/>
          <w:between w:val="nil"/>
        </w:pBdr>
        <w:tabs>
          <w:tab w:val="left" w:pos="1752"/>
        </w:tabs>
        <w:spacing w:line="290" w:lineRule="auto"/>
        <w:ind w:left="1108" w:right="930" w:firstLine="0"/>
      </w:pPr>
      <w:r>
        <w:rPr>
          <w:color w:val="000000"/>
        </w:rPr>
        <w:t>promptly notify the insurers in writing of any relevant material fact under any Insurances</w:t>
      </w:r>
    </w:p>
    <w:p w14:paraId="1513C5CF" w14:textId="77777777" w:rsidR="00B63B5E" w:rsidRDefault="00B63B5E">
      <w:pPr>
        <w:pBdr>
          <w:top w:val="nil"/>
          <w:left w:val="nil"/>
          <w:bottom w:val="nil"/>
          <w:right w:val="nil"/>
          <w:between w:val="nil"/>
        </w:pBdr>
        <w:spacing w:before="61"/>
        <w:rPr>
          <w:color w:val="000000"/>
        </w:rPr>
      </w:pPr>
    </w:p>
    <w:p w14:paraId="32984315" w14:textId="77777777" w:rsidR="00B63B5E" w:rsidRDefault="00B30956">
      <w:pPr>
        <w:numPr>
          <w:ilvl w:val="2"/>
          <w:numId w:val="33"/>
        </w:numPr>
        <w:pBdr>
          <w:top w:val="nil"/>
          <w:left w:val="nil"/>
          <w:bottom w:val="nil"/>
          <w:right w:val="nil"/>
          <w:between w:val="nil"/>
        </w:pBdr>
        <w:tabs>
          <w:tab w:val="left" w:pos="1752"/>
        </w:tabs>
        <w:spacing w:line="290" w:lineRule="auto"/>
        <w:ind w:left="1108" w:right="906" w:firstLine="0"/>
      </w:pPr>
      <w:r>
        <w:rPr>
          <w:color w:val="000000"/>
        </w:rPr>
        <w:t>hold all insurance policies and require any broker arranging the insurance to hold any insurance slips and other evidence of insurance</w:t>
      </w:r>
    </w:p>
    <w:p w14:paraId="16524EE7" w14:textId="77777777" w:rsidR="00B63B5E" w:rsidRDefault="00B63B5E">
      <w:pPr>
        <w:pBdr>
          <w:top w:val="nil"/>
          <w:left w:val="nil"/>
          <w:bottom w:val="nil"/>
          <w:right w:val="nil"/>
          <w:between w:val="nil"/>
        </w:pBdr>
        <w:rPr>
          <w:color w:val="000000"/>
        </w:rPr>
      </w:pPr>
    </w:p>
    <w:p w14:paraId="6EA9B853" w14:textId="77777777" w:rsidR="00B63B5E" w:rsidRDefault="00B63B5E">
      <w:pPr>
        <w:pBdr>
          <w:top w:val="nil"/>
          <w:left w:val="nil"/>
          <w:bottom w:val="nil"/>
          <w:right w:val="nil"/>
          <w:between w:val="nil"/>
        </w:pBdr>
        <w:spacing w:before="237"/>
        <w:rPr>
          <w:color w:val="000000"/>
        </w:rPr>
      </w:pPr>
    </w:p>
    <w:p w14:paraId="00114224" w14:textId="77777777" w:rsidR="00B63B5E" w:rsidRDefault="00B30956">
      <w:pPr>
        <w:pStyle w:val="Heading2"/>
        <w:numPr>
          <w:ilvl w:val="0"/>
          <w:numId w:val="33"/>
        </w:numPr>
        <w:tabs>
          <w:tab w:val="left" w:pos="1036"/>
        </w:tabs>
      </w:pPr>
      <w:r>
        <w:rPr>
          <w:color w:val="434343"/>
        </w:rPr>
        <w:t>Confidentiality</w:t>
      </w:r>
    </w:p>
    <w:p w14:paraId="31230777" w14:textId="77777777" w:rsidR="00B63B5E" w:rsidRDefault="00B30956">
      <w:pPr>
        <w:numPr>
          <w:ilvl w:val="1"/>
          <w:numId w:val="33"/>
        </w:numPr>
        <w:pBdr>
          <w:top w:val="nil"/>
          <w:left w:val="nil"/>
          <w:bottom w:val="nil"/>
          <w:right w:val="nil"/>
          <w:between w:val="nil"/>
        </w:pBdr>
        <w:tabs>
          <w:tab w:val="left" w:pos="316"/>
          <w:tab w:val="left" w:pos="1036"/>
        </w:tabs>
        <w:spacing w:before="109" w:line="242" w:lineRule="auto"/>
        <w:ind w:right="743" w:hanging="1"/>
        <w:sectPr w:rsidR="00B63B5E">
          <w:pgSz w:w="11910" w:h="16840"/>
          <w:pgMar w:top="1360" w:right="708" w:bottom="1260" w:left="1133" w:header="0" w:footer="1065" w:gutter="0"/>
          <w:cols w:space="720"/>
        </w:sectPr>
      </w:pPr>
      <w:r>
        <w:rPr>
          <w:color w:val="000000"/>
        </w:rPr>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27E23667" w14:textId="77777777" w:rsidR="00B63B5E" w:rsidRDefault="00B30956">
      <w:pPr>
        <w:pStyle w:val="Heading2"/>
        <w:numPr>
          <w:ilvl w:val="0"/>
          <w:numId w:val="33"/>
        </w:numPr>
        <w:tabs>
          <w:tab w:val="left" w:pos="1036"/>
        </w:tabs>
        <w:spacing w:before="79"/>
      </w:pPr>
      <w:r>
        <w:rPr>
          <w:color w:val="434343"/>
        </w:rPr>
        <w:lastRenderedPageBreak/>
        <w:t>Intellectual Property Rights</w:t>
      </w:r>
    </w:p>
    <w:p w14:paraId="2C4DCA30" w14:textId="77777777" w:rsidR="00B63B5E" w:rsidRDefault="00B30956">
      <w:pPr>
        <w:numPr>
          <w:ilvl w:val="1"/>
          <w:numId w:val="33"/>
        </w:numPr>
        <w:pBdr>
          <w:top w:val="nil"/>
          <w:left w:val="nil"/>
          <w:bottom w:val="nil"/>
          <w:right w:val="nil"/>
          <w:between w:val="nil"/>
        </w:pBdr>
        <w:tabs>
          <w:tab w:val="left" w:pos="316"/>
          <w:tab w:val="left" w:pos="1097"/>
        </w:tabs>
        <w:spacing w:before="104" w:line="242" w:lineRule="auto"/>
        <w:ind w:right="901" w:hanging="1"/>
      </w:pPr>
      <w:r>
        <w:rPr>
          <w:color w:val="000000"/>
        </w:rPr>
        <w:t xml:space="preserve">Save for the </w:t>
      </w:r>
      <w:proofErr w:type="spellStart"/>
      <w:r>
        <w:rPr>
          <w:color w:val="000000"/>
        </w:rPr>
        <w:t>licences</w:t>
      </w:r>
      <w:proofErr w:type="spellEnd"/>
      <w:r>
        <w:rPr>
          <w:color w:val="000000"/>
        </w:rPr>
        <w:t xml:space="preserve">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3F5252D4" w14:textId="77777777" w:rsidR="00B63B5E" w:rsidRDefault="00B63B5E">
      <w:pPr>
        <w:pBdr>
          <w:top w:val="nil"/>
          <w:left w:val="nil"/>
          <w:bottom w:val="nil"/>
          <w:right w:val="nil"/>
          <w:between w:val="nil"/>
        </w:pBdr>
        <w:spacing w:before="11"/>
        <w:rPr>
          <w:color w:val="000000"/>
        </w:rPr>
      </w:pPr>
    </w:p>
    <w:p w14:paraId="54405C1E" w14:textId="77777777" w:rsidR="00B63B5E" w:rsidRDefault="00B30956">
      <w:pPr>
        <w:numPr>
          <w:ilvl w:val="1"/>
          <w:numId w:val="33"/>
        </w:numPr>
        <w:pBdr>
          <w:top w:val="nil"/>
          <w:left w:val="nil"/>
          <w:bottom w:val="nil"/>
          <w:right w:val="nil"/>
          <w:between w:val="nil"/>
        </w:pBdr>
        <w:tabs>
          <w:tab w:val="left" w:pos="316"/>
          <w:tab w:val="left" w:pos="1048"/>
        </w:tabs>
        <w:ind w:right="848" w:hanging="1"/>
      </w:pPr>
      <w:r>
        <w:rPr>
          <w:color w:val="000000"/>
        </w:rPr>
        <w:t>Neither Party shall have any right to use any of the other Party's names, logos or trademarks on any of its products or services without the other Party's prior written consent.</w:t>
      </w:r>
    </w:p>
    <w:p w14:paraId="441AC137" w14:textId="77777777" w:rsidR="00B63B5E" w:rsidRDefault="00B63B5E">
      <w:pPr>
        <w:pBdr>
          <w:top w:val="nil"/>
          <w:left w:val="nil"/>
          <w:bottom w:val="nil"/>
          <w:right w:val="nil"/>
          <w:between w:val="nil"/>
        </w:pBdr>
        <w:spacing w:before="28"/>
        <w:rPr>
          <w:color w:val="000000"/>
        </w:rPr>
      </w:pPr>
    </w:p>
    <w:p w14:paraId="51733E69" w14:textId="77777777" w:rsidR="00B63B5E" w:rsidRDefault="00B30956">
      <w:pPr>
        <w:numPr>
          <w:ilvl w:val="1"/>
          <w:numId w:val="33"/>
        </w:numPr>
        <w:pBdr>
          <w:top w:val="nil"/>
          <w:left w:val="nil"/>
          <w:bottom w:val="nil"/>
          <w:right w:val="nil"/>
          <w:between w:val="nil"/>
        </w:pBdr>
        <w:tabs>
          <w:tab w:val="left" w:pos="316"/>
          <w:tab w:val="left" w:pos="1036"/>
        </w:tabs>
        <w:spacing w:before="1" w:line="290" w:lineRule="auto"/>
        <w:ind w:right="755" w:hanging="1"/>
      </w:pPr>
      <w:r>
        <w:rPr>
          <w:color w:val="000000"/>
        </w:rPr>
        <w:t xml:space="preserve">The Buyer grants to the Supplier a royalty-free, non-exclusive, non-transferable </w:t>
      </w:r>
      <w:proofErr w:type="spellStart"/>
      <w:r>
        <w:rPr>
          <w:color w:val="000000"/>
        </w:rPr>
        <w:t>licence</w:t>
      </w:r>
      <w:proofErr w:type="spellEnd"/>
      <w:r>
        <w:rPr>
          <w:color w:val="000000"/>
        </w:rPr>
        <w:t xml:space="preserve"> during the Call-Off Contract Term to use the Buyer’s or its relevant licensor’s Buyer Data and related IPR solely to the extent necessary for providing the Services in accordance with this Contract, including the right to grant sub-</w:t>
      </w:r>
      <w:proofErr w:type="spellStart"/>
      <w:r>
        <w:rPr>
          <w:color w:val="000000"/>
        </w:rPr>
        <w:t>licences</w:t>
      </w:r>
      <w:proofErr w:type="spellEnd"/>
      <w:r>
        <w:rPr>
          <w:color w:val="000000"/>
        </w:rPr>
        <w:t xml:space="preserve"> to Subcontractors provided that:</w:t>
      </w:r>
    </w:p>
    <w:p w14:paraId="4D2E1D68" w14:textId="77777777" w:rsidR="00B63B5E" w:rsidRDefault="00B63B5E">
      <w:pPr>
        <w:pBdr>
          <w:top w:val="nil"/>
          <w:left w:val="nil"/>
          <w:bottom w:val="nil"/>
          <w:right w:val="nil"/>
          <w:between w:val="nil"/>
        </w:pBdr>
        <w:spacing w:before="63"/>
        <w:rPr>
          <w:color w:val="000000"/>
        </w:rPr>
      </w:pPr>
    </w:p>
    <w:p w14:paraId="7D2B01C2" w14:textId="77777777" w:rsidR="00B63B5E" w:rsidRDefault="00B30956">
      <w:pPr>
        <w:numPr>
          <w:ilvl w:val="2"/>
          <w:numId w:val="33"/>
        </w:numPr>
        <w:pBdr>
          <w:top w:val="nil"/>
          <w:left w:val="nil"/>
          <w:bottom w:val="nil"/>
          <w:right w:val="nil"/>
          <w:between w:val="nil"/>
        </w:pBdr>
        <w:tabs>
          <w:tab w:val="left" w:pos="1752"/>
        </w:tabs>
        <w:spacing w:line="244" w:lineRule="auto"/>
        <w:ind w:left="1036" w:right="794" w:firstLine="0"/>
      </w:pPr>
      <w:r>
        <w:rPr>
          <w:color w:val="000000"/>
        </w:rPr>
        <w:t>any relevant Subcontractor has entered into a confidentiality undertaking with the Supplier on substantially the same terms as set out in Framework Agreement clause 34 (Confidentiality); and</w:t>
      </w:r>
    </w:p>
    <w:p w14:paraId="75EF6DA7" w14:textId="77777777" w:rsidR="00B63B5E" w:rsidRDefault="00B30956">
      <w:pPr>
        <w:numPr>
          <w:ilvl w:val="2"/>
          <w:numId w:val="33"/>
        </w:numPr>
        <w:pBdr>
          <w:top w:val="nil"/>
          <w:left w:val="nil"/>
          <w:bottom w:val="nil"/>
          <w:right w:val="nil"/>
          <w:between w:val="nil"/>
        </w:pBdr>
        <w:tabs>
          <w:tab w:val="left" w:pos="1705"/>
        </w:tabs>
        <w:spacing w:before="224" w:line="244" w:lineRule="auto"/>
        <w:ind w:left="1036" w:right="721" w:firstLine="0"/>
      </w:pPr>
      <w:r>
        <w:rPr>
          <w:color w:val="000000"/>
        </w:rPr>
        <w:t>The Supplier shall not and shall procure that any relevant Sub-Contractor shall not, without the Buyer’s written consent, use the licensed materials for any other purpose or for the benefit of any person other than the Buyer.</w:t>
      </w:r>
    </w:p>
    <w:p w14:paraId="7D4E9B5F" w14:textId="77777777" w:rsidR="00B63B5E" w:rsidRDefault="00B63B5E">
      <w:pPr>
        <w:pBdr>
          <w:top w:val="nil"/>
          <w:left w:val="nil"/>
          <w:bottom w:val="nil"/>
          <w:right w:val="nil"/>
          <w:between w:val="nil"/>
        </w:pBdr>
        <w:rPr>
          <w:color w:val="000000"/>
        </w:rPr>
      </w:pPr>
    </w:p>
    <w:p w14:paraId="4BAB8785" w14:textId="77777777" w:rsidR="00B63B5E" w:rsidRDefault="00B63B5E">
      <w:pPr>
        <w:pBdr>
          <w:top w:val="nil"/>
          <w:left w:val="nil"/>
          <w:bottom w:val="nil"/>
          <w:right w:val="nil"/>
          <w:between w:val="nil"/>
        </w:pBdr>
        <w:spacing w:before="208"/>
        <w:rPr>
          <w:color w:val="000000"/>
        </w:rPr>
      </w:pPr>
    </w:p>
    <w:p w14:paraId="0E7AC479" w14:textId="77777777" w:rsidR="00B63B5E" w:rsidRDefault="00B30956">
      <w:pPr>
        <w:numPr>
          <w:ilvl w:val="1"/>
          <w:numId w:val="33"/>
        </w:numPr>
        <w:pBdr>
          <w:top w:val="nil"/>
          <w:left w:val="nil"/>
          <w:bottom w:val="nil"/>
          <w:right w:val="nil"/>
          <w:between w:val="nil"/>
        </w:pBdr>
        <w:tabs>
          <w:tab w:val="left" w:pos="316"/>
          <w:tab w:val="left" w:pos="987"/>
          <w:tab w:val="left" w:pos="1306"/>
        </w:tabs>
        <w:spacing w:line="242" w:lineRule="auto"/>
        <w:ind w:right="783" w:hanging="1"/>
      </w:pPr>
      <w:r>
        <w:rPr>
          <w:color w:val="000000"/>
        </w:rPr>
        <w:t xml:space="preserve">The Supplier grants to the Buyer the </w:t>
      </w:r>
      <w:proofErr w:type="spellStart"/>
      <w:r>
        <w:rPr>
          <w:color w:val="000000"/>
        </w:rPr>
        <w:t>licence</w:t>
      </w:r>
      <w:proofErr w:type="spellEnd"/>
      <w:r>
        <w:rPr>
          <w:color w:val="000000"/>
        </w:rPr>
        <w:t xml:space="preserve"> taken from its Supplier Terms which </w:t>
      </w:r>
      <w:proofErr w:type="spellStart"/>
      <w:r>
        <w:rPr>
          <w:color w:val="000000"/>
        </w:rPr>
        <w:t>licence</w:t>
      </w:r>
      <w:proofErr w:type="spellEnd"/>
      <w:r>
        <w:rPr>
          <w:color w:val="000000"/>
        </w:rPr>
        <w:tab/>
      </w:r>
      <w:r>
        <w:rPr>
          <w:color w:val="000000"/>
        </w:rPr>
        <w:tab/>
        <w:t xml:space="preserve">shall, as a minimum, grant the Buyer a non-exclusive, non-transferable </w:t>
      </w:r>
      <w:proofErr w:type="spellStart"/>
      <w:r>
        <w:rPr>
          <w:color w:val="000000"/>
        </w:rPr>
        <w:t>licence</w:t>
      </w:r>
      <w:proofErr w:type="spellEnd"/>
      <w:r>
        <w:rPr>
          <w:color w:val="000000"/>
        </w:rPr>
        <w:t xml:space="preserve"> during the Call-Off Contract Term to use the Supplier’s or its relevant licensor’s IPR solely to the extent necessary to access and use the Services in accordance with this Call-Off Contract.</w:t>
      </w:r>
    </w:p>
    <w:p w14:paraId="16D0108E" w14:textId="77777777" w:rsidR="00B63B5E" w:rsidRDefault="00B63B5E">
      <w:pPr>
        <w:pBdr>
          <w:top w:val="nil"/>
          <w:left w:val="nil"/>
          <w:bottom w:val="nil"/>
          <w:right w:val="nil"/>
          <w:between w:val="nil"/>
        </w:pBdr>
        <w:rPr>
          <w:color w:val="000000"/>
        </w:rPr>
      </w:pPr>
    </w:p>
    <w:p w14:paraId="4717CCB6" w14:textId="77777777" w:rsidR="00B63B5E" w:rsidRDefault="00B63B5E">
      <w:pPr>
        <w:pBdr>
          <w:top w:val="nil"/>
          <w:left w:val="nil"/>
          <w:bottom w:val="nil"/>
          <w:right w:val="nil"/>
          <w:between w:val="nil"/>
        </w:pBdr>
        <w:spacing w:before="41"/>
        <w:rPr>
          <w:color w:val="000000"/>
        </w:rPr>
      </w:pPr>
    </w:p>
    <w:p w14:paraId="771533A3" w14:textId="77777777" w:rsidR="00B63B5E" w:rsidRDefault="00B30956">
      <w:pPr>
        <w:numPr>
          <w:ilvl w:val="1"/>
          <w:numId w:val="33"/>
        </w:numPr>
        <w:pBdr>
          <w:top w:val="nil"/>
          <w:left w:val="nil"/>
          <w:bottom w:val="nil"/>
          <w:right w:val="nil"/>
          <w:between w:val="nil"/>
        </w:pBdr>
        <w:tabs>
          <w:tab w:val="left" w:pos="1036"/>
        </w:tabs>
        <w:ind w:left="1036" w:hanging="722"/>
      </w:pPr>
      <w:r>
        <w:rPr>
          <w:color w:val="000000"/>
        </w:rPr>
        <w:t>Subject to the limitation in Clause 24.3, the Buyer shall:</w:t>
      </w:r>
    </w:p>
    <w:p w14:paraId="036AE609" w14:textId="77777777" w:rsidR="00B63B5E" w:rsidRDefault="00B30956">
      <w:pPr>
        <w:numPr>
          <w:ilvl w:val="2"/>
          <w:numId w:val="33"/>
        </w:numPr>
        <w:pBdr>
          <w:top w:val="nil"/>
          <w:left w:val="nil"/>
          <w:bottom w:val="nil"/>
          <w:right w:val="nil"/>
          <w:between w:val="nil"/>
        </w:pBdr>
        <w:tabs>
          <w:tab w:val="left" w:pos="1705"/>
        </w:tabs>
        <w:spacing w:before="236"/>
        <w:ind w:left="1036" w:right="1174" w:firstLine="0"/>
      </w:pPr>
      <w:r>
        <w:rPr>
          <w:color w:val="000000"/>
        </w:rPr>
        <w:t>defend the Supplier, its Affiliates and licensors from and against any third- party claim:</w:t>
      </w:r>
    </w:p>
    <w:p w14:paraId="37079773" w14:textId="77777777" w:rsidR="00B63B5E" w:rsidRDefault="00B30956">
      <w:pPr>
        <w:numPr>
          <w:ilvl w:val="3"/>
          <w:numId w:val="33"/>
        </w:numPr>
        <w:pBdr>
          <w:top w:val="nil"/>
          <w:left w:val="nil"/>
          <w:bottom w:val="nil"/>
          <w:right w:val="nil"/>
          <w:between w:val="nil"/>
        </w:pBdr>
        <w:tabs>
          <w:tab w:val="left" w:pos="2085"/>
        </w:tabs>
        <w:spacing w:before="8"/>
        <w:ind w:right="989" w:firstLine="1"/>
      </w:pPr>
      <w:r>
        <w:rPr>
          <w:color w:val="000000"/>
        </w:rPr>
        <w:t>alleging that any use of the Services by or on behalf of the Buyer and/or Buyer Users is in breach of applicable Law;</w:t>
      </w:r>
    </w:p>
    <w:p w14:paraId="3949E8C0" w14:textId="77777777" w:rsidR="00B63B5E" w:rsidRDefault="00B30956">
      <w:pPr>
        <w:numPr>
          <w:ilvl w:val="3"/>
          <w:numId w:val="33"/>
        </w:numPr>
        <w:pBdr>
          <w:top w:val="nil"/>
          <w:left w:val="nil"/>
          <w:bottom w:val="nil"/>
          <w:right w:val="nil"/>
          <w:between w:val="nil"/>
        </w:pBdr>
        <w:tabs>
          <w:tab w:val="left" w:pos="2085"/>
        </w:tabs>
        <w:spacing w:before="3"/>
        <w:ind w:right="1309" w:firstLine="1"/>
      </w:pPr>
      <w:r>
        <w:rPr>
          <w:color w:val="000000"/>
        </w:rPr>
        <w:t>alleging that the Buyer Data violates, infringes or misappropriate any rights of a third party;</w:t>
      </w:r>
    </w:p>
    <w:p w14:paraId="6372DCA6" w14:textId="77777777" w:rsidR="00B63B5E" w:rsidRDefault="00B30956">
      <w:pPr>
        <w:numPr>
          <w:ilvl w:val="3"/>
          <w:numId w:val="33"/>
        </w:numPr>
        <w:pBdr>
          <w:top w:val="nil"/>
          <w:left w:val="nil"/>
          <w:bottom w:val="nil"/>
          <w:right w:val="nil"/>
          <w:between w:val="nil"/>
        </w:pBdr>
        <w:tabs>
          <w:tab w:val="left" w:pos="2073"/>
        </w:tabs>
        <w:spacing w:before="12" w:line="295" w:lineRule="auto"/>
        <w:ind w:right="966" w:firstLine="1"/>
      </w:pPr>
      <w:r>
        <w:rPr>
          <w:color w:val="000000"/>
        </w:rPr>
        <w:t>arising from the Supplier’s use of the Buyer Data in accordance with this Call-Off Contract; and</w:t>
      </w:r>
    </w:p>
    <w:p w14:paraId="4887B069" w14:textId="77777777" w:rsidR="00B63B5E" w:rsidRDefault="00B63B5E">
      <w:pPr>
        <w:pBdr>
          <w:top w:val="nil"/>
          <w:left w:val="nil"/>
          <w:bottom w:val="nil"/>
          <w:right w:val="nil"/>
          <w:between w:val="nil"/>
        </w:pBdr>
        <w:spacing w:before="56"/>
        <w:rPr>
          <w:color w:val="000000"/>
        </w:rPr>
      </w:pPr>
    </w:p>
    <w:p w14:paraId="18877966" w14:textId="77777777" w:rsidR="00B63B5E" w:rsidRDefault="00B30956">
      <w:pPr>
        <w:numPr>
          <w:ilvl w:val="2"/>
          <w:numId w:val="33"/>
        </w:numPr>
        <w:pBdr>
          <w:top w:val="nil"/>
          <w:left w:val="nil"/>
          <w:bottom w:val="nil"/>
          <w:right w:val="nil"/>
          <w:between w:val="nil"/>
        </w:pBdr>
        <w:tabs>
          <w:tab w:val="left" w:pos="1766"/>
        </w:tabs>
        <w:spacing w:line="291" w:lineRule="auto"/>
        <w:ind w:left="1036" w:right="1186" w:firstLine="0"/>
        <w:sectPr w:rsidR="00B63B5E">
          <w:pgSz w:w="11910" w:h="16840"/>
          <w:pgMar w:top="1680" w:right="708" w:bottom="1260" w:left="1133" w:header="0" w:footer="1065" w:gutter="0"/>
          <w:cols w:space="720"/>
        </w:sectPr>
      </w:pPr>
      <w:r>
        <w:rPr>
          <w:color w:val="000000"/>
        </w:rPr>
        <w:t>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2048FBF3" w14:textId="77777777" w:rsidR="00B63B5E" w:rsidRDefault="00B30956">
      <w:pPr>
        <w:numPr>
          <w:ilvl w:val="1"/>
          <w:numId w:val="33"/>
        </w:numPr>
        <w:pBdr>
          <w:top w:val="nil"/>
          <w:left w:val="nil"/>
          <w:bottom w:val="nil"/>
          <w:right w:val="nil"/>
          <w:between w:val="nil"/>
        </w:pBdr>
        <w:tabs>
          <w:tab w:val="left" w:pos="316"/>
          <w:tab w:val="left" w:pos="1036"/>
        </w:tabs>
        <w:spacing w:before="71" w:line="290" w:lineRule="auto"/>
        <w:ind w:right="718" w:hanging="1"/>
      </w:pPr>
      <w:r>
        <w:rPr>
          <w:color w:val="000000"/>
        </w:rPr>
        <w:lastRenderedPageBreak/>
        <w:t>The Supplier will, on written demand, fully indemnify the Buyer for all Losses which it may incur at any time from any claim of infringement or alleged infringement of a third party’s IPRs because of the:</w:t>
      </w:r>
    </w:p>
    <w:p w14:paraId="2AF64E1A" w14:textId="77777777" w:rsidR="00B63B5E" w:rsidRDefault="00B63B5E">
      <w:pPr>
        <w:pBdr>
          <w:top w:val="nil"/>
          <w:left w:val="nil"/>
          <w:bottom w:val="nil"/>
          <w:right w:val="nil"/>
          <w:between w:val="nil"/>
        </w:pBdr>
        <w:spacing w:before="62"/>
        <w:rPr>
          <w:color w:val="000000"/>
        </w:rPr>
      </w:pPr>
    </w:p>
    <w:p w14:paraId="461F1775" w14:textId="77777777" w:rsidR="00B63B5E" w:rsidRDefault="00B30956">
      <w:pPr>
        <w:numPr>
          <w:ilvl w:val="2"/>
          <w:numId w:val="33"/>
        </w:numPr>
        <w:pBdr>
          <w:top w:val="nil"/>
          <w:left w:val="nil"/>
          <w:bottom w:val="nil"/>
          <w:right w:val="nil"/>
          <w:between w:val="nil"/>
        </w:pBdr>
        <w:tabs>
          <w:tab w:val="left" w:pos="1705"/>
        </w:tabs>
        <w:spacing w:before="1"/>
        <w:ind w:left="1705" w:hanging="669"/>
      </w:pPr>
      <w:r>
        <w:rPr>
          <w:color w:val="000000"/>
        </w:rPr>
        <w:t>rights granted to the Buyer under this Call-Off Contract</w:t>
      </w:r>
    </w:p>
    <w:p w14:paraId="31D3BF71" w14:textId="77777777" w:rsidR="00B63B5E" w:rsidRDefault="00B63B5E">
      <w:pPr>
        <w:pBdr>
          <w:top w:val="nil"/>
          <w:left w:val="nil"/>
          <w:bottom w:val="nil"/>
          <w:right w:val="nil"/>
          <w:between w:val="nil"/>
        </w:pBdr>
        <w:spacing w:before="94"/>
        <w:rPr>
          <w:color w:val="000000"/>
        </w:rPr>
      </w:pPr>
    </w:p>
    <w:p w14:paraId="23642706"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Supplier’s performance of the Services</w:t>
      </w:r>
    </w:p>
    <w:p w14:paraId="5439C3E8" w14:textId="77777777" w:rsidR="00B63B5E" w:rsidRDefault="00B63B5E">
      <w:pPr>
        <w:pBdr>
          <w:top w:val="nil"/>
          <w:left w:val="nil"/>
          <w:bottom w:val="nil"/>
          <w:right w:val="nil"/>
          <w:between w:val="nil"/>
        </w:pBdr>
        <w:spacing w:before="113"/>
        <w:rPr>
          <w:color w:val="000000"/>
        </w:rPr>
      </w:pPr>
    </w:p>
    <w:p w14:paraId="471D73FF"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use by the Buyer of the Services</w:t>
      </w:r>
    </w:p>
    <w:p w14:paraId="4FF7D9DF" w14:textId="77777777" w:rsidR="00B63B5E" w:rsidRDefault="00B63B5E">
      <w:pPr>
        <w:pBdr>
          <w:top w:val="nil"/>
          <w:left w:val="nil"/>
          <w:bottom w:val="nil"/>
          <w:right w:val="nil"/>
          <w:between w:val="nil"/>
        </w:pBdr>
        <w:spacing w:before="113"/>
        <w:rPr>
          <w:color w:val="000000"/>
        </w:rPr>
      </w:pPr>
    </w:p>
    <w:p w14:paraId="726E30DA"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981" w:hanging="1"/>
      </w:pPr>
      <w:r>
        <w:rPr>
          <w:color w:val="000000"/>
        </w:rPr>
        <w:t>If an IPR Claim is made, or is likely to be made, the Supplier will immediately notify the Buyer in writing and must at its own expense after written approval from the Buyer, either:</w:t>
      </w:r>
    </w:p>
    <w:p w14:paraId="08550A2B" w14:textId="77777777" w:rsidR="00B63B5E" w:rsidRDefault="00B63B5E">
      <w:pPr>
        <w:pBdr>
          <w:top w:val="nil"/>
          <w:left w:val="nil"/>
          <w:bottom w:val="nil"/>
          <w:right w:val="nil"/>
          <w:between w:val="nil"/>
        </w:pBdr>
        <w:spacing w:before="62"/>
        <w:rPr>
          <w:color w:val="000000"/>
        </w:rPr>
      </w:pPr>
    </w:p>
    <w:p w14:paraId="4173C78C" w14:textId="77777777" w:rsidR="00B63B5E" w:rsidRDefault="00B30956">
      <w:pPr>
        <w:numPr>
          <w:ilvl w:val="2"/>
          <w:numId w:val="33"/>
        </w:numPr>
        <w:pBdr>
          <w:top w:val="nil"/>
          <w:left w:val="nil"/>
          <w:bottom w:val="nil"/>
          <w:right w:val="nil"/>
          <w:between w:val="nil"/>
        </w:pBdr>
        <w:tabs>
          <w:tab w:val="left" w:pos="1705"/>
        </w:tabs>
        <w:spacing w:before="1" w:line="290" w:lineRule="auto"/>
        <w:ind w:left="1036" w:right="1114" w:firstLine="0"/>
      </w:pPr>
      <w:r>
        <w:rPr>
          <w:color w:val="000000"/>
        </w:rPr>
        <w:t>modify the relevant part of the Services without reducing its functionality or performance</w:t>
      </w:r>
    </w:p>
    <w:p w14:paraId="11BB1AFB" w14:textId="77777777" w:rsidR="00B63B5E" w:rsidRDefault="00B63B5E">
      <w:pPr>
        <w:pBdr>
          <w:top w:val="nil"/>
          <w:left w:val="nil"/>
          <w:bottom w:val="nil"/>
          <w:right w:val="nil"/>
          <w:between w:val="nil"/>
        </w:pBdr>
        <w:spacing w:before="61"/>
        <w:rPr>
          <w:color w:val="000000"/>
        </w:rPr>
      </w:pPr>
    </w:p>
    <w:p w14:paraId="5206CFD9" w14:textId="77777777" w:rsidR="00B63B5E" w:rsidRDefault="00B30956">
      <w:pPr>
        <w:numPr>
          <w:ilvl w:val="2"/>
          <w:numId w:val="33"/>
        </w:numPr>
        <w:pBdr>
          <w:top w:val="nil"/>
          <w:left w:val="nil"/>
          <w:bottom w:val="nil"/>
          <w:right w:val="nil"/>
          <w:between w:val="nil"/>
        </w:pBdr>
        <w:tabs>
          <w:tab w:val="left" w:pos="1705"/>
        </w:tabs>
        <w:spacing w:line="291" w:lineRule="auto"/>
        <w:ind w:left="1036" w:right="988" w:firstLine="0"/>
      </w:pPr>
      <w:r>
        <w:rPr>
          <w:color w:val="000000"/>
        </w:rPr>
        <w:t>substitute Services of equivalent functionality and performance, to avoid the infringement or the alleged infringement, as long as there is no additional cost or burden to the Buyer</w:t>
      </w:r>
    </w:p>
    <w:p w14:paraId="6A60884E" w14:textId="77777777" w:rsidR="00B63B5E" w:rsidRDefault="00B63B5E">
      <w:pPr>
        <w:pBdr>
          <w:top w:val="nil"/>
          <w:left w:val="nil"/>
          <w:bottom w:val="nil"/>
          <w:right w:val="nil"/>
          <w:between w:val="nil"/>
        </w:pBdr>
        <w:spacing w:before="59"/>
        <w:rPr>
          <w:color w:val="000000"/>
        </w:rPr>
      </w:pPr>
    </w:p>
    <w:p w14:paraId="1459F553" w14:textId="77777777" w:rsidR="00B63B5E" w:rsidRDefault="00B30956">
      <w:pPr>
        <w:numPr>
          <w:ilvl w:val="2"/>
          <w:numId w:val="33"/>
        </w:numPr>
        <w:pBdr>
          <w:top w:val="nil"/>
          <w:left w:val="nil"/>
          <w:bottom w:val="nil"/>
          <w:right w:val="nil"/>
          <w:between w:val="nil"/>
        </w:pBdr>
        <w:tabs>
          <w:tab w:val="left" w:pos="1705"/>
        </w:tabs>
        <w:spacing w:line="290" w:lineRule="auto"/>
        <w:ind w:left="1036" w:right="1272" w:firstLine="0"/>
      </w:pPr>
      <w:r>
        <w:rPr>
          <w:color w:val="000000"/>
        </w:rPr>
        <w:t xml:space="preserve">buy a </w:t>
      </w:r>
      <w:proofErr w:type="spellStart"/>
      <w:r>
        <w:rPr>
          <w:color w:val="000000"/>
        </w:rPr>
        <w:t>licence</w:t>
      </w:r>
      <w:proofErr w:type="spellEnd"/>
      <w:r>
        <w:rPr>
          <w:color w:val="000000"/>
        </w:rPr>
        <w:t xml:space="preserve"> to use and supply the Services which are the subject of the alleged infringement, on terms acceptable to the Buyer</w:t>
      </w:r>
    </w:p>
    <w:p w14:paraId="5A253496" w14:textId="77777777" w:rsidR="00B63B5E" w:rsidRDefault="00B63B5E">
      <w:pPr>
        <w:pBdr>
          <w:top w:val="nil"/>
          <w:left w:val="nil"/>
          <w:bottom w:val="nil"/>
          <w:right w:val="nil"/>
          <w:between w:val="nil"/>
        </w:pBdr>
        <w:spacing w:before="66"/>
        <w:rPr>
          <w:color w:val="000000"/>
        </w:rPr>
      </w:pPr>
    </w:p>
    <w:p w14:paraId="605F4A9D" w14:textId="77777777" w:rsidR="00B63B5E" w:rsidRDefault="00B30956">
      <w:pPr>
        <w:numPr>
          <w:ilvl w:val="1"/>
          <w:numId w:val="33"/>
        </w:numPr>
        <w:pBdr>
          <w:top w:val="nil"/>
          <w:left w:val="nil"/>
          <w:bottom w:val="nil"/>
          <w:right w:val="nil"/>
          <w:between w:val="nil"/>
        </w:pBdr>
        <w:tabs>
          <w:tab w:val="left" w:pos="1036"/>
        </w:tabs>
        <w:ind w:left="1036" w:hanging="722"/>
      </w:pPr>
      <w:r>
        <w:rPr>
          <w:color w:val="000000"/>
        </w:rPr>
        <w:t>Clause 11.6 will not apply if the IPR Claim is from:</w:t>
      </w:r>
    </w:p>
    <w:p w14:paraId="42BE46FF" w14:textId="77777777" w:rsidR="00B63B5E" w:rsidRDefault="00B63B5E">
      <w:pPr>
        <w:pBdr>
          <w:top w:val="nil"/>
          <w:left w:val="nil"/>
          <w:bottom w:val="nil"/>
          <w:right w:val="nil"/>
          <w:between w:val="nil"/>
        </w:pBdr>
        <w:spacing w:before="75"/>
        <w:rPr>
          <w:color w:val="000000"/>
        </w:rPr>
      </w:pPr>
    </w:p>
    <w:p w14:paraId="18B675F0" w14:textId="77777777" w:rsidR="00B63B5E" w:rsidRDefault="00B30956">
      <w:pPr>
        <w:numPr>
          <w:ilvl w:val="2"/>
          <w:numId w:val="33"/>
        </w:numPr>
        <w:pBdr>
          <w:top w:val="nil"/>
          <w:left w:val="nil"/>
          <w:bottom w:val="nil"/>
          <w:right w:val="nil"/>
          <w:between w:val="nil"/>
        </w:pBdr>
        <w:tabs>
          <w:tab w:val="left" w:pos="1705"/>
        </w:tabs>
        <w:spacing w:line="295" w:lineRule="auto"/>
        <w:ind w:left="1036" w:right="1299" w:firstLine="0"/>
      </w:pPr>
      <w:r>
        <w:rPr>
          <w:color w:val="000000"/>
        </w:rPr>
        <w:t>the use of data supplied by the Buyer which the Supplier isn’t required to verify under this Call-Off Contract</w:t>
      </w:r>
    </w:p>
    <w:p w14:paraId="2AD72EBD" w14:textId="77777777" w:rsidR="00B63B5E" w:rsidRDefault="00B63B5E">
      <w:pPr>
        <w:pBdr>
          <w:top w:val="nil"/>
          <w:left w:val="nil"/>
          <w:bottom w:val="nil"/>
          <w:right w:val="nil"/>
          <w:between w:val="nil"/>
        </w:pBdr>
        <w:spacing w:before="51"/>
        <w:rPr>
          <w:color w:val="000000"/>
        </w:rPr>
      </w:pPr>
    </w:p>
    <w:p w14:paraId="1C28C521"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other material provided by the Buyer necessary for the Services</w:t>
      </w:r>
    </w:p>
    <w:p w14:paraId="631F4CDE" w14:textId="77777777" w:rsidR="00B63B5E" w:rsidRDefault="00B63B5E">
      <w:pPr>
        <w:pBdr>
          <w:top w:val="nil"/>
          <w:left w:val="nil"/>
          <w:bottom w:val="nil"/>
          <w:right w:val="nil"/>
          <w:between w:val="nil"/>
        </w:pBdr>
        <w:spacing w:before="113"/>
        <w:rPr>
          <w:color w:val="000000"/>
        </w:rPr>
      </w:pPr>
    </w:p>
    <w:p w14:paraId="42D4BE3C" w14:textId="77777777" w:rsidR="00B63B5E" w:rsidRDefault="00B30956">
      <w:pPr>
        <w:numPr>
          <w:ilvl w:val="1"/>
          <w:numId w:val="33"/>
        </w:numPr>
        <w:pBdr>
          <w:top w:val="nil"/>
          <w:left w:val="nil"/>
          <w:bottom w:val="nil"/>
          <w:right w:val="nil"/>
          <w:between w:val="nil"/>
        </w:pBdr>
        <w:tabs>
          <w:tab w:val="left" w:pos="316"/>
          <w:tab w:val="left" w:pos="1033"/>
        </w:tabs>
        <w:spacing w:line="244" w:lineRule="auto"/>
        <w:ind w:right="916" w:hanging="1"/>
        <w:jc w:val="both"/>
      </w:pPr>
      <w:r>
        <w:rPr>
          <w:color w:val="000000"/>
        </w:rPr>
        <w:t>If the Supplier does not comply with this clause 11, the Buyer may End this Call-Off Contract for Material Breach. The Supplier will, on demand, refund the Buyer all the money paid for the affected Services.</w:t>
      </w:r>
    </w:p>
    <w:p w14:paraId="7692D89D" w14:textId="77777777" w:rsidR="00B63B5E" w:rsidRDefault="00B63B5E">
      <w:pPr>
        <w:pBdr>
          <w:top w:val="nil"/>
          <w:left w:val="nil"/>
          <w:bottom w:val="nil"/>
          <w:right w:val="nil"/>
          <w:between w:val="nil"/>
        </w:pBdr>
        <w:rPr>
          <w:color w:val="000000"/>
        </w:rPr>
      </w:pPr>
    </w:p>
    <w:p w14:paraId="7A8CF08C" w14:textId="77777777" w:rsidR="00B63B5E" w:rsidRDefault="00B63B5E">
      <w:pPr>
        <w:pBdr>
          <w:top w:val="nil"/>
          <w:left w:val="nil"/>
          <w:bottom w:val="nil"/>
          <w:right w:val="nil"/>
          <w:between w:val="nil"/>
        </w:pBdr>
        <w:spacing w:before="229"/>
        <w:rPr>
          <w:color w:val="000000"/>
        </w:rPr>
      </w:pPr>
    </w:p>
    <w:p w14:paraId="0BF53242" w14:textId="77777777" w:rsidR="00B63B5E" w:rsidRDefault="00B30956">
      <w:pPr>
        <w:pStyle w:val="Heading2"/>
        <w:numPr>
          <w:ilvl w:val="0"/>
          <w:numId w:val="33"/>
        </w:numPr>
        <w:tabs>
          <w:tab w:val="left" w:pos="1033"/>
        </w:tabs>
        <w:ind w:left="1033" w:hanging="719"/>
        <w:jc w:val="both"/>
      </w:pPr>
      <w:r>
        <w:rPr>
          <w:color w:val="434343"/>
        </w:rPr>
        <w:t>Protection of information</w:t>
      </w:r>
    </w:p>
    <w:p w14:paraId="5895CA25" w14:textId="77777777" w:rsidR="00B63B5E" w:rsidRDefault="00B30956">
      <w:pPr>
        <w:numPr>
          <w:ilvl w:val="1"/>
          <w:numId w:val="33"/>
        </w:numPr>
        <w:pBdr>
          <w:top w:val="nil"/>
          <w:left w:val="nil"/>
          <w:bottom w:val="nil"/>
          <w:right w:val="nil"/>
          <w:between w:val="nil"/>
        </w:pBdr>
        <w:tabs>
          <w:tab w:val="left" w:pos="1033"/>
        </w:tabs>
        <w:spacing w:before="109"/>
        <w:ind w:left="1033" w:hanging="719"/>
        <w:jc w:val="both"/>
      </w:pPr>
      <w:r>
        <w:rPr>
          <w:color w:val="000000"/>
        </w:rPr>
        <w:t>The Supplier must:</w:t>
      </w:r>
    </w:p>
    <w:p w14:paraId="0578C1D1" w14:textId="77777777" w:rsidR="00B63B5E" w:rsidRDefault="00B63B5E">
      <w:pPr>
        <w:pBdr>
          <w:top w:val="nil"/>
          <w:left w:val="nil"/>
          <w:bottom w:val="nil"/>
          <w:right w:val="nil"/>
          <w:between w:val="nil"/>
        </w:pBdr>
        <w:spacing w:before="113"/>
        <w:rPr>
          <w:color w:val="000000"/>
        </w:rPr>
      </w:pPr>
    </w:p>
    <w:p w14:paraId="04B01046" w14:textId="77777777" w:rsidR="00B63B5E" w:rsidRDefault="00B30956">
      <w:pPr>
        <w:numPr>
          <w:ilvl w:val="2"/>
          <w:numId w:val="33"/>
        </w:numPr>
        <w:pBdr>
          <w:top w:val="nil"/>
          <w:left w:val="nil"/>
          <w:bottom w:val="nil"/>
          <w:right w:val="nil"/>
          <w:between w:val="nil"/>
        </w:pBdr>
        <w:tabs>
          <w:tab w:val="left" w:pos="1705"/>
        </w:tabs>
        <w:spacing w:line="290" w:lineRule="auto"/>
        <w:ind w:left="1036" w:right="1040" w:firstLine="0"/>
      </w:pPr>
      <w:r>
        <w:rPr>
          <w:color w:val="000000"/>
        </w:rPr>
        <w:t>comply with the Buyer’s written instructions and this Call-Off Contract when Processing Buyer Personal Data</w:t>
      </w:r>
    </w:p>
    <w:p w14:paraId="716CFA62" w14:textId="77777777" w:rsidR="00B63B5E" w:rsidRDefault="00B63B5E">
      <w:pPr>
        <w:pBdr>
          <w:top w:val="nil"/>
          <w:left w:val="nil"/>
          <w:bottom w:val="nil"/>
          <w:right w:val="nil"/>
          <w:between w:val="nil"/>
        </w:pBdr>
        <w:spacing w:before="61"/>
        <w:rPr>
          <w:color w:val="000000"/>
        </w:rPr>
      </w:pPr>
    </w:p>
    <w:p w14:paraId="7CCE8133" w14:textId="77777777" w:rsidR="00B63B5E" w:rsidRDefault="00B30956">
      <w:pPr>
        <w:numPr>
          <w:ilvl w:val="2"/>
          <w:numId w:val="33"/>
        </w:numPr>
        <w:pBdr>
          <w:top w:val="nil"/>
          <w:left w:val="nil"/>
          <w:bottom w:val="nil"/>
          <w:right w:val="nil"/>
          <w:between w:val="nil"/>
        </w:pBdr>
        <w:tabs>
          <w:tab w:val="left" w:pos="1705"/>
        </w:tabs>
        <w:spacing w:line="290" w:lineRule="auto"/>
        <w:ind w:left="1036" w:right="734" w:firstLine="0"/>
        <w:sectPr w:rsidR="00B63B5E">
          <w:pgSz w:w="11910" w:h="16840"/>
          <w:pgMar w:top="1360" w:right="708" w:bottom="1260" w:left="1133" w:header="0" w:footer="1065" w:gutter="0"/>
          <w:cols w:space="720"/>
        </w:sectPr>
      </w:pPr>
      <w:r>
        <w:rPr>
          <w:color w:val="000000"/>
        </w:rPr>
        <w:t>only Process the Buyer Personal Data as necessary for the provision of the G- Cloud Services or as required by Law or any Regulatory Body</w:t>
      </w:r>
    </w:p>
    <w:p w14:paraId="193F8E9F" w14:textId="77777777" w:rsidR="00B63B5E" w:rsidRDefault="00B30956">
      <w:pPr>
        <w:numPr>
          <w:ilvl w:val="2"/>
          <w:numId w:val="33"/>
        </w:numPr>
        <w:pBdr>
          <w:top w:val="nil"/>
          <w:left w:val="nil"/>
          <w:bottom w:val="nil"/>
          <w:right w:val="nil"/>
          <w:between w:val="nil"/>
        </w:pBdr>
        <w:tabs>
          <w:tab w:val="left" w:pos="1705"/>
        </w:tabs>
        <w:spacing w:before="71" w:line="290" w:lineRule="auto"/>
        <w:ind w:left="1036" w:right="1001" w:firstLine="0"/>
      </w:pPr>
      <w:r>
        <w:rPr>
          <w:color w:val="000000"/>
        </w:rPr>
        <w:lastRenderedPageBreak/>
        <w:t>take reasonable steps to ensure that any Supplier Staff who have access to Buyer Personal Data act in compliance with Supplier's security processes</w:t>
      </w:r>
    </w:p>
    <w:p w14:paraId="364F1E70" w14:textId="77777777" w:rsidR="00B63B5E" w:rsidRDefault="00B63B5E">
      <w:pPr>
        <w:pBdr>
          <w:top w:val="nil"/>
          <w:left w:val="nil"/>
          <w:bottom w:val="nil"/>
          <w:right w:val="nil"/>
          <w:between w:val="nil"/>
        </w:pBdr>
        <w:spacing w:before="61"/>
        <w:rPr>
          <w:color w:val="000000"/>
        </w:rPr>
      </w:pPr>
    </w:p>
    <w:p w14:paraId="144F7CC4" w14:textId="77777777" w:rsidR="00B63B5E" w:rsidRDefault="00B30956">
      <w:pPr>
        <w:numPr>
          <w:ilvl w:val="1"/>
          <w:numId w:val="33"/>
        </w:numPr>
        <w:pBdr>
          <w:top w:val="nil"/>
          <w:left w:val="nil"/>
          <w:bottom w:val="nil"/>
          <w:right w:val="nil"/>
          <w:between w:val="nil"/>
        </w:pBdr>
        <w:tabs>
          <w:tab w:val="left" w:pos="316"/>
          <w:tab w:val="left" w:pos="1036"/>
        </w:tabs>
        <w:spacing w:before="1" w:line="290" w:lineRule="auto"/>
        <w:ind w:right="830" w:hanging="1"/>
      </w:pPr>
      <w:r>
        <w:rPr>
          <w:color w:val="000000"/>
        </w:rPr>
        <w:t>The Supplier must fully assist with any complaint or request for Buyer Personal Data including by:</w:t>
      </w:r>
    </w:p>
    <w:p w14:paraId="48722905" w14:textId="77777777" w:rsidR="00B63B5E" w:rsidRDefault="00B63B5E">
      <w:pPr>
        <w:pBdr>
          <w:top w:val="nil"/>
          <w:left w:val="nil"/>
          <w:bottom w:val="nil"/>
          <w:right w:val="nil"/>
          <w:between w:val="nil"/>
        </w:pBdr>
        <w:spacing w:before="61"/>
        <w:rPr>
          <w:color w:val="000000"/>
        </w:rPr>
      </w:pPr>
    </w:p>
    <w:p w14:paraId="5E9C7909"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providing the Buyer with full details of the complaint or request</w:t>
      </w:r>
    </w:p>
    <w:p w14:paraId="33DC2E67" w14:textId="77777777" w:rsidR="00B63B5E" w:rsidRDefault="00B63B5E">
      <w:pPr>
        <w:pBdr>
          <w:top w:val="nil"/>
          <w:left w:val="nil"/>
          <w:bottom w:val="nil"/>
          <w:right w:val="nil"/>
          <w:between w:val="nil"/>
        </w:pBdr>
        <w:spacing w:before="113"/>
        <w:rPr>
          <w:color w:val="000000"/>
        </w:rPr>
      </w:pPr>
    </w:p>
    <w:p w14:paraId="20ED00FC" w14:textId="77777777" w:rsidR="00B63B5E" w:rsidRDefault="00B30956">
      <w:pPr>
        <w:numPr>
          <w:ilvl w:val="2"/>
          <w:numId w:val="33"/>
        </w:numPr>
        <w:pBdr>
          <w:top w:val="nil"/>
          <w:left w:val="nil"/>
          <w:bottom w:val="nil"/>
          <w:right w:val="nil"/>
          <w:between w:val="nil"/>
        </w:pBdr>
        <w:tabs>
          <w:tab w:val="left" w:pos="1705"/>
        </w:tabs>
        <w:spacing w:line="290" w:lineRule="auto"/>
        <w:ind w:left="1036" w:right="1479" w:firstLine="0"/>
      </w:pPr>
      <w:r>
        <w:rPr>
          <w:color w:val="000000"/>
        </w:rPr>
        <w:t>complying with a data access request within the timescales in the Data Protection Legislation and following the Buyer’s instructions</w:t>
      </w:r>
    </w:p>
    <w:p w14:paraId="3F4B75AD" w14:textId="77777777" w:rsidR="00B63B5E" w:rsidRDefault="00B63B5E">
      <w:pPr>
        <w:pBdr>
          <w:top w:val="nil"/>
          <w:left w:val="nil"/>
          <w:bottom w:val="nil"/>
          <w:right w:val="nil"/>
          <w:between w:val="nil"/>
        </w:pBdr>
        <w:spacing w:before="61"/>
        <w:rPr>
          <w:color w:val="000000"/>
        </w:rPr>
      </w:pPr>
    </w:p>
    <w:p w14:paraId="4CEE352E" w14:textId="77777777" w:rsidR="00B63B5E" w:rsidRDefault="00B30956">
      <w:pPr>
        <w:numPr>
          <w:ilvl w:val="2"/>
          <w:numId w:val="33"/>
        </w:numPr>
        <w:pBdr>
          <w:top w:val="nil"/>
          <w:left w:val="nil"/>
          <w:bottom w:val="nil"/>
          <w:right w:val="nil"/>
          <w:between w:val="nil"/>
        </w:pBdr>
        <w:tabs>
          <w:tab w:val="left" w:pos="1705"/>
        </w:tabs>
        <w:spacing w:line="290" w:lineRule="auto"/>
        <w:ind w:left="1036" w:right="1417" w:firstLine="0"/>
      </w:pPr>
      <w:r>
        <w:rPr>
          <w:color w:val="000000"/>
        </w:rPr>
        <w:t>providing the Buyer with any Buyer Personal Data it holds about a Data Subject (within the timescales required by the Buyer)</w:t>
      </w:r>
    </w:p>
    <w:p w14:paraId="697AFC8D" w14:textId="77777777" w:rsidR="00B63B5E" w:rsidRDefault="00B63B5E">
      <w:pPr>
        <w:pBdr>
          <w:top w:val="nil"/>
          <w:left w:val="nil"/>
          <w:bottom w:val="nil"/>
          <w:right w:val="nil"/>
          <w:between w:val="nil"/>
        </w:pBdr>
        <w:spacing w:before="61"/>
        <w:rPr>
          <w:color w:val="000000"/>
        </w:rPr>
      </w:pPr>
    </w:p>
    <w:p w14:paraId="2E379B12"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providing the Buyer with any information requested by the Data Subject</w:t>
      </w:r>
    </w:p>
    <w:p w14:paraId="2644BFF5" w14:textId="77777777" w:rsidR="00B63B5E" w:rsidRDefault="00B63B5E">
      <w:pPr>
        <w:pBdr>
          <w:top w:val="nil"/>
          <w:left w:val="nil"/>
          <w:bottom w:val="nil"/>
          <w:right w:val="nil"/>
          <w:between w:val="nil"/>
        </w:pBdr>
        <w:spacing w:before="114"/>
        <w:rPr>
          <w:color w:val="000000"/>
        </w:rPr>
      </w:pPr>
    </w:p>
    <w:p w14:paraId="3684D93F" w14:textId="77777777" w:rsidR="00B63B5E" w:rsidRDefault="00B30956">
      <w:pPr>
        <w:numPr>
          <w:ilvl w:val="1"/>
          <w:numId w:val="33"/>
        </w:numPr>
        <w:pBdr>
          <w:top w:val="nil"/>
          <w:left w:val="nil"/>
          <w:bottom w:val="nil"/>
          <w:right w:val="nil"/>
          <w:between w:val="nil"/>
        </w:pBdr>
        <w:tabs>
          <w:tab w:val="left" w:pos="316"/>
          <w:tab w:val="left" w:pos="1036"/>
        </w:tabs>
        <w:spacing w:line="244" w:lineRule="auto"/>
        <w:ind w:right="818" w:hanging="1"/>
      </w:pPr>
      <w:r>
        <w:rPr>
          <w:color w:val="000000"/>
        </w:rPr>
        <w:t>The Supplier must get prior written consent from the Buyer to transfer Buyer Personal Data to any other person (including any Subcontractors) for the provision of the G- Cloud Services.</w:t>
      </w:r>
    </w:p>
    <w:p w14:paraId="218F050E" w14:textId="77777777" w:rsidR="00B63B5E" w:rsidRDefault="00B63B5E">
      <w:pPr>
        <w:pBdr>
          <w:top w:val="nil"/>
          <w:left w:val="nil"/>
          <w:bottom w:val="nil"/>
          <w:right w:val="nil"/>
          <w:between w:val="nil"/>
        </w:pBdr>
        <w:rPr>
          <w:color w:val="000000"/>
        </w:rPr>
      </w:pPr>
    </w:p>
    <w:p w14:paraId="06C1A249" w14:textId="77777777" w:rsidR="00B63B5E" w:rsidRDefault="00B63B5E">
      <w:pPr>
        <w:pBdr>
          <w:top w:val="nil"/>
          <w:left w:val="nil"/>
          <w:bottom w:val="nil"/>
          <w:right w:val="nil"/>
          <w:between w:val="nil"/>
        </w:pBdr>
        <w:spacing w:before="228"/>
        <w:rPr>
          <w:color w:val="000000"/>
        </w:rPr>
      </w:pPr>
    </w:p>
    <w:p w14:paraId="4D7B86D6" w14:textId="77777777" w:rsidR="00B63B5E" w:rsidRDefault="00B30956">
      <w:pPr>
        <w:pStyle w:val="Heading2"/>
        <w:numPr>
          <w:ilvl w:val="0"/>
          <w:numId w:val="33"/>
        </w:numPr>
        <w:tabs>
          <w:tab w:val="left" w:pos="1036"/>
        </w:tabs>
      </w:pPr>
      <w:r>
        <w:rPr>
          <w:color w:val="434343"/>
        </w:rPr>
        <w:t>Buyer data</w:t>
      </w:r>
    </w:p>
    <w:p w14:paraId="16F0A20D" w14:textId="77777777" w:rsidR="00B63B5E" w:rsidRDefault="00B30956">
      <w:pPr>
        <w:numPr>
          <w:ilvl w:val="1"/>
          <w:numId w:val="33"/>
        </w:numPr>
        <w:pBdr>
          <w:top w:val="nil"/>
          <w:left w:val="nil"/>
          <w:bottom w:val="nil"/>
          <w:right w:val="nil"/>
          <w:between w:val="nil"/>
        </w:pBdr>
        <w:tabs>
          <w:tab w:val="left" w:pos="1036"/>
        </w:tabs>
        <w:spacing w:before="114"/>
        <w:ind w:left="1036"/>
      </w:pPr>
      <w:r>
        <w:rPr>
          <w:color w:val="000000"/>
        </w:rPr>
        <w:t>The Supplier must not remove any proprietary notices in the Buyer Data.</w:t>
      </w:r>
    </w:p>
    <w:p w14:paraId="28858C30" w14:textId="77777777" w:rsidR="00B63B5E" w:rsidRDefault="00B63B5E">
      <w:pPr>
        <w:pBdr>
          <w:top w:val="nil"/>
          <w:left w:val="nil"/>
          <w:bottom w:val="nil"/>
          <w:right w:val="nil"/>
          <w:between w:val="nil"/>
        </w:pBdr>
        <w:spacing w:before="17"/>
        <w:rPr>
          <w:color w:val="000000"/>
        </w:rPr>
      </w:pPr>
    </w:p>
    <w:p w14:paraId="265FE182"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1735" w:hanging="1"/>
      </w:pPr>
      <w:r>
        <w:rPr>
          <w:color w:val="000000"/>
        </w:rPr>
        <w:t>The Supplier will not store or use Buyer Data except if necessary to fulfil its obligations.</w:t>
      </w:r>
    </w:p>
    <w:p w14:paraId="475B0A6C" w14:textId="77777777" w:rsidR="00B63B5E" w:rsidRDefault="00B63B5E">
      <w:pPr>
        <w:pBdr>
          <w:top w:val="nil"/>
          <w:left w:val="nil"/>
          <w:bottom w:val="nil"/>
          <w:right w:val="nil"/>
          <w:between w:val="nil"/>
        </w:pBdr>
        <w:spacing w:before="61"/>
        <w:rPr>
          <w:color w:val="000000"/>
        </w:rPr>
      </w:pPr>
    </w:p>
    <w:p w14:paraId="0AABB50B" w14:textId="77777777" w:rsidR="00B63B5E" w:rsidRDefault="00B30956">
      <w:pPr>
        <w:numPr>
          <w:ilvl w:val="1"/>
          <w:numId w:val="33"/>
        </w:numPr>
        <w:pBdr>
          <w:top w:val="nil"/>
          <w:left w:val="nil"/>
          <w:bottom w:val="nil"/>
          <w:right w:val="nil"/>
          <w:between w:val="nil"/>
        </w:pBdr>
        <w:tabs>
          <w:tab w:val="left" w:pos="316"/>
          <w:tab w:val="left" w:pos="1036"/>
        </w:tabs>
        <w:spacing w:line="295" w:lineRule="auto"/>
        <w:ind w:right="1087" w:hanging="1"/>
      </w:pPr>
      <w:r>
        <w:rPr>
          <w:color w:val="000000"/>
        </w:rPr>
        <w:t>If Buyer Data is processed by the Supplier, the Supplier will supply the data to the Buyer as requested.</w:t>
      </w:r>
    </w:p>
    <w:p w14:paraId="784D185F" w14:textId="77777777" w:rsidR="00B63B5E" w:rsidRDefault="00B63B5E">
      <w:pPr>
        <w:pBdr>
          <w:top w:val="nil"/>
          <w:left w:val="nil"/>
          <w:bottom w:val="nil"/>
          <w:right w:val="nil"/>
          <w:between w:val="nil"/>
        </w:pBdr>
        <w:spacing w:before="51"/>
        <w:rPr>
          <w:color w:val="000000"/>
        </w:rPr>
      </w:pPr>
    </w:p>
    <w:p w14:paraId="40ACE940" w14:textId="77777777" w:rsidR="00B63B5E" w:rsidRDefault="00B30956">
      <w:pPr>
        <w:numPr>
          <w:ilvl w:val="1"/>
          <w:numId w:val="33"/>
        </w:numPr>
        <w:pBdr>
          <w:top w:val="nil"/>
          <w:left w:val="nil"/>
          <w:bottom w:val="nil"/>
          <w:right w:val="nil"/>
          <w:between w:val="nil"/>
        </w:pBdr>
        <w:tabs>
          <w:tab w:val="left" w:pos="316"/>
          <w:tab w:val="left" w:pos="1036"/>
        </w:tabs>
        <w:spacing w:line="291" w:lineRule="auto"/>
        <w:ind w:right="939" w:hanging="1"/>
      </w:pPr>
      <w:r>
        <w:rPr>
          <w:color w:val="000000"/>
        </w:rPr>
        <w:t>The Supplier must ensure that any Supplier system that holds any Buyer Data is a secure system that complies with the Supplier’s and Buyer’s security policies and all Buyer requirements in the Order Form.</w:t>
      </w:r>
    </w:p>
    <w:p w14:paraId="447D1617" w14:textId="77777777" w:rsidR="00B63B5E" w:rsidRDefault="00B63B5E">
      <w:pPr>
        <w:pBdr>
          <w:top w:val="nil"/>
          <w:left w:val="nil"/>
          <w:bottom w:val="nil"/>
          <w:right w:val="nil"/>
          <w:between w:val="nil"/>
        </w:pBdr>
        <w:spacing w:before="60"/>
        <w:rPr>
          <w:color w:val="000000"/>
        </w:rPr>
      </w:pPr>
    </w:p>
    <w:p w14:paraId="0DC54208"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853" w:hanging="1"/>
      </w:pPr>
      <w:r>
        <w:rPr>
          <w:color w:val="000000"/>
        </w:rPr>
        <w:t>The Supplier will preserve the integrity of Buyer Data processed by the Supplier and prevent its corruption and loss.</w:t>
      </w:r>
    </w:p>
    <w:p w14:paraId="6382DFEE" w14:textId="77777777" w:rsidR="00B63B5E" w:rsidRDefault="00B63B5E">
      <w:pPr>
        <w:pBdr>
          <w:top w:val="nil"/>
          <w:left w:val="nil"/>
          <w:bottom w:val="nil"/>
          <w:right w:val="nil"/>
          <w:between w:val="nil"/>
        </w:pBdr>
        <w:spacing w:before="61"/>
        <w:rPr>
          <w:color w:val="000000"/>
        </w:rPr>
      </w:pPr>
    </w:p>
    <w:p w14:paraId="2ED5A20D"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1404" w:hanging="1"/>
      </w:pPr>
      <w:r>
        <w:rPr>
          <w:color w:val="000000"/>
        </w:rPr>
        <w:t>The Supplier will ensure that any Supplier system which holds any protectively marked Buyer Data or other government data will comply with:</w:t>
      </w:r>
    </w:p>
    <w:p w14:paraId="54B69879" w14:textId="77777777" w:rsidR="00B63B5E" w:rsidRDefault="00B63B5E">
      <w:pPr>
        <w:pBdr>
          <w:top w:val="nil"/>
          <w:left w:val="nil"/>
          <w:bottom w:val="nil"/>
          <w:right w:val="nil"/>
          <w:between w:val="nil"/>
        </w:pBdr>
        <w:spacing w:before="66"/>
        <w:rPr>
          <w:color w:val="000000"/>
        </w:rPr>
      </w:pPr>
    </w:p>
    <w:p w14:paraId="7C044C4B" w14:textId="77777777" w:rsidR="00B63B5E" w:rsidRDefault="00B30956">
      <w:pPr>
        <w:numPr>
          <w:ilvl w:val="2"/>
          <w:numId w:val="33"/>
        </w:numPr>
        <w:pBdr>
          <w:top w:val="nil"/>
          <w:left w:val="nil"/>
          <w:bottom w:val="nil"/>
          <w:right w:val="nil"/>
          <w:between w:val="nil"/>
        </w:pBdr>
        <w:tabs>
          <w:tab w:val="left" w:pos="1813"/>
        </w:tabs>
        <w:spacing w:line="254" w:lineRule="auto"/>
        <w:ind w:left="1036" w:right="1310" w:firstLine="0"/>
        <w:sectPr w:rsidR="00B63B5E">
          <w:pgSz w:w="11910" w:h="16840"/>
          <w:pgMar w:top="1360" w:right="708" w:bottom="1260" w:left="1133" w:header="0" w:footer="1065" w:gutter="0"/>
          <w:cols w:space="720"/>
        </w:sectPr>
      </w:pPr>
      <w:r>
        <w:rPr>
          <w:color w:val="000000"/>
        </w:rPr>
        <w:t xml:space="preserve">the principles in the Security Policy Framework: </w:t>
      </w:r>
      <w:r>
        <w:rPr>
          <w:color w:val="0563C1"/>
          <w:u w:val="single"/>
        </w:rPr>
        <w:t>https://</w:t>
      </w:r>
      <w:hyperlink r:id="rId10">
        <w:r>
          <w:rPr>
            <w:color w:val="0563C1"/>
            <w:u w:val="single"/>
          </w:rPr>
          <w:t xml:space="preserve">www.gov.uk/government/publications/security-policy-framework </w:t>
        </w:r>
      </w:hyperlink>
      <w:hyperlink r:id="rId11">
        <w:r>
          <w:rPr>
            <w:color w:val="0000FF"/>
            <w:u w:val="single"/>
          </w:rPr>
          <w:t xml:space="preserve">and </w:t>
        </w:r>
      </w:hyperlink>
      <w:hyperlink r:id="rId12">
        <w:r>
          <w:rPr>
            <w:color w:val="000000"/>
          </w:rPr>
          <w:t>the</w:t>
        </w:r>
      </w:hyperlink>
      <w:r>
        <w:rPr>
          <w:color w:val="000000"/>
        </w:rPr>
        <w:t xml:space="preserve"> Government Security - Classification policy</w:t>
      </w:r>
      <w:r>
        <w:rPr>
          <w:color w:val="1155CC"/>
        </w:rPr>
        <w:t xml:space="preserve">: </w:t>
      </w:r>
      <w:r>
        <w:rPr>
          <w:color w:val="1155CC"/>
          <w:u w:val="single"/>
        </w:rPr>
        <w:t>https:/</w:t>
      </w:r>
      <w:hyperlink r:id="rId13">
        <w:r>
          <w:rPr>
            <w:color w:val="1155CC"/>
            <w:u w:val="single"/>
          </w:rPr>
          <w:t>www.gov.uk/government/publications/government-security-classifications</w:t>
        </w:r>
      </w:hyperlink>
      <w:r>
        <w:rPr>
          <w:noProof/>
        </w:rPr>
        <mc:AlternateContent>
          <mc:Choice Requires="wps">
            <w:drawing>
              <wp:anchor distT="0" distB="0" distL="0" distR="0" simplePos="0" relativeHeight="251659264" behindDoc="0" locked="0" layoutInCell="1" hidden="0" allowOverlap="1" wp14:anchorId="4EEF8515" wp14:editId="55D152DD">
                <wp:simplePos x="0" y="0"/>
                <wp:positionH relativeFrom="column">
                  <wp:posOffset>3302000</wp:posOffset>
                </wp:positionH>
                <wp:positionV relativeFrom="paragraph">
                  <wp:posOffset>469900</wp:posOffset>
                </wp:positionV>
                <wp:extent cx="9525" cy="12700"/>
                <wp:effectExtent l="0" t="0" r="0" b="0"/>
                <wp:wrapNone/>
                <wp:docPr id="30" name="Free-form: Shape 30"/>
                <wp:cNvGraphicFramePr/>
                <a:graphic xmlns:a="http://schemas.openxmlformats.org/drawingml/2006/main">
                  <a:graphicData uri="http://schemas.microsoft.com/office/word/2010/wordprocessingShape">
                    <wps:wsp>
                      <wps:cNvSpPr/>
                      <wps:spPr>
                        <a:xfrm>
                          <a:off x="5325998" y="3775238"/>
                          <a:ext cx="40005" cy="9525"/>
                        </a:xfrm>
                        <a:custGeom>
                          <a:avLst/>
                          <a:gdLst/>
                          <a:ahLst/>
                          <a:cxnLst/>
                          <a:rect l="l" t="t" r="r" b="b"/>
                          <a:pathLst>
                            <a:path w="40005" h="9525" extrusionOk="0">
                              <a:moveTo>
                                <a:pt x="39623" y="0"/>
                              </a:moveTo>
                              <a:lnTo>
                                <a:pt x="0" y="0"/>
                              </a:lnTo>
                              <a:lnTo>
                                <a:pt x="0" y="9143"/>
                              </a:lnTo>
                              <a:lnTo>
                                <a:pt x="39623" y="9143"/>
                              </a:lnTo>
                              <a:lnTo>
                                <a:pt x="39623" y="0"/>
                              </a:lnTo>
                              <a:close/>
                            </a:path>
                          </a:pathLst>
                        </a:custGeom>
                        <a:solidFill>
                          <a:srgbClr val="1155CC"/>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3302000</wp:posOffset>
                </wp:positionH>
                <wp:positionV relativeFrom="paragraph">
                  <wp:posOffset>469900</wp:posOffset>
                </wp:positionV>
                <wp:extent cx="9525" cy="12700"/>
                <wp:effectExtent b="0" l="0" r="0" t="0"/>
                <wp:wrapNone/>
                <wp:docPr id="30"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9525" cy="12700"/>
                        </a:xfrm>
                        <a:prstGeom prst="rect"/>
                        <a:ln/>
                      </pic:spPr>
                    </pic:pic>
                  </a:graphicData>
                </a:graphic>
              </wp:anchor>
            </w:drawing>
          </mc:Fallback>
        </mc:AlternateContent>
      </w:r>
    </w:p>
    <w:p w14:paraId="4BEFE07E" w14:textId="77777777" w:rsidR="00B63B5E" w:rsidRDefault="00B30956">
      <w:pPr>
        <w:numPr>
          <w:ilvl w:val="2"/>
          <w:numId w:val="33"/>
        </w:numPr>
        <w:pBdr>
          <w:top w:val="nil"/>
          <w:left w:val="nil"/>
          <w:bottom w:val="nil"/>
          <w:right w:val="nil"/>
          <w:between w:val="nil"/>
        </w:pBdr>
        <w:tabs>
          <w:tab w:val="left" w:pos="1705"/>
        </w:tabs>
        <w:spacing w:before="71" w:line="291" w:lineRule="auto"/>
        <w:ind w:left="1036" w:right="1539" w:firstLine="0"/>
      </w:pPr>
      <w:r>
        <w:rPr>
          <w:color w:val="000000"/>
        </w:rPr>
        <w:lastRenderedPageBreak/>
        <w:t>guidance issued by the Centre for Protection of National Infrastructure on Risk Management</w:t>
      </w:r>
      <w:r>
        <w:rPr>
          <w:color w:val="1155CC"/>
          <w:u w:val="single"/>
        </w:rPr>
        <w:t>: https</w:t>
      </w:r>
      <w:hyperlink r:id="rId15">
        <w:r>
          <w:rPr>
            <w:color w:val="1155CC"/>
            <w:u w:val="single"/>
          </w:rPr>
          <w:t>://www.npsa.gov.uk/content/adopt-risk-</w:t>
        </w:r>
      </w:hyperlink>
      <w:r>
        <w:rPr>
          <w:color w:val="1155CC"/>
        </w:rPr>
        <w:t xml:space="preserve"> </w:t>
      </w:r>
      <w:r>
        <w:rPr>
          <w:color w:val="1155CC"/>
          <w:u w:val="single"/>
        </w:rPr>
        <w:t xml:space="preserve">management-approach </w:t>
      </w:r>
      <w:r>
        <w:rPr>
          <w:color w:val="000000"/>
        </w:rPr>
        <w:t xml:space="preserve">and Protection of Sensitive Information and Assets: </w:t>
      </w:r>
      <w:r>
        <w:rPr>
          <w:color w:val="1155CC"/>
          <w:u w:val="single"/>
        </w:rPr>
        <w:t>https://</w:t>
      </w:r>
      <w:hyperlink r:id="rId16">
        <w:r>
          <w:rPr>
            <w:color w:val="1155CC"/>
            <w:u w:val="single"/>
          </w:rPr>
          <w:t>www.npsa.gov.uk/sensitive-information-assets</w:t>
        </w:r>
      </w:hyperlink>
    </w:p>
    <w:p w14:paraId="4C84165E" w14:textId="77777777" w:rsidR="00B63B5E" w:rsidRDefault="00B63B5E">
      <w:pPr>
        <w:pBdr>
          <w:top w:val="nil"/>
          <w:left w:val="nil"/>
          <w:bottom w:val="nil"/>
          <w:right w:val="nil"/>
          <w:between w:val="nil"/>
        </w:pBdr>
        <w:spacing w:before="58"/>
        <w:rPr>
          <w:color w:val="000000"/>
        </w:rPr>
      </w:pPr>
    </w:p>
    <w:p w14:paraId="025AF0C4" w14:textId="77777777" w:rsidR="00B63B5E" w:rsidRDefault="00B30956">
      <w:pPr>
        <w:numPr>
          <w:ilvl w:val="2"/>
          <w:numId w:val="33"/>
        </w:numPr>
        <w:pBdr>
          <w:top w:val="nil"/>
          <w:left w:val="nil"/>
          <w:bottom w:val="nil"/>
          <w:right w:val="nil"/>
          <w:between w:val="nil"/>
        </w:pBdr>
        <w:tabs>
          <w:tab w:val="left" w:pos="1705"/>
        </w:tabs>
        <w:spacing w:line="290" w:lineRule="auto"/>
        <w:ind w:left="1036" w:right="1065" w:firstLine="0"/>
      </w:pPr>
      <w:r>
        <w:rPr>
          <w:color w:val="000000"/>
        </w:rPr>
        <w:t xml:space="preserve">the National Cyber Security Centre’s (NCSC) information risk management guidance: </w:t>
      </w:r>
      <w:r>
        <w:rPr>
          <w:color w:val="1155CC"/>
          <w:u w:val="single"/>
        </w:rPr>
        <w:t>https://</w:t>
      </w:r>
      <w:hyperlink r:id="rId17">
        <w:r>
          <w:rPr>
            <w:color w:val="1155CC"/>
            <w:u w:val="single"/>
          </w:rPr>
          <w:t>www.ncsc.gov.uk/collection/risk-management-collection</w:t>
        </w:r>
      </w:hyperlink>
    </w:p>
    <w:p w14:paraId="75D32FCB" w14:textId="77777777" w:rsidR="00B63B5E" w:rsidRDefault="00B63B5E">
      <w:pPr>
        <w:pBdr>
          <w:top w:val="nil"/>
          <w:left w:val="nil"/>
          <w:bottom w:val="nil"/>
          <w:right w:val="nil"/>
          <w:between w:val="nil"/>
        </w:pBdr>
        <w:spacing w:before="61"/>
        <w:rPr>
          <w:color w:val="000000"/>
        </w:rPr>
      </w:pPr>
    </w:p>
    <w:p w14:paraId="41DD7F7A" w14:textId="77777777" w:rsidR="00B63B5E" w:rsidRDefault="00B30956">
      <w:pPr>
        <w:numPr>
          <w:ilvl w:val="2"/>
          <w:numId w:val="33"/>
        </w:numPr>
        <w:pBdr>
          <w:top w:val="nil"/>
          <w:left w:val="nil"/>
          <w:bottom w:val="nil"/>
          <w:right w:val="nil"/>
          <w:between w:val="nil"/>
        </w:pBdr>
        <w:tabs>
          <w:tab w:val="left" w:pos="1705"/>
        </w:tabs>
        <w:spacing w:before="1" w:line="291" w:lineRule="auto"/>
        <w:ind w:left="1036" w:right="771" w:firstLine="0"/>
      </w:pPr>
      <w:r>
        <w:rPr>
          <w:color w:val="000000"/>
        </w:rPr>
        <w:t xml:space="preserve">government best practice in the design and implementation of system components, including network principles, security design principles for digital services and the secure email blueprint: </w:t>
      </w:r>
      <w:r>
        <w:rPr>
          <w:color w:val="0000FF"/>
          <w:u w:val="single"/>
        </w:rPr>
        <w:t>https://</w:t>
      </w:r>
      <w:hyperlink r:id="rId18">
        <w:r>
          <w:rPr>
            <w:color w:val="0000FF"/>
            <w:u w:val="single"/>
          </w:rPr>
          <w:t>www.gov.uk/government/publications/technologycode-of-practice/technology -</w:t>
        </w:r>
      </w:hyperlink>
      <w:r>
        <w:rPr>
          <w:color w:val="0000FF"/>
        </w:rPr>
        <w:t xml:space="preserve"> </w:t>
      </w:r>
      <w:r>
        <w:rPr>
          <w:color w:val="0000FF"/>
          <w:u w:val="single"/>
        </w:rPr>
        <w:t>code-of-practice</w:t>
      </w:r>
    </w:p>
    <w:p w14:paraId="6970381F" w14:textId="77777777" w:rsidR="00B63B5E" w:rsidRDefault="00B63B5E">
      <w:pPr>
        <w:pBdr>
          <w:top w:val="nil"/>
          <w:left w:val="nil"/>
          <w:bottom w:val="nil"/>
          <w:right w:val="nil"/>
          <w:between w:val="nil"/>
        </w:pBdr>
        <w:spacing w:before="51"/>
        <w:rPr>
          <w:color w:val="000000"/>
        </w:rPr>
      </w:pPr>
    </w:p>
    <w:p w14:paraId="1125DE12" w14:textId="77777777" w:rsidR="00B63B5E" w:rsidRDefault="00B30956">
      <w:pPr>
        <w:numPr>
          <w:ilvl w:val="2"/>
          <w:numId w:val="33"/>
        </w:numPr>
        <w:pBdr>
          <w:top w:val="nil"/>
          <w:left w:val="nil"/>
          <w:bottom w:val="nil"/>
          <w:right w:val="nil"/>
          <w:between w:val="nil"/>
        </w:pBdr>
        <w:tabs>
          <w:tab w:val="left" w:pos="1752"/>
        </w:tabs>
        <w:spacing w:before="1" w:line="244" w:lineRule="auto"/>
        <w:ind w:left="1036" w:right="1008" w:firstLine="0"/>
      </w:pPr>
      <w:r>
        <w:rPr>
          <w:color w:val="000000"/>
        </w:rPr>
        <w:t xml:space="preserve">the security requirements of cloud services using the NCSC Cloud Security Principles and accompanying guidance: </w:t>
      </w:r>
      <w:r>
        <w:rPr>
          <w:color w:val="0563C1"/>
          <w:u w:val="single"/>
        </w:rPr>
        <w:t>https://</w:t>
      </w:r>
      <w:hyperlink r:id="rId19">
        <w:r>
          <w:rPr>
            <w:color w:val="0563C1"/>
            <w:u w:val="single"/>
          </w:rPr>
          <w:t>www.ncsc.gov.uk/guidance/implementing-cloud-security-principles</w:t>
        </w:r>
      </w:hyperlink>
    </w:p>
    <w:p w14:paraId="74C52616" w14:textId="77777777" w:rsidR="00B63B5E" w:rsidRDefault="00B63B5E">
      <w:pPr>
        <w:pBdr>
          <w:top w:val="nil"/>
          <w:left w:val="nil"/>
          <w:bottom w:val="nil"/>
          <w:right w:val="nil"/>
          <w:between w:val="nil"/>
        </w:pBdr>
        <w:spacing w:before="100"/>
        <w:rPr>
          <w:color w:val="000000"/>
        </w:rPr>
      </w:pPr>
    </w:p>
    <w:p w14:paraId="4A531A1F" w14:textId="77777777" w:rsidR="00B63B5E" w:rsidRDefault="00B30956">
      <w:pPr>
        <w:numPr>
          <w:ilvl w:val="2"/>
          <w:numId w:val="33"/>
        </w:numPr>
        <w:pBdr>
          <w:top w:val="nil"/>
          <w:left w:val="nil"/>
          <w:bottom w:val="nil"/>
          <w:right w:val="nil"/>
          <w:between w:val="nil"/>
        </w:pBdr>
        <w:tabs>
          <w:tab w:val="left" w:pos="1752"/>
        </w:tabs>
        <w:ind w:left="1752" w:hanging="716"/>
        <w:rPr>
          <w:color w:val="222222"/>
        </w:rPr>
      </w:pPr>
      <w:r>
        <w:rPr>
          <w:color w:val="222222"/>
        </w:rPr>
        <w:t>Buyer requirements in respect of AI ethical standards.</w:t>
      </w:r>
    </w:p>
    <w:p w14:paraId="711DE21D" w14:textId="77777777" w:rsidR="00B63B5E" w:rsidRDefault="00B63B5E">
      <w:pPr>
        <w:pBdr>
          <w:top w:val="nil"/>
          <w:left w:val="nil"/>
          <w:bottom w:val="nil"/>
          <w:right w:val="nil"/>
          <w:between w:val="nil"/>
        </w:pBdr>
        <w:spacing w:before="75"/>
        <w:rPr>
          <w:color w:val="000000"/>
        </w:rPr>
      </w:pPr>
    </w:p>
    <w:p w14:paraId="22785DFC" w14:textId="77777777" w:rsidR="00B63B5E" w:rsidRDefault="00B30956">
      <w:pPr>
        <w:numPr>
          <w:ilvl w:val="1"/>
          <w:numId w:val="33"/>
        </w:numPr>
        <w:pBdr>
          <w:top w:val="nil"/>
          <w:left w:val="nil"/>
          <w:bottom w:val="nil"/>
          <w:right w:val="nil"/>
          <w:between w:val="nil"/>
        </w:pBdr>
        <w:tabs>
          <w:tab w:val="left" w:pos="1036"/>
        </w:tabs>
        <w:ind w:left="1036" w:hanging="722"/>
      </w:pPr>
      <w:r>
        <w:rPr>
          <w:color w:val="000000"/>
        </w:rPr>
        <w:t>The Buyer will specify any security requirements for this project in the Order Form.</w:t>
      </w:r>
    </w:p>
    <w:p w14:paraId="7EBA524D" w14:textId="77777777" w:rsidR="00B63B5E" w:rsidRDefault="00B63B5E">
      <w:pPr>
        <w:pBdr>
          <w:top w:val="nil"/>
          <w:left w:val="nil"/>
          <w:bottom w:val="nil"/>
          <w:right w:val="nil"/>
          <w:between w:val="nil"/>
        </w:pBdr>
        <w:spacing w:before="113"/>
        <w:rPr>
          <w:color w:val="000000"/>
        </w:rPr>
      </w:pPr>
    </w:p>
    <w:p w14:paraId="4CF4584C" w14:textId="77777777" w:rsidR="00B63B5E" w:rsidRDefault="00B30956">
      <w:pPr>
        <w:numPr>
          <w:ilvl w:val="1"/>
          <w:numId w:val="33"/>
        </w:numPr>
        <w:pBdr>
          <w:top w:val="nil"/>
          <w:left w:val="nil"/>
          <w:bottom w:val="nil"/>
          <w:right w:val="nil"/>
          <w:between w:val="nil"/>
        </w:pBdr>
        <w:tabs>
          <w:tab w:val="left" w:pos="316"/>
          <w:tab w:val="left" w:pos="1036"/>
        </w:tabs>
        <w:spacing w:before="1" w:line="291" w:lineRule="auto"/>
        <w:ind w:right="1005" w:hanging="1"/>
      </w:pP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EC2D0E" w14:textId="77777777" w:rsidR="00B63B5E" w:rsidRDefault="00B63B5E">
      <w:pPr>
        <w:pBdr>
          <w:top w:val="nil"/>
          <w:left w:val="nil"/>
          <w:bottom w:val="nil"/>
          <w:right w:val="nil"/>
          <w:between w:val="nil"/>
        </w:pBdr>
        <w:spacing w:before="56"/>
        <w:rPr>
          <w:color w:val="000000"/>
        </w:rPr>
      </w:pPr>
    </w:p>
    <w:p w14:paraId="03895CF0" w14:textId="77777777" w:rsidR="00B63B5E" w:rsidRDefault="00B30956">
      <w:pPr>
        <w:numPr>
          <w:ilvl w:val="1"/>
          <w:numId w:val="33"/>
        </w:numPr>
        <w:pBdr>
          <w:top w:val="nil"/>
          <w:left w:val="nil"/>
          <w:bottom w:val="nil"/>
          <w:right w:val="nil"/>
          <w:between w:val="nil"/>
        </w:pBdr>
        <w:tabs>
          <w:tab w:val="left" w:pos="316"/>
          <w:tab w:val="left" w:pos="1036"/>
        </w:tabs>
        <w:spacing w:line="291" w:lineRule="auto"/>
        <w:ind w:right="786" w:hanging="1"/>
      </w:pPr>
      <w:r>
        <w:rPr>
          <w:color w:val="000000"/>
        </w:rPr>
        <w:t xml:space="preserve">The Supplier agrees to use the appropriate </w:t>
      </w:r>
      <w:proofErr w:type="spellStart"/>
      <w:r>
        <w:rPr>
          <w:color w:val="000000"/>
        </w:rPr>
        <w:t>organisational</w:t>
      </w:r>
      <w:proofErr w:type="spellEnd"/>
      <w:r>
        <w:rPr>
          <w:color w:val="000000"/>
        </w:rPr>
        <w:t xml:space="preserve">, operational and technological processes to keep the Buyer Data safe from </w:t>
      </w:r>
      <w:proofErr w:type="spellStart"/>
      <w:r>
        <w:rPr>
          <w:color w:val="000000"/>
        </w:rPr>
        <w:t>unauthorised</w:t>
      </w:r>
      <w:proofErr w:type="spellEnd"/>
      <w:r>
        <w:rPr>
          <w:color w:val="000000"/>
        </w:rPr>
        <w:t xml:space="preserve"> use or access, loss, destruction, theft or disclosure.</w:t>
      </w:r>
    </w:p>
    <w:p w14:paraId="47BF176A" w14:textId="77777777" w:rsidR="00B63B5E" w:rsidRDefault="00B63B5E">
      <w:pPr>
        <w:pBdr>
          <w:top w:val="nil"/>
          <w:left w:val="nil"/>
          <w:bottom w:val="nil"/>
          <w:right w:val="nil"/>
          <w:between w:val="nil"/>
        </w:pBdr>
        <w:spacing w:before="55"/>
        <w:rPr>
          <w:color w:val="000000"/>
        </w:rPr>
      </w:pPr>
    </w:p>
    <w:p w14:paraId="08F20824" w14:textId="77777777" w:rsidR="00B63B5E" w:rsidRDefault="00B30956">
      <w:pPr>
        <w:numPr>
          <w:ilvl w:val="1"/>
          <w:numId w:val="33"/>
        </w:numPr>
        <w:pBdr>
          <w:top w:val="nil"/>
          <w:left w:val="nil"/>
          <w:bottom w:val="nil"/>
          <w:right w:val="nil"/>
          <w:between w:val="nil"/>
        </w:pBdr>
        <w:tabs>
          <w:tab w:val="left" w:pos="316"/>
          <w:tab w:val="left" w:pos="1032"/>
        </w:tabs>
        <w:spacing w:line="244" w:lineRule="auto"/>
        <w:ind w:right="1102" w:hanging="1"/>
      </w:pPr>
      <w:r>
        <w:rPr>
          <w:color w:val="000000"/>
        </w:rPr>
        <w:t>The provisions of this clause 13 will apply during the term of this Call-Off Contract and for as long as the Supplier holds the Buyer’s Data.</w:t>
      </w:r>
    </w:p>
    <w:p w14:paraId="482EFD42" w14:textId="77777777" w:rsidR="00B63B5E" w:rsidRDefault="00B63B5E">
      <w:pPr>
        <w:pBdr>
          <w:top w:val="nil"/>
          <w:left w:val="nil"/>
          <w:bottom w:val="nil"/>
          <w:right w:val="nil"/>
          <w:between w:val="nil"/>
        </w:pBdr>
        <w:rPr>
          <w:color w:val="000000"/>
        </w:rPr>
      </w:pPr>
    </w:p>
    <w:p w14:paraId="4DB69EF3" w14:textId="77777777" w:rsidR="00B63B5E" w:rsidRDefault="00B63B5E">
      <w:pPr>
        <w:pBdr>
          <w:top w:val="nil"/>
          <w:left w:val="nil"/>
          <w:bottom w:val="nil"/>
          <w:right w:val="nil"/>
          <w:between w:val="nil"/>
        </w:pBdr>
        <w:rPr>
          <w:color w:val="000000"/>
        </w:rPr>
      </w:pPr>
    </w:p>
    <w:p w14:paraId="71FC9F2D" w14:textId="77777777" w:rsidR="00B63B5E" w:rsidRDefault="00B63B5E">
      <w:pPr>
        <w:pBdr>
          <w:top w:val="nil"/>
          <w:left w:val="nil"/>
          <w:bottom w:val="nil"/>
          <w:right w:val="nil"/>
          <w:between w:val="nil"/>
        </w:pBdr>
        <w:spacing w:before="214"/>
        <w:rPr>
          <w:color w:val="000000"/>
        </w:rPr>
      </w:pPr>
    </w:p>
    <w:p w14:paraId="03736575" w14:textId="77777777" w:rsidR="00B63B5E" w:rsidRDefault="00B30956">
      <w:pPr>
        <w:pStyle w:val="Heading2"/>
        <w:numPr>
          <w:ilvl w:val="0"/>
          <w:numId w:val="33"/>
        </w:numPr>
        <w:tabs>
          <w:tab w:val="left" w:pos="1036"/>
        </w:tabs>
      </w:pPr>
      <w:r>
        <w:rPr>
          <w:color w:val="434343"/>
        </w:rPr>
        <w:t>Standards and quality</w:t>
      </w:r>
    </w:p>
    <w:p w14:paraId="7D07E063" w14:textId="77777777" w:rsidR="00B63B5E" w:rsidRDefault="00B30956">
      <w:pPr>
        <w:numPr>
          <w:ilvl w:val="1"/>
          <w:numId w:val="33"/>
        </w:numPr>
        <w:pBdr>
          <w:top w:val="nil"/>
          <w:left w:val="nil"/>
          <w:bottom w:val="nil"/>
          <w:right w:val="nil"/>
          <w:between w:val="nil"/>
        </w:pBdr>
        <w:tabs>
          <w:tab w:val="left" w:pos="316"/>
          <w:tab w:val="left" w:pos="1036"/>
        </w:tabs>
        <w:spacing w:before="104" w:line="295" w:lineRule="auto"/>
        <w:ind w:right="796" w:hanging="1"/>
      </w:pPr>
      <w:r>
        <w:rPr>
          <w:color w:val="000000"/>
        </w:rPr>
        <w:t>The Supplier will comply with any standards in this Call-Off Contract, the Order Form and the Framework Agreement.</w:t>
      </w:r>
    </w:p>
    <w:p w14:paraId="32384095" w14:textId="77777777" w:rsidR="00B63B5E" w:rsidRDefault="00B63B5E">
      <w:pPr>
        <w:pBdr>
          <w:top w:val="nil"/>
          <w:left w:val="nil"/>
          <w:bottom w:val="nil"/>
          <w:right w:val="nil"/>
          <w:between w:val="nil"/>
        </w:pBdr>
        <w:spacing w:before="51"/>
        <w:rPr>
          <w:color w:val="000000"/>
        </w:rPr>
      </w:pPr>
    </w:p>
    <w:p w14:paraId="33126F78" w14:textId="77777777" w:rsidR="00B63B5E" w:rsidRDefault="00B30956">
      <w:pPr>
        <w:numPr>
          <w:ilvl w:val="1"/>
          <w:numId w:val="33"/>
        </w:numPr>
        <w:pBdr>
          <w:top w:val="nil"/>
          <w:left w:val="nil"/>
          <w:bottom w:val="nil"/>
          <w:right w:val="nil"/>
          <w:between w:val="nil"/>
        </w:pBdr>
        <w:tabs>
          <w:tab w:val="left" w:pos="316"/>
          <w:tab w:val="left" w:pos="1036"/>
        </w:tabs>
        <w:spacing w:line="242" w:lineRule="auto"/>
        <w:ind w:right="841" w:hanging="1"/>
        <w:sectPr w:rsidR="00B63B5E">
          <w:pgSz w:w="11910" w:h="16840"/>
          <w:pgMar w:top="1360" w:right="708" w:bottom="1260" w:left="1133" w:header="0" w:footer="1065" w:gutter="0"/>
          <w:cols w:space="720"/>
        </w:sectPr>
      </w:pPr>
      <w:r>
        <w:rPr>
          <w:color w:val="000000"/>
        </w:rPr>
        <w:t xml:space="preserve">The Supplier will deliver the Services in a way that enables the Buyer to comply with its obligations under the Technology Code of Practice, which is at: </w:t>
      </w:r>
      <w:r>
        <w:rPr>
          <w:color w:val="0000FF"/>
          <w:u w:val="single"/>
        </w:rPr>
        <w:t>https://</w:t>
      </w:r>
      <w:hyperlink r:id="rId20">
        <w:r>
          <w:rPr>
            <w:color w:val="0000FF"/>
            <w:u w:val="single"/>
          </w:rPr>
          <w:t>www.gov.uk/government/publications/technologycode-of-practice/technology -code-</w:t>
        </w:r>
      </w:hyperlink>
      <w:r>
        <w:rPr>
          <w:color w:val="0000FF"/>
        </w:rPr>
        <w:t xml:space="preserve"> </w:t>
      </w:r>
      <w:r>
        <w:rPr>
          <w:color w:val="0000FF"/>
          <w:u w:val="single"/>
        </w:rPr>
        <w:t>of-practice</w:t>
      </w:r>
    </w:p>
    <w:p w14:paraId="654B122D" w14:textId="77777777" w:rsidR="00B63B5E" w:rsidRDefault="00B30956">
      <w:pPr>
        <w:numPr>
          <w:ilvl w:val="1"/>
          <w:numId w:val="33"/>
        </w:numPr>
        <w:pBdr>
          <w:top w:val="nil"/>
          <w:left w:val="nil"/>
          <w:bottom w:val="nil"/>
          <w:right w:val="nil"/>
          <w:between w:val="nil"/>
        </w:pBdr>
        <w:tabs>
          <w:tab w:val="left" w:pos="316"/>
          <w:tab w:val="left" w:pos="1036"/>
        </w:tabs>
        <w:spacing w:before="71" w:line="290" w:lineRule="auto"/>
        <w:ind w:right="746" w:hanging="1"/>
      </w:pPr>
      <w:r>
        <w:rPr>
          <w:color w:val="000000"/>
        </w:rPr>
        <w:lastRenderedPageBreak/>
        <w:t>If requested by the Buyer, the Supplier must, at its own cost, ensure that the G-Cloud Services comply with the requirements in the PSN Code of Practice.</w:t>
      </w:r>
    </w:p>
    <w:p w14:paraId="0C054269" w14:textId="77777777" w:rsidR="00B63B5E" w:rsidRDefault="00B63B5E">
      <w:pPr>
        <w:pBdr>
          <w:top w:val="nil"/>
          <w:left w:val="nil"/>
          <w:bottom w:val="nil"/>
          <w:right w:val="nil"/>
          <w:between w:val="nil"/>
        </w:pBdr>
        <w:spacing w:before="61"/>
        <w:rPr>
          <w:color w:val="000000"/>
        </w:rPr>
      </w:pPr>
    </w:p>
    <w:p w14:paraId="40D16580" w14:textId="77777777" w:rsidR="00B63B5E" w:rsidRDefault="00B30956">
      <w:pPr>
        <w:numPr>
          <w:ilvl w:val="1"/>
          <w:numId w:val="33"/>
        </w:numPr>
        <w:pBdr>
          <w:top w:val="nil"/>
          <w:left w:val="nil"/>
          <w:bottom w:val="nil"/>
          <w:right w:val="nil"/>
          <w:between w:val="nil"/>
        </w:pBdr>
        <w:tabs>
          <w:tab w:val="left" w:pos="316"/>
          <w:tab w:val="left" w:pos="1036"/>
        </w:tabs>
        <w:spacing w:before="1" w:line="290" w:lineRule="auto"/>
        <w:ind w:right="1116" w:hanging="1"/>
      </w:pPr>
      <w:r>
        <w:rPr>
          <w:color w:val="000000"/>
        </w:rPr>
        <w:t>If any PSN Services are Subcontracted by the Supplier, the Supplier must ensure that the services have the relevant PSN compliance certification.</w:t>
      </w:r>
    </w:p>
    <w:p w14:paraId="3C2FB18C" w14:textId="77777777" w:rsidR="00B63B5E" w:rsidRDefault="00B63B5E">
      <w:pPr>
        <w:pBdr>
          <w:top w:val="nil"/>
          <w:left w:val="nil"/>
          <w:bottom w:val="nil"/>
          <w:right w:val="nil"/>
          <w:between w:val="nil"/>
        </w:pBdr>
        <w:spacing w:before="61"/>
        <w:rPr>
          <w:color w:val="000000"/>
        </w:rPr>
      </w:pPr>
    </w:p>
    <w:p w14:paraId="0CBB1DBB" w14:textId="77777777" w:rsidR="00B63B5E" w:rsidRDefault="00B30956">
      <w:pPr>
        <w:numPr>
          <w:ilvl w:val="1"/>
          <w:numId w:val="33"/>
        </w:numPr>
        <w:pBdr>
          <w:top w:val="nil"/>
          <w:left w:val="nil"/>
          <w:bottom w:val="nil"/>
          <w:right w:val="nil"/>
          <w:between w:val="nil"/>
        </w:pBdr>
        <w:tabs>
          <w:tab w:val="left" w:pos="316"/>
          <w:tab w:val="left" w:pos="1036"/>
        </w:tabs>
        <w:spacing w:line="244" w:lineRule="auto"/>
        <w:ind w:right="894" w:hanging="1"/>
      </w:pP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0170488F" w14:textId="77777777" w:rsidR="00B63B5E" w:rsidRDefault="00B63B5E">
      <w:pPr>
        <w:pBdr>
          <w:top w:val="nil"/>
          <w:left w:val="nil"/>
          <w:bottom w:val="nil"/>
          <w:right w:val="nil"/>
          <w:between w:val="nil"/>
        </w:pBdr>
        <w:rPr>
          <w:color w:val="000000"/>
        </w:rPr>
      </w:pPr>
    </w:p>
    <w:p w14:paraId="4B9C3D36" w14:textId="77777777" w:rsidR="00B63B5E" w:rsidRDefault="00B63B5E">
      <w:pPr>
        <w:pBdr>
          <w:top w:val="nil"/>
          <w:left w:val="nil"/>
          <w:bottom w:val="nil"/>
          <w:right w:val="nil"/>
          <w:between w:val="nil"/>
        </w:pBdr>
        <w:spacing w:before="148"/>
        <w:rPr>
          <w:color w:val="000000"/>
        </w:rPr>
      </w:pPr>
    </w:p>
    <w:p w14:paraId="43E5215A" w14:textId="77777777" w:rsidR="00B63B5E" w:rsidRDefault="00B30956">
      <w:pPr>
        <w:pStyle w:val="Heading2"/>
        <w:numPr>
          <w:ilvl w:val="0"/>
          <w:numId w:val="33"/>
        </w:numPr>
        <w:tabs>
          <w:tab w:val="left" w:pos="1036"/>
        </w:tabs>
      </w:pPr>
      <w:r>
        <w:rPr>
          <w:color w:val="434343"/>
        </w:rPr>
        <w:t>Open source</w:t>
      </w:r>
    </w:p>
    <w:p w14:paraId="483D4BBE" w14:textId="77777777" w:rsidR="00B63B5E" w:rsidRDefault="00B30956">
      <w:pPr>
        <w:numPr>
          <w:ilvl w:val="1"/>
          <w:numId w:val="33"/>
        </w:numPr>
        <w:pBdr>
          <w:top w:val="nil"/>
          <w:left w:val="nil"/>
          <w:bottom w:val="nil"/>
          <w:right w:val="nil"/>
          <w:between w:val="nil"/>
        </w:pBdr>
        <w:tabs>
          <w:tab w:val="left" w:pos="316"/>
          <w:tab w:val="left" w:pos="1036"/>
        </w:tabs>
        <w:spacing w:before="109" w:line="290" w:lineRule="auto"/>
        <w:ind w:right="1051" w:hanging="1"/>
      </w:pPr>
      <w:r>
        <w:rPr>
          <w:color w:val="000000"/>
        </w:rPr>
        <w:t>All software created for the Buyer must be suitable for publication as open source, unless otherwise agreed by the Buyer.</w:t>
      </w:r>
    </w:p>
    <w:p w14:paraId="728F8DE3" w14:textId="77777777" w:rsidR="00B63B5E" w:rsidRDefault="00B63B5E">
      <w:pPr>
        <w:pBdr>
          <w:top w:val="nil"/>
          <w:left w:val="nil"/>
          <w:bottom w:val="nil"/>
          <w:right w:val="nil"/>
          <w:between w:val="nil"/>
        </w:pBdr>
        <w:spacing w:before="61"/>
        <w:rPr>
          <w:color w:val="000000"/>
        </w:rPr>
      </w:pPr>
    </w:p>
    <w:p w14:paraId="084343D1" w14:textId="77777777" w:rsidR="00B63B5E" w:rsidRDefault="00B30956">
      <w:pPr>
        <w:numPr>
          <w:ilvl w:val="1"/>
          <w:numId w:val="33"/>
        </w:numPr>
        <w:pBdr>
          <w:top w:val="nil"/>
          <w:left w:val="nil"/>
          <w:bottom w:val="nil"/>
          <w:right w:val="nil"/>
          <w:between w:val="nil"/>
        </w:pBdr>
        <w:tabs>
          <w:tab w:val="left" w:pos="316"/>
          <w:tab w:val="left" w:pos="1036"/>
        </w:tabs>
        <w:ind w:right="1116" w:hanging="1"/>
      </w:pPr>
      <w:r>
        <w:rPr>
          <w:color w:val="000000"/>
        </w:rPr>
        <w:t>If software needs to be converted before publication as open source, the Supplier must also provide the converted format unless otherwise agreed by the Buyer.</w:t>
      </w:r>
    </w:p>
    <w:p w14:paraId="178D5044" w14:textId="77777777" w:rsidR="00B63B5E" w:rsidRDefault="00B63B5E">
      <w:pPr>
        <w:pBdr>
          <w:top w:val="nil"/>
          <w:left w:val="nil"/>
          <w:bottom w:val="nil"/>
          <w:right w:val="nil"/>
          <w:between w:val="nil"/>
        </w:pBdr>
        <w:rPr>
          <w:color w:val="000000"/>
        </w:rPr>
      </w:pPr>
    </w:p>
    <w:p w14:paraId="234D020B" w14:textId="77777777" w:rsidR="00B63B5E" w:rsidRDefault="00B63B5E">
      <w:pPr>
        <w:pBdr>
          <w:top w:val="nil"/>
          <w:left w:val="nil"/>
          <w:bottom w:val="nil"/>
          <w:right w:val="nil"/>
          <w:between w:val="nil"/>
        </w:pBdr>
        <w:rPr>
          <w:color w:val="000000"/>
        </w:rPr>
      </w:pPr>
    </w:p>
    <w:p w14:paraId="5C542275" w14:textId="77777777" w:rsidR="00B63B5E" w:rsidRDefault="00B63B5E">
      <w:pPr>
        <w:pBdr>
          <w:top w:val="nil"/>
          <w:left w:val="nil"/>
          <w:bottom w:val="nil"/>
          <w:right w:val="nil"/>
          <w:between w:val="nil"/>
        </w:pBdr>
        <w:spacing w:before="229"/>
        <w:rPr>
          <w:color w:val="000000"/>
        </w:rPr>
      </w:pPr>
    </w:p>
    <w:p w14:paraId="22BAC0C4" w14:textId="77777777" w:rsidR="00B63B5E" w:rsidRDefault="00B30956">
      <w:pPr>
        <w:pStyle w:val="Heading2"/>
        <w:numPr>
          <w:ilvl w:val="0"/>
          <w:numId w:val="33"/>
        </w:numPr>
        <w:tabs>
          <w:tab w:val="left" w:pos="1036"/>
        </w:tabs>
      </w:pPr>
      <w:r>
        <w:rPr>
          <w:color w:val="434343"/>
        </w:rPr>
        <w:t>Security</w:t>
      </w:r>
    </w:p>
    <w:p w14:paraId="7181E602" w14:textId="77777777" w:rsidR="00B63B5E" w:rsidRDefault="00B30956">
      <w:pPr>
        <w:numPr>
          <w:ilvl w:val="1"/>
          <w:numId w:val="33"/>
        </w:numPr>
        <w:pBdr>
          <w:top w:val="nil"/>
          <w:left w:val="nil"/>
          <w:bottom w:val="nil"/>
          <w:right w:val="nil"/>
          <w:between w:val="nil"/>
        </w:pBdr>
        <w:tabs>
          <w:tab w:val="left" w:pos="316"/>
          <w:tab w:val="left" w:pos="1036"/>
        </w:tabs>
        <w:spacing w:before="104" w:line="242" w:lineRule="auto"/>
        <w:ind w:right="880" w:hanging="1"/>
      </w:pPr>
      <w:r>
        <w:rPr>
          <w:color w:val="000000"/>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F61CD85" w14:textId="77777777" w:rsidR="00B63B5E" w:rsidRDefault="00B63B5E">
      <w:pPr>
        <w:pBdr>
          <w:top w:val="nil"/>
          <w:left w:val="nil"/>
          <w:bottom w:val="nil"/>
          <w:right w:val="nil"/>
          <w:between w:val="nil"/>
        </w:pBdr>
        <w:spacing w:before="61"/>
        <w:rPr>
          <w:color w:val="000000"/>
        </w:rPr>
      </w:pPr>
    </w:p>
    <w:p w14:paraId="06162549"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807" w:hanging="1"/>
      </w:pPr>
      <w:r>
        <w:rPr>
          <w:color w:val="000000"/>
        </w:rPr>
        <w:t xml:space="preserve">The Supplier will use all reasonable </w:t>
      </w:r>
      <w:proofErr w:type="spellStart"/>
      <w:r>
        <w:rPr>
          <w:color w:val="000000"/>
        </w:rPr>
        <w:t>endeavours</w:t>
      </w:r>
      <w:proofErr w:type="spellEnd"/>
      <w:r>
        <w:rPr>
          <w:color w:val="000000"/>
        </w:rPr>
        <w:t xml:space="preserve">, software and the most up-to-date antivirus definitions available from an industry-accepted antivirus software seller to </w:t>
      </w:r>
      <w:proofErr w:type="spellStart"/>
      <w:r>
        <w:rPr>
          <w:color w:val="000000"/>
        </w:rPr>
        <w:t>minimise</w:t>
      </w:r>
      <w:proofErr w:type="spellEnd"/>
      <w:r>
        <w:rPr>
          <w:color w:val="000000"/>
        </w:rPr>
        <w:t xml:space="preserve"> the impact of Malicious Software.</w:t>
      </w:r>
    </w:p>
    <w:p w14:paraId="1AA11D51" w14:textId="77777777" w:rsidR="00B63B5E" w:rsidRDefault="00B63B5E">
      <w:pPr>
        <w:pBdr>
          <w:top w:val="nil"/>
          <w:left w:val="nil"/>
          <w:bottom w:val="nil"/>
          <w:right w:val="nil"/>
          <w:between w:val="nil"/>
        </w:pBdr>
        <w:spacing w:before="62"/>
        <w:rPr>
          <w:color w:val="000000"/>
        </w:rPr>
      </w:pPr>
    </w:p>
    <w:p w14:paraId="31EE5DF4" w14:textId="77777777" w:rsidR="00B63B5E" w:rsidRDefault="00B30956">
      <w:pPr>
        <w:numPr>
          <w:ilvl w:val="1"/>
          <w:numId w:val="33"/>
        </w:numPr>
        <w:pBdr>
          <w:top w:val="nil"/>
          <w:left w:val="nil"/>
          <w:bottom w:val="nil"/>
          <w:right w:val="nil"/>
          <w:between w:val="nil"/>
        </w:pBdr>
        <w:tabs>
          <w:tab w:val="left" w:pos="316"/>
          <w:tab w:val="left" w:pos="1036"/>
        </w:tabs>
        <w:spacing w:line="291" w:lineRule="auto"/>
        <w:ind w:right="717" w:hanging="1"/>
      </w:pPr>
      <w:r>
        <w:rPr>
          <w:color w:val="000000"/>
        </w:rPr>
        <w:t>If Malicious Software causes loss of operational efficiency or loss or corruption of Service Data, the Supplier will help the Buyer to mitigate any losses and restore the Services to operating efficiency as soon as possible.</w:t>
      </w:r>
    </w:p>
    <w:p w14:paraId="209735F4" w14:textId="77777777" w:rsidR="00B63B5E" w:rsidRDefault="00B63B5E">
      <w:pPr>
        <w:pBdr>
          <w:top w:val="nil"/>
          <w:left w:val="nil"/>
          <w:bottom w:val="nil"/>
          <w:right w:val="nil"/>
          <w:between w:val="nil"/>
        </w:pBdr>
        <w:spacing w:before="59"/>
        <w:rPr>
          <w:color w:val="000000"/>
        </w:rPr>
      </w:pPr>
    </w:p>
    <w:p w14:paraId="63FDA316" w14:textId="77777777" w:rsidR="00B63B5E" w:rsidRDefault="00B30956">
      <w:pPr>
        <w:numPr>
          <w:ilvl w:val="1"/>
          <w:numId w:val="33"/>
        </w:numPr>
        <w:pBdr>
          <w:top w:val="nil"/>
          <w:left w:val="nil"/>
          <w:bottom w:val="nil"/>
          <w:right w:val="nil"/>
          <w:between w:val="nil"/>
        </w:pBdr>
        <w:tabs>
          <w:tab w:val="left" w:pos="800"/>
        </w:tabs>
        <w:spacing w:before="1"/>
        <w:ind w:left="800" w:hanging="486"/>
      </w:pPr>
      <w:r>
        <w:rPr>
          <w:color w:val="000000"/>
        </w:rPr>
        <w:t>Responsibility for costs will be at the:</w:t>
      </w:r>
    </w:p>
    <w:p w14:paraId="14666DD8" w14:textId="77777777" w:rsidR="00B63B5E" w:rsidRDefault="00B63B5E">
      <w:pPr>
        <w:pBdr>
          <w:top w:val="nil"/>
          <w:left w:val="nil"/>
          <w:bottom w:val="nil"/>
          <w:right w:val="nil"/>
          <w:between w:val="nil"/>
        </w:pBdr>
        <w:spacing w:before="108"/>
        <w:rPr>
          <w:color w:val="000000"/>
        </w:rPr>
      </w:pPr>
    </w:p>
    <w:p w14:paraId="3890ABB2" w14:textId="77777777" w:rsidR="00B63B5E" w:rsidRDefault="00B30956">
      <w:pPr>
        <w:numPr>
          <w:ilvl w:val="2"/>
          <w:numId w:val="33"/>
        </w:numPr>
        <w:pBdr>
          <w:top w:val="nil"/>
          <w:left w:val="nil"/>
          <w:bottom w:val="nil"/>
          <w:right w:val="nil"/>
          <w:between w:val="nil"/>
        </w:pBdr>
        <w:tabs>
          <w:tab w:val="left" w:pos="1705"/>
        </w:tabs>
        <w:spacing w:line="280" w:lineRule="auto"/>
        <w:ind w:left="1036" w:right="1221" w:firstLine="0"/>
        <w:sectPr w:rsidR="00B63B5E">
          <w:pgSz w:w="11910" w:h="16840"/>
          <w:pgMar w:top="1360" w:right="708" w:bottom="1260" w:left="1133" w:header="0" w:footer="1065" w:gutter="0"/>
          <w:cols w:space="720"/>
        </w:sectPr>
      </w:pPr>
      <w:r>
        <w:rPr>
          <w:color w:val="000000"/>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117964B" w14:textId="77777777" w:rsidR="00B63B5E" w:rsidRDefault="00B30956">
      <w:pPr>
        <w:numPr>
          <w:ilvl w:val="2"/>
          <w:numId w:val="33"/>
        </w:numPr>
        <w:pBdr>
          <w:top w:val="nil"/>
          <w:left w:val="nil"/>
          <w:bottom w:val="nil"/>
          <w:right w:val="nil"/>
          <w:between w:val="nil"/>
        </w:pBdr>
        <w:tabs>
          <w:tab w:val="left" w:pos="1705"/>
        </w:tabs>
        <w:spacing w:before="71" w:line="283" w:lineRule="auto"/>
        <w:ind w:left="1036" w:right="868" w:firstLine="0"/>
      </w:pPr>
      <w:r>
        <w:rPr>
          <w:color w:val="000000"/>
        </w:rPr>
        <w:lastRenderedPageBreak/>
        <w:t>Buyer’s expense if the Malicious Software originates from the Buyer software or the Service Data, while the Service Data was under the Buyer’s control</w:t>
      </w:r>
    </w:p>
    <w:p w14:paraId="20ED91CA" w14:textId="77777777" w:rsidR="00B63B5E" w:rsidRDefault="00B63B5E">
      <w:pPr>
        <w:pBdr>
          <w:top w:val="nil"/>
          <w:left w:val="nil"/>
          <w:bottom w:val="nil"/>
          <w:right w:val="nil"/>
          <w:between w:val="nil"/>
        </w:pBdr>
        <w:spacing w:before="72"/>
        <w:rPr>
          <w:color w:val="000000"/>
        </w:rPr>
      </w:pPr>
    </w:p>
    <w:p w14:paraId="54FEC45A" w14:textId="77777777" w:rsidR="00B63B5E" w:rsidRDefault="00B30956">
      <w:pPr>
        <w:numPr>
          <w:ilvl w:val="1"/>
          <w:numId w:val="33"/>
        </w:numPr>
        <w:pBdr>
          <w:top w:val="nil"/>
          <w:left w:val="nil"/>
          <w:bottom w:val="nil"/>
          <w:right w:val="nil"/>
          <w:between w:val="nil"/>
        </w:pBdr>
        <w:tabs>
          <w:tab w:val="left" w:pos="316"/>
          <w:tab w:val="left" w:pos="1036"/>
        </w:tabs>
        <w:spacing w:line="278" w:lineRule="auto"/>
        <w:ind w:right="1087" w:hanging="1"/>
      </w:pPr>
      <w:r>
        <w:rPr>
          <w:color w:val="000000"/>
        </w:rPr>
        <w:t>The Supplier will immediately notify the Buyer of any breach of security of Buyer’s Confidential Information. Where the breach occurred because of a Supplier Default, the Supplier will recover the Buyer’s Confidential Information however it may be recorded.</w:t>
      </w:r>
    </w:p>
    <w:p w14:paraId="4CBFA5F5" w14:textId="77777777" w:rsidR="00B63B5E" w:rsidRDefault="00B63B5E">
      <w:pPr>
        <w:pBdr>
          <w:top w:val="nil"/>
          <w:left w:val="nil"/>
          <w:bottom w:val="nil"/>
          <w:right w:val="nil"/>
          <w:between w:val="nil"/>
        </w:pBdr>
        <w:spacing w:before="95"/>
        <w:rPr>
          <w:color w:val="000000"/>
        </w:rPr>
      </w:pPr>
    </w:p>
    <w:p w14:paraId="6F4E8C1B" w14:textId="77777777" w:rsidR="00B63B5E" w:rsidRDefault="00B30956">
      <w:pPr>
        <w:numPr>
          <w:ilvl w:val="1"/>
          <w:numId w:val="33"/>
        </w:numPr>
        <w:pBdr>
          <w:top w:val="nil"/>
          <w:left w:val="nil"/>
          <w:bottom w:val="nil"/>
          <w:right w:val="nil"/>
          <w:between w:val="nil"/>
        </w:pBdr>
        <w:tabs>
          <w:tab w:val="left" w:pos="316"/>
          <w:tab w:val="left" w:pos="1036"/>
        </w:tabs>
        <w:ind w:right="902" w:hanging="1"/>
      </w:pPr>
      <w:r>
        <w:rPr>
          <w:color w:val="000000"/>
        </w:rPr>
        <w:t>Any system development by the Supplier should also comply with the government’s ‘10 Steps to Cyber Security’ guidance:</w:t>
      </w:r>
    </w:p>
    <w:p w14:paraId="3361DB6D" w14:textId="77777777" w:rsidR="00B63B5E" w:rsidRDefault="00B30956">
      <w:pPr>
        <w:pBdr>
          <w:top w:val="nil"/>
          <w:left w:val="nil"/>
          <w:bottom w:val="nil"/>
          <w:right w:val="nil"/>
          <w:between w:val="nil"/>
        </w:pBdr>
        <w:spacing w:before="42"/>
        <w:ind w:left="314"/>
        <w:rPr>
          <w:color w:val="000000"/>
        </w:rPr>
      </w:pPr>
      <w:r>
        <w:rPr>
          <w:color w:val="0563C1"/>
          <w:u w:val="single"/>
        </w:rPr>
        <w:t>https://</w:t>
      </w:r>
      <w:hyperlink r:id="rId21">
        <w:r>
          <w:rPr>
            <w:color w:val="0563C1"/>
            <w:u w:val="single"/>
          </w:rPr>
          <w:t>www.ncsc.gov.uk/guidance/10-steps-cyber-security</w:t>
        </w:r>
      </w:hyperlink>
    </w:p>
    <w:p w14:paraId="4C2BA290" w14:textId="77777777" w:rsidR="00B63B5E" w:rsidRDefault="00B63B5E">
      <w:pPr>
        <w:pBdr>
          <w:top w:val="nil"/>
          <w:left w:val="nil"/>
          <w:bottom w:val="nil"/>
          <w:right w:val="nil"/>
          <w:between w:val="nil"/>
        </w:pBdr>
        <w:spacing w:before="103"/>
        <w:rPr>
          <w:color w:val="000000"/>
        </w:rPr>
      </w:pPr>
    </w:p>
    <w:p w14:paraId="41085078" w14:textId="77777777" w:rsidR="00B63B5E" w:rsidRDefault="00B30956">
      <w:pPr>
        <w:numPr>
          <w:ilvl w:val="1"/>
          <w:numId w:val="33"/>
        </w:numPr>
        <w:pBdr>
          <w:top w:val="nil"/>
          <w:left w:val="nil"/>
          <w:bottom w:val="nil"/>
          <w:right w:val="nil"/>
          <w:between w:val="nil"/>
        </w:pBdr>
        <w:tabs>
          <w:tab w:val="left" w:pos="316"/>
          <w:tab w:val="left" w:pos="1036"/>
        </w:tabs>
        <w:spacing w:line="244" w:lineRule="auto"/>
        <w:ind w:right="855" w:hanging="1"/>
      </w:pPr>
      <w:r>
        <w:rPr>
          <w:color w:val="000000"/>
        </w:rPr>
        <w:t>If a Buyer has requested in the Order Form that the Supplier has a Cyber Essentials certificate, the Supplier must provide the Buyer with a valid Cyber Essentials certificate (or equivalent) required for the Services before the Start date.</w:t>
      </w:r>
    </w:p>
    <w:p w14:paraId="7703E37B" w14:textId="77777777" w:rsidR="00B63B5E" w:rsidRDefault="00B63B5E">
      <w:pPr>
        <w:pBdr>
          <w:top w:val="nil"/>
          <w:left w:val="nil"/>
          <w:bottom w:val="nil"/>
          <w:right w:val="nil"/>
          <w:between w:val="nil"/>
        </w:pBdr>
        <w:rPr>
          <w:color w:val="000000"/>
        </w:rPr>
      </w:pPr>
    </w:p>
    <w:p w14:paraId="6B3AE85B" w14:textId="77777777" w:rsidR="00B63B5E" w:rsidRDefault="00B63B5E">
      <w:pPr>
        <w:pBdr>
          <w:top w:val="nil"/>
          <w:left w:val="nil"/>
          <w:bottom w:val="nil"/>
          <w:right w:val="nil"/>
          <w:between w:val="nil"/>
        </w:pBdr>
        <w:rPr>
          <w:color w:val="000000"/>
        </w:rPr>
      </w:pPr>
    </w:p>
    <w:p w14:paraId="4DF0E2DE" w14:textId="77777777" w:rsidR="00B63B5E" w:rsidRDefault="00B63B5E">
      <w:pPr>
        <w:pBdr>
          <w:top w:val="nil"/>
          <w:left w:val="nil"/>
          <w:bottom w:val="nil"/>
          <w:right w:val="nil"/>
          <w:between w:val="nil"/>
        </w:pBdr>
        <w:rPr>
          <w:color w:val="000000"/>
        </w:rPr>
      </w:pPr>
    </w:p>
    <w:p w14:paraId="2D3C4993" w14:textId="77777777" w:rsidR="00B63B5E" w:rsidRDefault="00B63B5E">
      <w:pPr>
        <w:pBdr>
          <w:top w:val="nil"/>
          <w:left w:val="nil"/>
          <w:bottom w:val="nil"/>
          <w:right w:val="nil"/>
          <w:between w:val="nil"/>
        </w:pBdr>
        <w:spacing w:before="73"/>
        <w:rPr>
          <w:color w:val="000000"/>
        </w:rPr>
      </w:pPr>
    </w:p>
    <w:p w14:paraId="7CDF4798" w14:textId="77777777" w:rsidR="00B63B5E" w:rsidRDefault="00B30956">
      <w:pPr>
        <w:pStyle w:val="Heading2"/>
        <w:numPr>
          <w:ilvl w:val="0"/>
          <w:numId w:val="33"/>
        </w:numPr>
        <w:tabs>
          <w:tab w:val="left" w:pos="1036"/>
        </w:tabs>
      </w:pPr>
      <w:r>
        <w:rPr>
          <w:color w:val="434343"/>
        </w:rPr>
        <w:t>Guarantee</w:t>
      </w:r>
    </w:p>
    <w:p w14:paraId="1CCA7F18" w14:textId="77777777" w:rsidR="00B63B5E" w:rsidRDefault="00B30956">
      <w:pPr>
        <w:numPr>
          <w:ilvl w:val="1"/>
          <w:numId w:val="33"/>
        </w:numPr>
        <w:pBdr>
          <w:top w:val="nil"/>
          <w:left w:val="nil"/>
          <w:bottom w:val="nil"/>
          <w:right w:val="nil"/>
          <w:between w:val="nil"/>
        </w:pBdr>
        <w:tabs>
          <w:tab w:val="left" w:pos="316"/>
          <w:tab w:val="left" w:pos="1036"/>
        </w:tabs>
        <w:spacing w:before="104" w:line="290" w:lineRule="auto"/>
        <w:ind w:right="894" w:hanging="1"/>
      </w:pPr>
      <w:r>
        <w:rPr>
          <w:color w:val="000000"/>
        </w:rPr>
        <w:t>If this Call-Off Contract is conditional on receipt of a Guarantee that is acceptable to the Buyer, the Supplier must give the Buyer on or before the Start date:</w:t>
      </w:r>
    </w:p>
    <w:p w14:paraId="1F7A6C59" w14:textId="77777777" w:rsidR="00B63B5E" w:rsidRDefault="00B63B5E">
      <w:pPr>
        <w:pBdr>
          <w:top w:val="nil"/>
          <w:left w:val="nil"/>
          <w:bottom w:val="nil"/>
          <w:right w:val="nil"/>
          <w:between w:val="nil"/>
        </w:pBdr>
        <w:spacing w:before="61"/>
        <w:rPr>
          <w:color w:val="000000"/>
        </w:rPr>
      </w:pPr>
    </w:p>
    <w:p w14:paraId="369B67C0"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an executed Guarantee in the form at Schedule 5</w:t>
      </w:r>
    </w:p>
    <w:p w14:paraId="02E80D4A" w14:textId="77777777" w:rsidR="00B63B5E" w:rsidRDefault="00B63B5E">
      <w:pPr>
        <w:pBdr>
          <w:top w:val="nil"/>
          <w:left w:val="nil"/>
          <w:bottom w:val="nil"/>
          <w:right w:val="nil"/>
          <w:between w:val="nil"/>
        </w:pBdr>
        <w:spacing w:before="113"/>
        <w:rPr>
          <w:color w:val="000000"/>
        </w:rPr>
      </w:pPr>
    </w:p>
    <w:p w14:paraId="1B528FE0" w14:textId="77777777" w:rsidR="00B63B5E" w:rsidRDefault="00B30956">
      <w:pPr>
        <w:numPr>
          <w:ilvl w:val="2"/>
          <w:numId w:val="33"/>
        </w:numPr>
        <w:pBdr>
          <w:top w:val="nil"/>
          <w:left w:val="nil"/>
          <w:bottom w:val="nil"/>
          <w:right w:val="nil"/>
          <w:between w:val="nil"/>
        </w:pBdr>
        <w:tabs>
          <w:tab w:val="left" w:pos="1705"/>
        </w:tabs>
        <w:spacing w:before="1" w:line="244" w:lineRule="auto"/>
        <w:ind w:left="1036" w:right="1149" w:firstLine="0"/>
      </w:pPr>
      <w:r>
        <w:rPr>
          <w:color w:val="000000"/>
        </w:rPr>
        <w:t>a certified copy of the passed resolution or board minutes of the guarantor approving the execution of the Guarantee</w:t>
      </w:r>
    </w:p>
    <w:p w14:paraId="49663C80" w14:textId="77777777" w:rsidR="00B63B5E" w:rsidRDefault="00B63B5E">
      <w:pPr>
        <w:pBdr>
          <w:top w:val="nil"/>
          <w:left w:val="nil"/>
          <w:bottom w:val="nil"/>
          <w:right w:val="nil"/>
          <w:between w:val="nil"/>
        </w:pBdr>
        <w:rPr>
          <w:color w:val="000000"/>
        </w:rPr>
      </w:pPr>
    </w:p>
    <w:p w14:paraId="722BC6D9" w14:textId="77777777" w:rsidR="00B63B5E" w:rsidRDefault="00B63B5E">
      <w:pPr>
        <w:pBdr>
          <w:top w:val="nil"/>
          <w:left w:val="nil"/>
          <w:bottom w:val="nil"/>
          <w:right w:val="nil"/>
          <w:between w:val="nil"/>
        </w:pBdr>
        <w:spacing w:before="231"/>
        <w:rPr>
          <w:color w:val="000000"/>
        </w:rPr>
      </w:pPr>
    </w:p>
    <w:p w14:paraId="1478768F" w14:textId="77777777" w:rsidR="00B63B5E" w:rsidRDefault="00B30956">
      <w:pPr>
        <w:pStyle w:val="Heading2"/>
        <w:numPr>
          <w:ilvl w:val="0"/>
          <w:numId w:val="33"/>
        </w:numPr>
        <w:tabs>
          <w:tab w:val="left" w:pos="1036"/>
        </w:tabs>
        <w:spacing w:before="1"/>
      </w:pPr>
      <w:r>
        <w:rPr>
          <w:color w:val="434343"/>
        </w:rPr>
        <w:t>Ending the Call-Off Contract</w:t>
      </w:r>
    </w:p>
    <w:p w14:paraId="6C690C03" w14:textId="77777777" w:rsidR="00B63B5E" w:rsidRDefault="00B30956">
      <w:pPr>
        <w:numPr>
          <w:ilvl w:val="1"/>
          <w:numId w:val="33"/>
        </w:numPr>
        <w:pBdr>
          <w:top w:val="nil"/>
          <w:left w:val="nil"/>
          <w:bottom w:val="nil"/>
          <w:right w:val="nil"/>
          <w:between w:val="nil"/>
        </w:pBdr>
        <w:tabs>
          <w:tab w:val="left" w:pos="316"/>
          <w:tab w:val="left" w:pos="1036"/>
        </w:tabs>
        <w:spacing w:before="104" w:line="244" w:lineRule="auto"/>
        <w:ind w:right="735" w:hanging="1"/>
      </w:pPr>
      <w:r>
        <w:rPr>
          <w:color w:val="000000"/>
        </w:rPr>
        <w:t>The Buyer can End this Call-Off Contract at any time by giving 30 days’ written notice to the Supplier, unless a shorter period is specified in the Order Form. The Supplier’s obligation to provide the Services will end on the date in the notice.</w:t>
      </w:r>
    </w:p>
    <w:p w14:paraId="14FEB48C" w14:textId="77777777" w:rsidR="00B63B5E" w:rsidRDefault="00B63B5E">
      <w:pPr>
        <w:pBdr>
          <w:top w:val="nil"/>
          <w:left w:val="nil"/>
          <w:bottom w:val="nil"/>
          <w:right w:val="nil"/>
          <w:between w:val="nil"/>
        </w:pBdr>
        <w:spacing w:before="9"/>
        <w:rPr>
          <w:color w:val="000000"/>
        </w:rPr>
      </w:pPr>
    </w:p>
    <w:p w14:paraId="0A61103E" w14:textId="77777777" w:rsidR="00B63B5E" w:rsidRDefault="00B30956">
      <w:pPr>
        <w:numPr>
          <w:ilvl w:val="1"/>
          <w:numId w:val="33"/>
        </w:numPr>
        <w:pBdr>
          <w:top w:val="nil"/>
          <w:left w:val="nil"/>
          <w:bottom w:val="nil"/>
          <w:right w:val="nil"/>
          <w:between w:val="nil"/>
        </w:pBdr>
        <w:tabs>
          <w:tab w:val="left" w:pos="1036"/>
        </w:tabs>
        <w:ind w:left="1036" w:hanging="722"/>
      </w:pPr>
      <w:r>
        <w:rPr>
          <w:color w:val="000000"/>
        </w:rPr>
        <w:t>The Parties agree that the:</w:t>
      </w:r>
    </w:p>
    <w:p w14:paraId="48B8C289" w14:textId="77777777" w:rsidR="00B63B5E" w:rsidRDefault="00B63B5E">
      <w:pPr>
        <w:pBdr>
          <w:top w:val="nil"/>
          <w:left w:val="nil"/>
          <w:bottom w:val="nil"/>
          <w:right w:val="nil"/>
          <w:between w:val="nil"/>
        </w:pBdr>
        <w:spacing w:before="80"/>
        <w:rPr>
          <w:color w:val="000000"/>
        </w:rPr>
      </w:pPr>
    </w:p>
    <w:p w14:paraId="730BDB75" w14:textId="77777777" w:rsidR="00B63B5E" w:rsidRDefault="00B30956">
      <w:pPr>
        <w:numPr>
          <w:ilvl w:val="2"/>
          <w:numId w:val="33"/>
        </w:numPr>
        <w:pBdr>
          <w:top w:val="nil"/>
          <w:left w:val="nil"/>
          <w:bottom w:val="nil"/>
          <w:right w:val="nil"/>
          <w:between w:val="nil"/>
        </w:pBdr>
        <w:tabs>
          <w:tab w:val="left" w:pos="1705"/>
        </w:tabs>
        <w:spacing w:line="295" w:lineRule="auto"/>
        <w:ind w:left="1036" w:right="1187" w:firstLine="0"/>
      </w:pPr>
      <w:r>
        <w:rPr>
          <w:color w:val="000000"/>
        </w:rPr>
        <w:t>Buyer’s right to End the Call-Off Contract under clause 18.1 is reasonable considering the type of cloud Service being provided</w:t>
      </w:r>
    </w:p>
    <w:p w14:paraId="28EF019B" w14:textId="77777777" w:rsidR="00B63B5E" w:rsidRDefault="00B63B5E">
      <w:pPr>
        <w:pBdr>
          <w:top w:val="nil"/>
          <w:left w:val="nil"/>
          <w:bottom w:val="nil"/>
          <w:right w:val="nil"/>
          <w:between w:val="nil"/>
        </w:pBdr>
        <w:spacing w:before="51"/>
        <w:rPr>
          <w:color w:val="000000"/>
        </w:rPr>
      </w:pPr>
    </w:p>
    <w:p w14:paraId="741D5293" w14:textId="77777777" w:rsidR="00B63B5E" w:rsidRDefault="00B30956">
      <w:pPr>
        <w:numPr>
          <w:ilvl w:val="2"/>
          <w:numId w:val="33"/>
        </w:numPr>
        <w:pBdr>
          <w:top w:val="nil"/>
          <w:left w:val="nil"/>
          <w:bottom w:val="nil"/>
          <w:right w:val="nil"/>
          <w:between w:val="nil"/>
        </w:pBdr>
        <w:tabs>
          <w:tab w:val="left" w:pos="1705"/>
        </w:tabs>
        <w:spacing w:line="295" w:lineRule="auto"/>
        <w:ind w:left="1036" w:right="1456" w:firstLine="0"/>
      </w:pPr>
      <w:r>
        <w:rPr>
          <w:color w:val="000000"/>
        </w:rPr>
        <w:t>Call-Off Contract Charges paid during the notice period are reasonable compensation and cover all the Supplier’s avoidable costs or Losses</w:t>
      </w:r>
    </w:p>
    <w:p w14:paraId="23F5C53E" w14:textId="77777777" w:rsidR="00B63B5E" w:rsidRDefault="00B63B5E">
      <w:pPr>
        <w:pBdr>
          <w:top w:val="nil"/>
          <w:left w:val="nil"/>
          <w:bottom w:val="nil"/>
          <w:right w:val="nil"/>
          <w:between w:val="nil"/>
        </w:pBdr>
        <w:spacing w:before="56"/>
        <w:rPr>
          <w:color w:val="000000"/>
        </w:rPr>
      </w:pPr>
    </w:p>
    <w:p w14:paraId="269CAE79" w14:textId="77777777" w:rsidR="00B63B5E" w:rsidRDefault="00B30956">
      <w:pPr>
        <w:numPr>
          <w:ilvl w:val="1"/>
          <w:numId w:val="33"/>
        </w:numPr>
        <w:pBdr>
          <w:top w:val="nil"/>
          <w:left w:val="nil"/>
          <w:bottom w:val="nil"/>
          <w:right w:val="nil"/>
          <w:between w:val="nil"/>
        </w:pBdr>
        <w:tabs>
          <w:tab w:val="left" w:pos="316"/>
          <w:tab w:val="left" w:pos="1036"/>
        </w:tabs>
        <w:spacing w:line="242" w:lineRule="auto"/>
        <w:ind w:right="797" w:hanging="1"/>
        <w:sectPr w:rsidR="00B63B5E">
          <w:pgSz w:w="11910" w:h="16840"/>
          <w:pgMar w:top="1360" w:right="708" w:bottom="1260" w:left="1133" w:header="0" w:footer="1065" w:gutter="0"/>
          <w:cols w:space="720"/>
        </w:sectPr>
      </w:pPr>
      <w:r>
        <w:rPr>
          <w:color w:val="000000"/>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rPr>
          <w:color w:val="000000"/>
        </w:rPr>
        <w:t>itemised</w:t>
      </w:r>
      <w:proofErr w:type="spellEnd"/>
      <w:r>
        <w:rPr>
          <w:color w:val="000000"/>
        </w:rPr>
        <w:t xml:space="preserve"> and costed list of the unavoidable Loss with supporting evidence.</w:t>
      </w:r>
    </w:p>
    <w:p w14:paraId="63DE0E5A" w14:textId="77777777" w:rsidR="00B63B5E" w:rsidRDefault="00B30956">
      <w:pPr>
        <w:numPr>
          <w:ilvl w:val="1"/>
          <w:numId w:val="33"/>
        </w:numPr>
        <w:pBdr>
          <w:top w:val="nil"/>
          <w:left w:val="nil"/>
          <w:bottom w:val="nil"/>
          <w:right w:val="nil"/>
          <w:between w:val="nil"/>
        </w:pBdr>
        <w:tabs>
          <w:tab w:val="left" w:pos="316"/>
          <w:tab w:val="left" w:pos="1036"/>
        </w:tabs>
        <w:spacing w:before="71" w:line="290" w:lineRule="auto"/>
        <w:ind w:right="784" w:hanging="1"/>
      </w:pPr>
      <w:r>
        <w:rPr>
          <w:color w:val="000000"/>
        </w:rPr>
        <w:lastRenderedPageBreak/>
        <w:t>The Buyer will have the right to End this Call-Off Contract at any time with immediate effect by written notice to the Supplier if either the Supplier commits:</w:t>
      </w:r>
    </w:p>
    <w:p w14:paraId="58D98DF3" w14:textId="77777777" w:rsidR="00B63B5E" w:rsidRDefault="00B63B5E">
      <w:pPr>
        <w:pBdr>
          <w:top w:val="nil"/>
          <w:left w:val="nil"/>
          <w:bottom w:val="nil"/>
          <w:right w:val="nil"/>
          <w:between w:val="nil"/>
        </w:pBdr>
        <w:spacing w:before="61"/>
        <w:rPr>
          <w:color w:val="000000"/>
        </w:rPr>
      </w:pPr>
    </w:p>
    <w:p w14:paraId="2D279BC3" w14:textId="77777777" w:rsidR="00B63B5E" w:rsidRDefault="00B30956">
      <w:pPr>
        <w:numPr>
          <w:ilvl w:val="2"/>
          <w:numId w:val="33"/>
        </w:numPr>
        <w:pBdr>
          <w:top w:val="nil"/>
          <w:left w:val="nil"/>
          <w:bottom w:val="nil"/>
          <w:right w:val="nil"/>
          <w:between w:val="nil"/>
        </w:pBdr>
        <w:tabs>
          <w:tab w:val="left" w:pos="1752"/>
        </w:tabs>
        <w:spacing w:before="1" w:line="290" w:lineRule="auto"/>
        <w:ind w:left="1036" w:right="1431" w:firstLine="0"/>
      </w:pPr>
      <w:r>
        <w:rPr>
          <w:color w:val="000000"/>
        </w:rPr>
        <w:t>a Supplier Default and if the Supplier Default cannot, in the reasonable opinion of the Buyer, be remedied</w:t>
      </w:r>
    </w:p>
    <w:p w14:paraId="638F64AD" w14:textId="77777777" w:rsidR="00B63B5E" w:rsidRDefault="00B63B5E">
      <w:pPr>
        <w:pBdr>
          <w:top w:val="nil"/>
          <w:left w:val="nil"/>
          <w:bottom w:val="nil"/>
          <w:right w:val="nil"/>
          <w:between w:val="nil"/>
        </w:pBdr>
        <w:spacing w:before="61"/>
        <w:rPr>
          <w:color w:val="000000"/>
        </w:rPr>
      </w:pPr>
    </w:p>
    <w:p w14:paraId="0F161CB7" w14:textId="77777777" w:rsidR="00B63B5E" w:rsidRDefault="00B30956">
      <w:pPr>
        <w:numPr>
          <w:ilvl w:val="2"/>
          <w:numId w:val="33"/>
        </w:numPr>
        <w:pBdr>
          <w:top w:val="nil"/>
          <w:left w:val="nil"/>
          <w:bottom w:val="nil"/>
          <w:right w:val="nil"/>
          <w:between w:val="nil"/>
        </w:pBdr>
        <w:tabs>
          <w:tab w:val="left" w:pos="1752"/>
        </w:tabs>
        <w:ind w:left="1752" w:hanging="716"/>
      </w:pPr>
      <w:r>
        <w:rPr>
          <w:color w:val="000000"/>
        </w:rPr>
        <w:t>any fraud</w:t>
      </w:r>
    </w:p>
    <w:p w14:paraId="5E58401E" w14:textId="77777777" w:rsidR="00B63B5E" w:rsidRDefault="00B63B5E">
      <w:pPr>
        <w:pBdr>
          <w:top w:val="nil"/>
          <w:left w:val="nil"/>
          <w:bottom w:val="nil"/>
          <w:right w:val="nil"/>
          <w:between w:val="nil"/>
        </w:pBdr>
        <w:spacing w:before="113"/>
        <w:rPr>
          <w:color w:val="000000"/>
        </w:rPr>
      </w:pPr>
    </w:p>
    <w:p w14:paraId="7AA09C1B"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1065" w:hanging="1"/>
      </w:pPr>
      <w:r>
        <w:rPr>
          <w:color w:val="000000"/>
        </w:rPr>
        <w:t>A Party can End this Call-Off Contract at any time with immediate effect by written notice if:</w:t>
      </w:r>
    </w:p>
    <w:p w14:paraId="7E91B682" w14:textId="77777777" w:rsidR="00B63B5E" w:rsidRDefault="00B63B5E">
      <w:pPr>
        <w:pBdr>
          <w:top w:val="nil"/>
          <w:left w:val="nil"/>
          <w:bottom w:val="nil"/>
          <w:right w:val="nil"/>
          <w:between w:val="nil"/>
        </w:pBdr>
        <w:spacing w:before="61"/>
        <w:rPr>
          <w:color w:val="000000"/>
        </w:rPr>
      </w:pPr>
    </w:p>
    <w:p w14:paraId="37139F6D" w14:textId="77777777" w:rsidR="00B63B5E" w:rsidRDefault="00B30956">
      <w:pPr>
        <w:numPr>
          <w:ilvl w:val="2"/>
          <w:numId w:val="33"/>
        </w:numPr>
        <w:pBdr>
          <w:top w:val="nil"/>
          <w:left w:val="nil"/>
          <w:bottom w:val="nil"/>
          <w:right w:val="nil"/>
          <w:between w:val="nil"/>
        </w:pBdr>
        <w:tabs>
          <w:tab w:val="left" w:pos="1752"/>
        </w:tabs>
        <w:spacing w:line="291" w:lineRule="auto"/>
        <w:ind w:left="1036" w:right="761" w:firstLine="0"/>
      </w:pPr>
      <w:r>
        <w:rPr>
          <w:color w:val="000000"/>
        </w:rPr>
        <w:t>the other Party commits a Material Breach of any term of this Call-Off Contract (other than failure to pay any amounts due) and, if that breach is remediable, fails to remedy it within 15 Working Days of being notified in writing to do so</w:t>
      </w:r>
    </w:p>
    <w:p w14:paraId="06D7D85E" w14:textId="77777777" w:rsidR="00B63B5E" w:rsidRDefault="00B63B5E">
      <w:pPr>
        <w:pBdr>
          <w:top w:val="nil"/>
          <w:left w:val="nil"/>
          <w:bottom w:val="nil"/>
          <w:right w:val="nil"/>
          <w:between w:val="nil"/>
        </w:pBdr>
        <w:spacing w:before="58"/>
        <w:rPr>
          <w:color w:val="000000"/>
        </w:rPr>
      </w:pPr>
    </w:p>
    <w:p w14:paraId="2194315E" w14:textId="77777777" w:rsidR="00B63B5E" w:rsidRDefault="00B30956">
      <w:pPr>
        <w:numPr>
          <w:ilvl w:val="2"/>
          <w:numId w:val="33"/>
        </w:numPr>
        <w:pBdr>
          <w:top w:val="nil"/>
          <w:left w:val="nil"/>
          <w:bottom w:val="nil"/>
          <w:right w:val="nil"/>
          <w:between w:val="nil"/>
        </w:pBdr>
        <w:tabs>
          <w:tab w:val="left" w:pos="1752"/>
        </w:tabs>
        <w:ind w:left="1752" w:hanging="716"/>
      </w:pPr>
      <w:r>
        <w:rPr>
          <w:color w:val="000000"/>
        </w:rPr>
        <w:t>an Insolvency Event of the other Party happens</w:t>
      </w:r>
    </w:p>
    <w:p w14:paraId="4D36A4DC" w14:textId="77777777" w:rsidR="00B63B5E" w:rsidRDefault="00B63B5E">
      <w:pPr>
        <w:pBdr>
          <w:top w:val="nil"/>
          <w:left w:val="nil"/>
          <w:bottom w:val="nil"/>
          <w:right w:val="nil"/>
          <w:between w:val="nil"/>
        </w:pBdr>
        <w:spacing w:before="109"/>
        <w:rPr>
          <w:color w:val="000000"/>
        </w:rPr>
      </w:pPr>
    </w:p>
    <w:p w14:paraId="445F713A" w14:textId="77777777" w:rsidR="00B63B5E" w:rsidRDefault="00B30956">
      <w:pPr>
        <w:numPr>
          <w:ilvl w:val="2"/>
          <w:numId w:val="33"/>
        </w:numPr>
        <w:pBdr>
          <w:top w:val="nil"/>
          <w:left w:val="nil"/>
          <w:bottom w:val="nil"/>
          <w:right w:val="nil"/>
          <w:between w:val="nil"/>
        </w:pBdr>
        <w:tabs>
          <w:tab w:val="left" w:pos="1752"/>
        </w:tabs>
        <w:spacing w:line="295" w:lineRule="auto"/>
        <w:ind w:left="1036" w:right="1204" w:firstLine="0"/>
      </w:pPr>
      <w:r>
        <w:rPr>
          <w:color w:val="000000"/>
        </w:rPr>
        <w:t>the other Party ceases or threatens to cease to carry on the whole or any material part of its business</w:t>
      </w:r>
    </w:p>
    <w:p w14:paraId="1C8787BA" w14:textId="77777777" w:rsidR="00B63B5E" w:rsidRDefault="00B63B5E">
      <w:pPr>
        <w:pBdr>
          <w:top w:val="nil"/>
          <w:left w:val="nil"/>
          <w:bottom w:val="nil"/>
          <w:right w:val="nil"/>
          <w:between w:val="nil"/>
        </w:pBdr>
        <w:spacing w:before="55"/>
        <w:rPr>
          <w:color w:val="000000"/>
        </w:rPr>
      </w:pPr>
    </w:p>
    <w:p w14:paraId="166EB341" w14:textId="77777777" w:rsidR="00B63B5E" w:rsidRDefault="00B30956">
      <w:pPr>
        <w:numPr>
          <w:ilvl w:val="1"/>
          <w:numId w:val="33"/>
        </w:numPr>
        <w:pBdr>
          <w:top w:val="nil"/>
          <w:left w:val="nil"/>
          <w:bottom w:val="nil"/>
          <w:right w:val="nil"/>
          <w:between w:val="nil"/>
        </w:pBdr>
        <w:tabs>
          <w:tab w:val="left" w:pos="316"/>
          <w:tab w:val="left" w:pos="1036"/>
        </w:tabs>
        <w:spacing w:before="1"/>
        <w:ind w:right="758" w:hanging="1"/>
      </w:pPr>
      <w:r>
        <w:rPr>
          <w:color w:val="000000"/>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FDF7F6F" w14:textId="77777777" w:rsidR="00B63B5E" w:rsidRDefault="00B63B5E">
      <w:pPr>
        <w:pBdr>
          <w:top w:val="nil"/>
          <w:left w:val="nil"/>
          <w:bottom w:val="nil"/>
          <w:right w:val="nil"/>
          <w:between w:val="nil"/>
        </w:pBdr>
        <w:spacing w:before="98"/>
        <w:rPr>
          <w:color w:val="000000"/>
        </w:rPr>
      </w:pPr>
    </w:p>
    <w:p w14:paraId="2C288F5B" w14:textId="77777777" w:rsidR="00B63B5E" w:rsidRDefault="00B30956">
      <w:pPr>
        <w:numPr>
          <w:ilvl w:val="1"/>
          <w:numId w:val="33"/>
        </w:numPr>
        <w:pBdr>
          <w:top w:val="nil"/>
          <w:left w:val="nil"/>
          <w:bottom w:val="nil"/>
          <w:right w:val="nil"/>
          <w:between w:val="nil"/>
        </w:pBdr>
        <w:tabs>
          <w:tab w:val="left" w:pos="316"/>
          <w:tab w:val="left" w:pos="1036"/>
        </w:tabs>
        <w:spacing w:line="249" w:lineRule="auto"/>
        <w:ind w:right="735" w:hanging="1"/>
      </w:pPr>
      <w:r>
        <w:rPr>
          <w:color w:val="000000"/>
        </w:rPr>
        <w:t>A Party who isn’t relying on a Force Majeure event will have the right to End this Call- Off Contract if clause 23.1 applies.</w:t>
      </w:r>
    </w:p>
    <w:p w14:paraId="2B105B38" w14:textId="77777777" w:rsidR="00B63B5E" w:rsidRDefault="00B63B5E">
      <w:pPr>
        <w:pBdr>
          <w:top w:val="nil"/>
          <w:left w:val="nil"/>
          <w:bottom w:val="nil"/>
          <w:right w:val="nil"/>
          <w:between w:val="nil"/>
        </w:pBdr>
        <w:rPr>
          <w:color w:val="000000"/>
        </w:rPr>
      </w:pPr>
    </w:p>
    <w:p w14:paraId="2D883FEC" w14:textId="77777777" w:rsidR="00B63B5E" w:rsidRDefault="00B63B5E">
      <w:pPr>
        <w:pBdr>
          <w:top w:val="nil"/>
          <w:left w:val="nil"/>
          <w:bottom w:val="nil"/>
          <w:right w:val="nil"/>
          <w:between w:val="nil"/>
        </w:pBdr>
        <w:rPr>
          <w:color w:val="000000"/>
        </w:rPr>
      </w:pPr>
    </w:p>
    <w:p w14:paraId="5F090CA3" w14:textId="77777777" w:rsidR="00B63B5E" w:rsidRDefault="00B63B5E">
      <w:pPr>
        <w:pBdr>
          <w:top w:val="nil"/>
          <w:left w:val="nil"/>
          <w:bottom w:val="nil"/>
          <w:right w:val="nil"/>
          <w:between w:val="nil"/>
        </w:pBdr>
        <w:rPr>
          <w:color w:val="000000"/>
        </w:rPr>
      </w:pPr>
    </w:p>
    <w:p w14:paraId="7936A320" w14:textId="77777777" w:rsidR="00B63B5E" w:rsidRDefault="00B63B5E">
      <w:pPr>
        <w:pBdr>
          <w:top w:val="nil"/>
          <w:left w:val="nil"/>
          <w:bottom w:val="nil"/>
          <w:right w:val="nil"/>
          <w:between w:val="nil"/>
        </w:pBdr>
        <w:spacing w:before="66"/>
        <w:rPr>
          <w:color w:val="000000"/>
        </w:rPr>
      </w:pPr>
    </w:p>
    <w:p w14:paraId="401D01A1" w14:textId="77777777" w:rsidR="00B63B5E" w:rsidRDefault="00B30956">
      <w:pPr>
        <w:pStyle w:val="Heading2"/>
        <w:numPr>
          <w:ilvl w:val="0"/>
          <w:numId w:val="33"/>
        </w:numPr>
        <w:tabs>
          <w:tab w:val="left" w:pos="1036"/>
        </w:tabs>
      </w:pPr>
      <w:r>
        <w:rPr>
          <w:color w:val="434343"/>
        </w:rPr>
        <w:t>Consequences of suspension, ending and expiry</w:t>
      </w:r>
    </w:p>
    <w:p w14:paraId="33D452D5" w14:textId="77777777" w:rsidR="00B63B5E" w:rsidRDefault="00B30956">
      <w:pPr>
        <w:numPr>
          <w:ilvl w:val="1"/>
          <w:numId w:val="33"/>
        </w:numPr>
        <w:pBdr>
          <w:top w:val="nil"/>
          <w:left w:val="nil"/>
          <w:bottom w:val="nil"/>
          <w:right w:val="nil"/>
          <w:between w:val="nil"/>
        </w:pBdr>
        <w:tabs>
          <w:tab w:val="left" w:pos="316"/>
          <w:tab w:val="left" w:pos="1036"/>
        </w:tabs>
        <w:spacing w:before="104" w:line="295" w:lineRule="auto"/>
        <w:ind w:right="943" w:hanging="1"/>
      </w:pPr>
      <w:r>
        <w:rPr>
          <w:color w:val="000000"/>
        </w:rPr>
        <w:t>If a Buyer has the right to End a Call-Off Contract, it may elect to suspend this Call- Off Contract or any part of it.</w:t>
      </w:r>
    </w:p>
    <w:p w14:paraId="737A8AF2" w14:textId="77777777" w:rsidR="00B63B5E" w:rsidRDefault="00B63B5E">
      <w:pPr>
        <w:pBdr>
          <w:top w:val="nil"/>
          <w:left w:val="nil"/>
          <w:bottom w:val="nil"/>
          <w:right w:val="nil"/>
          <w:between w:val="nil"/>
        </w:pBdr>
        <w:spacing w:before="51"/>
        <w:rPr>
          <w:color w:val="000000"/>
        </w:rPr>
      </w:pPr>
    </w:p>
    <w:p w14:paraId="3F315063" w14:textId="77777777" w:rsidR="00B63B5E" w:rsidRDefault="00B30956">
      <w:pPr>
        <w:numPr>
          <w:ilvl w:val="1"/>
          <w:numId w:val="33"/>
        </w:numPr>
        <w:pBdr>
          <w:top w:val="nil"/>
          <w:left w:val="nil"/>
          <w:bottom w:val="nil"/>
          <w:right w:val="nil"/>
          <w:between w:val="nil"/>
        </w:pBdr>
        <w:tabs>
          <w:tab w:val="left" w:pos="316"/>
          <w:tab w:val="left" w:pos="1036"/>
        </w:tabs>
        <w:spacing w:line="291" w:lineRule="auto"/>
        <w:ind w:right="755" w:hanging="1"/>
      </w:pPr>
      <w:r>
        <w:rPr>
          <w:color w:val="000000"/>
        </w:rPr>
        <w:t>Even if a notice has been served to End this Call-Off Contract or any part of it, the Supplier must continue to provide the ordered G-Cloud Services until the dates set out in the notice.</w:t>
      </w:r>
    </w:p>
    <w:p w14:paraId="61E5C426" w14:textId="77777777" w:rsidR="00B63B5E" w:rsidRDefault="00B63B5E">
      <w:pPr>
        <w:pBdr>
          <w:top w:val="nil"/>
          <w:left w:val="nil"/>
          <w:bottom w:val="nil"/>
          <w:right w:val="nil"/>
          <w:between w:val="nil"/>
        </w:pBdr>
        <w:spacing w:before="60"/>
        <w:rPr>
          <w:color w:val="000000"/>
        </w:rPr>
      </w:pPr>
    </w:p>
    <w:p w14:paraId="46A2CC02"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844" w:hanging="1"/>
      </w:pPr>
      <w:r>
        <w:rPr>
          <w:color w:val="000000"/>
        </w:rPr>
        <w:t>The rights and obligations of the Parties will cease on the Expiry Date or End Date whichever applies) of this Call-Off Contract, except those continuing provisions described in clause 19.4.</w:t>
      </w:r>
    </w:p>
    <w:p w14:paraId="6E793946" w14:textId="77777777" w:rsidR="00B63B5E" w:rsidRDefault="00B63B5E">
      <w:pPr>
        <w:pBdr>
          <w:top w:val="nil"/>
          <w:left w:val="nil"/>
          <w:bottom w:val="nil"/>
          <w:right w:val="nil"/>
          <w:between w:val="nil"/>
        </w:pBdr>
        <w:spacing w:before="62"/>
        <w:rPr>
          <w:color w:val="000000"/>
        </w:rPr>
      </w:pPr>
    </w:p>
    <w:p w14:paraId="3B971662" w14:textId="77777777" w:rsidR="00B63B5E" w:rsidRDefault="00B30956">
      <w:pPr>
        <w:numPr>
          <w:ilvl w:val="1"/>
          <w:numId w:val="33"/>
        </w:numPr>
        <w:pBdr>
          <w:top w:val="nil"/>
          <w:left w:val="nil"/>
          <w:bottom w:val="nil"/>
          <w:right w:val="nil"/>
          <w:between w:val="nil"/>
        </w:pBdr>
        <w:tabs>
          <w:tab w:val="left" w:pos="800"/>
        </w:tabs>
        <w:ind w:left="800" w:hanging="486"/>
        <w:sectPr w:rsidR="00B63B5E">
          <w:pgSz w:w="11910" w:h="16840"/>
          <w:pgMar w:top="1360" w:right="708" w:bottom="1260" w:left="1133" w:header="0" w:footer="1065" w:gutter="0"/>
          <w:cols w:space="720"/>
        </w:sectPr>
      </w:pPr>
      <w:r>
        <w:rPr>
          <w:color w:val="000000"/>
        </w:rPr>
        <w:t>Ending or expiry of this Call-Off Contract will not affect:</w:t>
      </w:r>
    </w:p>
    <w:p w14:paraId="2E42936E" w14:textId="77777777" w:rsidR="00B63B5E" w:rsidRDefault="00B30956">
      <w:pPr>
        <w:numPr>
          <w:ilvl w:val="2"/>
          <w:numId w:val="33"/>
        </w:numPr>
        <w:pBdr>
          <w:top w:val="nil"/>
          <w:left w:val="nil"/>
          <w:bottom w:val="nil"/>
          <w:right w:val="nil"/>
          <w:between w:val="nil"/>
        </w:pBdr>
        <w:tabs>
          <w:tab w:val="left" w:pos="1752"/>
        </w:tabs>
        <w:spacing w:before="71"/>
        <w:ind w:left="1752" w:hanging="716"/>
      </w:pPr>
      <w:r>
        <w:rPr>
          <w:color w:val="000000"/>
        </w:rPr>
        <w:lastRenderedPageBreak/>
        <w:t>any rights, remedies or obligations accrued before its Ending or expiration</w:t>
      </w:r>
    </w:p>
    <w:p w14:paraId="4B1EB708" w14:textId="77777777" w:rsidR="00B63B5E" w:rsidRDefault="00B63B5E">
      <w:pPr>
        <w:pBdr>
          <w:top w:val="nil"/>
          <w:left w:val="nil"/>
          <w:bottom w:val="nil"/>
          <w:right w:val="nil"/>
          <w:between w:val="nil"/>
        </w:pBdr>
        <w:spacing w:before="113"/>
        <w:rPr>
          <w:color w:val="000000"/>
        </w:rPr>
      </w:pPr>
    </w:p>
    <w:p w14:paraId="7460801A" w14:textId="77777777" w:rsidR="00B63B5E" w:rsidRDefault="00B30956">
      <w:pPr>
        <w:numPr>
          <w:ilvl w:val="2"/>
          <w:numId w:val="33"/>
        </w:numPr>
        <w:pBdr>
          <w:top w:val="nil"/>
          <w:left w:val="nil"/>
          <w:bottom w:val="nil"/>
          <w:right w:val="nil"/>
          <w:between w:val="nil"/>
        </w:pBdr>
        <w:tabs>
          <w:tab w:val="left" w:pos="1752"/>
        </w:tabs>
        <w:spacing w:before="1" w:line="290" w:lineRule="auto"/>
        <w:ind w:left="1036" w:right="1301" w:firstLine="0"/>
      </w:pPr>
      <w:r>
        <w:rPr>
          <w:color w:val="000000"/>
        </w:rPr>
        <w:t>the right of either Party to recover any amount outstanding at the time of Ending or expiry</w:t>
      </w:r>
    </w:p>
    <w:p w14:paraId="351F4940" w14:textId="77777777" w:rsidR="00B63B5E" w:rsidRDefault="00B63B5E">
      <w:pPr>
        <w:pBdr>
          <w:top w:val="nil"/>
          <w:left w:val="nil"/>
          <w:bottom w:val="nil"/>
          <w:right w:val="nil"/>
          <w:between w:val="nil"/>
        </w:pBdr>
        <w:spacing w:before="61"/>
        <w:rPr>
          <w:color w:val="000000"/>
        </w:rPr>
      </w:pPr>
    </w:p>
    <w:p w14:paraId="0C49F3FF" w14:textId="77777777" w:rsidR="00B63B5E" w:rsidRDefault="00B30956">
      <w:pPr>
        <w:numPr>
          <w:ilvl w:val="2"/>
          <w:numId w:val="33"/>
        </w:numPr>
        <w:pBdr>
          <w:top w:val="nil"/>
          <w:left w:val="nil"/>
          <w:bottom w:val="nil"/>
          <w:right w:val="nil"/>
          <w:between w:val="nil"/>
        </w:pBdr>
        <w:tabs>
          <w:tab w:val="left" w:pos="1752"/>
        </w:tabs>
        <w:ind w:left="1036" w:right="1200" w:firstLine="0"/>
      </w:pPr>
      <w:r>
        <w:rPr>
          <w:color w:val="000000"/>
        </w:rPr>
        <w:t>the continuing rights, remedies or obligations of the Buyer or the Supplier under clauses</w:t>
      </w:r>
    </w:p>
    <w:p w14:paraId="0C2225A7" w14:textId="77777777" w:rsidR="00B63B5E" w:rsidRDefault="00B30956">
      <w:pPr>
        <w:numPr>
          <w:ilvl w:val="0"/>
          <w:numId w:val="31"/>
        </w:numPr>
        <w:pBdr>
          <w:top w:val="nil"/>
          <w:left w:val="nil"/>
          <w:bottom w:val="nil"/>
          <w:right w:val="nil"/>
          <w:between w:val="nil"/>
        </w:pBdr>
        <w:tabs>
          <w:tab w:val="left" w:pos="1036"/>
        </w:tabs>
        <w:spacing w:before="12"/>
        <w:ind w:left="1036"/>
      </w:pPr>
      <w:r>
        <w:rPr>
          <w:color w:val="000000"/>
        </w:rPr>
        <w:t>7 (Payment, VAT and Call-Off Contract charges)</w:t>
      </w:r>
    </w:p>
    <w:p w14:paraId="150B2AFF" w14:textId="77777777" w:rsidR="00B63B5E" w:rsidRDefault="00B30956">
      <w:pPr>
        <w:numPr>
          <w:ilvl w:val="0"/>
          <w:numId w:val="31"/>
        </w:numPr>
        <w:pBdr>
          <w:top w:val="nil"/>
          <w:left w:val="nil"/>
          <w:bottom w:val="nil"/>
          <w:right w:val="nil"/>
          <w:between w:val="nil"/>
        </w:pBdr>
        <w:tabs>
          <w:tab w:val="left" w:pos="1036"/>
        </w:tabs>
        <w:spacing w:before="26"/>
        <w:ind w:left="1036"/>
      </w:pPr>
      <w:r>
        <w:rPr>
          <w:color w:val="000000"/>
        </w:rPr>
        <w:t>8 (Recovery of sums due and right of set-off)</w:t>
      </w:r>
    </w:p>
    <w:p w14:paraId="687D3C5F" w14:textId="77777777" w:rsidR="00B63B5E" w:rsidRDefault="00B30956">
      <w:pPr>
        <w:numPr>
          <w:ilvl w:val="0"/>
          <w:numId w:val="31"/>
        </w:numPr>
        <w:pBdr>
          <w:top w:val="nil"/>
          <w:left w:val="nil"/>
          <w:bottom w:val="nil"/>
          <w:right w:val="nil"/>
          <w:between w:val="nil"/>
        </w:pBdr>
        <w:tabs>
          <w:tab w:val="left" w:pos="1036"/>
        </w:tabs>
        <w:spacing w:before="25"/>
        <w:ind w:left="1036"/>
      </w:pPr>
      <w:r>
        <w:rPr>
          <w:color w:val="000000"/>
        </w:rPr>
        <w:t>9 (Insurance)</w:t>
      </w:r>
    </w:p>
    <w:p w14:paraId="2781EA25" w14:textId="77777777" w:rsidR="00B63B5E" w:rsidRDefault="00B30956">
      <w:pPr>
        <w:numPr>
          <w:ilvl w:val="0"/>
          <w:numId w:val="31"/>
        </w:numPr>
        <w:pBdr>
          <w:top w:val="nil"/>
          <w:left w:val="nil"/>
          <w:bottom w:val="nil"/>
          <w:right w:val="nil"/>
          <w:between w:val="nil"/>
        </w:pBdr>
        <w:tabs>
          <w:tab w:val="left" w:pos="1036"/>
        </w:tabs>
        <w:spacing w:before="30"/>
        <w:ind w:left="1036"/>
      </w:pPr>
      <w:r>
        <w:rPr>
          <w:color w:val="000000"/>
        </w:rPr>
        <w:t>10 (Confidentiality)</w:t>
      </w:r>
    </w:p>
    <w:p w14:paraId="3E005AEB" w14:textId="77777777" w:rsidR="00B63B5E" w:rsidRDefault="00B30956">
      <w:pPr>
        <w:numPr>
          <w:ilvl w:val="0"/>
          <w:numId w:val="31"/>
        </w:numPr>
        <w:pBdr>
          <w:top w:val="nil"/>
          <w:left w:val="nil"/>
          <w:bottom w:val="nil"/>
          <w:right w:val="nil"/>
          <w:between w:val="nil"/>
        </w:pBdr>
        <w:tabs>
          <w:tab w:val="left" w:pos="1036"/>
        </w:tabs>
        <w:spacing w:before="26"/>
        <w:ind w:left="1036"/>
      </w:pPr>
      <w:r>
        <w:rPr>
          <w:color w:val="000000"/>
        </w:rPr>
        <w:t>11 (Intellectual property rights)</w:t>
      </w:r>
    </w:p>
    <w:p w14:paraId="2EACBC2B" w14:textId="77777777" w:rsidR="00B63B5E" w:rsidRDefault="00B30956">
      <w:pPr>
        <w:numPr>
          <w:ilvl w:val="0"/>
          <w:numId w:val="31"/>
        </w:numPr>
        <w:pBdr>
          <w:top w:val="nil"/>
          <w:left w:val="nil"/>
          <w:bottom w:val="nil"/>
          <w:right w:val="nil"/>
          <w:between w:val="nil"/>
        </w:pBdr>
        <w:tabs>
          <w:tab w:val="left" w:pos="1036"/>
        </w:tabs>
        <w:spacing w:before="25"/>
        <w:ind w:left="1036"/>
      </w:pPr>
      <w:r>
        <w:rPr>
          <w:color w:val="000000"/>
        </w:rPr>
        <w:t>12 (Protection of information)</w:t>
      </w:r>
    </w:p>
    <w:p w14:paraId="33BB8C72" w14:textId="77777777" w:rsidR="00B63B5E" w:rsidRDefault="00B30956">
      <w:pPr>
        <w:numPr>
          <w:ilvl w:val="0"/>
          <w:numId w:val="31"/>
        </w:numPr>
        <w:pBdr>
          <w:top w:val="nil"/>
          <w:left w:val="nil"/>
          <w:bottom w:val="nil"/>
          <w:right w:val="nil"/>
          <w:between w:val="nil"/>
        </w:pBdr>
        <w:tabs>
          <w:tab w:val="left" w:pos="1036"/>
        </w:tabs>
        <w:spacing w:before="26"/>
        <w:ind w:left="1036"/>
      </w:pPr>
      <w:r>
        <w:rPr>
          <w:color w:val="000000"/>
        </w:rPr>
        <w:t>13 (Buyer data)</w:t>
      </w:r>
    </w:p>
    <w:p w14:paraId="3D07CE8D" w14:textId="77777777" w:rsidR="00B63B5E" w:rsidRDefault="00B30956">
      <w:pPr>
        <w:numPr>
          <w:ilvl w:val="0"/>
          <w:numId w:val="31"/>
        </w:numPr>
        <w:pBdr>
          <w:top w:val="nil"/>
          <w:left w:val="nil"/>
          <w:bottom w:val="nil"/>
          <w:right w:val="nil"/>
          <w:between w:val="nil"/>
        </w:pBdr>
        <w:tabs>
          <w:tab w:val="left" w:pos="1036"/>
        </w:tabs>
        <w:spacing w:before="1"/>
        <w:ind w:left="1036"/>
      </w:pPr>
      <w:r>
        <w:rPr>
          <w:color w:val="000000"/>
        </w:rPr>
        <w:t>19 (Consequences of suspension, ending and expiry)</w:t>
      </w:r>
    </w:p>
    <w:p w14:paraId="6F8BC898" w14:textId="77777777" w:rsidR="00B63B5E" w:rsidRDefault="00B30956">
      <w:pPr>
        <w:numPr>
          <w:ilvl w:val="0"/>
          <w:numId w:val="31"/>
        </w:numPr>
        <w:pBdr>
          <w:top w:val="nil"/>
          <w:left w:val="nil"/>
          <w:bottom w:val="nil"/>
          <w:right w:val="nil"/>
          <w:between w:val="nil"/>
        </w:pBdr>
        <w:tabs>
          <w:tab w:val="left" w:pos="1036"/>
        </w:tabs>
        <w:spacing w:before="6"/>
        <w:ind w:right="856" w:firstLine="0"/>
      </w:pPr>
      <w:r>
        <w:rPr>
          <w:color w:val="000000"/>
        </w:rPr>
        <w:t>24 (Liability); and incorporated Framework Agreement clauses: 4.1 to 4.6, (Liability), 24 (Conflicts of interest and ethical walls), 35 (Waiver and cumulative remedies)</w:t>
      </w:r>
    </w:p>
    <w:p w14:paraId="609B5319" w14:textId="77777777" w:rsidR="00B63B5E" w:rsidRDefault="00B63B5E">
      <w:pPr>
        <w:pBdr>
          <w:top w:val="nil"/>
          <w:left w:val="nil"/>
          <w:bottom w:val="nil"/>
          <w:right w:val="nil"/>
          <w:between w:val="nil"/>
        </w:pBdr>
        <w:rPr>
          <w:color w:val="000000"/>
        </w:rPr>
      </w:pPr>
    </w:p>
    <w:p w14:paraId="41CFC4DE" w14:textId="77777777" w:rsidR="00B63B5E" w:rsidRDefault="00B63B5E">
      <w:pPr>
        <w:pBdr>
          <w:top w:val="nil"/>
          <w:left w:val="nil"/>
          <w:bottom w:val="nil"/>
          <w:right w:val="nil"/>
          <w:between w:val="nil"/>
        </w:pBdr>
        <w:spacing w:before="116"/>
        <w:rPr>
          <w:color w:val="000000"/>
        </w:rPr>
      </w:pPr>
    </w:p>
    <w:p w14:paraId="5AC049DF" w14:textId="77777777" w:rsidR="00B63B5E" w:rsidRDefault="00B30956">
      <w:pPr>
        <w:numPr>
          <w:ilvl w:val="2"/>
          <w:numId w:val="33"/>
        </w:numPr>
        <w:pBdr>
          <w:top w:val="nil"/>
          <w:left w:val="nil"/>
          <w:bottom w:val="nil"/>
          <w:right w:val="nil"/>
          <w:between w:val="nil"/>
        </w:pBdr>
        <w:tabs>
          <w:tab w:val="left" w:pos="1752"/>
        </w:tabs>
        <w:spacing w:line="290" w:lineRule="auto"/>
        <w:ind w:left="1036" w:right="1152" w:firstLine="0"/>
      </w:pPr>
      <w:r>
        <w:rPr>
          <w:color w:val="000000"/>
        </w:rPr>
        <w:t>Any other provision of the Framework Agreement or this Call-Off Contract which expressly or by implication is in force even if it Ends or expires.</w:t>
      </w:r>
    </w:p>
    <w:p w14:paraId="1DDEC5F5" w14:textId="77777777" w:rsidR="00B63B5E" w:rsidRDefault="00B63B5E">
      <w:pPr>
        <w:pBdr>
          <w:top w:val="nil"/>
          <w:left w:val="nil"/>
          <w:bottom w:val="nil"/>
          <w:right w:val="nil"/>
          <w:between w:val="nil"/>
        </w:pBdr>
        <w:spacing w:before="61"/>
        <w:rPr>
          <w:color w:val="000000"/>
        </w:rPr>
      </w:pPr>
    </w:p>
    <w:p w14:paraId="065D0899" w14:textId="77777777" w:rsidR="00B63B5E" w:rsidRDefault="00B30956">
      <w:pPr>
        <w:numPr>
          <w:ilvl w:val="1"/>
          <w:numId w:val="33"/>
        </w:numPr>
        <w:pBdr>
          <w:top w:val="nil"/>
          <w:left w:val="nil"/>
          <w:bottom w:val="nil"/>
          <w:right w:val="nil"/>
          <w:between w:val="nil"/>
        </w:pBdr>
        <w:tabs>
          <w:tab w:val="left" w:pos="1036"/>
        </w:tabs>
        <w:spacing w:before="1"/>
        <w:ind w:left="1036" w:hanging="722"/>
      </w:pPr>
      <w:r>
        <w:rPr>
          <w:color w:val="000000"/>
        </w:rPr>
        <w:t>At the end of the Call-Off Contract Term, the Supplier must promptly:</w:t>
      </w:r>
    </w:p>
    <w:p w14:paraId="3A1F78B9" w14:textId="77777777" w:rsidR="00B63B5E" w:rsidRDefault="00B63B5E">
      <w:pPr>
        <w:pBdr>
          <w:top w:val="nil"/>
          <w:left w:val="nil"/>
          <w:bottom w:val="nil"/>
          <w:right w:val="nil"/>
          <w:between w:val="nil"/>
        </w:pBdr>
        <w:spacing w:before="113"/>
        <w:rPr>
          <w:color w:val="000000"/>
        </w:rPr>
      </w:pPr>
    </w:p>
    <w:p w14:paraId="64673250" w14:textId="77777777" w:rsidR="00B63B5E" w:rsidRDefault="00B30956">
      <w:pPr>
        <w:numPr>
          <w:ilvl w:val="2"/>
          <w:numId w:val="33"/>
        </w:numPr>
        <w:pBdr>
          <w:top w:val="nil"/>
          <w:left w:val="nil"/>
          <w:bottom w:val="nil"/>
          <w:right w:val="nil"/>
          <w:between w:val="nil"/>
        </w:pBdr>
        <w:tabs>
          <w:tab w:val="left" w:pos="1705"/>
        </w:tabs>
        <w:spacing w:line="290" w:lineRule="auto"/>
        <w:ind w:left="1036" w:right="1213" w:firstLine="0"/>
      </w:pPr>
      <w:r>
        <w:rPr>
          <w:color w:val="000000"/>
        </w:rPr>
        <w:t>return all Buyer Data including all copies of Buyer software, code and any other software licensed by the Buyer to the Supplier under it</w:t>
      </w:r>
    </w:p>
    <w:p w14:paraId="6602107C" w14:textId="77777777" w:rsidR="00B63B5E" w:rsidRDefault="00B63B5E">
      <w:pPr>
        <w:pBdr>
          <w:top w:val="nil"/>
          <w:left w:val="nil"/>
          <w:bottom w:val="nil"/>
          <w:right w:val="nil"/>
          <w:between w:val="nil"/>
        </w:pBdr>
        <w:spacing w:before="61"/>
        <w:rPr>
          <w:color w:val="000000"/>
        </w:rPr>
      </w:pPr>
    </w:p>
    <w:p w14:paraId="783F54B0" w14:textId="77777777" w:rsidR="00B63B5E" w:rsidRDefault="00B30956">
      <w:pPr>
        <w:numPr>
          <w:ilvl w:val="2"/>
          <w:numId w:val="33"/>
        </w:numPr>
        <w:pBdr>
          <w:top w:val="nil"/>
          <w:left w:val="nil"/>
          <w:bottom w:val="nil"/>
          <w:right w:val="nil"/>
          <w:between w:val="nil"/>
        </w:pBdr>
        <w:tabs>
          <w:tab w:val="left" w:pos="1705"/>
        </w:tabs>
        <w:spacing w:line="290" w:lineRule="auto"/>
        <w:ind w:left="1036" w:right="820" w:firstLine="0"/>
      </w:pPr>
      <w:r>
        <w:rPr>
          <w:color w:val="000000"/>
        </w:rPr>
        <w:t>return any materials created by the Supplier under this Call-Off Contract if the IPRs are owned by the Buyer</w:t>
      </w:r>
    </w:p>
    <w:p w14:paraId="30A0D681" w14:textId="77777777" w:rsidR="00B63B5E" w:rsidRDefault="00B63B5E">
      <w:pPr>
        <w:pBdr>
          <w:top w:val="nil"/>
          <w:left w:val="nil"/>
          <w:bottom w:val="nil"/>
          <w:right w:val="nil"/>
          <w:between w:val="nil"/>
        </w:pBdr>
        <w:spacing w:before="61"/>
        <w:rPr>
          <w:color w:val="000000"/>
        </w:rPr>
      </w:pPr>
    </w:p>
    <w:p w14:paraId="2551E25D" w14:textId="77777777" w:rsidR="00B63B5E" w:rsidRDefault="00B30956">
      <w:pPr>
        <w:numPr>
          <w:ilvl w:val="2"/>
          <w:numId w:val="33"/>
        </w:numPr>
        <w:pBdr>
          <w:top w:val="nil"/>
          <w:left w:val="nil"/>
          <w:bottom w:val="nil"/>
          <w:right w:val="nil"/>
          <w:between w:val="nil"/>
        </w:pBdr>
        <w:tabs>
          <w:tab w:val="left" w:pos="1705"/>
        </w:tabs>
        <w:spacing w:line="244" w:lineRule="auto"/>
        <w:ind w:left="1036" w:right="731" w:firstLine="0"/>
      </w:pPr>
      <w:r>
        <w:rPr>
          <w:color w:val="000000"/>
        </w:rPr>
        <w:t>stop using the Buyer Data and, at the direction of the Buyer, provide the Buyer with a complete and uncorrupted version in electronic form in the formats and on media agreed with the Buyer</w:t>
      </w:r>
    </w:p>
    <w:p w14:paraId="5165D8E9" w14:textId="77777777" w:rsidR="00B63B5E" w:rsidRDefault="00B63B5E">
      <w:pPr>
        <w:pBdr>
          <w:top w:val="nil"/>
          <w:left w:val="nil"/>
          <w:bottom w:val="nil"/>
          <w:right w:val="nil"/>
          <w:between w:val="nil"/>
        </w:pBdr>
        <w:spacing w:before="87"/>
        <w:rPr>
          <w:color w:val="000000"/>
        </w:rPr>
      </w:pPr>
    </w:p>
    <w:p w14:paraId="4B3F354A" w14:textId="77777777" w:rsidR="00B63B5E" w:rsidRDefault="00B30956">
      <w:pPr>
        <w:numPr>
          <w:ilvl w:val="2"/>
          <w:numId w:val="33"/>
        </w:numPr>
        <w:pBdr>
          <w:top w:val="nil"/>
          <w:left w:val="nil"/>
          <w:bottom w:val="nil"/>
          <w:right w:val="nil"/>
          <w:between w:val="nil"/>
        </w:pBdr>
        <w:tabs>
          <w:tab w:val="left" w:pos="1705"/>
        </w:tabs>
        <w:spacing w:line="291" w:lineRule="auto"/>
        <w:ind w:left="1036" w:right="768" w:firstLine="0"/>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2EC3F22" w14:textId="77777777" w:rsidR="00B63B5E" w:rsidRDefault="00B63B5E">
      <w:pPr>
        <w:pBdr>
          <w:top w:val="nil"/>
          <w:left w:val="nil"/>
          <w:bottom w:val="nil"/>
          <w:right w:val="nil"/>
          <w:between w:val="nil"/>
        </w:pBdr>
        <w:spacing w:before="53"/>
        <w:rPr>
          <w:color w:val="000000"/>
        </w:rPr>
      </w:pPr>
    </w:p>
    <w:p w14:paraId="4C3EE0BB"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work with the Buyer on any ongoing work</w:t>
      </w:r>
    </w:p>
    <w:p w14:paraId="2340368F" w14:textId="77777777" w:rsidR="00B63B5E" w:rsidRDefault="00B63B5E">
      <w:pPr>
        <w:pBdr>
          <w:top w:val="nil"/>
          <w:left w:val="nil"/>
          <w:bottom w:val="nil"/>
          <w:right w:val="nil"/>
          <w:between w:val="nil"/>
        </w:pBdr>
        <w:spacing w:before="113"/>
        <w:rPr>
          <w:color w:val="000000"/>
        </w:rPr>
      </w:pPr>
    </w:p>
    <w:p w14:paraId="7179D082" w14:textId="77777777" w:rsidR="00B63B5E" w:rsidRDefault="00B30956">
      <w:pPr>
        <w:numPr>
          <w:ilvl w:val="2"/>
          <w:numId w:val="33"/>
        </w:numPr>
        <w:pBdr>
          <w:top w:val="nil"/>
          <w:left w:val="nil"/>
          <w:bottom w:val="nil"/>
          <w:right w:val="nil"/>
          <w:between w:val="nil"/>
        </w:pBdr>
        <w:tabs>
          <w:tab w:val="left" w:pos="1705"/>
        </w:tabs>
        <w:ind w:left="1036" w:right="1116" w:firstLine="0"/>
        <w:sectPr w:rsidR="00B63B5E">
          <w:pgSz w:w="11910" w:h="16840"/>
          <w:pgMar w:top="1360" w:right="708" w:bottom="1260" w:left="1133" w:header="0" w:footer="1065" w:gutter="0"/>
          <w:cols w:space="720"/>
        </w:sectPr>
      </w:pPr>
      <w:r>
        <w:rPr>
          <w:color w:val="000000"/>
        </w:rPr>
        <w:t>return any sums prepaid for Services which have not been delivered to the Buyer, within 10 Working Days of the End or Expiry Date</w:t>
      </w:r>
    </w:p>
    <w:p w14:paraId="6940ECC8" w14:textId="77777777" w:rsidR="00B63B5E" w:rsidRDefault="00B30956">
      <w:pPr>
        <w:numPr>
          <w:ilvl w:val="1"/>
          <w:numId w:val="33"/>
        </w:numPr>
        <w:pBdr>
          <w:top w:val="nil"/>
          <w:left w:val="nil"/>
          <w:bottom w:val="nil"/>
          <w:right w:val="nil"/>
          <w:between w:val="nil"/>
        </w:pBdr>
        <w:tabs>
          <w:tab w:val="left" w:pos="316"/>
          <w:tab w:val="left" w:pos="1036"/>
        </w:tabs>
        <w:spacing w:before="71" w:line="290" w:lineRule="auto"/>
        <w:ind w:right="757" w:hanging="1"/>
      </w:pPr>
      <w:r>
        <w:rPr>
          <w:color w:val="000000"/>
        </w:rPr>
        <w:lastRenderedPageBreak/>
        <w:t>Each Party will return all of the other Party’s Confidential Information and confirm this has been done, unless there is a legal requirement to keep it or this Call-Off Contract states otherwise.</w:t>
      </w:r>
    </w:p>
    <w:p w14:paraId="7AC8A1AC" w14:textId="77777777" w:rsidR="00B63B5E" w:rsidRDefault="00B63B5E">
      <w:pPr>
        <w:pBdr>
          <w:top w:val="nil"/>
          <w:left w:val="nil"/>
          <w:bottom w:val="nil"/>
          <w:right w:val="nil"/>
          <w:between w:val="nil"/>
        </w:pBdr>
        <w:spacing w:before="62"/>
        <w:rPr>
          <w:color w:val="000000"/>
        </w:rPr>
      </w:pPr>
    </w:p>
    <w:p w14:paraId="7DEF4EB3" w14:textId="77777777" w:rsidR="00B63B5E" w:rsidRDefault="00B30956">
      <w:pPr>
        <w:numPr>
          <w:ilvl w:val="1"/>
          <w:numId w:val="33"/>
        </w:numPr>
        <w:pBdr>
          <w:top w:val="nil"/>
          <w:left w:val="nil"/>
          <w:bottom w:val="nil"/>
          <w:right w:val="nil"/>
          <w:between w:val="nil"/>
        </w:pBdr>
        <w:tabs>
          <w:tab w:val="left" w:pos="316"/>
          <w:tab w:val="left" w:pos="1036"/>
        </w:tabs>
        <w:spacing w:before="1" w:line="244" w:lineRule="auto"/>
        <w:ind w:right="743" w:hanging="1"/>
      </w:pPr>
      <w:r>
        <w:rPr>
          <w:color w:val="000000"/>
        </w:rPr>
        <w:t xml:space="preserve">All </w:t>
      </w:r>
      <w:proofErr w:type="spellStart"/>
      <w:r>
        <w:rPr>
          <w:color w:val="000000"/>
        </w:rPr>
        <w:t>licences</w:t>
      </w:r>
      <w:proofErr w:type="spellEnd"/>
      <w:r>
        <w:rPr>
          <w:color w:val="000000"/>
        </w:rPr>
        <w:t xml:space="preserve">, leases and </w:t>
      </w:r>
      <w:proofErr w:type="spellStart"/>
      <w:r>
        <w:rPr>
          <w:color w:val="000000"/>
        </w:rPr>
        <w:t>authorisations</w:t>
      </w:r>
      <w:proofErr w:type="spellEnd"/>
      <w:r>
        <w:rPr>
          <w:color w:val="000000"/>
        </w:rPr>
        <w:t xml:space="preserve"> granted by the Buyer to the Supplier will cease at the end of the Call-Off Contract Term without the need for the Buyer to serve notice except if this Call-Off Contract states otherwise.</w:t>
      </w:r>
    </w:p>
    <w:p w14:paraId="60AB15BF" w14:textId="77777777" w:rsidR="00B63B5E" w:rsidRDefault="00B63B5E">
      <w:pPr>
        <w:pBdr>
          <w:top w:val="nil"/>
          <w:left w:val="nil"/>
          <w:bottom w:val="nil"/>
          <w:right w:val="nil"/>
          <w:between w:val="nil"/>
        </w:pBdr>
        <w:rPr>
          <w:color w:val="000000"/>
        </w:rPr>
      </w:pPr>
    </w:p>
    <w:p w14:paraId="1E6E2FCF" w14:textId="77777777" w:rsidR="00B63B5E" w:rsidRDefault="00B63B5E">
      <w:pPr>
        <w:pBdr>
          <w:top w:val="nil"/>
          <w:left w:val="nil"/>
          <w:bottom w:val="nil"/>
          <w:right w:val="nil"/>
          <w:between w:val="nil"/>
        </w:pBdr>
        <w:rPr>
          <w:color w:val="000000"/>
        </w:rPr>
      </w:pPr>
    </w:p>
    <w:p w14:paraId="042CCF80" w14:textId="77777777" w:rsidR="00B63B5E" w:rsidRDefault="00B63B5E">
      <w:pPr>
        <w:pBdr>
          <w:top w:val="nil"/>
          <w:left w:val="nil"/>
          <w:bottom w:val="nil"/>
          <w:right w:val="nil"/>
          <w:between w:val="nil"/>
        </w:pBdr>
        <w:rPr>
          <w:color w:val="000000"/>
        </w:rPr>
      </w:pPr>
    </w:p>
    <w:p w14:paraId="462116EC" w14:textId="77777777" w:rsidR="00B63B5E" w:rsidRDefault="00B63B5E">
      <w:pPr>
        <w:pBdr>
          <w:top w:val="nil"/>
          <w:left w:val="nil"/>
          <w:bottom w:val="nil"/>
          <w:right w:val="nil"/>
          <w:between w:val="nil"/>
        </w:pBdr>
        <w:spacing w:before="72"/>
        <w:rPr>
          <w:color w:val="000000"/>
        </w:rPr>
      </w:pPr>
    </w:p>
    <w:p w14:paraId="7E794920" w14:textId="77777777" w:rsidR="00B63B5E" w:rsidRDefault="00B30956">
      <w:pPr>
        <w:pStyle w:val="Heading2"/>
        <w:numPr>
          <w:ilvl w:val="0"/>
          <w:numId w:val="33"/>
        </w:numPr>
        <w:tabs>
          <w:tab w:val="left" w:pos="1036"/>
        </w:tabs>
        <w:spacing w:before="1"/>
      </w:pPr>
      <w:r>
        <w:rPr>
          <w:color w:val="434343"/>
        </w:rPr>
        <w:t>Notices</w:t>
      </w:r>
    </w:p>
    <w:p w14:paraId="0DF75853" w14:textId="77777777" w:rsidR="00B63B5E" w:rsidRDefault="00B30956">
      <w:pPr>
        <w:numPr>
          <w:ilvl w:val="1"/>
          <w:numId w:val="33"/>
        </w:numPr>
        <w:pBdr>
          <w:top w:val="nil"/>
          <w:left w:val="nil"/>
          <w:bottom w:val="nil"/>
          <w:right w:val="nil"/>
          <w:between w:val="nil"/>
        </w:pBdr>
        <w:tabs>
          <w:tab w:val="left" w:pos="316"/>
          <w:tab w:val="left" w:pos="1036"/>
        </w:tabs>
        <w:spacing w:before="108" w:line="290" w:lineRule="auto"/>
        <w:ind w:right="1441" w:hanging="1"/>
      </w:pPr>
      <w:r>
        <w:rPr>
          <w:color w:val="000000"/>
        </w:rPr>
        <w:t>Any notices sent must be in writing. For the purpose of this clause, an email is accepted as being 'in writing'.</w:t>
      </w:r>
    </w:p>
    <w:p w14:paraId="650419D4" w14:textId="77777777" w:rsidR="00B63B5E" w:rsidRDefault="00B63B5E">
      <w:pPr>
        <w:pBdr>
          <w:top w:val="nil"/>
          <w:left w:val="nil"/>
          <w:bottom w:val="nil"/>
          <w:right w:val="nil"/>
          <w:between w:val="nil"/>
        </w:pBdr>
        <w:spacing w:before="61"/>
        <w:rPr>
          <w:color w:val="000000"/>
        </w:rPr>
      </w:pPr>
    </w:p>
    <w:p w14:paraId="695FC443" w14:textId="77777777" w:rsidR="00B63B5E" w:rsidRDefault="00B30956">
      <w:pPr>
        <w:numPr>
          <w:ilvl w:val="0"/>
          <w:numId w:val="30"/>
        </w:numPr>
        <w:pBdr>
          <w:top w:val="nil"/>
          <w:left w:val="nil"/>
          <w:bottom w:val="nil"/>
          <w:right w:val="nil"/>
          <w:between w:val="nil"/>
        </w:pBdr>
        <w:tabs>
          <w:tab w:val="left" w:pos="1036"/>
        </w:tabs>
        <w:ind w:left="1036"/>
      </w:pPr>
      <w:r>
        <w:rPr>
          <w:color w:val="000000"/>
        </w:rPr>
        <w:t>Manner of delivery: email</w:t>
      </w:r>
    </w:p>
    <w:p w14:paraId="19F92DE9" w14:textId="77777777" w:rsidR="00B63B5E" w:rsidRDefault="00B30956">
      <w:pPr>
        <w:numPr>
          <w:ilvl w:val="0"/>
          <w:numId w:val="30"/>
        </w:numPr>
        <w:pBdr>
          <w:top w:val="nil"/>
          <w:left w:val="nil"/>
          <w:bottom w:val="nil"/>
          <w:right w:val="nil"/>
          <w:between w:val="nil"/>
        </w:pBdr>
        <w:tabs>
          <w:tab w:val="left" w:pos="1036"/>
        </w:tabs>
        <w:spacing w:before="2"/>
        <w:ind w:left="1036"/>
      </w:pPr>
      <w:r>
        <w:rPr>
          <w:color w:val="000000"/>
        </w:rPr>
        <w:t>Deemed time of delivery: 9am on the first Working Day after sending</w:t>
      </w:r>
    </w:p>
    <w:p w14:paraId="076308E2" w14:textId="77777777" w:rsidR="00B63B5E" w:rsidRDefault="00B30956">
      <w:pPr>
        <w:numPr>
          <w:ilvl w:val="0"/>
          <w:numId w:val="30"/>
        </w:numPr>
        <w:pBdr>
          <w:top w:val="nil"/>
          <w:left w:val="nil"/>
          <w:bottom w:val="nil"/>
          <w:right w:val="nil"/>
          <w:between w:val="nil"/>
        </w:pBdr>
        <w:tabs>
          <w:tab w:val="left" w:pos="316"/>
          <w:tab w:val="left" w:pos="1036"/>
        </w:tabs>
        <w:spacing w:before="1" w:line="244" w:lineRule="auto"/>
        <w:ind w:right="806" w:hanging="1"/>
      </w:pPr>
      <w:r>
        <w:rPr>
          <w:color w:val="000000"/>
        </w:rPr>
        <w:t>Proof of service: Sent in an emailed letter in PDF format to the correct email address without any error message</w:t>
      </w:r>
    </w:p>
    <w:p w14:paraId="7D587348" w14:textId="77777777" w:rsidR="00B63B5E" w:rsidRDefault="00B30956">
      <w:pPr>
        <w:numPr>
          <w:ilvl w:val="1"/>
          <w:numId w:val="33"/>
        </w:numPr>
        <w:pBdr>
          <w:top w:val="nil"/>
          <w:left w:val="nil"/>
          <w:bottom w:val="nil"/>
          <w:right w:val="nil"/>
          <w:between w:val="nil"/>
        </w:pBdr>
        <w:tabs>
          <w:tab w:val="left" w:pos="316"/>
          <w:tab w:val="left" w:pos="1036"/>
        </w:tabs>
        <w:spacing w:before="252" w:line="244" w:lineRule="auto"/>
        <w:ind w:right="851" w:hanging="1"/>
      </w:pPr>
      <w:r>
        <w:rPr>
          <w:color w:val="000000"/>
        </w:rPr>
        <w:t>This clause does not apply to any legal action or other method of dispute resolution which should be sent to the addresses in the Order Form (other than a dispute notice under this Call-Off Contract).</w:t>
      </w:r>
    </w:p>
    <w:p w14:paraId="454B7F4D" w14:textId="77777777" w:rsidR="00B63B5E" w:rsidRDefault="00B63B5E">
      <w:pPr>
        <w:pBdr>
          <w:top w:val="nil"/>
          <w:left w:val="nil"/>
          <w:bottom w:val="nil"/>
          <w:right w:val="nil"/>
          <w:between w:val="nil"/>
        </w:pBdr>
        <w:rPr>
          <w:color w:val="000000"/>
        </w:rPr>
      </w:pPr>
    </w:p>
    <w:p w14:paraId="7C5F8768" w14:textId="77777777" w:rsidR="00B63B5E" w:rsidRDefault="00B63B5E">
      <w:pPr>
        <w:pBdr>
          <w:top w:val="nil"/>
          <w:left w:val="nil"/>
          <w:bottom w:val="nil"/>
          <w:right w:val="nil"/>
          <w:between w:val="nil"/>
        </w:pBdr>
        <w:rPr>
          <w:color w:val="000000"/>
        </w:rPr>
      </w:pPr>
    </w:p>
    <w:p w14:paraId="77DAAA32" w14:textId="77777777" w:rsidR="00B63B5E" w:rsidRDefault="00B63B5E">
      <w:pPr>
        <w:pBdr>
          <w:top w:val="nil"/>
          <w:left w:val="nil"/>
          <w:bottom w:val="nil"/>
          <w:right w:val="nil"/>
          <w:between w:val="nil"/>
        </w:pBdr>
        <w:spacing w:before="216"/>
        <w:rPr>
          <w:color w:val="000000"/>
        </w:rPr>
      </w:pPr>
    </w:p>
    <w:p w14:paraId="1AC04577" w14:textId="77777777" w:rsidR="00B63B5E" w:rsidRDefault="00B30956">
      <w:pPr>
        <w:pStyle w:val="Heading2"/>
        <w:numPr>
          <w:ilvl w:val="0"/>
          <w:numId w:val="33"/>
        </w:numPr>
        <w:tabs>
          <w:tab w:val="left" w:pos="1036"/>
        </w:tabs>
      </w:pPr>
      <w:r>
        <w:rPr>
          <w:color w:val="434343"/>
        </w:rPr>
        <w:t>Exit plan</w:t>
      </w:r>
    </w:p>
    <w:p w14:paraId="5D359F19" w14:textId="77777777" w:rsidR="00B63B5E" w:rsidRDefault="00B30956">
      <w:pPr>
        <w:numPr>
          <w:ilvl w:val="1"/>
          <w:numId w:val="33"/>
        </w:numPr>
        <w:pBdr>
          <w:top w:val="nil"/>
          <w:left w:val="nil"/>
          <w:bottom w:val="nil"/>
          <w:right w:val="nil"/>
          <w:between w:val="nil"/>
        </w:pBdr>
        <w:tabs>
          <w:tab w:val="left" w:pos="316"/>
          <w:tab w:val="left" w:pos="1036"/>
        </w:tabs>
        <w:spacing w:before="108" w:line="290" w:lineRule="auto"/>
        <w:ind w:right="914" w:hanging="1"/>
      </w:pPr>
      <w:r>
        <w:rPr>
          <w:color w:val="000000"/>
        </w:rPr>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6D257D1D" w14:textId="77777777" w:rsidR="00B63B5E" w:rsidRDefault="00B63B5E">
      <w:pPr>
        <w:pBdr>
          <w:top w:val="nil"/>
          <w:left w:val="nil"/>
          <w:bottom w:val="nil"/>
          <w:right w:val="nil"/>
          <w:between w:val="nil"/>
        </w:pBdr>
        <w:spacing w:before="61"/>
        <w:rPr>
          <w:color w:val="000000"/>
        </w:rPr>
      </w:pPr>
    </w:p>
    <w:p w14:paraId="523DA51D" w14:textId="77777777" w:rsidR="00B63B5E" w:rsidRDefault="00B30956">
      <w:pPr>
        <w:numPr>
          <w:ilvl w:val="1"/>
          <w:numId w:val="33"/>
        </w:numPr>
        <w:pBdr>
          <w:top w:val="nil"/>
          <w:left w:val="nil"/>
          <w:bottom w:val="nil"/>
          <w:right w:val="nil"/>
          <w:between w:val="nil"/>
        </w:pBdr>
        <w:tabs>
          <w:tab w:val="left" w:pos="316"/>
          <w:tab w:val="left" w:pos="1036"/>
        </w:tabs>
        <w:spacing w:before="1" w:line="290" w:lineRule="auto"/>
        <w:ind w:right="992" w:hanging="1"/>
      </w:pPr>
      <w:r>
        <w:rPr>
          <w:color w:val="000000"/>
        </w:rPr>
        <w:t>When requested, the Supplier will help the Buyer to migrate the Services to a replacement supplier in line with the exit plan. This will be at the Supplier’s own expense if the Call-Off Contract Ended before the Expiry Date due to Supplier cause.</w:t>
      </w:r>
    </w:p>
    <w:p w14:paraId="21F432D0" w14:textId="77777777" w:rsidR="00B63B5E" w:rsidRDefault="00B63B5E">
      <w:pPr>
        <w:pBdr>
          <w:top w:val="nil"/>
          <w:left w:val="nil"/>
          <w:bottom w:val="nil"/>
          <w:right w:val="nil"/>
          <w:between w:val="nil"/>
        </w:pBdr>
        <w:spacing w:before="62"/>
        <w:rPr>
          <w:color w:val="000000"/>
        </w:rPr>
      </w:pPr>
    </w:p>
    <w:p w14:paraId="304E10E8" w14:textId="77777777" w:rsidR="00B63B5E" w:rsidRDefault="00B30956">
      <w:pPr>
        <w:numPr>
          <w:ilvl w:val="1"/>
          <w:numId w:val="33"/>
        </w:numPr>
        <w:pBdr>
          <w:top w:val="nil"/>
          <w:left w:val="nil"/>
          <w:bottom w:val="nil"/>
          <w:right w:val="nil"/>
          <w:between w:val="nil"/>
        </w:pBdr>
        <w:tabs>
          <w:tab w:val="left" w:pos="316"/>
          <w:tab w:val="left" w:pos="1033"/>
        </w:tabs>
        <w:spacing w:line="244" w:lineRule="auto"/>
        <w:ind w:right="839" w:hanging="1"/>
        <w:jc w:val="both"/>
      </w:pPr>
      <w:r>
        <w:rPr>
          <w:color w:val="000000"/>
        </w:rPr>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DEB68BA" w14:textId="77777777" w:rsidR="00B63B5E" w:rsidRDefault="00B63B5E">
      <w:pPr>
        <w:pBdr>
          <w:top w:val="nil"/>
          <w:left w:val="nil"/>
          <w:bottom w:val="nil"/>
          <w:right w:val="nil"/>
          <w:between w:val="nil"/>
        </w:pBdr>
        <w:spacing w:before="72"/>
        <w:rPr>
          <w:color w:val="000000"/>
        </w:rPr>
      </w:pPr>
    </w:p>
    <w:p w14:paraId="0B1D7640" w14:textId="77777777" w:rsidR="00B63B5E" w:rsidRDefault="00B30956">
      <w:pPr>
        <w:numPr>
          <w:ilvl w:val="1"/>
          <w:numId w:val="33"/>
        </w:numPr>
        <w:pBdr>
          <w:top w:val="nil"/>
          <w:left w:val="nil"/>
          <w:bottom w:val="nil"/>
          <w:right w:val="nil"/>
          <w:between w:val="nil"/>
        </w:pBdr>
        <w:tabs>
          <w:tab w:val="left" w:pos="316"/>
          <w:tab w:val="left" w:pos="1036"/>
        </w:tabs>
        <w:spacing w:line="291" w:lineRule="auto"/>
        <w:ind w:right="902" w:hanging="1"/>
      </w:pPr>
      <w:r>
        <w:rPr>
          <w:color w:val="000000"/>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44E1E17" w14:textId="77777777" w:rsidR="00B63B5E" w:rsidRDefault="00B63B5E">
      <w:pPr>
        <w:pBdr>
          <w:top w:val="nil"/>
          <w:left w:val="nil"/>
          <w:bottom w:val="nil"/>
          <w:right w:val="nil"/>
          <w:between w:val="nil"/>
        </w:pBdr>
        <w:spacing w:before="58"/>
        <w:rPr>
          <w:color w:val="000000"/>
        </w:rPr>
      </w:pPr>
    </w:p>
    <w:p w14:paraId="43E50B9B" w14:textId="77777777" w:rsidR="00B63B5E" w:rsidRDefault="00B30956">
      <w:pPr>
        <w:numPr>
          <w:ilvl w:val="1"/>
          <w:numId w:val="33"/>
        </w:numPr>
        <w:pBdr>
          <w:top w:val="nil"/>
          <w:left w:val="nil"/>
          <w:bottom w:val="nil"/>
          <w:right w:val="nil"/>
          <w:between w:val="nil"/>
        </w:pBdr>
        <w:tabs>
          <w:tab w:val="left" w:pos="316"/>
          <w:tab w:val="left" w:pos="1036"/>
        </w:tabs>
        <w:ind w:right="927" w:hanging="1"/>
        <w:sectPr w:rsidR="00B63B5E">
          <w:pgSz w:w="11910" w:h="16840"/>
          <w:pgMar w:top="1360" w:right="708" w:bottom="1260" w:left="1133" w:header="0" w:footer="1065" w:gutter="0"/>
          <w:cols w:space="720"/>
        </w:sectPr>
      </w:pPr>
      <w:r>
        <w:rPr>
          <w:color w:val="000000"/>
        </w:rPr>
        <w:t>Before submitting the additional exit plan to the Buyer for approval, the Supplier will work with the Buyer to ensure that the additional exit plan is aligned with the Buyer’s own exit plan and strategy.</w:t>
      </w:r>
    </w:p>
    <w:p w14:paraId="44FB1C70" w14:textId="77777777" w:rsidR="00B63B5E" w:rsidRDefault="00B30956">
      <w:pPr>
        <w:numPr>
          <w:ilvl w:val="1"/>
          <w:numId w:val="33"/>
        </w:numPr>
        <w:pBdr>
          <w:top w:val="nil"/>
          <w:left w:val="nil"/>
          <w:bottom w:val="nil"/>
          <w:right w:val="nil"/>
          <w:between w:val="nil"/>
        </w:pBdr>
        <w:tabs>
          <w:tab w:val="left" w:pos="316"/>
          <w:tab w:val="left" w:pos="1036"/>
        </w:tabs>
        <w:spacing w:before="71" w:line="242" w:lineRule="auto"/>
        <w:ind w:right="1013" w:hanging="1"/>
      </w:pPr>
      <w:r>
        <w:rPr>
          <w:color w:val="000000"/>
        </w:rPr>
        <w:lastRenderedPageBreak/>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707EDA70" w14:textId="77777777" w:rsidR="00B63B5E" w:rsidRDefault="00B63B5E">
      <w:pPr>
        <w:pBdr>
          <w:top w:val="nil"/>
          <w:left w:val="nil"/>
          <w:bottom w:val="nil"/>
          <w:right w:val="nil"/>
          <w:between w:val="nil"/>
        </w:pBdr>
        <w:spacing w:before="25"/>
        <w:rPr>
          <w:color w:val="000000"/>
        </w:rPr>
      </w:pPr>
    </w:p>
    <w:p w14:paraId="4D8EEE27" w14:textId="77777777" w:rsidR="00B63B5E" w:rsidRDefault="00B30956">
      <w:pPr>
        <w:numPr>
          <w:ilvl w:val="2"/>
          <w:numId w:val="33"/>
        </w:numPr>
        <w:pBdr>
          <w:top w:val="nil"/>
          <w:left w:val="nil"/>
          <w:bottom w:val="nil"/>
          <w:right w:val="nil"/>
          <w:between w:val="nil"/>
        </w:pBdr>
        <w:tabs>
          <w:tab w:val="left" w:pos="1752"/>
        </w:tabs>
        <w:spacing w:line="291" w:lineRule="auto"/>
        <w:ind w:left="1036" w:right="880" w:firstLine="0"/>
      </w:pPr>
      <w:r>
        <w:rPr>
          <w:color w:val="000000"/>
        </w:rPr>
        <w:t>the Buyer will be able to transfer the Services to a replacement supplier before the expiry or Ending of the period on terms that are commercially reasonable and acceptable to the Buyer</w:t>
      </w:r>
    </w:p>
    <w:p w14:paraId="7F53248F" w14:textId="77777777" w:rsidR="00B63B5E" w:rsidRDefault="00B63B5E">
      <w:pPr>
        <w:pBdr>
          <w:top w:val="nil"/>
          <w:left w:val="nil"/>
          <w:bottom w:val="nil"/>
          <w:right w:val="nil"/>
          <w:between w:val="nil"/>
        </w:pBdr>
        <w:spacing w:before="59"/>
        <w:rPr>
          <w:color w:val="000000"/>
        </w:rPr>
      </w:pPr>
    </w:p>
    <w:p w14:paraId="33AE6C59" w14:textId="77777777" w:rsidR="00B63B5E" w:rsidRDefault="00B30956">
      <w:pPr>
        <w:numPr>
          <w:ilvl w:val="2"/>
          <w:numId w:val="33"/>
        </w:numPr>
        <w:pBdr>
          <w:top w:val="nil"/>
          <w:left w:val="nil"/>
          <w:bottom w:val="nil"/>
          <w:right w:val="nil"/>
          <w:between w:val="nil"/>
        </w:pBdr>
        <w:tabs>
          <w:tab w:val="left" w:pos="1752"/>
        </w:tabs>
        <w:spacing w:before="1"/>
        <w:ind w:left="1752" w:hanging="716"/>
      </w:pPr>
      <w:r>
        <w:rPr>
          <w:color w:val="000000"/>
        </w:rPr>
        <w:t>there will be no adverse impact on service continuity</w:t>
      </w:r>
    </w:p>
    <w:p w14:paraId="457F6979" w14:textId="77777777" w:rsidR="00B63B5E" w:rsidRDefault="00B63B5E">
      <w:pPr>
        <w:pBdr>
          <w:top w:val="nil"/>
          <w:left w:val="nil"/>
          <w:bottom w:val="nil"/>
          <w:right w:val="nil"/>
          <w:between w:val="nil"/>
        </w:pBdr>
        <w:spacing w:before="79"/>
        <w:rPr>
          <w:color w:val="000000"/>
        </w:rPr>
      </w:pPr>
    </w:p>
    <w:p w14:paraId="43FE2A50" w14:textId="77777777" w:rsidR="00B63B5E" w:rsidRDefault="00B30956">
      <w:pPr>
        <w:numPr>
          <w:ilvl w:val="2"/>
          <w:numId w:val="33"/>
        </w:numPr>
        <w:pBdr>
          <w:top w:val="nil"/>
          <w:left w:val="nil"/>
          <w:bottom w:val="nil"/>
          <w:right w:val="nil"/>
          <w:between w:val="nil"/>
        </w:pBdr>
        <w:tabs>
          <w:tab w:val="left" w:pos="1752"/>
        </w:tabs>
        <w:ind w:left="1752" w:hanging="716"/>
      </w:pPr>
      <w:r>
        <w:rPr>
          <w:color w:val="000000"/>
        </w:rPr>
        <w:t>there is no vendor lock-in to the Supplier’s Service at exit</w:t>
      </w:r>
    </w:p>
    <w:p w14:paraId="08AA135C" w14:textId="77777777" w:rsidR="00B63B5E" w:rsidRDefault="00B63B5E">
      <w:pPr>
        <w:pBdr>
          <w:top w:val="nil"/>
          <w:left w:val="nil"/>
          <w:bottom w:val="nil"/>
          <w:right w:val="nil"/>
          <w:between w:val="nil"/>
        </w:pBdr>
        <w:spacing w:before="113"/>
        <w:rPr>
          <w:color w:val="000000"/>
        </w:rPr>
      </w:pPr>
    </w:p>
    <w:p w14:paraId="7FB57128" w14:textId="77777777" w:rsidR="00B63B5E" w:rsidRDefault="00B30956">
      <w:pPr>
        <w:numPr>
          <w:ilvl w:val="2"/>
          <w:numId w:val="33"/>
        </w:numPr>
        <w:pBdr>
          <w:top w:val="nil"/>
          <w:left w:val="nil"/>
          <w:bottom w:val="nil"/>
          <w:right w:val="nil"/>
          <w:between w:val="nil"/>
        </w:pBdr>
        <w:tabs>
          <w:tab w:val="left" w:pos="1752"/>
        </w:tabs>
        <w:spacing w:line="290" w:lineRule="auto"/>
        <w:ind w:left="1036" w:right="1152" w:firstLine="0"/>
      </w:pPr>
      <w:r>
        <w:rPr>
          <w:color w:val="000000"/>
        </w:rPr>
        <w:t>it enables the Buyer to meet its obligations under the Technology Code of Practice</w:t>
      </w:r>
    </w:p>
    <w:p w14:paraId="6EC30955" w14:textId="77777777" w:rsidR="00B63B5E" w:rsidRDefault="00B63B5E">
      <w:pPr>
        <w:pBdr>
          <w:top w:val="nil"/>
          <w:left w:val="nil"/>
          <w:bottom w:val="nil"/>
          <w:right w:val="nil"/>
          <w:between w:val="nil"/>
        </w:pBdr>
        <w:spacing w:before="61"/>
        <w:rPr>
          <w:color w:val="000000"/>
        </w:rPr>
      </w:pPr>
    </w:p>
    <w:p w14:paraId="4B4A012F" w14:textId="77777777" w:rsidR="00B63B5E" w:rsidRDefault="00B30956">
      <w:pPr>
        <w:numPr>
          <w:ilvl w:val="1"/>
          <w:numId w:val="33"/>
        </w:numPr>
        <w:pBdr>
          <w:top w:val="nil"/>
          <w:left w:val="nil"/>
          <w:bottom w:val="nil"/>
          <w:right w:val="nil"/>
          <w:between w:val="nil"/>
        </w:pBdr>
        <w:tabs>
          <w:tab w:val="left" w:pos="316"/>
          <w:tab w:val="left" w:pos="1036"/>
        </w:tabs>
        <w:spacing w:before="1" w:line="290" w:lineRule="auto"/>
        <w:ind w:right="761" w:hanging="1"/>
      </w:pPr>
      <w:r>
        <w:rPr>
          <w:color w:val="000000"/>
        </w:rPr>
        <w:t>If approval is obtained by the Buyer to extend the Term, then the Supplier will comply with its obligations in the additional exit plan.</w:t>
      </w:r>
    </w:p>
    <w:p w14:paraId="711C32ED" w14:textId="77777777" w:rsidR="00B63B5E" w:rsidRDefault="00B63B5E">
      <w:pPr>
        <w:pBdr>
          <w:top w:val="nil"/>
          <w:left w:val="nil"/>
          <w:bottom w:val="nil"/>
          <w:right w:val="nil"/>
          <w:between w:val="nil"/>
        </w:pBdr>
        <w:spacing w:before="61"/>
        <w:rPr>
          <w:color w:val="000000"/>
        </w:rPr>
      </w:pPr>
    </w:p>
    <w:p w14:paraId="61DA998B" w14:textId="77777777" w:rsidR="00B63B5E" w:rsidRDefault="00B30956">
      <w:pPr>
        <w:numPr>
          <w:ilvl w:val="1"/>
          <w:numId w:val="33"/>
        </w:numPr>
        <w:pBdr>
          <w:top w:val="nil"/>
          <w:left w:val="nil"/>
          <w:bottom w:val="nil"/>
          <w:right w:val="nil"/>
          <w:between w:val="nil"/>
        </w:pBdr>
        <w:tabs>
          <w:tab w:val="left" w:pos="316"/>
          <w:tab w:val="left" w:pos="1036"/>
        </w:tabs>
        <w:spacing w:line="290" w:lineRule="auto"/>
        <w:ind w:right="755" w:hanging="1"/>
      </w:pPr>
      <w:r>
        <w:rPr>
          <w:color w:val="000000"/>
        </w:rPr>
        <w:t>The additional exit plan must set out full details of timescales, activities and roles and responsibilities of the Parties for:</w:t>
      </w:r>
    </w:p>
    <w:p w14:paraId="1A41559F" w14:textId="77777777" w:rsidR="00B63B5E" w:rsidRDefault="00B63B5E">
      <w:pPr>
        <w:pBdr>
          <w:top w:val="nil"/>
          <w:left w:val="nil"/>
          <w:bottom w:val="nil"/>
          <w:right w:val="nil"/>
          <w:between w:val="nil"/>
        </w:pBdr>
        <w:spacing w:before="61"/>
        <w:rPr>
          <w:color w:val="000000"/>
        </w:rPr>
      </w:pPr>
    </w:p>
    <w:p w14:paraId="577E6C5B" w14:textId="77777777" w:rsidR="00B63B5E" w:rsidRDefault="00B30956">
      <w:pPr>
        <w:numPr>
          <w:ilvl w:val="2"/>
          <w:numId w:val="33"/>
        </w:numPr>
        <w:pBdr>
          <w:top w:val="nil"/>
          <w:left w:val="nil"/>
          <w:bottom w:val="nil"/>
          <w:right w:val="nil"/>
          <w:between w:val="nil"/>
        </w:pBdr>
        <w:tabs>
          <w:tab w:val="left" w:pos="1752"/>
        </w:tabs>
        <w:spacing w:line="291" w:lineRule="auto"/>
        <w:ind w:left="1036" w:right="1020" w:firstLine="0"/>
        <w:jc w:val="both"/>
      </w:pPr>
      <w:r>
        <w:rPr>
          <w:color w:val="000000"/>
        </w:rPr>
        <w:t>the transfer to the Buyer of any technical information, instructions, manuals and code reasonably required by the Buyer to enable a smooth migration from the Supplier</w:t>
      </w:r>
    </w:p>
    <w:p w14:paraId="280FD6B9" w14:textId="77777777" w:rsidR="00B63B5E" w:rsidRDefault="00B63B5E">
      <w:pPr>
        <w:pBdr>
          <w:top w:val="nil"/>
          <w:left w:val="nil"/>
          <w:bottom w:val="nil"/>
          <w:right w:val="nil"/>
          <w:between w:val="nil"/>
        </w:pBdr>
        <w:spacing w:before="55"/>
        <w:rPr>
          <w:color w:val="000000"/>
        </w:rPr>
      </w:pPr>
    </w:p>
    <w:p w14:paraId="02AD2DC2" w14:textId="77777777" w:rsidR="00B63B5E" w:rsidRDefault="00B30956">
      <w:pPr>
        <w:numPr>
          <w:ilvl w:val="2"/>
          <w:numId w:val="33"/>
        </w:numPr>
        <w:pBdr>
          <w:top w:val="nil"/>
          <w:left w:val="nil"/>
          <w:bottom w:val="nil"/>
          <w:right w:val="nil"/>
          <w:between w:val="nil"/>
        </w:pBdr>
        <w:tabs>
          <w:tab w:val="left" w:pos="1752"/>
        </w:tabs>
        <w:spacing w:line="291" w:lineRule="auto"/>
        <w:ind w:left="1036" w:right="1155" w:firstLine="0"/>
      </w:pPr>
      <w:r>
        <w:rPr>
          <w:color w:val="000000"/>
        </w:rPr>
        <w:t>the strategy for exportation and migration of Buyer Data from the Supplier system to the Buyer or a replacement supplier, including conversion to open standards or other standards required by the Buyer</w:t>
      </w:r>
    </w:p>
    <w:p w14:paraId="48C127F2" w14:textId="77777777" w:rsidR="00B63B5E" w:rsidRDefault="00B63B5E">
      <w:pPr>
        <w:pBdr>
          <w:top w:val="nil"/>
          <w:left w:val="nil"/>
          <w:bottom w:val="nil"/>
          <w:right w:val="nil"/>
          <w:between w:val="nil"/>
        </w:pBdr>
        <w:spacing w:before="59"/>
        <w:rPr>
          <w:color w:val="000000"/>
        </w:rPr>
      </w:pPr>
    </w:p>
    <w:p w14:paraId="352638CC" w14:textId="77777777" w:rsidR="00B63B5E" w:rsidRDefault="00B30956">
      <w:pPr>
        <w:numPr>
          <w:ilvl w:val="2"/>
          <w:numId w:val="33"/>
        </w:numPr>
        <w:pBdr>
          <w:top w:val="nil"/>
          <w:left w:val="nil"/>
          <w:bottom w:val="nil"/>
          <w:right w:val="nil"/>
          <w:between w:val="nil"/>
        </w:pBdr>
        <w:tabs>
          <w:tab w:val="left" w:pos="1752"/>
        </w:tabs>
        <w:spacing w:line="290" w:lineRule="auto"/>
        <w:ind w:left="1036" w:right="1155" w:firstLine="0"/>
      </w:pPr>
      <w:r>
        <w:rPr>
          <w:color w:val="000000"/>
        </w:rPr>
        <w:t xml:space="preserve">the transfer of Project Specific IPR items and other Buyer </w:t>
      </w:r>
      <w:proofErr w:type="spellStart"/>
      <w:r>
        <w:rPr>
          <w:color w:val="000000"/>
        </w:rPr>
        <w:t>customisations</w:t>
      </w:r>
      <w:proofErr w:type="spellEnd"/>
      <w:r>
        <w:rPr>
          <w:color w:val="000000"/>
        </w:rPr>
        <w:t>, configurations and databases to the Buyer or a replacement supplier</w:t>
      </w:r>
    </w:p>
    <w:p w14:paraId="165DB856" w14:textId="77777777" w:rsidR="00B63B5E" w:rsidRDefault="00B63B5E">
      <w:pPr>
        <w:pBdr>
          <w:top w:val="nil"/>
          <w:left w:val="nil"/>
          <w:bottom w:val="nil"/>
          <w:right w:val="nil"/>
          <w:between w:val="nil"/>
        </w:pBdr>
        <w:spacing w:before="61"/>
        <w:rPr>
          <w:color w:val="000000"/>
        </w:rPr>
      </w:pPr>
    </w:p>
    <w:p w14:paraId="247586FF" w14:textId="77777777" w:rsidR="00B63B5E" w:rsidRDefault="00B30956">
      <w:pPr>
        <w:numPr>
          <w:ilvl w:val="2"/>
          <w:numId w:val="33"/>
        </w:numPr>
        <w:pBdr>
          <w:top w:val="nil"/>
          <w:left w:val="nil"/>
          <w:bottom w:val="nil"/>
          <w:right w:val="nil"/>
          <w:between w:val="nil"/>
        </w:pBdr>
        <w:tabs>
          <w:tab w:val="left" w:pos="1752"/>
        </w:tabs>
        <w:spacing w:before="1"/>
        <w:ind w:left="1752" w:hanging="716"/>
      </w:pPr>
      <w:r>
        <w:rPr>
          <w:color w:val="000000"/>
        </w:rPr>
        <w:t>the testing and assurance strategy for exported Buyer Data</w:t>
      </w:r>
    </w:p>
    <w:p w14:paraId="4BC8B09D" w14:textId="77777777" w:rsidR="00B63B5E" w:rsidRDefault="00B63B5E">
      <w:pPr>
        <w:pBdr>
          <w:top w:val="nil"/>
          <w:left w:val="nil"/>
          <w:bottom w:val="nil"/>
          <w:right w:val="nil"/>
          <w:between w:val="nil"/>
        </w:pBdr>
        <w:spacing w:before="113"/>
        <w:rPr>
          <w:color w:val="000000"/>
        </w:rPr>
      </w:pPr>
    </w:p>
    <w:p w14:paraId="6D2C57EA"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if relevant, TUPE-related activity to comply with the TUPE regulations</w:t>
      </w:r>
    </w:p>
    <w:p w14:paraId="5935A6E4" w14:textId="77777777" w:rsidR="00B63B5E" w:rsidRDefault="00B63B5E">
      <w:pPr>
        <w:pBdr>
          <w:top w:val="nil"/>
          <w:left w:val="nil"/>
          <w:bottom w:val="nil"/>
          <w:right w:val="nil"/>
          <w:between w:val="nil"/>
        </w:pBdr>
        <w:spacing w:before="108"/>
        <w:rPr>
          <w:color w:val="000000"/>
        </w:rPr>
      </w:pPr>
    </w:p>
    <w:p w14:paraId="7A504E78" w14:textId="77777777" w:rsidR="00B63B5E" w:rsidRDefault="00B30956">
      <w:pPr>
        <w:numPr>
          <w:ilvl w:val="2"/>
          <w:numId w:val="33"/>
        </w:numPr>
        <w:pBdr>
          <w:top w:val="nil"/>
          <w:left w:val="nil"/>
          <w:bottom w:val="nil"/>
          <w:right w:val="nil"/>
          <w:between w:val="nil"/>
        </w:pBdr>
        <w:tabs>
          <w:tab w:val="left" w:pos="1705"/>
        </w:tabs>
        <w:spacing w:line="249" w:lineRule="auto"/>
        <w:ind w:left="1036" w:right="1124" w:firstLine="0"/>
        <w:jc w:val="both"/>
        <w:sectPr w:rsidR="00B63B5E">
          <w:pgSz w:w="11910" w:h="16840"/>
          <w:pgMar w:top="1360" w:right="708" w:bottom="1260" w:left="1133" w:header="0" w:footer="1065" w:gutter="0"/>
          <w:cols w:space="720"/>
        </w:sectPr>
      </w:pPr>
      <w:r>
        <w:rPr>
          <w:color w:val="000000"/>
        </w:rPr>
        <w:t>any other activities and information which is reasonably required to ensure continuity of Service during the exit period and an orderly transition</w:t>
      </w:r>
    </w:p>
    <w:p w14:paraId="75DF4308" w14:textId="77777777" w:rsidR="00B63B5E" w:rsidRDefault="00B30956">
      <w:pPr>
        <w:pStyle w:val="Heading2"/>
        <w:numPr>
          <w:ilvl w:val="0"/>
          <w:numId w:val="33"/>
        </w:numPr>
        <w:tabs>
          <w:tab w:val="left" w:pos="1036"/>
        </w:tabs>
        <w:spacing w:before="63"/>
      </w:pPr>
      <w:r>
        <w:rPr>
          <w:color w:val="434343"/>
        </w:rPr>
        <w:lastRenderedPageBreak/>
        <w:t>Handover to replacement supplier</w:t>
      </w:r>
    </w:p>
    <w:p w14:paraId="111B8A69" w14:textId="77777777" w:rsidR="00B63B5E" w:rsidRDefault="00B30956">
      <w:pPr>
        <w:numPr>
          <w:ilvl w:val="1"/>
          <w:numId w:val="33"/>
        </w:numPr>
        <w:pBdr>
          <w:top w:val="nil"/>
          <w:left w:val="nil"/>
          <w:bottom w:val="nil"/>
          <w:right w:val="nil"/>
          <w:between w:val="nil"/>
        </w:pBdr>
        <w:tabs>
          <w:tab w:val="left" w:pos="316"/>
          <w:tab w:val="left" w:pos="1036"/>
        </w:tabs>
        <w:spacing w:before="104" w:line="290" w:lineRule="auto"/>
        <w:ind w:right="1234" w:hanging="1"/>
      </w:pPr>
      <w:r>
        <w:rPr>
          <w:color w:val="000000"/>
        </w:rPr>
        <w:t>At least 10 Working Days before the Expiry Date or End Date, the Supplier must provide any:</w:t>
      </w:r>
    </w:p>
    <w:p w14:paraId="6899A566" w14:textId="77777777" w:rsidR="00B63B5E" w:rsidRDefault="00B63B5E">
      <w:pPr>
        <w:pBdr>
          <w:top w:val="nil"/>
          <w:left w:val="nil"/>
          <w:bottom w:val="nil"/>
          <w:right w:val="nil"/>
          <w:between w:val="nil"/>
        </w:pBdr>
        <w:spacing w:before="61"/>
        <w:rPr>
          <w:color w:val="000000"/>
        </w:rPr>
      </w:pPr>
    </w:p>
    <w:p w14:paraId="696B304A" w14:textId="77777777" w:rsidR="00B63B5E" w:rsidRDefault="00B30956">
      <w:pPr>
        <w:numPr>
          <w:ilvl w:val="2"/>
          <w:numId w:val="33"/>
        </w:numPr>
        <w:pBdr>
          <w:top w:val="nil"/>
          <w:left w:val="nil"/>
          <w:bottom w:val="nil"/>
          <w:right w:val="nil"/>
          <w:between w:val="nil"/>
        </w:pBdr>
        <w:tabs>
          <w:tab w:val="left" w:pos="1705"/>
        </w:tabs>
        <w:spacing w:line="295" w:lineRule="auto"/>
        <w:ind w:left="1036" w:right="1247" w:firstLine="0"/>
      </w:pPr>
      <w:r>
        <w:rPr>
          <w:color w:val="000000"/>
        </w:rPr>
        <w:t>data (including Buyer Data), Buyer Personal Data and Buyer Confidential Information in the Supplier’s possession, power or control</w:t>
      </w:r>
    </w:p>
    <w:p w14:paraId="502878D9" w14:textId="77777777" w:rsidR="00B63B5E" w:rsidRDefault="00B63B5E">
      <w:pPr>
        <w:pBdr>
          <w:top w:val="nil"/>
          <w:left w:val="nil"/>
          <w:bottom w:val="nil"/>
          <w:right w:val="nil"/>
          <w:between w:val="nil"/>
        </w:pBdr>
        <w:spacing w:before="51"/>
        <w:rPr>
          <w:color w:val="000000"/>
        </w:rPr>
      </w:pPr>
    </w:p>
    <w:p w14:paraId="3BB1013D"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other information reasonably requested by the Buyer</w:t>
      </w:r>
    </w:p>
    <w:p w14:paraId="108943ED" w14:textId="77777777" w:rsidR="00B63B5E" w:rsidRDefault="00B63B5E">
      <w:pPr>
        <w:pBdr>
          <w:top w:val="nil"/>
          <w:left w:val="nil"/>
          <w:bottom w:val="nil"/>
          <w:right w:val="nil"/>
          <w:between w:val="nil"/>
        </w:pBdr>
        <w:spacing w:before="113"/>
        <w:rPr>
          <w:color w:val="000000"/>
        </w:rPr>
      </w:pPr>
    </w:p>
    <w:p w14:paraId="7CFF8880" w14:textId="77777777" w:rsidR="00B63B5E" w:rsidRDefault="00B30956">
      <w:pPr>
        <w:numPr>
          <w:ilvl w:val="1"/>
          <w:numId w:val="33"/>
        </w:numPr>
        <w:pBdr>
          <w:top w:val="nil"/>
          <w:left w:val="nil"/>
          <w:bottom w:val="nil"/>
          <w:right w:val="nil"/>
          <w:between w:val="nil"/>
        </w:pBdr>
        <w:tabs>
          <w:tab w:val="left" w:pos="316"/>
          <w:tab w:val="left" w:pos="1036"/>
        </w:tabs>
        <w:spacing w:before="1" w:line="291" w:lineRule="auto"/>
        <w:ind w:right="1013" w:hanging="1"/>
      </w:pPr>
      <w:r>
        <w:rPr>
          <w:color w:val="000000"/>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224998C" w14:textId="77777777" w:rsidR="00B63B5E" w:rsidRDefault="00B63B5E">
      <w:pPr>
        <w:pBdr>
          <w:top w:val="nil"/>
          <w:left w:val="nil"/>
          <w:bottom w:val="nil"/>
          <w:right w:val="nil"/>
          <w:between w:val="nil"/>
        </w:pBdr>
        <w:spacing w:before="56"/>
        <w:rPr>
          <w:color w:val="000000"/>
        </w:rPr>
      </w:pPr>
    </w:p>
    <w:p w14:paraId="0123843A" w14:textId="77777777" w:rsidR="00B63B5E" w:rsidRDefault="00B30956">
      <w:pPr>
        <w:numPr>
          <w:ilvl w:val="1"/>
          <w:numId w:val="33"/>
        </w:numPr>
        <w:pBdr>
          <w:top w:val="nil"/>
          <w:left w:val="nil"/>
          <w:bottom w:val="nil"/>
          <w:right w:val="nil"/>
          <w:between w:val="nil"/>
        </w:pBdr>
        <w:tabs>
          <w:tab w:val="left" w:pos="316"/>
          <w:tab w:val="left" w:pos="1036"/>
        </w:tabs>
        <w:spacing w:line="244" w:lineRule="auto"/>
        <w:ind w:right="767" w:hanging="1"/>
      </w:pPr>
      <w:r>
        <w:rPr>
          <w:color w:val="000000"/>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A945BFE" w14:textId="77777777" w:rsidR="00B63B5E" w:rsidRDefault="00B63B5E">
      <w:pPr>
        <w:pBdr>
          <w:top w:val="nil"/>
          <w:left w:val="nil"/>
          <w:bottom w:val="nil"/>
          <w:right w:val="nil"/>
          <w:between w:val="nil"/>
        </w:pBdr>
        <w:spacing w:before="99"/>
        <w:rPr>
          <w:color w:val="000000"/>
        </w:rPr>
      </w:pPr>
    </w:p>
    <w:p w14:paraId="3899FE96" w14:textId="77777777" w:rsidR="00B63B5E" w:rsidRDefault="00B30956">
      <w:pPr>
        <w:pStyle w:val="Heading2"/>
        <w:numPr>
          <w:ilvl w:val="0"/>
          <w:numId w:val="33"/>
        </w:numPr>
        <w:tabs>
          <w:tab w:val="left" w:pos="1036"/>
        </w:tabs>
      </w:pPr>
      <w:r>
        <w:rPr>
          <w:color w:val="434343"/>
        </w:rPr>
        <w:t>Force majeure</w:t>
      </w:r>
    </w:p>
    <w:p w14:paraId="06C8813C" w14:textId="77777777" w:rsidR="00B63B5E" w:rsidRDefault="00B63B5E">
      <w:pPr>
        <w:pBdr>
          <w:top w:val="nil"/>
          <w:left w:val="nil"/>
          <w:bottom w:val="nil"/>
          <w:right w:val="nil"/>
          <w:between w:val="nil"/>
        </w:pBdr>
        <w:spacing w:before="41"/>
        <w:rPr>
          <w:color w:val="000000"/>
          <w:sz w:val="28"/>
          <w:szCs w:val="28"/>
        </w:rPr>
      </w:pPr>
    </w:p>
    <w:p w14:paraId="55128BE0" w14:textId="77777777" w:rsidR="00B63B5E" w:rsidRDefault="00B30956">
      <w:pPr>
        <w:numPr>
          <w:ilvl w:val="1"/>
          <w:numId w:val="33"/>
        </w:numPr>
        <w:pBdr>
          <w:top w:val="nil"/>
          <w:left w:val="nil"/>
          <w:bottom w:val="nil"/>
          <w:right w:val="nil"/>
          <w:between w:val="nil"/>
        </w:pBdr>
        <w:tabs>
          <w:tab w:val="left" w:pos="316"/>
          <w:tab w:val="left" w:pos="1036"/>
        </w:tabs>
        <w:spacing w:line="244" w:lineRule="auto"/>
        <w:ind w:right="854" w:hanging="1"/>
      </w:pPr>
      <w:r>
        <w:rPr>
          <w:color w:val="000000"/>
        </w:rPr>
        <w:t>Neither Party will be liable to the other Party for any delay in performing, or failure to perform, its obligations under this Call-Off Contract (other than a payment of money) to the extent that such delay or failure is a result of a Force Majeure event.</w:t>
      </w:r>
    </w:p>
    <w:p w14:paraId="438CE93D" w14:textId="77777777" w:rsidR="00B63B5E" w:rsidRDefault="00B63B5E">
      <w:pPr>
        <w:pBdr>
          <w:top w:val="nil"/>
          <w:left w:val="nil"/>
          <w:bottom w:val="nil"/>
          <w:right w:val="nil"/>
          <w:between w:val="nil"/>
        </w:pBdr>
        <w:spacing w:before="105"/>
        <w:rPr>
          <w:color w:val="000000"/>
        </w:rPr>
      </w:pPr>
    </w:p>
    <w:p w14:paraId="0FDCB356" w14:textId="77777777" w:rsidR="00B63B5E" w:rsidRDefault="00B30956">
      <w:pPr>
        <w:numPr>
          <w:ilvl w:val="1"/>
          <w:numId w:val="33"/>
        </w:numPr>
        <w:pBdr>
          <w:top w:val="nil"/>
          <w:left w:val="nil"/>
          <w:bottom w:val="nil"/>
          <w:right w:val="nil"/>
          <w:between w:val="nil"/>
        </w:pBdr>
        <w:tabs>
          <w:tab w:val="left" w:pos="316"/>
          <w:tab w:val="left" w:pos="1036"/>
        </w:tabs>
        <w:spacing w:before="1" w:line="244" w:lineRule="auto"/>
        <w:ind w:right="719" w:hanging="1"/>
      </w:pPr>
      <w:r>
        <w:rPr>
          <w:color w:val="000000"/>
        </w:rPr>
        <w:t>A Party will promptly (on becoming aware of the same) notify the other Party of a Force Majeure event or potential Force Majeure event which could affect its ability to perform its obligations under this Call-Off Contract.</w:t>
      </w:r>
    </w:p>
    <w:p w14:paraId="20D8AC7B" w14:textId="77777777" w:rsidR="00B63B5E" w:rsidRDefault="00B63B5E">
      <w:pPr>
        <w:pBdr>
          <w:top w:val="nil"/>
          <w:left w:val="nil"/>
          <w:bottom w:val="nil"/>
          <w:right w:val="nil"/>
          <w:between w:val="nil"/>
        </w:pBdr>
        <w:spacing w:before="100"/>
        <w:rPr>
          <w:color w:val="000000"/>
        </w:rPr>
      </w:pPr>
    </w:p>
    <w:p w14:paraId="335DB40A" w14:textId="77777777" w:rsidR="00B63B5E" w:rsidRDefault="00B30956">
      <w:pPr>
        <w:numPr>
          <w:ilvl w:val="1"/>
          <w:numId w:val="33"/>
        </w:numPr>
        <w:pBdr>
          <w:top w:val="nil"/>
          <w:left w:val="nil"/>
          <w:bottom w:val="nil"/>
          <w:right w:val="nil"/>
          <w:between w:val="nil"/>
        </w:pBdr>
        <w:tabs>
          <w:tab w:val="left" w:pos="316"/>
          <w:tab w:val="left" w:pos="1036"/>
        </w:tabs>
        <w:spacing w:before="1" w:line="244" w:lineRule="auto"/>
        <w:ind w:right="904" w:hanging="1"/>
      </w:pPr>
      <w:r>
        <w:rPr>
          <w:color w:val="000000"/>
        </w:rPr>
        <w:t xml:space="preserve">Each Party will use all reasonable </w:t>
      </w:r>
      <w:proofErr w:type="spellStart"/>
      <w:r>
        <w:rPr>
          <w:color w:val="000000"/>
        </w:rPr>
        <w:t>endeavours</w:t>
      </w:r>
      <w:proofErr w:type="spellEnd"/>
      <w:r>
        <w:rPr>
          <w:color w:val="000000"/>
        </w:rPr>
        <w:t xml:space="preserve">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2CD0B6CE" w14:textId="77777777" w:rsidR="00B63B5E" w:rsidRDefault="00B63B5E">
      <w:pPr>
        <w:pBdr>
          <w:top w:val="nil"/>
          <w:left w:val="nil"/>
          <w:bottom w:val="nil"/>
          <w:right w:val="nil"/>
          <w:between w:val="nil"/>
        </w:pBdr>
        <w:rPr>
          <w:color w:val="000000"/>
        </w:rPr>
      </w:pPr>
    </w:p>
    <w:p w14:paraId="5E01C823" w14:textId="77777777" w:rsidR="00B63B5E" w:rsidRDefault="00B63B5E">
      <w:pPr>
        <w:pBdr>
          <w:top w:val="nil"/>
          <w:left w:val="nil"/>
          <w:bottom w:val="nil"/>
          <w:right w:val="nil"/>
          <w:between w:val="nil"/>
        </w:pBdr>
        <w:spacing w:before="192"/>
        <w:rPr>
          <w:color w:val="000000"/>
        </w:rPr>
      </w:pPr>
    </w:p>
    <w:p w14:paraId="0567D59D" w14:textId="77777777" w:rsidR="00B63B5E" w:rsidRDefault="00B30956">
      <w:pPr>
        <w:pStyle w:val="Heading2"/>
        <w:numPr>
          <w:ilvl w:val="0"/>
          <w:numId w:val="33"/>
        </w:numPr>
        <w:tabs>
          <w:tab w:val="left" w:pos="1036"/>
        </w:tabs>
      </w:pPr>
      <w:r>
        <w:rPr>
          <w:color w:val="434343"/>
        </w:rPr>
        <w:t>Liability</w:t>
      </w:r>
    </w:p>
    <w:p w14:paraId="7B7A94EA" w14:textId="77777777" w:rsidR="00B63B5E" w:rsidRDefault="00B30956">
      <w:pPr>
        <w:numPr>
          <w:ilvl w:val="1"/>
          <w:numId w:val="33"/>
        </w:numPr>
        <w:pBdr>
          <w:top w:val="nil"/>
          <w:left w:val="nil"/>
          <w:bottom w:val="nil"/>
          <w:right w:val="nil"/>
          <w:between w:val="nil"/>
        </w:pBdr>
        <w:tabs>
          <w:tab w:val="left" w:pos="316"/>
          <w:tab w:val="left" w:pos="1036"/>
        </w:tabs>
        <w:spacing w:before="109" w:line="244" w:lineRule="auto"/>
        <w:ind w:right="768" w:hanging="1"/>
        <w:sectPr w:rsidR="00B63B5E">
          <w:pgSz w:w="11910" w:h="16840"/>
          <w:pgMar w:top="1720" w:right="708" w:bottom="1260" w:left="1133" w:header="0" w:footer="1065" w:gutter="0"/>
          <w:cols w:space="720"/>
        </w:sectPr>
      </w:pPr>
      <w:r>
        <w:rPr>
          <w:color w:val="000000"/>
        </w:rPr>
        <w:t>Subject to incorporated Framework Agreement clauses 4.1 to 4.6, each Party's Yearly total liability for Defaults under or in connection with this Call-Off Contract shall not exceed the greater of five hundred thousand pounds (£500,000) or one hundred and twenty- five per cent (125%) of the Charges paid and/or committed to be paid in that Year (or such greater sum (if any) as may be specified in the Order Form).</w:t>
      </w:r>
    </w:p>
    <w:p w14:paraId="28AFCDA5" w14:textId="77777777" w:rsidR="00B63B5E" w:rsidRDefault="00B30956">
      <w:pPr>
        <w:numPr>
          <w:ilvl w:val="1"/>
          <w:numId w:val="33"/>
        </w:numPr>
        <w:pBdr>
          <w:top w:val="nil"/>
          <w:left w:val="nil"/>
          <w:bottom w:val="nil"/>
          <w:right w:val="nil"/>
          <w:between w:val="nil"/>
        </w:pBdr>
        <w:tabs>
          <w:tab w:val="left" w:pos="1714"/>
        </w:tabs>
        <w:spacing w:before="71" w:line="244" w:lineRule="auto"/>
        <w:ind w:right="701" w:firstLine="0"/>
      </w:pPr>
      <w:r>
        <w:rPr>
          <w:color w:val="000000"/>
        </w:rPr>
        <w:lastRenderedPageBreak/>
        <w:t>Notwithstanding Clause 24.1 but subject to Framework Agreement clauses 4.1 to 4.6, the Supplier's liability:</w:t>
      </w:r>
    </w:p>
    <w:p w14:paraId="7B70F77F" w14:textId="77777777" w:rsidR="00B63B5E" w:rsidRDefault="00B63B5E">
      <w:pPr>
        <w:pBdr>
          <w:top w:val="nil"/>
          <w:left w:val="nil"/>
          <w:bottom w:val="nil"/>
          <w:right w:val="nil"/>
          <w:between w:val="nil"/>
        </w:pBdr>
        <w:spacing w:before="9"/>
        <w:rPr>
          <w:color w:val="000000"/>
        </w:rPr>
      </w:pPr>
    </w:p>
    <w:p w14:paraId="37D3CB0F"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pursuant to the indemnities in Clauses 7, 10, 11 and 29 shall be unlimited; and</w:t>
      </w:r>
    </w:p>
    <w:p w14:paraId="5321C51B" w14:textId="77777777" w:rsidR="00B63B5E" w:rsidRDefault="00B30956">
      <w:pPr>
        <w:numPr>
          <w:ilvl w:val="2"/>
          <w:numId w:val="33"/>
        </w:numPr>
        <w:pBdr>
          <w:top w:val="nil"/>
          <w:left w:val="nil"/>
          <w:bottom w:val="nil"/>
          <w:right w:val="nil"/>
          <w:between w:val="nil"/>
        </w:pBdr>
        <w:tabs>
          <w:tab w:val="left" w:pos="1705"/>
        </w:tabs>
        <w:spacing w:before="165" w:line="244" w:lineRule="auto"/>
        <w:ind w:left="1036" w:right="1148" w:firstLine="0"/>
      </w:pPr>
      <w:r>
        <w:rPr>
          <w:color w:val="000000"/>
        </w:rPr>
        <w:t>in respect of Losses arising from breach of the Data Protection Legislation shall be as set out in Framework Agreement clause 28.</w:t>
      </w:r>
    </w:p>
    <w:p w14:paraId="519381A9" w14:textId="77777777" w:rsidR="00B63B5E" w:rsidRDefault="00B30956">
      <w:pPr>
        <w:numPr>
          <w:ilvl w:val="1"/>
          <w:numId w:val="33"/>
        </w:numPr>
        <w:pBdr>
          <w:top w:val="nil"/>
          <w:left w:val="nil"/>
          <w:bottom w:val="nil"/>
          <w:right w:val="nil"/>
          <w:between w:val="nil"/>
        </w:pBdr>
        <w:tabs>
          <w:tab w:val="left" w:pos="316"/>
          <w:tab w:val="left" w:pos="800"/>
        </w:tabs>
        <w:spacing w:before="251"/>
        <w:ind w:right="939" w:hanging="1"/>
      </w:pPr>
      <w:r>
        <w:rPr>
          <w:color w:val="000000"/>
        </w:rPr>
        <w:t>Notwithstanding Clause 24.1 but subject to Framework Agreement clauses 4.1 to 4.6, the Buyer’s liability pursuant to Clause 11.5.2 shall in no event exceed in aggregate five million pounds (£5,000,000).</w:t>
      </w:r>
    </w:p>
    <w:p w14:paraId="22E21CF8" w14:textId="77777777" w:rsidR="00B63B5E" w:rsidRDefault="00B63B5E">
      <w:pPr>
        <w:pBdr>
          <w:top w:val="nil"/>
          <w:left w:val="nil"/>
          <w:bottom w:val="nil"/>
          <w:right w:val="nil"/>
          <w:between w:val="nil"/>
        </w:pBdr>
        <w:spacing w:before="20"/>
        <w:rPr>
          <w:color w:val="000000"/>
        </w:rPr>
      </w:pPr>
    </w:p>
    <w:p w14:paraId="577E1123" w14:textId="77777777" w:rsidR="00B63B5E" w:rsidRDefault="00B30956">
      <w:pPr>
        <w:numPr>
          <w:ilvl w:val="1"/>
          <w:numId w:val="33"/>
        </w:numPr>
        <w:pBdr>
          <w:top w:val="nil"/>
          <w:left w:val="nil"/>
          <w:bottom w:val="nil"/>
          <w:right w:val="nil"/>
          <w:between w:val="nil"/>
        </w:pBdr>
        <w:tabs>
          <w:tab w:val="left" w:pos="316"/>
          <w:tab w:val="left" w:pos="800"/>
        </w:tabs>
        <w:spacing w:before="1" w:line="244" w:lineRule="auto"/>
        <w:ind w:right="1443" w:hanging="1"/>
      </w:pPr>
      <w:r>
        <w:rPr>
          <w:color w:val="000000"/>
        </w:rPr>
        <w:t>When calculating the Supplier’s liability under Clause 24.1 any items specified in Clause 24.2 will not be taken into consideration.</w:t>
      </w:r>
    </w:p>
    <w:p w14:paraId="1A644AA7" w14:textId="77777777" w:rsidR="00B63B5E" w:rsidRDefault="00B63B5E">
      <w:pPr>
        <w:pBdr>
          <w:top w:val="nil"/>
          <w:left w:val="nil"/>
          <w:bottom w:val="nil"/>
          <w:right w:val="nil"/>
          <w:between w:val="nil"/>
        </w:pBdr>
        <w:rPr>
          <w:color w:val="000000"/>
        </w:rPr>
      </w:pPr>
    </w:p>
    <w:p w14:paraId="1490A177" w14:textId="77777777" w:rsidR="00B63B5E" w:rsidRDefault="00B63B5E">
      <w:pPr>
        <w:pBdr>
          <w:top w:val="nil"/>
          <w:left w:val="nil"/>
          <w:bottom w:val="nil"/>
          <w:right w:val="nil"/>
          <w:between w:val="nil"/>
        </w:pBdr>
        <w:spacing w:before="35"/>
        <w:rPr>
          <w:color w:val="000000"/>
        </w:rPr>
      </w:pPr>
    </w:p>
    <w:p w14:paraId="0B8F1FEF" w14:textId="77777777" w:rsidR="00B63B5E" w:rsidRDefault="00B30956">
      <w:pPr>
        <w:pStyle w:val="Heading2"/>
        <w:numPr>
          <w:ilvl w:val="0"/>
          <w:numId w:val="33"/>
        </w:numPr>
        <w:tabs>
          <w:tab w:val="left" w:pos="1036"/>
        </w:tabs>
      </w:pPr>
      <w:r>
        <w:rPr>
          <w:color w:val="434343"/>
        </w:rPr>
        <w:t>Premises</w:t>
      </w:r>
    </w:p>
    <w:p w14:paraId="0CC8D52A" w14:textId="77777777" w:rsidR="00B63B5E" w:rsidRDefault="00B30956">
      <w:pPr>
        <w:numPr>
          <w:ilvl w:val="1"/>
          <w:numId w:val="33"/>
        </w:numPr>
        <w:pBdr>
          <w:top w:val="nil"/>
          <w:left w:val="nil"/>
          <w:bottom w:val="nil"/>
          <w:right w:val="nil"/>
          <w:between w:val="nil"/>
        </w:pBdr>
        <w:tabs>
          <w:tab w:val="left" w:pos="316"/>
          <w:tab w:val="left" w:pos="1036"/>
        </w:tabs>
        <w:spacing w:before="109" w:line="290" w:lineRule="auto"/>
        <w:ind w:right="732" w:hanging="1"/>
      </w:pPr>
      <w:r>
        <w:rPr>
          <w:color w:val="000000"/>
        </w:rPr>
        <w:t>If either Party uses the other Party’s premises, that Party is liable for all loss or damage it causes to the premises. It is responsible for repairing any damage to the premises or any objects on the premises, other than fair wear and tear.</w:t>
      </w:r>
    </w:p>
    <w:p w14:paraId="0FA66EB9" w14:textId="77777777" w:rsidR="00B63B5E" w:rsidRDefault="00B63B5E">
      <w:pPr>
        <w:pBdr>
          <w:top w:val="nil"/>
          <w:left w:val="nil"/>
          <w:bottom w:val="nil"/>
          <w:right w:val="nil"/>
          <w:between w:val="nil"/>
        </w:pBdr>
        <w:spacing w:before="62"/>
        <w:rPr>
          <w:color w:val="000000"/>
        </w:rPr>
      </w:pPr>
    </w:p>
    <w:p w14:paraId="7EF2671A" w14:textId="77777777" w:rsidR="00B63B5E" w:rsidRDefault="00B30956">
      <w:pPr>
        <w:numPr>
          <w:ilvl w:val="1"/>
          <w:numId w:val="33"/>
        </w:numPr>
        <w:pBdr>
          <w:top w:val="nil"/>
          <w:left w:val="nil"/>
          <w:bottom w:val="nil"/>
          <w:right w:val="nil"/>
          <w:between w:val="nil"/>
        </w:pBdr>
        <w:tabs>
          <w:tab w:val="left" w:pos="316"/>
          <w:tab w:val="left" w:pos="1036"/>
        </w:tabs>
        <w:ind w:right="1747" w:hanging="1"/>
      </w:pPr>
      <w:r>
        <w:rPr>
          <w:color w:val="000000"/>
        </w:rPr>
        <w:t>The Supplier will use the Buyer’s premises solely for the performance of its obligations under this Call-Off Contract.</w:t>
      </w:r>
    </w:p>
    <w:p w14:paraId="346A3D9E" w14:textId="77777777" w:rsidR="00B63B5E" w:rsidRDefault="00B63B5E">
      <w:pPr>
        <w:pBdr>
          <w:top w:val="nil"/>
          <w:left w:val="nil"/>
          <w:bottom w:val="nil"/>
          <w:right w:val="nil"/>
          <w:between w:val="nil"/>
        </w:pBdr>
        <w:spacing w:before="81"/>
        <w:rPr>
          <w:color w:val="000000"/>
        </w:rPr>
      </w:pPr>
    </w:p>
    <w:p w14:paraId="6ACAA2E6" w14:textId="77777777" w:rsidR="00B63B5E" w:rsidRDefault="00B30956">
      <w:pPr>
        <w:numPr>
          <w:ilvl w:val="1"/>
          <w:numId w:val="33"/>
        </w:numPr>
        <w:pBdr>
          <w:top w:val="nil"/>
          <w:left w:val="nil"/>
          <w:bottom w:val="nil"/>
          <w:right w:val="nil"/>
          <w:between w:val="nil"/>
        </w:pBdr>
        <w:tabs>
          <w:tab w:val="left" w:pos="316"/>
          <w:tab w:val="left" w:pos="1048"/>
        </w:tabs>
        <w:spacing w:line="295" w:lineRule="auto"/>
        <w:ind w:right="1102" w:hanging="1"/>
      </w:pPr>
      <w:r>
        <w:rPr>
          <w:color w:val="000000"/>
        </w:rPr>
        <w:t>The Supplier will vacate the Buyer’s premises when the Call-Off Contract Ends or expires.</w:t>
      </w:r>
    </w:p>
    <w:p w14:paraId="7AD83CD9" w14:textId="77777777" w:rsidR="00B63B5E" w:rsidRDefault="00B63B5E">
      <w:pPr>
        <w:pBdr>
          <w:top w:val="nil"/>
          <w:left w:val="nil"/>
          <w:bottom w:val="nil"/>
          <w:right w:val="nil"/>
          <w:between w:val="nil"/>
        </w:pBdr>
        <w:spacing w:before="51"/>
        <w:rPr>
          <w:color w:val="000000"/>
        </w:rPr>
      </w:pPr>
    </w:p>
    <w:p w14:paraId="54A3553B" w14:textId="77777777" w:rsidR="00B63B5E" w:rsidRDefault="00B30956">
      <w:pPr>
        <w:numPr>
          <w:ilvl w:val="1"/>
          <w:numId w:val="33"/>
        </w:numPr>
        <w:pBdr>
          <w:top w:val="nil"/>
          <w:left w:val="nil"/>
          <w:bottom w:val="nil"/>
          <w:right w:val="nil"/>
          <w:between w:val="nil"/>
        </w:pBdr>
        <w:tabs>
          <w:tab w:val="left" w:pos="800"/>
        </w:tabs>
        <w:ind w:left="800" w:hanging="486"/>
      </w:pPr>
      <w:r>
        <w:rPr>
          <w:color w:val="000000"/>
        </w:rPr>
        <w:t>This clause does not create a tenancy or exclusive right of occupation.</w:t>
      </w:r>
    </w:p>
    <w:p w14:paraId="190990C7" w14:textId="77777777" w:rsidR="00B63B5E" w:rsidRDefault="00B63B5E">
      <w:pPr>
        <w:pBdr>
          <w:top w:val="nil"/>
          <w:left w:val="nil"/>
          <w:bottom w:val="nil"/>
          <w:right w:val="nil"/>
          <w:between w:val="nil"/>
        </w:pBdr>
        <w:spacing w:before="103"/>
        <w:rPr>
          <w:color w:val="000000"/>
        </w:rPr>
      </w:pPr>
    </w:p>
    <w:p w14:paraId="1F03DBB1" w14:textId="77777777" w:rsidR="00B63B5E" w:rsidRDefault="00B30956">
      <w:pPr>
        <w:numPr>
          <w:ilvl w:val="1"/>
          <w:numId w:val="33"/>
        </w:numPr>
        <w:pBdr>
          <w:top w:val="nil"/>
          <w:left w:val="nil"/>
          <w:bottom w:val="nil"/>
          <w:right w:val="nil"/>
          <w:between w:val="nil"/>
        </w:pBdr>
        <w:tabs>
          <w:tab w:val="left" w:pos="800"/>
        </w:tabs>
        <w:spacing w:before="1"/>
        <w:ind w:left="800" w:hanging="486"/>
      </w:pPr>
      <w:r>
        <w:rPr>
          <w:color w:val="000000"/>
        </w:rPr>
        <w:t>While on the Buyer’s premises, the Supplier will:</w:t>
      </w:r>
    </w:p>
    <w:p w14:paraId="720FCE05" w14:textId="77777777" w:rsidR="00B63B5E" w:rsidRDefault="00B63B5E">
      <w:pPr>
        <w:pBdr>
          <w:top w:val="nil"/>
          <w:left w:val="nil"/>
          <w:bottom w:val="nil"/>
          <w:right w:val="nil"/>
          <w:between w:val="nil"/>
        </w:pBdr>
        <w:spacing w:before="113"/>
        <w:rPr>
          <w:color w:val="000000"/>
        </w:rPr>
      </w:pPr>
    </w:p>
    <w:p w14:paraId="635F82E9" w14:textId="77777777" w:rsidR="00B63B5E" w:rsidRDefault="00B30956">
      <w:pPr>
        <w:numPr>
          <w:ilvl w:val="2"/>
          <w:numId w:val="33"/>
        </w:numPr>
        <w:pBdr>
          <w:top w:val="nil"/>
          <w:left w:val="nil"/>
          <w:bottom w:val="nil"/>
          <w:right w:val="nil"/>
          <w:between w:val="nil"/>
        </w:pBdr>
        <w:tabs>
          <w:tab w:val="left" w:pos="1752"/>
        </w:tabs>
        <w:spacing w:line="295" w:lineRule="auto"/>
        <w:ind w:left="1036" w:right="769" w:firstLine="0"/>
      </w:pPr>
      <w:r>
        <w:rPr>
          <w:color w:val="000000"/>
        </w:rPr>
        <w:t>comply with any security requirements at the premises and not do anything to weaken the security of the premises</w:t>
      </w:r>
    </w:p>
    <w:p w14:paraId="622E1077" w14:textId="77777777" w:rsidR="00B63B5E" w:rsidRDefault="00B63B5E">
      <w:pPr>
        <w:pBdr>
          <w:top w:val="nil"/>
          <w:left w:val="nil"/>
          <w:bottom w:val="nil"/>
          <w:right w:val="nil"/>
          <w:between w:val="nil"/>
        </w:pBdr>
        <w:spacing w:before="51"/>
        <w:rPr>
          <w:color w:val="000000"/>
        </w:rPr>
      </w:pPr>
    </w:p>
    <w:p w14:paraId="1C3A8DAF" w14:textId="77777777" w:rsidR="00B63B5E" w:rsidRDefault="00B30956">
      <w:pPr>
        <w:numPr>
          <w:ilvl w:val="2"/>
          <w:numId w:val="33"/>
        </w:numPr>
        <w:pBdr>
          <w:top w:val="nil"/>
          <w:left w:val="nil"/>
          <w:bottom w:val="nil"/>
          <w:right w:val="nil"/>
          <w:between w:val="nil"/>
        </w:pBdr>
        <w:tabs>
          <w:tab w:val="left" w:pos="1752"/>
        </w:tabs>
        <w:ind w:left="1752" w:hanging="716"/>
      </w:pPr>
      <w:r>
        <w:rPr>
          <w:color w:val="000000"/>
        </w:rPr>
        <w:t>comply with Buyer requirements for the conduct of personnel</w:t>
      </w:r>
    </w:p>
    <w:p w14:paraId="0D5A2DFF" w14:textId="77777777" w:rsidR="00B63B5E" w:rsidRDefault="00B63B5E">
      <w:pPr>
        <w:pBdr>
          <w:top w:val="nil"/>
          <w:left w:val="nil"/>
          <w:bottom w:val="nil"/>
          <w:right w:val="nil"/>
          <w:between w:val="nil"/>
        </w:pBdr>
        <w:spacing w:before="113"/>
        <w:rPr>
          <w:color w:val="000000"/>
        </w:rPr>
      </w:pPr>
    </w:p>
    <w:p w14:paraId="57A344AF" w14:textId="77777777" w:rsidR="00B63B5E" w:rsidRDefault="00B30956">
      <w:pPr>
        <w:numPr>
          <w:ilvl w:val="2"/>
          <w:numId w:val="33"/>
        </w:numPr>
        <w:pBdr>
          <w:top w:val="nil"/>
          <w:left w:val="nil"/>
          <w:bottom w:val="nil"/>
          <w:right w:val="nil"/>
          <w:between w:val="nil"/>
        </w:pBdr>
        <w:tabs>
          <w:tab w:val="left" w:pos="1752"/>
        </w:tabs>
        <w:ind w:left="1752" w:hanging="716"/>
      </w:pPr>
      <w:r>
        <w:rPr>
          <w:color w:val="000000"/>
        </w:rPr>
        <w:t>comply with any health and safety measures implemented by the Buyer</w:t>
      </w:r>
    </w:p>
    <w:p w14:paraId="2D8EDE7E" w14:textId="77777777" w:rsidR="00B63B5E" w:rsidRDefault="00B63B5E">
      <w:pPr>
        <w:pBdr>
          <w:top w:val="nil"/>
          <w:left w:val="nil"/>
          <w:bottom w:val="nil"/>
          <w:right w:val="nil"/>
          <w:between w:val="nil"/>
        </w:pBdr>
        <w:spacing w:before="113"/>
        <w:rPr>
          <w:color w:val="000000"/>
        </w:rPr>
      </w:pPr>
    </w:p>
    <w:p w14:paraId="5CFA5759" w14:textId="77777777" w:rsidR="00B63B5E" w:rsidRDefault="00B30956">
      <w:pPr>
        <w:numPr>
          <w:ilvl w:val="2"/>
          <w:numId w:val="33"/>
        </w:numPr>
        <w:pBdr>
          <w:top w:val="nil"/>
          <w:left w:val="nil"/>
          <w:bottom w:val="nil"/>
          <w:right w:val="nil"/>
          <w:between w:val="nil"/>
        </w:pBdr>
        <w:tabs>
          <w:tab w:val="left" w:pos="1752"/>
        </w:tabs>
        <w:spacing w:line="290" w:lineRule="auto"/>
        <w:ind w:left="316" w:right="833" w:firstLine="720"/>
      </w:pPr>
      <w:r>
        <w:rPr>
          <w:color w:val="000000"/>
        </w:rPr>
        <w:t>immediately notify the Buyer of any incident on the premises that causes any damage to Property which could cause personal injury</w:t>
      </w:r>
    </w:p>
    <w:p w14:paraId="0AF5C76E" w14:textId="77777777" w:rsidR="00B63B5E" w:rsidRDefault="00B63B5E">
      <w:pPr>
        <w:pBdr>
          <w:top w:val="nil"/>
          <w:left w:val="nil"/>
          <w:bottom w:val="nil"/>
          <w:right w:val="nil"/>
          <w:between w:val="nil"/>
        </w:pBdr>
        <w:spacing w:before="61"/>
        <w:rPr>
          <w:color w:val="000000"/>
        </w:rPr>
      </w:pPr>
    </w:p>
    <w:p w14:paraId="11F06F20" w14:textId="77777777" w:rsidR="00B63B5E" w:rsidRDefault="00B30956">
      <w:pPr>
        <w:numPr>
          <w:ilvl w:val="1"/>
          <w:numId w:val="33"/>
        </w:numPr>
        <w:pBdr>
          <w:top w:val="nil"/>
          <w:left w:val="nil"/>
          <w:bottom w:val="nil"/>
          <w:right w:val="nil"/>
          <w:between w:val="nil"/>
        </w:pBdr>
        <w:tabs>
          <w:tab w:val="left" w:pos="316"/>
          <w:tab w:val="left" w:pos="1036"/>
        </w:tabs>
        <w:spacing w:before="1" w:line="244" w:lineRule="auto"/>
        <w:ind w:right="1049" w:hanging="1"/>
        <w:sectPr w:rsidR="00B63B5E">
          <w:pgSz w:w="11910" w:h="16840"/>
          <w:pgMar w:top="1360" w:right="708" w:bottom="1260" w:left="1133" w:header="0" w:footer="1065" w:gutter="0"/>
          <w:cols w:space="720"/>
        </w:sectPr>
      </w:pPr>
      <w:r>
        <w:rPr>
          <w:color w:val="000000"/>
        </w:rPr>
        <w:t xml:space="preserve">The Supplier will ensure that its health and safety policy statement (as required by the Health and Safety at Work </w:t>
      </w:r>
      <w:proofErr w:type="spellStart"/>
      <w:r>
        <w:rPr>
          <w:color w:val="000000"/>
        </w:rPr>
        <w:t>etc</w:t>
      </w:r>
      <w:proofErr w:type="spellEnd"/>
      <w:r>
        <w:rPr>
          <w:color w:val="000000"/>
        </w:rPr>
        <w:t xml:space="preserve"> Act 1974) is made available to the Buyer on request.</w:t>
      </w:r>
    </w:p>
    <w:p w14:paraId="4FE3DFE3" w14:textId="77777777" w:rsidR="00B63B5E" w:rsidRDefault="00B30956">
      <w:pPr>
        <w:pStyle w:val="Heading2"/>
        <w:numPr>
          <w:ilvl w:val="0"/>
          <w:numId w:val="33"/>
        </w:numPr>
        <w:tabs>
          <w:tab w:val="left" w:pos="1036"/>
        </w:tabs>
        <w:spacing w:before="73"/>
      </w:pPr>
      <w:r>
        <w:rPr>
          <w:color w:val="434343"/>
        </w:rPr>
        <w:lastRenderedPageBreak/>
        <w:t>Equipment</w:t>
      </w:r>
    </w:p>
    <w:p w14:paraId="7410E951" w14:textId="77777777" w:rsidR="00B63B5E" w:rsidRDefault="00B30956">
      <w:pPr>
        <w:numPr>
          <w:ilvl w:val="1"/>
          <w:numId w:val="33"/>
        </w:numPr>
        <w:pBdr>
          <w:top w:val="nil"/>
          <w:left w:val="nil"/>
          <w:bottom w:val="nil"/>
          <w:right w:val="nil"/>
          <w:between w:val="nil"/>
        </w:pBdr>
        <w:tabs>
          <w:tab w:val="left" w:pos="316"/>
          <w:tab w:val="left" w:pos="1036"/>
        </w:tabs>
        <w:spacing w:before="108"/>
        <w:ind w:right="853" w:hanging="1"/>
      </w:pPr>
      <w:r>
        <w:rPr>
          <w:color w:val="000000"/>
        </w:rPr>
        <w:t>The Supplier is responsible for providing any Equipment which the Supplier requires to provide the Services.</w:t>
      </w:r>
    </w:p>
    <w:p w14:paraId="47D3D12B" w14:textId="77777777" w:rsidR="00B63B5E" w:rsidRDefault="00B63B5E">
      <w:pPr>
        <w:pBdr>
          <w:top w:val="nil"/>
          <w:left w:val="nil"/>
          <w:bottom w:val="nil"/>
          <w:right w:val="nil"/>
          <w:between w:val="nil"/>
        </w:pBdr>
        <w:rPr>
          <w:color w:val="000000"/>
        </w:rPr>
      </w:pPr>
    </w:p>
    <w:p w14:paraId="240C4B7E" w14:textId="77777777" w:rsidR="00B63B5E" w:rsidRDefault="00B63B5E">
      <w:pPr>
        <w:pBdr>
          <w:top w:val="nil"/>
          <w:left w:val="nil"/>
          <w:bottom w:val="nil"/>
          <w:right w:val="nil"/>
          <w:between w:val="nil"/>
        </w:pBdr>
        <w:spacing w:before="39"/>
        <w:rPr>
          <w:color w:val="000000"/>
        </w:rPr>
      </w:pPr>
    </w:p>
    <w:p w14:paraId="06B8F7B2" w14:textId="77777777" w:rsidR="00B63B5E" w:rsidRDefault="00B30956">
      <w:pPr>
        <w:numPr>
          <w:ilvl w:val="1"/>
          <w:numId w:val="33"/>
        </w:numPr>
        <w:pBdr>
          <w:top w:val="nil"/>
          <w:left w:val="nil"/>
          <w:bottom w:val="nil"/>
          <w:right w:val="nil"/>
          <w:between w:val="nil"/>
        </w:pBdr>
        <w:tabs>
          <w:tab w:val="left" w:pos="316"/>
          <w:tab w:val="left" w:pos="1036"/>
        </w:tabs>
        <w:spacing w:before="1" w:line="290" w:lineRule="auto"/>
        <w:ind w:right="946" w:hanging="1"/>
      </w:pPr>
      <w:r>
        <w:rPr>
          <w:color w:val="000000"/>
        </w:rPr>
        <w:t>Any Equipment brought onto the premises will be at the Supplier's own risk and the Buyer will have no liability for any loss of, or damage to, any Equipment.</w:t>
      </w:r>
    </w:p>
    <w:p w14:paraId="01030FC1" w14:textId="77777777" w:rsidR="00B63B5E" w:rsidRDefault="00B63B5E">
      <w:pPr>
        <w:pBdr>
          <w:top w:val="nil"/>
          <w:left w:val="nil"/>
          <w:bottom w:val="nil"/>
          <w:right w:val="nil"/>
          <w:between w:val="nil"/>
        </w:pBdr>
        <w:spacing w:before="61"/>
        <w:rPr>
          <w:color w:val="000000"/>
        </w:rPr>
      </w:pPr>
    </w:p>
    <w:p w14:paraId="6D801968" w14:textId="77777777" w:rsidR="00B63B5E" w:rsidRDefault="00B30956">
      <w:pPr>
        <w:numPr>
          <w:ilvl w:val="1"/>
          <w:numId w:val="33"/>
        </w:numPr>
        <w:pBdr>
          <w:top w:val="nil"/>
          <w:left w:val="nil"/>
          <w:bottom w:val="nil"/>
          <w:right w:val="nil"/>
          <w:between w:val="nil"/>
        </w:pBdr>
        <w:tabs>
          <w:tab w:val="left" w:pos="316"/>
          <w:tab w:val="left" w:pos="1036"/>
        </w:tabs>
        <w:spacing w:line="244" w:lineRule="auto"/>
        <w:ind w:right="857" w:hanging="1"/>
      </w:pPr>
      <w:r>
        <w:rPr>
          <w:color w:val="000000"/>
        </w:rPr>
        <w:t>When the Call-Off Contract Ends or expires, the Supplier will remove the Equipment and any other materials leaving the premises in a safe and clean condition.</w:t>
      </w:r>
    </w:p>
    <w:p w14:paraId="665B90C2" w14:textId="77777777" w:rsidR="00B63B5E" w:rsidRDefault="00B63B5E">
      <w:pPr>
        <w:pBdr>
          <w:top w:val="nil"/>
          <w:left w:val="nil"/>
          <w:bottom w:val="nil"/>
          <w:right w:val="nil"/>
          <w:between w:val="nil"/>
        </w:pBdr>
        <w:rPr>
          <w:color w:val="000000"/>
        </w:rPr>
      </w:pPr>
    </w:p>
    <w:p w14:paraId="61CD5018" w14:textId="77777777" w:rsidR="00B63B5E" w:rsidRDefault="00B63B5E">
      <w:pPr>
        <w:pBdr>
          <w:top w:val="nil"/>
          <w:left w:val="nil"/>
          <w:bottom w:val="nil"/>
          <w:right w:val="nil"/>
          <w:between w:val="nil"/>
        </w:pBdr>
        <w:spacing w:before="237"/>
        <w:rPr>
          <w:color w:val="000000"/>
        </w:rPr>
      </w:pPr>
    </w:p>
    <w:p w14:paraId="1C869EF5" w14:textId="77777777" w:rsidR="00B63B5E" w:rsidRDefault="00B30956">
      <w:pPr>
        <w:pStyle w:val="Heading2"/>
        <w:numPr>
          <w:ilvl w:val="0"/>
          <w:numId w:val="33"/>
        </w:numPr>
        <w:tabs>
          <w:tab w:val="left" w:pos="1036"/>
        </w:tabs>
      </w:pPr>
      <w:r>
        <w:rPr>
          <w:color w:val="434343"/>
        </w:rPr>
        <w:t>The Contracts (Rights of Third Parties) Act 1999</w:t>
      </w:r>
    </w:p>
    <w:p w14:paraId="738CE89B" w14:textId="77777777" w:rsidR="00B63B5E" w:rsidRDefault="00B30956">
      <w:pPr>
        <w:numPr>
          <w:ilvl w:val="1"/>
          <w:numId w:val="33"/>
        </w:numPr>
        <w:pBdr>
          <w:top w:val="nil"/>
          <w:left w:val="nil"/>
          <w:bottom w:val="nil"/>
          <w:right w:val="nil"/>
          <w:between w:val="nil"/>
        </w:pBdr>
        <w:tabs>
          <w:tab w:val="left" w:pos="316"/>
          <w:tab w:val="left" w:pos="1036"/>
        </w:tabs>
        <w:spacing w:before="104" w:line="291" w:lineRule="auto"/>
        <w:ind w:right="938" w:hanging="1"/>
      </w:pPr>
      <w:r>
        <w:rPr>
          <w:color w:val="000000"/>
        </w:rPr>
        <w:t>Except as specified in clause 29.8, a person who is not a Party to this Call-Off Contract has no right under the Contracts (Rights of Third Parties) Act 1999 to enforce any of its terms. This does not affect any right or remedy of any person which exists or is available otherwise.</w:t>
      </w:r>
    </w:p>
    <w:p w14:paraId="7FC466B5" w14:textId="77777777" w:rsidR="00B63B5E" w:rsidRDefault="00B63B5E">
      <w:pPr>
        <w:pBdr>
          <w:top w:val="nil"/>
          <w:left w:val="nil"/>
          <w:bottom w:val="nil"/>
          <w:right w:val="nil"/>
          <w:between w:val="nil"/>
        </w:pBdr>
        <w:spacing w:before="59"/>
        <w:rPr>
          <w:color w:val="000000"/>
        </w:rPr>
      </w:pPr>
    </w:p>
    <w:p w14:paraId="2CA53D3E" w14:textId="77777777" w:rsidR="00B63B5E" w:rsidRDefault="00B30956">
      <w:pPr>
        <w:pStyle w:val="Heading2"/>
        <w:numPr>
          <w:ilvl w:val="0"/>
          <w:numId w:val="33"/>
        </w:numPr>
        <w:tabs>
          <w:tab w:val="left" w:pos="1036"/>
        </w:tabs>
      </w:pPr>
      <w:r>
        <w:rPr>
          <w:color w:val="434343"/>
        </w:rPr>
        <w:t>Environmental requirements</w:t>
      </w:r>
    </w:p>
    <w:p w14:paraId="5A2B475E" w14:textId="77777777" w:rsidR="00B63B5E" w:rsidRDefault="00B30956">
      <w:pPr>
        <w:numPr>
          <w:ilvl w:val="1"/>
          <w:numId w:val="33"/>
        </w:numPr>
        <w:pBdr>
          <w:top w:val="nil"/>
          <w:left w:val="nil"/>
          <w:bottom w:val="nil"/>
          <w:right w:val="nil"/>
          <w:between w:val="nil"/>
        </w:pBdr>
        <w:tabs>
          <w:tab w:val="left" w:pos="316"/>
          <w:tab w:val="left" w:pos="1036"/>
        </w:tabs>
        <w:spacing w:before="104" w:line="290" w:lineRule="auto"/>
        <w:ind w:right="914" w:hanging="1"/>
      </w:pPr>
      <w:r>
        <w:rPr>
          <w:color w:val="000000"/>
        </w:rPr>
        <w:t>The Buyer will provide a copy of its environmental policy to the Supplier on request, which the Supplier will comply with.</w:t>
      </w:r>
    </w:p>
    <w:p w14:paraId="495DC4CE" w14:textId="77777777" w:rsidR="00B63B5E" w:rsidRDefault="00B63B5E">
      <w:pPr>
        <w:pBdr>
          <w:top w:val="nil"/>
          <w:left w:val="nil"/>
          <w:bottom w:val="nil"/>
          <w:right w:val="nil"/>
          <w:between w:val="nil"/>
        </w:pBdr>
        <w:spacing w:before="61"/>
        <w:rPr>
          <w:color w:val="000000"/>
        </w:rPr>
      </w:pPr>
    </w:p>
    <w:p w14:paraId="2D53DCA4" w14:textId="77777777" w:rsidR="00B63B5E" w:rsidRDefault="00B30956">
      <w:pPr>
        <w:numPr>
          <w:ilvl w:val="1"/>
          <w:numId w:val="33"/>
        </w:numPr>
        <w:pBdr>
          <w:top w:val="nil"/>
          <w:left w:val="nil"/>
          <w:bottom w:val="nil"/>
          <w:right w:val="nil"/>
          <w:between w:val="nil"/>
        </w:pBdr>
        <w:tabs>
          <w:tab w:val="left" w:pos="316"/>
          <w:tab w:val="left" w:pos="1036"/>
        </w:tabs>
        <w:spacing w:line="244" w:lineRule="auto"/>
        <w:ind w:right="1271" w:hanging="1"/>
      </w:pPr>
      <w:r>
        <w:rPr>
          <w:color w:val="000000"/>
        </w:rPr>
        <w:t>The Supplier must provide reasonable support to enable Buyers to work in an environmentally friendly way, for example by helping them recycle or lower their carbon footprint.</w:t>
      </w:r>
    </w:p>
    <w:p w14:paraId="05445633" w14:textId="77777777" w:rsidR="00B63B5E" w:rsidRDefault="00B63B5E">
      <w:pPr>
        <w:pBdr>
          <w:top w:val="nil"/>
          <w:left w:val="nil"/>
          <w:bottom w:val="nil"/>
          <w:right w:val="nil"/>
          <w:between w:val="nil"/>
        </w:pBdr>
        <w:rPr>
          <w:color w:val="000000"/>
        </w:rPr>
      </w:pPr>
    </w:p>
    <w:p w14:paraId="29AB951B" w14:textId="77777777" w:rsidR="00B63B5E" w:rsidRDefault="00B63B5E">
      <w:pPr>
        <w:pBdr>
          <w:top w:val="nil"/>
          <w:left w:val="nil"/>
          <w:bottom w:val="nil"/>
          <w:right w:val="nil"/>
          <w:between w:val="nil"/>
        </w:pBdr>
        <w:spacing w:before="228"/>
        <w:rPr>
          <w:color w:val="000000"/>
        </w:rPr>
      </w:pPr>
    </w:p>
    <w:p w14:paraId="3683F797" w14:textId="77777777" w:rsidR="00B63B5E" w:rsidRDefault="00B30956">
      <w:pPr>
        <w:pStyle w:val="Heading2"/>
        <w:numPr>
          <w:ilvl w:val="0"/>
          <w:numId w:val="33"/>
        </w:numPr>
        <w:tabs>
          <w:tab w:val="left" w:pos="1036"/>
        </w:tabs>
        <w:spacing w:before="1"/>
      </w:pPr>
      <w:r>
        <w:rPr>
          <w:color w:val="434343"/>
        </w:rPr>
        <w:t>The Employment Regulations (TUPE)</w:t>
      </w:r>
    </w:p>
    <w:p w14:paraId="7FBE19F8" w14:textId="77777777" w:rsidR="00B63B5E" w:rsidRDefault="00B30956">
      <w:pPr>
        <w:numPr>
          <w:ilvl w:val="1"/>
          <w:numId w:val="33"/>
        </w:numPr>
        <w:pBdr>
          <w:top w:val="nil"/>
          <w:left w:val="nil"/>
          <w:bottom w:val="nil"/>
          <w:right w:val="nil"/>
          <w:between w:val="nil"/>
        </w:pBdr>
        <w:tabs>
          <w:tab w:val="left" w:pos="316"/>
          <w:tab w:val="left" w:pos="1036"/>
        </w:tabs>
        <w:spacing w:before="104" w:line="280" w:lineRule="auto"/>
        <w:ind w:right="1089" w:hanging="1"/>
      </w:pPr>
      <w:r>
        <w:rPr>
          <w:color w:val="000000"/>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AF72F30" w14:textId="77777777" w:rsidR="00B63B5E" w:rsidRDefault="00B63B5E">
      <w:pPr>
        <w:pBdr>
          <w:top w:val="nil"/>
          <w:left w:val="nil"/>
          <w:bottom w:val="nil"/>
          <w:right w:val="nil"/>
          <w:between w:val="nil"/>
        </w:pBdr>
        <w:spacing w:before="47"/>
        <w:rPr>
          <w:color w:val="000000"/>
        </w:rPr>
      </w:pPr>
    </w:p>
    <w:p w14:paraId="37DA1416" w14:textId="77777777" w:rsidR="00B63B5E" w:rsidRDefault="00B30956">
      <w:pPr>
        <w:numPr>
          <w:ilvl w:val="1"/>
          <w:numId w:val="33"/>
        </w:numPr>
        <w:pBdr>
          <w:top w:val="nil"/>
          <w:left w:val="nil"/>
          <w:bottom w:val="nil"/>
          <w:right w:val="nil"/>
          <w:between w:val="nil"/>
        </w:pBdr>
        <w:tabs>
          <w:tab w:val="left" w:pos="316"/>
          <w:tab w:val="left" w:pos="800"/>
        </w:tabs>
        <w:spacing w:line="242" w:lineRule="auto"/>
        <w:ind w:right="747" w:hanging="1"/>
      </w:pPr>
      <w:r>
        <w:rPr>
          <w:color w:val="000000"/>
        </w:rP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4416D0E" w14:textId="77777777" w:rsidR="00B63B5E" w:rsidRDefault="00B63B5E">
      <w:pPr>
        <w:pBdr>
          <w:top w:val="nil"/>
          <w:left w:val="nil"/>
          <w:bottom w:val="nil"/>
          <w:right w:val="nil"/>
          <w:between w:val="nil"/>
        </w:pBdr>
        <w:spacing w:before="15"/>
        <w:rPr>
          <w:color w:val="000000"/>
        </w:rPr>
      </w:pPr>
    </w:p>
    <w:p w14:paraId="1D017C7E" w14:textId="77777777" w:rsidR="00B63B5E" w:rsidRDefault="00B30956">
      <w:pPr>
        <w:numPr>
          <w:ilvl w:val="2"/>
          <w:numId w:val="33"/>
        </w:numPr>
        <w:pBdr>
          <w:top w:val="nil"/>
          <w:left w:val="nil"/>
          <w:bottom w:val="nil"/>
          <w:right w:val="nil"/>
          <w:between w:val="nil"/>
        </w:pBdr>
        <w:tabs>
          <w:tab w:val="left" w:pos="1399"/>
        </w:tabs>
        <w:spacing w:before="1"/>
        <w:ind w:left="1399" w:hanging="669"/>
      </w:pPr>
      <w:r>
        <w:rPr>
          <w:color w:val="000000"/>
        </w:rPr>
        <w:t>the activities they perform</w:t>
      </w:r>
    </w:p>
    <w:p w14:paraId="5D11AF69" w14:textId="77777777" w:rsidR="00B63B5E" w:rsidRDefault="00B30956">
      <w:pPr>
        <w:numPr>
          <w:ilvl w:val="2"/>
          <w:numId w:val="33"/>
        </w:numPr>
        <w:pBdr>
          <w:top w:val="nil"/>
          <w:left w:val="nil"/>
          <w:bottom w:val="nil"/>
          <w:right w:val="nil"/>
          <w:between w:val="nil"/>
        </w:pBdr>
        <w:tabs>
          <w:tab w:val="left" w:pos="1399"/>
        </w:tabs>
        <w:spacing w:before="15"/>
        <w:ind w:left="1399" w:hanging="669"/>
      </w:pPr>
      <w:r>
        <w:rPr>
          <w:color w:val="000000"/>
        </w:rPr>
        <w:t>age</w:t>
      </w:r>
    </w:p>
    <w:p w14:paraId="0A832D7C" w14:textId="77777777" w:rsidR="00B63B5E" w:rsidRDefault="00B30956">
      <w:pPr>
        <w:numPr>
          <w:ilvl w:val="2"/>
          <w:numId w:val="33"/>
        </w:numPr>
        <w:pBdr>
          <w:top w:val="nil"/>
          <w:left w:val="nil"/>
          <w:bottom w:val="nil"/>
          <w:right w:val="nil"/>
          <w:between w:val="nil"/>
        </w:pBdr>
        <w:tabs>
          <w:tab w:val="left" w:pos="1399"/>
        </w:tabs>
        <w:spacing w:before="16"/>
        <w:ind w:left="1399" w:hanging="669"/>
      </w:pPr>
      <w:r>
        <w:rPr>
          <w:color w:val="000000"/>
        </w:rPr>
        <w:t>start date</w:t>
      </w:r>
    </w:p>
    <w:p w14:paraId="65749575" w14:textId="77777777" w:rsidR="00B63B5E" w:rsidRDefault="00B30956">
      <w:pPr>
        <w:numPr>
          <w:ilvl w:val="2"/>
          <w:numId w:val="33"/>
        </w:numPr>
        <w:pBdr>
          <w:top w:val="nil"/>
          <w:left w:val="nil"/>
          <w:bottom w:val="nil"/>
          <w:right w:val="nil"/>
          <w:between w:val="nil"/>
        </w:pBdr>
        <w:tabs>
          <w:tab w:val="left" w:pos="1399"/>
        </w:tabs>
        <w:spacing w:before="21"/>
        <w:ind w:left="1399" w:hanging="669"/>
      </w:pPr>
      <w:r>
        <w:rPr>
          <w:color w:val="000000"/>
        </w:rPr>
        <w:t>place of work</w:t>
      </w:r>
    </w:p>
    <w:p w14:paraId="4496982C" w14:textId="77777777" w:rsidR="00B63B5E" w:rsidRDefault="00B30956">
      <w:pPr>
        <w:numPr>
          <w:ilvl w:val="2"/>
          <w:numId w:val="33"/>
        </w:numPr>
        <w:pBdr>
          <w:top w:val="nil"/>
          <w:left w:val="nil"/>
          <w:bottom w:val="nil"/>
          <w:right w:val="nil"/>
          <w:between w:val="nil"/>
        </w:pBdr>
        <w:tabs>
          <w:tab w:val="left" w:pos="1399"/>
        </w:tabs>
        <w:spacing w:before="20"/>
        <w:ind w:left="1399" w:hanging="669"/>
      </w:pPr>
      <w:r>
        <w:rPr>
          <w:color w:val="000000"/>
        </w:rPr>
        <w:t>notice period</w:t>
      </w:r>
    </w:p>
    <w:p w14:paraId="6058B4B0" w14:textId="77777777" w:rsidR="00B63B5E" w:rsidRDefault="00B30956">
      <w:pPr>
        <w:numPr>
          <w:ilvl w:val="2"/>
          <w:numId w:val="33"/>
        </w:numPr>
        <w:pBdr>
          <w:top w:val="nil"/>
          <w:left w:val="nil"/>
          <w:bottom w:val="nil"/>
          <w:right w:val="nil"/>
          <w:between w:val="nil"/>
        </w:pBdr>
        <w:tabs>
          <w:tab w:val="left" w:pos="1399"/>
        </w:tabs>
        <w:spacing w:before="21"/>
        <w:ind w:left="1399" w:hanging="669"/>
        <w:sectPr w:rsidR="00B63B5E">
          <w:pgSz w:w="11910" w:h="16840"/>
          <w:pgMar w:top="1360" w:right="708" w:bottom="1260" w:left="1133" w:header="0" w:footer="1065" w:gutter="0"/>
          <w:cols w:space="720"/>
        </w:sectPr>
      </w:pPr>
      <w:r>
        <w:rPr>
          <w:color w:val="000000"/>
        </w:rPr>
        <w:t>redundancy payment entitlement</w:t>
      </w:r>
    </w:p>
    <w:p w14:paraId="4618A292" w14:textId="77777777" w:rsidR="00B63B5E" w:rsidRDefault="00B30956">
      <w:pPr>
        <w:numPr>
          <w:ilvl w:val="2"/>
          <w:numId w:val="33"/>
        </w:numPr>
        <w:pBdr>
          <w:top w:val="nil"/>
          <w:left w:val="nil"/>
          <w:bottom w:val="nil"/>
          <w:right w:val="nil"/>
          <w:between w:val="nil"/>
        </w:pBdr>
        <w:tabs>
          <w:tab w:val="left" w:pos="1705"/>
        </w:tabs>
        <w:spacing w:before="71"/>
        <w:ind w:left="1705" w:hanging="669"/>
      </w:pPr>
      <w:r>
        <w:rPr>
          <w:color w:val="000000"/>
        </w:rPr>
        <w:lastRenderedPageBreak/>
        <w:t>salary, benefits and pension entitlements</w:t>
      </w:r>
    </w:p>
    <w:p w14:paraId="3A21A4B0" w14:textId="77777777" w:rsidR="00B63B5E" w:rsidRDefault="00B30956">
      <w:pPr>
        <w:numPr>
          <w:ilvl w:val="2"/>
          <w:numId w:val="33"/>
        </w:numPr>
        <w:pBdr>
          <w:top w:val="nil"/>
          <w:left w:val="nil"/>
          <w:bottom w:val="nil"/>
          <w:right w:val="nil"/>
          <w:between w:val="nil"/>
        </w:pBdr>
        <w:tabs>
          <w:tab w:val="left" w:pos="1705"/>
        </w:tabs>
        <w:spacing w:before="21"/>
        <w:ind w:left="1705" w:hanging="669"/>
      </w:pPr>
      <w:r>
        <w:rPr>
          <w:color w:val="000000"/>
        </w:rPr>
        <w:t>employment status</w:t>
      </w:r>
    </w:p>
    <w:p w14:paraId="37B7D220" w14:textId="77777777" w:rsidR="00B63B5E" w:rsidRDefault="00B30956">
      <w:pPr>
        <w:numPr>
          <w:ilvl w:val="2"/>
          <w:numId w:val="33"/>
        </w:numPr>
        <w:pBdr>
          <w:top w:val="nil"/>
          <w:left w:val="nil"/>
          <w:bottom w:val="nil"/>
          <w:right w:val="nil"/>
          <w:between w:val="nil"/>
        </w:pBdr>
        <w:tabs>
          <w:tab w:val="left" w:pos="1705"/>
        </w:tabs>
        <w:spacing w:before="16"/>
        <w:ind w:left="1705" w:hanging="669"/>
      </w:pPr>
      <w:r>
        <w:rPr>
          <w:color w:val="000000"/>
        </w:rPr>
        <w:t>identity of employer</w:t>
      </w:r>
    </w:p>
    <w:p w14:paraId="2204D577" w14:textId="77777777" w:rsidR="00B63B5E" w:rsidRDefault="00B30956">
      <w:pPr>
        <w:numPr>
          <w:ilvl w:val="2"/>
          <w:numId w:val="33"/>
        </w:numPr>
        <w:pBdr>
          <w:top w:val="nil"/>
          <w:left w:val="nil"/>
          <w:bottom w:val="nil"/>
          <w:right w:val="nil"/>
          <w:between w:val="nil"/>
        </w:pBdr>
        <w:tabs>
          <w:tab w:val="left" w:pos="1826"/>
        </w:tabs>
        <w:spacing w:before="20"/>
        <w:ind w:left="1826" w:hanging="790"/>
      </w:pPr>
      <w:r>
        <w:rPr>
          <w:color w:val="000000"/>
        </w:rPr>
        <w:t>working arrangements</w:t>
      </w:r>
    </w:p>
    <w:p w14:paraId="2E7E06C8" w14:textId="77777777" w:rsidR="00B63B5E" w:rsidRDefault="00B30956">
      <w:pPr>
        <w:numPr>
          <w:ilvl w:val="2"/>
          <w:numId w:val="33"/>
        </w:numPr>
        <w:pBdr>
          <w:top w:val="nil"/>
          <w:left w:val="nil"/>
          <w:bottom w:val="nil"/>
          <w:right w:val="nil"/>
          <w:between w:val="nil"/>
        </w:pBdr>
        <w:tabs>
          <w:tab w:val="left" w:pos="1826"/>
        </w:tabs>
        <w:spacing w:before="16"/>
        <w:ind w:left="1826" w:hanging="790"/>
      </w:pPr>
      <w:r>
        <w:rPr>
          <w:color w:val="000000"/>
        </w:rPr>
        <w:t>outstanding liabilities</w:t>
      </w:r>
    </w:p>
    <w:p w14:paraId="33D6E440" w14:textId="77777777" w:rsidR="00B63B5E" w:rsidRDefault="00B30956">
      <w:pPr>
        <w:numPr>
          <w:ilvl w:val="2"/>
          <w:numId w:val="33"/>
        </w:numPr>
        <w:pBdr>
          <w:top w:val="nil"/>
          <w:left w:val="nil"/>
          <w:bottom w:val="nil"/>
          <w:right w:val="nil"/>
          <w:between w:val="nil"/>
        </w:pBdr>
        <w:tabs>
          <w:tab w:val="left" w:pos="1826"/>
        </w:tabs>
        <w:spacing w:before="21"/>
        <w:ind w:left="1826" w:hanging="790"/>
      </w:pPr>
      <w:r>
        <w:rPr>
          <w:color w:val="000000"/>
        </w:rPr>
        <w:t>sickness absence</w:t>
      </w:r>
    </w:p>
    <w:p w14:paraId="55FF2A90" w14:textId="77777777" w:rsidR="00B63B5E" w:rsidRDefault="00B30956">
      <w:pPr>
        <w:numPr>
          <w:ilvl w:val="2"/>
          <w:numId w:val="33"/>
        </w:numPr>
        <w:pBdr>
          <w:top w:val="nil"/>
          <w:left w:val="nil"/>
          <w:bottom w:val="nil"/>
          <w:right w:val="nil"/>
          <w:between w:val="nil"/>
        </w:pBdr>
        <w:tabs>
          <w:tab w:val="left" w:pos="1826"/>
        </w:tabs>
        <w:spacing w:before="20"/>
        <w:ind w:left="1826" w:hanging="790"/>
      </w:pPr>
      <w:r>
        <w:rPr>
          <w:color w:val="000000"/>
        </w:rPr>
        <w:t>copies of all relevant employment contracts and related documents</w:t>
      </w:r>
    </w:p>
    <w:p w14:paraId="3910C2CF" w14:textId="77777777" w:rsidR="00B63B5E" w:rsidRDefault="00B30956">
      <w:pPr>
        <w:numPr>
          <w:ilvl w:val="2"/>
          <w:numId w:val="33"/>
        </w:numPr>
        <w:pBdr>
          <w:top w:val="nil"/>
          <w:left w:val="nil"/>
          <w:bottom w:val="nil"/>
          <w:right w:val="nil"/>
          <w:between w:val="nil"/>
        </w:pBdr>
        <w:tabs>
          <w:tab w:val="left" w:pos="1826"/>
        </w:tabs>
        <w:spacing w:before="21" w:line="290" w:lineRule="auto"/>
        <w:ind w:left="1036" w:right="1454" w:firstLine="0"/>
      </w:pPr>
      <w:r>
        <w:rPr>
          <w:color w:val="000000"/>
        </w:rPr>
        <w:t>all information required under regulation 11 of TUPE or as reasonably requested by the Buyer.</w:t>
      </w:r>
    </w:p>
    <w:p w14:paraId="530E59A3" w14:textId="77777777" w:rsidR="00B63B5E" w:rsidRDefault="00B63B5E">
      <w:pPr>
        <w:pBdr>
          <w:top w:val="nil"/>
          <w:left w:val="nil"/>
          <w:bottom w:val="nil"/>
          <w:right w:val="nil"/>
          <w:between w:val="nil"/>
        </w:pBdr>
        <w:spacing w:before="61"/>
        <w:rPr>
          <w:color w:val="000000"/>
        </w:rPr>
      </w:pPr>
    </w:p>
    <w:p w14:paraId="6891A545" w14:textId="77777777" w:rsidR="00B63B5E" w:rsidRDefault="00B30956">
      <w:pPr>
        <w:numPr>
          <w:ilvl w:val="1"/>
          <w:numId w:val="33"/>
        </w:numPr>
        <w:pBdr>
          <w:top w:val="nil"/>
          <w:left w:val="nil"/>
          <w:bottom w:val="nil"/>
          <w:right w:val="nil"/>
          <w:between w:val="nil"/>
        </w:pBdr>
        <w:tabs>
          <w:tab w:val="left" w:pos="1036"/>
        </w:tabs>
        <w:spacing w:line="290" w:lineRule="auto"/>
        <w:ind w:right="931" w:firstLine="0"/>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67E26DA" w14:textId="77777777" w:rsidR="00B63B5E" w:rsidRDefault="00B63B5E">
      <w:pPr>
        <w:pBdr>
          <w:top w:val="nil"/>
          <w:left w:val="nil"/>
          <w:bottom w:val="nil"/>
          <w:right w:val="nil"/>
          <w:between w:val="nil"/>
        </w:pBdr>
        <w:spacing w:before="64"/>
        <w:rPr>
          <w:color w:val="000000"/>
        </w:rPr>
      </w:pPr>
    </w:p>
    <w:p w14:paraId="20A54A6B" w14:textId="77777777" w:rsidR="00B63B5E" w:rsidRDefault="00B30956">
      <w:pPr>
        <w:numPr>
          <w:ilvl w:val="1"/>
          <w:numId w:val="33"/>
        </w:numPr>
        <w:pBdr>
          <w:top w:val="nil"/>
          <w:left w:val="nil"/>
          <w:bottom w:val="nil"/>
          <w:right w:val="nil"/>
          <w:between w:val="nil"/>
        </w:pBdr>
        <w:tabs>
          <w:tab w:val="left" w:pos="1036"/>
        </w:tabs>
        <w:spacing w:line="291" w:lineRule="auto"/>
        <w:ind w:left="314" w:right="1029" w:firstLine="0"/>
      </w:pPr>
      <w:r>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24C0D1" w14:textId="77777777" w:rsidR="00B63B5E" w:rsidRDefault="00B63B5E">
      <w:pPr>
        <w:pBdr>
          <w:top w:val="nil"/>
          <w:left w:val="nil"/>
          <w:bottom w:val="nil"/>
          <w:right w:val="nil"/>
          <w:between w:val="nil"/>
        </w:pBdr>
        <w:spacing w:before="58"/>
        <w:rPr>
          <w:color w:val="000000"/>
        </w:rPr>
      </w:pPr>
    </w:p>
    <w:p w14:paraId="1D05D284" w14:textId="77777777" w:rsidR="00B63B5E" w:rsidRDefault="00B30956">
      <w:pPr>
        <w:numPr>
          <w:ilvl w:val="1"/>
          <w:numId w:val="33"/>
        </w:numPr>
        <w:pBdr>
          <w:top w:val="nil"/>
          <w:left w:val="nil"/>
          <w:bottom w:val="nil"/>
          <w:right w:val="nil"/>
          <w:between w:val="nil"/>
        </w:pBdr>
        <w:tabs>
          <w:tab w:val="left" w:pos="1036"/>
        </w:tabs>
        <w:spacing w:line="290" w:lineRule="auto"/>
        <w:ind w:left="314" w:right="808" w:firstLine="0"/>
      </w:pPr>
      <w:r>
        <w:rPr>
          <w:color w:val="000000"/>
        </w:rPr>
        <w:t>The Supplier will cooperate with the re-tendering of this Call-Off Contract by allowing the Replacement Supplier to communicate with and meet the affected employees or their representatives.</w:t>
      </w:r>
    </w:p>
    <w:p w14:paraId="0369DB77" w14:textId="77777777" w:rsidR="00B63B5E" w:rsidRDefault="00B63B5E">
      <w:pPr>
        <w:pBdr>
          <w:top w:val="nil"/>
          <w:left w:val="nil"/>
          <w:bottom w:val="nil"/>
          <w:right w:val="nil"/>
          <w:between w:val="nil"/>
        </w:pBdr>
        <w:spacing w:before="62"/>
        <w:rPr>
          <w:color w:val="000000"/>
        </w:rPr>
      </w:pPr>
    </w:p>
    <w:p w14:paraId="0F150700" w14:textId="77777777" w:rsidR="00B63B5E" w:rsidRDefault="00B30956">
      <w:pPr>
        <w:numPr>
          <w:ilvl w:val="1"/>
          <w:numId w:val="33"/>
        </w:numPr>
        <w:pBdr>
          <w:top w:val="nil"/>
          <w:left w:val="nil"/>
          <w:bottom w:val="nil"/>
          <w:right w:val="nil"/>
          <w:between w:val="nil"/>
        </w:pBdr>
        <w:tabs>
          <w:tab w:val="left" w:pos="1036"/>
        </w:tabs>
        <w:spacing w:line="290" w:lineRule="auto"/>
        <w:ind w:right="1380" w:firstLine="0"/>
      </w:pPr>
      <w:r>
        <w:rPr>
          <w:color w:val="000000"/>
        </w:rPr>
        <w:t>The Supplier will indemnify the Buyer or any Replacement Supplier for all Loss arising from both:</w:t>
      </w:r>
    </w:p>
    <w:p w14:paraId="34BA4944" w14:textId="77777777" w:rsidR="00B63B5E" w:rsidRDefault="00B63B5E">
      <w:pPr>
        <w:pBdr>
          <w:top w:val="nil"/>
          <w:left w:val="nil"/>
          <w:bottom w:val="nil"/>
          <w:right w:val="nil"/>
          <w:between w:val="nil"/>
        </w:pBdr>
        <w:spacing w:before="61"/>
        <w:rPr>
          <w:color w:val="000000"/>
        </w:rPr>
      </w:pPr>
    </w:p>
    <w:p w14:paraId="69998D5E" w14:textId="77777777" w:rsidR="00B63B5E" w:rsidRDefault="00B30956">
      <w:pPr>
        <w:numPr>
          <w:ilvl w:val="2"/>
          <w:numId w:val="33"/>
        </w:numPr>
        <w:pBdr>
          <w:top w:val="nil"/>
          <w:left w:val="nil"/>
          <w:bottom w:val="nil"/>
          <w:right w:val="nil"/>
          <w:between w:val="nil"/>
        </w:pBdr>
        <w:tabs>
          <w:tab w:val="left" w:pos="1705"/>
        </w:tabs>
        <w:ind w:left="1705" w:hanging="669"/>
      </w:pPr>
      <w:r>
        <w:rPr>
          <w:color w:val="000000"/>
        </w:rPr>
        <w:t>its failure to comply with the provisions of this clause</w:t>
      </w:r>
    </w:p>
    <w:p w14:paraId="42D13CEB" w14:textId="77777777" w:rsidR="00B63B5E" w:rsidRDefault="00B63B5E">
      <w:pPr>
        <w:pBdr>
          <w:top w:val="nil"/>
          <w:left w:val="nil"/>
          <w:bottom w:val="nil"/>
          <w:right w:val="nil"/>
          <w:between w:val="nil"/>
        </w:pBdr>
        <w:spacing w:before="113"/>
        <w:rPr>
          <w:color w:val="000000"/>
        </w:rPr>
      </w:pPr>
    </w:p>
    <w:p w14:paraId="701AE12E" w14:textId="77777777" w:rsidR="00B63B5E" w:rsidRDefault="00B30956">
      <w:pPr>
        <w:numPr>
          <w:ilvl w:val="2"/>
          <w:numId w:val="33"/>
        </w:numPr>
        <w:pBdr>
          <w:top w:val="nil"/>
          <w:left w:val="nil"/>
          <w:bottom w:val="nil"/>
          <w:right w:val="nil"/>
          <w:between w:val="nil"/>
        </w:pBdr>
        <w:tabs>
          <w:tab w:val="left" w:pos="1705"/>
        </w:tabs>
        <w:spacing w:before="1" w:line="291" w:lineRule="auto"/>
        <w:ind w:left="1036" w:right="844" w:firstLine="0"/>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523D8B6F" w14:textId="77777777" w:rsidR="00B63B5E" w:rsidRDefault="00B63B5E">
      <w:pPr>
        <w:pBdr>
          <w:top w:val="nil"/>
          <w:left w:val="nil"/>
          <w:bottom w:val="nil"/>
          <w:right w:val="nil"/>
          <w:between w:val="nil"/>
        </w:pBdr>
        <w:spacing w:before="54"/>
        <w:rPr>
          <w:color w:val="000000"/>
        </w:rPr>
      </w:pPr>
    </w:p>
    <w:p w14:paraId="1E1B068E" w14:textId="77777777" w:rsidR="00B63B5E" w:rsidRDefault="00B30956">
      <w:pPr>
        <w:numPr>
          <w:ilvl w:val="1"/>
          <w:numId w:val="29"/>
        </w:numPr>
        <w:pBdr>
          <w:top w:val="nil"/>
          <w:left w:val="nil"/>
          <w:bottom w:val="nil"/>
          <w:right w:val="nil"/>
          <w:between w:val="nil"/>
        </w:pBdr>
        <w:tabs>
          <w:tab w:val="left" w:pos="316"/>
          <w:tab w:val="left" w:pos="1036"/>
        </w:tabs>
        <w:spacing w:line="295" w:lineRule="auto"/>
        <w:ind w:right="1273" w:hanging="1"/>
      </w:pPr>
      <w:r>
        <w:rPr>
          <w:color w:val="000000"/>
        </w:rPr>
        <w:t>The provisions of this clause apply during the Term of this Call-Off Contract and indefinitely after it Ends or expires.</w:t>
      </w:r>
    </w:p>
    <w:p w14:paraId="0DD73847" w14:textId="77777777" w:rsidR="00B63B5E" w:rsidRDefault="00B63B5E">
      <w:pPr>
        <w:pBdr>
          <w:top w:val="nil"/>
          <w:left w:val="nil"/>
          <w:bottom w:val="nil"/>
          <w:right w:val="nil"/>
          <w:between w:val="nil"/>
        </w:pBdr>
        <w:spacing w:before="51"/>
        <w:rPr>
          <w:color w:val="000000"/>
        </w:rPr>
      </w:pPr>
    </w:p>
    <w:p w14:paraId="1496A23C" w14:textId="77777777" w:rsidR="00B63B5E" w:rsidRDefault="00B30956">
      <w:pPr>
        <w:numPr>
          <w:ilvl w:val="1"/>
          <w:numId w:val="29"/>
        </w:numPr>
        <w:pBdr>
          <w:top w:val="nil"/>
          <w:left w:val="nil"/>
          <w:bottom w:val="nil"/>
          <w:right w:val="nil"/>
          <w:between w:val="nil"/>
        </w:pBdr>
        <w:tabs>
          <w:tab w:val="left" w:pos="316"/>
          <w:tab w:val="left" w:pos="1036"/>
        </w:tabs>
        <w:spacing w:line="244" w:lineRule="auto"/>
        <w:ind w:right="1062" w:hanging="1"/>
      </w:pPr>
      <w:r>
        <w:rPr>
          <w:color w:val="000000"/>
        </w:rPr>
        <w:t>For these TUPE clauses, the relevant third party will be able to enforce its rights under this clause but their consent will not be required to vary these clauses as the Buyer and Supplier may agree.</w:t>
      </w:r>
    </w:p>
    <w:p w14:paraId="71DA923D" w14:textId="77777777" w:rsidR="00B63B5E" w:rsidRDefault="00B63B5E">
      <w:pPr>
        <w:pBdr>
          <w:top w:val="nil"/>
          <w:left w:val="nil"/>
          <w:bottom w:val="nil"/>
          <w:right w:val="nil"/>
          <w:between w:val="nil"/>
        </w:pBdr>
        <w:rPr>
          <w:color w:val="000000"/>
        </w:rPr>
      </w:pPr>
    </w:p>
    <w:p w14:paraId="69292212" w14:textId="77777777" w:rsidR="00B63B5E" w:rsidRDefault="00B63B5E">
      <w:pPr>
        <w:pBdr>
          <w:top w:val="nil"/>
          <w:left w:val="nil"/>
          <w:bottom w:val="nil"/>
          <w:right w:val="nil"/>
          <w:between w:val="nil"/>
        </w:pBdr>
        <w:spacing w:before="233"/>
        <w:rPr>
          <w:color w:val="000000"/>
        </w:rPr>
      </w:pPr>
    </w:p>
    <w:p w14:paraId="6A0D0CBD" w14:textId="77777777" w:rsidR="00B63B5E" w:rsidRDefault="00B30956">
      <w:pPr>
        <w:pStyle w:val="Heading2"/>
        <w:numPr>
          <w:ilvl w:val="0"/>
          <w:numId w:val="33"/>
        </w:numPr>
        <w:tabs>
          <w:tab w:val="left" w:pos="1036"/>
        </w:tabs>
        <w:spacing w:before="1"/>
      </w:pPr>
      <w:r>
        <w:rPr>
          <w:color w:val="434343"/>
        </w:rPr>
        <w:t>Additional G-Cloud services</w:t>
      </w:r>
    </w:p>
    <w:p w14:paraId="11AEA6B3" w14:textId="77777777" w:rsidR="00B63B5E" w:rsidRDefault="00B30956">
      <w:pPr>
        <w:numPr>
          <w:ilvl w:val="1"/>
          <w:numId w:val="33"/>
        </w:numPr>
        <w:pBdr>
          <w:top w:val="nil"/>
          <w:left w:val="nil"/>
          <w:bottom w:val="nil"/>
          <w:right w:val="nil"/>
          <w:between w:val="nil"/>
        </w:pBdr>
        <w:tabs>
          <w:tab w:val="left" w:pos="316"/>
          <w:tab w:val="left" w:pos="1036"/>
        </w:tabs>
        <w:spacing w:before="104" w:line="291" w:lineRule="auto"/>
        <w:ind w:right="816" w:hanging="1"/>
        <w:sectPr w:rsidR="00B63B5E">
          <w:pgSz w:w="11910" w:h="16840"/>
          <w:pgMar w:top="1360" w:right="708" w:bottom="1260" w:left="1133" w:header="0" w:footer="1065" w:gutter="0"/>
          <w:cols w:space="720"/>
        </w:sectPr>
      </w:pP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743DD40D" w14:textId="77777777" w:rsidR="00B63B5E" w:rsidRDefault="00B30956">
      <w:pPr>
        <w:numPr>
          <w:ilvl w:val="1"/>
          <w:numId w:val="33"/>
        </w:numPr>
        <w:pBdr>
          <w:top w:val="nil"/>
          <w:left w:val="nil"/>
          <w:bottom w:val="nil"/>
          <w:right w:val="nil"/>
          <w:between w:val="nil"/>
        </w:pBdr>
        <w:tabs>
          <w:tab w:val="left" w:pos="316"/>
          <w:tab w:val="left" w:pos="1036"/>
        </w:tabs>
        <w:spacing w:before="71"/>
        <w:ind w:right="940" w:hanging="1"/>
      </w:pPr>
      <w:r>
        <w:rPr>
          <w:color w:val="000000"/>
        </w:rPr>
        <w:lastRenderedPageBreak/>
        <w:t>If reasonably requested to do so by the Buyer in the Order Form, the Supplier must provide and monitor performance of the Additional Services using an Implementation Plan.</w:t>
      </w:r>
    </w:p>
    <w:p w14:paraId="02FCEB51" w14:textId="77777777" w:rsidR="00B63B5E" w:rsidRDefault="00B63B5E">
      <w:pPr>
        <w:pBdr>
          <w:top w:val="nil"/>
          <w:left w:val="nil"/>
          <w:bottom w:val="nil"/>
          <w:right w:val="nil"/>
          <w:between w:val="nil"/>
        </w:pBdr>
        <w:rPr>
          <w:color w:val="000000"/>
        </w:rPr>
      </w:pPr>
    </w:p>
    <w:p w14:paraId="3BDC27D1" w14:textId="77777777" w:rsidR="00B63B5E" w:rsidRDefault="00B63B5E">
      <w:pPr>
        <w:pBdr>
          <w:top w:val="nil"/>
          <w:left w:val="nil"/>
          <w:bottom w:val="nil"/>
          <w:right w:val="nil"/>
          <w:between w:val="nil"/>
        </w:pBdr>
        <w:rPr>
          <w:color w:val="000000"/>
        </w:rPr>
      </w:pPr>
    </w:p>
    <w:p w14:paraId="07F048E9" w14:textId="77777777" w:rsidR="00B63B5E" w:rsidRDefault="00B63B5E">
      <w:pPr>
        <w:pBdr>
          <w:top w:val="nil"/>
          <w:left w:val="nil"/>
          <w:bottom w:val="nil"/>
          <w:right w:val="nil"/>
          <w:between w:val="nil"/>
        </w:pBdr>
        <w:spacing w:before="244"/>
        <w:rPr>
          <w:color w:val="000000"/>
        </w:rPr>
      </w:pPr>
    </w:p>
    <w:p w14:paraId="2829BDCE" w14:textId="77777777" w:rsidR="00B63B5E" w:rsidRDefault="00B30956">
      <w:pPr>
        <w:pStyle w:val="Heading2"/>
        <w:numPr>
          <w:ilvl w:val="0"/>
          <w:numId w:val="33"/>
        </w:numPr>
        <w:tabs>
          <w:tab w:val="left" w:pos="1036"/>
        </w:tabs>
      </w:pPr>
      <w:r>
        <w:rPr>
          <w:color w:val="434343"/>
        </w:rPr>
        <w:t>Collaboration</w:t>
      </w:r>
    </w:p>
    <w:p w14:paraId="64635349" w14:textId="77777777" w:rsidR="00B63B5E" w:rsidRDefault="00B30956">
      <w:pPr>
        <w:numPr>
          <w:ilvl w:val="1"/>
          <w:numId w:val="33"/>
        </w:numPr>
        <w:pBdr>
          <w:top w:val="nil"/>
          <w:left w:val="nil"/>
          <w:bottom w:val="nil"/>
          <w:right w:val="nil"/>
          <w:between w:val="nil"/>
        </w:pBdr>
        <w:tabs>
          <w:tab w:val="left" w:pos="316"/>
          <w:tab w:val="left" w:pos="1036"/>
        </w:tabs>
        <w:spacing w:before="109" w:line="290" w:lineRule="auto"/>
        <w:ind w:right="848" w:hanging="1"/>
      </w:pPr>
      <w:r>
        <w:rPr>
          <w:color w:val="000000"/>
        </w:rPr>
        <w:t>If the Buyer has specified in the Order Form that it requires the Supplier to enter into a Collaboration Agreement, the Supplier must give the Buyer an executed Collaboration Agreement before the Start date.</w:t>
      </w:r>
    </w:p>
    <w:p w14:paraId="517F1459" w14:textId="77777777" w:rsidR="00B63B5E" w:rsidRDefault="00B63B5E">
      <w:pPr>
        <w:pBdr>
          <w:top w:val="nil"/>
          <w:left w:val="nil"/>
          <w:bottom w:val="nil"/>
          <w:right w:val="nil"/>
          <w:between w:val="nil"/>
        </w:pBdr>
        <w:spacing w:before="62"/>
        <w:rPr>
          <w:color w:val="000000"/>
        </w:rPr>
      </w:pPr>
    </w:p>
    <w:p w14:paraId="133C8BB4" w14:textId="77777777" w:rsidR="00B63B5E" w:rsidRDefault="00B30956">
      <w:pPr>
        <w:numPr>
          <w:ilvl w:val="1"/>
          <w:numId w:val="33"/>
        </w:numPr>
        <w:pBdr>
          <w:top w:val="nil"/>
          <w:left w:val="nil"/>
          <w:bottom w:val="nil"/>
          <w:right w:val="nil"/>
          <w:between w:val="nil"/>
        </w:pBdr>
        <w:tabs>
          <w:tab w:val="left" w:pos="1036"/>
        </w:tabs>
        <w:ind w:left="1036" w:hanging="721"/>
      </w:pPr>
      <w:r>
        <w:rPr>
          <w:color w:val="000000"/>
        </w:rPr>
        <w:t>In addition to any obligations under the Collaboration Agreement, the Supplier must:</w:t>
      </w:r>
    </w:p>
    <w:p w14:paraId="14C8250D" w14:textId="77777777" w:rsidR="00B63B5E" w:rsidRDefault="00B63B5E">
      <w:pPr>
        <w:pBdr>
          <w:top w:val="nil"/>
          <w:left w:val="nil"/>
          <w:bottom w:val="nil"/>
          <w:right w:val="nil"/>
          <w:between w:val="nil"/>
        </w:pBdr>
        <w:spacing w:before="103"/>
        <w:rPr>
          <w:color w:val="000000"/>
        </w:rPr>
      </w:pPr>
    </w:p>
    <w:p w14:paraId="5D422116" w14:textId="77777777" w:rsidR="00B63B5E" w:rsidRDefault="00B30956">
      <w:pPr>
        <w:numPr>
          <w:ilvl w:val="2"/>
          <w:numId w:val="33"/>
        </w:numPr>
        <w:pBdr>
          <w:top w:val="nil"/>
          <w:left w:val="nil"/>
          <w:bottom w:val="nil"/>
          <w:right w:val="nil"/>
          <w:between w:val="nil"/>
        </w:pBdr>
        <w:tabs>
          <w:tab w:val="left" w:pos="1705"/>
        </w:tabs>
        <w:spacing w:before="1"/>
        <w:ind w:left="1705" w:hanging="669"/>
      </w:pPr>
      <w:r>
        <w:rPr>
          <w:color w:val="000000"/>
        </w:rPr>
        <w:t>work proactively and in good faith with each of the Buyer’s contractors</w:t>
      </w:r>
    </w:p>
    <w:p w14:paraId="4CFC4021" w14:textId="77777777" w:rsidR="00B63B5E" w:rsidRDefault="00B63B5E">
      <w:pPr>
        <w:pBdr>
          <w:top w:val="nil"/>
          <w:left w:val="nil"/>
          <w:bottom w:val="nil"/>
          <w:right w:val="nil"/>
          <w:between w:val="nil"/>
        </w:pBdr>
        <w:spacing w:before="113"/>
        <w:rPr>
          <w:color w:val="000000"/>
        </w:rPr>
      </w:pPr>
    </w:p>
    <w:p w14:paraId="0435047D" w14:textId="77777777" w:rsidR="00B63B5E" w:rsidRDefault="00B30956">
      <w:pPr>
        <w:numPr>
          <w:ilvl w:val="2"/>
          <w:numId w:val="33"/>
        </w:numPr>
        <w:pBdr>
          <w:top w:val="nil"/>
          <w:left w:val="nil"/>
          <w:bottom w:val="nil"/>
          <w:right w:val="nil"/>
          <w:between w:val="nil"/>
        </w:pBdr>
        <w:tabs>
          <w:tab w:val="left" w:pos="1705"/>
        </w:tabs>
        <w:ind w:left="1036" w:right="1014" w:firstLine="0"/>
      </w:pPr>
      <w:r>
        <w:rPr>
          <w:color w:val="000000"/>
        </w:rPr>
        <w:t>co-operate and share information with the Buyer’s contractors to enable the efficient operation of the Buyer’s ICT services and G-Cloud Services</w:t>
      </w:r>
    </w:p>
    <w:p w14:paraId="00F9E25E" w14:textId="77777777" w:rsidR="00B63B5E" w:rsidRDefault="00B63B5E">
      <w:pPr>
        <w:pBdr>
          <w:top w:val="nil"/>
          <w:left w:val="nil"/>
          <w:bottom w:val="nil"/>
          <w:right w:val="nil"/>
          <w:between w:val="nil"/>
        </w:pBdr>
        <w:rPr>
          <w:color w:val="000000"/>
        </w:rPr>
      </w:pPr>
    </w:p>
    <w:p w14:paraId="0D6DD10C" w14:textId="77777777" w:rsidR="00B63B5E" w:rsidRDefault="00B63B5E">
      <w:pPr>
        <w:pBdr>
          <w:top w:val="nil"/>
          <w:left w:val="nil"/>
          <w:bottom w:val="nil"/>
          <w:right w:val="nil"/>
          <w:between w:val="nil"/>
        </w:pBdr>
        <w:spacing w:before="237"/>
        <w:rPr>
          <w:color w:val="000000"/>
        </w:rPr>
      </w:pPr>
    </w:p>
    <w:p w14:paraId="48F962DF" w14:textId="77777777" w:rsidR="00B63B5E" w:rsidRDefault="00B30956">
      <w:pPr>
        <w:pStyle w:val="Heading2"/>
        <w:numPr>
          <w:ilvl w:val="0"/>
          <w:numId w:val="33"/>
        </w:numPr>
        <w:tabs>
          <w:tab w:val="left" w:pos="1036"/>
        </w:tabs>
      </w:pPr>
      <w:r>
        <w:rPr>
          <w:color w:val="434343"/>
        </w:rPr>
        <w:t>Variation process</w:t>
      </w:r>
    </w:p>
    <w:p w14:paraId="2252DC1E" w14:textId="77777777" w:rsidR="00B63B5E" w:rsidRDefault="00B30956">
      <w:pPr>
        <w:numPr>
          <w:ilvl w:val="1"/>
          <w:numId w:val="33"/>
        </w:numPr>
        <w:pBdr>
          <w:top w:val="nil"/>
          <w:left w:val="nil"/>
          <w:bottom w:val="nil"/>
          <w:right w:val="nil"/>
          <w:between w:val="nil"/>
        </w:pBdr>
        <w:tabs>
          <w:tab w:val="left" w:pos="316"/>
          <w:tab w:val="left" w:pos="1036"/>
        </w:tabs>
        <w:spacing w:before="109" w:line="290" w:lineRule="auto"/>
        <w:ind w:right="819" w:hanging="1"/>
      </w:pPr>
      <w:r>
        <w:rPr>
          <w:color w:val="000000"/>
        </w:rPr>
        <w:t>The Buyer can request in writing a change to this Call-Off Contract using the template in Schedule 9 if it isn’t a material change to the Framework Agreement or this Call- Off Contract. Once implemented, it is called a Variation.</w:t>
      </w:r>
    </w:p>
    <w:p w14:paraId="5FD337A0" w14:textId="77777777" w:rsidR="00B63B5E" w:rsidRDefault="00B63B5E">
      <w:pPr>
        <w:pBdr>
          <w:top w:val="nil"/>
          <w:left w:val="nil"/>
          <w:bottom w:val="nil"/>
          <w:right w:val="nil"/>
          <w:between w:val="nil"/>
        </w:pBdr>
        <w:spacing w:before="62"/>
        <w:rPr>
          <w:color w:val="000000"/>
        </w:rPr>
      </w:pPr>
    </w:p>
    <w:p w14:paraId="4509CEF7" w14:textId="77777777" w:rsidR="00B63B5E" w:rsidRDefault="00B30956">
      <w:pPr>
        <w:numPr>
          <w:ilvl w:val="1"/>
          <w:numId w:val="33"/>
        </w:numPr>
        <w:pBdr>
          <w:top w:val="nil"/>
          <w:left w:val="nil"/>
          <w:bottom w:val="nil"/>
          <w:right w:val="nil"/>
          <w:between w:val="nil"/>
        </w:pBdr>
        <w:tabs>
          <w:tab w:val="left" w:pos="316"/>
          <w:tab w:val="left" w:pos="1036"/>
        </w:tabs>
        <w:spacing w:line="244" w:lineRule="auto"/>
        <w:ind w:right="951" w:hanging="1"/>
      </w:pPr>
      <w:r>
        <w:rPr>
          <w:color w:val="000000"/>
        </w:rPr>
        <w:t>The Supplier must notify the Buyer immediately in writing of any proposed changes to their G-Cloud Services or their delivery by submitting a Variation request using the template in Schedule 9. This includes any changes in the Supplier’s supply chain.</w:t>
      </w:r>
    </w:p>
    <w:p w14:paraId="2455AB68" w14:textId="77777777" w:rsidR="00B63B5E" w:rsidRDefault="00B63B5E">
      <w:pPr>
        <w:pBdr>
          <w:top w:val="nil"/>
          <w:left w:val="nil"/>
          <w:bottom w:val="nil"/>
          <w:right w:val="nil"/>
          <w:between w:val="nil"/>
        </w:pBdr>
        <w:spacing w:before="82"/>
        <w:rPr>
          <w:color w:val="000000"/>
        </w:rPr>
      </w:pPr>
    </w:p>
    <w:p w14:paraId="059D67D0" w14:textId="77777777" w:rsidR="00B63B5E" w:rsidRDefault="00B30956">
      <w:pPr>
        <w:numPr>
          <w:ilvl w:val="1"/>
          <w:numId w:val="33"/>
        </w:numPr>
        <w:pBdr>
          <w:top w:val="nil"/>
          <w:left w:val="nil"/>
          <w:bottom w:val="nil"/>
          <w:right w:val="nil"/>
          <w:between w:val="nil"/>
        </w:pBdr>
        <w:tabs>
          <w:tab w:val="left" w:pos="316"/>
          <w:tab w:val="left" w:pos="1036"/>
        </w:tabs>
        <w:spacing w:line="244" w:lineRule="auto"/>
        <w:ind w:right="855" w:hanging="1"/>
      </w:pPr>
      <w:r>
        <w:rPr>
          <w:color w:val="000000"/>
        </w:rPr>
        <w:t>If either Party can’t agree to or provide the Variation, the Buyer may agree to continue performing its obligations under this Call-Off Contract without the Variation, or End this Call-Off Contract by giving 30 days’ notice to the Supplier.</w:t>
      </w:r>
    </w:p>
    <w:p w14:paraId="02A43E6E" w14:textId="77777777" w:rsidR="00B63B5E" w:rsidRDefault="00B63B5E">
      <w:pPr>
        <w:pBdr>
          <w:top w:val="nil"/>
          <w:left w:val="nil"/>
          <w:bottom w:val="nil"/>
          <w:right w:val="nil"/>
          <w:between w:val="nil"/>
        </w:pBdr>
        <w:rPr>
          <w:color w:val="000000"/>
        </w:rPr>
      </w:pPr>
    </w:p>
    <w:p w14:paraId="71FBA759" w14:textId="77777777" w:rsidR="00B63B5E" w:rsidRDefault="00B63B5E">
      <w:pPr>
        <w:pBdr>
          <w:top w:val="nil"/>
          <w:left w:val="nil"/>
          <w:bottom w:val="nil"/>
          <w:right w:val="nil"/>
          <w:between w:val="nil"/>
        </w:pBdr>
        <w:spacing w:before="199"/>
        <w:rPr>
          <w:color w:val="000000"/>
        </w:rPr>
      </w:pPr>
    </w:p>
    <w:p w14:paraId="5E4FF3AC" w14:textId="77777777" w:rsidR="00B63B5E" w:rsidRDefault="00B30956">
      <w:pPr>
        <w:pStyle w:val="Heading2"/>
        <w:numPr>
          <w:ilvl w:val="0"/>
          <w:numId w:val="33"/>
        </w:numPr>
        <w:tabs>
          <w:tab w:val="left" w:pos="1036"/>
        </w:tabs>
        <w:spacing w:before="1"/>
      </w:pPr>
      <w:r>
        <w:rPr>
          <w:color w:val="434343"/>
        </w:rPr>
        <w:t>Data Protection Legislation (GDPR)</w:t>
      </w:r>
    </w:p>
    <w:p w14:paraId="3C440572" w14:textId="77777777" w:rsidR="00B63B5E" w:rsidRDefault="00B30956">
      <w:pPr>
        <w:numPr>
          <w:ilvl w:val="1"/>
          <w:numId w:val="33"/>
        </w:numPr>
        <w:pBdr>
          <w:top w:val="nil"/>
          <w:left w:val="nil"/>
          <w:bottom w:val="nil"/>
          <w:right w:val="nil"/>
          <w:between w:val="nil"/>
        </w:pBdr>
        <w:tabs>
          <w:tab w:val="left" w:pos="316"/>
          <w:tab w:val="left" w:pos="1036"/>
        </w:tabs>
        <w:spacing w:before="108" w:line="242" w:lineRule="auto"/>
        <w:ind w:right="963" w:hanging="1"/>
      </w:pPr>
      <w:r>
        <w:rPr>
          <w:color w:val="000000"/>
        </w:rPr>
        <w:t>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w:t>
      </w:r>
    </w:p>
    <w:p w14:paraId="1891B8D7" w14:textId="77777777" w:rsidR="00B63B5E" w:rsidRDefault="00B63B5E">
      <w:pPr>
        <w:pBdr>
          <w:top w:val="nil"/>
          <w:left w:val="nil"/>
          <w:bottom w:val="nil"/>
          <w:right w:val="nil"/>
          <w:between w:val="nil"/>
        </w:pBdr>
        <w:spacing w:before="110"/>
        <w:rPr>
          <w:color w:val="000000"/>
        </w:rPr>
      </w:pPr>
    </w:p>
    <w:p w14:paraId="296CBC17" w14:textId="77777777" w:rsidR="00B63B5E" w:rsidRDefault="00B30956">
      <w:pPr>
        <w:pStyle w:val="Heading1"/>
        <w:ind w:firstLine="314"/>
      </w:pPr>
      <w:bookmarkStart w:id="2" w:name="_heading=h.dgkrcmov4agf" w:colFirst="0" w:colLast="0"/>
      <w:bookmarkEnd w:id="2"/>
      <w:r>
        <w:t>Schedule 1: Services</w:t>
      </w:r>
    </w:p>
    <w:p w14:paraId="4B7889BC" w14:textId="77777777" w:rsidR="00B63B5E" w:rsidRDefault="00B30956">
      <w:pPr>
        <w:pStyle w:val="Heading3"/>
        <w:spacing w:before="316"/>
        <w:ind w:firstLine="314"/>
      </w:pPr>
      <w:r>
        <w:t>Scope of requirement</w:t>
      </w:r>
    </w:p>
    <w:p w14:paraId="6A48C0CB" w14:textId="77777777" w:rsidR="00B63B5E" w:rsidRDefault="00B30956">
      <w:pPr>
        <w:pBdr>
          <w:top w:val="nil"/>
          <w:left w:val="nil"/>
          <w:bottom w:val="nil"/>
          <w:right w:val="nil"/>
          <w:between w:val="nil"/>
        </w:pBdr>
        <w:spacing w:before="2"/>
        <w:ind w:left="316" w:right="743"/>
        <w:rPr>
          <w:color w:val="000000"/>
        </w:rPr>
        <w:sectPr w:rsidR="00B63B5E">
          <w:pgSz w:w="11910" w:h="16840"/>
          <w:pgMar w:top="1360" w:right="708" w:bottom="1260" w:left="1133" w:header="0" w:footer="1065" w:gutter="0"/>
          <w:cols w:space="720"/>
        </w:sectPr>
      </w:pPr>
      <w:r>
        <w:rPr>
          <w:color w:val="000000"/>
        </w:rPr>
        <w:t>The requirement is for an online marketing campaign management tool that enables the marketing team to effectively manage marketing campaigns, including to allow full cross team collaboration, the creation of a calendar of all ongoing work that can be shared with the wider business as a ‘view only’ format, the creation of forms to capture any requests for BAU</w:t>
      </w:r>
    </w:p>
    <w:p w14:paraId="0419213D" w14:textId="77777777" w:rsidR="00B63B5E" w:rsidRDefault="00B30956">
      <w:pPr>
        <w:pBdr>
          <w:top w:val="nil"/>
          <w:left w:val="nil"/>
          <w:bottom w:val="nil"/>
          <w:right w:val="nil"/>
          <w:between w:val="nil"/>
        </w:pBdr>
        <w:spacing w:before="73" w:line="237" w:lineRule="auto"/>
        <w:ind w:left="316"/>
        <w:rPr>
          <w:color w:val="000000"/>
        </w:rPr>
      </w:pPr>
      <w:r>
        <w:rPr>
          <w:color w:val="000000"/>
        </w:rPr>
        <w:lastRenderedPageBreak/>
        <w:t>activity (</w:t>
      </w:r>
      <w:proofErr w:type="gramStart"/>
      <w:r>
        <w:rPr>
          <w:color w:val="000000"/>
        </w:rPr>
        <w:t>e.g.</w:t>
      </w:r>
      <w:proofErr w:type="gramEnd"/>
      <w:r>
        <w:rPr>
          <w:color w:val="000000"/>
        </w:rPr>
        <w:t xml:space="preserve"> workflow management from a request being received, allocated, developed and approved).</w:t>
      </w:r>
    </w:p>
    <w:p w14:paraId="531CCD71" w14:textId="77777777" w:rsidR="00B63B5E" w:rsidRDefault="00B63B5E">
      <w:pPr>
        <w:pBdr>
          <w:top w:val="nil"/>
          <w:left w:val="nil"/>
          <w:bottom w:val="nil"/>
          <w:right w:val="nil"/>
          <w:between w:val="nil"/>
        </w:pBdr>
        <w:spacing w:before="27"/>
        <w:rPr>
          <w:color w:val="000000"/>
        </w:rPr>
      </w:pPr>
    </w:p>
    <w:p w14:paraId="13024F4E" w14:textId="77777777" w:rsidR="00B63B5E" w:rsidRDefault="00B30956">
      <w:pPr>
        <w:pStyle w:val="Heading3"/>
        <w:spacing w:line="251" w:lineRule="auto"/>
        <w:ind w:left="316"/>
      </w:pPr>
      <w:r>
        <w:t>The requirement</w:t>
      </w:r>
    </w:p>
    <w:p w14:paraId="5AA92259" w14:textId="77777777" w:rsidR="00B63B5E" w:rsidRDefault="00B30956">
      <w:pPr>
        <w:pBdr>
          <w:top w:val="nil"/>
          <w:left w:val="nil"/>
          <w:bottom w:val="nil"/>
          <w:right w:val="nil"/>
          <w:between w:val="nil"/>
        </w:pBdr>
        <w:ind w:left="316" w:right="791"/>
        <w:rPr>
          <w:color w:val="000000"/>
        </w:rPr>
      </w:pPr>
      <w:r>
        <w:rPr>
          <w:color w:val="000000"/>
        </w:rPr>
        <w:t>The requirements will include but not be limited to the functionality listed below to be in scope and all functionality should be available in one entire product without additional ‘add on’ purchases.</w:t>
      </w:r>
    </w:p>
    <w:p w14:paraId="2597A752" w14:textId="77777777" w:rsidR="00B63B5E" w:rsidRDefault="00B63B5E">
      <w:pPr>
        <w:pBdr>
          <w:top w:val="nil"/>
          <w:left w:val="nil"/>
          <w:bottom w:val="nil"/>
          <w:right w:val="nil"/>
          <w:between w:val="nil"/>
        </w:pBdr>
        <w:spacing w:before="23"/>
        <w:rPr>
          <w:color w:val="000000"/>
        </w:rPr>
      </w:pPr>
    </w:p>
    <w:p w14:paraId="45FAB959" w14:textId="77777777" w:rsidR="00B63B5E" w:rsidRDefault="00B30956">
      <w:pPr>
        <w:pBdr>
          <w:top w:val="nil"/>
          <w:left w:val="nil"/>
          <w:bottom w:val="nil"/>
          <w:right w:val="nil"/>
          <w:between w:val="nil"/>
        </w:pBdr>
        <w:ind w:left="316"/>
        <w:rPr>
          <w:color w:val="000000"/>
        </w:rPr>
      </w:pPr>
      <w:r>
        <w:rPr>
          <w:color w:val="000000"/>
        </w:rPr>
        <w:t>This should include:</w:t>
      </w:r>
    </w:p>
    <w:p w14:paraId="3EA56CE4" w14:textId="77777777" w:rsidR="00B63B5E" w:rsidRDefault="00B30956">
      <w:pPr>
        <w:numPr>
          <w:ilvl w:val="0"/>
          <w:numId w:val="28"/>
        </w:numPr>
        <w:pBdr>
          <w:top w:val="nil"/>
          <w:left w:val="nil"/>
          <w:bottom w:val="nil"/>
          <w:right w:val="nil"/>
          <w:between w:val="nil"/>
        </w:pBdr>
        <w:tabs>
          <w:tab w:val="left" w:pos="1036"/>
        </w:tabs>
        <w:spacing w:before="2" w:line="251" w:lineRule="auto"/>
      </w:pPr>
      <w:r>
        <w:rPr>
          <w:color w:val="000000"/>
        </w:rPr>
        <w:t>Resource management support and workload allocation</w:t>
      </w:r>
    </w:p>
    <w:p w14:paraId="6B4F2D55" w14:textId="77777777" w:rsidR="00B63B5E" w:rsidRDefault="00B30956">
      <w:pPr>
        <w:numPr>
          <w:ilvl w:val="0"/>
          <w:numId w:val="28"/>
        </w:numPr>
        <w:pBdr>
          <w:top w:val="nil"/>
          <w:left w:val="nil"/>
          <w:bottom w:val="nil"/>
          <w:right w:val="nil"/>
          <w:between w:val="nil"/>
        </w:pBdr>
        <w:tabs>
          <w:tab w:val="left" w:pos="1036"/>
        </w:tabs>
        <w:spacing w:line="251" w:lineRule="auto"/>
      </w:pPr>
      <w:r>
        <w:rPr>
          <w:color w:val="000000"/>
        </w:rPr>
        <w:t>Management of campaign lifecycle from inception to delivery and evaluation</w:t>
      </w:r>
    </w:p>
    <w:p w14:paraId="578B1328" w14:textId="77777777" w:rsidR="00B63B5E" w:rsidRDefault="00B30956">
      <w:pPr>
        <w:numPr>
          <w:ilvl w:val="0"/>
          <w:numId w:val="28"/>
        </w:numPr>
        <w:pBdr>
          <w:top w:val="nil"/>
          <w:left w:val="nil"/>
          <w:bottom w:val="nil"/>
          <w:right w:val="nil"/>
          <w:between w:val="nil"/>
        </w:pBdr>
        <w:tabs>
          <w:tab w:val="left" w:pos="1036"/>
        </w:tabs>
        <w:spacing w:before="1"/>
      </w:pPr>
      <w:r>
        <w:rPr>
          <w:color w:val="000000"/>
        </w:rPr>
        <w:t>Ability to collaborate across the team effectively and easily</w:t>
      </w:r>
    </w:p>
    <w:p w14:paraId="0D6ADA59" w14:textId="77777777" w:rsidR="00B63B5E" w:rsidRDefault="00B30956">
      <w:pPr>
        <w:numPr>
          <w:ilvl w:val="0"/>
          <w:numId w:val="28"/>
        </w:numPr>
        <w:pBdr>
          <w:top w:val="nil"/>
          <w:left w:val="nil"/>
          <w:bottom w:val="nil"/>
          <w:right w:val="nil"/>
          <w:between w:val="nil"/>
        </w:pBdr>
        <w:tabs>
          <w:tab w:val="left" w:pos="1036"/>
        </w:tabs>
        <w:spacing w:before="1" w:line="251" w:lineRule="auto"/>
      </w:pPr>
      <w:r>
        <w:rPr>
          <w:color w:val="000000"/>
        </w:rPr>
        <w:t>Visual Marcomms calendar of activity that is shareable as view only</w:t>
      </w:r>
    </w:p>
    <w:p w14:paraId="574742A0" w14:textId="77777777" w:rsidR="00B63B5E" w:rsidRDefault="00B30956">
      <w:pPr>
        <w:numPr>
          <w:ilvl w:val="0"/>
          <w:numId w:val="28"/>
        </w:numPr>
        <w:pBdr>
          <w:top w:val="nil"/>
          <w:left w:val="nil"/>
          <w:bottom w:val="nil"/>
          <w:right w:val="nil"/>
          <w:between w:val="nil"/>
        </w:pBdr>
        <w:tabs>
          <w:tab w:val="left" w:pos="1036"/>
        </w:tabs>
        <w:spacing w:line="251" w:lineRule="auto"/>
      </w:pPr>
      <w:r>
        <w:rPr>
          <w:color w:val="000000"/>
        </w:rPr>
        <w:t>Ability to build forms to capture incoming requests</w:t>
      </w:r>
    </w:p>
    <w:p w14:paraId="63D3DA1A" w14:textId="77777777" w:rsidR="00B63B5E" w:rsidRDefault="00B30956">
      <w:pPr>
        <w:numPr>
          <w:ilvl w:val="0"/>
          <w:numId w:val="28"/>
        </w:numPr>
        <w:pBdr>
          <w:top w:val="nil"/>
          <w:left w:val="nil"/>
          <w:bottom w:val="nil"/>
          <w:right w:val="nil"/>
          <w:between w:val="nil"/>
        </w:pBdr>
        <w:tabs>
          <w:tab w:val="left" w:pos="1036"/>
        </w:tabs>
        <w:spacing w:before="2"/>
        <w:ind w:right="1088"/>
        <w:jc w:val="both"/>
      </w:pPr>
      <w:r>
        <w:rPr>
          <w:color w:val="000000"/>
        </w:rPr>
        <w:t>Can automate processes and workflows effectively including but not limited to the allocation of work, linking workspaces across multiple teams where appropriate to avoid duplication of work</w:t>
      </w:r>
    </w:p>
    <w:p w14:paraId="5162F973" w14:textId="77777777" w:rsidR="00B63B5E" w:rsidRDefault="00B30956">
      <w:pPr>
        <w:numPr>
          <w:ilvl w:val="0"/>
          <w:numId w:val="28"/>
        </w:numPr>
        <w:pBdr>
          <w:top w:val="nil"/>
          <w:left w:val="nil"/>
          <w:bottom w:val="nil"/>
          <w:right w:val="nil"/>
          <w:between w:val="nil"/>
        </w:pBdr>
        <w:tabs>
          <w:tab w:val="left" w:pos="1035"/>
        </w:tabs>
        <w:spacing w:line="252" w:lineRule="auto"/>
        <w:ind w:left="1035" w:hanging="359"/>
        <w:jc w:val="both"/>
      </w:pPr>
      <w:r>
        <w:rPr>
          <w:color w:val="000000"/>
        </w:rPr>
        <w:t>Reporting dashboards that are easy to create and use</w:t>
      </w:r>
    </w:p>
    <w:p w14:paraId="5D08A118" w14:textId="77777777" w:rsidR="00B63B5E" w:rsidRDefault="00B30956">
      <w:pPr>
        <w:numPr>
          <w:ilvl w:val="0"/>
          <w:numId w:val="28"/>
        </w:numPr>
        <w:pBdr>
          <w:top w:val="nil"/>
          <w:left w:val="nil"/>
          <w:bottom w:val="nil"/>
          <w:right w:val="nil"/>
          <w:between w:val="nil"/>
        </w:pBdr>
        <w:tabs>
          <w:tab w:val="left" w:pos="1035"/>
        </w:tabs>
        <w:spacing w:before="1"/>
        <w:ind w:left="1035" w:hanging="359"/>
        <w:jc w:val="both"/>
      </w:pPr>
      <w:r>
        <w:rPr>
          <w:color w:val="000000"/>
        </w:rPr>
        <w:t>Audit trail of use with time stamped activity</w:t>
      </w:r>
    </w:p>
    <w:p w14:paraId="2F18FA46" w14:textId="77777777" w:rsidR="00B63B5E" w:rsidRDefault="00B30956">
      <w:pPr>
        <w:numPr>
          <w:ilvl w:val="0"/>
          <w:numId w:val="28"/>
        </w:numPr>
        <w:pBdr>
          <w:top w:val="nil"/>
          <w:left w:val="nil"/>
          <w:bottom w:val="nil"/>
          <w:right w:val="nil"/>
          <w:between w:val="nil"/>
        </w:pBdr>
        <w:tabs>
          <w:tab w:val="left" w:pos="1035"/>
        </w:tabs>
        <w:spacing w:before="2" w:line="251" w:lineRule="auto"/>
        <w:ind w:left="1035" w:hanging="359"/>
        <w:jc w:val="both"/>
      </w:pPr>
      <w:r>
        <w:rPr>
          <w:color w:val="000000"/>
        </w:rPr>
        <w:t xml:space="preserve">Intuitive platform design - easy to use for </w:t>
      </w:r>
      <w:proofErr w:type="spellStart"/>
      <w:r>
        <w:rPr>
          <w:color w:val="000000"/>
        </w:rPr>
        <w:t>non technical</w:t>
      </w:r>
      <w:proofErr w:type="spellEnd"/>
      <w:r>
        <w:rPr>
          <w:color w:val="000000"/>
        </w:rPr>
        <w:t xml:space="preserve"> users</w:t>
      </w:r>
    </w:p>
    <w:p w14:paraId="6C462020" w14:textId="77777777" w:rsidR="00B63B5E" w:rsidRDefault="00B30956">
      <w:pPr>
        <w:numPr>
          <w:ilvl w:val="0"/>
          <w:numId w:val="28"/>
        </w:numPr>
        <w:pBdr>
          <w:top w:val="nil"/>
          <w:left w:val="nil"/>
          <w:bottom w:val="nil"/>
          <w:right w:val="nil"/>
          <w:between w:val="nil"/>
        </w:pBdr>
        <w:tabs>
          <w:tab w:val="left" w:pos="1035"/>
        </w:tabs>
        <w:spacing w:line="251" w:lineRule="auto"/>
        <w:ind w:left="1035" w:hanging="359"/>
        <w:jc w:val="both"/>
      </w:pPr>
      <w:r>
        <w:rPr>
          <w:color w:val="000000"/>
        </w:rPr>
        <w:t>Offer transparency and accountability within the platform for virtual working</w:t>
      </w:r>
    </w:p>
    <w:p w14:paraId="594B5D84" w14:textId="77777777" w:rsidR="00B63B5E" w:rsidRDefault="00B30956">
      <w:pPr>
        <w:numPr>
          <w:ilvl w:val="0"/>
          <w:numId w:val="28"/>
        </w:numPr>
        <w:pBdr>
          <w:top w:val="nil"/>
          <w:left w:val="nil"/>
          <w:bottom w:val="nil"/>
          <w:right w:val="nil"/>
          <w:between w:val="nil"/>
        </w:pBdr>
        <w:tabs>
          <w:tab w:val="left" w:pos="1036"/>
        </w:tabs>
        <w:spacing w:before="1"/>
        <w:ind w:right="1127"/>
      </w:pPr>
      <w:r>
        <w:rPr>
          <w:color w:val="000000"/>
        </w:rPr>
        <w:t xml:space="preserve">Offers </w:t>
      </w:r>
      <w:proofErr w:type="spellStart"/>
      <w:r>
        <w:rPr>
          <w:color w:val="000000"/>
        </w:rPr>
        <w:t>customisation</w:t>
      </w:r>
      <w:proofErr w:type="spellEnd"/>
      <w:r>
        <w:rPr>
          <w:color w:val="000000"/>
        </w:rPr>
        <w:t xml:space="preserve"> of all fields to meeting marketing team needs </w:t>
      </w:r>
      <w:proofErr w:type="gramStart"/>
      <w:r>
        <w:rPr>
          <w:color w:val="000000"/>
        </w:rPr>
        <w:t>e.g.</w:t>
      </w:r>
      <w:proofErr w:type="gramEnd"/>
      <w:r>
        <w:rPr>
          <w:color w:val="000000"/>
        </w:rPr>
        <w:t xml:space="preserve"> can easily capture channels, target sectors, audience as appropriate to CCS</w:t>
      </w:r>
    </w:p>
    <w:p w14:paraId="3B4F6E64" w14:textId="77777777" w:rsidR="00B63B5E" w:rsidRDefault="00B30956">
      <w:pPr>
        <w:numPr>
          <w:ilvl w:val="0"/>
          <w:numId w:val="28"/>
        </w:numPr>
        <w:pBdr>
          <w:top w:val="nil"/>
          <w:left w:val="nil"/>
          <w:bottom w:val="nil"/>
          <w:right w:val="nil"/>
          <w:between w:val="nil"/>
        </w:pBdr>
        <w:tabs>
          <w:tab w:val="left" w:pos="1036"/>
        </w:tabs>
        <w:spacing w:line="251" w:lineRule="auto"/>
      </w:pPr>
      <w:r>
        <w:rPr>
          <w:color w:val="000000"/>
        </w:rPr>
        <w:t>Budget management (where applicable)</w:t>
      </w:r>
    </w:p>
    <w:p w14:paraId="714AB935" w14:textId="77777777" w:rsidR="00B63B5E" w:rsidRDefault="00B30956">
      <w:pPr>
        <w:numPr>
          <w:ilvl w:val="0"/>
          <w:numId w:val="28"/>
        </w:numPr>
        <w:pBdr>
          <w:top w:val="nil"/>
          <w:left w:val="nil"/>
          <w:bottom w:val="nil"/>
          <w:right w:val="nil"/>
          <w:between w:val="nil"/>
        </w:pBdr>
        <w:tabs>
          <w:tab w:val="left" w:pos="1036"/>
        </w:tabs>
        <w:spacing w:before="1"/>
      </w:pPr>
      <w:r>
        <w:rPr>
          <w:color w:val="000000"/>
        </w:rPr>
        <w:t>Time capture (where applicable)</w:t>
      </w:r>
    </w:p>
    <w:p w14:paraId="5AB02003" w14:textId="77777777" w:rsidR="00B63B5E" w:rsidRDefault="00B30956">
      <w:pPr>
        <w:numPr>
          <w:ilvl w:val="0"/>
          <w:numId w:val="28"/>
        </w:numPr>
        <w:pBdr>
          <w:top w:val="nil"/>
          <w:left w:val="nil"/>
          <w:bottom w:val="nil"/>
          <w:right w:val="nil"/>
          <w:between w:val="nil"/>
        </w:pBdr>
        <w:tabs>
          <w:tab w:val="left" w:pos="1036"/>
        </w:tabs>
        <w:spacing w:before="2"/>
      </w:pPr>
      <w:r>
        <w:rPr>
          <w:color w:val="000000"/>
        </w:rPr>
        <w:t>Training and support included</w:t>
      </w:r>
    </w:p>
    <w:p w14:paraId="31C8F360" w14:textId="77777777" w:rsidR="00B63B5E" w:rsidRDefault="00B30956">
      <w:pPr>
        <w:numPr>
          <w:ilvl w:val="0"/>
          <w:numId w:val="28"/>
        </w:numPr>
        <w:pBdr>
          <w:top w:val="nil"/>
          <w:left w:val="nil"/>
          <w:bottom w:val="nil"/>
          <w:right w:val="nil"/>
          <w:between w:val="nil"/>
        </w:pBdr>
        <w:tabs>
          <w:tab w:val="left" w:pos="1036"/>
        </w:tabs>
        <w:spacing w:before="1" w:line="251" w:lineRule="auto"/>
      </w:pPr>
      <w:r>
        <w:rPr>
          <w:color w:val="000000"/>
        </w:rPr>
        <w:t>Workflow for design work</w:t>
      </w:r>
    </w:p>
    <w:p w14:paraId="052D6D04" w14:textId="77777777" w:rsidR="00B63B5E" w:rsidRDefault="00B30956">
      <w:pPr>
        <w:numPr>
          <w:ilvl w:val="0"/>
          <w:numId w:val="28"/>
        </w:numPr>
        <w:pBdr>
          <w:top w:val="nil"/>
          <w:left w:val="nil"/>
          <w:bottom w:val="nil"/>
          <w:right w:val="nil"/>
          <w:between w:val="nil"/>
        </w:pBdr>
        <w:tabs>
          <w:tab w:val="left" w:pos="1036"/>
        </w:tabs>
        <w:spacing w:line="251" w:lineRule="auto"/>
      </w:pPr>
      <w:r>
        <w:rPr>
          <w:color w:val="000000"/>
        </w:rPr>
        <w:t>Ability to build in 2i/sign off processes/workflows</w:t>
      </w:r>
    </w:p>
    <w:p w14:paraId="3ABBDC57" w14:textId="77777777" w:rsidR="00B63B5E" w:rsidRDefault="00B30956">
      <w:pPr>
        <w:numPr>
          <w:ilvl w:val="0"/>
          <w:numId w:val="28"/>
        </w:numPr>
        <w:pBdr>
          <w:top w:val="nil"/>
          <w:left w:val="nil"/>
          <w:bottom w:val="nil"/>
          <w:right w:val="nil"/>
          <w:between w:val="nil"/>
        </w:pBdr>
        <w:tabs>
          <w:tab w:val="left" w:pos="1036"/>
        </w:tabs>
        <w:spacing w:before="2"/>
      </w:pPr>
      <w:r>
        <w:rPr>
          <w:color w:val="000000"/>
        </w:rPr>
        <w:t>Easy content management for our monthly newsletters</w:t>
      </w:r>
    </w:p>
    <w:p w14:paraId="5400BDB0" w14:textId="77777777" w:rsidR="00B63B5E" w:rsidRDefault="00B30956">
      <w:pPr>
        <w:numPr>
          <w:ilvl w:val="0"/>
          <w:numId w:val="28"/>
        </w:numPr>
        <w:pBdr>
          <w:top w:val="nil"/>
          <w:left w:val="nil"/>
          <w:bottom w:val="nil"/>
          <w:right w:val="nil"/>
          <w:between w:val="nil"/>
        </w:pBdr>
        <w:tabs>
          <w:tab w:val="left" w:pos="1036"/>
        </w:tabs>
        <w:spacing w:before="1" w:line="251" w:lineRule="auto"/>
      </w:pPr>
      <w:r>
        <w:rPr>
          <w:color w:val="000000"/>
        </w:rPr>
        <w:t>Group activity together on a project basis and collaborate across the team</w:t>
      </w:r>
    </w:p>
    <w:p w14:paraId="3B79D8BD" w14:textId="77777777" w:rsidR="00B63B5E" w:rsidRDefault="00B30956">
      <w:pPr>
        <w:numPr>
          <w:ilvl w:val="0"/>
          <w:numId w:val="28"/>
        </w:numPr>
        <w:pBdr>
          <w:top w:val="nil"/>
          <w:left w:val="nil"/>
          <w:bottom w:val="nil"/>
          <w:right w:val="nil"/>
          <w:between w:val="nil"/>
        </w:pBdr>
        <w:tabs>
          <w:tab w:val="left" w:pos="1036"/>
        </w:tabs>
        <w:spacing w:line="251" w:lineRule="auto"/>
      </w:pPr>
      <w:r>
        <w:rPr>
          <w:color w:val="000000"/>
        </w:rPr>
        <w:t>Set up recurring automation for weekly/monthly tasks</w:t>
      </w:r>
    </w:p>
    <w:p w14:paraId="4C7C8F4B" w14:textId="77777777" w:rsidR="00B63B5E" w:rsidRDefault="00B30956">
      <w:pPr>
        <w:numPr>
          <w:ilvl w:val="0"/>
          <w:numId w:val="28"/>
        </w:numPr>
        <w:pBdr>
          <w:top w:val="nil"/>
          <w:left w:val="nil"/>
          <w:bottom w:val="nil"/>
          <w:right w:val="nil"/>
          <w:between w:val="nil"/>
        </w:pBdr>
        <w:tabs>
          <w:tab w:val="left" w:pos="1036"/>
        </w:tabs>
        <w:spacing w:before="2"/>
      </w:pPr>
      <w:r>
        <w:rPr>
          <w:color w:val="000000"/>
        </w:rPr>
        <w:t>Work well for part-time members of the team - allow easy collaboration</w:t>
      </w:r>
    </w:p>
    <w:p w14:paraId="619218C5" w14:textId="77777777" w:rsidR="00B63B5E" w:rsidRDefault="00B30956">
      <w:pPr>
        <w:numPr>
          <w:ilvl w:val="0"/>
          <w:numId w:val="27"/>
        </w:numPr>
        <w:pBdr>
          <w:top w:val="nil"/>
          <w:left w:val="nil"/>
          <w:bottom w:val="nil"/>
          <w:right w:val="nil"/>
          <w:between w:val="nil"/>
        </w:pBdr>
        <w:tabs>
          <w:tab w:val="left" w:pos="1036"/>
        </w:tabs>
        <w:spacing w:before="1"/>
        <w:rPr>
          <w:b/>
          <w:color w:val="000000"/>
        </w:rPr>
      </w:pPr>
      <w:r>
        <w:rPr>
          <w:color w:val="000000"/>
        </w:rPr>
        <w:t xml:space="preserve">Provide easy to view overview of activity across a team for senior </w:t>
      </w:r>
      <w:proofErr w:type="spellStart"/>
      <w:r>
        <w:rPr>
          <w:color w:val="000000"/>
        </w:rPr>
        <w:t>management</w:t>
      </w:r>
      <w:r>
        <w:rPr>
          <w:b/>
          <w:color w:val="000000"/>
        </w:rPr>
        <w:t>t</w:t>
      </w:r>
      <w:proofErr w:type="spellEnd"/>
    </w:p>
    <w:p w14:paraId="3CCD2651" w14:textId="77777777" w:rsidR="00B63B5E" w:rsidRDefault="00B63B5E">
      <w:pPr>
        <w:pBdr>
          <w:top w:val="nil"/>
          <w:left w:val="nil"/>
          <w:bottom w:val="nil"/>
          <w:right w:val="nil"/>
          <w:between w:val="nil"/>
        </w:pBdr>
        <w:rPr>
          <w:b/>
          <w:color w:val="000000"/>
        </w:rPr>
      </w:pPr>
    </w:p>
    <w:p w14:paraId="2543C8B8" w14:textId="77777777" w:rsidR="00B63B5E" w:rsidRDefault="00B63B5E">
      <w:pPr>
        <w:pBdr>
          <w:top w:val="nil"/>
          <w:left w:val="nil"/>
          <w:bottom w:val="nil"/>
          <w:right w:val="nil"/>
          <w:between w:val="nil"/>
        </w:pBdr>
        <w:rPr>
          <w:b/>
          <w:color w:val="000000"/>
        </w:rPr>
      </w:pPr>
    </w:p>
    <w:p w14:paraId="347805C6" w14:textId="77777777" w:rsidR="00B63B5E" w:rsidRDefault="00B63B5E">
      <w:pPr>
        <w:pBdr>
          <w:top w:val="nil"/>
          <w:left w:val="nil"/>
          <w:bottom w:val="nil"/>
          <w:right w:val="nil"/>
          <w:between w:val="nil"/>
        </w:pBdr>
        <w:rPr>
          <w:b/>
          <w:color w:val="000000"/>
        </w:rPr>
      </w:pPr>
    </w:p>
    <w:p w14:paraId="7B8248FB" w14:textId="77777777" w:rsidR="00B63B5E" w:rsidRDefault="00B63B5E">
      <w:pPr>
        <w:pBdr>
          <w:top w:val="nil"/>
          <w:left w:val="nil"/>
          <w:bottom w:val="nil"/>
          <w:right w:val="nil"/>
          <w:between w:val="nil"/>
        </w:pBdr>
        <w:spacing w:before="28"/>
        <w:rPr>
          <w:b/>
          <w:color w:val="000000"/>
        </w:rPr>
      </w:pPr>
    </w:p>
    <w:p w14:paraId="5036AD09" w14:textId="77777777" w:rsidR="00B63B5E" w:rsidRDefault="00B30956">
      <w:pPr>
        <w:pStyle w:val="Heading1"/>
        <w:ind w:left="316"/>
      </w:pPr>
      <w:bookmarkStart w:id="3" w:name="_heading=h.2lj2ec3d9w2t" w:colFirst="0" w:colLast="0"/>
      <w:bookmarkEnd w:id="3"/>
      <w:r>
        <w:t>Schedule 2: Call-Off Contract charges</w:t>
      </w:r>
    </w:p>
    <w:p w14:paraId="5C9902D1" w14:textId="77777777" w:rsidR="00B63B5E" w:rsidRDefault="00B30956">
      <w:pPr>
        <w:pBdr>
          <w:top w:val="nil"/>
          <w:left w:val="nil"/>
          <w:bottom w:val="nil"/>
          <w:right w:val="nil"/>
          <w:between w:val="nil"/>
        </w:pBdr>
        <w:spacing w:before="38" w:line="242" w:lineRule="auto"/>
        <w:ind w:left="316" w:right="791" w:hanging="1"/>
        <w:rPr>
          <w:color w:val="000000"/>
        </w:rPr>
        <w:sectPr w:rsidR="00B63B5E">
          <w:pgSz w:w="11910" w:h="16840"/>
          <w:pgMar w:top="1360" w:right="708" w:bottom="1260" w:left="1133" w:header="0" w:footer="1065" w:gutter="0"/>
          <w:cols w:space="720"/>
        </w:sect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750DEFE1" w14:textId="49ABCBFE" w:rsidR="00B63B5E" w:rsidRDefault="005655E1">
      <w:pPr>
        <w:pBdr>
          <w:top w:val="nil"/>
          <w:left w:val="nil"/>
          <w:bottom w:val="nil"/>
          <w:right w:val="nil"/>
          <w:between w:val="nil"/>
        </w:pBdr>
        <w:ind w:left="554"/>
        <w:rPr>
          <w:color w:val="000000"/>
          <w:sz w:val="20"/>
          <w:szCs w:val="20"/>
        </w:rPr>
      </w:pPr>
      <w:r>
        <w:rPr>
          <w:color w:val="FF0000"/>
        </w:rPr>
        <w:lastRenderedPageBreak/>
        <w:t>REDACTED TEXT under FOIA section 43, Commercial Interests.</w:t>
      </w:r>
    </w:p>
    <w:p w14:paraId="32B8706B" w14:textId="77777777" w:rsidR="00B63B5E" w:rsidRDefault="00B63B5E">
      <w:pPr>
        <w:pBdr>
          <w:top w:val="nil"/>
          <w:left w:val="nil"/>
          <w:bottom w:val="nil"/>
          <w:right w:val="nil"/>
          <w:between w:val="nil"/>
        </w:pBdr>
        <w:spacing w:before="242"/>
        <w:rPr>
          <w:color w:val="000000"/>
          <w:sz w:val="32"/>
          <w:szCs w:val="32"/>
        </w:rPr>
      </w:pPr>
    </w:p>
    <w:p w14:paraId="68BD7F14" w14:textId="77777777" w:rsidR="00B63B5E" w:rsidRDefault="00B30956">
      <w:pPr>
        <w:pStyle w:val="Heading1"/>
        <w:ind w:left="316"/>
      </w:pPr>
      <w:bookmarkStart w:id="4" w:name="_heading=h.qjq3u7x927vo" w:colFirst="0" w:colLast="0"/>
      <w:bookmarkEnd w:id="4"/>
      <w:r>
        <w:t>Schedule 3: Collaboration agreement</w:t>
      </w:r>
    </w:p>
    <w:p w14:paraId="48C103AC" w14:textId="77777777" w:rsidR="00B63B5E" w:rsidRDefault="00B30956">
      <w:pPr>
        <w:pStyle w:val="Heading3"/>
        <w:spacing w:before="38"/>
        <w:ind w:firstLine="314"/>
        <w:sectPr w:rsidR="00B63B5E">
          <w:pgSz w:w="11910" w:h="16840"/>
          <w:pgMar w:top="1460" w:right="708" w:bottom="1260" w:left="1133" w:header="0" w:footer="1065" w:gutter="0"/>
          <w:cols w:space="720"/>
        </w:sectPr>
      </w:pPr>
      <w:r>
        <w:t>Not Applicable</w:t>
      </w:r>
    </w:p>
    <w:p w14:paraId="2FB6BC6B" w14:textId="77777777" w:rsidR="00B63B5E" w:rsidRDefault="00B30956">
      <w:pPr>
        <w:spacing w:before="72"/>
        <w:ind w:left="314"/>
        <w:rPr>
          <w:sz w:val="32"/>
          <w:szCs w:val="32"/>
        </w:rPr>
      </w:pPr>
      <w:r>
        <w:rPr>
          <w:sz w:val="32"/>
          <w:szCs w:val="32"/>
        </w:rPr>
        <w:lastRenderedPageBreak/>
        <w:t>Schedule 4: Alternative clauses</w:t>
      </w:r>
    </w:p>
    <w:p w14:paraId="10673409" w14:textId="77777777" w:rsidR="00B63B5E" w:rsidRDefault="00B30956">
      <w:pPr>
        <w:pStyle w:val="Heading2"/>
        <w:numPr>
          <w:ilvl w:val="0"/>
          <w:numId w:val="26"/>
        </w:numPr>
        <w:tabs>
          <w:tab w:val="left" w:pos="1036"/>
        </w:tabs>
        <w:spacing w:before="44"/>
      </w:pPr>
      <w:r>
        <w:rPr>
          <w:color w:val="434343"/>
        </w:rPr>
        <w:t>Introduction</w:t>
      </w:r>
    </w:p>
    <w:p w14:paraId="6243E49B" w14:textId="77777777" w:rsidR="00B63B5E" w:rsidRDefault="00B30956">
      <w:pPr>
        <w:numPr>
          <w:ilvl w:val="1"/>
          <w:numId w:val="26"/>
        </w:numPr>
        <w:pBdr>
          <w:top w:val="nil"/>
          <w:left w:val="nil"/>
          <w:bottom w:val="nil"/>
          <w:right w:val="nil"/>
          <w:between w:val="nil"/>
        </w:pBdr>
        <w:tabs>
          <w:tab w:val="left" w:pos="316"/>
          <w:tab w:val="left" w:pos="1036"/>
        </w:tabs>
        <w:spacing w:before="104"/>
        <w:ind w:left="316" w:right="987" w:hanging="1"/>
      </w:pPr>
      <w:r>
        <w:rPr>
          <w:color w:val="000000"/>
        </w:rPr>
        <w:t>This Schedule specifies the alternative clauses that may be requested in the Order Form and, if requested in the Order Form, will apply to this Call-Off Contract.</w:t>
      </w:r>
    </w:p>
    <w:p w14:paraId="61A5F602" w14:textId="77777777" w:rsidR="00B63B5E" w:rsidRDefault="00B63B5E">
      <w:pPr>
        <w:pBdr>
          <w:top w:val="nil"/>
          <w:left w:val="nil"/>
          <w:bottom w:val="nil"/>
          <w:right w:val="nil"/>
          <w:between w:val="nil"/>
        </w:pBdr>
        <w:spacing w:before="236"/>
        <w:rPr>
          <w:color w:val="000000"/>
        </w:rPr>
      </w:pPr>
    </w:p>
    <w:p w14:paraId="36DB938D" w14:textId="77777777" w:rsidR="00B63B5E" w:rsidRDefault="00B30956">
      <w:pPr>
        <w:pStyle w:val="Heading2"/>
        <w:numPr>
          <w:ilvl w:val="0"/>
          <w:numId w:val="26"/>
        </w:numPr>
        <w:tabs>
          <w:tab w:val="left" w:pos="1036"/>
        </w:tabs>
      </w:pPr>
      <w:r>
        <w:rPr>
          <w:color w:val="434343"/>
        </w:rPr>
        <w:t>Clauses selected</w:t>
      </w:r>
    </w:p>
    <w:p w14:paraId="20B8667C" w14:textId="77777777" w:rsidR="00B63B5E" w:rsidRDefault="00B30956">
      <w:pPr>
        <w:numPr>
          <w:ilvl w:val="1"/>
          <w:numId w:val="26"/>
        </w:numPr>
        <w:pBdr>
          <w:top w:val="nil"/>
          <w:left w:val="nil"/>
          <w:bottom w:val="nil"/>
          <w:right w:val="nil"/>
          <w:between w:val="nil"/>
        </w:pBdr>
        <w:tabs>
          <w:tab w:val="left" w:pos="1036"/>
        </w:tabs>
        <w:spacing w:before="104"/>
      </w:pPr>
      <w:r>
        <w:rPr>
          <w:color w:val="000000"/>
        </w:rPr>
        <w:t>The Buyer may, in the Order Form, request the following alternative Clauses:</w:t>
      </w:r>
    </w:p>
    <w:p w14:paraId="5D4069DA" w14:textId="77777777" w:rsidR="00B63B5E" w:rsidRDefault="00B63B5E">
      <w:pPr>
        <w:pBdr>
          <w:top w:val="nil"/>
          <w:left w:val="nil"/>
          <w:bottom w:val="nil"/>
          <w:right w:val="nil"/>
          <w:between w:val="nil"/>
        </w:pBdr>
        <w:spacing w:before="2"/>
        <w:rPr>
          <w:color w:val="000000"/>
        </w:rPr>
      </w:pPr>
    </w:p>
    <w:p w14:paraId="0B29C2FD" w14:textId="77777777" w:rsidR="00B63B5E" w:rsidRDefault="00B30956">
      <w:pPr>
        <w:numPr>
          <w:ilvl w:val="2"/>
          <w:numId w:val="26"/>
        </w:numPr>
        <w:pBdr>
          <w:top w:val="nil"/>
          <w:left w:val="nil"/>
          <w:bottom w:val="nil"/>
          <w:right w:val="nil"/>
          <w:between w:val="nil"/>
        </w:pBdr>
        <w:tabs>
          <w:tab w:val="left" w:pos="1756"/>
        </w:tabs>
        <w:spacing w:before="1"/>
      </w:pPr>
      <w:r>
        <w:rPr>
          <w:color w:val="000000"/>
        </w:rPr>
        <w:t>Scots Law and Jurisdiction</w:t>
      </w:r>
    </w:p>
    <w:p w14:paraId="5C2A21E0" w14:textId="77777777" w:rsidR="00B63B5E" w:rsidRDefault="00B63B5E">
      <w:pPr>
        <w:pBdr>
          <w:top w:val="nil"/>
          <w:left w:val="nil"/>
          <w:bottom w:val="nil"/>
          <w:right w:val="nil"/>
          <w:between w:val="nil"/>
        </w:pBdr>
        <w:spacing w:before="2"/>
        <w:rPr>
          <w:color w:val="000000"/>
        </w:rPr>
      </w:pPr>
    </w:p>
    <w:p w14:paraId="57627088" w14:textId="77777777" w:rsidR="00B63B5E" w:rsidRDefault="00B30956">
      <w:pPr>
        <w:numPr>
          <w:ilvl w:val="2"/>
          <w:numId w:val="26"/>
        </w:numPr>
        <w:pBdr>
          <w:top w:val="nil"/>
          <w:left w:val="nil"/>
          <w:bottom w:val="nil"/>
          <w:right w:val="nil"/>
          <w:between w:val="nil"/>
        </w:pBdr>
        <w:tabs>
          <w:tab w:val="left" w:pos="1756"/>
        </w:tabs>
        <w:spacing w:line="242" w:lineRule="auto"/>
        <w:ind w:left="1036" w:right="832" w:firstLine="0"/>
      </w:pPr>
      <w:r>
        <w:rPr>
          <w:color w:val="000000"/>
        </w:rPr>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683E94B" w14:textId="77777777" w:rsidR="00B63B5E" w:rsidRDefault="00B63B5E">
      <w:pPr>
        <w:pBdr>
          <w:top w:val="nil"/>
          <w:left w:val="nil"/>
          <w:bottom w:val="nil"/>
          <w:right w:val="nil"/>
          <w:between w:val="nil"/>
        </w:pBdr>
        <w:spacing w:before="6"/>
        <w:rPr>
          <w:color w:val="000000"/>
        </w:rPr>
      </w:pPr>
    </w:p>
    <w:p w14:paraId="3D99E4EC" w14:textId="77777777" w:rsidR="00B63B5E" w:rsidRDefault="00B30956">
      <w:pPr>
        <w:numPr>
          <w:ilvl w:val="2"/>
          <w:numId w:val="26"/>
        </w:numPr>
        <w:pBdr>
          <w:top w:val="nil"/>
          <w:left w:val="nil"/>
          <w:bottom w:val="nil"/>
          <w:right w:val="nil"/>
          <w:between w:val="nil"/>
        </w:pBdr>
        <w:tabs>
          <w:tab w:val="left" w:pos="1756"/>
        </w:tabs>
        <w:spacing w:line="290" w:lineRule="auto"/>
        <w:ind w:left="1036" w:right="1478" w:firstLine="0"/>
      </w:pPr>
      <w:r>
        <w:rPr>
          <w:color w:val="000000"/>
        </w:rPr>
        <w:t>Reference to England and Wales in Working Days definition within the Glossary and interpretations section will be replaced with Scotland.</w:t>
      </w:r>
    </w:p>
    <w:p w14:paraId="53F0032E" w14:textId="77777777" w:rsidR="00B63B5E" w:rsidRDefault="00B63B5E">
      <w:pPr>
        <w:pBdr>
          <w:top w:val="nil"/>
          <w:left w:val="nil"/>
          <w:bottom w:val="nil"/>
          <w:right w:val="nil"/>
          <w:between w:val="nil"/>
        </w:pBdr>
        <w:spacing w:before="61"/>
        <w:rPr>
          <w:color w:val="000000"/>
        </w:rPr>
      </w:pPr>
    </w:p>
    <w:p w14:paraId="39B6E68F" w14:textId="77777777" w:rsidR="00B63B5E" w:rsidRDefault="00B30956">
      <w:pPr>
        <w:numPr>
          <w:ilvl w:val="2"/>
          <w:numId w:val="26"/>
        </w:numPr>
        <w:pBdr>
          <w:top w:val="nil"/>
          <w:left w:val="nil"/>
          <w:bottom w:val="nil"/>
          <w:right w:val="nil"/>
          <w:between w:val="nil"/>
        </w:pBdr>
        <w:tabs>
          <w:tab w:val="left" w:pos="1756"/>
        </w:tabs>
        <w:spacing w:line="291" w:lineRule="auto"/>
        <w:ind w:left="1036" w:right="737" w:firstLine="0"/>
      </w:pPr>
      <w:r>
        <w:rPr>
          <w:color w:val="000000"/>
        </w:rPr>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38B7D68A" w14:textId="77777777" w:rsidR="00B63B5E" w:rsidRDefault="00B63B5E">
      <w:pPr>
        <w:pBdr>
          <w:top w:val="nil"/>
          <w:left w:val="nil"/>
          <w:bottom w:val="nil"/>
          <w:right w:val="nil"/>
          <w:between w:val="nil"/>
        </w:pBdr>
        <w:spacing w:before="53"/>
        <w:rPr>
          <w:color w:val="000000"/>
        </w:rPr>
      </w:pPr>
    </w:p>
    <w:p w14:paraId="7FAE36C2" w14:textId="77777777" w:rsidR="00B63B5E" w:rsidRDefault="00B30956">
      <w:pPr>
        <w:numPr>
          <w:ilvl w:val="2"/>
          <w:numId w:val="26"/>
        </w:numPr>
        <w:pBdr>
          <w:top w:val="nil"/>
          <w:left w:val="nil"/>
          <w:bottom w:val="nil"/>
          <w:right w:val="nil"/>
          <w:between w:val="nil"/>
        </w:pBdr>
        <w:tabs>
          <w:tab w:val="left" w:pos="1756"/>
        </w:tabs>
        <w:spacing w:line="249" w:lineRule="auto"/>
        <w:ind w:left="1036" w:right="904" w:firstLine="0"/>
      </w:pPr>
      <w:r>
        <w:rPr>
          <w:color w:val="000000"/>
        </w:rPr>
        <w:t>Reference to the Supply of Goods and Services Act 1982 will be removed in incorporated Framework Agreement clause 4.1.</w:t>
      </w:r>
    </w:p>
    <w:p w14:paraId="5977AD61" w14:textId="77777777" w:rsidR="00B63B5E" w:rsidRDefault="00B63B5E">
      <w:pPr>
        <w:pBdr>
          <w:top w:val="nil"/>
          <w:left w:val="nil"/>
          <w:bottom w:val="nil"/>
          <w:right w:val="nil"/>
          <w:between w:val="nil"/>
        </w:pBdr>
        <w:spacing w:before="80"/>
        <w:rPr>
          <w:color w:val="000000"/>
        </w:rPr>
      </w:pPr>
    </w:p>
    <w:p w14:paraId="5F435AA5" w14:textId="77777777" w:rsidR="00B63B5E" w:rsidRDefault="00B30956">
      <w:pPr>
        <w:numPr>
          <w:ilvl w:val="2"/>
          <w:numId w:val="26"/>
        </w:numPr>
        <w:pBdr>
          <w:top w:val="nil"/>
          <w:left w:val="nil"/>
          <w:bottom w:val="nil"/>
          <w:right w:val="nil"/>
          <w:between w:val="nil"/>
        </w:pBdr>
        <w:tabs>
          <w:tab w:val="left" w:pos="1756"/>
        </w:tabs>
      </w:pPr>
      <w:r>
        <w:rPr>
          <w:color w:val="000000"/>
        </w:rPr>
        <w:t>References to “tort” will be replaced with “delict” throughout</w:t>
      </w:r>
    </w:p>
    <w:p w14:paraId="35F9682C" w14:textId="77777777" w:rsidR="00B63B5E" w:rsidRDefault="00B63B5E">
      <w:pPr>
        <w:pBdr>
          <w:top w:val="nil"/>
          <w:left w:val="nil"/>
          <w:bottom w:val="nil"/>
          <w:right w:val="nil"/>
          <w:between w:val="nil"/>
        </w:pBdr>
        <w:spacing w:before="89"/>
        <w:rPr>
          <w:color w:val="000000"/>
        </w:rPr>
      </w:pPr>
    </w:p>
    <w:p w14:paraId="3C1E3FF8" w14:textId="77777777" w:rsidR="00B63B5E" w:rsidRDefault="00B30956">
      <w:pPr>
        <w:numPr>
          <w:ilvl w:val="1"/>
          <w:numId w:val="26"/>
        </w:numPr>
        <w:pBdr>
          <w:top w:val="nil"/>
          <w:left w:val="nil"/>
          <w:bottom w:val="nil"/>
          <w:right w:val="nil"/>
          <w:between w:val="nil"/>
        </w:pBdr>
        <w:tabs>
          <w:tab w:val="left" w:pos="679"/>
        </w:tabs>
        <w:spacing w:before="1"/>
        <w:ind w:left="679" w:hanging="365"/>
      </w:pPr>
      <w:r>
        <w:rPr>
          <w:color w:val="000000"/>
        </w:rPr>
        <w:t>The Buyer may, in the Order Form, request the following Alternative Clauses:</w:t>
      </w:r>
    </w:p>
    <w:p w14:paraId="6F88DAB8" w14:textId="77777777" w:rsidR="00B63B5E" w:rsidRDefault="00B63B5E">
      <w:pPr>
        <w:pBdr>
          <w:top w:val="nil"/>
          <w:left w:val="nil"/>
          <w:bottom w:val="nil"/>
          <w:right w:val="nil"/>
          <w:between w:val="nil"/>
        </w:pBdr>
        <w:spacing w:before="113"/>
        <w:rPr>
          <w:color w:val="000000"/>
        </w:rPr>
      </w:pPr>
    </w:p>
    <w:p w14:paraId="703BA593" w14:textId="77777777" w:rsidR="00B63B5E" w:rsidRDefault="00B30956">
      <w:pPr>
        <w:numPr>
          <w:ilvl w:val="2"/>
          <w:numId w:val="26"/>
        </w:numPr>
        <w:pBdr>
          <w:top w:val="nil"/>
          <w:left w:val="nil"/>
          <w:bottom w:val="nil"/>
          <w:right w:val="nil"/>
          <w:between w:val="nil"/>
        </w:pBdr>
        <w:tabs>
          <w:tab w:val="left" w:pos="1756"/>
        </w:tabs>
        <w:ind w:left="1036" w:right="1601" w:firstLine="0"/>
      </w:pPr>
      <w:r>
        <w:rPr>
          <w:color w:val="000000"/>
        </w:rPr>
        <w:t>Northern Ireland Law (see paragraph 2.3, 2.4, 2.5, 2.6 and 2.7 of this Schedule)</w:t>
      </w:r>
    </w:p>
    <w:p w14:paraId="3B4BE56C" w14:textId="77777777" w:rsidR="00B63B5E" w:rsidRDefault="00B63B5E">
      <w:pPr>
        <w:pBdr>
          <w:top w:val="nil"/>
          <w:left w:val="nil"/>
          <w:bottom w:val="nil"/>
          <w:right w:val="nil"/>
          <w:between w:val="nil"/>
        </w:pBdr>
        <w:spacing w:before="231"/>
        <w:rPr>
          <w:color w:val="000000"/>
        </w:rPr>
      </w:pPr>
    </w:p>
    <w:p w14:paraId="69AD4529" w14:textId="77777777" w:rsidR="00B63B5E" w:rsidRDefault="00B30956">
      <w:pPr>
        <w:pStyle w:val="Heading2"/>
        <w:numPr>
          <w:ilvl w:val="1"/>
          <w:numId w:val="26"/>
        </w:numPr>
        <w:tabs>
          <w:tab w:val="left" w:pos="1036"/>
        </w:tabs>
        <w:rPr>
          <w:color w:val="434343"/>
        </w:rPr>
      </w:pPr>
      <w:r>
        <w:rPr>
          <w:color w:val="434343"/>
        </w:rPr>
        <w:t>Discrimination</w:t>
      </w:r>
    </w:p>
    <w:p w14:paraId="3743296F" w14:textId="77777777" w:rsidR="00B63B5E" w:rsidRDefault="00B30956">
      <w:pPr>
        <w:numPr>
          <w:ilvl w:val="2"/>
          <w:numId w:val="26"/>
        </w:numPr>
        <w:pBdr>
          <w:top w:val="nil"/>
          <w:left w:val="nil"/>
          <w:bottom w:val="nil"/>
          <w:right w:val="nil"/>
          <w:between w:val="nil"/>
        </w:pBdr>
        <w:tabs>
          <w:tab w:val="left" w:pos="1756"/>
        </w:tabs>
        <w:spacing w:before="109" w:line="290" w:lineRule="auto"/>
        <w:ind w:left="1036" w:right="1394" w:firstLine="0"/>
      </w:pPr>
      <w:r>
        <w:rPr>
          <w:color w:val="000000"/>
        </w:rPr>
        <w:t>The Supplier will comply with all applicable fair employment, equality of treatment and anti-discrimination legislation, including, in particular the:</w:t>
      </w:r>
    </w:p>
    <w:p w14:paraId="2699649D" w14:textId="77777777" w:rsidR="00B63B5E" w:rsidRDefault="00B63B5E">
      <w:pPr>
        <w:pBdr>
          <w:top w:val="nil"/>
          <w:left w:val="nil"/>
          <w:bottom w:val="nil"/>
          <w:right w:val="nil"/>
          <w:between w:val="nil"/>
        </w:pBdr>
        <w:spacing w:before="61"/>
        <w:rPr>
          <w:color w:val="000000"/>
        </w:rPr>
      </w:pPr>
    </w:p>
    <w:p w14:paraId="65B593FB" w14:textId="77777777" w:rsidR="00B63B5E" w:rsidRDefault="00B30956">
      <w:pPr>
        <w:numPr>
          <w:ilvl w:val="0"/>
          <w:numId w:val="25"/>
        </w:numPr>
        <w:pBdr>
          <w:top w:val="nil"/>
          <w:left w:val="nil"/>
          <w:bottom w:val="nil"/>
          <w:right w:val="nil"/>
          <w:between w:val="nil"/>
        </w:pBdr>
        <w:tabs>
          <w:tab w:val="left" w:pos="1036"/>
        </w:tabs>
        <w:ind w:left="1036"/>
      </w:pPr>
      <w:r>
        <w:rPr>
          <w:color w:val="000000"/>
        </w:rPr>
        <w:t>Employment (Northern Ireland) Order 2002</w:t>
      </w:r>
    </w:p>
    <w:p w14:paraId="01FADFD3" w14:textId="77777777" w:rsidR="00B63B5E" w:rsidRDefault="00B30956">
      <w:pPr>
        <w:numPr>
          <w:ilvl w:val="0"/>
          <w:numId w:val="25"/>
        </w:numPr>
        <w:pBdr>
          <w:top w:val="nil"/>
          <w:left w:val="nil"/>
          <w:bottom w:val="nil"/>
          <w:right w:val="nil"/>
          <w:between w:val="nil"/>
        </w:pBdr>
        <w:tabs>
          <w:tab w:val="left" w:pos="1036"/>
        </w:tabs>
        <w:spacing w:before="1"/>
        <w:ind w:left="1036"/>
      </w:pPr>
      <w:r>
        <w:rPr>
          <w:color w:val="000000"/>
        </w:rPr>
        <w:t>Fair Employment and Treatment (Northern Ireland) Order 1998</w:t>
      </w:r>
    </w:p>
    <w:p w14:paraId="10695AC0" w14:textId="77777777" w:rsidR="00B63B5E" w:rsidRDefault="00B30956">
      <w:pPr>
        <w:numPr>
          <w:ilvl w:val="0"/>
          <w:numId w:val="25"/>
        </w:numPr>
        <w:pBdr>
          <w:top w:val="nil"/>
          <w:left w:val="nil"/>
          <w:bottom w:val="nil"/>
          <w:right w:val="nil"/>
          <w:between w:val="nil"/>
        </w:pBdr>
        <w:tabs>
          <w:tab w:val="left" w:pos="1036"/>
        </w:tabs>
        <w:spacing w:before="2"/>
        <w:ind w:left="1036"/>
      </w:pPr>
      <w:r>
        <w:rPr>
          <w:color w:val="000000"/>
        </w:rPr>
        <w:t>Sex Discrimination (Northern Ireland) Order 1976 and 1988</w:t>
      </w:r>
    </w:p>
    <w:p w14:paraId="34CB3AF7" w14:textId="77777777" w:rsidR="00B63B5E" w:rsidRDefault="00B30956">
      <w:pPr>
        <w:numPr>
          <w:ilvl w:val="0"/>
          <w:numId w:val="25"/>
        </w:numPr>
        <w:pBdr>
          <w:top w:val="nil"/>
          <w:left w:val="nil"/>
          <w:bottom w:val="nil"/>
          <w:right w:val="nil"/>
          <w:between w:val="nil"/>
        </w:pBdr>
        <w:tabs>
          <w:tab w:val="left" w:pos="1036"/>
        </w:tabs>
        <w:spacing w:before="1"/>
        <w:ind w:left="1036"/>
      </w:pPr>
      <w:r>
        <w:rPr>
          <w:color w:val="000000"/>
        </w:rPr>
        <w:t>Employment Equality (Sexual Orientation) Regulations (Northern Ireland) 2003</w:t>
      </w:r>
    </w:p>
    <w:p w14:paraId="73A1DD95" w14:textId="77777777" w:rsidR="00B63B5E" w:rsidRDefault="00B30956">
      <w:pPr>
        <w:numPr>
          <w:ilvl w:val="0"/>
          <w:numId w:val="25"/>
        </w:numPr>
        <w:pBdr>
          <w:top w:val="nil"/>
          <w:left w:val="nil"/>
          <w:bottom w:val="nil"/>
          <w:right w:val="nil"/>
          <w:between w:val="nil"/>
        </w:pBdr>
        <w:tabs>
          <w:tab w:val="left" w:pos="1036"/>
        </w:tabs>
        <w:spacing w:before="6"/>
        <w:ind w:left="1036"/>
      </w:pPr>
      <w:r>
        <w:rPr>
          <w:color w:val="000000"/>
        </w:rPr>
        <w:t>Equal Pay Act (Northern Ireland) 1970</w:t>
      </w:r>
    </w:p>
    <w:p w14:paraId="23BEA4C0" w14:textId="77777777" w:rsidR="00B63B5E" w:rsidRDefault="00B30956">
      <w:pPr>
        <w:numPr>
          <w:ilvl w:val="0"/>
          <w:numId w:val="25"/>
        </w:numPr>
        <w:pBdr>
          <w:top w:val="nil"/>
          <w:left w:val="nil"/>
          <w:bottom w:val="nil"/>
          <w:right w:val="nil"/>
          <w:between w:val="nil"/>
        </w:pBdr>
        <w:tabs>
          <w:tab w:val="left" w:pos="1036"/>
        </w:tabs>
        <w:spacing w:before="2"/>
        <w:ind w:left="1036"/>
      </w:pPr>
      <w:r>
        <w:rPr>
          <w:color w:val="000000"/>
        </w:rPr>
        <w:t>Disability Discrimination Act 1995</w:t>
      </w:r>
    </w:p>
    <w:p w14:paraId="63C32AE5" w14:textId="77777777" w:rsidR="00B63B5E" w:rsidRDefault="00B30956">
      <w:pPr>
        <w:numPr>
          <w:ilvl w:val="0"/>
          <w:numId w:val="25"/>
        </w:numPr>
        <w:pBdr>
          <w:top w:val="nil"/>
          <w:left w:val="nil"/>
          <w:bottom w:val="nil"/>
          <w:right w:val="nil"/>
          <w:between w:val="nil"/>
        </w:pBdr>
        <w:tabs>
          <w:tab w:val="left" w:pos="1036"/>
        </w:tabs>
        <w:spacing w:before="1"/>
        <w:ind w:left="1036"/>
        <w:sectPr w:rsidR="00B63B5E">
          <w:pgSz w:w="11910" w:h="16840"/>
          <w:pgMar w:top="1760" w:right="708" w:bottom="1260" w:left="1133" w:header="0" w:footer="1065" w:gutter="0"/>
          <w:cols w:space="720"/>
        </w:sectPr>
      </w:pPr>
      <w:r>
        <w:rPr>
          <w:color w:val="000000"/>
        </w:rPr>
        <w:t>Race Relations (Northern Ireland) Order 1997</w:t>
      </w:r>
    </w:p>
    <w:p w14:paraId="51518887" w14:textId="77777777" w:rsidR="00B63B5E" w:rsidRDefault="00B30956">
      <w:pPr>
        <w:numPr>
          <w:ilvl w:val="0"/>
          <w:numId w:val="25"/>
        </w:numPr>
        <w:pBdr>
          <w:top w:val="nil"/>
          <w:left w:val="nil"/>
          <w:bottom w:val="nil"/>
          <w:right w:val="nil"/>
          <w:between w:val="nil"/>
        </w:pBdr>
        <w:tabs>
          <w:tab w:val="left" w:pos="316"/>
          <w:tab w:val="left" w:pos="1036"/>
        </w:tabs>
        <w:spacing w:before="71"/>
        <w:ind w:right="1454" w:hanging="1"/>
      </w:pPr>
      <w:r>
        <w:rPr>
          <w:color w:val="000000"/>
        </w:rPr>
        <w:lastRenderedPageBreak/>
        <w:t>Employment Relations (Northern Ireland) Order 1999 and Employment Rights (Northern Ireland) Order 1996</w:t>
      </w:r>
    </w:p>
    <w:p w14:paraId="3FEF8E1E" w14:textId="77777777" w:rsidR="00B63B5E" w:rsidRDefault="00B30956">
      <w:pPr>
        <w:numPr>
          <w:ilvl w:val="0"/>
          <w:numId w:val="25"/>
        </w:numPr>
        <w:pBdr>
          <w:top w:val="nil"/>
          <w:left w:val="nil"/>
          <w:bottom w:val="nil"/>
          <w:right w:val="nil"/>
          <w:between w:val="nil"/>
        </w:pBdr>
        <w:tabs>
          <w:tab w:val="left" w:pos="1036"/>
        </w:tabs>
        <w:spacing w:before="8"/>
        <w:ind w:left="1036"/>
      </w:pPr>
      <w:r>
        <w:rPr>
          <w:color w:val="000000"/>
        </w:rPr>
        <w:t>Employment Equality (Age) Regulations (Northern Ireland) 2006</w:t>
      </w:r>
    </w:p>
    <w:p w14:paraId="642BDE07" w14:textId="77777777" w:rsidR="00B63B5E" w:rsidRDefault="00B30956">
      <w:pPr>
        <w:numPr>
          <w:ilvl w:val="0"/>
          <w:numId w:val="25"/>
        </w:numPr>
        <w:pBdr>
          <w:top w:val="nil"/>
          <w:left w:val="nil"/>
          <w:bottom w:val="nil"/>
          <w:right w:val="nil"/>
          <w:between w:val="nil"/>
        </w:pBdr>
        <w:tabs>
          <w:tab w:val="left" w:pos="1036"/>
        </w:tabs>
        <w:spacing w:before="1"/>
        <w:ind w:left="1036"/>
      </w:pPr>
      <w:r>
        <w:rPr>
          <w:color w:val="000000"/>
        </w:rPr>
        <w:t xml:space="preserve">Part-time Workers (Prevention of less </w:t>
      </w:r>
      <w:proofErr w:type="spellStart"/>
      <w:r>
        <w:rPr>
          <w:color w:val="000000"/>
        </w:rPr>
        <w:t>Favourable</w:t>
      </w:r>
      <w:proofErr w:type="spellEnd"/>
      <w:r>
        <w:rPr>
          <w:color w:val="000000"/>
        </w:rPr>
        <w:t xml:space="preserve"> Treatment) Regulation 2000</w:t>
      </w:r>
    </w:p>
    <w:p w14:paraId="01F1972D" w14:textId="77777777" w:rsidR="00B63B5E" w:rsidRDefault="00B30956">
      <w:pPr>
        <w:numPr>
          <w:ilvl w:val="0"/>
          <w:numId w:val="25"/>
        </w:numPr>
        <w:pBdr>
          <w:top w:val="nil"/>
          <w:left w:val="nil"/>
          <w:bottom w:val="nil"/>
          <w:right w:val="nil"/>
          <w:between w:val="nil"/>
        </w:pBdr>
        <w:tabs>
          <w:tab w:val="left" w:pos="1036"/>
        </w:tabs>
        <w:spacing w:before="2"/>
        <w:ind w:left="1036"/>
      </w:pPr>
      <w:r>
        <w:rPr>
          <w:color w:val="000000"/>
        </w:rPr>
        <w:t xml:space="preserve">Fixed-term Employees (Prevention of Less </w:t>
      </w:r>
      <w:proofErr w:type="spellStart"/>
      <w:r>
        <w:rPr>
          <w:color w:val="000000"/>
        </w:rPr>
        <w:t>Favourable</w:t>
      </w:r>
      <w:proofErr w:type="spellEnd"/>
      <w:r>
        <w:rPr>
          <w:color w:val="000000"/>
        </w:rPr>
        <w:t xml:space="preserve"> Treatment) Regulations 2002</w:t>
      </w:r>
    </w:p>
    <w:p w14:paraId="2C414AA7" w14:textId="77777777" w:rsidR="00B63B5E" w:rsidRDefault="00B30956">
      <w:pPr>
        <w:numPr>
          <w:ilvl w:val="0"/>
          <w:numId w:val="25"/>
        </w:numPr>
        <w:pBdr>
          <w:top w:val="nil"/>
          <w:left w:val="nil"/>
          <w:bottom w:val="nil"/>
          <w:right w:val="nil"/>
          <w:between w:val="nil"/>
        </w:pBdr>
        <w:tabs>
          <w:tab w:val="left" w:pos="1036"/>
        </w:tabs>
        <w:spacing w:before="1"/>
        <w:ind w:left="1036"/>
      </w:pPr>
      <w:r>
        <w:rPr>
          <w:color w:val="000000"/>
        </w:rPr>
        <w:t>The Disability Discrimination (Northern Ireland) Order 2006</w:t>
      </w:r>
    </w:p>
    <w:p w14:paraId="5FD9B013" w14:textId="77777777" w:rsidR="00B63B5E" w:rsidRDefault="00B30956">
      <w:pPr>
        <w:numPr>
          <w:ilvl w:val="0"/>
          <w:numId w:val="25"/>
        </w:numPr>
        <w:pBdr>
          <w:top w:val="nil"/>
          <w:left w:val="nil"/>
          <w:bottom w:val="nil"/>
          <w:right w:val="nil"/>
          <w:between w:val="nil"/>
        </w:pBdr>
        <w:tabs>
          <w:tab w:val="left" w:pos="1036"/>
        </w:tabs>
        <w:spacing w:before="6"/>
        <w:ind w:left="1036"/>
      </w:pPr>
      <w:r>
        <w:rPr>
          <w:color w:val="000000"/>
        </w:rPr>
        <w:t>The Employment Relations (Northern Ireland) Order 2004</w:t>
      </w:r>
    </w:p>
    <w:p w14:paraId="3D44BDB7" w14:textId="77777777" w:rsidR="00B63B5E" w:rsidRDefault="00B30956">
      <w:pPr>
        <w:numPr>
          <w:ilvl w:val="0"/>
          <w:numId w:val="25"/>
        </w:numPr>
        <w:pBdr>
          <w:top w:val="nil"/>
          <w:left w:val="nil"/>
          <w:bottom w:val="nil"/>
          <w:right w:val="nil"/>
          <w:between w:val="nil"/>
        </w:pBdr>
        <w:tabs>
          <w:tab w:val="left" w:pos="1036"/>
        </w:tabs>
        <w:spacing w:before="2"/>
        <w:ind w:left="1036"/>
      </w:pPr>
      <w:r>
        <w:rPr>
          <w:color w:val="000000"/>
        </w:rPr>
        <w:t>Equality Act (Sexual Orientation) Regulations (Northern Ireland) 2006</w:t>
      </w:r>
    </w:p>
    <w:p w14:paraId="112EF624" w14:textId="77777777" w:rsidR="00B63B5E" w:rsidRDefault="00B30956">
      <w:pPr>
        <w:numPr>
          <w:ilvl w:val="0"/>
          <w:numId w:val="25"/>
        </w:numPr>
        <w:pBdr>
          <w:top w:val="nil"/>
          <w:left w:val="nil"/>
          <w:bottom w:val="nil"/>
          <w:right w:val="nil"/>
          <w:between w:val="nil"/>
        </w:pBdr>
        <w:tabs>
          <w:tab w:val="left" w:pos="1036"/>
        </w:tabs>
        <w:spacing w:before="1"/>
        <w:ind w:left="1036"/>
      </w:pPr>
      <w:r>
        <w:rPr>
          <w:color w:val="000000"/>
        </w:rPr>
        <w:t>Employment Relations (Northern Ireland) Order 2004</w:t>
      </w:r>
    </w:p>
    <w:p w14:paraId="51A582B1" w14:textId="77777777" w:rsidR="00B63B5E" w:rsidRDefault="00B30956">
      <w:pPr>
        <w:numPr>
          <w:ilvl w:val="0"/>
          <w:numId w:val="25"/>
        </w:numPr>
        <w:pBdr>
          <w:top w:val="nil"/>
          <w:left w:val="nil"/>
          <w:bottom w:val="nil"/>
          <w:right w:val="nil"/>
          <w:between w:val="nil"/>
        </w:pBdr>
        <w:tabs>
          <w:tab w:val="left" w:pos="1036"/>
        </w:tabs>
        <w:spacing w:before="2"/>
        <w:ind w:left="1036"/>
      </w:pPr>
      <w:r>
        <w:rPr>
          <w:color w:val="000000"/>
        </w:rPr>
        <w:t>Work and Families (Northern Ireland) Order 2006</w:t>
      </w:r>
    </w:p>
    <w:p w14:paraId="5593A24E" w14:textId="77777777" w:rsidR="00B63B5E" w:rsidRDefault="00B63B5E">
      <w:pPr>
        <w:pBdr>
          <w:top w:val="nil"/>
          <w:left w:val="nil"/>
          <w:bottom w:val="nil"/>
          <w:right w:val="nil"/>
          <w:between w:val="nil"/>
        </w:pBdr>
        <w:rPr>
          <w:color w:val="000000"/>
        </w:rPr>
      </w:pPr>
    </w:p>
    <w:p w14:paraId="1BC67AA8" w14:textId="77777777" w:rsidR="00B63B5E" w:rsidRDefault="00B63B5E">
      <w:pPr>
        <w:pBdr>
          <w:top w:val="nil"/>
          <w:left w:val="nil"/>
          <w:bottom w:val="nil"/>
          <w:right w:val="nil"/>
          <w:between w:val="nil"/>
        </w:pBdr>
        <w:spacing w:before="119"/>
        <w:rPr>
          <w:color w:val="000000"/>
        </w:rPr>
      </w:pPr>
    </w:p>
    <w:p w14:paraId="285C3D39" w14:textId="77777777" w:rsidR="00B63B5E" w:rsidRDefault="00B30956">
      <w:pPr>
        <w:pBdr>
          <w:top w:val="nil"/>
          <w:left w:val="nil"/>
          <w:bottom w:val="nil"/>
          <w:right w:val="nil"/>
          <w:between w:val="nil"/>
        </w:pBdr>
        <w:spacing w:line="290" w:lineRule="auto"/>
        <w:ind w:left="316" w:right="791" w:firstLine="731"/>
        <w:rPr>
          <w:color w:val="000000"/>
        </w:rPr>
      </w:pPr>
      <w:r>
        <w:rPr>
          <w:color w:val="000000"/>
        </w:rPr>
        <w:t xml:space="preserve">and will use its best </w:t>
      </w:r>
      <w:proofErr w:type="spellStart"/>
      <w:r>
        <w:rPr>
          <w:color w:val="000000"/>
        </w:rPr>
        <w:t>endeavours</w:t>
      </w:r>
      <w:proofErr w:type="spellEnd"/>
      <w:r>
        <w:rPr>
          <w:color w:val="000000"/>
        </w:rPr>
        <w:t xml:space="preserve"> to ensure that in its employment policies and practices and in the delivery of the services required of the Supplier under this Call-Off Contract it promotes equality of treatment and opportunity between:</w:t>
      </w:r>
    </w:p>
    <w:p w14:paraId="75A58467" w14:textId="77777777" w:rsidR="00B63B5E" w:rsidRDefault="00B63B5E">
      <w:pPr>
        <w:pBdr>
          <w:top w:val="nil"/>
          <w:left w:val="nil"/>
          <w:bottom w:val="nil"/>
          <w:right w:val="nil"/>
          <w:between w:val="nil"/>
        </w:pBdr>
        <w:spacing w:before="67"/>
        <w:rPr>
          <w:color w:val="000000"/>
        </w:rPr>
      </w:pPr>
    </w:p>
    <w:p w14:paraId="69D5554F" w14:textId="77777777" w:rsidR="00B63B5E" w:rsidRDefault="00B30956">
      <w:pPr>
        <w:numPr>
          <w:ilvl w:val="1"/>
          <w:numId w:val="25"/>
        </w:numPr>
        <w:pBdr>
          <w:top w:val="nil"/>
          <w:left w:val="nil"/>
          <w:bottom w:val="nil"/>
          <w:right w:val="nil"/>
          <w:between w:val="nil"/>
        </w:pBdr>
        <w:tabs>
          <w:tab w:val="left" w:pos="1999"/>
        </w:tabs>
        <w:ind w:left="1999" w:hanging="243"/>
      </w:pPr>
      <w:r>
        <w:rPr>
          <w:color w:val="000000"/>
        </w:rPr>
        <w:t>persons of different religious beliefs or political opinions</w:t>
      </w:r>
    </w:p>
    <w:p w14:paraId="38369523" w14:textId="77777777" w:rsidR="00B63B5E" w:rsidRDefault="00B30956">
      <w:pPr>
        <w:numPr>
          <w:ilvl w:val="1"/>
          <w:numId w:val="25"/>
        </w:numPr>
        <w:pBdr>
          <w:top w:val="nil"/>
          <w:left w:val="nil"/>
          <w:bottom w:val="nil"/>
          <w:right w:val="nil"/>
          <w:between w:val="nil"/>
        </w:pBdr>
        <w:tabs>
          <w:tab w:val="left" w:pos="1999"/>
        </w:tabs>
        <w:spacing w:before="26"/>
        <w:ind w:left="1999" w:hanging="243"/>
      </w:pPr>
      <w:r>
        <w:rPr>
          <w:color w:val="000000"/>
        </w:rPr>
        <w:t>men and women or married and unmarried persons</w:t>
      </w:r>
    </w:p>
    <w:p w14:paraId="21042699" w14:textId="77777777" w:rsidR="00B63B5E" w:rsidRDefault="00B30956">
      <w:pPr>
        <w:numPr>
          <w:ilvl w:val="1"/>
          <w:numId w:val="25"/>
        </w:numPr>
        <w:pBdr>
          <w:top w:val="nil"/>
          <w:left w:val="nil"/>
          <w:bottom w:val="nil"/>
          <w:right w:val="nil"/>
          <w:between w:val="nil"/>
        </w:pBdr>
        <w:tabs>
          <w:tab w:val="left" w:pos="1986"/>
        </w:tabs>
        <w:spacing w:before="30"/>
        <w:ind w:left="1756" w:right="893" w:firstLine="0"/>
      </w:pPr>
      <w:r>
        <w:rPr>
          <w:color w:val="000000"/>
        </w:rPr>
        <w:t xml:space="preserve">persons with and without </w:t>
      </w:r>
      <w:proofErr w:type="spellStart"/>
      <w:r>
        <w:rPr>
          <w:color w:val="000000"/>
        </w:rPr>
        <w:t>dependants</w:t>
      </w:r>
      <w:proofErr w:type="spellEnd"/>
      <w:r>
        <w:rPr>
          <w:color w:val="000000"/>
        </w:rPr>
        <w:t xml:space="preserve"> (including women who are pregnant or on maternity leave and men on paternity leave)</w:t>
      </w:r>
    </w:p>
    <w:p w14:paraId="37498EFA" w14:textId="77777777" w:rsidR="00B63B5E" w:rsidRDefault="00B30956">
      <w:pPr>
        <w:numPr>
          <w:ilvl w:val="1"/>
          <w:numId w:val="25"/>
        </w:numPr>
        <w:pBdr>
          <w:top w:val="nil"/>
          <w:left w:val="nil"/>
          <w:bottom w:val="nil"/>
          <w:right w:val="nil"/>
          <w:between w:val="nil"/>
        </w:pBdr>
        <w:tabs>
          <w:tab w:val="left" w:pos="1999"/>
        </w:tabs>
        <w:spacing w:before="8" w:line="244" w:lineRule="auto"/>
        <w:ind w:left="1756" w:right="723" w:firstLine="0"/>
      </w:pPr>
      <w:r>
        <w:rPr>
          <w:color w:val="000000"/>
        </w:rPr>
        <w:t>persons of different racial groups (within the meaning of the Race Relations (Northern Ireland) Order 1997)</w:t>
      </w:r>
    </w:p>
    <w:p w14:paraId="1BFEED08" w14:textId="77777777" w:rsidR="00B63B5E" w:rsidRDefault="00B30956">
      <w:pPr>
        <w:numPr>
          <w:ilvl w:val="1"/>
          <w:numId w:val="25"/>
        </w:numPr>
        <w:pBdr>
          <w:top w:val="nil"/>
          <w:left w:val="nil"/>
          <w:bottom w:val="nil"/>
          <w:right w:val="nil"/>
          <w:between w:val="nil"/>
        </w:pBdr>
        <w:tabs>
          <w:tab w:val="left" w:pos="1999"/>
        </w:tabs>
        <w:spacing w:before="7" w:line="244" w:lineRule="auto"/>
        <w:ind w:left="1756" w:right="1029" w:firstLine="0"/>
      </w:pPr>
      <w:r>
        <w:rPr>
          <w:color w:val="000000"/>
        </w:rPr>
        <w:t>persons with and without a disability (within the meaning of the Disability Discrimination Act 1995)</w:t>
      </w:r>
    </w:p>
    <w:p w14:paraId="1DD80813" w14:textId="77777777" w:rsidR="00B63B5E" w:rsidRDefault="00B30956">
      <w:pPr>
        <w:numPr>
          <w:ilvl w:val="1"/>
          <w:numId w:val="25"/>
        </w:numPr>
        <w:pBdr>
          <w:top w:val="nil"/>
          <w:left w:val="nil"/>
          <w:bottom w:val="nil"/>
          <w:right w:val="nil"/>
          <w:between w:val="nil"/>
        </w:pBdr>
        <w:tabs>
          <w:tab w:val="left" w:pos="1937"/>
        </w:tabs>
        <w:spacing w:before="7"/>
        <w:ind w:left="1937" w:hanging="180"/>
      </w:pPr>
      <w:r>
        <w:rPr>
          <w:color w:val="000000"/>
        </w:rPr>
        <w:t>persons of different ages</w:t>
      </w:r>
    </w:p>
    <w:p w14:paraId="03BA9547" w14:textId="77777777" w:rsidR="00B63B5E" w:rsidRDefault="00B30956">
      <w:pPr>
        <w:numPr>
          <w:ilvl w:val="1"/>
          <w:numId w:val="25"/>
        </w:numPr>
        <w:pBdr>
          <w:top w:val="nil"/>
          <w:left w:val="nil"/>
          <w:bottom w:val="nil"/>
          <w:right w:val="nil"/>
          <w:between w:val="nil"/>
        </w:pBdr>
        <w:tabs>
          <w:tab w:val="left" w:pos="1999"/>
        </w:tabs>
        <w:spacing w:before="20"/>
        <w:ind w:left="1999" w:hanging="243"/>
      </w:pPr>
      <w:r>
        <w:rPr>
          <w:color w:val="000000"/>
        </w:rPr>
        <w:t>persons of differing sexual orientation</w:t>
      </w:r>
    </w:p>
    <w:p w14:paraId="27FD6623" w14:textId="77777777" w:rsidR="00B63B5E" w:rsidRDefault="00B63B5E">
      <w:pPr>
        <w:pBdr>
          <w:top w:val="nil"/>
          <w:left w:val="nil"/>
          <w:bottom w:val="nil"/>
          <w:right w:val="nil"/>
          <w:between w:val="nil"/>
        </w:pBdr>
        <w:spacing w:before="114"/>
        <w:rPr>
          <w:color w:val="000000"/>
        </w:rPr>
      </w:pPr>
    </w:p>
    <w:p w14:paraId="3F442009" w14:textId="77777777" w:rsidR="00B63B5E" w:rsidRDefault="00B30956">
      <w:pPr>
        <w:numPr>
          <w:ilvl w:val="2"/>
          <w:numId w:val="26"/>
        </w:numPr>
        <w:pBdr>
          <w:top w:val="nil"/>
          <w:left w:val="nil"/>
          <w:bottom w:val="nil"/>
          <w:right w:val="nil"/>
          <w:between w:val="nil"/>
        </w:pBdr>
        <w:tabs>
          <w:tab w:val="left" w:pos="1756"/>
        </w:tabs>
      </w:pPr>
      <w:r>
        <w:rPr>
          <w:color w:val="000000"/>
        </w:rPr>
        <w:t>The Supplier will take all reasonable steps to secure the observance of clause</w:t>
      </w:r>
    </w:p>
    <w:p w14:paraId="338DD283" w14:textId="77777777" w:rsidR="00B63B5E" w:rsidRDefault="00B30956">
      <w:pPr>
        <w:numPr>
          <w:ilvl w:val="2"/>
          <w:numId w:val="24"/>
        </w:numPr>
        <w:pBdr>
          <w:top w:val="nil"/>
          <w:left w:val="nil"/>
          <w:bottom w:val="nil"/>
          <w:right w:val="nil"/>
          <w:between w:val="nil"/>
        </w:pBdr>
        <w:tabs>
          <w:tab w:val="left" w:pos="1583"/>
        </w:tabs>
        <w:spacing w:before="1"/>
        <w:ind w:left="1583" w:hanging="547"/>
      </w:pPr>
      <w:r>
        <w:rPr>
          <w:color w:val="000000"/>
        </w:rPr>
        <w:t>of this Schedule by all Supplier Staff.</w:t>
      </w:r>
    </w:p>
    <w:p w14:paraId="62D1ABE0" w14:textId="77777777" w:rsidR="00B63B5E" w:rsidRDefault="00B63B5E">
      <w:pPr>
        <w:pBdr>
          <w:top w:val="nil"/>
          <w:left w:val="nil"/>
          <w:bottom w:val="nil"/>
          <w:right w:val="nil"/>
          <w:between w:val="nil"/>
        </w:pBdr>
        <w:spacing w:before="235"/>
        <w:rPr>
          <w:color w:val="000000"/>
        </w:rPr>
      </w:pPr>
    </w:p>
    <w:p w14:paraId="20BBAABC" w14:textId="77777777" w:rsidR="00B63B5E" w:rsidRDefault="00B30956">
      <w:pPr>
        <w:pStyle w:val="Heading2"/>
        <w:numPr>
          <w:ilvl w:val="1"/>
          <w:numId w:val="26"/>
        </w:numPr>
        <w:tabs>
          <w:tab w:val="left" w:pos="1036"/>
        </w:tabs>
        <w:rPr>
          <w:color w:val="434343"/>
        </w:rPr>
      </w:pPr>
      <w:r>
        <w:rPr>
          <w:color w:val="434343"/>
        </w:rPr>
        <w:t>Equality policies and practices</w:t>
      </w:r>
    </w:p>
    <w:p w14:paraId="5A91B986" w14:textId="77777777" w:rsidR="00B63B5E" w:rsidRDefault="00B30956">
      <w:pPr>
        <w:numPr>
          <w:ilvl w:val="2"/>
          <w:numId w:val="26"/>
        </w:numPr>
        <w:pBdr>
          <w:top w:val="nil"/>
          <w:left w:val="nil"/>
          <w:bottom w:val="nil"/>
          <w:right w:val="nil"/>
          <w:between w:val="nil"/>
        </w:pBdr>
        <w:tabs>
          <w:tab w:val="left" w:pos="1756"/>
        </w:tabs>
        <w:spacing w:before="104" w:line="291" w:lineRule="auto"/>
        <w:ind w:left="1036" w:right="746" w:firstLine="0"/>
      </w:pPr>
      <w:r>
        <w:rPr>
          <w:color w:val="000000"/>
        </w:rPr>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2387319B" w14:textId="77777777" w:rsidR="00B63B5E" w:rsidRDefault="00B63B5E">
      <w:pPr>
        <w:pBdr>
          <w:top w:val="nil"/>
          <w:left w:val="nil"/>
          <w:bottom w:val="nil"/>
          <w:right w:val="nil"/>
          <w:between w:val="nil"/>
        </w:pBdr>
        <w:spacing w:before="56"/>
        <w:rPr>
          <w:color w:val="000000"/>
        </w:rPr>
      </w:pPr>
    </w:p>
    <w:p w14:paraId="1486DEAE" w14:textId="77777777" w:rsidR="00B63B5E" w:rsidRDefault="00B30956">
      <w:pPr>
        <w:numPr>
          <w:ilvl w:val="2"/>
          <w:numId w:val="26"/>
        </w:numPr>
        <w:pBdr>
          <w:top w:val="nil"/>
          <w:left w:val="nil"/>
          <w:bottom w:val="nil"/>
          <w:right w:val="nil"/>
          <w:between w:val="nil"/>
        </w:pBdr>
        <w:tabs>
          <w:tab w:val="left" w:pos="1756"/>
        </w:tabs>
        <w:spacing w:line="291" w:lineRule="auto"/>
        <w:ind w:left="1036" w:right="1026" w:firstLine="0"/>
      </w:pPr>
      <w:r>
        <w:rPr>
          <w:color w:val="000000"/>
        </w:rPr>
        <w:t>The Supplier will take all reasonable steps to ensure that all of the Supplier Staff comply with its equal opportunities policies (referred to in clause 2.3 above). These steps will include:</w:t>
      </w:r>
    </w:p>
    <w:p w14:paraId="151964BF" w14:textId="77777777" w:rsidR="00B63B5E" w:rsidRDefault="00B63B5E">
      <w:pPr>
        <w:pBdr>
          <w:top w:val="nil"/>
          <w:left w:val="nil"/>
          <w:bottom w:val="nil"/>
          <w:right w:val="nil"/>
          <w:between w:val="nil"/>
        </w:pBdr>
        <w:spacing w:before="55"/>
        <w:rPr>
          <w:color w:val="000000"/>
        </w:rPr>
      </w:pPr>
    </w:p>
    <w:p w14:paraId="0A3ABB52" w14:textId="77777777" w:rsidR="00B63B5E" w:rsidRDefault="00B30956">
      <w:pPr>
        <w:numPr>
          <w:ilvl w:val="3"/>
          <w:numId w:val="26"/>
        </w:numPr>
        <w:pBdr>
          <w:top w:val="nil"/>
          <w:left w:val="nil"/>
          <w:bottom w:val="nil"/>
          <w:right w:val="nil"/>
          <w:between w:val="nil"/>
        </w:pBdr>
        <w:tabs>
          <w:tab w:val="left" w:pos="1999"/>
        </w:tabs>
        <w:ind w:left="1999" w:hanging="243"/>
      </w:pPr>
      <w:r>
        <w:rPr>
          <w:color w:val="000000"/>
        </w:rPr>
        <w:t>the issue of written instructions to staff and other relevant persons</w:t>
      </w:r>
    </w:p>
    <w:p w14:paraId="0A30FAA8" w14:textId="77777777" w:rsidR="00B63B5E" w:rsidRDefault="00B30956">
      <w:pPr>
        <w:numPr>
          <w:ilvl w:val="3"/>
          <w:numId w:val="26"/>
        </w:numPr>
        <w:pBdr>
          <w:top w:val="nil"/>
          <w:left w:val="nil"/>
          <w:bottom w:val="nil"/>
          <w:right w:val="nil"/>
          <w:between w:val="nil"/>
        </w:pBdr>
        <w:tabs>
          <w:tab w:val="left" w:pos="2001"/>
        </w:tabs>
        <w:spacing w:before="30" w:line="249" w:lineRule="auto"/>
        <w:ind w:left="1756" w:right="920" w:firstLine="1"/>
      </w:pPr>
      <w:r>
        <w:rPr>
          <w:color w:val="000000"/>
        </w:rPr>
        <w:t>the appointment or designation of a senior manager with responsibility for equal opportunities</w:t>
      </w:r>
    </w:p>
    <w:p w14:paraId="140CA58C" w14:textId="77777777" w:rsidR="00B63B5E" w:rsidRDefault="00B30956">
      <w:pPr>
        <w:numPr>
          <w:ilvl w:val="3"/>
          <w:numId w:val="26"/>
        </w:numPr>
        <w:pBdr>
          <w:top w:val="nil"/>
          <w:left w:val="nil"/>
          <w:bottom w:val="nil"/>
          <w:right w:val="nil"/>
          <w:between w:val="nil"/>
        </w:pBdr>
        <w:tabs>
          <w:tab w:val="left" w:pos="1988"/>
        </w:tabs>
        <w:spacing w:line="249" w:lineRule="auto"/>
        <w:ind w:left="1756" w:right="1090" w:firstLine="1"/>
      </w:pPr>
      <w:r>
        <w:rPr>
          <w:color w:val="000000"/>
        </w:rPr>
        <w:t>training of all staff and other relevant persons in equal opportunities and harassment matters</w:t>
      </w:r>
    </w:p>
    <w:p w14:paraId="4437AD46" w14:textId="77777777" w:rsidR="00B63B5E" w:rsidRDefault="00B30956">
      <w:pPr>
        <w:numPr>
          <w:ilvl w:val="3"/>
          <w:numId w:val="26"/>
        </w:numPr>
        <w:pBdr>
          <w:top w:val="nil"/>
          <w:left w:val="nil"/>
          <w:bottom w:val="nil"/>
          <w:right w:val="nil"/>
          <w:between w:val="nil"/>
        </w:pBdr>
        <w:tabs>
          <w:tab w:val="left" w:pos="2001"/>
        </w:tabs>
        <w:spacing w:line="290" w:lineRule="auto"/>
        <w:ind w:left="1756" w:right="1910" w:firstLine="1"/>
        <w:sectPr w:rsidR="00B63B5E">
          <w:pgSz w:w="11910" w:h="16840"/>
          <w:pgMar w:top="1360" w:right="708" w:bottom="1260" w:left="1133" w:header="0" w:footer="1065" w:gutter="0"/>
          <w:cols w:space="720"/>
        </w:sectPr>
      </w:pPr>
      <w:r>
        <w:rPr>
          <w:color w:val="000000"/>
        </w:rPr>
        <w:t>the inclusion of the topic of equality as an agenda item at team, management and staff meetings</w:t>
      </w:r>
    </w:p>
    <w:p w14:paraId="26FF1FDC" w14:textId="77777777" w:rsidR="00B63B5E" w:rsidRDefault="00B30956">
      <w:pPr>
        <w:pBdr>
          <w:top w:val="nil"/>
          <w:left w:val="nil"/>
          <w:bottom w:val="nil"/>
          <w:right w:val="nil"/>
          <w:between w:val="nil"/>
        </w:pBdr>
        <w:spacing w:before="71" w:line="290" w:lineRule="auto"/>
        <w:ind w:left="316" w:right="791" w:hanging="1"/>
        <w:rPr>
          <w:color w:val="000000"/>
        </w:rPr>
      </w:pPr>
      <w:r>
        <w:rPr>
          <w:color w:val="000000"/>
        </w:rPr>
        <w:lastRenderedPageBreak/>
        <w:t>The Supplier will procure that its Subcontractors do likewise with their equal opportunities policies.</w:t>
      </w:r>
    </w:p>
    <w:p w14:paraId="24761510" w14:textId="77777777" w:rsidR="00B63B5E" w:rsidRDefault="00B63B5E">
      <w:pPr>
        <w:pBdr>
          <w:top w:val="nil"/>
          <w:left w:val="nil"/>
          <w:bottom w:val="nil"/>
          <w:right w:val="nil"/>
          <w:between w:val="nil"/>
        </w:pBdr>
        <w:spacing w:before="61"/>
        <w:rPr>
          <w:color w:val="000000"/>
        </w:rPr>
      </w:pPr>
    </w:p>
    <w:p w14:paraId="6112CDFE" w14:textId="77777777" w:rsidR="00B63B5E" w:rsidRDefault="00B30956">
      <w:pPr>
        <w:numPr>
          <w:ilvl w:val="2"/>
          <w:numId w:val="26"/>
        </w:numPr>
        <w:pBdr>
          <w:top w:val="nil"/>
          <w:left w:val="nil"/>
          <w:bottom w:val="nil"/>
          <w:right w:val="nil"/>
          <w:between w:val="nil"/>
        </w:pBdr>
        <w:tabs>
          <w:tab w:val="left" w:pos="1583"/>
        </w:tabs>
        <w:spacing w:before="1"/>
        <w:ind w:left="1583" w:hanging="547"/>
      </w:pPr>
      <w:r>
        <w:rPr>
          <w:color w:val="000000"/>
        </w:rPr>
        <w:t>The Supplier will inform the Buyer as soon as possible in the event of:</w:t>
      </w:r>
    </w:p>
    <w:p w14:paraId="2975788B" w14:textId="77777777" w:rsidR="00B63B5E" w:rsidRDefault="00B63B5E">
      <w:pPr>
        <w:pBdr>
          <w:top w:val="nil"/>
          <w:left w:val="nil"/>
          <w:bottom w:val="nil"/>
          <w:right w:val="nil"/>
          <w:between w:val="nil"/>
        </w:pBdr>
        <w:spacing w:before="113"/>
        <w:rPr>
          <w:color w:val="000000"/>
        </w:rPr>
      </w:pPr>
    </w:p>
    <w:p w14:paraId="1A9E3C39" w14:textId="77777777" w:rsidR="00B63B5E" w:rsidRDefault="00B30956">
      <w:pPr>
        <w:numPr>
          <w:ilvl w:val="0"/>
          <w:numId w:val="22"/>
        </w:numPr>
        <w:pBdr>
          <w:top w:val="nil"/>
          <w:left w:val="nil"/>
          <w:bottom w:val="nil"/>
          <w:right w:val="nil"/>
          <w:between w:val="nil"/>
        </w:pBdr>
        <w:tabs>
          <w:tab w:val="left" w:pos="2025"/>
        </w:tabs>
        <w:spacing w:line="244" w:lineRule="auto"/>
        <w:ind w:right="724" w:firstLine="1"/>
      </w:pPr>
      <w:r>
        <w:rPr>
          <w:color w:val="000000"/>
        </w:rPr>
        <w:t>the Equality Commission notifying the Supplier of an alleged breach by it or any Subcontractor (or any of their shareholders or directors) of the Fair Employment and Treatment (Northern Ireland) Order 1998 or</w:t>
      </w:r>
    </w:p>
    <w:p w14:paraId="43791460" w14:textId="77777777" w:rsidR="00B63B5E" w:rsidRDefault="00B30956">
      <w:pPr>
        <w:numPr>
          <w:ilvl w:val="0"/>
          <w:numId w:val="22"/>
        </w:numPr>
        <w:pBdr>
          <w:top w:val="nil"/>
          <w:left w:val="nil"/>
          <w:bottom w:val="nil"/>
          <w:right w:val="nil"/>
          <w:between w:val="nil"/>
        </w:pBdr>
        <w:tabs>
          <w:tab w:val="left" w:pos="2025"/>
        </w:tabs>
        <w:spacing w:line="291" w:lineRule="auto"/>
        <w:ind w:left="1758" w:right="818" w:firstLine="0"/>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170F6D29" w14:textId="77777777" w:rsidR="00B63B5E" w:rsidRDefault="00B63B5E">
      <w:pPr>
        <w:pBdr>
          <w:top w:val="nil"/>
          <w:left w:val="nil"/>
          <w:bottom w:val="nil"/>
          <w:right w:val="nil"/>
          <w:between w:val="nil"/>
        </w:pBdr>
        <w:spacing w:before="56"/>
        <w:rPr>
          <w:color w:val="000000"/>
        </w:rPr>
      </w:pPr>
    </w:p>
    <w:p w14:paraId="45DB7FE8" w14:textId="77777777" w:rsidR="00B63B5E" w:rsidRDefault="00B30956">
      <w:pPr>
        <w:pBdr>
          <w:top w:val="nil"/>
          <w:left w:val="nil"/>
          <w:bottom w:val="nil"/>
          <w:right w:val="nil"/>
          <w:between w:val="nil"/>
        </w:pBdr>
        <w:spacing w:before="1" w:line="290" w:lineRule="auto"/>
        <w:ind w:left="316" w:right="791" w:hanging="1"/>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10C6C219" w14:textId="77777777" w:rsidR="00B63B5E" w:rsidRDefault="00B63B5E">
      <w:pPr>
        <w:pBdr>
          <w:top w:val="nil"/>
          <w:left w:val="nil"/>
          <w:bottom w:val="nil"/>
          <w:right w:val="nil"/>
          <w:between w:val="nil"/>
        </w:pBdr>
        <w:spacing w:before="63"/>
        <w:rPr>
          <w:color w:val="000000"/>
        </w:rPr>
      </w:pPr>
    </w:p>
    <w:p w14:paraId="3410F241" w14:textId="77777777" w:rsidR="00B63B5E" w:rsidRDefault="00B30956">
      <w:pPr>
        <w:numPr>
          <w:ilvl w:val="2"/>
          <w:numId w:val="26"/>
        </w:numPr>
        <w:pBdr>
          <w:top w:val="nil"/>
          <w:left w:val="nil"/>
          <w:bottom w:val="nil"/>
          <w:right w:val="nil"/>
          <w:between w:val="nil"/>
        </w:pBdr>
        <w:tabs>
          <w:tab w:val="left" w:pos="1756"/>
        </w:tabs>
        <w:spacing w:line="291" w:lineRule="auto"/>
        <w:ind w:left="1036" w:right="747" w:firstLine="0"/>
      </w:pPr>
      <w:r>
        <w:rPr>
          <w:color w:val="000000"/>
        </w:rPr>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92A71CC" w14:textId="77777777" w:rsidR="00B63B5E" w:rsidRDefault="00B63B5E">
      <w:pPr>
        <w:pBdr>
          <w:top w:val="nil"/>
          <w:left w:val="nil"/>
          <w:bottom w:val="nil"/>
          <w:right w:val="nil"/>
          <w:between w:val="nil"/>
        </w:pBdr>
        <w:spacing w:before="57"/>
        <w:rPr>
          <w:color w:val="000000"/>
        </w:rPr>
      </w:pPr>
    </w:p>
    <w:p w14:paraId="3C5C4BD8" w14:textId="77777777" w:rsidR="00B63B5E" w:rsidRDefault="00B30956">
      <w:pPr>
        <w:numPr>
          <w:ilvl w:val="2"/>
          <w:numId w:val="26"/>
        </w:numPr>
        <w:pBdr>
          <w:top w:val="nil"/>
          <w:left w:val="nil"/>
          <w:bottom w:val="nil"/>
          <w:right w:val="nil"/>
          <w:between w:val="nil"/>
        </w:pBdr>
        <w:tabs>
          <w:tab w:val="left" w:pos="1756"/>
        </w:tabs>
        <w:spacing w:line="290" w:lineRule="auto"/>
        <w:ind w:left="1036" w:right="856" w:firstLine="0"/>
      </w:pPr>
      <w:r>
        <w:rPr>
          <w:color w:val="000000"/>
        </w:rPr>
        <w:t>The Supplier will provide any information the Buyer requests (including Information requested to be provided by any Subcontractors) for the purpose of assessing the Supplier’s compliance with its obligations under clauses 2.4.1 to 2.4.5 of this Schedule.</w:t>
      </w:r>
    </w:p>
    <w:p w14:paraId="3BD661CE" w14:textId="77777777" w:rsidR="00B63B5E" w:rsidRDefault="00B63B5E">
      <w:pPr>
        <w:pBdr>
          <w:top w:val="nil"/>
          <w:left w:val="nil"/>
          <w:bottom w:val="nil"/>
          <w:right w:val="nil"/>
          <w:between w:val="nil"/>
        </w:pBdr>
        <w:spacing w:before="237"/>
        <w:rPr>
          <w:color w:val="000000"/>
        </w:rPr>
      </w:pPr>
    </w:p>
    <w:p w14:paraId="2A72E87D" w14:textId="77777777" w:rsidR="00B63B5E" w:rsidRDefault="00B30956">
      <w:pPr>
        <w:pStyle w:val="Heading2"/>
        <w:numPr>
          <w:ilvl w:val="1"/>
          <w:numId w:val="26"/>
        </w:numPr>
        <w:tabs>
          <w:tab w:val="left" w:pos="1036"/>
        </w:tabs>
        <w:spacing w:before="1"/>
        <w:rPr>
          <w:color w:val="434343"/>
        </w:rPr>
      </w:pPr>
      <w:r>
        <w:rPr>
          <w:color w:val="434343"/>
        </w:rPr>
        <w:t>Equality</w:t>
      </w:r>
    </w:p>
    <w:p w14:paraId="154DD649" w14:textId="77777777" w:rsidR="00B63B5E" w:rsidRDefault="00B30956">
      <w:pPr>
        <w:numPr>
          <w:ilvl w:val="2"/>
          <w:numId w:val="26"/>
        </w:numPr>
        <w:pBdr>
          <w:top w:val="nil"/>
          <w:left w:val="nil"/>
          <w:bottom w:val="nil"/>
          <w:right w:val="nil"/>
          <w:between w:val="nil"/>
        </w:pBdr>
        <w:tabs>
          <w:tab w:val="left" w:pos="1756"/>
        </w:tabs>
        <w:spacing w:before="104" w:line="291" w:lineRule="auto"/>
        <w:ind w:left="1036" w:right="856" w:firstLine="0"/>
      </w:pPr>
      <w:r>
        <w:rPr>
          <w:color w:val="000000"/>
        </w:rPr>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6225DF2" w14:textId="77777777" w:rsidR="00B63B5E" w:rsidRDefault="00B63B5E">
      <w:pPr>
        <w:pBdr>
          <w:top w:val="nil"/>
          <w:left w:val="nil"/>
          <w:bottom w:val="nil"/>
          <w:right w:val="nil"/>
          <w:between w:val="nil"/>
        </w:pBdr>
        <w:spacing w:before="57"/>
        <w:rPr>
          <w:color w:val="000000"/>
        </w:rPr>
      </w:pPr>
    </w:p>
    <w:p w14:paraId="4F7B0C4B" w14:textId="77777777" w:rsidR="00B63B5E" w:rsidRDefault="00B30956">
      <w:pPr>
        <w:numPr>
          <w:ilvl w:val="2"/>
          <w:numId w:val="26"/>
        </w:numPr>
        <w:pBdr>
          <w:top w:val="nil"/>
          <w:left w:val="nil"/>
          <w:bottom w:val="nil"/>
          <w:right w:val="nil"/>
          <w:between w:val="nil"/>
        </w:pBdr>
        <w:tabs>
          <w:tab w:val="left" w:pos="1756"/>
        </w:tabs>
        <w:spacing w:before="1" w:line="242" w:lineRule="auto"/>
        <w:ind w:left="1036" w:right="809" w:firstLine="0"/>
        <w:sectPr w:rsidR="00B63B5E">
          <w:pgSz w:w="11910" w:h="16840"/>
          <w:pgMar w:top="1360" w:right="708" w:bottom="1260" w:left="1133" w:header="0" w:footer="1065" w:gutter="0"/>
          <w:cols w:space="720"/>
        </w:sectPr>
      </w:pPr>
      <w:r>
        <w:rPr>
          <w:color w:val="000000"/>
        </w:rPr>
        <w:t xml:space="preserve">The Supplier acknowledges that the Buyer must, in carrying out its functions, have due regard to the need to promote equality of opportunity as contemplated by the Northern Ireland Act 1998 and the Supplier will use all reasonable </w:t>
      </w:r>
      <w:proofErr w:type="spellStart"/>
      <w:r>
        <w:rPr>
          <w:color w:val="000000"/>
        </w:rPr>
        <w:t>endeavours</w:t>
      </w:r>
      <w:proofErr w:type="spellEnd"/>
      <w:r>
        <w:rPr>
          <w:color w:val="000000"/>
        </w:rPr>
        <w:t xml:space="preserve"> to assist (and to ensure that relevant Subcontractor helps) the Buyer in relation to same.</w:t>
      </w:r>
    </w:p>
    <w:p w14:paraId="3E936AFE" w14:textId="77777777" w:rsidR="00B63B5E" w:rsidRDefault="00B30956">
      <w:pPr>
        <w:pStyle w:val="Heading2"/>
        <w:numPr>
          <w:ilvl w:val="1"/>
          <w:numId w:val="26"/>
        </w:numPr>
        <w:tabs>
          <w:tab w:val="left" w:pos="1036"/>
        </w:tabs>
        <w:spacing w:before="73"/>
        <w:rPr>
          <w:color w:val="434343"/>
        </w:rPr>
      </w:pPr>
      <w:r>
        <w:rPr>
          <w:color w:val="434343"/>
        </w:rPr>
        <w:lastRenderedPageBreak/>
        <w:t>Health and safety</w:t>
      </w:r>
    </w:p>
    <w:p w14:paraId="387C72A2" w14:textId="77777777" w:rsidR="00B63B5E" w:rsidRDefault="00B30956">
      <w:pPr>
        <w:numPr>
          <w:ilvl w:val="2"/>
          <w:numId w:val="26"/>
        </w:numPr>
        <w:pBdr>
          <w:top w:val="nil"/>
          <w:left w:val="nil"/>
          <w:bottom w:val="nil"/>
          <w:right w:val="nil"/>
          <w:between w:val="nil"/>
        </w:pBdr>
        <w:tabs>
          <w:tab w:val="left" w:pos="1756"/>
        </w:tabs>
        <w:spacing w:before="108" w:line="291" w:lineRule="auto"/>
        <w:ind w:left="1036" w:right="832" w:firstLine="0"/>
      </w:pPr>
      <w:r>
        <w:rPr>
          <w:color w:val="000000"/>
        </w:rPr>
        <w:t>The Supplier will promptly notify the Buyer of any health and safety hazards which may arise in connection with the performance of its obligations under the Call- Off Contract. The Buyer will promptly notify the Supplier of any health and safety hazards which may exist or arise at the Buyer premises and which may affect the Supplier in the performance of its obligations under the Call-Off Contract.</w:t>
      </w:r>
    </w:p>
    <w:p w14:paraId="19467AF5" w14:textId="77777777" w:rsidR="00B63B5E" w:rsidRDefault="00B63B5E">
      <w:pPr>
        <w:pBdr>
          <w:top w:val="nil"/>
          <w:left w:val="nil"/>
          <w:bottom w:val="nil"/>
          <w:right w:val="nil"/>
          <w:between w:val="nil"/>
        </w:pBdr>
        <w:spacing w:before="52"/>
        <w:rPr>
          <w:color w:val="000000"/>
        </w:rPr>
      </w:pPr>
    </w:p>
    <w:p w14:paraId="3FE7D522" w14:textId="77777777" w:rsidR="00B63B5E" w:rsidRDefault="00B30956">
      <w:pPr>
        <w:numPr>
          <w:ilvl w:val="2"/>
          <w:numId w:val="26"/>
        </w:numPr>
        <w:pBdr>
          <w:top w:val="nil"/>
          <w:left w:val="nil"/>
          <w:bottom w:val="nil"/>
          <w:right w:val="nil"/>
          <w:between w:val="nil"/>
        </w:pBdr>
        <w:tabs>
          <w:tab w:val="left" w:pos="1752"/>
        </w:tabs>
        <w:spacing w:line="291" w:lineRule="auto"/>
        <w:ind w:left="1036" w:right="1115" w:firstLine="0"/>
        <w:jc w:val="both"/>
      </w:pPr>
      <w:r>
        <w:rPr>
          <w:color w:val="000000"/>
        </w:rPr>
        <w:t>While on the Buyer premises, the Supplier will comply with any health and safety measures implemented by the Buyer in respect of Supplier Staff and other persons working there.</w:t>
      </w:r>
    </w:p>
    <w:p w14:paraId="3BE841CF" w14:textId="77777777" w:rsidR="00B63B5E" w:rsidRDefault="00B63B5E">
      <w:pPr>
        <w:pBdr>
          <w:top w:val="nil"/>
          <w:left w:val="nil"/>
          <w:bottom w:val="nil"/>
          <w:right w:val="nil"/>
          <w:between w:val="nil"/>
        </w:pBdr>
        <w:spacing w:before="60"/>
        <w:rPr>
          <w:color w:val="000000"/>
        </w:rPr>
      </w:pPr>
    </w:p>
    <w:p w14:paraId="58316E7A" w14:textId="77777777" w:rsidR="00B63B5E" w:rsidRDefault="00B30956">
      <w:pPr>
        <w:numPr>
          <w:ilvl w:val="2"/>
          <w:numId w:val="26"/>
        </w:numPr>
        <w:pBdr>
          <w:top w:val="nil"/>
          <w:left w:val="nil"/>
          <w:bottom w:val="nil"/>
          <w:right w:val="nil"/>
          <w:between w:val="nil"/>
        </w:pBdr>
        <w:tabs>
          <w:tab w:val="left" w:pos="1752"/>
        </w:tabs>
        <w:spacing w:line="290" w:lineRule="auto"/>
        <w:ind w:left="1036" w:right="1183" w:firstLine="0"/>
        <w:jc w:val="both"/>
      </w:pPr>
      <w:r>
        <w:rPr>
          <w:color w:val="000000"/>
        </w:rPr>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7B6814B6" w14:textId="77777777" w:rsidR="00B63B5E" w:rsidRDefault="00B63B5E">
      <w:pPr>
        <w:pBdr>
          <w:top w:val="nil"/>
          <w:left w:val="nil"/>
          <w:bottom w:val="nil"/>
          <w:right w:val="nil"/>
          <w:between w:val="nil"/>
        </w:pBdr>
        <w:spacing w:before="63"/>
        <w:rPr>
          <w:color w:val="000000"/>
        </w:rPr>
      </w:pPr>
    </w:p>
    <w:p w14:paraId="62EF7483" w14:textId="77777777" w:rsidR="00B63B5E" w:rsidRDefault="00B30956">
      <w:pPr>
        <w:numPr>
          <w:ilvl w:val="2"/>
          <w:numId w:val="26"/>
        </w:numPr>
        <w:pBdr>
          <w:top w:val="nil"/>
          <w:left w:val="nil"/>
          <w:bottom w:val="nil"/>
          <w:right w:val="nil"/>
          <w:between w:val="nil"/>
        </w:pBdr>
        <w:tabs>
          <w:tab w:val="left" w:pos="1756"/>
        </w:tabs>
        <w:spacing w:line="291" w:lineRule="auto"/>
        <w:ind w:left="1036" w:right="792" w:firstLine="0"/>
      </w:pPr>
      <w:r>
        <w:rPr>
          <w:color w:val="000000"/>
        </w:rPr>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1755C319" w14:textId="77777777" w:rsidR="00B63B5E" w:rsidRDefault="00B63B5E">
      <w:pPr>
        <w:pBdr>
          <w:top w:val="nil"/>
          <w:left w:val="nil"/>
          <w:bottom w:val="nil"/>
          <w:right w:val="nil"/>
          <w:between w:val="nil"/>
        </w:pBdr>
        <w:spacing w:before="57"/>
        <w:rPr>
          <w:color w:val="000000"/>
        </w:rPr>
      </w:pPr>
    </w:p>
    <w:p w14:paraId="502A5313" w14:textId="77777777" w:rsidR="00B63B5E" w:rsidRDefault="00B30956">
      <w:pPr>
        <w:numPr>
          <w:ilvl w:val="2"/>
          <w:numId w:val="26"/>
        </w:numPr>
        <w:pBdr>
          <w:top w:val="nil"/>
          <w:left w:val="nil"/>
          <w:bottom w:val="nil"/>
          <w:right w:val="nil"/>
          <w:between w:val="nil"/>
        </w:pBdr>
        <w:tabs>
          <w:tab w:val="left" w:pos="1756"/>
        </w:tabs>
        <w:spacing w:line="244" w:lineRule="auto"/>
        <w:ind w:left="1036" w:right="1051" w:firstLine="0"/>
      </w:pPr>
      <w:r>
        <w:rPr>
          <w:color w:val="000000"/>
        </w:rPr>
        <w:t>The Supplier will ensure that its health and safety policy statement (as required by the Health and Safety at Work (Northern Ireland) Order 1978) is made available to the Buyer on request.</w:t>
      </w:r>
    </w:p>
    <w:p w14:paraId="02C1D433" w14:textId="77777777" w:rsidR="00B63B5E" w:rsidRDefault="00B63B5E">
      <w:pPr>
        <w:pBdr>
          <w:top w:val="nil"/>
          <w:left w:val="nil"/>
          <w:bottom w:val="nil"/>
          <w:right w:val="nil"/>
          <w:between w:val="nil"/>
        </w:pBdr>
        <w:spacing w:before="222"/>
        <w:rPr>
          <w:color w:val="000000"/>
        </w:rPr>
      </w:pPr>
    </w:p>
    <w:p w14:paraId="60F66944" w14:textId="77777777" w:rsidR="00B63B5E" w:rsidRDefault="00B30956">
      <w:pPr>
        <w:pStyle w:val="Heading2"/>
        <w:numPr>
          <w:ilvl w:val="1"/>
          <w:numId w:val="26"/>
        </w:numPr>
        <w:tabs>
          <w:tab w:val="left" w:pos="1036"/>
        </w:tabs>
        <w:rPr>
          <w:color w:val="434343"/>
        </w:rPr>
      </w:pPr>
      <w:r>
        <w:rPr>
          <w:color w:val="434343"/>
        </w:rPr>
        <w:t>Criminal damage</w:t>
      </w:r>
    </w:p>
    <w:p w14:paraId="68312D25" w14:textId="77777777" w:rsidR="00B63B5E" w:rsidRDefault="00B30956">
      <w:pPr>
        <w:numPr>
          <w:ilvl w:val="2"/>
          <w:numId w:val="26"/>
        </w:numPr>
        <w:pBdr>
          <w:top w:val="nil"/>
          <w:left w:val="nil"/>
          <w:bottom w:val="nil"/>
          <w:right w:val="nil"/>
          <w:between w:val="nil"/>
        </w:pBdr>
        <w:tabs>
          <w:tab w:val="left" w:pos="1756"/>
        </w:tabs>
        <w:spacing w:before="104" w:line="242" w:lineRule="auto"/>
        <w:ind w:left="1036" w:right="854" w:firstLine="0"/>
      </w:pPr>
      <w:r>
        <w:rPr>
          <w:color w:val="000000"/>
        </w:rP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19DD44F" w14:textId="77777777" w:rsidR="00B63B5E" w:rsidRDefault="00B63B5E">
      <w:pPr>
        <w:pBdr>
          <w:top w:val="nil"/>
          <w:left w:val="nil"/>
          <w:bottom w:val="nil"/>
          <w:right w:val="nil"/>
          <w:between w:val="nil"/>
        </w:pBdr>
        <w:spacing w:before="4"/>
        <w:rPr>
          <w:color w:val="000000"/>
        </w:rPr>
      </w:pPr>
    </w:p>
    <w:p w14:paraId="5EE6BBCE" w14:textId="77777777" w:rsidR="00B63B5E" w:rsidRDefault="00B30956">
      <w:pPr>
        <w:numPr>
          <w:ilvl w:val="2"/>
          <w:numId w:val="26"/>
        </w:numPr>
        <w:pBdr>
          <w:top w:val="nil"/>
          <w:left w:val="nil"/>
          <w:bottom w:val="nil"/>
          <w:right w:val="nil"/>
          <w:between w:val="nil"/>
        </w:pBdr>
        <w:tabs>
          <w:tab w:val="left" w:pos="1756"/>
        </w:tabs>
        <w:spacing w:line="291" w:lineRule="auto"/>
        <w:ind w:left="1036" w:right="895" w:firstLine="0"/>
      </w:pPr>
      <w:r>
        <w:rPr>
          <w:color w:val="000000"/>
        </w:rPr>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54BFB742" w14:textId="77777777" w:rsidR="00B63B5E" w:rsidRDefault="00B63B5E">
      <w:pPr>
        <w:pBdr>
          <w:top w:val="nil"/>
          <w:left w:val="nil"/>
          <w:bottom w:val="nil"/>
          <w:right w:val="nil"/>
          <w:between w:val="nil"/>
        </w:pBdr>
        <w:spacing w:before="58"/>
        <w:rPr>
          <w:color w:val="000000"/>
        </w:rPr>
      </w:pPr>
    </w:p>
    <w:p w14:paraId="59E64E9E" w14:textId="77777777" w:rsidR="00B63B5E" w:rsidRDefault="00B30956">
      <w:pPr>
        <w:numPr>
          <w:ilvl w:val="2"/>
          <w:numId w:val="26"/>
        </w:numPr>
        <w:pBdr>
          <w:top w:val="nil"/>
          <w:left w:val="nil"/>
          <w:bottom w:val="nil"/>
          <w:right w:val="nil"/>
          <w:between w:val="nil"/>
        </w:pBdr>
        <w:tabs>
          <w:tab w:val="left" w:pos="1756"/>
        </w:tabs>
        <w:spacing w:line="242" w:lineRule="auto"/>
        <w:ind w:left="1036" w:right="819" w:firstLine="0"/>
        <w:sectPr w:rsidR="00B63B5E">
          <w:pgSz w:w="11910" w:h="16840"/>
          <w:pgMar w:top="1360" w:right="708" w:bottom="1260" w:left="1133" w:header="0" w:footer="1065" w:gutter="0"/>
          <w:cols w:space="720"/>
        </w:sectPr>
      </w:pPr>
      <w:r>
        <w:rPr>
          <w:color w:val="000000"/>
        </w:rPr>
        <w:t xml:space="preserve">The Supplier will make (or will procure that the appropriate </w:t>
      </w:r>
      <w:proofErr w:type="spellStart"/>
      <w:r>
        <w:rPr>
          <w:color w:val="000000"/>
        </w:rPr>
        <w:t>organisation</w:t>
      </w:r>
      <w:proofErr w:type="spellEnd"/>
      <w:r>
        <w:rPr>
          <w:color w:val="000000"/>
        </w:rPr>
        <w:t xml:space="preserve">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7362F5F6" w14:textId="77777777" w:rsidR="00B63B5E" w:rsidRDefault="00B30956">
      <w:pPr>
        <w:numPr>
          <w:ilvl w:val="2"/>
          <w:numId w:val="26"/>
        </w:numPr>
        <w:pBdr>
          <w:top w:val="nil"/>
          <w:left w:val="nil"/>
          <w:bottom w:val="nil"/>
          <w:right w:val="nil"/>
          <w:between w:val="nil"/>
        </w:pBdr>
        <w:tabs>
          <w:tab w:val="left" w:pos="1756"/>
        </w:tabs>
        <w:spacing w:before="71" w:line="290" w:lineRule="auto"/>
        <w:ind w:left="1036" w:right="918" w:firstLine="0"/>
      </w:pPr>
      <w:r>
        <w:rPr>
          <w:color w:val="000000"/>
        </w:rPr>
        <w:lastRenderedPageBreak/>
        <w:t>The Supplier will apply any compensation paid under the Compensation Order in respect of damage to the relevant assets towards the repair, reinstatement or replacement of the assets affected.</w:t>
      </w:r>
    </w:p>
    <w:p w14:paraId="3682D428" w14:textId="77777777" w:rsidR="00B63B5E" w:rsidRDefault="00B63B5E">
      <w:pPr>
        <w:pBdr>
          <w:top w:val="nil"/>
          <w:left w:val="nil"/>
          <w:bottom w:val="nil"/>
          <w:right w:val="nil"/>
          <w:between w:val="nil"/>
        </w:pBdr>
        <w:spacing w:before="60"/>
        <w:rPr>
          <w:color w:val="000000"/>
        </w:rPr>
      </w:pPr>
    </w:p>
    <w:p w14:paraId="5411CAB0" w14:textId="77777777" w:rsidR="00B63B5E" w:rsidRDefault="00B30956">
      <w:pPr>
        <w:pStyle w:val="Heading1"/>
        <w:ind w:firstLine="314"/>
      </w:pPr>
      <w:bookmarkStart w:id="5" w:name="_heading=h.9b3reszew2hk" w:colFirst="0" w:colLast="0"/>
      <w:bookmarkEnd w:id="5"/>
      <w:r>
        <w:t>Schedule 5: Guarantee</w:t>
      </w:r>
    </w:p>
    <w:p w14:paraId="499998B4" w14:textId="77777777" w:rsidR="00B63B5E" w:rsidRDefault="00B30956">
      <w:pPr>
        <w:pStyle w:val="Heading3"/>
        <w:spacing w:before="43"/>
        <w:ind w:firstLine="314"/>
      </w:pPr>
      <w:r>
        <w:t>Not Applicable</w:t>
      </w:r>
    </w:p>
    <w:p w14:paraId="24841845" w14:textId="77777777" w:rsidR="00B63B5E" w:rsidRDefault="00B63B5E">
      <w:pPr>
        <w:pBdr>
          <w:top w:val="nil"/>
          <w:left w:val="nil"/>
          <w:bottom w:val="nil"/>
          <w:right w:val="nil"/>
          <w:between w:val="nil"/>
        </w:pBdr>
        <w:rPr>
          <w:b/>
          <w:color w:val="000000"/>
        </w:rPr>
      </w:pPr>
    </w:p>
    <w:p w14:paraId="7AA3D199" w14:textId="77777777" w:rsidR="00B63B5E" w:rsidRDefault="00B63B5E">
      <w:pPr>
        <w:pBdr>
          <w:top w:val="nil"/>
          <w:left w:val="nil"/>
          <w:bottom w:val="nil"/>
          <w:right w:val="nil"/>
          <w:between w:val="nil"/>
        </w:pBdr>
        <w:rPr>
          <w:b/>
          <w:color w:val="000000"/>
        </w:rPr>
      </w:pPr>
    </w:p>
    <w:p w14:paraId="79ACE62C" w14:textId="77777777" w:rsidR="00B63B5E" w:rsidRDefault="00B63B5E">
      <w:pPr>
        <w:pBdr>
          <w:top w:val="nil"/>
          <w:left w:val="nil"/>
          <w:bottom w:val="nil"/>
          <w:right w:val="nil"/>
          <w:between w:val="nil"/>
        </w:pBdr>
        <w:spacing w:before="219"/>
        <w:rPr>
          <w:b/>
          <w:color w:val="000000"/>
        </w:rPr>
      </w:pPr>
    </w:p>
    <w:p w14:paraId="79070F1B" w14:textId="77777777" w:rsidR="00B63B5E" w:rsidRDefault="00B30956">
      <w:pPr>
        <w:pStyle w:val="Heading1"/>
        <w:ind w:left="316"/>
      </w:pPr>
      <w:bookmarkStart w:id="6" w:name="_heading=h.p3xih6f6tnd3" w:colFirst="0" w:colLast="0"/>
      <w:bookmarkEnd w:id="6"/>
      <w:r>
        <w:t>Schedule 6: Glossary and interpretations</w:t>
      </w:r>
    </w:p>
    <w:p w14:paraId="1EDB7905" w14:textId="77777777" w:rsidR="00B63B5E" w:rsidRDefault="00B30956">
      <w:pPr>
        <w:pBdr>
          <w:top w:val="nil"/>
          <w:left w:val="nil"/>
          <w:bottom w:val="nil"/>
          <w:right w:val="nil"/>
          <w:between w:val="nil"/>
        </w:pBdr>
        <w:spacing w:before="42"/>
        <w:ind w:left="314"/>
        <w:rPr>
          <w:color w:val="000000"/>
        </w:rPr>
      </w:pPr>
      <w:r>
        <w:rPr>
          <w:color w:val="000000"/>
        </w:rPr>
        <w:t>In this Call-Off Contract the following expressions mean:</w:t>
      </w:r>
    </w:p>
    <w:p w14:paraId="64BE722E" w14:textId="77777777" w:rsidR="00B63B5E" w:rsidRDefault="00B63B5E">
      <w:pPr>
        <w:pBdr>
          <w:top w:val="nil"/>
          <w:left w:val="nil"/>
          <w:bottom w:val="nil"/>
          <w:right w:val="nil"/>
          <w:between w:val="nil"/>
        </w:pBdr>
        <w:spacing w:before="26"/>
        <w:rPr>
          <w:color w:val="000000"/>
          <w:sz w:val="20"/>
          <w:szCs w:val="20"/>
        </w:rPr>
      </w:pPr>
    </w:p>
    <w:tbl>
      <w:tblPr>
        <w:tblStyle w:val="ab"/>
        <w:tblW w:w="8900"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1"/>
        <w:gridCol w:w="6279"/>
      </w:tblGrid>
      <w:tr w:rsidR="00B63B5E" w14:paraId="3C8A37E8" w14:textId="77777777">
        <w:trPr>
          <w:trHeight w:val="426"/>
        </w:trPr>
        <w:tc>
          <w:tcPr>
            <w:tcW w:w="2621" w:type="dxa"/>
          </w:tcPr>
          <w:p w14:paraId="792F45D8" w14:textId="77777777" w:rsidR="00B63B5E" w:rsidRDefault="00B30956">
            <w:pPr>
              <w:pBdr>
                <w:top w:val="nil"/>
                <w:left w:val="nil"/>
                <w:bottom w:val="nil"/>
                <w:right w:val="nil"/>
                <w:between w:val="nil"/>
              </w:pBdr>
              <w:spacing w:line="253" w:lineRule="auto"/>
              <w:ind w:left="103"/>
              <w:rPr>
                <w:b/>
                <w:color w:val="000000"/>
              </w:rPr>
            </w:pPr>
            <w:r>
              <w:rPr>
                <w:b/>
                <w:color w:val="000000"/>
              </w:rPr>
              <w:t>Expression</w:t>
            </w:r>
          </w:p>
        </w:tc>
        <w:tc>
          <w:tcPr>
            <w:tcW w:w="6279" w:type="dxa"/>
          </w:tcPr>
          <w:p w14:paraId="25976854" w14:textId="77777777" w:rsidR="00B63B5E" w:rsidRDefault="00B30956">
            <w:pPr>
              <w:pBdr>
                <w:top w:val="nil"/>
                <w:left w:val="nil"/>
                <w:bottom w:val="nil"/>
                <w:right w:val="nil"/>
                <w:between w:val="nil"/>
              </w:pBdr>
              <w:spacing w:line="253" w:lineRule="auto"/>
              <w:ind w:left="102"/>
              <w:rPr>
                <w:b/>
                <w:color w:val="000000"/>
              </w:rPr>
            </w:pPr>
            <w:r>
              <w:rPr>
                <w:b/>
                <w:color w:val="000000"/>
              </w:rPr>
              <w:t>Meaning</w:t>
            </w:r>
          </w:p>
        </w:tc>
      </w:tr>
      <w:tr w:rsidR="00B63B5E" w14:paraId="241E8C2A" w14:textId="77777777">
        <w:trPr>
          <w:trHeight w:val="1016"/>
        </w:trPr>
        <w:tc>
          <w:tcPr>
            <w:tcW w:w="2621" w:type="dxa"/>
          </w:tcPr>
          <w:p w14:paraId="1D8F8D82" w14:textId="77777777" w:rsidR="00B63B5E" w:rsidRDefault="00B30956">
            <w:pPr>
              <w:pBdr>
                <w:top w:val="nil"/>
                <w:left w:val="nil"/>
                <w:bottom w:val="nil"/>
                <w:right w:val="nil"/>
                <w:between w:val="nil"/>
              </w:pBdr>
              <w:spacing w:line="253" w:lineRule="auto"/>
              <w:ind w:left="103"/>
              <w:rPr>
                <w:b/>
                <w:color w:val="000000"/>
              </w:rPr>
            </w:pPr>
            <w:r>
              <w:rPr>
                <w:b/>
                <w:color w:val="000000"/>
              </w:rPr>
              <w:t>Additional Services</w:t>
            </w:r>
          </w:p>
        </w:tc>
        <w:tc>
          <w:tcPr>
            <w:tcW w:w="6279" w:type="dxa"/>
          </w:tcPr>
          <w:p w14:paraId="27347FFB" w14:textId="77777777" w:rsidR="00B63B5E" w:rsidRDefault="00B30956">
            <w:pPr>
              <w:pBdr>
                <w:top w:val="nil"/>
                <w:left w:val="nil"/>
                <w:bottom w:val="nil"/>
                <w:right w:val="nil"/>
                <w:between w:val="nil"/>
              </w:pBdr>
              <w:spacing w:line="249" w:lineRule="auto"/>
              <w:ind w:left="105" w:right="232" w:hanging="1"/>
              <w:jc w:val="both"/>
              <w:rPr>
                <w:color w:val="000000"/>
              </w:rPr>
            </w:pPr>
            <w:r>
              <w:rPr>
                <w:color w:val="000000"/>
              </w:rPr>
              <w:t>Any services ancillary to the G-Cloud Services that are in the scope of Framework Agreement Clause 2 (Services) which a Buyer may request.</w:t>
            </w:r>
          </w:p>
        </w:tc>
      </w:tr>
      <w:tr w:rsidR="00B63B5E" w14:paraId="4BE6F835" w14:textId="77777777">
        <w:trPr>
          <w:trHeight w:val="695"/>
        </w:trPr>
        <w:tc>
          <w:tcPr>
            <w:tcW w:w="2621" w:type="dxa"/>
          </w:tcPr>
          <w:p w14:paraId="42F3E1C7" w14:textId="77777777" w:rsidR="00B63B5E" w:rsidRDefault="00B30956">
            <w:pPr>
              <w:pBdr>
                <w:top w:val="nil"/>
                <w:left w:val="nil"/>
                <w:bottom w:val="nil"/>
                <w:right w:val="nil"/>
                <w:between w:val="nil"/>
              </w:pBdr>
              <w:spacing w:before="4"/>
              <w:ind w:left="103"/>
              <w:rPr>
                <w:b/>
                <w:color w:val="000000"/>
              </w:rPr>
            </w:pPr>
            <w:r>
              <w:rPr>
                <w:b/>
                <w:color w:val="000000"/>
              </w:rPr>
              <w:t>Admission Agreement</w:t>
            </w:r>
          </w:p>
        </w:tc>
        <w:tc>
          <w:tcPr>
            <w:tcW w:w="6279" w:type="dxa"/>
          </w:tcPr>
          <w:p w14:paraId="212963D0" w14:textId="77777777" w:rsidR="00B63B5E" w:rsidRDefault="00B30956">
            <w:pPr>
              <w:pBdr>
                <w:top w:val="nil"/>
                <w:left w:val="nil"/>
                <w:bottom w:val="nil"/>
                <w:right w:val="nil"/>
                <w:between w:val="nil"/>
              </w:pBdr>
              <w:spacing w:before="4" w:line="249" w:lineRule="auto"/>
              <w:ind w:left="105" w:hanging="1"/>
              <w:rPr>
                <w:color w:val="000000"/>
              </w:rPr>
            </w:pPr>
            <w:r>
              <w:rPr>
                <w:color w:val="000000"/>
              </w:rPr>
              <w:t>The agreement to be entered into to enable the Supplier to participate in the relevant Civil Service pension scheme(s).</w:t>
            </w:r>
          </w:p>
        </w:tc>
      </w:tr>
      <w:tr w:rsidR="00B63B5E" w14:paraId="6B141654" w14:textId="77777777">
        <w:trPr>
          <w:trHeight w:val="690"/>
        </w:trPr>
        <w:tc>
          <w:tcPr>
            <w:tcW w:w="2621" w:type="dxa"/>
          </w:tcPr>
          <w:p w14:paraId="76CCD454" w14:textId="77777777" w:rsidR="00B63B5E" w:rsidRDefault="00B30956">
            <w:pPr>
              <w:pBdr>
                <w:top w:val="nil"/>
                <w:left w:val="nil"/>
                <w:bottom w:val="nil"/>
                <w:right w:val="nil"/>
                <w:between w:val="nil"/>
              </w:pBdr>
              <w:spacing w:line="253" w:lineRule="auto"/>
              <w:ind w:left="103"/>
              <w:rPr>
                <w:b/>
                <w:color w:val="000000"/>
              </w:rPr>
            </w:pPr>
            <w:r>
              <w:rPr>
                <w:b/>
                <w:color w:val="000000"/>
              </w:rPr>
              <w:t>Application</w:t>
            </w:r>
          </w:p>
        </w:tc>
        <w:tc>
          <w:tcPr>
            <w:tcW w:w="6279" w:type="dxa"/>
          </w:tcPr>
          <w:p w14:paraId="2AFA9ADF" w14:textId="77777777" w:rsidR="00B63B5E" w:rsidRDefault="00B30956">
            <w:pPr>
              <w:pBdr>
                <w:top w:val="nil"/>
                <w:left w:val="nil"/>
                <w:bottom w:val="nil"/>
                <w:right w:val="nil"/>
                <w:between w:val="nil"/>
              </w:pBdr>
              <w:spacing w:line="254" w:lineRule="auto"/>
              <w:ind w:left="105" w:hanging="1"/>
              <w:rPr>
                <w:color w:val="000000"/>
              </w:rPr>
            </w:pPr>
            <w:r>
              <w:rPr>
                <w:color w:val="000000"/>
              </w:rPr>
              <w:t>The response submitted by the Supplier to the Invitation to Tender (known as the Invitation to Apply on the Platform).</w:t>
            </w:r>
          </w:p>
        </w:tc>
      </w:tr>
      <w:tr w:rsidR="00B63B5E" w14:paraId="0EBAA5F0" w14:textId="77777777">
        <w:trPr>
          <w:trHeight w:val="690"/>
        </w:trPr>
        <w:tc>
          <w:tcPr>
            <w:tcW w:w="2621" w:type="dxa"/>
          </w:tcPr>
          <w:p w14:paraId="7CA992FE" w14:textId="77777777" w:rsidR="00B63B5E" w:rsidRDefault="00B30956">
            <w:pPr>
              <w:pBdr>
                <w:top w:val="nil"/>
                <w:left w:val="nil"/>
                <w:bottom w:val="nil"/>
                <w:right w:val="nil"/>
                <w:between w:val="nil"/>
              </w:pBdr>
              <w:spacing w:line="253" w:lineRule="auto"/>
              <w:ind w:left="103"/>
              <w:rPr>
                <w:b/>
                <w:color w:val="000000"/>
              </w:rPr>
            </w:pPr>
            <w:r>
              <w:rPr>
                <w:b/>
                <w:color w:val="000000"/>
              </w:rPr>
              <w:t>Audit</w:t>
            </w:r>
          </w:p>
        </w:tc>
        <w:tc>
          <w:tcPr>
            <w:tcW w:w="6279" w:type="dxa"/>
          </w:tcPr>
          <w:p w14:paraId="10790B7E" w14:textId="77777777" w:rsidR="00B63B5E" w:rsidRDefault="00B30956">
            <w:pPr>
              <w:pBdr>
                <w:top w:val="nil"/>
                <w:left w:val="nil"/>
                <w:bottom w:val="nil"/>
                <w:right w:val="nil"/>
                <w:between w:val="nil"/>
              </w:pBdr>
              <w:spacing w:line="254" w:lineRule="auto"/>
              <w:ind w:left="105" w:hanging="1"/>
              <w:rPr>
                <w:color w:val="000000"/>
              </w:rPr>
            </w:pPr>
            <w:r>
              <w:rPr>
                <w:color w:val="000000"/>
              </w:rPr>
              <w:t>An audit carried out under the incorporated Framework Agreement clauses.</w:t>
            </w:r>
          </w:p>
        </w:tc>
      </w:tr>
      <w:tr w:rsidR="00B63B5E" w14:paraId="35774040" w14:textId="77777777">
        <w:trPr>
          <w:trHeight w:val="3743"/>
        </w:trPr>
        <w:tc>
          <w:tcPr>
            <w:tcW w:w="2621" w:type="dxa"/>
          </w:tcPr>
          <w:p w14:paraId="297C8E67" w14:textId="77777777" w:rsidR="00B63B5E" w:rsidRDefault="00B30956">
            <w:pPr>
              <w:pBdr>
                <w:top w:val="nil"/>
                <w:left w:val="nil"/>
                <w:bottom w:val="nil"/>
                <w:right w:val="nil"/>
                <w:between w:val="nil"/>
              </w:pBdr>
              <w:spacing w:line="253" w:lineRule="auto"/>
              <w:ind w:left="103"/>
              <w:rPr>
                <w:b/>
                <w:color w:val="000000"/>
              </w:rPr>
            </w:pPr>
            <w:r>
              <w:rPr>
                <w:b/>
                <w:color w:val="000000"/>
              </w:rPr>
              <w:t>Background IPRs</w:t>
            </w:r>
          </w:p>
        </w:tc>
        <w:tc>
          <w:tcPr>
            <w:tcW w:w="6279" w:type="dxa"/>
          </w:tcPr>
          <w:p w14:paraId="2A6FD152" w14:textId="77777777" w:rsidR="00B63B5E" w:rsidRDefault="00B30956">
            <w:pPr>
              <w:pBdr>
                <w:top w:val="nil"/>
                <w:left w:val="nil"/>
                <w:bottom w:val="nil"/>
                <w:right w:val="nil"/>
                <w:between w:val="nil"/>
              </w:pBdr>
              <w:spacing w:line="253" w:lineRule="auto"/>
              <w:ind w:left="102"/>
              <w:rPr>
                <w:color w:val="000000"/>
              </w:rPr>
            </w:pPr>
            <w:r>
              <w:rPr>
                <w:color w:val="000000"/>
              </w:rPr>
              <w:t>For each Party, IPRs:</w:t>
            </w:r>
          </w:p>
          <w:p w14:paraId="1EBE10B5" w14:textId="77777777" w:rsidR="00B63B5E" w:rsidRDefault="00B30956">
            <w:pPr>
              <w:numPr>
                <w:ilvl w:val="0"/>
                <w:numId w:val="21"/>
              </w:numPr>
              <w:pBdr>
                <w:top w:val="nil"/>
                <w:left w:val="nil"/>
                <w:bottom w:val="nil"/>
                <w:right w:val="nil"/>
                <w:between w:val="nil"/>
              </w:pBdr>
              <w:tabs>
                <w:tab w:val="left" w:pos="105"/>
                <w:tab w:val="left" w:pos="824"/>
              </w:tabs>
              <w:spacing w:before="48" w:line="249" w:lineRule="auto"/>
              <w:ind w:right="491" w:hanging="1"/>
            </w:pPr>
            <w:r>
              <w:rPr>
                <w:color w:val="000000"/>
              </w:rPr>
              <w:t>owned by that Party before the date of this Call-Off Contract</w:t>
            </w:r>
          </w:p>
          <w:p w14:paraId="7C93A207" w14:textId="77777777" w:rsidR="00B63B5E" w:rsidRDefault="00B30956">
            <w:pPr>
              <w:pBdr>
                <w:top w:val="nil"/>
                <w:left w:val="nil"/>
                <w:bottom w:val="nil"/>
                <w:right w:val="nil"/>
                <w:between w:val="nil"/>
              </w:pBdr>
              <w:spacing w:before="11" w:line="280" w:lineRule="auto"/>
              <w:ind w:left="105" w:right="70" w:hanging="1"/>
              <w:rPr>
                <w:color w:val="000000"/>
              </w:rPr>
            </w:pPr>
            <w:r>
              <w:rPr>
                <w:color w:val="000000"/>
              </w:rPr>
              <w:t>(</w:t>
            </w:r>
            <w:proofErr w:type="gramStart"/>
            <w:r>
              <w:rPr>
                <w:color w:val="000000"/>
              </w:rPr>
              <w:t>as</w:t>
            </w:r>
            <w:proofErr w:type="gramEnd"/>
            <w:r>
              <w:rPr>
                <w:color w:val="000000"/>
              </w:rPr>
              <w:t xml:space="preserve"> may be enhanced and/or modified but not as a consequence of the Services) including IPRs contained in any of the Party's Know-How, documentation and processes</w:t>
            </w:r>
          </w:p>
          <w:p w14:paraId="46BBE22D" w14:textId="77777777" w:rsidR="00B63B5E" w:rsidRDefault="00B30956">
            <w:pPr>
              <w:numPr>
                <w:ilvl w:val="0"/>
                <w:numId w:val="21"/>
              </w:numPr>
              <w:pBdr>
                <w:top w:val="nil"/>
                <w:left w:val="nil"/>
                <w:bottom w:val="nil"/>
                <w:right w:val="nil"/>
                <w:between w:val="nil"/>
              </w:pBdr>
              <w:tabs>
                <w:tab w:val="left" w:pos="105"/>
                <w:tab w:val="left" w:pos="824"/>
              </w:tabs>
              <w:spacing w:line="278" w:lineRule="auto"/>
              <w:ind w:right="576" w:hanging="1"/>
            </w:pPr>
            <w:r>
              <w:rPr>
                <w:color w:val="000000"/>
              </w:rPr>
              <w:t>created by the Party independently of this Call-Off Contract, or</w:t>
            </w:r>
          </w:p>
          <w:p w14:paraId="30E0A719" w14:textId="77777777" w:rsidR="00B63B5E" w:rsidRDefault="00B30956">
            <w:pPr>
              <w:pBdr>
                <w:top w:val="nil"/>
                <w:left w:val="nil"/>
                <w:bottom w:val="nil"/>
                <w:right w:val="nil"/>
                <w:between w:val="nil"/>
              </w:pBdr>
              <w:spacing w:before="209" w:line="252" w:lineRule="auto"/>
              <w:ind w:left="105" w:hanging="1"/>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B63B5E" w14:paraId="787A9545" w14:textId="77777777">
        <w:trPr>
          <w:trHeight w:val="690"/>
        </w:trPr>
        <w:tc>
          <w:tcPr>
            <w:tcW w:w="2621" w:type="dxa"/>
          </w:tcPr>
          <w:p w14:paraId="3AE8ACBE" w14:textId="77777777" w:rsidR="00B63B5E" w:rsidRDefault="00B30956">
            <w:pPr>
              <w:pBdr>
                <w:top w:val="nil"/>
                <w:left w:val="nil"/>
                <w:bottom w:val="nil"/>
                <w:right w:val="nil"/>
                <w:between w:val="nil"/>
              </w:pBdr>
              <w:spacing w:line="253" w:lineRule="auto"/>
              <w:ind w:left="103"/>
              <w:rPr>
                <w:b/>
                <w:color w:val="000000"/>
              </w:rPr>
            </w:pPr>
            <w:r>
              <w:rPr>
                <w:b/>
                <w:color w:val="000000"/>
              </w:rPr>
              <w:t>Buyer</w:t>
            </w:r>
          </w:p>
        </w:tc>
        <w:tc>
          <w:tcPr>
            <w:tcW w:w="6279" w:type="dxa"/>
          </w:tcPr>
          <w:p w14:paraId="0B37D888" w14:textId="77777777" w:rsidR="00B63B5E" w:rsidRDefault="00B30956">
            <w:pPr>
              <w:pBdr>
                <w:top w:val="nil"/>
                <w:left w:val="nil"/>
                <w:bottom w:val="nil"/>
                <w:right w:val="nil"/>
                <w:between w:val="nil"/>
              </w:pBdr>
              <w:spacing w:line="254" w:lineRule="auto"/>
              <w:ind w:left="105" w:hanging="1"/>
              <w:rPr>
                <w:color w:val="000000"/>
              </w:rPr>
            </w:pPr>
            <w:r>
              <w:rPr>
                <w:color w:val="000000"/>
              </w:rPr>
              <w:t>The contracting authority ordering services as set out in the Order Form.</w:t>
            </w:r>
          </w:p>
        </w:tc>
      </w:tr>
      <w:tr w:rsidR="00B63B5E" w14:paraId="16516278" w14:textId="77777777">
        <w:trPr>
          <w:trHeight w:val="954"/>
        </w:trPr>
        <w:tc>
          <w:tcPr>
            <w:tcW w:w="2621" w:type="dxa"/>
          </w:tcPr>
          <w:p w14:paraId="11BD7D4B" w14:textId="77777777" w:rsidR="00B63B5E" w:rsidRDefault="00B30956">
            <w:pPr>
              <w:pBdr>
                <w:top w:val="nil"/>
                <w:left w:val="nil"/>
                <w:bottom w:val="nil"/>
                <w:right w:val="nil"/>
                <w:between w:val="nil"/>
              </w:pBdr>
              <w:spacing w:line="253" w:lineRule="auto"/>
              <w:ind w:left="103"/>
              <w:rPr>
                <w:b/>
                <w:color w:val="000000"/>
              </w:rPr>
            </w:pPr>
            <w:r>
              <w:rPr>
                <w:b/>
                <w:color w:val="000000"/>
              </w:rPr>
              <w:t>Buyer Data</w:t>
            </w:r>
          </w:p>
        </w:tc>
        <w:tc>
          <w:tcPr>
            <w:tcW w:w="6279" w:type="dxa"/>
          </w:tcPr>
          <w:p w14:paraId="2D7C583A" w14:textId="77777777" w:rsidR="00B63B5E" w:rsidRDefault="00B30956">
            <w:pPr>
              <w:pBdr>
                <w:top w:val="nil"/>
                <w:left w:val="nil"/>
                <w:bottom w:val="nil"/>
                <w:right w:val="nil"/>
                <w:between w:val="nil"/>
              </w:pBdr>
              <w:spacing w:line="252" w:lineRule="auto"/>
              <w:ind w:left="105" w:right="70" w:hanging="1"/>
              <w:rPr>
                <w:color w:val="000000"/>
              </w:rPr>
            </w:pPr>
            <w:r>
              <w:rPr>
                <w:color w:val="000000"/>
              </w:rPr>
              <w:t>All data supplied by the Buyer to the Supplier including Personal Data and Service Data that is owned and managed by the Buyer.</w:t>
            </w:r>
          </w:p>
        </w:tc>
      </w:tr>
      <w:tr w:rsidR="00B63B5E" w14:paraId="32022A5B" w14:textId="77777777">
        <w:trPr>
          <w:trHeight w:val="757"/>
        </w:trPr>
        <w:tc>
          <w:tcPr>
            <w:tcW w:w="2621" w:type="dxa"/>
          </w:tcPr>
          <w:p w14:paraId="4B3B4E50" w14:textId="77777777" w:rsidR="00B63B5E" w:rsidRDefault="00B30956">
            <w:pPr>
              <w:pBdr>
                <w:top w:val="nil"/>
                <w:left w:val="nil"/>
                <w:bottom w:val="nil"/>
                <w:right w:val="nil"/>
                <w:between w:val="nil"/>
              </w:pBdr>
              <w:spacing w:line="253" w:lineRule="auto"/>
              <w:ind w:left="103"/>
              <w:rPr>
                <w:b/>
                <w:color w:val="000000"/>
              </w:rPr>
            </w:pPr>
            <w:r>
              <w:rPr>
                <w:b/>
                <w:color w:val="000000"/>
              </w:rPr>
              <w:t>Buyer Personal Data</w:t>
            </w:r>
          </w:p>
        </w:tc>
        <w:tc>
          <w:tcPr>
            <w:tcW w:w="6279" w:type="dxa"/>
          </w:tcPr>
          <w:p w14:paraId="3D384029" w14:textId="77777777" w:rsidR="00B63B5E" w:rsidRDefault="00B30956">
            <w:pPr>
              <w:pBdr>
                <w:top w:val="nil"/>
                <w:left w:val="nil"/>
                <w:bottom w:val="nil"/>
                <w:right w:val="nil"/>
                <w:between w:val="nil"/>
              </w:pBdr>
              <w:spacing w:line="249" w:lineRule="auto"/>
              <w:ind w:left="105" w:hanging="1"/>
              <w:rPr>
                <w:color w:val="000000"/>
              </w:rPr>
            </w:pPr>
            <w:r>
              <w:rPr>
                <w:color w:val="000000"/>
              </w:rPr>
              <w:t>The Personal Data supplied by the Buyer to the Supplier for purposes of, or in connection with, this Call-Off Contract.</w:t>
            </w:r>
          </w:p>
        </w:tc>
      </w:tr>
    </w:tbl>
    <w:p w14:paraId="181FA726" w14:textId="77777777" w:rsidR="00B63B5E" w:rsidRDefault="00B63B5E">
      <w:pPr>
        <w:pBdr>
          <w:top w:val="nil"/>
          <w:left w:val="nil"/>
          <w:bottom w:val="nil"/>
          <w:right w:val="nil"/>
          <w:between w:val="nil"/>
        </w:pBdr>
        <w:spacing w:line="249" w:lineRule="auto"/>
        <w:rPr>
          <w:color w:val="000000"/>
        </w:rPr>
        <w:sectPr w:rsidR="00B63B5E">
          <w:pgSz w:w="11910" w:h="16840"/>
          <w:pgMar w:top="1360" w:right="708" w:bottom="1260" w:left="1133" w:header="0" w:footer="1065" w:gutter="0"/>
          <w:cols w:space="720"/>
        </w:sectPr>
      </w:pPr>
    </w:p>
    <w:p w14:paraId="115C183A" w14:textId="77777777" w:rsidR="00B63B5E" w:rsidRDefault="00B63B5E">
      <w:pPr>
        <w:pBdr>
          <w:top w:val="nil"/>
          <w:left w:val="nil"/>
          <w:bottom w:val="nil"/>
          <w:right w:val="nil"/>
          <w:between w:val="nil"/>
        </w:pBdr>
        <w:spacing w:line="276" w:lineRule="auto"/>
        <w:rPr>
          <w:color w:val="000000"/>
        </w:rPr>
      </w:pPr>
    </w:p>
    <w:tbl>
      <w:tblPr>
        <w:tblStyle w:val="ac"/>
        <w:tblW w:w="8900"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1"/>
        <w:gridCol w:w="6279"/>
      </w:tblGrid>
      <w:tr w:rsidR="00B63B5E" w14:paraId="42A30280" w14:textId="77777777">
        <w:trPr>
          <w:trHeight w:val="700"/>
        </w:trPr>
        <w:tc>
          <w:tcPr>
            <w:tcW w:w="2621" w:type="dxa"/>
          </w:tcPr>
          <w:p w14:paraId="151A1E1F" w14:textId="77777777" w:rsidR="00B63B5E" w:rsidRDefault="00B30956">
            <w:pPr>
              <w:pBdr>
                <w:top w:val="nil"/>
                <w:left w:val="nil"/>
                <w:bottom w:val="nil"/>
                <w:right w:val="nil"/>
                <w:between w:val="nil"/>
              </w:pBdr>
              <w:spacing w:line="253" w:lineRule="auto"/>
              <w:ind w:left="103"/>
              <w:rPr>
                <w:b/>
                <w:color w:val="000000"/>
              </w:rPr>
            </w:pPr>
            <w:r>
              <w:rPr>
                <w:b/>
                <w:color w:val="000000"/>
              </w:rPr>
              <w:t>Buyer Representative</w:t>
            </w:r>
          </w:p>
        </w:tc>
        <w:tc>
          <w:tcPr>
            <w:tcW w:w="6279" w:type="dxa"/>
          </w:tcPr>
          <w:p w14:paraId="260255D1" w14:textId="77777777" w:rsidR="00B63B5E" w:rsidRDefault="00B30956">
            <w:pPr>
              <w:pBdr>
                <w:top w:val="nil"/>
                <w:left w:val="nil"/>
                <w:bottom w:val="nil"/>
                <w:right w:val="nil"/>
                <w:between w:val="nil"/>
              </w:pBdr>
              <w:spacing w:line="249" w:lineRule="auto"/>
              <w:ind w:left="105" w:hanging="1"/>
              <w:rPr>
                <w:color w:val="000000"/>
              </w:rPr>
            </w:pPr>
            <w:r>
              <w:rPr>
                <w:color w:val="000000"/>
              </w:rPr>
              <w:t>The representative appointed by the Buyer under this Call-Off Contract.</w:t>
            </w:r>
          </w:p>
        </w:tc>
      </w:tr>
    </w:tbl>
    <w:p w14:paraId="02A3BE99" w14:textId="77777777" w:rsidR="00B63B5E" w:rsidRDefault="00B63B5E">
      <w:pPr>
        <w:pBdr>
          <w:top w:val="nil"/>
          <w:left w:val="nil"/>
          <w:bottom w:val="nil"/>
          <w:right w:val="nil"/>
          <w:between w:val="nil"/>
        </w:pBdr>
        <w:spacing w:before="73"/>
        <w:rPr>
          <w:color w:val="000000"/>
          <w:sz w:val="20"/>
          <w:szCs w:val="20"/>
        </w:rPr>
      </w:pPr>
    </w:p>
    <w:tbl>
      <w:tblPr>
        <w:tblStyle w:val="ad"/>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5A4B8E9A" w14:textId="77777777">
        <w:trPr>
          <w:trHeight w:val="2408"/>
        </w:trPr>
        <w:tc>
          <w:tcPr>
            <w:tcW w:w="3566" w:type="dxa"/>
          </w:tcPr>
          <w:p w14:paraId="5ED39BBE" w14:textId="77777777" w:rsidR="00B63B5E" w:rsidRDefault="00B63B5E">
            <w:pPr>
              <w:pBdr>
                <w:top w:val="nil"/>
                <w:left w:val="nil"/>
                <w:bottom w:val="nil"/>
                <w:right w:val="nil"/>
                <w:between w:val="nil"/>
              </w:pBdr>
              <w:spacing w:before="164"/>
              <w:rPr>
                <w:color w:val="000000"/>
              </w:rPr>
            </w:pPr>
          </w:p>
          <w:p w14:paraId="770AAFA6" w14:textId="77777777" w:rsidR="00B63B5E" w:rsidRDefault="00B30956">
            <w:pPr>
              <w:pBdr>
                <w:top w:val="nil"/>
                <w:left w:val="nil"/>
                <w:bottom w:val="nil"/>
                <w:right w:val="nil"/>
                <w:between w:val="nil"/>
              </w:pBdr>
              <w:ind w:left="164"/>
              <w:rPr>
                <w:b/>
                <w:color w:val="000000"/>
              </w:rPr>
            </w:pPr>
            <w:r>
              <w:rPr>
                <w:b/>
                <w:color w:val="000000"/>
              </w:rPr>
              <w:t>Buyer Software</w:t>
            </w:r>
          </w:p>
        </w:tc>
        <w:tc>
          <w:tcPr>
            <w:tcW w:w="5256" w:type="dxa"/>
          </w:tcPr>
          <w:p w14:paraId="70016C29" w14:textId="77777777" w:rsidR="00B63B5E" w:rsidRDefault="00B63B5E">
            <w:pPr>
              <w:pBdr>
                <w:top w:val="nil"/>
                <w:left w:val="nil"/>
                <w:bottom w:val="nil"/>
                <w:right w:val="nil"/>
                <w:between w:val="nil"/>
              </w:pBdr>
              <w:spacing w:before="164"/>
              <w:rPr>
                <w:color w:val="000000"/>
              </w:rPr>
            </w:pPr>
          </w:p>
          <w:p w14:paraId="019F60A7" w14:textId="77777777" w:rsidR="00B63B5E" w:rsidRDefault="00B30956">
            <w:pPr>
              <w:pBdr>
                <w:top w:val="nil"/>
                <w:left w:val="nil"/>
                <w:bottom w:val="nil"/>
                <w:right w:val="nil"/>
                <w:between w:val="nil"/>
              </w:pBdr>
              <w:spacing w:line="252" w:lineRule="auto"/>
              <w:ind w:left="105" w:right="79" w:hanging="3"/>
              <w:rPr>
                <w:color w:val="000000"/>
              </w:rPr>
            </w:pPr>
            <w:r>
              <w:rPr>
                <w:color w:val="000000"/>
              </w:rPr>
              <w:t>Software owned by or licensed to the Buyer (other than under this Agreement), which is or will be used by the Supplier to provide the Services.</w:t>
            </w:r>
          </w:p>
        </w:tc>
      </w:tr>
      <w:tr w:rsidR="00B63B5E" w14:paraId="0FCD64A4" w14:textId="77777777">
        <w:trPr>
          <w:trHeight w:val="2164"/>
        </w:trPr>
        <w:tc>
          <w:tcPr>
            <w:tcW w:w="3566" w:type="dxa"/>
          </w:tcPr>
          <w:p w14:paraId="1FAAA308" w14:textId="77777777" w:rsidR="00B63B5E" w:rsidRDefault="00B63B5E">
            <w:pPr>
              <w:pBdr>
                <w:top w:val="nil"/>
                <w:left w:val="nil"/>
                <w:bottom w:val="nil"/>
                <w:right w:val="nil"/>
                <w:between w:val="nil"/>
              </w:pBdr>
              <w:spacing w:before="159"/>
              <w:rPr>
                <w:color w:val="000000"/>
              </w:rPr>
            </w:pPr>
          </w:p>
          <w:p w14:paraId="703D3D39" w14:textId="77777777" w:rsidR="00B63B5E" w:rsidRDefault="00B30956">
            <w:pPr>
              <w:pBdr>
                <w:top w:val="nil"/>
                <w:left w:val="nil"/>
                <w:bottom w:val="nil"/>
                <w:right w:val="nil"/>
                <w:between w:val="nil"/>
              </w:pBdr>
              <w:ind w:left="103"/>
              <w:rPr>
                <w:b/>
                <w:color w:val="000000"/>
              </w:rPr>
            </w:pPr>
            <w:r>
              <w:rPr>
                <w:b/>
                <w:color w:val="000000"/>
              </w:rPr>
              <w:t>Call-Off Contract</w:t>
            </w:r>
          </w:p>
        </w:tc>
        <w:tc>
          <w:tcPr>
            <w:tcW w:w="5256" w:type="dxa"/>
          </w:tcPr>
          <w:p w14:paraId="7862B34F" w14:textId="77777777" w:rsidR="00B63B5E" w:rsidRDefault="00B63B5E">
            <w:pPr>
              <w:pBdr>
                <w:top w:val="nil"/>
                <w:left w:val="nil"/>
                <w:bottom w:val="nil"/>
                <w:right w:val="nil"/>
                <w:between w:val="nil"/>
              </w:pBdr>
              <w:spacing w:before="159"/>
              <w:rPr>
                <w:color w:val="000000"/>
              </w:rPr>
            </w:pPr>
          </w:p>
          <w:p w14:paraId="7D85C46C" w14:textId="77777777" w:rsidR="00B63B5E" w:rsidRDefault="00B30956">
            <w:pPr>
              <w:pBdr>
                <w:top w:val="nil"/>
                <w:left w:val="nil"/>
                <w:bottom w:val="nil"/>
                <w:right w:val="nil"/>
                <w:between w:val="nil"/>
              </w:pBdr>
              <w:spacing w:line="252" w:lineRule="auto"/>
              <w:ind w:left="105" w:right="162" w:hanging="3"/>
              <w:rPr>
                <w:color w:val="000000"/>
              </w:rPr>
            </w:pPr>
            <w:r>
              <w:rPr>
                <w:color w:val="000000"/>
              </w:rPr>
              <w:t>This call-off contract entered into following the provisions of the Framework Agreement for the provision of Services made between the Buyer and the Supplier comprising the Order Form, the Call- Off terms and conditions, the Call-Off schedules and the Collaboration Agreement.</w:t>
            </w:r>
          </w:p>
        </w:tc>
      </w:tr>
      <w:tr w:rsidR="00B63B5E" w14:paraId="66AC4990" w14:textId="77777777">
        <w:trPr>
          <w:trHeight w:val="1371"/>
        </w:trPr>
        <w:tc>
          <w:tcPr>
            <w:tcW w:w="3566" w:type="dxa"/>
          </w:tcPr>
          <w:p w14:paraId="559A8F5D" w14:textId="77777777" w:rsidR="00B63B5E" w:rsidRDefault="00B63B5E">
            <w:pPr>
              <w:pBdr>
                <w:top w:val="nil"/>
                <w:left w:val="nil"/>
                <w:bottom w:val="nil"/>
                <w:right w:val="nil"/>
                <w:between w:val="nil"/>
              </w:pBdr>
              <w:spacing w:before="164"/>
              <w:rPr>
                <w:color w:val="000000"/>
              </w:rPr>
            </w:pPr>
          </w:p>
          <w:p w14:paraId="257ACDEF" w14:textId="77777777" w:rsidR="00B63B5E" w:rsidRDefault="00B30956">
            <w:pPr>
              <w:pBdr>
                <w:top w:val="nil"/>
                <w:left w:val="nil"/>
                <w:bottom w:val="nil"/>
                <w:right w:val="nil"/>
                <w:between w:val="nil"/>
              </w:pBdr>
              <w:ind w:left="103"/>
              <w:rPr>
                <w:b/>
                <w:color w:val="000000"/>
              </w:rPr>
            </w:pPr>
            <w:r>
              <w:rPr>
                <w:b/>
                <w:color w:val="000000"/>
              </w:rPr>
              <w:t>Charges</w:t>
            </w:r>
          </w:p>
        </w:tc>
        <w:tc>
          <w:tcPr>
            <w:tcW w:w="5256" w:type="dxa"/>
          </w:tcPr>
          <w:p w14:paraId="733B19EB" w14:textId="77777777" w:rsidR="00B63B5E" w:rsidRDefault="00B63B5E">
            <w:pPr>
              <w:pBdr>
                <w:top w:val="nil"/>
                <w:left w:val="nil"/>
                <w:bottom w:val="nil"/>
                <w:right w:val="nil"/>
                <w:between w:val="nil"/>
              </w:pBdr>
              <w:spacing w:before="164"/>
              <w:rPr>
                <w:color w:val="000000"/>
              </w:rPr>
            </w:pPr>
          </w:p>
          <w:p w14:paraId="3D5E533E" w14:textId="77777777" w:rsidR="00B63B5E" w:rsidRDefault="00B30956">
            <w:pPr>
              <w:pBdr>
                <w:top w:val="nil"/>
                <w:left w:val="nil"/>
                <w:bottom w:val="nil"/>
                <w:right w:val="nil"/>
                <w:between w:val="nil"/>
              </w:pBdr>
              <w:spacing w:line="252" w:lineRule="auto"/>
              <w:ind w:left="105" w:right="79" w:hanging="3"/>
              <w:rPr>
                <w:color w:val="000000"/>
              </w:rPr>
            </w:pPr>
            <w:r>
              <w:rPr>
                <w:color w:val="000000"/>
              </w:rPr>
              <w:t>The prices (excluding any applicable VAT), payable to the Supplier by the Buyer under this Call-Off Contract.</w:t>
            </w:r>
          </w:p>
        </w:tc>
      </w:tr>
      <w:tr w:rsidR="00B63B5E" w14:paraId="6D1C2A3C" w14:textId="77777777">
        <w:trPr>
          <w:trHeight w:val="2164"/>
        </w:trPr>
        <w:tc>
          <w:tcPr>
            <w:tcW w:w="3566" w:type="dxa"/>
          </w:tcPr>
          <w:p w14:paraId="7A8F038F" w14:textId="77777777" w:rsidR="00B63B5E" w:rsidRDefault="00B63B5E">
            <w:pPr>
              <w:pBdr>
                <w:top w:val="nil"/>
                <w:left w:val="nil"/>
                <w:bottom w:val="nil"/>
                <w:right w:val="nil"/>
                <w:between w:val="nil"/>
              </w:pBdr>
              <w:spacing w:before="164"/>
              <w:rPr>
                <w:color w:val="000000"/>
              </w:rPr>
            </w:pPr>
          </w:p>
          <w:p w14:paraId="5B887484" w14:textId="77777777" w:rsidR="00B63B5E" w:rsidRDefault="00B30956">
            <w:pPr>
              <w:pBdr>
                <w:top w:val="nil"/>
                <w:left w:val="nil"/>
                <w:bottom w:val="nil"/>
                <w:right w:val="nil"/>
                <w:between w:val="nil"/>
              </w:pBdr>
              <w:ind w:left="103"/>
              <w:rPr>
                <w:b/>
                <w:color w:val="000000"/>
              </w:rPr>
            </w:pPr>
            <w:r>
              <w:rPr>
                <w:b/>
                <w:color w:val="000000"/>
              </w:rPr>
              <w:t>Collaboration Agreement</w:t>
            </w:r>
          </w:p>
        </w:tc>
        <w:tc>
          <w:tcPr>
            <w:tcW w:w="5256" w:type="dxa"/>
          </w:tcPr>
          <w:p w14:paraId="1CEAD7A1" w14:textId="77777777" w:rsidR="00B63B5E" w:rsidRDefault="00B63B5E">
            <w:pPr>
              <w:pBdr>
                <w:top w:val="nil"/>
                <w:left w:val="nil"/>
                <w:bottom w:val="nil"/>
                <w:right w:val="nil"/>
                <w:between w:val="nil"/>
              </w:pBdr>
              <w:spacing w:before="164"/>
              <w:rPr>
                <w:color w:val="000000"/>
              </w:rPr>
            </w:pPr>
          </w:p>
          <w:p w14:paraId="785EEFA3" w14:textId="77777777" w:rsidR="00B63B5E" w:rsidRDefault="00B30956">
            <w:pPr>
              <w:pBdr>
                <w:top w:val="nil"/>
                <w:left w:val="nil"/>
                <w:bottom w:val="nil"/>
                <w:right w:val="nil"/>
                <w:between w:val="nil"/>
              </w:pBdr>
              <w:spacing w:line="252" w:lineRule="auto"/>
              <w:ind w:left="105" w:right="79" w:hanging="3"/>
              <w:rPr>
                <w:color w:val="000000"/>
              </w:rPr>
            </w:pPr>
            <w:r>
              <w:rPr>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63B5E" w14:paraId="55827839" w14:textId="77777777">
        <w:trPr>
          <w:trHeight w:val="1636"/>
        </w:trPr>
        <w:tc>
          <w:tcPr>
            <w:tcW w:w="3566" w:type="dxa"/>
          </w:tcPr>
          <w:p w14:paraId="6C8D40E5" w14:textId="77777777" w:rsidR="00B63B5E" w:rsidRDefault="00B63B5E">
            <w:pPr>
              <w:pBdr>
                <w:top w:val="nil"/>
                <w:left w:val="nil"/>
                <w:bottom w:val="nil"/>
                <w:right w:val="nil"/>
                <w:between w:val="nil"/>
              </w:pBdr>
              <w:spacing w:before="164"/>
              <w:rPr>
                <w:color w:val="000000"/>
              </w:rPr>
            </w:pPr>
          </w:p>
          <w:p w14:paraId="01FF9033" w14:textId="77777777" w:rsidR="00B63B5E" w:rsidRDefault="00B30956">
            <w:pPr>
              <w:pBdr>
                <w:top w:val="nil"/>
                <w:left w:val="nil"/>
                <w:bottom w:val="nil"/>
                <w:right w:val="nil"/>
                <w:between w:val="nil"/>
              </w:pBdr>
              <w:spacing w:line="249" w:lineRule="auto"/>
              <w:ind w:left="105" w:right="968" w:hanging="1"/>
              <w:rPr>
                <w:b/>
                <w:color w:val="000000"/>
              </w:rPr>
            </w:pPr>
            <w:r>
              <w:rPr>
                <w:b/>
                <w:color w:val="000000"/>
              </w:rPr>
              <w:t>Commercially Sensitive Information</w:t>
            </w:r>
          </w:p>
        </w:tc>
        <w:tc>
          <w:tcPr>
            <w:tcW w:w="5256" w:type="dxa"/>
          </w:tcPr>
          <w:p w14:paraId="444BA382" w14:textId="77777777" w:rsidR="00B63B5E" w:rsidRDefault="00B63B5E">
            <w:pPr>
              <w:pBdr>
                <w:top w:val="nil"/>
                <w:left w:val="nil"/>
                <w:bottom w:val="nil"/>
                <w:right w:val="nil"/>
                <w:between w:val="nil"/>
              </w:pBdr>
              <w:spacing w:before="164"/>
              <w:rPr>
                <w:color w:val="000000"/>
              </w:rPr>
            </w:pPr>
          </w:p>
          <w:p w14:paraId="24CC87CD" w14:textId="77777777" w:rsidR="00B63B5E" w:rsidRDefault="00B30956">
            <w:pPr>
              <w:pBdr>
                <w:top w:val="nil"/>
                <w:left w:val="nil"/>
                <w:bottom w:val="nil"/>
                <w:right w:val="nil"/>
                <w:between w:val="nil"/>
              </w:pBdr>
              <w:spacing w:line="252" w:lineRule="auto"/>
              <w:ind w:left="105" w:right="52" w:hanging="3"/>
              <w:rPr>
                <w:color w:val="000000"/>
              </w:rPr>
            </w:pPr>
            <w:r>
              <w:rPr>
                <w:color w:val="000000"/>
              </w:rPr>
              <w:t>Information, which the Buyer has been notified about by the Supplier in writing before the Start date with full details of why the Information is deemed to be commercially sensitive.</w:t>
            </w:r>
          </w:p>
        </w:tc>
      </w:tr>
    </w:tbl>
    <w:p w14:paraId="094AF7C1" w14:textId="77777777" w:rsidR="00B63B5E" w:rsidRDefault="00B63B5E">
      <w:pPr>
        <w:pBdr>
          <w:top w:val="nil"/>
          <w:left w:val="nil"/>
          <w:bottom w:val="nil"/>
          <w:right w:val="nil"/>
          <w:between w:val="nil"/>
        </w:pBdr>
        <w:spacing w:line="252" w:lineRule="auto"/>
        <w:rPr>
          <w:color w:val="000000"/>
        </w:rPr>
        <w:sectPr w:rsidR="00B63B5E">
          <w:type w:val="continuous"/>
          <w:pgSz w:w="11910" w:h="16840"/>
          <w:pgMar w:top="1420" w:right="708" w:bottom="1260" w:left="1133" w:header="0" w:footer="1065" w:gutter="0"/>
          <w:cols w:space="720"/>
        </w:sectPr>
      </w:pPr>
    </w:p>
    <w:p w14:paraId="1C0F60D0" w14:textId="77777777" w:rsidR="00B63B5E" w:rsidRDefault="00B63B5E">
      <w:pPr>
        <w:pBdr>
          <w:top w:val="nil"/>
          <w:left w:val="nil"/>
          <w:bottom w:val="nil"/>
          <w:right w:val="nil"/>
          <w:between w:val="nil"/>
        </w:pBdr>
        <w:spacing w:line="276" w:lineRule="auto"/>
        <w:rPr>
          <w:color w:val="000000"/>
        </w:rPr>
      </w:pPr>
    </w:p>
    <w:tbl>
      <w:tblPr>
        <w:tblStyle w:val="ae"/>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3808959D" w14:textId="77777777">
        <w:trPr>
          <w:trHeight w:val="3743"/>
        </w:trPr>
        <w:tc>
          <w:tcPr>
            <w:tcW w:w="3566" w:type="dxa"/>
          </w:tcPr>
          <w:p w14:paraId="1501B9CC" w14:textId="77777777" w:rsidR="00B63B5E" w:rsidRDefault="00B63B5E">
            <w:pPr>
              <w:pBdr>
                <w:top w:val="nil"/>
                <w:left w:val="nil"/>
                <w:bottom w:val="nil"/>
                <w:right w:val="nil"/>
                <w:between w:val="nil"/>
              </w:pBdr>
              <w:spacing w:before="164"/>
              <w:rPr>
                <w:color w:val="000000"/>
              </w:rPr>
            </w:pPr>
          </w:p>
          <w:p w14:paraId="7E417D5B" w14:textId="77777777" w:rsidR="00B63B5E" w:rsidRDefault="00B30956">
            <w:pPr>
              <w:pBdr>
                <w:top w:val="nil"/>
                <w:left w:val="nil"/>
                <w:bottom w:val="nil"/>
                <w:right w:val="nil"/>
                <w:between w:val="nil"/>
              </w:pBdr>
              <w:ind w:left="103"/>
              <w:rPr>
                <w:b/>
                <w:color w:val="000000"/>
              </w:rPr>
            </w:pPr>
            <w:r>
              <w:rPr>
                <w:b/>
                <w:color w:val="000000"/>
              </w:rPr>
              <w:t>Confidential Information</w:t>
            </w:r>
          </w:p>
        </w:tc>
        <w:tc>
          <w:tcPr>
            <w:tcW w:w="5256" w:type="dxa"/>
          </w:tcPr>
          <w:p w14:paraId="3172F961" w14:textId="77777777" w:rsidR="00B63B5E" w:rsidRDefault="00B63B5E">
            <w:pPr>
              <w:pBdr>
                <w:top w:val="nil"/>
                <w:left w:val="nil"/>
                <w:bottom w:val="nil"/>
                <w:right w:val="nil"/>
                <w:between w:val="nil"/>
              </w:pBdr>
              <w:spacing w:before="164"/>
              <w:rPr>
                <w:color w:val="000000"/>
              </w:rPr>
            </w:pPr>
          </w:p>
          <w:p w14:paraId="22D5D8AE" w14:textId="77777777" w:rsidR="00B63B5E" w:rsidRDefault="00B30956">
            <w:pPr>
              <w:pBdr>
                <w:top w:val="nil"/>
                <w:left w:val="nil"/>
                <w:bottom w:val="nil"/>
                <w:right w:val="nil"/>
                <w:between w:val="nil"/>
              </w:pBdr>
              <w:spacing w:line="300" w:lineRule="auto"/>
              <w:ind w:left="105" w:right="162" w:hanging="3"/>
              <w:rPr>
                <w:color w:val="000000"/>
              </w:rPr>
            </w:pPr>
            <w:r>
              <w:rPr>
                <w:color w:val="000000"/>
              </w:rPr>
              <w:t>Data, Personal Data and any information, which may include (but isn’t limited to) any:</w:t>
            </w:r>
          </w:p>
          <w:p w14:paraId="00E647E8" w14:textId="77777777" w:rsidR="00B63B5E" w:rsidRDefault="00B30956">
            <w:pPr>
              <w:numPr>
                <w:ilvl w:val="0"/>
                <w:numId w:val="20"/>
              </w:numPr>
              <w:pBdr>
                <w:top w:val="nil"/>
                <w:left w:val="nil"/>
                <w:bottom w:val="nil"/>
                <w:right w:val="nil"/>
                <w:between w:val="nil"/>
              </w:pBdr>
              <w:tabs>
                <w:tab w:val="left" w:pos="105"/>
                <w:tab w:val="left" w:pos="825"/>
              </w:tabs>
              <w:spacing w:before="5" w:line="278" w:lineRule="auto"/>
              <w:ind w:right="102" w:hanging="3"/>
            </w:pPr>
            <w:r>
              <w:rPr>
                <w:color w:val="000000"/>
              </w:rPr>
              <w:t>information about business, affairs, developments, trade secrets, know-how, personnel, and third parties, including all Intellectual Property Rights (IPRs), together with all information derived from any of the above</w:t>
            </w:r>
          </w:p>
          <w:p w14:paraId="1D6147B4" w14:textId="77777777" w:rsidR="00B63B5E" w:rsidRDefault="00B30956">
            <w:pPr>
              <w:numPr>
                <w:ilvl w:val="0"/>
                <w:numId w:val="20"/>
              </w:numPr>
              <w:pBdr>
                <w:top w:val="nil"/>
                <w:left w:val="nil"/>
                <w:bottom w:val="nil"/>
                <w:right w:val="nil"/>
                <w:between w:val="nil"/>
              </w:pBdr>
              <w:tabs>
                <w:tab w:val="left" w:pos="105"/>
                <w:tab w:val="left" w:pos="825"/>
              </w:tabs>
              <w:spacing w:line="249" w:lineRule="auto"/>
              <w:ind w:right="393" w:hanging="3"/>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B63B5E" w14:paraId="4DCB02A0" w14:textId="77777777">
        <w:trPr>
          <w:trHeight w:val="1367"/>
        </w:trPr>
        <w:tc>
          <w:tcPr>
            <w:tcW w:w="3566" w:type="dxa"/>
          </w:tcPr>
          <w:p w14:paraId="3C60897B" w14:textId="77777777" w:rsidR="00B63B5E" w:rsidRDefault="00B63B5E">
            <w:pPr>
              <w:pBdr>
                <w:top w:val="nil"/>
                <w:left w:val="nil"/>
                <w:bottom w:val="nil"/>
                <w:right w:val="nil"/>
                <w:between w:val="nil"/>
              </w:pBdr>
              <w:spacing w:before="164"/>
              <w:rPr>
                <w:color w:val="000000"/>
              </w:rPr>
            </w:pPr>
          </w:p>
          <w:p w14:paraId="5E8702F5" w14:textId="77777777" w:rsidR="00B63B5E" w:rsidRDefault="00B30956">
            <w:pPr>
              <w:pBdr>
                <w:top w:val="nil"/>
                <w:left w:val="nil"/>
                <w:bottom w:val="nil"/>
                <w:right w:val="nil"/>
                <w:between w:val="nil"/>
              </w:pBdr>
              <w:ind w:left="103"/>
              <w:rPr>
                <w:b/>
                <w:color w:val="000000"/>
              </w:rPr>
            </w:pPr>
            <w:r>
              <w:rPr>
                <w:b/>
                <w:color w:val="000000"/>
              </w:rPr>
              <w:t>Control</w:t>
            </w:r>
          </w:p>
        </w:tc>
        <w:tc>
          <w:tcPr>
            <w:tcW w:w="5256" w:type="dxa"/>
          </w:tcPr>
          <w:p w14:paraId="7C895195" w14:textId="77777777" w:rsidR="00B63B5E" w:rsidRDefault="00B63B5E">
            <w:pPr>
              <w:pBdr>
                <w:top w:val="nil"/>
                <w:left w:val="nil"/>
                <w:bottom w:val="nil"/>
                <w:right w:val="nil"/>
                <w:between w:val="nil"/>
              </w:pBdr>
              <w:spacing w:before="164"/>
              <w:rPr>
                <w:color w:val="000000"/>
              </w:rPr>
            </w:pPr>
          </w:p>
          <w:p w14:paraId="3B0BC680" w14:textId="77777777" w:rsidR="00B63B5E" w:rsidRDefault="00B30956">
            <w:pPr>
              <w:pBdr>
                <w:top w:val="nil"/>
                <w:left w:val="nil"/>
                <w:bottom w:val="nil"/>
                <w:right w:val="nil"/>
                <w:between w:val="nil"/>
              </w:pBdr>
              <w:spacing w:line="249" w:lineRule="auto"/>
              <w:ind w:left="105" w:right="162" w:hanging="3"/>
              <w:rPr>
                <w:color w:val="000000"/>
              </w:rPr>
            </w:pPr>
            <w:r>
              <w:rPr>
                <w:color w:val="000000"/>
              </w:rPr>
              <w:t>‘Control’ as defined in section 1124 and 450 of the Corporation Tax Act 2010. 'Controls' and 'Controlled' will be interpreted accordingly.</w:t>
            </w:r>
          </w:p>
        </w:tc>
      </w:tr>
      <w:tr w:rsidR="00B63B5E" w14:paraId="58F6AB5F" w14:textId="77777777">
        <w:trPr>
          <w:trHeight w:val="1871"/>
        </w:trPr>
        <w:tc>
          <w:tcPr>
            <w:tcW w:w="3566" w:type="dxa"/>
          </w:tcPr>
          <w:p w14:paraId="0030A412" w14:textId="77777777" w:rsidR="00B63B5E" w:rsidRDefault="00B63B5E">
            <w:pPr>
              <w:pBdr>
                <w:top w:val="nil"/>
                <w:left w:val="nil"/>
                <w:bottom w:val="nil"/>
                <w:right w:val="nil"/>
                <w:between w:val="nil"/>
              </w:pBdr>
              <w:spacing w:before="164"/>
              <w:rPr>
                <w:color w:val="000000"/>
              </w:rPr>
            </w:pPr>
          </w:p>
          <w:p w14:paraId="65130840" w14:textId="77777777" w:rsidR="00B63B5E" w:rsidRDefault="00B30956">
            <w:pPr>
              <w:pBdr>
                <w:top w:val="nil"/>
                <w:left w:val="nil"/>
                <w:bottom w:val="nil"/>
                <w:right w:val="nil"/>
                <w:between w:val="nil"/>
              </w:pBdr>
              <w:ind w:left="103"/>
              <w:rPr>
                <w:b/>
                <w:color w:val="000000"/>
              </w:rPr>
            </w:pPr>
            <w:r>
              <w:rPr>
                <w:b/>
                <w:color w:val="000000"/>
              </w:rPr>
              <w:t>Controller</w:t>
            </w:r>
          </w:p>
        </w:tc>
        <w:tc>
          <w:tcPr>
            <w:tcW w:w="5256" w:type="dxa"/>
          </w:tcPr>
          <w:p w14:paraId="2630648E" w14:textId="77777777" w:rsidR="00B63B5E" w:rsidRDefault="00B63B5E">
            <w:pPr>
              <w:pBdr>
                <w:top w:val="nil"/>
                <w:left w:val="nil"/>
                <w:bottom w:val="nil"/>
                <w:right w:val="nil"/>
                <w:between w:val="nil"/>
              </w:pBdr>
              <w:spacing w:before="164"/>
              <w:rPr>
                <w:color w:val="000000"/>
              </w:rPr>
            </w:pPr>
          </w:p>
          <w:p w14:paraId="298E73A1" w14:textId="77777777" w:rsidR="00B63B5E" w:rsidRDefault="00B30956">
            <w:pPr>
              <w:pBdr>
                <w:top w:val="nil"/>
                <w:left w:val="nil"/>
                <w:bottom w:val="nil"/>
                <w:right w:val="nil"/>
                <w:between w:val="nil"/>
              </w:pBdr>
              <w:ind w:left="103"/>
              <w:rPr>
                <w:color w:val="000000"/>
              </w:rPr>
            </w:pPr>
            <w:r>
              <w:rPr>
                <w:color w:val="000000"/>
              </w:rPr>
              <w:t>Takes the meaning given in the UK GDPR.</w:t>
            </w:r>
          </w:p>
        </w:tc>
      </w:tr>
      <w:tr w:rsidR="00B63B5E" w14:paraId="4DD40C2F" w14:textId="77777777">
        <w:trPr>
          <w:trHeight w:val="2432"/>
        </w:trPr>
        <w:tc>
          <w:tcPr>
            <w:tcW w:w="3566" w:type="dxa"/>
          </w:tcPr>
          <w:p w14:paraId="0A194B15" w14:textId="77777777" w:rsidR="00B63B5E" w:rsidRDefault="00B63B5E">
            <w:pPr>
              <w:pBdr>
                <w:top w:val="nil"/>
                <w:left w:val="nil"/>
                <w:bottom w:val="nil"/>
                <w:right w:val="nil"/>
                <w:between w:val="nil"/>
              </w:pBdr>
              <w:spacing w:before="164"/>
              <w:rPr>
                <w:color w:val="000000"/>
              </w:rPr>
            </w:pPr>
          </w:p>
          <w:p w14:paraId="076229DE" w14:textId="77777777" w:rsidR="00B63B5E" w:rsidRDefault="00B30956">
            <w:pPr>
              <w:pBdr>
                <w:top w:val="nil"/>
                <w:left w:val="nil"/>
                <w:bottom w:val="nil"/>
                <w:right w:val="nil"/>
                <w:between w:val="nil"/>
              </w:pBdr>
              <w:ind w:left="103"/>
              <w:rPr>
                <w:b/>
                <w:color w:val="000000"/>
              </w:rPr>
            </w:pPr>
            <w:r>
              <w:rPr>
                <w:b/>
                <w:color w:val="000000"/>
              </w:rPr>
              <w:t>Crown</w:t>
            </w:r>
          </w:p>
        </w:tc>
        <w:tc>
          <w:tcPr>
            <w:tcW w:w="5256" w:type="dxa"/>
          </w:tcPr>
          <w:p w14:paraId="5BECD6D4" w14:textId="77777777" w:rsidR="00B63B5E" w:rsidRDefault="00B63B5E">
            <w:pPr>
              <w:pBdr>
                <w:top w:val="nil"/>
                <w:left w:val="nil"/>
                <w:bottom w:val="nil"/>
                <w:right w:val="nil"/>
                <w:between w:val="nil"/>
              </w:pBdr>
              <w:spacing w:before="164"/>
              <w:rPr>
                <w:color w:val="000000"/>
              </w:rPr>
            </w:pPr>
          </w:p>
          <w:p w14:paraId="27FA7129" w14:textId="77777777" w:rsidR="00B63B5E" w:rsidRDefault="00B30956">
            <w:pPr>
              <w:pBdr>
                <w:top w:val="nil"/>
                <w:left w:val="nil"/>
                <w:bottom w:val="nil"/>
                <w:right w:val="nil"/>
                <w:between w:val="nil"/>
              </w:pBdr>
              <w:spacing w:line="252" w:lineRule="auto"/>
              <w:ind w:left="105" w:right="79" w:hanging="3"/>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5AE43C31" w14:textId="77777777" w:rsidR="00B63B5E" w:rsidRDefault="00B63B5E">
      <w:pPr>
        <w:pBdr>
          <w:top w:val="nil"/>
          <w:left w:val="nil"/>
          <w:bottom w:val="nil"/>
          <w:right w:val="nil"/>
          <w:between w:val="nil"/>
        </w:pBdr>
        <w:spacing w:before="75"/>
        <w:rPr>
          <w:color w:val="000000"/>
          <w:sz w:val="20"/>
          <w:szCs w:val="20"/>
        </w:rPr>
      </w:pPr>
    </w:p>
    <w:tbl>
      <w:tblPr>
        <w:tblStyle w:val="af"/>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186F9366" w14:textId="77777777">
        <w:trPr>
          <w:trHeight w:val="1928"/>
        </w:trPr>
        <w:tc>
          <w:tcPr>
            <w:tcW w:w="3566" w:type="dxa"/>
          </w:tcPr>
          <w:p w14:paraId="00E60AD5" w14:textId="77777777" w:rsidR="00B63B5E" w:rsidRDefault="00B30956">
            <w:pPr>
              <w:pBdr>
                <w:top w:val="nil"/>
                <w:left w:val="nil"/>
                <w:bottom w:val="nil"/>
                <w:right w:val="nil"/>
                <w:between w:val="nil"/>
              </w:pBdr>
              <w:spacing w:before="177"/>
              <w:ind w:left="164"/>
              <w:rPr>
                <w:b/>
                <w:color w:val="000000"/>
              </w:rPr>
            </w:pPr>
            <w:r>
              <w:rPr>
                <w:b/>
                <w:color w:val="000000"/>
              </w:rPr>
              <w:t>Data Loss Event</w:t>
            </w:r>
          </w:p>
        </w:tc>
        <w:tc>
          <w:tcPr>
            <w:tcW w:w="5256" w:type="dxa"/>
          </w:tcPr>
          <w:p w14:paraId="143A377E" w14:textId="77777777" w:rsidR="00B63B5E" w:rsidRDefault="00B30956">
            <w:pPr>
              <w:pBdr>
                <w:top w:val="nil"/>
                <w:left w:val="nil"/>
                <w:bottom w:val="nil"/>
                <w:right w:val="nil"/>
                <w:between w:val="nil"/>
              </w:pBdr>
              <w:spacing w:before="177" w:line="252" w:lineRule="auto"/>
              <w:ind w:left="105" w:right="79" w:hanging="3"/>
              <w:rPr>
                <w:color w:val="000000"/>
              </w:rPr>
            </w:pPr>
            <w:r>
              <w:rPr>
                <w:color w:val="000000"/>
              </w:rPr>
              <w:t xml:space="preserve">Event that results, or may result, in </w:t>
            </w:r>
            <w:proofErr w:type="spellStart"/>
            <w:r>
              <w:rPr>
                <w:color w:val="000000"/>
              </w:rPr>
              <w:t>unauthorised</w:t>
            </w:r>
            <w:proofErr w:type="spellEnd"/>
            <w:r>
              <w:rPr>
                <w:color w:val="000000"/>
              </w:rPr>
              <w:t xml:space="preserve"> access to Personal Data held by the Processor under this Call-Off Contract and/or actual or potential loss and/or destruction of Personal Data in breach of this Agreement, including any Personal Data Breach.</w:t>
            </w:r>
          </w:p>
        </w:tc>
      </w:tr>
      <w:tr w:rsidR="00B63B5E" w14:paraId="078AB396" w14:textId="77777777">
        <w:trPr>
          <w:trHeight w:val="1132"/>
        </w:trPr>
        <w:tc>
          <w:tcPr>
            <w:tcW w:w="3566" w:type="dxa"/>
          </w:tcPr>
          <w:p w14:paraId="0B767EFF" w14:textId="77777777" w:rsidR="00B63B5E" w:rsidRDefault="00B30956">
            <w:pPr>
              <w:pBdr>
                <w:top w:val="nil"/>
                <w:left w:val="nil"/>
                <w:bottom w:val="nil"/>
                <w:right w:val="nil"/>
                <w:between w:val="nil"/>
              </w:pBdr>
              <w:spacing w:before="172" w:line="254" w:lineRule="auto"/>
              <w:ind w:left="105" w:hanging="1"/>
              <w:rPr>
                <w:b/>
                <w:color w:val="000000"/>
              </w:rPr>
            </w:pPr>
            <w:r>
              <w:rPr>
                <w:b/>
                <w:color w:val="000000"/>
              </w:rPr>
              <w:t>Data Protection Impact Assessment (DPIA)</w:t>
            </w:r>
          </w:p>
        </w:tc>
        <w:tc>
          <w:tcPr>
            <w:tcW w:w="5256" w:type="dxa"/>
          </w:tcPr>
          <w:p w14:paraId="5BF2AAAE" w14:textId="77777777" w:rsidR="00B63B5E" w:rsidRDefault="00B30956">
            <w:pPr>
              <w:pBdr>
                <w:top w:val="nil"/>
                <w:left w:val="nil"/>
                <w:bottom w:val="nil"/>
                <w:right w:val="nil"/>
                <w:between w:val="nil"/>
              </w:pBdr>
              <w:spacing w:before="172" w:line="252" w:lineRule="auto"/>
              <w:ind w:left="105" w:right="162" w:hanging="3"/>
              <w:rPr>
                <w:color w:val="000000"/>
              </w:rPr>
            </w:pPr>
            <w:r>
              <w:rPr>
                <w:color w:val="000000"/>
              </w:rPr>
              <w:t>An assessment by the Controller of the impact of the envisaged Processing on the protection of Personal Data.</w:t>
            </w:r>
          </w:p>
        </w:tc>
      </w:tr>
    </w:tbl>
    <w:p w14:paraId="6F183F88" w14:textId="77777777" w:rsidR="00B63B5E" w:rsidRDefault="00B63B5E">
      <w:pPr>
        <w:pBdr>
          <w:top w:val="nil"/>
          <w:left w:val="nil"/>
          <w:bottom w:val="nil"/>
          <w:right w:val="nil"/>
          <w:between w:val="nil"/>
        </w:pBdr>
        <w:spacing w:line="252" w:lineRule="auto"/>
        <w:rPr>
          <w:color w:val="000000"/>
        </w:rPr>
        <w:sectPr w:rsidR="00B63B5E">
          <w:pgSz w:w="11910" w:h="16840"/>
          <w:pgMar w:top="1420" w:right="708" w:bottom="1260" w:left="1133" w:header="0" w:footer="1065" w:gutter="0"/>
          <w:cols w:space="720"/>
        </w:sectPr>
      </w:pPr>
    </w:p>
    <w:p w14:paraId="104A2D89" w14:textId="77777777" w:rsidR="00B63B5E" w:rsidRDefault="00B63B5E">
      <w:pPr>
        <w:pBdr>
          <w:top w:val="nil"/>
          <w:left w:val="nil"/>
          <w:bottom w:val="nil"/>
          <w:right w:val="nil"/>
          <w:between w:val="nil"/>
        </w:pBdr>
        <w:spacing w:line="276" w:lineRule="auto"/>
        <w:rPr>
          <w:color w:val="000000"/>
        </w:rPr>
      </w:pPr>
    </w:p>
    <w:tbl>
      <w:tblPr>
        <w:tblStyle w:val="af0"/>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00445E17" w14:textId="77777777">
        <w:trPr>
          <w:trHeight w:val="1664"/>
        </w:trPr>
        <w:tc>
          <w:tcPr>
            <w:tcW w:w="3566" w:type="dxa"/>
          </w:tcPr>
          <w:p w14:paraId="08C18E41" w14:textId="77777777" w:rsidR="00B63B5E" w:rsidRDefault="00B30956">
            <w:pPr>
              <w:pBdr>
                <w:top w:val="nil"/>
                <w:left w:val="nil"/>
                <w:bottom w:val="nil"/>
                <w:right w:val="nil"/>
                <w:between w:val="nil"/>
              </w:pBdr>
              <w:spacing w:before="177" w:line="249" w:lineRule="auto"/>
              <w:ind w:left="105" w:right="69" w:hanging="1"/>
              <w:rPr>
                <w:b/>
                <w:color w:val="000000"/>
              </w:rPr>
            </w:pPr>
            <w:r>
              <w:rPr>
                <w:b/>
                <w:color w:val="000000"/>
              </w:rPr>
              <w:lastRenderedPageBreak/>
              <w:t>Data Protection Legislation (DPL)</w:t>
            </w:r>
          </w:p>
        </w:tc>
        <w:tc>
          <w:tcPr>
            <w:tcW w:w="5256" w:type="dxa"/>
          </w:tcPr>
          <w:p w14:paraId="047B10E9" w14:textId="77777777" w:rsidR="00B63B5E" w:rsidRDefault="00B30956">
            <w:pPr>
              <w:pBdr>
                <w:top w:val="nil"/>
                <w:left w:val="nil"/>
                <w:bottom w:val="nil"/>
                <w:right w:val="nil"/>
                <w:between w:val="nil"/>
              </w:pBdr>
              <w:spacing w:before="177" w:line="252" w:lineRule="auto"/>
              <w:ind w:left="105" w:right="79" w:hanging="3"/>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B63B5E" w14:paraId="434D9D33" w14:textId="77777777">
        <w:trPr>
          <w:trHeight w:val="628"/>
        </w:trPr>
        <w:tc>
          <w:tcPr>
            <w:tcW w:w="3566" w:type="dxa"/>
          </w:tcPr>
          <w:p w14:paraId="59DA489C" w14:textId="77777777" w:rsidR="00B63B5E" w:rsidRDefault="00B30956">
            <w:pPr>
              <w:pBdr>
                <w:top w:val="nil"/>
                <w:left w:val="nil"/>
                <w:bottom w:val="nil"/>
                <w:right w:val="nil"/>
                <w:between w:val="nil"/>
              </w:pBdr>
              <w:spacing w:before="177"/>
              <w:ind w:left="103"/>
              <w:rPr>
                <w:b/>
                <w:color w:val="000000"/>
              </w:rPr>
            </w:pPr>
            <w:r>
              <w:rPr>
                <w:b/>
                <w:color w:val="000000"/>
              </w:rPr>
              <w:t>Data Subject</w:t>
            </w:r>
          </w:p>
        </w:tc>
        <w:tc>
          <w:tcPr>
            <w:tcW w:w="5256" w:type="dxa"/>
          </w:tcPr>
          <w:p w14:paraId="2620619D" w14:textId="77777777" w:rsidR="00B63B5E" w:rsidRDefault="00B30956">
            <w:pPr>
              <w:pBdr>
                <w:top w:val="nil"/>
                <w:left w:val="nil"/>
                <w:bottom w:val="nil"/>
                <w:right w:val="nil"/>
                <w:between w:val="nil"/>
              </w:pBdr>
              <w:spacing w:before="177"/>
              <w:ind w:left="103"/>
              <w:rPr>
                <w:color w:val="000000"/>
              </w:rPr>
            </w:pPr>
            <w:r>
              <w:rPr>
                <w:color w:val="000000"/>
              </w:rPr>
              <w:t>Takes the meaning given in the UK GDPR</w:t>
            </w:r>
          </w:p>
        </w:tc>
      </w:tr>
      <w:tr w:rsidR="00B63B5E" w14:paraId="0052B1BC" w14:textId="77777777">
        <w:trPr>
          <w:trHeight w:val="4525"/>
        </w:trPr>
        <w:tc>
          <w:tcPr>
            <w:tcW w:w="3566" w:type="dxa"/>
          </w:tcPr>
          <w:p w14:paraId="13948D37" w14:textId="77777777" w:rsidR="00B63B5E" w:rsidRDefault="00B30956">
            <w:pPr>
              <w:pBdr>
                <w:top w:val="nil"/>
                <w:left w:val="nil"/>
                <w:bottom w:val="nil"/>
                <w:right w:val="nil"/>
                <w:between w:val="nil"/>
              </w:pBdr>
              <w:spacing w:before="177"/>
              <w:ind w:left="103"/>
              <w:rPr>
                <w:b/>
                <w:color w:val="000000"/>
              </w:rPr>
            </w:pPr>
            <w:r>
              <w:rPr>
                <w:b/>
                <w:color w:val="000000"/>
              </w:rPr>
              <w:t>Default</w:t>
            </w:r>
          </w:p>
        </w:tc>
        <w:tc>
          <w:tcPr>
            <w:tcW w:w="5256" w:type="dxa"/>
          </w:tcPr>
          <w:p w14:paraId="44FA28BC" w14:textId="77777777" w:rsidR="00B63B5E" w:rsidRDefault="00B30956">
            <w:pPr>
              <w:pBdr>
                <w:top w:val="nil"/>
                <w:left w:val="nil"/>
                <w:bottom w:val="nil"/>
                <w:right w:val="nil"/>
                <w:between w:val="nil"/>
              </w:pBdr>
              <w:spacing w:before="177"/>
              <w:ind w:left="103"/>
              <w:rPr>
                <w:color w:val="000000"/>
              </w:rPr>
            </w:pPr>
            <w:r>
              <w:rPr>
                <w:color w:val="000000"/>
              </w:rPr>
              <w:t>Default is any:</w:t>
            </w:r>
          </w:p>
          <w:p w14:paraId="4BF97F26" w14:textId="77777777" w:rsidR="00B63B5E" w:rsidRDefault="00B30956">
            <w:pPr>
              <w:numPr>
                <w:ilvl w:val="0"/>
                <w:numId w:val="19"/>
              </w:numPr>
              <w:pBdr>
                <w:top w:val="nil"/>
                <w:left w:val="nil"/>
                <w:bottom w:val="nil"/>
                <w:right w:val="nil"/>
                <w:between w:val="nil"/>
              </w:pBdr>
              <w:tabs>
                <w:tab w:val="left" w:pos="105"/>
                <w:tab w:val="left" w:pos="825"/>
              </w:tabs>
              <w:spacing w:before="29" w:line="283" w:lineRule="auto"/>
              <w:ind w:right="348" w:hanging="3"/>
            </w:pPr>
            <w:r>
              <w:rPr>
                <w:color w:val="000000"/>
              </w:rPr>
              <w:t>breach of the obligations of the Supplier (including any fundamental breach or breach of a fundamental term)</w:t>
            </w:r>
          </w:p>
          <w:p w14:paraId="3D8FC041" w14:textId="77777777" w:rsidR="00B63B5E" w:rsidRDefault="00B30956">
            <w:pPr>
              <w:numPr>
                <w:ilvl w:val="0"/>
                <w:numId w:val="19"/>
              </w:numPr>
              <w:pBdr>
                <w:top w:val="nil"/>
                <w:left w:val="nil"/>
                <w:bottom w:val="nil"/>
                <w:right w:val="nil"/>
                <w:between w:val="nil"/>
              </w:pBdr>
              <w:tabs>
                <w:tab w:val="left" w:pos="105"/>
                <w:tab w:val="left" w:pos="825"/>
              </w:tabs>
              <w:spacing w:line="278" w:lineRule="auto"/>
              <w:ind w:right="272" w:hanging="3"/>
            </w:pPr>
            <w:r>
              <w:rPr>
                <w:color w:val="000000"/>
              </w:rPr>
              <w:t>other default, negligence or negligent statement of the Supplier, of its Subcontractors or any Supplier Staff (whether by act or omission), in connection with or in relation to this Call-Off Contract</w:t>
            </w:r>
          </w:p>
          <w:p w14:paraId="4ECF4339" w14:textId="77777777" w:rsidR="00B63B5E" w:rsidRDefault="00B30956">
            <w:pPr>
              <w:pBdr>
                <w:top w:val="nil"/>
                <w:left w:val="nil"/>
                <w:bottom w:val="nil"/>
                <w:right w:val="nil"/>
                <w:between w:val="nil"/>
              </w:pBdr>
              <w:spacing w:before="213" w:line="252" w:lineRule="auto"/>
              <w:ind w:left="105" w:right="79" w:hanging="3"/>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B63B5E" w14:paraId="6EA74928" w14:textId="77777777">
        <w:trPr>
          <w:trHeight w:val="599"/>
        </w:trPr>
        <w:tc>
          <w:tcPr>
            <w:tcW w:w="3566" w:type="dxa"/>
          </w:tcPr>
          <w:p w14:paraId="7F792C78" w14:textId="77777777" w:rsidR="00B63B5E" w:rsidRDefault="00B30956">
            <w:pPr>
              <w:pBdr>
                <w:top w:val="nil"/>
                <w:left w:val="nil"/>
                <w:bottom w:val="nil"/>
                <w:right w:val="nil"/>
                <w:between w:val="nil"/>
              </w:pBdr>
              <w:spacing w:before="172"/>
              <w:ind w:left="103"/>
              <w:rPr>
                <w:b/>
                <w:color w:val="000000"/>
              </w:rPr>
            </w:pPr>
            <w:r>
              <w:rPr>
                <w:b/>
                <w:color w:val="000000"/>
              </w:rPr>
              <w:t>DPA 2018</w:t>
            </w:r>
          </w:p>
        </w:tc>
        <w:tc>
          <w:tcPr>
            <w:tcW w:w="5256" w:type="dxa"/>
          </w:tcPr>
          <w:p w14:paraId="66ABFA1E" w14:textId="77777777" w:rsidR="00B63B5E" w:rsidRDefault="00B30956">
            <w:pPr>
              <w:pBdr>
                <w:top w:val="nil"/>
                <w:left w:val="nil"/>
                <w:bottom w:val="nil"/>
                <w:right w:val="nil"/>
                <w:between w:val="nil"/>
              </w:pBdr>
              <w:spacing w:before="172"/>
              <w:ind w:left="103"/>
              <w:rPr>
                <w:color w:val="000000"/>
              </w:rPr>
            </w:pPr>
            <w:r>
              <w:rPr>
                <w:color w:val="000000"/>
              </w:rPr>
              <w:t>Data Protection Act 2018.</w:t>
            </w:r>
          </w:p>
        </w:tc>
      </w:tr>
      <w:tr w:rsidR="00B63B5E" w14:paraId="69A2EB9D" w14:textId="77777777">
        <w:trPr>
          <w:trHeight w:val="1669"/>
        </w:trPr>
        <w:tc>
          <w:tcPr>
            <w:tcW w:w="3566" w:type="dxa"/>
          </w:tcPr>
          <w:p w14:paraId="22AE71D4" w14:textId="77777777" w:rsidR="00B63B5E" w:rsidRDefault="00B30956">
            <w:pPr>
              <w:pBdr>
                <w:top w:val="nil"/>
                <w:left w:val="nil"/>
                <w:bottom w:val="nil"/>
                <w:right w:val="nil"/>
                <w:between w:val="nil"/>
              </w:pBdr>
              <w:spacing w:before="177"/>
              <w:ind w:left="103"/>
              <w:rPr>
                <w:b/>
                <w:color w:val="000000"/>
              </w:rPr>
            </w:pPr>
            <w:r>
              <w:rPr>
                <w:b/>
                <w:color w:val="000000"/>
              </w:rPr>
              <w:t>Employment Regulations</w:t>
            </w:r>
          </w:p>
        </w:tc>
        <w:tc>
          <w:tcPr>
            <w:tcW w:w="5256" w:type="dxa"/>
          </w:tcPr>
          <w:p w14:paraId="195193E1" w14:textId="77777777" w:rsidR="00B63B5E" w:rsidRDefault="00B30956">
            <w:pPr>
              <w:pBdr>
                <w:top w:val="nil"/>
                <w:left w:val="nil"/>
                <w:bottom w:val="nil"/>
                <w:right w:val="nil"/>
                <w:between w:val="nil"/>
              </w:pBdr>
              <w:tabs>
                <w:tab w:val="left" w:pos="1545"/>
              </w:tabs>
              <w:spacing w:before="177" w:line="249" w:lineRule="auto"/>
              <w:ind w:left="105" w:right="662" w:hanging="3"/>
              <w:rPr>
                <w:color w:val="000000"/>
              </w:rPr>
            </w:pPr>
            <w:r>
              <w:rPr>
                <w:color w:val="000000"/>
              </w:rPr>
              <w:t>The Transfer of Undertakings (Protection of Employment) Regulations 2006 (SI 2006/246) (‘TUPE’)</w:t>
            </w:r>
            <w:r>
              <w:rPr>
                <w:color w:val="000000"/>
              </w:rPr>
              <w:tab/>
              <w:t>.</w:t>
            </w:r>
          </w:p>
        </w:tc>
      </w:tr>
      <w:tr w:rsidR="00B63B5E" w14:paraId="4FF98369" w14:textId="77777777">
        <w:trPr>
          <w:trHeight w:val="863"/>
        </w:trPr>
        <w:tc>
          <w:tcPr>
            <w:tcW w:w="3566" w:type="dxa"/>
          </w:tcPr>
          <w:p w14:paraId="2A35CDD0" w14:textId="77777777" w:rsidR="00B63B5E" w:rsidRDefault="00B30956">
            <w:pPr>
              <w:pBdr>
                <w:top w:val="nil"/>
                <w:left w:val="nil"/>
                <w:bottom w:val="nil"/>
                <w:right w:val="nil"/>
                <w:between w:val="nil"/>
              </w:pBdr>
              <w:spacing w:before="172"/>
              <w:ind w:left="103"/>
              <w:rPr>
                <w:b/>
                <w:color w:val="000000"/>
              </w:rPr>
            </w:pPr>
            <w:r>
              <w:rPr>
                <w:b/>
                <w:color w:val="000000"/>
              </w:rPr>
              <w:t>End</w:t>
            </w:r>
          </w:p>
        </w:tc>
        <w:tc>
          <w:tcPr>
            <w:tcW w:w="5256" w:type="dxa"/>
          </w:tcPr>
          <w:p w14:paraId="6D256DFD" w14:textId="77777777" w:rsidR="00B63B5E" w:rsidRDefault="00B30956">
            <w:pPr>
              <w:pBdr>
                <w:top w:val="nil"/>
                <w:left w:val="nil"/>
                <w:bottom w:val="nil"/>
                <w:right w:val="nil"/>
                <w:between w:val="nil"/>
              </w:pBdr>
              <w:spacing w:before="172" w:line="254" w:lineRule="auto"/>
              <w:ind w:left="105" w:right="79" w:hanging="3"/>
              <w:rPr>
                <w:color w:val="000000"/>
              </w:rPr>
            </w:pPr>
            <w:r>
              <w:rPr>
                <w:color w:val="000000"/>
              </w:rPr>
              <w:t>Means to terminate; and Ended and Ending are construed accordingly.</w:t>
            </w:r>
          </w:p>
        </w:tc>
      </w:tr>
      <w:tr w:rsidR="00B63B5E" w14:paraId="469665B8" w14:textId="77777777">
        <w:trPr>
          <w:trHeight w:val="1664"/>
        </w:trPr>
        <w:tc>
          <w:tcPr>
            <w:tcW w:w="3566" w:type="dxa"/>
          </w:tcPr>
          <w:p w14:paraId="323340C4" w14:textId="77777777" w:rsidR="00B63B5E" w:rsidRDefault="00B30956">
            <w:pPr>
              <w:pBdr>
                <w:top w:val="nil"/>
                <w:left w:val="nil"/>
                <w:bottom w:val="nil"/>
                <w:right w:val="nil"/>
                <w:between w:val="nil"/>
              </w:pBdr>
              <w:spacing w:before="177"/>
              <w:ind w:left="103"/>
              <w:rPr>
                <w:b/>
                <w:color w:val="000000"/>
              </w:rPr>
            </w:pPr>
            <w:r>
              <w:rPr>
                <w:b/>
                <w:color w:val="000000"/>
              </w:rPr>
              <w:t>Environmental</w:t>
            </w:r>
          </w:p>
          <w:p w14:paraId="73486F13" w14:textId="77777777" w:rsidR="00B63B5E" w:rsidRDefault="00B30956">
            <w:pPr>
              <w:pBdr>
                <w:top w:val="nil"/>
                <w:left w:val="nil"/>
                <w:bottom w:val="nil"/>
                <w:right w:val="nil"/>
                <w:between w:val="nil"/>
              </w:pBdr>
              <w:spacing w:before="11"/>
              <w:ind w:left="103"/>
              <w:rPr>
                <w:b/>
                <w:color w:val="000000"/>
              </w:rPr>
            </w:pPr>
            <w:r>
              <w:rPr>
                <w:b/>
                <w:color w:val="000000"/>
              </w:rPr>
              <w:t>Information Regulations or EIR</w:t>
            </w:r>
          </w:p>
        </w:tc>
        <w:tc>
          <w:tcPr>
            <w:tcW w:w="5256" w:type="dxa"/>
          </w:tcPr>
          <w:p w14:paraId="3CDA1DDE" w14:textId="77777777" w:rsidR="00B63B5E" w:rsidRDefault="00B30956">
            <w:pPr>
              <w:pBdr>
                <w:top w:val="nil"/>
                <w:left w:val="nil"/>
                <w:bottom w:val="nil"/>
                <w:right w:val="nil"/>
                <w:between w:val="nil"/>
              </w:pBdr>
              <w:spacing w:before="177" w:line="254" w:lineRule="auto"/>
              <w:ind w:left="105" w:right="79" w:hanging="3"/>
              <w:rPr>
                <w:color w:val="000000"/>
              </w:rPr>
            </w:pPr>
            <w:r>
              <w:rPr>
                <w:color w:val="000000"/>
              </w:rPr>
              <w:t>The Environmental Information Regulations 2004 together with any guidance or codes of practice issued by the Information</w:t>
            </w:r>
          </w:p>
          <w:p w14:paraId="16B8B221" w14:textId="77777777" w:rsidR="00B63B5E" w:rsidRDefault="00B30956">
            <w:pPr>
              <w:pBdr>
                <w:top w:val="nil"/>
                <w:left w:val="nil"/>
                <w:bottom w:val="nil"/>
                <w:right w:val="nil"/>
                <w:between w:val="nil"/>
              </w:pBdr>
              <w:spacing w:line="249" w:lineRule="auto"/>
              <w:ind w:left="105" w:right="79" w:hanging="3"/>
              <w:rPr>
                <w:color w:val="000000"/>
              </w:rPr>
            </w:pPr>
            <w:r>
              <w:rPr>
                <w:color w:val="000000"/>
              </w:rPr>
              <w:t>Commissioner or relevant government department about the regulations.</w:t>
            </w:r>
          </w:p>
        </w:tc>
      </w:tr>
      <w:tr w:rsidR="00B63B5E" w14:paraId="0BCFCD26" w14:textId="77777777">
        <w:trPr>
          <w:trHeight w:val="1928"/>
        </w:trPr>
        <w:tc>
          <w:tcPr>
            <w:tcW w:w="3566" w:type="dxa"/>
          </w:tcPr>
          <w:p w14:paraId="12C9137F" w14:textId="77777777" w:rsidR="00B63B5E" w:rsidRDefault="00B30956">
            <w:pPr>
              <w:pBdr>
                <w:top w:val="nil"/>
                <w:left w:val="nil"/>
                <w:bottom w:val="nil"/>
                <w:right w:val="nil"/>
                <w:between w:val="nil"/>
              </w:pBdr>
              <w:spacing w:before="177"/>
              <w:ind w:left="103"/>
              <w:rPr>
                <w:b/>
                <w:color w:val="000000"/>
              </w:rPr>
            </w:pPr>
            <w:r>
              <w:rPr>
                <w:b/>
                <w:color w:val="000000"/>
              </w:rPr>
              <w:t>Equipment</w:t>
            </w:r>
          </w:p>
        </w:tc>
        <w:tc>
          <w:tcPr>
            <w:tcW w:w="5256" w:type="dxa"/>
          </w:tcPr>
          <w:p w14:paraId="46FDA5D6" w14:textId="77777777" w:rsidR="00B63B5E" w:rsidRDefault="00B30956">
            <w:pPr>
              <w:pBdr>
                <w:top w:val="nil"/>
                <w:left w:val="nil"/>
                <w:bottom w:val="nil"/>
                <w:right w:val="nil"/>
                <w:between w:val="nil"/>
              </w:pBdr>
              <w:spacing w:before="177" w:line="252" w:lineRule="auto"/>
              <w:ind w:left="105" w:right="79" w:hanging="3"/>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3DFDEC71" w14:textId="77777777" w:rsidR="00B63B5E" w:rsidRDefault="00B63B5E">
      <w:pPr>
        <w:pBdr>
          <w:top w:val="nil"/>
          <w:left w:val="nil"/>
          <w:bottom w:val="nil"/>
          <w:right w:val="nil"/>
          <w:between w:val="nil"/>
        </w:pBdr>
        <w:spacing w:line="252" w:lineRule="auto"/>
        <w:rPr>
          <w:color w:val="000000"/>
        </w:rPr>
        <w:sectPr w:rsidR="00B63B5E">
          <w:type w:val="continuous"/>
          <w:pgSz w:w="11910" w:h="16840"/>
          <w:pgMar w:top="1420" w:right="708" w:bottom="1260" w:left="1133" w:header="0" w:footer="1065" w:gutter="0"/>
          <w:cols w:space="720"/>
        </w:sectPr>
      </w:pPr>
    </w:p>
    <w:p w14:paraId="51648962" w14:textId="77777777" w:rsidR="00B63B5E" w:rsidRDefault="00B63B5E">
      <w:pPr>
        <w:pBdr>
          <w:top w:val="nil"/>
          <w:left w:val="nil"/>
          <w:bottom w:val="nil"/>
          <w:right w:val="nil"/>
          <w:between w:val="nil"/>
        </w:pBdr>
        <w:spacing w:before="1"/>
        <w:rPr>
          <w:color w:val="000000"/>
          <w:sz w:val="2"/>
          <w:szCs w:val="2"/>
        </w:rPr>
      </w:pPr>
    </w:p>
    <w:tbl>
      <w:tblPr>
        <w:tblStyle w:val="af1"/>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37F21A8C" w14:textId="77777777">
        <w:trPr>
          <w:trHeight w:val="1107"/>
        </w:trPr>
        <w:tc>
          <w:tcPr>
            <w:tcW w:w="3566" w:type="dxa"/>
          </w:tcPr>
          <w:p w14:paraId="18F768BE" w14:textId="77777777" w:rsidR="00B63B5E" w:rsidRDefault="00B63B5E">
            <w:pPr>
              <w:pBdr>
                <w:top w:val="nil"/>
                <w:left w:val="nil"/>
                <w:bottom w:val="nil"/>
                <w:right w:val="nil"/>
                <w:between w:val="nil"/>
              </w:pBdr>
              <w:spacing w:before="164"/>
              <w:rPr>
                <w:color w:val="000000"/>
              </w:rPr>
            </w:pPr>
          </w:p>
          <w:p w14:paraId="667A0954" w14:textId="77777777" w:rsidR="00B63B5E" w:rsidRDefault="00B30956">
            <w:pPr>
              <w:pBdr>
                <w:top w:val="nil"/>
                <w:left w:val="nil"/>
                <w:bottom w:val="nil"/>
                <w:right w:val="nil"/>
                <w:between w:val="nil"/>
              </w:pBdr>
              <w:ind w:left="164"/>
              <w:rPr>
                <w:b/>
                <w:color w:val="000000"/>
              </w:rPr>
            </w:pPr>
            <w:r>
              <w:rPr>
                <w:b/>
                <w:color w:val="000000"/>
              </w:rPr>
              <w:t>ESI Reference Number</w:t>
            </w:r>
          </w:p>
        </w:tc>
        <w:tc>
          <w:tcPr>
            <w:tcW w:w="5256" w:type="dxa"/>
          </w:tcPr>
          <w:p w14:paraId="72C4C037" w14:textId="77777777" w:rsidR="00B63B5E" w:rsidRDefault="00B63B5E">
            <w:pPr>
              <w:pBdr>
                <w:top w:val="nil"/>
                <w:left w:val="nil"/>
                <w:bottom w:val="nil"/>
                <w:right w:val="nil"/>
                <w:between w:val="nil"/>
              </w:pBdr>
              <w:spacing w:before="164"/>
              <w:rPr>
                <w:color w:val="000000"/>
              </w:rPr>
            </w:pPr>
          </w:p>
          <w:p w14:paraId="010F02FB" w14:textId="77777777" w:rsidR="00B63B5E" w:rsidRDefault="00B30956">
            <w:pPr>
              <w:pBdr>
                <w:top w:val="nil"/>
                <w:left w:val="nil"/>
                <w:bottom w:val="nil"/>
                <w:right w:val="nil"/>
                <w:between w:val="nil"/>
              </w:pBdr>
              <w:spacing w:line="249" w:lineRule="auto"/>
              <w:ind w:left="105" w:right="79" w:hanging="3"/>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B63B5E" w14:paraId="643C3AF3" w14:textId="77777777">
        <w:trPr>
          <w:trHeight w:val="2005"/>
        </w:trPr>
        <w:tc>
          <w:tcPr>
            <w:tcW w:w="3566" w:type="dxa"/>
          </w:tcPr>
          <w:p w14:paraId="5DF12BA6" w14:textId="77777777" w:rsidR="00B63B5E" w:rsidRDefault="00B63B5E">
            <w:pPr>
              <w:pBdr>
                <w:top w:val="nil"/>
                <w:left w:val="nil"/>
                <w:bottom w:val="nil"/>
                <w:right w:val="nil"/>
                <w:between w:val="nil"/>
              </w:pBdr>
              <w:spacing w:before="164"/>
              <w:rPr>
                <w:color w:val="000000"/>
              </w:rPr>
            </w:pPr>
          </w:p>
          <w:p w14:paraId="08246CDB" w14:textId="77777777" w:rsidR="00B63B5E" w:rsidRDefault="00B30956">
            <w:pPr>
              <w:pBdr>
                <w:top w:val="nil"/>
                <w:left w:val="nil"/>
                <w:bottom w:val="nil"/>
                <w:right w:val="nil"/>
                <w:between w:val="nil"/>
              </w:pBdr>
              <w:spacing w:line="249" w:lineRule="auto"/>
              <w:ind w:left="105" w:hanging="1"/>
              <w:rPr>
                <w:b/>
                <w:color w:val="000000"/>
              </w:rPr>
            </w:pPr>
            <w:r>
              <w:rPr>
                <w:b/>
                <w:color w:val="000000"/>
              </w:rPr>
              <w:t>Employment Status Indicator test tool or ESI tool</w:t>
            </w:r>
          </w:p>
        </w:tc>
        <w:tc>
          <w:tcPr>
            <w:tcW w:w="5256" w:type="dxa"/>
          </w:tcPr>
          <w:p w14:paraId="7870B019" w14:textId="77777777" w:rsidR="00B63B5E" w:rsidRDefault="00B63B5E">
            <w:pPr>
              <w:pBdr>
                <w:top w:val="nil"/>
                <w:left w:val="nil"/>
                <w:bottom w:val="nil"/>
                <w:right w:val="nil"/>
                <w:between w:val="nil"/>
              </w:pBdr>
              <w:spacing w:before="164"/>
              <w:rPr>
                <w:color w:val="000000"/>
              </w:rPr>
            </w:pPr>
          </w:p>
          <w:p w14:paraId="1620A52C" w14:textId="77777777" w:rsidR="00B63B5E" w:rsidRDefault="00B30956">
            <w:pPr>
              <w:pBdr>
                <w:top w:val="nil"/>
                <w:left w:val="nil"/>
                <w:bottom w:val="nil"/>
                <w:right w:val="nil"/>
                <w:between w:val="nil"/>
              </w:pBdr>
              <w:spacing w:line="278" w:lineRule="auto"/>
              <w:ind w:left="103" w:right="262"/>
              <w:jc w:val="both"/>
              <w:rPr>
                <w:color w:val="000000"/>
              </w:rPr>
            </w:pPr>
            <w:r>
              <w:rPr>
                <w:color w:val="000000"/>
              </w:rPr>
              <w:t>The HMRC Employment Status Indicator test tool. The most up-to-date version must be used. At the time of drafting the tool may be found here:</w:t>
            </w:r>
          </w:p>
          <w:p w14:paraId="7D6D46A6" w14:textId="77777777" w:rsidR="00B63B5E" w:rsidRDefault="00B30956">
            <w:pPr>
              <w:pBdr>
                <w:top w:val="nil"/>
                <w:left w:val="nil"/>
                <w:bottom w:val="nil"/>
                <w:right w:val="nil"/>
                <w:between w:val="nil"/>
              </w:pBdr>
              <w:spacing w:before="17" w:line="249" w:lineRule="auto"/>
              <w:ind w:left="105" w:right="349" w:hanging="3"/>
              <w:rPr>
                <w:color w:val="000000"/>
              </w:rPr>
            </w:pPr>
            <w:r>
              <w:rPr>
                <w:color w:val="0000FF"/>
                <w:u w:val="single"/>
              </w:rPr>
              <w:t>https://</w:t>
            </w:r>
            <w:hyperlink r:id="rId22">
              <w:r>
                <w:rPr>
                  <w:color w:val="0000FF"/>
                  <w:u w:val="single"/>
                </w:rPr>
                <w:t>www.gov.uk/guidance/check-employment-</w:t>
              </w:r>
            </w:hyperlink>
            <w:r>
              <w:rPr>
                <w:color w:val="0000FF"/>
              </w:rPr>
              <w:t xml:space="preserve"> </w:t>
            </w:r>
            <w:r>
              <w:rPr>
                <w:color w:val="0000FF"/>
                <w:u w:val="single"/>
              </w:rPr>
              <w:t>status-</w:t>
            </w:r>
            <w:proofErr w:type="spellStart"/>
            <w:r>
              <w:rPr>
                <w:color w:val="0000FF"/>
                <w:u w:val="single"/>
              </w:rPr>
              <w:t>fortax</w:t>
            </w:r>
            <w:proofErr w:type="spellEnd"/>
          </w:p>
        </w:tc>
      </w:tr>
      <w:tr w:rsidR="00B63B5E" w14:paraId="6AC0674B" w14:textId="77777777">
        <w:trPr>
          <w:trHeight w:val="1107"/>
        </w:trPr>
        <w:tc>
          <w:tcPr>
            <w:tcW w:w="3566" w:type="dxa"/>
          </w:tcPr>
          <w:p w14:paraId="75AE64CD" w14:textId="77777777" w:rsidR="00B63B5E" w:rsidRDefault="00B63B5E">
            <w:pPr>
              <w:pBdr>
                <w:top w:val="nil"/>
                <w:left w:val="nil"/>
                <w:bottom w:val="nil"/>
                <w:right w:val="nil"/>
                <w:between w:val="nil"/>
              </w:pBdr>
              <w:spacing w:before="164"/>
              <w:rPr>
                <w:color w:val="000000"/>
              </w:rPr>
            </w:pPr>
          </w:p>
          <w:p w14:paraId="3E5DF539" w14:textId="77777777" w:rsidR="00B63B5E" w:rsidRDefault="00B30956">
            <w:pPr>
              <w:pBdr>
                <w:top w:val="nil"/>
                <w:left w:val="nil"/>
                <w:bottom w:val="nil"/>
                <w:right w:val="nil"/>
                <w:between w:val="nil"/>
              </w:pBdr>
              <w:ind w:left="103"/>
              <w:rPr>
                <w:b/>
                <w:color w:val="000000"/>
              </w:rPr>
            </w:pPr>
            <w:r>
              <w:rPr>
                <w:b/>
                <w:color w:val="000000"/>
              </w:rPr>
              <w:t>Expiry Date</w:t>
            </w:r>
          </w:p>
        </w:tc>
        <w:tc>
          <w:tcPr>
            <w:tcW w:w="5256" w:type="dxa"/>
          </w:tcPr>
          <w:p w14:paraId="35956326" w14:textId="77777777" w:rsidR="00B63B5E" w:rsidRDefault="00B63B5E">
            <w:pPr>
              <w:pBdr>
                <w:top w:val="nil"/>
                <w:left w:val="nil"/>
                <w:bottom w:val="nil"/>
                <w:right w:val="nil"/>
                <w:between w:val="nil"/>
              </w:pBdr>
              <w:spacing w:before="164"/>
              <w:rPr>
                <w:color w:val="000000"/>
              </w:rPr>
            </w:pPr>
          </w:p>
          <w:p w14:paraId="3F0981AC" w14:textId="77777777" w:rsidR="00B63B5E" w:rsidRDefault="00B30956">
            <w:pPr>
              <w:pBdr>
                <w:top w:val="nil"/>
                <w:left w:val="nil"/>
                <w:bottom w:val="nil"/>
                <w:right w:val="nil"/>
                <w:between w:val="nil"/>
              </w:pBdr>
              <w:spacing w:line="249" w:lineRule="auto"/>
              <w:ind w:left="105" w:right="662" w:hanging="3"/>
              <w:rPr>
                <w:color w:val="000000"/>
              </w:rPr>
            </w:pPr>
            <w:r>
              <w:rPr>
                <w:color w:val="000000"/>
              </w:rPr>
              <w:t>The expiry date of this Call-Off Contract in the Order Form.</w:t>
            </w:r>
          </w:p>
        </w:tc>
      </w:tr>
      <w:tr w:rsidR="00B63B5E" w14:paraId="40FDBA96" w14:textId="77777777">
        <w:trPr>
          <w:trHeight w:val="1866"/>
        </w:trPr>
        <w:tc>
          <w:tcPr>
            <w:tcW w:w="3566" w:type="dxa"/>
          </w:tcPr>
          <w:p w14:paraId="724790D8" w14:textId="77777777" w:rsidR="00B63B5E" w:rsidRDefault="00B63B5E">
            <w:pPr>
              <w:pBdr>
                <w:top w:val="nil"/>
                <w:left w:val="nil"/>
                <w:bottom w:val="nil"/>
                <w:right w:val="nil"/>
                <w:between w:val="nil"/>
              </w:pBdr>
              <w:spacing w:before="164"/>
              <w:rPr>
                <w:color w:val="000000"/>
              </w:rPr>
            </w:pPr>
          </w:p>
          <w:p w14:paraId="3E8C9E30" w14:textId="77777777" w:rsidR="00B63B5E" w:rsidRDefault="00B30956">
            <w:pPr>
              <w:pBdr>
                <w:top w:val="nil"/>
                <w:left w:val="nil"/>
                <w:bottom w:val="nil"/>
                <w:right w:val="nil"/>
                <w:between w:val="nil"/>
              </w:pBdr>
              <w:ind w:left="103"/>
              <w:rPr>
                <w:b/>
                <w:color w:val="000000"/>
              </w:rPr>
            </w:pPr>
            <w:r>
              <w:rPr>
                <w:b/>
                <w:color w:val="000000"/>
              </w:rPr>
              <w:t>Financial Metrics</w:t>
            </w:r>
          </w:p>
        </w:tc>
        <w:tc>
          <w:tcPr>
            <w:tcW w:w="5256" w:type="dxa"/>
          </w:tcPr>
          <w:p w14:paraId="339D6AAF" w14:textId="77777777" w:rsidR="00B63B5E" w:rsidRDefault="00B63B5E">
            <w:pPr>
              <w:pBdr>
                <w:top w:val="nil"/>
                <w:left w:val="nil"/>
                <w:bottom w:val="nil"/>
                <w:right w:val="nil"/>
                <w:between w:val="nil"/>
              </w:pBdr>
              <w:spacing w:before="164"/>
              <w:rPr>
                <w:color w:val="000000"/>
              </w:rPr>
            </w:pPr>
          </w:p>
          <w:p w14:paraId="39128DD9" w14:textId="77777777" w:rsidR="00B63B5E" w:rsidRDefault="00B30956">
            <w:pPr>
              <w:pBdr>
                <w:top w:val="nil"/>
                <w:left w:val="nil"/>
                <w:bottom w:val="nil"/>
                <w:right w:val="nil"/>
                <w:between w:val="nil"/>
              </w:pBdr>
              <w:ind w:left="103"/>
              <w:rPr>
                <w:color w:val="000000"/>
              </w:rPr>
            </w:pPr>
            <w:r>
              <w:rPr>
                <w:color w:val="000000"/>
              </w:rPr>
              <w:t>The following financial and accounting measures:</w:t>
            </w:r>
          </w:p>
          <w:p w14:paraId="17D8823F" w14:textId="77777777" w:rsidR="00B63B5E" w:rsidRDefault="00B30956">
            <w:pPr>
              <w:numPr>
                <w:ilvl w:val="0"/>
                <w:numId w:val="18"/>
              </w:numPr>
              <w:pBdr>
                <w:top w:val="nil"/>
                <w:left w:val="nil"/>
                <w:bottom w:val="nil"/>
                <w:right w:val="nil"/>
                <w:between w:val="nil"/>
              </w:pBdr>
              <w:tabs>
                <w:tab w:val="left" w:pos="825"/>
              </w:tabs>
              <w:spacing w:before="1" w:line="269" w:lineRule="auto"/>
              <w:ind w:hanging="722"/>
            </w:pPr>
            <w:r>
              <w:rPr>
                <w:color w:val="000000"/>
              </w:rPr>
              <w:t>Dun and Bradstreet score of 50</w:t>
            </w:r>
          </w:p>
          <w:p w14:paraId="68095824" w14:textId="77777777" w:rsidR="00B63B5E" w:rsidRDefault="00B30956">
            <w:pPr>
              <w:numPr>
                <w:ilvl w:val="0"/>
                <w:numId w:val="18"/>
              </w:numPr>
              <w:pBdr>
                <w:top w:val="nil"/>
                <w:left w:val="nil"/>
                <w:bottom w:val="nil"/>
                <w:right w:val="nil"/>
                <w:between w:val="nil"/>
              </w:pBdr>
              <w:tabs>
                <w:tab w:val="left" w:pos="825"/>
              </w:tabs>
              <w:spacing w:line="254" w:lineRule="auto"/>
              <w:ind w:hanging="722"/>
            </w:pPr>
            <w:r>
              <w:rPr>
                <w:color w:val="000000"/>
              </w:rPr>
              <w:t>Operating Profit Margin of 2%</w:t>
            </w:r>
          </w:p>
          <w:p w14:paraId="49875231" w14:textId="77777777" w:rsidR="00B63B5E" w:rsidRDefault="00B30956">
            <w:pPr>
              <w:numPr>
                <w:ilvl w:val="0"/>
                <w:numId w:val="18"/>
              </w:numPr>
              <w:pBdr>
                <w:top w:val="nil"/>
                <w:left w:val="nil"/>
                <w:bottom w:val="nil"/>
                <w:right w:val="nil"/>
                <w:between w:val="nil"/>
              </w:pBdr>
              <w:tabs>
                <w:tab w:val="left" w:pos="825"/>
              </w:tabs>
              <w:spacing w:line="257" w:lineRule="auto"/>
              <w:ind w:hanging="722"/>
            </w:pPr>
            <w:r>
              <w:rPr>
                <w:color w:val="000000"/>
              </w:rPr>
              <w:t>Net Worth of 0</w:t>
            </w:r>
          </w:p>
          <w:p w14:paraId="6768F7F7" w14:textId="77777777" w:rsidR="00B63B5E" w:rsidRDefault="00B30956">
            <w:pPr>
              <w:numPr>
                <w:ilvl w:val="0"/>
                <w:numId w:val="18"/>
              </w:numPr>
              <w:pBdr>
                <w:top w:val="nil"/>
                <w:left w:val="nil"/>
                <w:bottom w:val="nil"/>
                <w:right w:val="nil"/>
                <w:between w:val="nil"/>
              </w:pBdr>
              <w:tabs>
                <w:tab w:val="left" w:pos="825"/>
              </w:tabs>
              <w:spacing w:line="271" w:lineRule="auto"/>
              <w:ind w:hanging="722"/>
            </w:pPr>
            <w:r>
              <w:rPr>
                <w:color w:val="000000"/>
              </w:rPr>
              <w:t>Quick Ratio of 0.7</w:t>
            </w:r>
          </w:p>
        </w:tc>
      </w:tr>
    </w:tbl>
    <w:p w14:paraId="60EBEFFF" w14:textId="77777777" w:rsidR="00B63B5E" w:rsidRDefault="00B63B5E">
      <w:pPr>
        <w:pBdr>
          <w:top w:val="nil"/>
          <w:left w:val="nil"/>
          <w:bottom w:val="nil"/>
          <w:right w:val="nil"/>
          <w:between w:val="nil"/>
        </w:pBdr>
        <w:spacing w:line="271" w:lineRule="auto"/>
        <w:rPr>
          <w:color w:val="000000"/>
        </w:rPr>
        <w:sectPr w:rsidR="00B63B5E">
          <w:pgSz w:w="11910" w:h="16840"/>
          <w:pgMar w:top="1700" w:right="708" w:bottom="1260" w:left="1133" w:header="0" w:footer="1065" w:gutter="0"/>
          <w:cols w:space="720"/>
        </w:sectPr>
      </w:pPr>
    </w:p>
    <w:p w14:paraId="5662EBDE" w14:textId="77777777" w:rsidR="00B63B5E" w:rsidRDefault="00B63B5E">
      <w:pPr>
        <w:pBdr>
          <w:top w:val="nil"/>
          <w:left w:val="nil"/>
          <w:bottom w:val="nil"/>
          <w:right w:val="nil"/>
          <w:between w:val="nil"/>
        </w:pBdr>
        <w:spacing w:line="276" w:lineRule="auto"/>
        <w:rPr>
          <w:color w:val="000000"/>
        </w:rPr>
      </w:pPr>
    </w:p>
    <w:tbl>
      <w:tblPr>
        <w:tblStyle w:val="af2"/>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32B38C57" w14:textId="77777777">
        <w:trPr>
          <w:trHeight w:val="9848"/>
        </w:trPr>
        <w:tc>
          <w:tcPr>
            <w:tcW w:w="3566" w:type="dxa"/>
          </w:tcPr>
          <w:p w14:paraId="2BFF8282" w14:textId="77777777" w:rsidR="00B63B5E" w:rsidRDefault="00B63B5E">
            <w:pPr>
              <w:pBdr>
                <w:top w:val="nil"/>
                <w:left w:val="nil"/>
                <w:bottom w:val="nil"/>
                <w:right w:val="nil"/>
                <w:between w:val="nil"/>
              </w:pBdr>
              <w:spacing w:before="164"/>
              <w:rPr>
                <w:color w:val="000000"/>
              </w:rPr>
            </w:pPr>
          </w:p>
          <w:p w14:paraId="043E8D6C" w14:textId="77777777" w:rsidR="00B63B5E" w:rsidRDefault="00B30956">
            <w:pPr>
              <w:pBdr>
                <w:top w:val="nil"/>
                <w:left w:val="nil"/>
                <w:bottom w:val="nil"/>
                <w:right w:val="nil"/>
                <w:between w:val="nil"/>
              </w:pBdr>
              <w:ind w:left="103"/>
              <w:rPr>
                <w:b/>
                <w:color w:val="000000"/>
              </w:rPr>
            </w:pPr>
            <w:r>
              <w:rPr>
                <w:b/>
                <w:color w:val="000000"/>
              </w:rPr>
              <w:t>Force Majeure</w:t>
            </w:r>
          </w:p>
        </w:tc>
        <w:tc>
          <w:tcPr>
            <w:tcW w:w="5256" w:type="dxa"/>
          </w:tcPr>
          <w:p w14:paraId="6EC413B1" w14:textId="77777777" w:rsidR="00B63B5E" w:rsidRDefault="00B63B5E">
            <w:pPr>
              <w:pBdr>
                <w:top w:val="nil"/>
                <w:left w:val="nil"/>
                <w:bottom w:val="nil"/>
                <w:right w:val="nil"/>
                <w:between w:val="nil"/>
              </w:pBdr>
              <w:spacing w:before="164"/>
              <w:rPr>
                <w:color w:val="000000"/>
              </w:rPr>
            </w:pPr>
          </w:p>
          <w:p w14:paraId="733454A0" w14:textId="77777777" w:rsidR="00B63B5E" w:rsidRDefault="00B30956">
            <w:pPr>
              <w:pBdr>
                <w:top w:val="nil"/>
                <w:left w:val="nil"/>
                <w:bottom w:val="nil"/>
                <w:right w:val="nil"/>
                <w:between w:val="nil"/>
              </w:pBdr>
              <w:spacing w:line="268" w:lineRule="auto"/>
              <w:ind w:left="105" w:right="162" w:hanging="3"/>
              <w:rPr>
                <w:color w:val="000000"/>
              </w:rPr>
            </w:pPr>
            <w:r>
              <w:rPr>
                <w:color w:val="000000"/>
              </w:rPr>
              <w:t>A force Majeure event means anything affecting either Party's performance of their obligations arising from any:</w:t>
            </w:r>
          </w:p>
          <w:p w14:paraId="399F6A8C" w14:textId="77777777" w:rsidR="00B63B5E" w:rsidRDefault="00B30956">
            <w:pPr>
              <w:numPr>
                <w:ilvl w:val="0"/>
                <w:numId w:val="17"/>
              </w:numPr>
              <w:pBdr>
                <w:top w:val="nil"/>
                <w:left w:val="nil"/>
                <w:bottom w:val="nil"/>
                <w:right w:val="nil"/>
                <w:between w:val="nil"/>
              </w:pBdr>
              <w:tabs>
                <w:tab w:val="left" w:pos="105"/>
                <w:tab w:val="left" w:pos="825"/>
              </w:tabs>
              <w:spacing w:before="3" w:line="278" w:lineRule="auto"/>
              <w:ind w:right="788" w:hanging="3"/>
            </w:pPr>
            <w:r>
              <w:rPr>
                <w:color w:val="000000"/>
              </w:rPr>
              <w:t>acts, events or omissions beyond the reasonable control of the affected Party</w:t>
            </w:r>
          </w:p>
          <w:p w14:paraId="33C75068" w14:textId="77777777" w:rsidR="00B63B5E" w:rsidRDefault="00B30956">
            <w:pPr>
              <w:numPr>
                <w:ilvl w:val="0"/>
                <w:numId w:val="17"/>
              </w:numPr>
              <w:pBdr>
                <w:top w:val="nil"/>
                <w:left w:val="nil"/>
                <w:bottom w:val="nil"/>
                <w:right w:val="nil"/>
                <w:between w:val="nil"/>
              </w:pBdr>
              <w:tabs>
                <w:tab w:val="left" w:pos="105"/>
                <w:tab w:val="left" w:pos="825"/>
              </w:tabs>
              <w:spacing w:line="283" w:lineRule="auto"/>
              <w:ind w:right="69" w:hanging="3"/>
            </w:pPr>
            <w:r>
              <w:rPr>
                <w:color w:val="000000"/>
              </w:rPr>
              <w:t>riots, war or armed conflict, acts of terrorism, nuclear, biological or chemical warfare</w:t>
            </w:r>
          </w:p>
          <w:p w14:paraId="00646D91" w14:textId="77777777" w:rsidR="00B63B5E" w:rsidRDefault="00B30956">
            <w:pPr>
              <w:numPr>
                <w:ilvl w:val="0"/>
                <w:numId w:val="17"/>
              </w:numPr>
              <w:pBdr>
                <w:top w:val="nil"/>
                <w:left w:val="nil"/>
                <w:bottom w:val="nil"/>
                <w:right w:val="nil"/>
                <w:between w:val="nil"/>
              </w:pBdr>
              <w:tabs>
                <w:tab w:val="left" w:pos="105"/>
                <w:tab w:val="left" w:pos="825"/>
              </w:tabs>
              <w:spacing w:before="9" w:line="259" w:lineRule="auto"/>
              <w:ind w:right="482" w:hanging="3"/>
            </w:pPr>
            <w:r>
              <w:rPr>
                <w:color w:val="000000"/>
              </w:rPr>
              <w:t>acts of government, local government or Regulatory Bodies</w:t>
            </w:r>
          </w:p>
          <w:p w14:paraId="27CC079A" w14:textId="77777777" w:rsidR="00B63B5E" w:rsidRDefault="00B30956">
            <w:pPr>
              <w:numPr>
                <w:ilvl w:val="0"/>
                <w:numId w:val="17"/>
              </w:numPr>
              <w:pBdr>
                <w:top w:val="nil"/>
                <w:left w:val="nil"/>
                <w:bottom w:val="nil"/>
                <w:right w:val="nil"/>
                <w:between w:val="nil"/>
              </w:pBdr>
              <w:tabs>
                <w:tab w:val="left" w:pos="105"/>
                <w:tab w:val="left" w:pos="825"/>
              </w:tabs>
              <w:spacing w:before="33" w:line="259" w:lineRule="auto"/>
              <w:ind w:right="655" w:hanging="3"/>
            </w:pPr>
            <w:r>
              <w:rPr>
                <w:color w:val="000000"/>
              </w:rPr>
              <w:t>fire, flood or disaster and any failure or shortage of power or fuel</w:t>
            </w:r>
          </w:p>
          <w:p w14:paraId="594C7410" w14:textId="77777777" w:rsidR="00B63B5E" w:rsidRDefault="00B30956">
            <w:pPr>
              <w:numPr>
                <w:ilvl w:val="0"/>
                <w:numId w:val="17"/>
              </w:numPr>
              <w:pBdr>
                <w:top w:val="nil"/>
                <w:left w:val="nil"/>
                <w:bottom w:val="nil"/>
                <w:right w:val="nil"/>
                <w:between w:val="nil"/>
              </w:pBdr>
              <w:tabs>
                <w:tab w:val="left" w:pos="105"/>
                <w:tab w:val="left" w:pos="825"/>
              </w:tabs>
              <w:spacing w:before="4" w:line="314" w:lineRule="auto"/>
              <w:ind w:right="323" w:hanging="3"/>
            </w:pPr>
            <w:r>
              <w:rPr>
                <w:color w:val="000000"/>
              </w:rPr>
              <w:t>industrial dispute affecting a third party for which a substitute third party isn’t reasonably available</w:t>
            </w:r>
          </w:p>
          <w:p w14:paraId="650D7F39" w14:textId="77777777" w:rsidR="00B63B5E" w:rsidRDefault="00B30956">
            <w:pPr>
              <w:pBdr>
                <w:top w:val="nil"/>
                <w:left w:val="nil"/>
                <w:bottom w:val="nil"/>
                <w:right w:val="nil"/>
                <w:between w:val="nil"/>
              </w:pBdr>
              <w:spacing w:before="197" w:line="249" w:lineRule="auto"/>
              <w:ind w:left="105" w:right="79" w:hanging="3"/>
              <w:rPr>
                <w:color w:val="000000"/>
              </w:rPr>
            </w:pPr>
            <w:r>
              <w:rPr>
                <w:color w:val="000000"/>
              </w:rPr>
              <w:t>The following do not constitute a Force Majeure event:</w:t>
            </w:r>
          </w:p>
          <w:p w14:paraId="51D69FBF" w14:textId="77777777" w:rsidR="00B63B5E" w:rsidRDefault="00B30956">
            <w:pPr>
              <w:numPr>
                <w:ilvl w:val="0"/>
                <w:numId w:val="17"/>
              </w:numPr>
              <w:pBdr>
                <w:top w:val="nil"/>
                <w:left w:val="nil"/>
                <w:bottom w:val="nil"/>
                <w:right w:val="nil"/>
                <w:between w:val="nil"/>
              </w:pBdr>
              <w:tabs>
                <w:tab w:val="left" w:pos="105"/>
                <w:tab w:val="left" w:pos="825"/>
              </w:tabs>
              <w:spacing w:before="24" w:line="314" w:lineRule="auto"/>
              <w:ind w:right="151" w:hanging="3"/>
            </w:pPr>
            <w:r>
              <w:rPr>
                <w:color w:val="000000"/>
              </w:rPr>
              <w:t>any industrial dispute about the Supplier, its staff, or failure in the Supplier’s (or a Subcontractor's) supply chain</w:t>
            </w:r>
          </w:p>
          <w:p w14:paraId="31BB4DC3" w14:textId="77777777" w:rsidR="00B63B5E" w:rsidRDefault="00B30956">
            <w:pPr>
              <w:numPr>
                <w:ilvl w:val="0"/>
                <w:numId w:val="17"/>
              </w:numPr>
              <w:pBdr>
                <w:top w:val="nil"/>
                <w:left w:val="nil"/>
                <w:bottom w:val="nil"/>
                <w:right w:val="nil"/>
                <w:between w:val="nil"/>
              </w:pBdr>
              <w:tabs>
                <w:tab w:val="left" w:pos="105"/>
                <w:tab w:val="left" w:pos="825"/>
              </w:tabs>
              <w:spacing w:line="278" w:lineRule="auto"/>
              <w:ind w:right="299" w:hanging="3"/>
            </w:pPr>
            <w:r>
              <w:rPr>
                <w:color w:val="000000"/>
              </w:rPr>
              <w:t xml:space="preserve">any event which is attributable to the </w:t>
            </w:r>
            <w:proofErr w:type="spellStart"/>
            <w:r>
              <w:rPr>
                <w:color w:val="000000"/>
              </w:rPr>
              <w:t>wilful</w:t>
            </w:r>
            <w:proofErr w:type="spellEnd"/>
            <w:r>
              <w:rPr>
                <w:color w:val="000000"/>
              </w:rPr>
              <w:t xml:space="preserve"> act, neglect or failure to take reasonable precautions by the Party seeking to rely on Force Majeure</w:t>
            </w:r>
          </w:p>
          <w:p w14:paraId="79A2F07A" w14:textId="77777777" w:rsidR="00B63B5E" w:rsidRDefault="00B30956">
            <w:pPr>
              <w:numPr>
                <w:ilvl w:val="0"/>
                <w:numId w:val="17"/>
              </w:numPr>
              <w:pBdr>
                <w:top w:val="nil"/>
                <w:left w:val="nil"/>
                <w:bottom w:val="nil"/>
                <w:right w:val="nil"/>
                <w:between w:val="nil"/>
              </w:pBdr>
              <w:tabs>
                <w:tab w:val="left" w:pos="105"/>
                <w:tab w:val="left" w:pos="825"/>
              </w:tabs>
              <w:spacing w:before="9" w:line="249" w:lineRule="auto"/>
              <w:ind w:right="606" w:hanging="3"/>
            </w:pPr>
            <w:r>
              <w:rPr>
                <w:color w:val="000000"/>
              </w:rPr>
              <w:t>the event was foreseeable by the Party seeking to rely on Force</w:t>
            </w:r>
          </w:p>
          <w:p w14:paraId="7AF072D3" w14:textId="77777777" w:rsidR="00B63B5E" w:rsidRDefault="00B30956">
            <w:pPr>
              <w:pBdr>
                <w:top w:val="nil"/>
                <w:left w:val="nil"/>
                <w:bottom w:val="nil"/>
                <w:right w:val="nil"/>
                <w:between w:val="nil"/>
              </w:pBdr>
              <w:spacing w:before="30" w:line="249" w:lineRule="auto"/>
              <w:ind w:left="1945" w:right="488" w:hanging="1640"/>
              <w:rPr>
                <w:color w:val="000000"/>
              </w:rPr>
            </w:pPr>
            <w:r>
              <w:rPr>
                <w:color w:val="000000"/>
              </w:rPr>
              <w:t>Majeure at the time this Call-Off Contract was entered into</w:t>
            </w:r>
          </w:p>
          <w:p w14:paraId="75720841" w14:textId="77777777" w:rsidR="00B63B5E" w:rsidRDefault="00B30956">
            <w:pPr>
              <w:numPr>
                <w:ilvl w:val="0"/>
                <w:numId w:val="17"/>
              </w:numPr>
              <w:pBdr>
                <w:top w:val="nil"/>
                <w:left w:val="nil"/>
                <w:bottom w:val="nil"/>
                <w:right w:val="nil"/>
                <w:between w:val="nil"/>
              </w:pBdr>
              <w:tabs>
                <w:tab w:val="left" w:pos="105"/>
                <w:tab w:val="left" w:pos="825"/>
              </w:tabs>
              <w:spacing w:before="20" w:line="252" w:lineRule="auto"/>
              <w:ind w:right="52" w:hanging="3"/>
            </w:pPr>
            <w:r>
              <w:rPr>
                <w:color w:val="000000"/>
              </w:rPr>
              <w:t>any event which is attributable to the Party seeking to rely on Force Majeure and its failure to comply with its own business continuity and disaster recovery plans</w:t>
            </w:r>
          </w:p>
        </w:tc>
      </w:tr>
      <w:tr w:rsidR="00B63B5E" w14:paraId="5F4FEEAC" w14:textId="77777777">
        <w:trPr>
          <w:trHeight w:val="1900"/>
        </w:trPr>
        <w:tc>
          <w:tcPr>
            <w:tcW w:w="3566" w:type="dxa"/>
          </w:tcPr>
          <w:p w14:paraId="2D1BC0A5" w14:textId="77777777" w:rsidR="00B63B5E" w:rsidRDefault="00B63B5E">
            <w:pPr>
              <w:pBdr>
                <w:top w:val="nil"/>
                <w:left w:val="nil"/>
                <w:bottom w:val="nil"/>
                <w:right w:val="nil"/>
                <w:between w:val="nil"/>
              </w:pBdr>
              <w:spacing w:before="159"/>
              <w:rPr>
                <w:color w:val="000000"/>
              </w:rPr>
            </w:pPr>
          </w:p>
          <w:p w14:paraId="1CBA4805" w14:textId="77777777" w:rsidR="00B63B5E" w:rsidRDefault="00B30956">
            <w:pPr>
              <w:pBdr>
                <w:top w:val="nil"/>
                <w:left w:val="nil"/>
                <w:bottom w:val="nil"/>
                <w:right w:val="nil"/>
                <w:between w:val="nil"/>
              </w:pBdr>
              <w:ind w:left="103"/>
              <w:rPr>
                <w:b/>
                <w:color w:val="000000"/>
              </w:rPr>
            </w:pPr>
            <w:r>
              <w:rPr>
                <w:b/>
                <w:color w:val="000000"/>
              </w:rPr>
              <w:t>Former Supplier</w:t>
            </w:r>
          </w:p>
        </w:tc>
        <w:tc>
          <w:tcPr>
            <w:tcW w:w="5256" w:type="dxa"/>
          </w:tcPr>
          <w:p w14:paraId="3169A5A2" w14:textId="77777777" w:rsidR="00B63B5E" w:rsidRDefault="00B63B5E">
            <w:pPr>
              <w:pBdr>
                <w:top w:val="nil"/>
                <w:left w:val="nil"/>
                <w:bottom w:val="nil"/>
                <w:right w:val="nil"/>
                <w:between w:val="nil"/>
              </w:pBdr>
              <w:spacing w:before="159"/>
              <w:rPr>
                <w:color w:val="000000"/>
              </w:rPr>
            </w:pPr>
          </w:p>
          <w:p w14:paraId="3D040C12" w14:textId="77777777" w:rsidR="00B63B5E" w:rsidRDefault="00B30956">
            <w:pPr>
              <w:pBdr>
                <w:top w:val="nil"/>
                <w:left w:val="nil"/>
                <w:bottom w:val="nil"/>
                <w:right w:val="nil"/>
                <w:between w:val="nil"/>
              </w:pBdr>
              <w:spacing w:line="252" w:lineRule="auto"/>
              <w:ind w:left="105" w:right="79" w:hanging="3"/>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B63B5E" w14:paraId="1D7946F3" w14:textId="77777777">
        <w:trPr>
          <w:trHeight w:val="1108"/>
        </w:trPr>
        <w:tc>
          <w:tcPr>
            <w:tcW w:w="3566" w:type="dxa"/>
          </w:tcPr>
          <w:p w14:paraId="1884180D" w14:textId="77777777" w:rsidR="00B63B5E" w:rsidRDefault="00B63B5E">
            <w:pPr>
              <w:pBdr>
                <w:top w:val="nil"/>
                <w:left w:val="nil"/>
                <w:bottom w:val="nil"/>
                <w:right w:val="nil"/>
                <w:between w:val="nil"/>
              </w:pBdr>
              <w:spacing w:before="164"/>
              <w:rPr>
                <w:color w:val="000000"/>
              </w:rPr>
            </w:pPr>
          </w:p>
          <w:p w14:paraId="1E9B5CDA" w14:textId="77777777" w:rsidR="00B63B5E" w:rsidRDefault="00B30956">
            <w:pPr>
              <w:pBdr>
                <w:top w:val="nil"/>
                <w:left w:val="nil"/>
                <w:bottom w:val="nil"/>
                <w:right w:val="nil"/>
                <w:between w:val="nil"/>
              </w:pBdr>
              <w:ind w:left="103"/>
              <w:rPr>
                <w:b/>
                <w:color w:val="000000"/>
              </w:rPr>
            </w:pPr>
            <w:r>
              <w:rPr>
                <w:b/>
                <w:color w:val="000000"/>
              </w:rPr>
              <w:t>Framework Agreement</w:t>
            </w:r>
          </w:p>
        </w:tc>
        <w:tc>
          <w:tcPr>
            <w:tcW w:w="5256" w:type="dxa"/>
          </w:tcPr>
          <w:p w14:paraId="4945DE87" w14:textId="77777777" w:rsidR="00B63B5E" w:rsidRDefault="00B63B5E">
            <w:pPr>
              <w:pBdr>
                <w:top w:val="nil"/>
                <w:left w:val="nil"/>
                <w:bottom w:val="nil"/>
                <w:right w:val="nil"/>
                <w:between w:val="nil"/>
              </w:pBdr>
              <w:spacing w:before="164"/>
              <w:rPr>
                <w:color w:val="000000"/>
              </w:rPr>
            </w:pPr>
          </w:p>
          <w:p w14:paraId="1876B7E3" w14:textId="77777777" w:rsidR="00B63B5E" w:rsidRDefault="00B30956">
            <w:pPr>
              <w:pBdr>
                <w:top w:val="nil"/>
                <w:left w:val="nil"/>
                <w:bottom w:val="nil"/>
                <w:right w:val="nil"/>
                <w:between w:val="nil"/>
              </w:pBdr>
              <w:spacing w:line="249" w:lineRule="auto"/>
              <w:ind w:left="105" w:hanging="3"/>
              <w:rPr>
                <w:color w:val="000000"/>
              </w:rPr>
            </w:pPr>
            <w:r>
              <w:rPr>
                <w:color w:val="000000"/>
              </w:rPr>
              <w:t>The clauses of framework agreement RM1557.14 together with the Framework Schedules.</w:t>
            </w:r>
          </w:p>
        </w:tc>
      </w:tr>
    </w:tbl>
    <w:p w14:paraId="50A396B1" w14:textId="77777777" w:rsidR="00B63B5E" w:rsidRDefault="00B63B5E">
      <w:pPr>
        <w:pBdr>
          <w:top w:val="nil"/>
          <w:left w:val="nil"/>
          <w:bottom w:val="nil"/>
          <w:right w:val="nil"/>
          <w:between w:val="nil"/>
        </w:pBdr>
        <w:spacing w:line="249" w:lineRule="auto"/>
        <w:rPr>
          <w:color w:val="000000"/>
        </w:rPr>
        <w:sectPr w:rsidR="00B63B5E">
          <w:pgSz w:w="11910" w:h="16840"/>
          <w:pgMar w:top="1420" w:right="708" w:bottom="1260" w:left="1133" w:header="0" w:footer="1065" w:gutter="0"/>
          <w:cols w:space="720"/>
        </w:sectPr>
      </w:pPr>
    </w:p>
    <w:p w14:paraId="2ED8E9E8" w14:textId="77777777" w:rsidR="00B63B5E" w:rsidRDefault="00B63B5E">
      <w:pPr>
        <w:pBdr>
          <w:top w:val="nil"/>
          <w:left w:val="nil"/>
          <w:bottom w:val="nil"/>
          <w:right w:val="nil"/>
          <w:between w:val="nil"/>
        </w:pBdr>
        <w:spacing w:line="276" w:lineRule="auto"/>
        <w:rPr>
          <w:color w:val="000000"/>
        </w:rPr>
      </w:pPr>
    </w:p>
    <w:tbl>
      <w:tblPr>
        <w:tblStyle w:val="af3"/>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067314A6" w14:textId="77777777">
        <w:trPr>
          <w:trHeight w:val="2168"/>
        </w:trPr>
        <w:tc>
          <w:tcPr>
            <w:tcW w:w="3566" w:type="dxa"/>
          </w:tcPr>
          <w:p w14:paraId="52922872" w14:textId="77777777" w:rsidR="00B63B5E" w:rsidRDefault="00B63B5E">
            <w:pPr>
              <w:pBdr>
                <w:top w:val="nil"/>
                <w:left w:val="nil"/>
                <w:bottom w:val="nil"/>
                <w:right w:val="nil"/>
                <w:between w:val="nil"/>
              </w:pBdr>
              <w:spacing w:before="164"/>
              <w:rPr>
                <w:color w:val="000000"/>
              </w:rPr>
            </w:pPr>
          </w:p>
          <w:p w14:paraId="4C267BF9" w14:textId="77777777" w:rsidR="00B63B5E" w:rsidRDefault="00B30956">
            <w:pPr>
              <w:pBdr>
                <w:top w:val="nil"/>
                <w:left w:val="nil"/>
                <w:bottom w:val="nil"/>
                <w:right w:val="nil"/>
                <w:between w:val="nil"/>
              </w:pBdr>
              <w:ind w:left="103"/>
              <w:rPr>
                <w:b/>
                <w:color w:val="000000"/>
              </w:rPr>
            </w:pPr>
            <w:r>
              <w:rPr>
                <w:b/>
                <w:color w:val="000000"/>
              </w:rPr>
              <w:t>Fraud</w:t>
            </w:r>
          </w:p>
        </w:tc>
        <w:tc>
          <w:tcPr>
            <w:tcW w:w="5256" w:type="dxa"/>
          </w:tcPr>
          <w:p w14:paraId="7B6EE222" w14:textId="77777777" w:rsidR="00B63B5E" w:rsidRDefault="00B63B5E">
            <w:pPr>
              <w:pBdr>
                <w:top w:val="nil"/>
                <w:left w:val="nil"/>
                <w:bottom w:val="nil"/>
                <w:right w:val="nil"/>
                <w:between w:val="nil"/>
              </w:pBdr>
              <w:spacing w:before="164"/>
              <w:rPr>
                <w:color w:val="000000"/>
              </w:rPr>
            </w:pPr>
          </w:p>
          <w:p w14:paraId="67E63B05" w14:textId="77777777" w:rsidR="00B63B5E" w:rsidRDefault="00B30956">
            <w:pPr>
              <w:pBdr>
                <w:top w:val="nil"/>
                <w:left w:val="nil"/>
                <w:bottom w:val="nil"/>
                <w:right w:val="nil"/>
                <w:between w:val="nil"/>
              </w:pBdr>
              <w:spacing w:line="252" w:lineRule="auto"/>
              <w:ind w:left="105" w:right="162" w:hanging="3"/>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07EBD204" w14:textId="77777777" w:rsidR="00B63B5E" w:rsidRDefault="00B63B5E">
      <w:pPr>
        <w:pBdr>
          <w:top w:val="nil"/>
          <w:left w:val="nil"/>
          <w:bottom w:val="nil"/>
          <w:right w:val="nil"/>
          <w:between w:val="nil"/>
        </w:pBdr>
        <w:spacing w:before="74"/>
        <w:rPr>
          <w:color w:val="000000"/>
          <w:sz w:val="20"/>
          <w:szCs w:val="20"/>
        </w:rPr>
      </w:pPr>
    </w:p>
    <w:tbl>
      <w:tblPr>
        <w:tblStyle w:val="af4"/>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7A4092E4" w14:textId="77777777">
        <w:trPr>
          <w:trHeight w:val="1669"/>
        </w:trPr>
        <w:tc>
          <w:tcPr>
            <w:tcW w:w="3566" w:type="dxa"/>
          </w:tcPr>
          <w:p w14:paraId="7CE48F48" w14:textId="77777777" w:rsidR="00B63B5E" w:rsidRDefault="00B30956">
            <w:pPr>
              <w:pBdr>
                <w:top w:val="nil"/>
                <w:left w:val="nil"/>
                <w:bottom w:val="nil"/>
                <w:right w:val="nil"/>
                <w:between w:val="nil"/>
              </w:pBdr>
              <w:spacing w:before="187" w:line="249" w:lineRule="auto"/>
              <w:ind w:left="105" w:hanging="1"/>
              <w:rPr>
                <w:b/>
                <w:color w:val="000000"/>
              </w:rPr>
            </w:pPr>
            <w:r>
              <w:rPr>
                <w:b/>
                <w:color w:val="000000"/>
              </w:rPr>
              <w:t xml:space="preserve">Freedom of Information Act or </w:t>
            </w:r>
            <w:proofErr w:type="spellStart"/>
            <w:r>
              <w:rPr>
                <w:b/>
                <w:color w:val="000000"/>
              </w:rPr>
              <w:t>FoIA</w:t>
            </w:r>
            <w:proofErr w:type="spellEnd"/>
          </w:p>
        </w:tc>
        <w:tc>
          <w:tcPr>
            <w:tcW w:w="5256" w:type="dxa"/>
          </w:tcPr>
          <w:p w14:paraId="6759C752" w14:textId="77777777" w:rsidR="00B63B5E" w:rsidRDefault="00B30956">
            <w:pPr>
              <w:pBdr>
                <w:top w:val="nil"/>
                <w:left w:val="nil"/>
                <w:bottom w:val="nil"/>
                <w:right w:val="nil"/>
                <w:between w:val="nil"/>
              </w:pBdr>
              <w:spacing w:before="187" w:line="252" w:lineRule="auto"/>
              <w:ind w:left="105" w:right="72" w:hanging="3"/>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B63B5E" w14:paraId="06DD8EA1" w14:textId="77777777">
        <w:trPr>
          <w:trHeight w:val="2202"/>
        </w:trPr>
        <w:tc>
          <w:tcPr>
            <w:tcW w:w="3566" w:type="dxa"/>
          </w:tcPr>
          <w:p w14:paraId="1A502992" w14:textId="77777777" w:rsidR="00B63B5E" w:rsidRDefault="00B30956">
            <w:pPr>
              <w:pBdr>
                <w:top w:val="nil"/>
                <w:left w:val="nil"/>
                <w:bottom w:val="nil"/>
                <w:right w:val="nil"/>
                <w:between w:val="nil"/>
              </w:pBdr>
              <w:spacing w:before="187"/>
              <w:ind w:left="103"/>
              <w:rPr>
                <w:b/>
                <w:color w:val="000000"/>
              </w:rPr>
            </w:pPr>
            <w:r>
              <w:rPr>
                <w:b/>
                <w:color w:val="000000"/>
              </w:rPr>
              <w:t>G-Cloud Services</w:t>
            </w:r>
          </w:p>
        </w:tc>
        <w:tc>
          <w:tcPr>
            <w:tcW w:w="5256" w:type="dxa"/>
          </w:tcPr>
          <w:p w14:paraId="10577985" w14:textId="77777777" w:rsidR="00B63B5E" w:rsidRDefault="00B30956">
            <w:pPr>
              <w:pBdr>
                <w:top w:val="nil"/>
                <w:left w:val="nil"/>
                <w:bottom w:val="nil"/>
                <w:right w:val="nil"/>
                <w:between w:val="nil"/>
              </w:pBdr>
              <w:spacing w:before="187" w:line="252" w:lineRule="auto"/>
              <w:ind w:left="105" w:right="79" w:hanging="3"/>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B63B5E" w14:paraId="7C229F76" w14:textId="77777777">
        <w:trPr>
          <w:trHeight w:val="877"/>
        </w:trPr>
        <w:tc>
          <w:tcPr>
            <w:tcW w:w="3566" w:type="dxa"/>
          </w:tcPr>
          <w:p w14:paraId="7CB56983" w14:textId="77777777" w:rsidR="00B63B5E" w:rsidRDefault="00B30956">
            <w:pPr>
              <w:pBdr>
                <w:top w:val="nil"/>
                <w:left w:val="nil"/>
                <w:bottom w:val="nil"/>
                <w:right w:val="nil"/>
                <w:between w:val="nil"/>
              </w:pBdr>
              <w:spacing w:before="187"/>
              <w:ind w:left="103"/>
              <w:rPr>
                <w:b/>
                <w:color w:val="000000"/>
              </w:rPr>
            </w:pPr>
            <w:r>
              <w:rPr>
                <w:b/>
                <w:color w:val="000000"/>
              </w:rPr>
              <w:t>UK GDPR</w:t>
            </w:r>
          </w:p>
        </w:tc>
        <w:tc>
          <w:tcPr>
            <w:tcW w:w="5256" w:type="dxa"/>
          </w:tcPr>
          <w:p w14:paraId="569DBB2D" w14:textId="77777777" w:rsidR="00B63B5E" w:rsidRDefault="00B30956">
            <w:pPr>
              <w:pBdr>
                <w:top w:val="nil"/>
                <w:left w:val="nil"/>
                <w:bottom w:val="nil"/>
                <w:right w:val="nil"/>
                <w:between w:val="nil"/>
              </w:pBdr>
              <w:spacing w:before="187" w:line="254" w:lineRule="auto"/>
              <w:ind w:left="105" w:right="79" w:hanging="3"/>
              <w:rPr>
                <w:color w:val="000000"/>
              </w:rPr>
            </w:pPr>
            <w:r>
              <w:rPr>
                <w:color w:val="000000"/>
              </w:rPr>
              <w:t>The retained EU law version of the General Data Protection Regulation (Regulation (EU) 2016/679).</w:t>
            </w:r>
          </w:p>
        </w:tc>
      </w:tr>
      <w:tr w:rsidR="00B63B5E" w14:paraId="15A2A0FA" w14:textId="77777777">
        <w:trPr>
          <w:trHeight w:val="2202"/>
        </w:trPr>
        <w:tc>
          <w:tcPr>
            <w:tcW w:w="3566" w:type="dxa"/>
          </w:tcPr>
          <w:p w14:paraId="574C6435" w14:textId="77777777" w:rsidR="00B63B5E" w:rsidRDefault="00B30956">
            <w:pPr>
              <w:pBdr>
                <w:top w:val="nil"/>
                <w:left w:val="nil"/>
                <w:bottom w:val="nil"/>
                <w:right w:val="nil"/>
                <w:between w:val="nil"/>
              </w:pBdr>
              <w:spacing w:before="187"/>
              <w:ind w:left="103"/>
              <w:rPr>
                <w:b/>
                <w:color w:val="000000"/>
              </w:rPr>
            </w:pPr>
            <w:r>
              <w:rPr>
                <w:b/>
                <w:color w:val="000000"/>
              </w:rPr>
              <w:t>Good Industry Practice</w:t>
            </w:r>
          </w:p>
        </w:tc>
        <w:tc>
          <w:tcPr>
            <w:tcW w:w="5256" w:type="dxa"/>
          </w:tcPr>
          <w:p w14:paraId="28AD264A" w14:textId="77777777" w:rsidR="00B63B5E" w:rsidRDefault="00B30956">
            <w:pPr>
              <w:pBdr>
                <w:top w:val="nil"/>
                <w:left w:val="nil"/>
                <w:bottom w:val="nil"/>
                <w:right w:val="nil"/>
                <w:between w:val="nil"/>
              </w:pBdr>
              <w:spacing w:before="187" w:line="252" w:lineRule="auto"/>
              <w:ind w:left="105" w:right="79" w:hanging="3"/>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63B5E" w14:paraId="287E1CB8" w14:textId="77777777">
        <w:trPr>
          <w:trHeight w:val="896"/>
        </w:trPr>
        <w:tc>
          <w:tcPr>
            <w:tcW w:w="3566" w:type="dxa"/>
          </w:tcPr>
          <w:p w14:paraId="1B066439" w14:textId="77777777" w:rsidR="00B63B5E" w:rsidRDefault="00B30956">
            <w:pPr>
              <w:pBdr>
                <w:top w:val="nil"/>
                <w:left w:val="nil"/>
                <w:bottom w:val="nil"/>
                <w:right w:val="nil"/>
                <w:between w:val="nil"/>
              </w:pBdr>
              <w:spacing w:before="187" w:line="268" w:lineRule="auto"/>
              <w:ind w:left="103" w:right="1519"/>
              <w:rPr>
                <w:b/>
                <w:color w:val="000000"/>
              </w:rPr>
            </w:pPr>
            <w:r>
              <w:rPr>
                <w:b/>
                <w:color w:val="000000"/>
              </w:rPr>
              <w:t>Government Procurement Card</w:t>
            </w:r>
          </w:p>
        </w:tc>
        <w:tc>
          <w:tcPr>
            <w:tcW w:w="5256" w:type="dxa"/>
          </w:tcPr>
          <w:p w14:paraId="5F3FAA88" w14:textId="77777777" w:rsidR="00B63B5E" w:rsidRDefault="00B30956">
            <w:pPr>
              <w:pBdr>
                <w:top w:val="nil"/>
                <w:left w:val="nil"/>
                <w:bottom w:val="nil"/>
                <w:right w:val="nil"/>
                <w:between w:val="nil"/>
              </w:pBdr>
              <w:spacing w:before="187" w:line="249" w:lineRule="auto"/>
              <w:ind w:left="105" w:right="79" w:hanging="3"/>
              <w:rPr>
                <w:color w:val="000000"/>
              </w:rPr>
            </w:pPr>
            <w:r>
              <w:rPr>
                <w:color w:val="000000"/>
              </w:rPr>
              <w:t>The government’s preferred method of purchasing and payment for low value goods or services.</w:t>
            </w:r>
          </w:p>
        </w:tc>
      </w:tr>
      <w:tr w:rsidR="00B63B5E" w14:paraId="269CFAFF" w14:textId="77777777">
        <w:trPr>
          <w:trHeight w:val="613"/>
        </w:trPr>
        <w:tc>
          <w:tcPr>
            <w:tcW w:w="3566" w:type="dxa"/>
          </w:tcPr>
          <w:p w14:paraId="0920753F" w14:textId="77777777" w:rsidR="00B63B5E" w:rsidRDefault="00B30956">
            <w:pPr>
              <w:pBdr>
                <w:top w:val="nil"/>
                <w:left w:val="nil"/>
                <w:bottom w:val="nil"/>
                <w:right w:val="nil"/>
                <w:between w:val="nil"/>
              </w:pBdr>
              <w:spacing w:before="187"/>
              <w:ind w:left="103"/>
              <w:rPr>
                <w:b/>
                <w:color w:val="000000"/>
              </w:rPr>
            </w:pPr>
            <w:r>
              <w:rPr>
                <w:b/>
                <w:color w:val="000000"/>
              </w:rPr>
              <w:t>Guarantee</w:t>
            </w:r>
          </w:p>
        </w:tc>
        <w:tc>
          <w:tcPr>
            <w:tcW w:w="5256" w:type="dxa"/>
          </w:tcPr>
          <w:p w14:paraId="3D3EA06B" w14:textId="77777777" w:rsidR="00B63B5E" w:rsidRDefault="00B30956">
            <w:pPr>
              <w:pBdr>
                <w:top w:val="nil"/>
                <w:left w:val="nil"/>
                <w:bottom w:val="nil"/>
                <w:right w:val="nil"/>
                <w:between w:val="nil"/>
              </w:pBdr>
              <w:spacing w:before="187"/>
              <w:ind w:left="103"/>
              <w:rPr>
                <w:color w:val="000000"/>
              </w:rPr>
            </w:pPr>
            <w:r>
              <w:rPr>
                <w:color w:val="000000"/>
              </w:rPr>
              <w:t>The guarantee described in Schedule 5.</w:t>
            </w:r>
          </w:p>
        </w:tc>
      </w:tr>
      <w:tr w:rsidR="00B63B5E" w14:paraId="31AA346C" w14:textId="77777777">
        <w:trPr>
          <w:trHeight w:val="1933"/>
        </w:trPr>
        <w:tc>
          <w:tcPr>
            <w:tcW w:w="3566" w:type="dxa"/>
          </w:tcPr>
          <w:p w14:paraId="6F55BF1B" w14:textId="77777777" w:rsidR="00B63B5E" w:rsidRDefault="00B30956">
            <w:pPr>
              <w:pBdr>
                <w:top w:val="nil"/>
                <w:left w:val="nil"/>
                <w:bottom w:val="nil"/>
                <w:right w:val="nil"/>
                <w:between w:val="nil"/>
              </w:pBdr>
              <w:spacing w:before="182"/>
              <w:ind w:left="103"/>
              <w:rPr>
                <w:b/>
                <w:color w:val="000000"/>
              </w:rPr>
            </w:pPr>
            <w:r>
              <w:rPr>
                <w:b/>
                <w:color w:val="000000"/>
              </w:rPr>
              <w:t>Guidance</w:t>
            </w:r>
          </w:p>
        </w:tc>
        <w:tc>
          <w:tcPr>
            <w:tcW w:w="5256" w:type="dxa"/>
          </w:tcPr>
          <w:p w14:paraId="47917109" w14:textId="77777777" w:rsidR="00B63B5E" w:rsidRDefault="00B30956">
            <w:pPr>
              <w:pBdr>
                <w:top w:val="nil"/>
                <w:left w:val="nil"/>
                <w:bottom w:val="nil"/>
                <w:right w:val="nil"/>
                <w:between w:val="nil"/>
              </w:pBdr>
              <w:spacing w:before="182" w:line="252" w:lineRule="auto"/>
              <w:ind w:left="105" w:right="124" w:hanging="3"/>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B63B5E" w14:paraId="75297C83" w14:textId="77777777">
        <w:trPr>
          <w:trHeight w:val="877"/>
        </w:trPr>
        <w:tc>
          <w:tcPr>
            <w:tcW w:w="3566" w:type="dxa"/>
          </w:tcPr>
          <w:p w14:paraId="69A9D804" w14:textId="77777777" w:rsidR="00B63B5E" w:rsidRDefault="00B30956">
            <w:pPr>
              <w:pBdr>
                <w:top w:val="nil"/>
                <w:left w:val="nil"/>
                <w:bottom w:val="nil"/>
                <w:right w:val="nil"/>
                <w:between w:val="nil"/>
              </w:pBdr>
              <w:spacing w:before="187"/>
              <w:ind w:left="103"/>
              <w:rPr>
                <w:b/>
                <w:color w:val="000000"/>
              </w:rPr>
            </w:pPr>
            <w:r>
              <w:rPr>
                <w:b/>
                <w:color w:val="000000"/>
              </w:rPr>
              <w:t>Implementation Plan</w:t>
            </w:r>
          </w:p>
        </w:tc>
        <w:tc>
          <w:tcPr>
            <w:tcW w:w="5256" w:type="dxa"/>
          </w:tcPr>
          <w:p w14:paraId="33D107EA" w14:textId="77777777" w:rsidR="00B63B5E" w:rsidRDefault="00B30956">
            <w:pPr>
              <w:pBdr>
                <w:top w:val="nil"/>
                <w:left w:val="nil"/>
                <w:bottom w:val="nil"/>
                <w:right w:val="nil"/>
                <w:between w:val="nil"/>
              </w:pBdr>
              <w:spacing w:before="187" w:line="249" w:lineRule="auto"/>
              <w:ind w:left="105" w:right="79" w:hanging="3"/>
              <w:rPr>
                <w:color w:val="000000"/>
              </w:rPr>
            </w:pPr>
            <w:r>
              <w:rPr>
                <w:color w:val="000000"/>
              </w:rPr>
              <w:t>The plan with an outline of processes (including data standards for migration), costs (for example) of</w:t>
            </w:r>
          </w:p>
        </w:tc>
      </w:tr>
    </w:tbl>
    <w:p w14:paraId="539AABFE" w14:textId="77777777" w:rsidR="00B63B5E" w:rsidRDefault="00B63B5E">
      <w:pPr>
        <w:pBdr>
          <w:top w:val="nil"/>
          <w:left w:val="nil"/>
          <w:bottom w:val="nil"/>
          <w:right w:val="nil"/>
          <w:between w:val="nil"/>
        </w:pBdr>
        <w:spacing w:line="249" w:lineRule="auto"/>
        <w:rPr>
          <w:color w:val="000000"/>
        </w:rPr>
        <w:sectPr w:rsidR="00B63B5E">
          <w:type w:val="continuous"/>
          <w:pgSz w:w="11910" w:h="16840"/>
          <w:pgMar w:top="1420" w:right="708" w:bottom="1260" w:left="1133" w:header="0" w:footer="1065" w:gutter="0"/>
          <w:cols w:space="720"/>
        </w:sectPr>
      </w:pPr>
    </w:p>
    <w:p w14:paraId="6FC51998" w14:textId="77777777" w:rsidR="00B63B5E" w:rsidRDefault="00B63B5E">
      <w:pPr>
        <w:pBdr>
          <w:top w:val="nil"/>
          <w:left w:val="nil"/>
          <w:bottom w:val="nil"/>
          <w:right w:val="nil"/>
          <w:between w:val="nil"/>
        </w:pBdr>
        <w:spacing w:line="276" w:lineRule="auto"/>
        <w:rPr>
          <w:color w:val="000000"/>
        </w:rPr>
      </w:pPr>
    </w:p>
    <w:tbl>
      <w:tblPr>
        <w:tblStyle w:val="af5"/>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28A6BD98" w14:textId="77777777">
        <w:trPr>
          <w:trHeight w:val="877"/>
        </w:trPr>
        <w:tc>
          <w:tcPr>
            <w:tcW w:w="3566" w:type="dxa"/>
          </w:tcPr>
          <w:p w14:paraId="7773D2C1"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5256" w:type="dxa"/>
          </w:tcPr>
          <w:p w14:paraId="31691DBE" w14:textId="77777777" w:rsidR="00B63B5E" w:rsidRDefault="00B30956">
            <w:pPr>
              <w:pBdr>
                <w:top w:val="nil"/>
                <w:left w:val="nil"/>
                <w:bottom w:val="nil"/>
                <w:right w:val="nil"/>
                <w:between w:val="nil"/>
              </w:pBdr>
              <w:spacing w:before="187" w:line="249" w:lineRule="auto"/>
              <w:ind w:left="105" w:right="162"/>
              <w:rPr>
                <w:color w:val="000000"/>
              </w:rPr>
            </w:pPr>
            <w:r>
              <w:rPr>
                <w:color w:val="000000"/>
              </w:rPr>
              <w:t>implementing the services which may be required as part of Onboarding.</w:t>
            </w:r>
          </w:p>
        </w:tc>
      </w:tr>
      <w:tr w:rsidR="00B63B5E" w14:paraId="5BEC9CFF" w14:textId="77777777">
        <w:trPr>
          <w:trHeight w:val="1141"/>
        </w:trPr>
        <w:tc>
          <w:tcPr>
            <w:tcW w:w="3566" w:type="dxa"/>
          </w:tcPr>
          <w:p w14:paraId="1FC43335" w14:textId="77777777" w:rsidR="00B63B5E" w:rsidRDefault="00B30956">
            <w:pPr>
              <w:pBdr>
                <w:top w:val="nil"/>
                <w:left w:val="nil"/>
                <w:bottom w:val="nil"/>
                <w:right w:val="nil"/>
                <w:between w:val="nil"/>
              </w:pBdr>
              <w:spacing w:before="187"/>
              <w:ind w:left="103"/>
              <w:rPr>
                <w:b/>
                <w:color w:val="000000"/>
              </w:rPr>
            </w:pPr>
            <w:r>
              <w:rPr>
                <w:b/>
                <w:color w:val="000000"/>
              </w:rPr>
              <w:t>Indicative test</w:t>
            </w:r>
          </w:p>
        </w:tc>
        <w:tc>
          <w:tcPr>
            <w:tcW w:w="5256" w:type="dxa"/>
          </w:tcPr>
          <w:p w14:paraId="44ED3A91" w14:textId="77777777" w:rsidR="00B63B5E" w:rsidRDefault="00B30956">
            <w:pPr>
              <w:pBdr>
                <w:top w:val="nil"/>
                <w:left w:val="nil"/>
                <w:bottom w:val="nil"/>
                <w:right w:val="nil"/>
                <w:between w:val="nil"/>
              </w:pBdr>
              <w:spacing w:before="187" w:line="249" w:lineRule="auto"/>
              <w:ind w:left="105" w:right="79" w:hanging="3"/>
              <w:rPr>
                <w:color w:val="000000"/>
              </w:rPr>
            </w:pPr>
            <w:r>
              <w:rPr>
                <w:color w:val="000000"/>
              </w:rPr>
              <w:t>ESI tool completed by contractors on their own behalf at the request of CCS or the Buyer (as applicable) under clause 4.6.</w:t>
            </w:r>
          </w:p>
        </w:tc>
      </w:tr>
      <w:tr w:rsidR="00B63B5E" w14:paraId="4FD3D26D" w14:textId="77777777">
        <w:trPr>
          <w:trHeight w:val="877"/>
        </w:trPr>
        <w:tc>
          <w:tcPr>
            <w:tcW w:w="3566" w:type="dxa"/>
          </w:tcPr>
          <w:p w14:paraId="1F4FD80D" w14:textId="77777777" w:rsidR="00B63B5E" w:rsidRDefault="00B30956">
            <w:pPr>
              <w:pBdr>
                <w:top w:val="nil"/>
                <w:left w:val="nil"/>
                <w:bottom w:val="nil"/>
                <w:right w:val="nil"/>
                <w:between w:val="nil"/>
              </w:pBdr>
              <w:spacing w:before="187"/>
              <w:ind w:left="103"/>
              <w:rPr>
                <w:b/>
                <w:color w:val="000000"/>
              </w:rPr>
            </w:pPr>
            <w:r>
              <w:rPr>
                <w:b/>
                <w:color w:val="000000"/>
              </w:rPr>
              <w:t>Information</w:t>
            </w:r>
          </w:p>
        </w:tc>
        <w:tc>
          <w:tcPr>
            <w:tcW w:w="5256" w:type="dxa"/>
          </w:tcPr>
          <w:p w14:paraId="55203666" w14:textId="77777777" w:rsidR="00B63B5E" w:rsidRDefault="00B30956">
            <w:pPr>
              <w:pBdr>
                <w:top w:val="nil"/>
                <w:left w:val="nil"/>
                <w:bottom w:val="nil"/>
                <w:right w:val="nil"/>
                <w:between w:val="nil"/>
              </w:pBdr>
              <w:spacing w:before="187" w:line="249" w:lineRule="auto"/>
              <w:ind w:left="105" w:right="79" w:hanging="3"/>
              <w:rPr>
                <w:color w:val="000000"/>
              </w:rPr>
            </w:pPr>
            <w:r>
              <w:rPr>
                <w:color w:val="000000"/>
              </w:rPr>
              <w:t xml:space="preserve">Has the meaning given under section 84 of the Freedom of Information Act </w:t>
            </w:r>
            <w:proofErr w:type="gramStart"/>
            <w:r>
              <w:rPr>
                <w:color w:val="000000"/>
              </w:rPr>
              <w:t>2000.</w:t>
            </w:r>
            <w:proofErr w:type="gramEnd"/>
          </w:p>
        </w:tc>
      </w:tr>
    </w:tbl>
    <w:p w14:paraId="0C3C849B" w14:textId="77777777" w:rsidR="00B63B5E" w:rsidRDefault="00B63B5E">
      <w:pPr>
        <w:pBdr>
          <w:top w:val="nil"/>
          <w:left w:val="nil"/>
          <w:bottom w:val="nil"/>
          <w:right w:val="nil"/>
          <w:between w:val="nil"/>
        </w:pBdr>
        <w:spacing w:before="75"/>
        <w:rPr>
          <w:color w:val="000000"/>
          <w:sz w:val="20"/>
          <w:szCs w:val="20"/>
        </w:rPr>
      </w:pPr>
    </w:p>
    <w:tbl>
      <w:tblPr>
        <w:tblStyle w:val="af6"/>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382B92C1" w14:textId="77777777">
        <w:trPr>
          <w:trHeight w:val="1372"/>
        </w:trPr>
        <w:tc>
          <w:tcPr>
            <w:tcW w:w="3566" w:type="dxa"/>
          </w:tcPr>
          <w:p w14:paraId="08B7DC18" w14:textId="77777777" w:rsidR="00B63B5E" w:rsidRDefault="00B63B5E">
            <w:pPr>
              <w:pBdr>
                <w:top w:val="nil"/>
                <w:left w:val="nil"/>
                <w:bottom w:val="nil"/>
                <w:right w:val="nil"/>
                <w:between w:val="nil"/>
              </w:pBdr>
              <w:spacing w:before="164"/>
              <w:rPr>
                <w:color w:val="000000"/>
              </w:rPr>
            </w:pPr>
          </w:p>
          <w:p w14:paraId="10833786" w14:textId="77777777" w:rsidR="00B63B5E" w:rsidRDefault="00B30956">
            <w:pPr>
              <w:pBdr>
                <w:top w:val="nil"/>
                <w:left w:val="nil"/>
                <w:bottom w:val="nil"/>
                <w:right w:val="nil"/>
                <w:between w:val="nil"/>
              </w:pBdr>
              <w:spacing w:line="249" w:lineRule="auto"/>
              <w:ind w:left="105" w:firstLine="58"/>
              <w:rPr>
                <w:b/>
                <w:color w:val="000000"/>
              </w:rPr>
            </w:pPr>
            <w:r>
              <w:rPr>
                <w:b/>
                <w:color w:val="000000"/>
              </w:rPr>
              <w:t>Information security management system</w:t>
            </w:r>
          </w:p>
        </w:tc>
        <w:tc>
          <w:tcPr>
            <w:tcW w:w="5256" w:type="dxa"/>
          </w:tcPr>
          <w:p w14:paraId="14F5C901" w14:textId="77777777" w:rsidR="00B63B5E" w:rsidRDefault="00B63B5E">
            <w:pPr>
              <w:pBdr>
                <w:top w:val="nil"/>
                <w:left w:val="nil"/>
                <w:bottom w:val="nil"/>
                <w:right w:val="nil"/>
                <w:between w:val="nil"/>
              </w:pBdr>
              <w:spacing w:before="164"/>
              <w:rPr>
                <w:color w:val="000000"/>
              </w:rPr>
            </w:pPr>
          </w:p>
          <w:p w14:paraId="342CDD1E" w14:textId="77777777" w:rsidR="00B63B5E" w:rsidRDefault="00B30956">
            <w:pPr>
              <w:pBdr>
                <w:top w:val="nil"/>
                <w:left w:val="nil"/>
                <w:bottom w:val="nil"/>
                <w:right w:val="nil"/>
                <w:between w:val="nil"/>
              </w:pBdr>
              <w:spacing w:line="249" w:lineRule="auto"/>
              <w:ind w:left="105" w:right="79" w:hanging="3"/>
              <w:rPr>
                <w:color w:val="000000"/>
              </w:rPr>
            </w:pPr>
            <w:r>
              <w:rPr>
                <w:color w:val="000000"/>
              </w:rPr>
              <w:t>The information security management system and process developed by the Supplier in accordance with clause 16.1.</w:t>
            </w:r>
          </w:p>
        </w:tc>
      </w:tr>
      <w:tr w:rsidR="00B63B5E" w14:paraId="325FA195" w14:textId="77777777">
        <w:trPr>
          <w:trHeight w:val="1635"/>
        </w:trPr>
        <w:tc>
          <w:tcPr>
            <w:tcW w:w="3566" w:type="dxa"/>
          </w:tcPr>
          <w:p w14:paraId="7AA9BB32" w14:textId="77777777" w:rsidR="00B63B5E" w:rsidRDefault="00B63B5E">
            <w:pPr>
              <w:pBdr>
                <w:top w:val="nil"/>
                <w:left w:val="nil"/>
                <w:bottom w:val="nil"/>
                <w:right w:val="nil"/>
                <w:between w:val="nil"/>
              </w:pBdr>
              <w:spacing w:before="164"/>
              <w:rPr>
                <w:color w:val="000000"/>
              </w:rPr>
            </w:pPr>
          </w:p>
          <w:p w14:paraId="5C7F5922" w14:textId="77777777" w:rsidR="00B63B5E" w:rsidRDefault="00B30956">
            <w:pPr>
              <w:pBdr>
                <w:top w:val="nil"/>
                <w:left w:val="nil"/>
                <w:bottom w:val="nil"/>
                <w:right w:val="nil"/>
                <w:between w:val="nil"/>
              </w:pBdr>
              <w:ind w:left="103"/>
              <w:rPr>
                <w:b/>
                <w:color w:val="000000"/>
              </w:rPr>
            </w:pPr>
            <w:r>
              <w:rPr>
                <w:b/>
                <w:color w:val="000000"/>
              </w:rPr>
              <w:t>Inside IR35</w:t>
            </w:r>
          </w:p>
        </w:tc>
        <w:tc>
          <w:tcPr>
            <w:tcW w:w="5256" w:type="dxa"/>
          </w:tcPr>
          <w:p w14:paraId="1C8B63D1" w14:textId="77777777" w:rsidR="00B63B5E" w:rsidRDefault="00B63B5E">
            <w:pPr>
              <w:pBdr>
                <w:top w:val="nil"/>
                <w:left w:val="nil"/>
                <w:bottom w:val="nil"/>
                <w:right w:val="nil"/>
                <w:between w:val="nil"/>
              </w:pBdr>
              <w:spacing w:before="164"/>
              <w:rPr>
                <w:color w:val="000000"/>
              </w:rPr>
            </w:pPr>
          </w:p>
          <w:p w14:paraId="2A810312" w14:textId="77777777" w:rsidR="00B63B5E" w:rsidRDefault="00B30956">
            <w:pPr>
              <w:pBdr>
                <w:top w:val="nil"/>
                <w:left w:val="nil"/>
                <w:bottom w:val="nil"/>
                <w:right w:val="nil"/>
                <w:between w:val="nil"/>
              </w:pBdr>
              <w:spacing w:line="252" w:lineRule="auto"/>
              <w:ind w:left="105" w:right="79" w:hanging="3"/>
              <w:rPr>
                <w:color w:val="000000"/>
              </w:rPr>
            </w:pPr>
            <w:r>
              <w:rPr>
                <w:color w:val="000000"/>
              </w:rPr>
              <w:t>Contractual engagements which would be determined to be within the scope of the IR35 Intermediaries legislation if assessed using the ESI tool.</w:t>
            </w:r>
          </w:p>
        </w:tc>
      </w:tr>
    </w:tbl>
    <w:p w14:paraId="19C69504" w14:textId="77777777" w:rsidR="00B63B5E" w:rsidRDefault="00B63B5E">
      <w:pPr>
        <w:pBdr>
          <w:top w:val="nil"/>
          <w:left w:val="nil"/>
          <w:bottom w:val="nil"/>
          <w:right w:val="nil"/>
          <w:between w:val="nil"/>
        </w:pBdr>
        <w:spacing w:before="67" w:after="1"/>
        <w:rPr>
          <w:color w:val="000000"/>
          <w:sz w:val="20"/>
          <w:szCs w:val="20"/>
        </w:rPr>
      </w:pPr>
    </w:p>
    <w:tbl>
      <w:tblPr>
        <w:tblStyle w:val="af7"/>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3066B546" w14:textId="77777777">
        <w:trPr>
          <w:trHeight w:val="2572"/>
        </w:trPr>
        <w:tc>
          <w:tcPr>
            <w:tcW w:w="3566" w:type="dxa"/>
          </w:tcPr>
          <w:p w14:paraId="724F83A8" w14:textId="77777777" w:rsidR="00B63B5E" w:rsidRDefault="00B30956">
            <w:pPr>
              <w:pBdr>
                <w:top w:val="nil"/>
                <w:left w:val="nil"/>
                <w:bottom w:val="nil"/>
                <w:right w:val="nil"/>
                <w:between w:val="nil"/>
              </w:pBdr>
              <w:spacing w:line="253" w:lineRule="auto"/>
              <w:ind w:left="103"/>
              <w:rPr>
                <w:b/>
                <w:color w:val="000000"/>
              </w:rPr>
            </w:pPr>
            <w:r>
              <w:rPr>
                <w:b/>
                <w:color w:val="000000"/>
              </w:rPr>
              <w:t>Insolvency event</w:t>
            </w:r>
          </w:p>
        </w:tc>
        <w:tc>
          <w:tcPr>
            <w:tcW w:w="5256" w:type="dxa"/>
          </w:tcPr>
          <w:p w14:paraId="6F7AAFA0" w14:textId="77777777" w:rsidR="00B63B5E" w:rsidRDefault="00B30956">
            <w:pPr>
              <w:pBdr>
                <w:top w:val="nil"/>
                <w:left w:val="nil"/>
                <w:bottom w:val="nil"/>
                <w:right w:val="nil"/>
                <w:between w:val="nil"/>
              </w:pBdr>
              <w:spacing w:line="253" w:lineRule="auto"/>
              <w:ind w:left="103"/>
              <w:rPr>
                <w:color w:val="000000"/>
              </w:rPr>
            </w:pPr>
            <w:r>
              <w:rPr>
                <w:color w:val="000000"/>
              </w:rPr>
              <w:t>Can be:</w:t>
            </w:r>
          </w:p>
          <w:p w14:paraId="50B08708" w14:textId="77777777" w:rsidR="00B63B5E" w:rsidRDefault="00B30956">
            <w:pPr>
              <w:numPr>
                <w:ilvl w:val="0"/>
                <w:numId w:val="16"/>
              </w:numPr>
              <w:pBdr>
                <w:top w:val="nil"/>
                <w:left w:val="nil"/>
                <w:bottom w:val="nil"/>
                <w:right w:val="nil"/>
                <w:between w:val="nil"/>
              </w:pBdr>
              <w:tabs>
                <w:tab w:val="left" w:pos="825"/>
              </w:tabs>
              <w:spacing w:before="48"/>
              <w:ind w:left="825" w:hanging="722"/>
            </w:pPr>
            <w:r>
              <w:rPr>
                <w:color w:val="000000"/>
              </w:rPr>
              <w:t>a voluntary arrangement</w:t>
            </w:r>
          </w:p>
          <w:p w14:paraId="1F392C21" w14:textId="77777777" w:rsidR="00B63B5E" w:rsidRDefault="00B30956">
            <w:pPr>
              <w:numPr>
                <w:ilvl w:val="0"/>
                <w:numId w:val="16"/>
              </w:numPr>
              <w:pBdr>
                <w:top w:val="nil"/>
                <w:left w:val="nil"/>
                <w:bottom w:val="nil"/>
                <w:right w:val="nil"/>
                <w:between w:val="nil"/>
              </w:pBdr>
              <w:tabs>
                <w:tab w:val="left" w:pos="825"/>
              </w:tabs>
              <w:spacing w:before="62"/>
              <w:ind w:left="825" w:hanging="722"/>
            </w:pPr>
            <w:r>
              <w:rPr>
                <w:color w:val="000000"/>
              </w:rPr>
              <w:t>a winding-up petition</w:t>
            </w:r>
          </w:p>
          <w:p w14:paraId="6F5EA8E1" w14:textId="77777777" w:rsidR="00B63B5E" w:rsidRDefault="00B30956">
            <w:pPr>
              <w:numPr>
                <w:ilvl w:val="0"/>
                <w:numId w:val="16"/>
              </w:numPr>
              <w:pBdr>
                <w:top w:val="nil"/>
                <w:left w:val="nil"/>
                <w:bottom w:val="nil"/>
                <w:right w:val="nil"/>
                <w:between w:val="nil"/>
              </w:pBdr>
              <w:tabs>
                <w:tab w:val="left" w:pos="105"/>
                <w:tab w:val="left" w:pos="825"/>
              </w:tabs>
              <w:spacing w:before="53" w:line="249" w:lineRule="auto"/>
              <w:ind w:right="1303" w:hanging="3"/>
            </w:pPr>
            <w:r>
              <w:rPr>
                <w:color w:val="000000"/>
              </w:rPr>
              <w:t>the appointment of a receiver or administrator</w:t>
            </w:r>
          </w:p>
          <w:p w14:paraId="1D81B71A" w14:textId="77777777" w:rsidR="00B63B5E" w:rsidRDefault="00B30956">
            <w:pPr>
              <w:numPr>
                <w:ilvl w:val="0"/>
                <w:numId w:val="16"/>
              </w:numPr>
              <w:pBdr>
                <w:top w:val="nil"/>
                <w:left w:val="nil"/>
                <w:bottom w:val="nil"/>
                <w:right w:val="nil"/>
                <w:between w:val="nil"/>
              </w:pBdr>
              <w:tabs>
                <w:tab w:val="left" w:pos="825"/>
              </w:tabs>
              <w:spacing w:before="49"/>
              <w:ind w:left="825" w:hanging="722"/>
            </w:pPr>
            <w:r>
              <w:rPr>
                <w:color w:val="000000"/>
              </w:rPr>
              <w:t>an unresolved statutory demand</w:t>
            </w:r>
          </w:p>
          <w:p w14:paraId="145A2190" w14:textId="77777777" w:rsidR="00B63B5E" w:rsidRDefault="00B30956">
            <w:pPr>
              <w:numPr>
                <w:ilvl w:val="0"/>
                <w:numId w:val="16"/>
              </w:numPr>
              <w:pBdr>
                <w:top w:val="nil"/>
                <w:left w:val="nil"/>
                <w:bottom w:val="nil"/>
                <w:right w:val="nil"/>
                <w:between w:val="nil"/>
              </w:pBdr>
              <w:tabs>
                <w:tab w:val="left" w:pos="825"/>
              </w:tabs>
              <w:spacing w:before="101"/>
              <w:ind w:left="825" w:hanging="722"/>
            </w:pPr>
            <w:r>
              <w:rPr>
                <w:color w:val="000000"/>
              </w:rPr>
              <w:t>a Schedule A1 moratorium</w:t>
            </w:r>
          </w:p>
          <w:p w14:paraId="60C63EDE" w14:textId="77777777" w:rsidR="00B63B5E" w:rsidRDefault="00B30956">
            <w:pPr>
              <w:numPr>
                <w:ilvl w:val="0"/>
                <w:numId w:val="16"/>
              </w:numPr>
              <w:pBdr>
                <w:top w:val="nil"/>
                <w:left w:val="nil"/>
                <w:bottom w:val="nil"/>
                <w:right w:val="nil"/>
                <w:between w:val="nil"/>
              </w:pBdr>
              <w:tabs>
                <w:tab w:val="left" w:pos="825"/>
              </w:tabs>
              <w:spacing w:before="39"/>
              <w:ind w:left="825" w:hanging="722"/>
            </w:pPr>
            <w:r>
              <w:rPr>
                <w:color w:val="000000"/>
              </w:rPr>
              <w:t>a Supplier Trigger Event</w:t>
            </w:r>
          </w:p>
        </w:tc>
      </w:tr>
      <w:tr w:rsidR="00B63B5E" w14:paraId="76F664CD" w14:textId="77777777">
        <w:trPr>
          <w:trHeight w:val="4203"/>
        </w:trPr>
        <w:tc>
          <w:tcPr>
            <w:tcW w:w="3566" w:type="dxa"/>
          </w:tcPr>
          <w:p w14:paraId="6F45041C" w14:textId="77777777" w:rsidR="00B63B5E" w:rsidRDefault="00B30956">
            <w:pPr>
              <w:pBdr>
                <w:top w:val="nil"/>
                <w:left w:val="nil"/>
                <w:bottom w:val="nil"/>
                <w:right w:val="nil"/>
                <w:between w:val="nil"/>
              </w:pBdr>
              <w:spacing w:before="4" w:line="249" w:lineRule="auto"/>
              <w:ind w:left="105" w:right="69" w:hanging="1"/>
              <w:rPr>
                <w:b/>
                <w:color w:val="000000"/>
              </w:rPr>
            </w:pPr>
            <w:r>
              <w:rPr>
                <w:b/>
                <w:color w:val="000000"/>
              </w:rPr>
              <w:t>Intellectual Property Rights or IPR</w:t>
            </w:r>
          </w:p>
        </w:tc>
        <w:tc>
          <w:tcPr>
            <w:tcW w:w="5256" w:type="dxa"/>
          </w:tcPr>
          <w:p w14:paraId="45BBA387" w14:textId="77777777" w:rsidR="00B63B5E" w:rsidRDefault="00B30956">
            <w:pPr>
              <w:pBdr>
                <w:top w:val="nil"/>
                <w:left w:val="nil"/>
                <w:bottom w:val="nil"/>
                <w:right w:val="nil"/>
                <w:between w:val="nil"/>
              </w:pBdr>
              <w:spacing w:before="4"/>
              <w:ind w:left="103"/>
              <w:rPr>
                <w:color w:val="000000"/>
              </w:rPr>
            </w:pPr>
            <w:r>
              <w:rPr>
                <w:color w:val="000000"/>
              </w:rPr>
              <w:t>Intellectual Property Rights are:</w:t>
            </w:r>
          </w:p>
          <w:p w14:paraId="4A7D4789" w14:textId="77777777" w:rsidR="00B63B5E" w:rsidRDefault="00B30956">
            <w:pPr>
              <w:numPr>
                <w:ilvl w:val="0"/>
                <w:numId w:val="15"/>
              </w:numPr>
              <w:pBdr>
                <w:top w:val="nil"/>
                <w:left w:val="nil"/>
                <w:bottom w:val="nil"/>
                <w:right w:val="nil"/>
                <w:between w:val="nil"/>
              </w:pBdr>
              <w:tabs>
                <w:tab w:val="left" w:pos="105"/>
                <w:tab w:val="left" w:pos="491"/>
              </w:tabs>
              <w:spacing w:before="30" w:line="278" w:lineRule="auto"/>
              <w:ind w:right="209" w:hanging="3"/>
            </w:pPr>
            <w:r>
              <w:rPr>
                <w:color w:val="00000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32E3646" w14:textId="77777777" w:rsidR="00B63B5E" w:rsidRDefault="00B30956">
            <w:pPr>
              <w:numPr>
                <w:ilvl w:val="0"/>
                <w:numId w:val="15"/>
              </w:numPr>
              <w:pBdr>
                <w:top w:val="nil"/>
                <w:left w:val="nil"/>
                <w:bottom w:val="nil"/>
                <w:right w:val="nil"/>
                <w:between w:val="nil"/>
              </w:pBdr>
              <w:tabs>
                <w:tab w:val="left" w:pos="105"/>
                <w:tab w:val="left" w:pos="552"/>
              </w:tabs>
              <w:spacing w:before="1" w:line="278" w:lineRule="auto"/>
              <w:ind w:right="309" w:hanging="3"/>
            </w:pPr>
            <w:r>
              <w:rPr>
                <w:color w:val="000000"/>
              </w:rPr>
              <w:t>applications for registration, and the right to apply for registration, for any of the rights listed at</w:t>
            </w:r>
          </w:p>
          <w:p w14:paraId="5EE4FDA9" w14:textId="77777777" w:rsidR="00B63B5E" w:rsidRDefault="00B30956">
            <w:pPr>
              <w:numPr>
                <w:ilvl w:val="0"/>
                <w:numId w:val="1"/>
              </w:numPr>
              <w:pBdr>
                <w:top w:val="nil"/>
                <w:left w:val="nil"/>
                <w:bottom w:val="nil"/>
                <w:right w:val="nil"/>
                <w:between w:val="nil"/>
              </w:pBdr>
              <w:tabs>
                <w:tab w:val="left" w:pos="432"/>
              </w:tabs>
              <w:spacing w:line="278" w:lineRule="auto"/>
              <w:ind w:right="690" w:firstLine="0"/>
            </w:pPr>
            <w:r>
              <w:rPr>
                <w:color w:val="000000"/>
              </w:rPr>
              <w:t>that are capable of being registered in any country or jurisdiction</w:t>
            </w:r>
          </w:p>
          <w:p w14:paraId="11E41B42" w14:textId="77777777" w:rsidR="00B63B5E" w:rsidRDefault="00B30956">
            <w:pPr>
              <w:numPr>
                <w:ilvl w:val="0"/>
                <w:numId w:val="14"/>
              </w:numPr>
              <w:pBdr>
                <w:top w:val="nil"/>
                <w:left w:val="nil"/>
                <w:bottom w:val="nil"/>
                <w:right w:val="nil"/>
                <w:between w:val="nil"/>
              </w:pBdr>
              <w:tabs>
                <w:tab w:val="left" w:pos="105"/>
                <w:tab w:val="left" w:pos="825"/>
              </w:tabs>
              <w:spacing w:before="1" w:line="249" w:lineRule="auto"/>
              <w:ind w:right="557" w:hanging="3"/>
            </w:pPr>
            <w:r>
              <w:rPr>
                <w:color w:val="000000"/>
              </w:rPr>
              <w:t>(c) all other rights having equivalent or similar effect in any country or jurisdiction</w:t>
            </w:r>
          </w:p>
        </w:tc>
      </w:tr>
    </w:tbl>
    <w:p w14:paraId="658604A8" w14:textId="77777777" w:rsidR="00B63B5E" w:rsidRDefault="00B63B5E">
      <w:pPr>
        <w:pBdr>
          <w:top w:val="nil"/>
          <w:left w:val="nil"/>
          <w:bottom w:val="nil"/>
          <w:right w:val="nil"/>
          <w:between w:val="nil"/>
        </w:pBdr>
        <w:spacing w:line="249" w:lineRule="auto"/>
        <w:rPr>
          <w:color w:val="000000"/>
        </w:rPr>
        <w:sectPr w:rsidR="00B63B5E">
          <w:type w:val="continuous"/>
          <w:pgSz w:w="11910" w:h="16840"/>
          <w:pgMar w:top="1420" w:right="708" w:bottom="1260" w:left="1133" w:header="0" w:footer="1065" w:gutter="0"/>
          <w:cols w:space="720"/>
        </w:sectPr>
      </w:pPr>
    </w:p>
    <w:p w14:paraId="616D885B" w14:textId="77777777" w:rsidR="00B63B5E" w:rsidRDefault="00B63B5E">
      <w:pPr>
        <w:pBdr>
          <w:top w:val="nil"/>
          <w:left w:val="nil"/>
          <w:bottom w:val="nil"/>
          <w:right w:val="nil"/>
          <w:between w:val="nil"/>
        </w:pBdr>
        <w:spacing w:line="276" w:lineRule="auto"/>
        <w:rPr>
          <w:color w:val="000000"/>
        </w:rPr>
      </w:pPr>
    </w:p>
    <w:tbl>
      <w:tblPr>
        <w:tblStyle w:val="af8"/>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0E5BA8DD" w14:textId="77777777">
        <w:trPr>
          <w:trHeight w:val="2744"/>
        </w:trPr>
        <w:tc>
          <w:tcPr>
            <w:tcW w:w="3566" w:type="dxa"/>
          </w:tcPr>
          <w:p w14:paraId="4214F768" w14:textId="77777777" w:rsidR="00B63B5E" w:rsidRDefault="00B30956">
            <w:pPr>
              <w:pBdr>
                <w:top w:val="nil"/>
                <w:left w:val="nil"/>
                <w:bottom w:val="nil"/>
                <w:right w:val="nil"/>
                <w:between w:val="nil"/>
              </w:pBdr>
              <w:spacing w:line="253" w:lineRule="auto"/>
              <w:ind w:left="103"/>
              <w:rPr>
                <w:b/>
                <w:color w:val="000000"/>
              </w:rPr>
            </w:pPr>
            <w:r>
              <w:rPr>
                <w:b/>
                <w:color w:val="000000"/>
              </w:rPr>
              <w:t>Intermediary</w:t>
            </w:r>
          </w:p>
        </w:tc>
        <w:tc>
          <w:tcPr>
            <w:tcW w:w="5256" w:type="dxa"/>
          </w:tcPr>
          <w:p w14:paraId="39641D49" w14:textId="77777777" w:rsidR="00B63B5E" w:rsidRDefault="00B30956">
            <w:pPr>
              <w:pBdr>
                <w:top w:val="nil"/>
                <w:left w:val="nil"/>
                <w:bottom w:val="nil"/>
                <w:right w:val="nil"/>
                <w:between w:val="nil"/>
              </w:pBdr>
              <w:spacing w:line="254" w:lineRule="auto"/>
              <w:ind w:left="105" w:right="79" w:hanging="3"/>
              <w:rPr>
                <w:color w:val="000000"/>
              </w:rPr>
            </w:pPr>
            <w:r>
              <w:rPr>
                <w:color w:val="000000"/>
              </w:rPr>
              <w:t>For the purposes of the IR35 rules an intermediary can be:</w:t>
            </w:r>
          </w:p>
          <w:p w14:paraId="50C43E74" w14:textId="77777777" w:rsidR="00B63B5E" w:rsidRDefault="00B30956">
            <w:pPr>
              <w:numPr>
                <w:ilvl w:val="0"/>
                <w:numId w:val="13"/>
              </w:numPr>
              <w:pBdr>
                <w:top w:val="nil"/>
                <w:left w:val="nil"/>
                <w:bottom w:val="nil"/>
                <w:right w:val="nil"/>
                <w:between w:val="nil"/>
              </w:pBdr>
              <w:tabs>
                <w:tab w:val="left" w:pos="825"/>
              </w:tabs>
              <w:spacing w:before="28"/>
              <w:ind w:left="825" w:hanging="722"/>
            </w:pPr>
            <w:r>
              <w:rPr>
                <w:color w:val="000000"/>
              </w:rPr>
              <w:t>the supplier's own limited company</w:t>
            </w:r>
          </w:p>
          <w:p w14:paraId="139CC62E" w14:textId="77777777" w:rsidR="00B63B5E" w:rsidRDefault="00B30956">
            <w:pPr>
              <w:numPr>
                <w:ilvl w:val="0"/>
                <w:numId w:val="13"/>
              </w:numPr>
              <w:pBdr>
                <w:top w:val="nil"/>
                <w:left w:val="nil"/>
                <w:bottom w:val="nil"/>
                <w:right w:val="nil"/>
                <w:between w:val="nil"/>
              </w:pBdr>
              <w:tabs>
                <w:tab w:val="left" w:pos="105"/>
                <w:tab w:val="left" w:pos="825"/>
              </w:tabs>
              <w:spacing w:before="10" w:line="304" w:lineRule="auto"/>
              <w:ind w:right="1424" w:hanging="3"/>
            </w:pPr>
            <w:r>
              <w:rPr>
                <w:color w:val="000000"/>
              </w:rPr>
              <w:t>a service or a personal service company</w:t>
            </w:r>
          </w:p>
          <w:p w14:paraId="006B849E" w14:textId="77777777" w:rsidR="00B63B5E" w:rsidRDefault="00B30956">
            <w:pPr>
              <w:numPr>
                <w:ilvl w:val="0"/>
                <w:numId w:val="13"/>
              </w:numPr>
              <w:pBdr>
                <w:top w:val="nil"/>
                <w:left w:val="nil"/>
                <w:bottom w:val="nil"/>
                <w:right w:val="nil"/>
                <w:between w:val="nil"/>
              </w:pBdr>
              <w:tabs>
                <w:tab w:val="left" w:pos="825"/>
              </w:tabs>
              <w:spacing w:line="249" w:lineRule="auto"/>
              <w:ind w:left="825" w:hanging="722"/>
            </w:pPr>
            <w:r>
              <w:rPr>
                <w:color w:val="000000"/>
              </w:rPr>
              <w:t>a partnership</w:t>
            </w:r>
          </w:p>
          <w:p w14:paraId="37CB53D3" w14:textId="77777777" w:rsidR="00B63B5E" w:rsidRDefault="00B30956">
            <w:pPr>
              <w:pBdr>
                <w:top w:val="nil"/>
                <w:left w:val="nil"/>
                <w:bottom w:val="nil"/>
                <w:right w:val="nil"/>
                <w:between w:val="nil"/>
              </w:pBdr>
              <w:spacing w:before="69" w:line="249" w:lineRule="auto"/>
              <w:ind w:left="105" w:right="298" w:hanging="3"/>
              <w:jc w:val="both"/>
              <w:rPr>
                <w:color w:val="000000"/>
              </w:rPr>
            </w:pPr>
            <w:r>
              <w:rPr>
                <w:color w:val="000000"/>
              </w:rPr>
              <w:t>It does not apply if you work for a client through a Managed Service Company (MSC) or agency (for example, an employment agency).</w:t>
            </w:r>
          </w:p>
        </w:tc>
      </w:tr>
      <w:tr w:rsidR="00B63B5E" w14:paraId="13C43BC2" w14:textId="77777777">
        <w:trPr>
          <w:trHeight w:val="517"/>
        </w:trPr>
        <w:tc>
          <w:tcPr>
            <w:tcW w:w="3566" w:type="dxa"/>
          </w:tcPr>
          <w:p w14:paraId="6D69D1BE" w14:textId="77777777" w:rsidR="00B63B5E" w:rsidRDefault="00B30956">
            <w:pPr>
              <w:pBdr>
                <w:top w:val="nil"/>
                <w:left w:val="nil"/>
                <w:bottom w:val="nil"/>
                <w:right w:val="nil"/>
                <w:between w:val="nil"/>
              </w:pBdr>
              <w:spacing w:line="253" w:lineRule="auto"/>
              <w:ind w:left="103"/>
              <w:rPr>
                <w:b/>
                <w:color w:val="000000"/>
              </w:rPr>
            </w:pPr>
            <w:r>
              <w:rPr>
                <w:b/>
                <w:color w:val="000000"/>
              </w:rPr>
              <w:t>IPR claim</w:t>
            </w:r>
          </w:p>
        </w:tc>
        <w:tc>
          <w:tcPr>
            <w:tcW w:w="5256" w:type="dxa"/>
          </w:tcPr>
          <w:p w14:paraId="0FA04D5A" w14:textId="77777777" w:rsidR="00B63B5E" w:rsidRDefault="00B30956">
            <w:pPr>
              <w:pBdr>
                <w:top w:val="nil"/>
                <w:left w:val="nil"/>
                <w:bottom w:val="nil"/>
                <w:right w:val="nil"/>
                <w:between w:val="nil"/>
              </w:pBdr>
              <w:spacing w:line="253" w:lineRule="auto"/>
              <w:ind w:left="103"/>
              <w:rPr>
                <w:color w:val="000000"/>
              </w:rPr>
            </w:pPr>
            <w:r>
              <w:rPr>
                <w:color w:val="000000"/>
              </w:rPr>
              <w:t>As set out in clause 11.5.</w:t>
            </w:r>
          </w:p>
        </w:tc>
      </w:tr>
      <w:tr w:rsidR="00B63B5E" w14:paraId="2A5E1BBF" w14:textId="77777777">
        <w:trPr>
          <w:trHeight w:val="1218"/>
        </w:trPr>
        <w:tc>
          <w:tcPr>
            <w:tcW w:w="3566" w:type="dxa"/>
          </w:tcPr>
          <w:p w14:paraId="6A352E95" w14:textId="77777777" w:rsidR="00B63B5E" w:rsidRDefault="00B30956">
            <w:pPr>
              <w:pBdr>
                <w:top w:val="nil"/>
                <w:left w:val="nil"/>
                <w:bottom w:val="nil"/>
                <w:right w:val="nil"/>
                <w:between w:val="nil"/>
              </w:pBdr>
              <w:spacing w:line="253" w:lineRule="auto"/>
              <w:ind w:left="103"/>
              <w:rPr>
                <w:b/>
                <w:color w:val="000000"/>
              </w:rPr>
            </w:pPr>
            <w:r>
              <w:rPr>
                <w:b/>
                <w:color w:val="000000"/>
              </w:rPr>
              <w:t>IR35</w:t>
            </w:r>
          </w:p>
        </w:tc>
        <w:tc>
          <w:tcPr>
            <w:tcW w:w="5256" w:type="dxa"/>
          </w:tcPr>
          <w:p w14:paraId="1548F14F" w14:textId="77777777" w:rsidR="00B63B5E" w:rsidRDefault="00B30956">
            <w:pPr>
              <w:pBdr>
                <w:top w:val="nil"/>
                <w:left w:val="nil"/>
                <w:bottom w:val="nil"/>
                <w:right w:val="nil"/>
                <w:between w:val="nil"/>
              </w:pBdr>
              <w:spacing w:line="252" w:lineRule="auto"/>
              <w:ind w:left="105" w:right="162" w:hanging="3"/>
              <w:rPr>
                <w:color w:val="000000"/>
              </w:rPr>
            </w:pPr>
            <w:r>
              <w:rPr>
                <w:color w:val="000000"/>
              </w:rPr>
              <w:t>IR35 is also known as ‘Intermediaries legislation’. It’s a set of rules that affect tax and National Insurance where a Supplier is contracted to work for a client through an Intermediary.</w:t>
            </w:r>
          </w:p>
        </w:tc>
      </w:tr>
      <w:tr w:rsidR="00B63B5E" w14:paraId="2B64F400" w14:textId="77777777">
        <w:trPr>
          <w:trHeight w:val="959"/>
        </w:trPr>
        <w:tc>
          <w:tcPr>
            <w:tcW w:w="3566" w:type="dxa"/>
          </w:tcPr>
          <w:p w14:paraId="775B4321" w14:textId="77777777" w:rsidR="00B63B5E" w:rsidRDefault="00B30956">
            <w:pPr>
              <w:pBdr>
                <w:top w:val="nil"/>
                <w:left w:val="nil"/>
                <w:bottom w:val="nil"/>
                <w:right w:val="nil"/>
                <w:between w:val="nil"/>
              </w:pBdr>
              <w:spacing w:line="253" w:lineRule="auto"/>
              <w:ind w:left="103"/>
              <w:rPr>
                <w:b/>
                <w:color w:val="000000"/>
              </w:rPr>
            </w:pPr>
            <w:r>
              <w:rPr>
                <w:b/>
                <w:color w:val="000000"/>
              </w:rPr>
              <w:t>IR35 assessment</w:t>
            </w:r>
          </w:p>
        </w:tc>
        <w:tc>
          <w:tcPr>
            <w:tcW w:w="5256" w:type="dxa"/>
          </w:tcPr>
          <w:p w14:paraId="032B338A" w14:textId="77777777" w:rsidR="00B63B5E" w:rsidRDefault="00B30956">
            <w:pPr>
              <w:pBdr>
                <w:top w:val="nil"/>
                <w:left w:val="nil"/>
                <w:bottom w:val="nil"/>
                <w:right w:val="nil"/>
                <w:between w:val="nil"/>
              </w:pBdr>
              <w:spacing w:line="252" w:lineRule="auto"/>
              <w:ind w:left="105" w:right="79" w:hanging="3"/>
              <w:rPr>
                <w:color w:val="000000"/>
              </w:rPr>
            </w:pPr>
            <w:r>
              <w:rPr>
                <w:color w:val="000000"/>
              </w:rPr>
              <w:t>Assessment of employment status using the ESI tool to determine if engagement is Inside or Outside IR35.</w:t>
            </w:r>
          </w:p>
        </w:tc>
      </w:tr>
    </w:tbl>
    <w:p w14:paraId="5AF166B0" w14:textId="77777777" w:rsidR="00B63B5E" w:rsidRDefault="00B63B5E">
      <w:pPr>
        <w:pBdr>
          <w:top w:val="nil"/>
          <w:left w:val="nil"/>
          <w:bottom w:val="nil"/>
          <w:right w:val="nil"/>
          <w:between w:val="nil"/>
        </w:pBdr>
        <w:rPr>
          <w:color w:val="000000"/>
          <w:sz w:val="20"/>
          <w:szCs w:val="20"/>
        </w:rPr>
      </w:pPr>
    </w:p>
    <w:p w14:paraId="79FD51BD" w14:textId="77777777" w:rsidR="00B63B5E" w:rsidRDefault="00B63B5E">
      <w:pPr>
        <w:pBdr>
          <w:top w:val="nil"/>
          <w:left w:val="nil"/>
          <w:bottom w:val="nil"/>
          <w:right w:val="nil"/>
          <w:between w:val="nil"/>
        </w:pBdr>
        <w:rPr>
          <w:color w:val="000000"/>
          <w:sz w:val="20"/>
          <w:szCs w:val="20"/>
        </w:rPr>
      </w:pPr>
    </w:p>
    <w:p w14:paraId="0635BDC5" w14:textId="77777777" w:rsidR="00B63B5E" w:rsidRDefault="00B63B5E">
      <w:pPr>
        <w:pBdr>
          <w:top w:val="nil"/>
          <w:left w:val="nil"/>
          <w:bottom w:val="nil"/>
          <w:right w:val="nil"/>
          <w:between w:val="nil"/>
        </w:pBdr>
        <w:rPr>
          <w:color w:val="000000"/>
          <w:sz w:val="20"/>
          <w:szCs w:val="20"/>
        </w:rPr>
      </w:pPr>
    </w:p>
    <w:p w14:paraId="56BDD6A7" w14:textId="77777777" w:rsidR="00B63B5E" w:rsidRDefault="00B63B5E">
      <w:pPr>
        <w:pBdr>
          <w:top w:val="nil"/>
          <w:left w:val="nil"/>
          <w:bottom w:val="nil"/>
          <w:right w:val="nil"/>
          <w:between w:val="nil"/>
        </w:pBdr>
        <w:spacing w:before="153"/>
        <w:rPr>
          <w:color w:val="000000"/>
          <w:sz w:val="20"/>
          <w:szCs w:val="20"/>
        </w:rPr>
      </w:pPr>
    </w:p>
    <w:tbl>
      <w:tblPr>
        <w:tblStyle w:val="af9"/>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3E3C9EFF" w14:textId="77777777">
        <w:trPr>
          <w:trHeight w:val="1938"/>
        </w:trPr>
        <w:tc>
          <w:tcPr>
            <w:tcW w:w="3566" w:type="dxa"/>
          </w:tcPr>
          <w:p w14:paraId="4BE0A553" w14:textId="77777777" w:rsidR="00B63B5E" w:rsidRDefault="00B30956">
            <w:pPr>
              <w:pBdr>
                <w:top w:val="nil"/>
                <w:left w:val="nil"/>
                <w:bottom w:val="nil"/>
                <w:right w:val="nil"/>
                <w:between w:val="nil"/>
              </w:pBdr>
              <w:spacing w:before="187"/>
              <w:ind w:left="103"/>
              <w:rPr>
                <w:b/>
                <w:color w:val="000000"/>
              </w:rPr>
            </w:pPr>
            <w:r>
              <w:rPr>
                <w:b/>
                <w:color w:val="000000"/>
              </w:rPr>
              <w:t>Know-How</w:t>
            </w:r>
          </w:p>
        </w:tc>
        <w:tc>
          <w:tcPr>
            <w:tcW w:w="5256" w:type="dxa"/>
          </w:tcPr>
          <w:p w14:paraId="04334722" w14:textId="77777777" w:rsidR="00B63B5E" w:rsidRDefault="00B30956">
            <w:pPr>
              <w:pBdr>
                <w:top w:val="nil"/>
                <w:left w:val="nil"/>
                <w:bottom w:val="nil"/>
                <w:right w:val="nil"/>
                <w:between w:val="nil"/>
              </w:pBdr>
              <w:spacing w:before="187" w:line="252" w:lineRule="auto"/>
              <w:ind w:left="105" w:right="94" w:hanging="3"/>
              <w:rPr>
                <w:color w:val="000000"/>
              </w:rPr>
            </w:pPr>
            <w:r>
              <w:rPr>
                <w:color w:val="000000"/>
              </w:rPr>
              <w:t>All ideas, concepts, schemes, information, knowledge, techniques, methodology, and anything else in the nature of know-how relating to the G- Cloud Services but excluding know-how already in the Supplier’s or Buyer’s possession before the Start date.</w:t>
            </w:r>
          </w:p>
        </w:tc>
      </w:tr>
      <w:tr w:rsidR="00B63B5E" w14:paraId="0B6BF3D9" w14:textId="77777777">
        <w:trPr>
          <w:trHeight w:val="1943"/>
        </w:trPr>
        <w:tc>
          <w:tcPr>
            <w:tcW w:w="3566" w:type="dxa"/>
          </w:tcPr>
          <w:p w14:paraId="36AC6698" w14:textId="77777777" w:rsidR="00B63B5E" w:rsidRDefault="00B30956">
            <w:pPr>
              <w:pBdr>
                <w:top w:val="nil"/>
                <w:left w:val="nil"/>
                <w:bottom w:val="nil"/>
                <w:right w:val="nil"/>
                <w:between w:val="nil"/>
              </w:pBdr>
              <w:spacing w:before="191"/>
              <w:ind w:left="103"/>
              <w:rPr>
                <w:b/>
                <w:color w:val="000000"/>
              </w:rPr>
            </w:pPr>
            <w:r>
              <w:rPr>
                <w:b/>
                <w:color w:val="000000"/>
              </w:rPr>
              <w:t>Law</w:t>
            </w:r>
          </w:p>
        </w:tc>
        <w:tc>
          <w:tcPr>
            <w:tcW w:w="5256" w:type="dxa"/>
          </w:tcPr>
          <w:p w14:paraId="0EE8936A" w14:textId="77777777" w:rsidR="00B63B5E" w:rsidRDefault="00B30956">
            <w:pPr>
              <w:pBdr>
                <w:top w:val="nil"/>
                <w:left w:val="nil"/>
                <w:bottom w:val="nil"/>
                <w:right w:val="nil"/>
                <w:between w:val="nil"/>
              </w:pBdr>
              <w:spacing w:before="191" w:line="252" w:lineRule="auto"/>
              <w:ind w:left="105" w:right="79" w:hanging="3"/>
              <w:rPr>
                <w:color w:val="000000"/>
              </w:rPr>
            </w:pPr>
            <w:r>
              <w:rPr>
                <w:color w:val="000000"/>
              </w:rPr>
              <w:t>Any law, subordinate legislation within the meaning of Section 21(1) of the Interpretation Act 1978, bye- law, regulation, order, regulatory policy, mandatory guidance or code of practice, judgement of a relevant court of law, or directives or requirements with which the relevant Party is bound to comply.</w:t>
            </w:r>
          </w:p>
        </w:tc>
      </w:tr>
      <w:tr w:rsidR="00B63B5E" w14:paraId="2E43D3C9" w14:textId="77777777">
        <w:trPr>
          <w:trHeight w:val="2202"/>
        </w:trPr>
        <w:tc>
          <w:tcPr>
            <w:tcW w:w="3566" w:type="dxa"/>
          </w:tcPr>
          <w:p w14:paraId="477670FF" w14:textId="77777777" w:rsidR="00B63B5E" w:rsidRDefault="00B30956">
            <w:pPr>
              <w:pBdr>
                <w:top w:val="nil"/>
                <w:left w:val="nil"/>
                <w:bottom w:val="nil"/>
                <w:right w:val="nil"/>
                <w:between w:val="nil"/>
              </w:pBdr>
              <w:spacing w:before="187"/>
              <w:ind w:left="103"/>
              <w:rPr>
                <w:b/>
                <w:color w:val="000000"/>
              </w:rPr>
            </w:pPr>
            <w:r>
              <w:rPr>
                <w:b/>
                <w:color w:val="000000"/>
              </w:rPr>
              <w:t>Loss</w:t>
            </w:r>
          </w:p>
        </w:tc>
        <w:tc>
          <w:tcPr>
            <w:tcW w:w="5256" w:type="dxa"/>
          </w:tcPr>
          <w:p w14:paraId="25D9C413" w14:textId="77777777" w:rsidR="00B63B5E" w:rsidRDefault="00B30956">
            <w:pPr>
              <w:pBdr>
                <w:top w:val="nil"/>
                <w:left w:val="nil"/>
                <w:bottom w:val="nil"/>
                <w:right w:val="nil"/>
                <w:between w:val="nil"/>
              </w:pBdr>
              <w:spacing w:before="187" w:line="252" w:lineRule="auto"/>
              <w:ind w:left="105" w:right="79" w:hanging="3"/>
              <w:rPr>
                <w:color w:val="000000"/>
              </w:rPr>
            </w:pPr>
            <w:r>
              <w:rPr>
                <w:color w:val="000000"/>
              </w:rP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B63B5E" w14:paraId="1DF3EA03" w14:textId="77777777">
        <w:trPr>
          <w:trHeight w:val="882"/>
        </w:trPr>
        <w:tc>
          <w:tcPr>
            <w:tcW w:w="3566" w:type="dxa"/>
          </w:tcPr>
          <w:p w14:paraId="7B209969" w14:textId="77777777" w:rsidR="00B63B5E" w:rsidRDefault="00B30956">
            <w:pPr>
              <w:pBdr>
                <w:top w:val="nil"/>
                <w:left w:val="nil"/>
                <w:bottom w:val="nil"/>
                <w:right w:val="nil"/>
                <w:between w:val="nil"/>
              </w:pBdr>
              <w:spacing w:before="191"/>
              <w:ind w:left="103"/>
              <w:rPr>
                <w:b/>
                <w:color w:val="000000"/>
              </w:rPr>
            </w:pPr>
            <w:r>
              <w:rPr>
                <w:b/>
                <w:color w:val="000000"/>
              </w:rPr>
              <w:t>Lot</w:t>
            </w:r>
          </w:p>
        </w:tc>
        <w:tc>
          <w:tcPr>
            <w:tcW w:w="5256" w:type="dxa"/>
          </w:tcPr>
          <w:p w14:paraId="2CAA57B8" w14:textId="77777777" w:rsidR="00B63B5E" w:rsidRDefault="00B30956">
            <w:pPr>
              <w:pBdr>
                <w:top w:val="nil"/>
                <w:left w:val="nil"/>
                <w:bottom w:val="nil"/>
                <w:right w:val="nil"/>
                <w:between w:val="nil"/>
              </w:pBdr>
              <w:spacing w:before="191" w:line="249" w:lineRule="auto"/>
              <w:ind w:left="105" w:right="162" w:hanging="3"/>
              <w:rPr>
                <w:color w:val="000000"/>
              </w:rPr>
            </w:pPr>
            <w:r>
              <w:rPr>
                <w:color w:val="000000"/>
              </w:rPr>
              <w:t>Any of the 3 Lots specified in the ITT and Lots will be construed accordingly.</w:t>
            </w:r>
          </w:p>
        </w:tc>
      </w:tr>
    </w:tbl>
    <w:p w14:paraId="31654976" w14:textId="77777777" w:rsidR="00B63B5E" w:rsidRDefault="00B63B5E">
      <w:pPr>
        <w:pBdr>
          <w:top w:val="nil"/>
          <w:left w:val="nil"/>
          <w:bottom w:val="nil"/>
          <w:right w:val="nil"/>
          <w:between w:val="nil"/>
        </w:pBdr>
        <w:spacing w:line="249" w:lineRule="auto"/>
        <w:rPr>
          <w:color w:val="000000"/>
        </w:rPr>
        <w:sectPr w:rsidR="00B63B5E">
          <w:type w:val="continuous"/>
          <w:pgSz w:w="11910" w:h="16840"/>
          <w:pgMar w:top="1420" w:right="708" w:bottom="1260" w:left="1133" w:header="0" w:footer="1065" w:gutter="0"/>
          <w:cols w:space="720"/>
        </w:sectPr>
      </w:pPr>
    </w:p>
    <w:p w14:paraId="15BFFB94" w14:textId="77777777" w:rsidR="00B63B5E" w:rsidRDefault="00B63B5E">
      <w:pPr>
        <w:pBdr>
          <w:top w:val="nil"/>
          <w:left w:val="nil"/>
          <w:bottom w:val="nil"/>
          <w:right w:val="nil"/>
          <w:between w:val="nil"/>
        </w:pBdr>
        <w:spacing w:line="276" w:lineRule="auto"/>
        <w:rPr>
          <w:color w:val="000000"/>
        </w:rPr>
      </w:pPr>
    </w:p>
    <w:tbl>
      <w:tblPr>
        <w:tblStyle w:val="afa"/>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77AE1710" w14:textId="77777777">
        <w:trPr>
          <w:trHeight w:val="2471"/>
        </w:trPr>
        <w:tc>
          <w:tcPr>
            <w:tcW w:w="3566" w:type="dxa"/>
          </w:tcPr>
          <w:p w14:paraId="012309BA" w14:textId="77777777" w:rsidR="00B63B5E" w:rsidRDefault="00B30956">
            <w:pPr>
              <w:pBdr>
                <w:top w:val="nil"/>
                <w:left w:val="nil"/>
                <w:bottom w:val="nil"/>
                <w:right w:val="nil"/>
                <w:between w:val="nil"/>
              </w:pBdr>
              <w:spacing w:before="191"/>
              <w:ind w:left="103"/>
              <w:rPr>
                <w:b/>
                <w:color w:val="000000"/>
              </w:rPr>
            </w:pPr>
            <w:r>
              <w:rPr>
                <w:b/>
                <w:color w:val="000000"/>
              </w:rPr>
              <w:t>Malicious Software</w:t>
            </w:r>
          </w:p>
        </w:tc>
        <w:tc>
          <w:tcPr>
            <w:tcW w:w="5256" w:type="dxa"/>
          </w:tcPr>
          <w:p w14:paraId="3838D773" w14:textId="77777777" w:rsidR="00B63B5E" w:rsidRDefault="00B30956">
            <w:pPr>
              <w:pBdr>
                <w:top w:val="nil"/>
                <w:left w:val="nil"/>
                <w:bottom w:val="nil"/>
                <w:right w:val="nil"/>
                <w:between w:val="nil"/>
              </w:pBdr>
              <w:spacing w:before="191" w:line="252" w:lineRule="auto"/>
              <w:ind w:left="105" w:right="97" w:hanging="3"/>
              <w:rPr>
                <w:color w:val="000000"/>
              </w:rPr>
            </w:pPr>
            <w:r>
              <w:rPr>
                <w:color w:val="00000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Pr>
                <w:color w:val="000000"/>
              </w:rPr>
              <w:t>wilfully</w:t>
            </w:r>
            <w:proofErr w:type="spellEnd"/>
            <w:r>
              <w:rPr>
                <w:color w:val="000000"/>
              </w:rPr>
              <w:t>, negligently or without knowledge of its existence.</w:t>
            </w:r>
          </w:p>
        </w:tc>
      </w:tr>
      <w:tr w:rsidR="00B63B5E" w14:paraId="403DD2A1" w14:textId="77777777">
        <w:trPr>
          <w:trHeight w:val="1943"/>
        </w:trPr>
        <w:tc>
          <w:tcPr>
            <w:tcW w:w="3566" w:type="dxa"/>
          </w:tcPr>
          <w:p w14:paraId="6CB7C6A2" w14:textId="77777777" w:rsidR="00B63B5E" w:rsidRDefault="00B30956">
            <w:pPr>
              <w:pBdr>
                <w:top w:val="nil"/>
                <w:left w:val="nil"/>
                <w:bottom w:val="nil"/>
                <w:right w:val="nil"/>
                <w:between w:val="nil"/>
              </w:pBdr>
              <w:spacing w:before="191"/>
              <w:ind w:left="103"/>
              <w:rPr>
                <w:b/>
                <w:color w:val="000000"/>
              </w:rPr>
            </w:pPr>
            <w:r>
              <w:rPr>
                <w:b/>
                <w:color w:val="000000"/>
              </w:rPr>
              <w:t>Management Charge</w:t>
            </w:r>
          </w:p>
        </w:tc>
        <w:tc>
          <w:tcPr>
            <w:tcW w:w="5256" w:type="dxa"/>
          </w:tcPr>
          <w:p w14:paraId="614C1E93" w14:textId="77777777" w:rsidR="00B63B5E" w:rsidRDefault="00B30956">
            <w:pPr>
              <w:pBdr>
                <w:top w:val="nil"/>
                <w:left w:val="nil"/>
                <w:bottom w:val="nil"/>
                <w:right w:val="nil"/>
                <w:between w:val="nil"/>
              </w:pBdr>
              <w:spacing w:before="191" w:line="252" w:lineRule="auto"/>
              <w:ind w:left="105" w:right="79" w:hanging="3"/>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63B5E" w14:paraId="70742EA1" w14:textId="77777777">
        <w:trPr>
          <w:trHeight w:val="877"/>
        </w:trPr>
        <w:tc>
          <w:tcPr>
            <w:tcW w:w="3566" w:type="dxa"/>
          </w:tcPr>
          <w:p w14:paraId="1EC6538A" w14:textId="77777777" w:rsidR="00B63B5E" w:rsidRDefault="00B30956">
            <w:pPr>
              <w:pBdr>
                <w:top w:val="nil"/>
                <w:left w:val="nil"/>
                <w:bottom w:val="nil"/>
                <w:right w:val="nil"/>
                <w:between w:val="nil"/>
              </w:pBdr>
              <w:spacing w:before="187"/>
              <w:ind w:left="103"/>
              <w:rPr>
                <w:b/>
                <w:color w:val="000000"/>
              </w:rPr>
            </w:pPr>
            <w:r>
              <w:rPr>
                <w:b/>
                <w:color w:val="000000"/>
              </w:rPr>
              <w:t>Management Information</w:t>
            </w:r>
          </w:p>
        </w:tc>
        <w:tc>
          <w:tcPr>
            <w:tcW w:w="5256" w:type="dxa"/>
          </w:tcPr>
          <w:p w14:paraId="397FA1EF" w14:textId="77777777" w:rsidR="00B63B5E" w:rsidRDefault="00B30956">
            <w:pPr>
              <w:pBdr>
                <w:top w:val="nil"/>
                <w:left w:val="nil"/>
                <w:bottom w:val="nil"/>
                <w:right w:val="nil"/>
                <w:between w:val="nil"/>
              </w:pBdr>
              <w:spacing w:before="187" w:line="254" w:lineRule="auto"/>
              <w:ind w:left="105" w:right="79" w:hanging="3"/>
              <w:rPr>
                <w:color w:val="000000"/>
              </w:rPr>
            </w:pPr>
            <w:r>
              <w:rPr>
                <w:color w:val="000000"/>
              </w:rPr>
              <w:t>The management information specified in Framework Agreement Schedule 6.</w:t>
            </w:r>
          </w:p>
        </w:tc>
      </w:tr>
      <w:tr w:rsidR="00B63B5E" w14:paraId="2348D4A7" w14:textId="77777777">
        <w:trPr>
          <w:trHeight w:val="1957"/>
        </w:trPr>
        <w:tc>
          <w:tcPr>
            <w:tcW w:w="3566" w:type="dxa"/>
          </w:tcPr>
          <w:p w14:paraId="342DCA67" w14:textId="77777777" w:rsidR="00B63B5E" w:rsidRDefault="00B30956">
            <w:pPr>
              <w:pBdr>
                <w:top w:val="nil"/>
                <w:left w:val="nil"/>
                <w:bottom w:val="nil"/>
                <w:right w:val="nil"/>
                <w:between w:val="nil"/>
              </w:pBdr>
              <w:spacing w:before="191"/>
              <w:ind w:left="103"/>
              <w:rPr>
                <w:b/>
                <w:color w:val="000000"/>
              </w:rPr>
            </w:pPr>
            <w:r>
              <w:rPr>
                <w:b/>
                <w:color w:val="000000"/>
              </w:rPr>
              <w:t>Material Breach</w:t>
            </w:r>
          </w:p>
        </w:tc>
        <w:tc>
          <w:tcPr>
            <w:tcW w:w="5256" w:type="dxa"/>
          </w:tcPr>
          <w:p w14:paraId="5BBAAB41" w14:textId="77777777" w:rsidR="00B63B5E" w:rsidRDefault="00B30956">
            <w:pPr>
              <w:pBdr>
                <w:top w:val="nil"/>
                <w:left w:val="nil"/>
                <w:bottom w:val="nil"/>
                <w:right w:val="nil"/>
                <w:between w:val="nil"/>
              </w:pBdr>
              <w:spacing w:before="191" w:line="252" w:lineRule="auto"/>
              <w:ind w:left="105" w:right="79" w:hanging="3"/>
              <w:rPr>
                <w:color w:val="000000"/>
              </w:rPr>
            </w:pPr>
            <w:r>
              <w:rPr>
                <w:color w:val="000000"/>
              </w:rPr>
              <w:t>Those breaches which have been expressly set out as a Material Breach and any other single serious breach or persistent failure to perform as required under this Call-Off Contract.</w:t>
            </w:r>
          </w:p>
        </w:tc>
      </w:tr>
      <w:tr w:rsidR="00B63B5E" w14:paraId="57E1AD94" w14:textId="77777777">
        <w:trPr>
          <w:trHeight w:val="1410"/>
        </w:trPr>
        <w:tc>
          <w:tcPr>
            <w:tcW w:w="3566" w:type="dxa"/>
          </w:tcPr>
          <w:p w14:paraId="3C12BDB2" w14:textId="77777777" w:rsidR="00B63B5E" w:rsidRDefault="00B30956">
            <w:pPr>
              <w:pBdr>
                <w:top w:val="nil"/>
                <w:left w:val="nil"/>
                <w:bottom w:val="nil"/>
                <w:right w:val="nil"/>
                <w:between w:val="nil"/>
              </w:pBdr>
              <w:spacing w:before="191"/>
              <w:ind w:left="103"/>
              <w:rPr>
                <w:b/>
                <w:color w:val="000000"/>
              </w:rPr>
            </w:pPr>
            <w:r>
              <w:rPr>
                <w:b/>
                <w:color w:val="000000"/>
              </w:rPr>
              <w:t>Ministry of Justice Code</w:t>
            </w:r>
          </w:p>
        </w:tc>
        <w:tc>
          <w:tcPr>
            <w:tcW w:w="5256" w:type="dxa"/>
          </w:tcPr>
          <w:p w14:paraId="360423E4" w14:textId="77777777" w:rsidR="00B63B5E" w:rsidRDefault="00B30956">
            <w:pPr>
              <w:pBdr>
                <w:top w:val="nil"/>
                <w:left w:val="nil"/>
                <w:bottom w:val="nil"/>
                <w:right w:val="nil"/>
                <w:between w:val="nil"/>
              </w:pBdr>
              <w:spacing w:before="191" w:line="252" w:lineRule="auto"/>
              <w:ind w:left="105" w:right="79" w:hanging="3"/>
              <w:rPr>
                <w:color w:val="000000"/>
              </w:rPr>
            </w:pPr>
            <w:r>
              <w:rPr>
                <w:color w:val="000000"/>
              </w:rPr>
              <w:t>The Ministry of Justice’s Code of Practice on the Discharge of the Functions of Public Authorities under Part 1 of the Freedom of Information Act 2000.</w:t>
            </w:r>
          </w:p>
        </w:tc>
      </w:tr>
    </w:tbl>
    <w:p w14:paraId="07CCF91C" w14:textId="77777777" w:rsidR="00B63B5E" w:rsidRDefault="00B63B5E">
      <w:pPr>
        <w:pBdr>
          <w:top w:val="nil"/>
          <w:left w:val="nil"/>
          <w:bottom w:val="nil"/>
          <w:right w:val="nil"/>
          <w:between w:val="nil"/>
        </w:pBdr>
        <w:spacing w:before="51"/>
        <w:rPr>
          <w:color w:val="000000"/>
          <w:sz w:val="20"/>
          <w:szCs w:val="20"/>
        </w:rPr>
      </w:pPr>
    </w:p>
    <w:tbl>
      <w:tblPr>
        <w:tblStyle w:val="afb"/>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10"/>
        <w:gridCol w:w="5112"/>
      </w:tblGrid>
      <w:tr w:rsidR="00B63B5E" w14:paraId="09F32EE9" w14:textId="77777777">
        <w:trPr>
          <w:trHeight w:val="1636"/>
        </w:trPr>
        <w:tc>
          <w:tcPr>
            <w:tcW w:w="3710" w:type="dxa"/>
          </w:tcPr>
          <w:p w14:paraId="5D7D61B0" w14:textId="77777777" w:rsidR="00B63B5E" w:rsidRDefault="00B63B5E">
            <w:pPr>
              <w:pBdr>
                <w:top w:val="nil"/>
                <w:left w:val="nil"/>
                <w:bottom w:val="nil"/>
                <w:right w:val="nil"/>
                <w:between w:val="nil"/>
              </w:pBdr>
              <w:spacing w:before="164"/>
              <w:rPr>
                <w:color w:val="000000"/>
              </w:rPr>
            </w:pPr>
          </w:p>
          <w:p w14:paraId="2E1997D2" w14:textId="77777777" w:rsidR="00B63B5E" w:rsidRDefault="00B30956">
            <w:pPr>
              <w:pBdr>
                <w:top w:val="nil"/>
                <w:left w:val="nil"/>
                <w:bottom w:val="nil"/>
                <w:right w:val="nil"/>
                <w:between w:val="nil"/>
              </w:pBdr>
              <w:ind w:left="103"/>
              <w:rPr>
                <w:b/>
                <w:color w:val="000000"/>
              </w:rPr>
            </w:pPr>
            <w:r>
              <w:rPr>
                <w:b/>
                <w:color w:val="000000"/>
              </w:rPr>
              <w:t>New Fair Deal</w:t>
            </w:r>
          </w:p>
        </w:tc>
        <w:tc>
          <w:tcPr>
            <w:tcW w:w="5112" w:type="dxa"/>
          </w:tcPr>
          <w:p w14:paraId="26E228EF" w14:textId="77777777" w:rsidR="00B63B5E" w:rsidRDefault="00B63B5E">
            <w:pPr>
              <w:pBdr>
                <w:top w:val="nil"/>
                <w:left w:val="nil"/>
                <w:bottom w:val="nil"/>
                <w:right w:val="nil"/>
                <w:between w:val="nil"/>
              </w:pBdr>
              <w:spacing w:before="164"/>
              <w:rPr>
                <w:color w:val="000000"/>
              </w:rPr>
            </w:pPr>
          </w:p>
          <w:p w14:paraId="4D4923E7" w14:textId="77777777" w:rsidR="00B63B5E" w:rsidRDefault="00B30956">
            <w:pPr>
              <w:pBdr>
                <w:top w:val="nil"/>
                <w:left w:val="nil"/>
                <w:bottom w:val="nil"/>
                <w:right w:val="nil"/>
                <w:between w:val="nil"/>
              </w:pBdr>
              <w:spacing w:line="249" w:lineRule="auto"/>
              <w:ind w:left="105" w:right="115" w:hanging="3"/>
              <w:rPr>
                <w:color w:val="000000"/>
              </w:rPr>
            </w:pPr>
            <w:r>
              <w:rPr>
                <w:color w:val="000000"/>
              </w:rPr>
              <w:t>The revised Fair Deal position in the HM Treasury guidance: “Fair Deal for staff pensions: staff transfer from central government” issued in October 2013 as amended.</w:t>
            </w:r>
          </w:p>
        </w:tc>
      </w:tr>
      <w:tr w:rsidR="00B63B5E" w14:paraId="447D3C6B" w14:textId="77777777">
        <w:trPr>
          <w:trHeight w:val="1367"/>
        </w:trPr>
        <w:tc>
          <w:tcPr>
            <w:tcW w:w="3710" w:type="dxa"/>
          </w:tcPr>
          <w:p w14:paraId="515B59E4" w14:textId="77777777" w:rsidR="00B63B5E" w:rsidRDefault="00B63B5E">
            <w:pPr>
              <w:pBdr>
                <w:top w:val="nil"/>
                <w:left w:val="nil"/>
                <w:bottom w:val="nil"/>
                <w:right w:val="nil"/>
                <w:between w:val="nil"/>
              </w:pBdr>
              <w:spacing w:before="159"/>
              <w:rPr>
                <w:color w:val="000000"/>
              </w:rPr>
            </w:pPr>
          </w:p>
          <w:p w14:paraId="389450FA" w14:textId="77777777" w:rsidR="00B63B5E" w:rsidRDefault="00B30956">
            <w:pPr>
              <w:pBdr>
                <w:top w:val="nil"/>
                <w:left w:val="nil"/>
                <w:bottom w:val="nil"/>
                <w:right w:val="nil"/>
                <w:between w:val="nil"/>
              </w:pBdr>
              <w:ind w:left="103"/>
              <w:rPr>
                <w:b/>
                <w:color w:val="000000"/>
              </w:rPr>
            </w:pPr>
            <w:r>
              <w:rPr>
                <w:b/>
                <w:color w:val="000000"/>
              </w:rPr>
              <w:t>Order</w:t>
            </w:r>
          </w:p>
        </w:tc>
        <w:tc>
          <w:tcPr>
            <w:tcW w:w="5112" w:type="dxa"/>
          </w:tcPr>
          <w:p w14:paraId="2CF355CC" w14:textId="77777777" w:rsidR="00B63B5E" w:rsidRDefault="00B63B5E">
            <w:pPr>
              <w:pBdr>
                <w:top w:val="nil"/>
                <w:left w:val="nil"/>
                <w:bottom w:val="nil"/>
                <w:right w:val="nil"/>
                <w:between w:val="nil"/>
              </w:pBdr>
              <w:spacing w:before="159"/>
              <w:rPr>
                <w:color w:val="000000"/>
              </w:rPr>
            </w:pPr>
          </w:p>
          <w:p w14:paraId="0E2F37D2" w14:textId="77777777" w:rsidR="00B63B5E" w:rsidRDefault="00B30956">
            <w:pPr>
              <w:pBdr>
                <w:top w:val="nil"/>
                <w:left w:val="nil"/>
                <w:bottom w:val="nil"/>
                <w:right w:val="nil"/>
                <w:between w:val="nil"/>
              </w:pBdr>
              <w:spacing w:line="252" w:lineRule="auto"/>
              <w:ind w:left="105" w:right="115" w:hanging="3"/>
              <w:rPr>
                <w:color w:val="000000"/>
              </w:rPr>
            </w:pPr>
            <w:r>
              <w:rPr>
                <w:color w:val="000000"/>
              </w:rPr>
              <w:t>An order for G-Cloud Services placed by a contracting body with the Supplier in accordance with the ordering processes.</w:t>
            </w:r>
          </w:p>
        </w:tc>
      </w:tr>
      <w:tr w:rsidR="00B63B5E" w14:paraId="065A506C" w14:textId="77777777">
        <w:trPr>
          <w:trHeight w:val="1371"/>
        </w:trPr>
        <w:tc>
          <w:tcPr>
            <w:tcW w:w="3710" w:type="dxa"/>
          </w:tcPr>
          <w:p w14:paraId="1383B981" w14:textId="77777777" w:rsidR="00B63B5E" w:rsidRDefault="00B63B5E">
            <w:pPr>
              <w:pBdr>
                <w:top w:val="nil"/>
                <w:left w:val="nil"/>
                <w:bottom w:val="nil"/>
                <w:right w:val="nil"/>
                <w:between w:val="nil"/>
              </w:pBdr>
              <w:spacing w:before="164"/>
              <w:rPr>
                <w:color w:val="000000"/>
              </w:rPr>
            </w:pPr>
          </w:p>
          <w:p w14:paraId="3F703B2B" w14:textId="77777777" w:rsidR="00B63B5E" w:rsidRDefault="00B30956">
            <w:pPr>
              <w:pBdr>
                <w:top w:val="nil"/>
                <w:left w:val="nil"/>
                <w:bottom w:val="nil"/>
                <w:right w:val="nil"/>
                <w:between w:val="nil"/>
              </w:pBdr>
              <w:ind w:left="103"/>
              <w:rPr>
                <w:b/>
                <w:color w:val="000000"/>
              </w:rPr>
            </w:pPr>
            <w:r>
              <w:rPr>
                <w:b/>
                <w:color w:val="000000"/>
              </w:rPr>
              <w:t>Order Form</w:t>
            </w:r>
          </w:p>
        </w:tc>
        <w:tc>
          <w:tcPr>
            <w:tcW w:w="5112" w:type="dxa"/>
          </w:tcPr>
          <w:p w14:paraId="4F9AA807" w14:textId="77777777" w:rsidR="00B63B5E" w:rsidRDefault="00B63B5E">
            <w:pPr>
              <w:pBdr>
                <w:top w:val="nil"/>
                <w:left w:val="nil"/>
                <w:bottom w:val="nil"/>
                <w:right w:val="nil"/>
                <w:between w:val="nil"/>
              </w:pBdr>
              <w:spacing w:before="164"/>
              <w:rPr>
                <w:color w:val="000000"/>
              </w:rPr>
            </w:pPr>
          </w:p>
          <w:p w14:paraId="7B2CF25A" w14:textId="77777777" w:rsidR="00B63B5E" w:rsidRDefault="00B30956">
            <w:pPr>
              <w:pBdr>
                <w:top w:val="nil"/>
                <w:left w:val="nil"/>
                <w:bottom w:val="nil"/>
                <w:right w:val="nil"/>
                <w:between w:val="nil"/>
              </w:pBdr>
              <w:spacing w:line="252" w:lineRule="auto"/>
              <w:ind w:left="105" w:right="115" w:hanging="3"/>
              <w:rPr>
                <w:color w:val="000000"/>
              </w:rPr>
            </w:pPr>
            <w:r>
              <w:rPr>
                <w:color w:val="000000"/>
              </w:rPr>
              <w:t>The order form set out in Part A of the Call-Off Contract to be used by a Buyer to order G-Cloud Services.</w:t>
            </w:r>
          </w:p>
        </w:tc>
      </w:tr>
    </w:tbl>
    <w:p w14:paraId="51CBFE19" w14:textId="77777777" w:rsidR="00B63B5E" w:rsidRDefault="00B63B5E">
      <w:pPr>
        <w:pBdr>
          <w:top w:val="nil"/>
          <w:left w:val="nil"/>
          <w:bottom w:val="nil"/>
          <w:right w:val="nil"/>
          <w:between w:val="nil"/>
        </w:pBdr>
        <w:spacing w:line="252" w:lineRule="auto"/>
        <w:rPr>
          <w:color w:val="000000"/>
        </w:rPr>
        <w:sectPr w:rsidR="00B63B5E">
          <w:type w:val="continuous"/>
          <w:pgSz w:w="11910" w:h="16840"/>
          <w:pgMar w:top="1420" w:right="708" w:bottom="1260" w:left="1133" w:header="0" w:footer="1065" w:gutter="0"/>
          <w:cols w:space="720"/>
        </w:sectPr>
      </w:pPr>
    </w:p>
    <w:p w14:paraId="19DFEE22" w14:textId="77777777" w:rsidR="00B63B5E" w:rsidRDefault="00B63B5E">
      <w:pPr>
        <w:pBdr>
          <w:top w:val="nil"/>
          <w:left w:val="nil"/>
          <w:bottom w:val="nil"/>
          <w:right w:val="nil"/>
          <w:between w:val="nil"/>
        </w:pBdr>
        <w:spacing w:line="276" w:lineRule="auto"/>
        <w:rPr>
          <w:color w:val="000000"/>
        </w:rPr>
      </w:pPr>
    </w:p>
    <w:tbl>
      <w:tblPr>
        <w:tblStyle w:val="afc"/>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10"/>
        <w:gridCol w:w="5112"/>
      </w:tblGrid>
      <w:tr w:rsidR="00B63B5E" w14:paraId="12D1B380" w14:textId="77777777">
        <w:trPr>
          <w:trHeight w:val="1103"/>
        </w:trPr>
        <w:tc>
          <w:tcPr>
            <w:tcW w:w="3710" w:type="dxa"/>
          </w:tcPr>
          <w:p w14:paraId="3EBF5B27" w14:textId="77777777" w:rsidR="00B63B5E" w:rsidRDefault="00B63B5E">
            <w:pPr>
              <w:pBdr>
                <w:top w:val="nil"/>
                <w:left w:val="nil"/>
                <w:bottom w:val="nil"/>
                <w:right w:val="nil"/>
                <w:between w:val="nil"/>
              </w:pBdr>
              <w:spacing w:before="164"/>
              <w:rPr>
                <w:color w:val="000000"/>
              </w:rPr>
            </w:pPr>
          </w:p>
          <w:p w14:paraId="4E18C7FA" w14:textId="77777777" w:rsidR="00B63B5E" w:rsidRDefault="00B30956">
            <w:pPr>
              <w:pBdr>
                <w:top w:val="nil"/>
                <w:left w:val="nil"/>
                <w:bottom w:val="nil"/>
                <w:right w:val="nil"/>
                <w:between w:val="nil"/>
              </w:pBdr>
              <w:ind w:left="103"/>
              <w:rPr>
                <w:b/>
                <w:color w:val="000000"/>
              </w:rPr>
            </w:pPr>
            <w:r>
              <w:rPr>
                <w:b/>
                <w:color w:val="000000"/>
              </w:rPr>
              <w:t>Ordered G-Cloud Services</w:t>
            </w:r>
          </w:p>
        </w:tc>
        <w:tc>
          <w:tcPr>
            <w:tcW w:w="5112" w:type="dxa"/>
          </w:tcPr>
          <w:p w14:paraId="27BC8F5F" w14:textId="77777777" w:rsidR="00B63B5E" w:rsidRDefault="00B63B5E">
            <w:pPr>
              <w:pBdr>
                <w:top w:val="nil"/>
                <w:left w:val="nil"/>
                <w:bottom w:val="nil"/>
                <w:right w:val="nil"/>
                <w:between w:val="nil"/>
              </w:pBdr>
              <w:spacing w:before="164"/>
              <w:rPr>
                <w:color w:val="000000"/>
              </w:rPr>
            </w:pPr>
          </w:p>
          <w:p w14:paraId="07D50948" w14:textId="77777777" w:rsidR="00B63B5E" w:rsidRDefault="00B30956">
            <w:pPr>
              <w:pBdr>
                <w:top w:val="nil"/>
                <w:left w:val="nil"/>
                <w:bottom w:val="nil"/>
                <w:right w:val="nil"/>
                <w:between w:val="nil"/>
              </w:pBdr>
              <w:spacing w:line="249" w:lineRule="auto"/>
              <w:ind w:left="105" w:right="136" w:hanging="3"/>
              <w:rPr>
                <w:color w:val="000000"/>
              </w:rPr>
            </w:pPr>
            <w:r>
              <w:rPr>
                <w:color w:val="000000"/>
              </w:rPr>
              <w:t>G-Cloud Services which are the subject of an order by the Buyer.</w:t>
            </w:r>
          </w:p>
        </w:tc>
      </w:tr>
      <w:tr w:rsidR="00B63B5E" w14:paraId="1FE751F5" w14:textId="77777777">
        <w:trPr>
          <w:trHeight w:val="1635"/>
        </w:trPr>
        <w:tc>
          <w:tcPr>
            <w:tcW w:w="3710" w:type="dxa"/>
          </w:tcPr>
          <w:p w14:paraId="11DFECA6" w14:textId="77777777" w:rsidR="00B63B5E" w:rsidRDefault="00B63B5E">
            <w:pPr>
              <w:pBdr>
                <w:top w:val="nil"/>
                <w:left w:val="nil"/>
                <w:bottom w:val="nil"/>
                <w:right w:val="nil"/>
                <w:between w:val="nil"/>
              </w:pBdr>
              <w:spacing w:before="164"/>
              <w:rPr>
                <w:color w:val="000000"/>
              </w:rPr>
            </w:pPr>
          </w:p>
          <w:p w14:paraId="56866A27" w14:textId="77777777" w:rsidR="00B63B5E" w:rsidRDefault="00B30956">
            <w:pPr>
              <w:pBdr>
                <w:top w:val="nil"/>
                <w:left w:val="nil"/>
                <w:bottom w:val="nil"/>
                <w:right w:val="nil"/>
                <w:between w:val="nil"/>
              </w:pBdr>
              <w:ind w:left="103"/>
              <w:rPr>
                <w:b/>
                <w:color w:val="000000"/>
              </w:rPr>
            </w:pPr>
            <w:r>
              <w:rPr>
                <w:b/>
                <w:color w:val="000000"/>
              </w:rPr>
              <w:t>Outside IR35</w:t>
            </w:r>
          </w:p>
        </w:tc>
        <w:tc>
          <w:tcPr>
            <w:tcW w:w="5112" w:type="dxa"/>
          </w:tcPr>
          <w:p w14:paraId="7DA34FCD" w14:textId="77777777" w:rsidR="00B63B5E" w:rsidRDefault="00B63B5E">
            <w:pPr>
              <w:pBdr>
                <w:top w:val="nil"/>
                <w:left w:val="nil"/>
                <w:bottom w:val="nil"/>
                <w:right w:val="nil"/>
                <w:between w:val="nil"/>
              </w:pBdr>
              <w:spacing w:before="164"/>
              <w:rPr>
                <w:color w:val="000000"/>
              </w:rPr>
            </w:pPr>
          </w:p>
          <w:p w14:paraId="7D39726A" w14:textId="77777777" w:rsidR="00B63B5E" w:rsidRDefault="00B30956">
            <w:pPr>
              <w:pBdr>
                <w:top w:val="nil"/>
                <w:left w:val="nil"/>
                <w:bottom w:val="nil"/>
                <w:right w:val="nil"/>
                <w:between w:val="nil"/>
              </w:pBdr>
              <w:spacing w:line="252" w:lineRule="auto"/>
              <w:ind w:left="105" w:right="115" w:hanging="3"/>
              <w:rPr>
                <w:color w:val="000000"/>
              </w:rPr>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B63B5E" w14:paraId="6F1EC450" w14:textId="77777777">
        <w:trPr>
          <w:trHeight w:val="1108"/>
        </w:trPr>
        <w:tc>
          <w:tcPr>
            <w:tcW w:w="3710" w:type="dxa"/>
          </w:tcPr>
          <w:p w14:paraId="083FEAD1" w14:textId="77777777" w:rsidR="00B63B5E" w:rsidRDefault="00B63B5E">
            <w:pPr>
              <w:pBdr>
                <w:top w:val="nil"/>
                <w:left w:val="nil"/>
                <w:bottom w:val="nil"/>
                <w:right w:val="nil"/>
                <w:between w:val="nil"/>
              </w:pBdr>
              <w:spacing w:before="164"/>
              <w:rPr>
                <w:color w:val="000000"/>
              </w:rPr>
            </w:pPr>
          </w:p>
          <w:p w14:paraId="171FF9FE" w14:textId="77777777" w:rsidR="00B63B5E" w:rsidRDefault="00B30956">
            <w:pPr>
              <w:pBdr>
                <w:top w:val="nil"/>
                <w:left w:val="nil"/>
                <w:bottom w:val="nil"/>
                <w:right w:val="nil"/>
                <w:between w:val="nil"/>
              </w:pBdr>
              <w:ind w:left="103"/>
              <w:rPr>
                <w:b/>
                <w:color w:val="000000"/>
              </w:rPr>
            </w:pPr>
            <w:r>
              <w:rPr>
                <w:b/>
                <w:color w:val="000000"/>
              </w:rPr>
              <w:t>Party</w:t>
            </w:r>
          </w:p>
        </w:tc>
        <w:tc>
          <w:tcPr>
            <w:tcW w:w="5112" w:type="dxa"/>
          </w:tcPr>
          <w:p w14:paraId="40C6433D" w14:textId="77777777" w:rsidR="00B63B5E" w:rsidRDefault="00B63B5E">
            <w:pPr>
              <w:pBdr>
                <w:top w:val="nil"/>
                <w:left w:val="nil"/>
                <w:bottom w:val="nil"/>
                <w:right w:val="nil"/>
                <w:between w:val="nil"/>
              </w:pBdr>
              <w:spacing w:before="164"/>
              <w:rPr>
                <w:color w:val="000000"/>
              </w:rPr>
            </w:pPr>
          </w:p>
          <w:p w14:paraId="110E5D52" w14:textId="77777777" w:rsidR="00B63B5E" w:rsidRDefault="00B30956">
            <w:pPr>
              <w:pBdr>
                <w:top w:val="nil"/>
                <w:left w:val="nil"/>
                <w:bottom w:val="nil"/>
                <w:right w:val="nil"/>
                <w:between w:val="nil"/>
              </w:pBdr>
              <w:spacing w:line="249" w:lineRule="auto"/>
              <w:ind w:left="105" w:right="115" w:hanging="3"/>
              <w:rPr>
                <w:color w:val="000000"/>
              </w:rPr>
            </w:pPr>
            <w:r>
              <w:rPr>
                <w:color w:val="000000"/>
              </w:rPr>
              <w:t>The Buyer or the Supplier and ‘Parties’ will be interpreted accordingly.</w:t>
            </w:r>
          </w:p>
        </w:tc>
      </w:tr>
      <w:tr w:rsidR="00B63B5E" w14:paraId="0248A665" w14:textId="77777777">
        <w:trPr>
          <w:trHeight w:val="1103"/>
        </w:trPr>
        <w:tc>
          <w:tcPr>
            <w:tcW w:w="3710" w:type="dxa"/>
          </w:tcPr>
          <w:p w14:paraId="0A5E33BE" w14:textId="77777777" w:rsidR="00B63B5E" w:rsidRDefault="00B63B5E">
            <w:pPr>
              <w:pBdr>
                <w:top w:val="nil"/>
                <w:left w:val="nil"/>
                <w:bottom w:val="nil"/>
                <w:right w:val="nil"/>
                <w:between w:val="nil"/>
              </w:pBdr>
              <w:spacing w:before="164"/>
              <w:rPr>
                <w:color w:val="000000"/>
              </w:rPr>
            </w:pPr>
          </w:p>
          <w:p w14:paraId="5AF3AB1B" w14:textId="77777777" w:rsidR="00B63B5E" w:rsidRDefault="00B30956">
            <w:pPr>
              <w:pBdr>
                <w:top w:val="nil"/>
                <w:left w:val="nil"/>
                <w:bottom w:val="nil"/>
                <w:right w:val="nil"/>
                <w:between w:val="nil"/>
              </w:pBdr>
              <w:ind w:left="103"/>
              <w:rPr>
                <w:b/>
                <w:color w:val="000000"/>
              </w:rPr>
            </w:pPr>
            <w:r>
              <w:rPr>
                <w:b/>
                <w:color w:val="000000"/>
              </w:rPr>
              <w:t>Performance Indicators</w:t>
            </w:r>
          </w:p>
        </w:tc>
        <w:tc>
          <w:tcPr>
            <w:tcW w:w="5112" w:type="dxa"/>
          </w:tcPr>
          <w:p w14:paraId="50F815A8" w14:textId="77777777" w:rsidR="00B63B5E" w:rsidRDefault="00B63B5E">
            <w:pPr>
              <w:pBdr>
                <w:top w:val="nil"/>
                <w:left w:val="nil"/>
                <w:bottom w:val="nil"/>
                <w:right w:val="nil"/>
                <w:between w:val="nil"/>
              </w:pBdr>
              <w:spacing w:before="164"/>
              <w:rPr>
                <w:color w:val="000000"/>
              </w:rPr>
            </w:pPr>
          </w:p>
          <w:p w14:paraId="5863A89E" w14:textId="77777777" w:rsidR="00B63B5E" w:rsidRDefault="00B30956">
            <w:pPr>
              <w:pBdr>
                <w:top w:val="nil"/>
                <w:left w:val="nil"/>
                <w:bottom w:val="nil"/>
                <w:right w:val="nil"/>
                <w:between w:val="nil"/>
              </w:pBdr>
              <w:spacing w:line="249" w:lineRule="auto"/>
              <w:ind w:left="105" w:right="81" w:hanging="3"/>
              <w:rPr>
                <w:color w:val="000000"/>
              </w:rPr>
            </w:pPr>
            <w:r>
              <w:rPr>
                <w:color w:val="000000"/>
              </w:rPr>
              <w:t>The performance information required by the Buyer from the Supplier set out in the Order Form.</w:t>
            </w:r>
          </w:p>
        </w:tc>
      </w:tr>
      <w:tr w:rsidR="00B63B5E" w14:paraId="3E0F1B14" w14:textId="77777777">
        <w:trPr>
          <w:trHeight w:val="839"/>
        </w:trPr>
        <w:tc>
          <w:tcPr>
            <w:tcW w:w="3710" w:type="dxa"/>
          </w:tcPr>
          <w:p w14:paraId="382420DF" w14:textId="77777777" w:rsidR="00B63B5E" w:rsidRDefault="00B63B5E">
            <w:pPr>
              <w:pBdr>
                <w:top w:val="nil"/>
                <w:left w:val="nil"/>
                <w:bottom w:val="nil"/>
                <w:right w:val="nil"/>
                <w:between w:val="nil"/>
              </w:pBdr>
              <w:spacing w:before="164"/>
              <w:rPr>
                <w:color w:val="000000"/>
              </w:rPr>
            </w:pPr>
          </w:p>
          <w:p w14:paraId="5D0DDCFC" w14:textId="77777777" w:rsidR="00B63B5E" w:rsidRDefault="00B30956">
            <w:pPr>
              <w:pBdr>
                <w:top w:val="nil"/>
                <w:left w:val="nil"/>
                <w:bottom w:val="nil"/>
                <w:right w:val="nil"/>
                <w:between w:val="nil"/>
              </w:pBdr>
              <w:ind w:left="103"/>
              <w:rPr>
                <w:b/>
                <w:color w:val="000000"/>
              </w:rPr>
            </w:pPr>
            <w:r>
              <w:rPr>
                <w:b/>
                <w:color w:val="000000"/>
              </w:rPr>
              <w:t>Personal Data</w:t>
            </w:r>
          </w:p>
        </w:tc>
        <w:tc>
          <w:tcPr>
            <w:tcW w:w="5112" w:type="dxa"/>
          </w:tcPr>
          <w:p w14:paraId="77E39572" w14:textId="77777777" w:rsidR="00B63B5E" w:rsidRDefault="00B63B5E">
            <w:pPr>
              <w:pBdr>
                <w:top w:val="nil"/>
                <w:left w:val="nil"/>
                <w:bottom w:val="nil"/>
                <w:right w:val="nil"/>
                <w:between w:val="nil"/>
              </w:pBdr>
              <w:spacing w:before="164"/>
              <w:rPr>
                <w:color w:val="000000"/>
              </w:rPr>
            </w:pPr>
          </w:p>
          <w:p w14:paraId="70E937D0" w14:textId="77777777" w:rsidR="00B63B5E" w:rsidRDefault="00B30956">
            <w:pPr>
              <w:pBdr>
                <w:top w:val="nil"/>
                <w:left w:val="nil"/>
                <w:bottom w:val="nil"/>
                <w:right w:val="nil"/>
                <w:between w:val="nil"/>
              </w:pBdr>
              <w:ind w:left="103"/>
              <w:rPr>
                <w:color w:val="000000"/>
              </w:rPr>
            </w:pPr>
            <w:r>
              <w:rPr>
                <w:color w:val="000000"/>
              </w:rPr>
              <w:t>Takes the meaning given in the UK GDPR.</w:t>
            </w:r>
          </w:p>
        </w:tc>
      </w:tr>
      <w:tr w:rsidR="00B63B5E" w14:paraId="7762DA6B" w14:textId="77777777">
        <w:trPr>
          <w:trHeight w:val="843"/>
        </w:trPr>
        <w:tc>
          <w:tcPr>
            <w:tcW w:w="3710" w:type="dxa"/>
          </w:tcPr>
          <w:p w14:paraId="648E931F" w14:textId="77777777" w:rsidR="00B63B5E" w:rsidRDefault="00B63B5E">
            <w:pPr>
              <w:pBdr>
                <w:top w:val="nil"/>
                <w:left w:val="nil"/>
                <w:bottom w:val="nil"/>
                <w:right w:val="nil"/>
                <w:between w:val="nil"/>
              </w:pBdr>
              <w:spacing w:before="164"/>
              <w:rPr>
                <w:color w:val="000000"/>
              </w:rPr>
            </w:pPr>
          </w:p>
          <w:p w14:paraId="4CAF09B1" w14:textId="77777777" w:rsidR="00B63B5E" w:rsidRDefault="00B30956">
            <w:pPr>
              <w:pBdr>
                <w:top w:val="nil"/>
                <w:left w:val="nil"/>
                <w:bottom w:val="nil"/>
                <w:right w:val="nil"/>
                <w:between w:val="nil"/>
              </w:pBdr>
              <w:ind w:left="103"/>
              <w:rPr>
                <w:b/>
                <w:color w:val="000000"/>
              </w:rPr>
            </w:pPr>
            <w:r>
              <w:rPr>
                <w:b/>
                <w:color w:val="000000"/>
              </w:rPr>
              <w:t>Personal Data Breach</w:t>
            </w:r>
          </w:p>
        </w:tc>
        <w:tc>
          <w:tcPr>
            <w:tcW w:w="5112" w:type="dxa"/>
          </w:tcPr>
          <w:p w14:paraId="7213A7AF" w14:textId="77777777" w:rsidR="00B63B5E" w:rsidRDefault="00B63B5E">
            <w:pPr>
              <w:pBdr>
                <w:top w:val="nil"/>
                <w:left w:val="nil"/>
                <w:bottom w:val="nil"/>
                <w:right w:val="nil"/>
                <w:between w:val="nil"/>
              </w:pBdr>
              <w:spacing w:before="164"/>
              <w:rPr>
                <w:color w:val="000000"/>
              </w:rPr>
            </w:pPr>
          </w:p>
          <w:p w14:paraId="7714E35A" w14:textId="77777777" w:rsidR="00B63B5E" w:rsidRDefault="00B30956">
            <w:pPr>
              <w:pBdr>
                <w:top w:val="nil"/>
                <w:left w:val="nil"/>
                <w:bottom w:val="nil"/>
                <w:right w:val="nil"/>
                <w:between w:val="nil"/>
              </w:pBdr>
              <w:ind w:left="103"/>
              <w:rPr>
                <w:color w:val="000000"/>
              </w:rPr>
            </w:pPr>
            <w:r>
              <w:rPr>
                <w:color w:val="000000"/>
              </w:rPr>
              <w:t>Takes the meaning given in the UK GDPR.</w:t>
            </w:r>
          </w:p>
        </w:tc>
      </w:tr>
      <w:tr w:rsidR="00B63B5E" w14:paraId="1D84F452" w14:textId="77777777">
        <w:trPr>
          <w:trHeight w:val="2125"/>
        </w:trPr>
        <w:tc>
          <w:tcPr>
            <w:tcW w:w="3710" w:type="dxa"/>
          </w:tcPr>
          <w:p w14:paraId="26623C46" w14:textId="77777777" w:rsidR="00B63B5E" w:rsidRDefault="00B63B5E">
            <w:pPr>
              <w:pBdr>
                <w:top w:val="nil"/>
                <w:left w:val="nil"/>
                <w:bottom w:val="nil"/>
                <w:right w:val="nil"/>
                <w:between w:val="nil"/>
              </w:pBdr>
              <w:spacing w:before="159"/>
              <w:rPr>
                <w:color w:val="000000"/>
              </w:rPr>
            </w:pPr>
          </w:p>
          <w:p w14:paraId="21AF1795" w14:textId="77777777" w:rsidR="00B63B5E" w:rsidRDefault="00B30956">
            <w:pPr>
              <w:pBdr>
                <w:top w:val="nil"/>
                <w:left w:val="nil"/>
                <w:bottom w:val="nil"/>
                <w:right w:val="nil"/>
                <w:between w:val="nil"/>
              </w:pBdr>
              <w:ind w:left="103"/>
              <w:rPr>
                <w:b/>
                <w:color w:val="000000"/>
              </w:rPr>
            </w:pPr>
            <w:r>
              <w:rPr>
                <w:b/>
                <w:color w:val="000000"/>
              </w:rPr>
              <w:t>Platform</w:t>
            </w:r>
          </w:p>
        </w:tc>
        <w:tc>
          <w:tcPr>
            <w:tcW w:w="5112" w:type="dxa"/>
          </w:tcPr>
          <w:p w14:paraId="552873EA" w14:textId="77777777" w:rsidR="00B63B5E" w:rsidRDefault="00B63B5E">
            <w:pPr>
              <w:pBdr>
                <w:top w:val="nil"/>
                <w:left w:val="nil"/>
                <w:bottom w:val="nil"/>
                <w:right w:val="nil"/>
                <w:between w:val="nil"/>
              </w:pBdr>
              <w:spacing w:before="159"/>
              <w:rPr>
                <w:color w:val="000000"/>
              </w:rPr>
            </w:pPr>
          </w:p>
          <w:p w14:paraId="0BF3A81C" w14:textId="77777777" w:rsidR="00B63B5E" w:rsidRDefault="00B30956">
            <w:pPr>
              <w:pBdr>
                <w:top w:val="nil"/>
                <w:left w:val="nil"/>
                <w:bottom w:val="nil"/>
                <w:right w:val="nil"/>
                <w:between w:val="nil"/>
              </w:pBdr>
              <w:spacing w:line="254" w:lineRule="auto"/>
              <w:ind w:left="105" w:right="115" w:hanging="3"/>
              <w:rPr>
                <w:color w:val="000000"/>
              </w:rPr>
            </w:pPr>
            <w:r>
              <w:rPr>
                <w:color w:val="000000"/>
              </w:rPr>
              <w:t>The government marketplace where Services are available for Buyers to buy.</w:t>
            </w:r>
          </w:p>
        </w:tc>
      </w:tr>
      <w:tr w:rsidR="00B63B5E" w14:paraId="2853225C" w14:textId="77777777">
        <w:trPr>
          <w:trHeight w:val="839"/>
        </w:trPr>
        <w:tc>
          <w:tcPr>
            <w:tcW w:w="3710" w:type="dxa"/>
          </w:tcPr>
          <w:p w14:paraId="109D9F78" w14:textId="77777777" w:rsidR="00B63B5E" w:rsidRDefault="00B63B5E">
            <w:pPr>
              <w:pBdr>
                <w:top w:val="nil"/>
                <w:left w:val="nil"/>
                <w:bottom w:val="nil"/>
                <w:right w:val="nil"/>
                <w:between w:val="nil"/>
              </w:pBdr>
              <w:spacing w:before="164"/>
              <w:rPr>
                <w:color w:val="000000"/>
              </w:rPr>
            </w:pPr>
          </w:p>
          <w:p w14:paraId="09FB827B" w14:textId="77777777" w:rsidR="00B63B5E" w:rsidRDefault="00B30956">
            <w:pPr>
              <w:pBdr>
                <w:top w:val="nil"/>
                <w:left w:val="nil"/>
                <w:bottom w:val="nil"/>
                <w:right w:val="nil"/>
                <w:between w:val="nil"/>
              </w:pBdr>
              <w:ind w:left="103"/>
              <w:rPr>
                <w:b/>
                <w:color w:val="000000"/>
              </w:rPr>
            </w:pPr>
            <w:r>
              <w:rPr>
                <w:b/>
                <w:color w:val="000000"/>
              </w:rPr>
              <w:t>Processing</w:t>
            </w:r>
          </w:p>
        </w:tc>
        <w:tc>
          <w:tcPr>
            <w:tcW w:w="5112" w:type="dxa"/>
          </w:tcPr>
          <w:p w14:paraId="10C971E4" w14:textId="77777777" w:rsidR="00B63B5E" w:rsidRDefault="00B63B5E">
            <w:pPr>
              <w:pBdr>
                <w:top w:val="nil"/>
                <w:left w:val="nil"/>
                <w:bottom w:val="nil"/>
                <w:right w:val="nil"/>
                <w:between w:val="nil"/>
              </w:pBdr>
              <w:spacing w:before="164"/>
              <w:rPr>
                <w:color w:val="000000"/>
              </w:rPr>
            </w:pPr>
          </w:p>
          <w:p w14:paraId="1B22FD10" w14:textId="77777777" w:rsidR="00B63B5E" w:rsidRDefault="00B30956">
            <w:pPr>
              <w:pBdr>
                <w:top w:val="nil"/>
                <w:left w:val="nil"/>
                <w:bottom w:val="nil"/>
                <w:right w:val="nil"/>
                <w:between w:val="nil"/>
              </w:pBdr>
              <w:ind w:left="103"/>
              <w:rPr>
                <w:color w:val="000000"/>
              </w:rPr>
            </w:pPr>
            <w:r>
              <w:rPr>
                <w:color w:val="000000"/>
              </w:rPr>
              <w:t>Takes the meaning given in the UK GDPR.</w:t>
            </w:r>
          </w:p>
        </w:tc>
      </w:tr>
      <w:tr w:rsidR="00B63B5E" w14:paraId="0B274779" w14:textId="77777777">
        <w:trPr>
          <w:trHeight w:val="843"/>
        </w:trPr>
        <w:tc>
          <w:tcPr>
            <w:tcW w:w="3710" w:type="dxa"/>
          </w:tcPr>
          <w:p w14:paraId="1859EB35" w14:textId="77777777" w:rsidR="00B63B5E" w:rsidRDefault="00B63B5E">
            <w:pPr>
              <w:pBdr>
                <w:top w:val="nil"/>
                <w:left w:val="nil"/>
                <w:bottom w:val="nil"/>
                <w:right w:val="nil"/>
                <w:between w:val="nil"/>
              </w:pBdr>
              <w:spacing w:before="164"/>
              <w:rPr>
                <w:color w:val="000000"/>
              </w:rPr>
            </w:pPr>
          </w:p>
          <w:p w14:paraId="4CA1042E" w14:textId="77777777" w:rsidR="00B63B5E" w:rsidRDefault="00B30956">
            <w:pPr>
              <w:pBdr>
                <w:top w:val="nil"/>
                <w:left w:val="nil"/>
                <w:bottom w:val="nil"/>
                <w:right w:val="nil"/>
                <w:between w:val="nil"/>
              </w:pBdr>
              <w:ind w:left="103"/>
              <w:rPr>
                <w:b/>
                <w:color w:val="000000"/>
              </w:rPr>
            </w:pPr>
            <w:r>
              <w:rPr>
                <w:b/>
                <w:color w:val="000000"/>
              </w:rPr>
              <w:t>Processor</w:t>
            </w:r>
          </w:p>
        </w:tc>
        <w:tc>
          <w:tcPr>
            <w:tcW w:w="5112" w:type="dxa"/>
          </w:tcPr>
          <w:p w14:paraId="582A2DD4" w14:textId="77777777" w:rsidR="00B63B5E" w:rsidRDefault="00B63B5E">
            <w:pPr>
              <w:pBdr>
                <w:top w:val="nil"/>
                <w:left w:val="nil"/>
                <w:bottom w:val="nil"/>
                <w:right w:val="nil"/>
                <w:between w:val="nil"/>
              </w:pBdr>
              <w:spacing w:before="164"/>
              <w:rPr>
                <w:color w:val="000000"/>
              </w:rPr>
            </w:pPr>
          </w:p>
          <w:p w14:paraId="652D050A" w14:textId="77777777" w:rsidR="00B63B5E" w:rsidRDefault="00B30956">
            <w:pPr>
              <w:pBdr>
                <w:top w:val="nil"/>
                <w:left w:val="nil"/>
                <w:bottom w:val="nil"/>
                <w:right w:val="nil"/>
                <w:between w:val="nil"/>
              </w:pBdr>
              <w:ind w:left="103"/>
              <w:rPr>
                <w:color w:val="000000"/>
              </w:rPr>
            </w:pPr>
            <w:r>
              <w:rPr>
                <w:color w:val="000000"/>
              </w:rPr>
              <w:t>Takes the meaning given in the UK GDPR.</w:t>
            </w:r>
          </w:p>
        </w:tc>
      </w:tr>
    </w:tbl>
    <w:p w14:paraId="7CEDA394" w14:textId="77777777" w:rsidR="00B63B5E" w:rsidRDefault="00B63B5E">
      <w:pPr>
        <w:pBdr>
          <w:top w:val="nil"/>
          <w:left w:val="nil"/>
          <w:bottom w:val="nil"/>
          <w:right w:val="nil"/>
          <w:between w:val="nil"/>
        </w:pBdr>
        <w:rPr>
          <w:color w:val="000000"/>
        </w:rPr>
        <w:sectPr w:rsidR="00B63B5E">
          <w:type w:val="continuous"/>
          <w:pgSz w:w="11910" w:h="16840"/>
          <w:pgMar w:top="1420" w:right="708" w:bottom="1260" w:left="1133" w:header="0" w:footer="1065" w:gutter="0"/>
          <w:cols w:space="720"/>
        </w:sectPr>
      </w:pPr>
    </w:p>
    <w:p w14:paraId="43A94E91" w14:textId="77777777" w:rsidR="00B63B5E" w:rsidRDefault="00B63B5E">
      <w:pPr>
        <w:pBdr>
          <w:top w:val="nil"/>
          <w:left w:val="nil"/>
          <w:bottom w:val="nil"/>
          <w:right w:val="nil"/>
          <w:between w:val="nil"/>
        </w:pBdr>
        <w:spacing w:line="276" w:lineRule="auto"/>
        <w:rPr>
          <w:color w:val="000000"/>
        </w:rPr>
      </w:pPr>
    </w:p>
    <w:tbl>
      <w:tblPr>
        <w:tblStyle w:val="afd"/>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10"/>
        <w:gridCol w:w="5112"/>
      </w:tblGrid>
      <w:tr w:rsidR="00B63B5E" w14:paraId="64EFA936" w14:textId="77777777">
        <w:trPr>
          <w:trHeight w:val="4722"/>
        </w:trPr>
        <w:tc>
          <w:tcPr>
            <w:tcW w:w="3710" w:type="dxa"/>
          </w:tcPr>
          <w:p w14:paraId="5137D66F" w14:textId="77777777" w:rsidR="00B63B5E" w:rsidRDefault="00B63B5E">
            <w:pPr>
              <w:pBdr>
                <w:top w:val="nil"/>
                <w:left w:val="nil"/>
                <w:bottom w:val="nil"/>
                <w:right w:val="nil"/>
                <w:between w:val="nil"/>
              </w:pBdr>
              <w:spacing w:before="164"/>
              <w:rPr>
                <w:color w:val="000000"/>
              </w:rPr>
            </w:pPr>
          </w:p>
          <w:p w14:paraId="662A3E48" w14:textId="77777777" w:rsidR="00B63B5E" w:rsidRDefault="00B30956">
            <w:pPr>
              <w:pBdr>
                <w:top w:val="nil"/>
                <w:left w:val="nil"/>
                <w:bottom w:val="nil"/>
                <w:right w:val="nil"/>
                <w:between w:val="nil"/>
              </w:pBdr>
              <w:ind w:left="103"/>
              <w:rPr>
                <w:b/>
                <w:color w:val="000000"/>
              </w:rPr>
            </w:pPr>
            <w:r>
              <w:rPr>
                <w:b/>
                <w:color w:val="000000"/>
              </w:rPr>
              <w:t>Prohibited act</w:t>
            </w:r>
          </w:p>
        </w:tc>
        <w:tc>
          <w:tcPr>
            <w:tcW w:w="5112" w:type="dxa"/>
          </w:tcPr>
          <w:p w14:paraId="7DA447D0" w14:textId="77777777" w:rsidR="00B63B5E" w:rsidRDefault="00B63B5E">
            <w:pPr>
              <w:pBdr>
                <w:top w:val="nil"/>
                <w:left w:val="nil"/>
                <w:bottom w:val="nil"/>
                <w:right w:val="nil"/>
                <w:between w:val="nil"/>
              </w:pBdr>
              <w:spacing w:before="164"/>
              <w:rPr>
                <w:color w:val="000000"/>
              </w:rPr>
            </w:pPr>
          </w:p>
          <w:p w14:paraId="2263F9D7" w14:textId="77777777" w:rsidR="00B63B5E" w:rsidRDefault="00B30956">
            <w:pPr>
              <w:pBdr>
                <w:top w:val="nil"/>
                <w:left w:val="nil"/>
                <w:bottom w:val="nil"/>
                <w:right w:val="nil"/>
                <w:between w:val="nil"/>
              </w:pBdr>
              <w:ind w:left="105" w:right="81" w:hanging="3"/>
              <w:rPr>
                <w:color w:val="000000"/>
              </w:rPr>
            </w:pPr>
            <w:r>
              <w:rPr>
                <w:color w:val="000000"/>
              </w:rPr>
              <w:t>To directly or indirectly offer, promise or give any person working for or engaged by a Buyer or CCS a financial or other advantage to:</w:t>
            </w:r>
          </w:p>
          <w:p w14:paraId="70746992" w14:textId="77777777" w:rsidR="00B63B5E" w:rsidRDefault="00B30956">
            <w:pPr>
              <w:numPr>
                <w:ilvl w:val="0"/>
                <w:numId w:val="11"/>
              </w:numPr>
              <w:pBdr>
                <w:top w:val="nil"/>
                <w:left w:val="nil"/>
                <w:bottom w:val="nil"/>
                <w:right w:val="nil"/>
                <w:between w:val="nil"/>
              </w:pBdr>
              <w:tabs>
                <w:tab w:val="left" w:pos="105"/>
                <w:tab w:val="left" w:pos="825"/>
              </w:tabs>
              <w:spacing w:before="13" w:line="278" w:lineRule="auto"/>
              <w:ind w:right="118" w:hanging="3"/>
            </w:pPr>
            <w:r>
              <w:rPr>
                <w:color w:val="000000"/>
              </w:rPr>
              <w:t>induce that person to perform improperly a relevant function or activity</w:t>
            </w:r>
          </w:p>
          <w:p w14:paraId="3D02F648" w14:textId="77777777" w:rsidR="00B63B5E" w:rsidRDefault="00B30956">
            <w:pPr>
              <w:numPr>
                <w:ilvl w:val="0"/>
                <w:numId w:val="11"/>
              </w:numPr>
              <w:pBdr>
                <w:top w:val="nil"/>
                <w:left w:val="nil"/>
                <w:bottom w:val="nil"/>
                <w:right w:val="nil"/>
                <w:between w:val="nil"/>
              </w:pBdr>
              <w:tabs>
                <w:tab w:val="left" w:pos="105"/>
                <w:tab w:val="left" w:pos="825"/>
              </w:tabs>
              <w:spacing w:line="278" w:lineRule="auto"/>
              <w:ind w:right="653" w:hanging="3"/>
            </w:pPr>
            <w:r>
              <w:rPr>
                <w:color w:val="000000"/>
              </w:rPr>
              <w:t>reward that person for improper performance of a relevant function or activity</w:t>
            </w:r>
          </w:p>
          <w:p w14:paraId="35AF05E4" w14:textId="77777777" w:rsidR="00B63B5E" w:rsidRDefault="00B30956">
            <w:pPr>
              <w:numPr>
                <w:ilvl w:val="0"/>
                <w:numId w:val="11"/>
              </w:numPr>
              <w:pBdr>
                <w:top w:val="nil"/>
                <w:left w:val="nil"/>
                <w:bottom w:val="nil"/>
                <w:right w:val="nil"/>
                <w:between w:val="nil"/>
              </w:pBdr>
              <w:tabs>
                <w:tab w:val="left" w:pos="825"/>
              </w:tabs>
              <w:spacing w:before="23"/>
              <w:ind w:left="825" w:hanging="722"/>
            </w:pPr>
            <w:r>
              <w:rPr>
                <w:color w:val="000000"/>
              </w:rPr>
              <w:t>commit any offence:</w:t>
            </w:r>
          </w:p>
          <w:p w14:paraId="1681DE96" w14:textId="77777777" w:rsidR="00B63B5E" w:rsidRDefault="00B30956">
            <w:pPr>
              <w:numPr>
                <w:ilvl w:val="0"/>
                <w:numId w:val="10"/>
              </w:numPr>
              <w:pBdr>
                <w:top w:val="nil"/>
                <w:left w:val="nil"/>
                <w:bottom w:val="nil"/>
                <w:right w:val="nil"/>
                <w:between w:val="nil"/>
              </w:pBdr>
              <w:tabs>
                <w:tab w:val="left" w:pos="825"/>
              </w:tabs>
              <w:spacing w:before="79"/>
              <w:ind w:left="825" w:hanging="722"/>
            </w:pPr>
            <w:r>
              <w:rPr>
                <w:color w:val="000000"/>
              </w:rPr>
              <w:t>under the Bribery Act 2010</w:t>
            </w:r>
          </w:p>
          <w:p w14:paraId="0F44E368" w14:textId="77777777" w:rsidR="00B63B5E" w:rsidRDefault="00B30956">
            <w:pPr>
              <w:numPr>
                <w:ilvl w:val="0"/>
                <w:numId w:val="10"/>
              </w:numPr>
              <w:pBdr>
                <w:top w:val="nil"/>
                <w:left w:val="nil"/>
                <w:bottom w:val="nil"/>
                <w:right w:val="nil"/>
                <w:between w:val="nil"/>
              </w:pBdr>
              <w:tabs>
                <w:tab w:val="left" w:pos="105"/>
                <w:tab w:val="left" w:pos="825"/>
              </w:tabs>
              <w:spacing w:before="68" w:line="259" w:lineRule="auto"/>
              <w:ind w:right="925" w:hanging="3"/>
            </w:pPr>
            <w:r>
              <w:rPr>
                <w:color w:val="000000"/>
              </w:rPr>
              <w:t>under legislation creating offences concerning Fraud</w:t>
            </w:r>
          </w:p>
          <w:p w14:paraId="60D4C81F" w14:textId="77777777" w:rsidR="00B63B5E" w:rsidRDefault="00B30956">
            <w:pPr>
              <w:numPr>
                <w:ilvl w:val="0"/>
                <w:numId w:val="10"/>
              </w:numPr>
              <w:pBdr>
                <w:top w:val="nil"/>
                <w:left w:val="nil"/>
                <w:bottom w:val="nil"/>
                <w:right w:val="nil"/>
                <w:between w:val="nil"/>
              </w:pBdr>
              <w:tabs>
                <w:tab w:val="left" w:pos="825"/>
              </w:tabs>
              <w:spacing w:before="54"/>
              <w:ind w:left="825" w:hanging="722"/>
            </w:pPr>
            <w:r>
              <w:rPr>
                <w:color w:val="000000"/>
              </w:rPr>
              <w:t>at common Law concerning Fraud</w:t>
            </w:r>
          </w:p>
          <w:p w14:paraId="5E0E4811" w14:textId="77777777" w:rsidR="00B63B5E" w:rsidRDefault="00B30956">
            <w:pPr>
              <w:numPr>
                <w:ilvl w:val="0"/>
                <w:numId w:val="10"/>
              </w:numPr>
              <w:pBdr>
                <w:top w:val="nil"/>
                <w:left w:val="nil"/>
                <w:bottom w:val="nil"/>
                <w:right w:val="nil"/>
                <w:between w:val="nil"/>
              </w:pBdr>
              <w:tabs>
                <w:tab w:val="left" w:pos="105"/>
                <w:tab w:val="left" w:pos="825"/>
              </w:tabs>
              <w:spacing w:before="73" w:line="254" w:lineRule="auto"/>
              <w:ind w:right="288" w:hanging="3"/>
            </w:pPr>
            <w:r>
              <w:rPr>
                <w:color w:val="000000"/>
              </w:rPr>
              <w:t>committing or attempting or conspiring to commit Fraud</w:t>
            </w:r>
          </w:p>
        </w:tc>
      </w:tr>
    </w:tbl>
    <w:p w14:paraId="593B722E" w14:textId="77777777" w:rsidR="00B63B5E" w:rsidRDefault="00B63B5E">
      <w:pPr>
        <w:pBdr>
          <w:top w:val="nil"/>
          <w:left w:val="nil"/>
          <w:bottom w:val="nil"/>
          <w:right w:val="nil"/>
          <w:between w:val="nil"/>
        </w:pBdr>
        <w:spacing w:before="74"/>
        <w:rPr>
          <w:color w:val="000000"/>
          <w:sz w:val="20"/>
          <w:szCs w:val="20"/>
        </w:rPr>
      </w:pPr>
    </w:p>
    <w:tbl>
      <w:tblPr>
        <w:tblStyle w:val="afe"/>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291B9EC8" w14:textId="77777777">
        <w:trPr>
          <w:trHeight w:val="2432"/>
        </w:trPr>
        <w:tc>
          <w:tcPr>
            <w:tcW w:w="3566" w:type="dxa"/>
          </w:tcPr>
          <w:p w14:paraId="58982853" w14:textId="77777777" w:rsidR="00B63B5E" w:rsidRDefault="00B63B5E">
            <w:pPr>
              <w:pBdr>
                <w:top w:val="nil"/>
                <w:left w:val="nil"/>
                <w:bottom w:val="nil"/>
                <w:right w:val="nil"/>
                <w:between w:val="nil"/>
              </w:pBdr>
              <w:spacing w:before="164"/>
              <w:rPr>
                <w:color w:val="000000"/>
              </w:rPr>
            </w:pPr>
          </w:p>
          <w:p w14:paraId="604FDB48" w14:textId="77777777" w:rsidR="00B63B5E" w:rsidRDefault="00B30956">
            <w:pPr>
              <w:pBdr>
                <w:top w:val="nil"/>
                <w:left w:val="nil"/>
                <w:bottom w:val="nil"/>
                <w:right w:val="nil"/>
                <w:between w:val="nil"/>
              </w:pBdr>
              <w:ind w:left="164"/>
              <w:rPr>
                <w:b/>
                <w:color w:val="000000"/>
              </w:rPr>
            </w:pPr>
            <w:r>
              <w:rPr>
                <w:b/>
                <w:color w:val="000000"/>
              </w:rPr>
              <w:t>Project Specific IPRs</w:t>
            </w:r>
          </w:p>
        </w:tc>
        <w:tc>
          <w:tcPr>
            <w:tcW w:w="5256" w:type="dxa"/>
          </w:tcPr>
          <w:p w14:paraId="729C3EE8" w14:textId="77777777" w:rsidR="00B63B5E" w:rsidRDefault="00B63B5E">
            <w:pPr>
              <w:pBdr>
                <w:top w:val="nil"/>
                <w:left w:val="nil"/>
                <w:bottom w:val="nil"/>
                <w:right w:val="nil"/>
                <w:between w:val="nil"/>
              </w:pBdr>
              <w:spacing w:before="164"/>
              <w:rPr>
                <w:color w:val="000000"/>
              </w:rPr>
            </w:pPr>
          </w:p>
          <w:p w14:paraId="6F263DBE" w14:textId="77777777" w:rsidR="00B63B5E" w:rsidRDefault="00B30956">
            <w:pPr>
              <w:pBdr>
                <w:top w:val="nil"/>
                <w:left w:val="nil"/>
                <w:bottom w:val="nil"/>
                <w:right w:val="nil"/>
                <w:between w:val="nil"/>
              </w:pBdr>
              <w:spacing w:line="252" w:lineRule="auto"/>
              <w:ind w:left="105" w:right="65" w:hanging="3"/>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63B5E" w14:paraId="38C08E86" w14:textId="77777777">
        <w:trPr>
          <w:trHeight w:val="1108"/>
        </w:trPr>
        <w:tc>
          <w:tcPr>
            <w:tcW w:w="3566" w:type="dxa"/>
          </w:tcPr>
          <w:p w14:paraId="23A722C5" w14:textId="77777777" w:rsidR="00B63B5E" w:rsidRDefault="00B63B5E">
            <w:pPr>
              <w:pBdr>
                <w:top w:val="nil"/>
                <w:left w:val="nil"/>
                <w:bottom w:val="nil"/>
                <w:right w:val="nil"/>
                <w:between w:val="nil"/>
              </w:pBdr>
              <w:spacing w:before="164"/>
              <w:rPr>
                <w:color w:val="000000"/>
              </w:rPr>
            </w:pPr>
          </w:p>
          <w:p w14:paraId="5DED9750" w14:textId="77777777" w:rsidR="00B63B5E" w:rsidRDefault="00B30956">
            <w:pPr>
              <w:pBdr>
                <w:top w:val="nil"/>
                <w:left w:val="nil"/>
                <w:bottom w:val="nil"/>
                <w:right w:val="nil"/>
                <w:between w:val="nil"/>
              </w:pBdr>
              <w:ind w:left="103"/>
              <w:rPr>
                <w:b/>
                <w:color w:val="000000"/>
              </w:rPr>
            </w:pPr>
            <w:r>
              <w:rPr>
                <w:b/>
                <w:color w:val="000000"/>
              </w:rPr>
              <w:t>Property</w:t>
            </w:r>
          </w:p>
        </w:tc>
        <w:tc>
          <w:tcPr>
            <w:tcW w:w="5256" w:type="dxa"/>
          </w:tcPr>
          <w:p w14:paraId="7ED2B74B" w14:textId="77777777" w:rsidR="00B63B5E" w:rsidRDefault="00B63B5E">
            <w:pPr>
              <w:pBdr>
                <w:top w:val="nil"/>
                <w:left w:val="nil"/>
                <w:bottom w:val="nil"/>
                <w:right w:val="nil"/>
                <w:between w:val="nil"/>
              </w:pBdr>
              <w:spacing w:before="164"/>
              <w:rPr>
                <w:color w:val="000000"/>
              </w:rPr>
            </w:pPr>
          </w:p>
          <w:p w14:paraId="74CEB347" w14:textId="77777777" w:rsidR="00B63B5E" w:rsidRDefault="00B30956">
            <w:pPr>
              <w:pBdr>
                <w:top w:val="nil"/>
                <w:left w:val="nil"/>
                <w:bottom w:val="nil"/>
                <w:right w:val="nil"/>
                <w:between w:val="nil"/>
              </w:pBdr>
              <w:spacing w:line="249" w:lineRule="auto"/>
              <w:ind w:left="105" w:right="79" w:hanging="3"/>
              <w:rPr>
                <w:color w:val="000000"/>
              </w:rPr>
            </w:pPr>
            <w:r>
              <w:rPr>
                <w:color w:val="000000"/>
              </w:rPr>
              <w:t>Assets and property including technical infrastructure, IPRs and equipment.</w:t>
            </w:r>
          </w:p>
        </w:tc>
      </w:tr>
      <w:tr w:rsidR="00B63B5E" w14:paraId="6C752500" w14:textId="77777777">
        <w:trPr>
          <w:trHeight w:val="3464"/>
        </w:trPr>
        <w:tc>
          <w:tcPr>
            <w:tcW w:w="3566" w:type="dxa"/>
          </w:tcPr>
          <w:p w14:paraId="4E287B87" w14:textId="77777777" w:rsidR="00B63B5E" w:rsidRDefault="00B63B5E">
            <w:pPr>
              <w:pBdr>
                <w:top w:val="nil"/>
                <w:left w:val="nil"/>
                <w:bottom w:val="nil"/>
                <w:right w:val="nil"/>
                <w:between w:val="nil"/>
              </w:pBdr>
              <w:spacing w:before="164"/>
              <w:rPr>
                <w:color w:val="000000"/>
              </w:rPr>
            </w:pPr>
          </w:p>
          <w:p w14:paraId="0217C383" w14:textId="77777777" w:rsidR="00B63B5E" w:rsidRDefault="00B30956">
            <w:pPr>
              <w:pBdr>
                <w:top w:val="nil"/>
                <w:left w:val="nil"/>
                <w:bottom w:val="nil"/>
                <w:right w:val="nil"/>
                <w:between w:val="nil"/>
              </w:pBdr>
              <w:ind w:left="103"/>
              <w:rPr>
                <w:b/>
                <w:color w:val="000000"/>
              </w:rPr>
            </w:pPr>
            <w:r>
              <w:rPr>
                <w:b/>
                <w:color w:val="000000"/>
              </w:rPr>
              <w:t>Protective Measures</w:t>
            </w:r>
          </w:p>
        </w:tc>
        <w:tc>
          <w:tcPr>
            <w:tcW w:w="5256" w:type="dxa"/>
          </w:tcPr>
          <w:p w14:paraId="64B4276B" w14:textId="77777777" w:rsidR="00B63B5E" w:rsidRDefault="00B63B5E">
            <w:pPr>
              <w:pBdr>
                <w:top w:val="nil"/>
                <w:left w:val="nil"/>
                <w:bottom w:val="nil"/>
                <w:right w:val="nil"/>
                <w:between w:val="nil"/>
              </w:pBdr>
              <w:spacing w:before="164"/>
              <w:rPr>
                <w:color w:val="000000"/>
              </w:rPr>
            </w:pPr>
          </w:p>
          <w:p w14:paraId="6E5921DE" w14:textId="77777777" w:rsidR="00B63B5E" w:rsidRDefault="00B30956">
            <w:pPr>
              <w:pBdr>
                <w:top w:val="nil"/>
                <w:left w:val="nil"/>
                <w:bottom w:val="nil"/>
                <w:right w:val="nil"/>
                <w:between w:val="nil"/>
              </w:pBdr>
              <w:spacing w:line="252" w:lineRule="auto"/>
              <w:ind w:left="105" w:right="79" w:hanging="3"/>
              <w:rPr>
                <w:color w:val="000000"/>
              </w:rPr>
            </w:pPr>
            <w:r>
              <w:rPr>
                <w:color w:val="000000"/>
              </w:rPr>
              <w:t xml:space="preserve">Appropriate technical and </w:t>
            </w:r>
            <w:proofErr w:type="spellStart"/>
            <w:r>
              <w:rPr>
                <w:color w:val="000000"/>
              </w:rPr>
              <w:t>organisational</w:t>
            </w:r>
            <w:proofErr w:type="spellEnd"/>
            <w:r>
              <w:rPr>
                <w:color w:val="000000"/>
              </w:rPr>
              <w:t xml:space="preserve"> measures which may include: </w:t>
            </w:r>
            <w:proofErr w:type="spellStart"/>
            <w:r>
              <w:rPr>
                <w:color w:val="000000"/>
              </w:rPr>
              <w:t>pseudonymisation</w:t>
            </w:r>
            <w:proofErr w:type="spellEnd"/>
            <w:r>
              <w:rPr>
                <w:color w:val="00000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63B5E" w14:paraId="2D3563DD" w14:textId="77777777">
        <w:trPr>
          <w:trHeight w:val="1640"/>
        </w:trPr>
        <w:tc>
          <w:tcPr>
            <w:tcW w:w="3566" w:type="dxa"/>
          </w:tcPr>
          <w:p w14:paraId="65196BCE" w14:textId="77777777" w:rsidR="00B63B5E" w:rsidRDefault="00B63B5E">
            <w:pPr>
              <w:pBdr>
                <w:top w:val="nil"/>
                <w:left w:val="nil"/>
                <w:bottom w:val="nil"/>
                <w:right w:val="nil"/>
                <w:between w:val="nil"/>
              </w:pBdr>
              <w:spacing w:before="164"/>
              <w:rPr>
                <w:color w:val="000000"/>
              </w:rPr>
            </w:pPr>
          </w:p>
          <w:p w14:paraId="1B49B2F4" w14:textId="77777777" w:rsidR="00B63B5E" w:rsidRDefault="00B30956">
            <w:pPr>
              <w:pBdr>
                <w:top w:val="nil"/>
                <w:left w:val="nil"/>
                <w:bottom w:val="nil"/>
                <w:right w:val="nil"/>
                <w:between w:val="nil"/>
              </w:pBdr>
              <w:ind w:left="103"/>
              <w:rPr>
                <w:b/>
                <w:color w:val="000000"/>
              </w:rPr>
            </w:pPr>
            <w:r>
              <w:rPr>
                <w:b/>
                <w:color w:val="000000"/>
              </w:rPr>
              <w:t>PSN or Public Services Network</w:t>
            </w:r>
          </w:p>
        </w:tc>
        <w:tc>
          <w:tcPr>
            <w:tcW w:w="5256" w:type="dxa"/>
          </w:tcPr>
          <w:p w14:paraId="7562EA71" w14:textId="77777777" w:rsidR="00B63B5E" w:rsidRDefault="00B63B5E">
            <w:pPr>
              <w:pBdr>
                <w:top w:val="nil"/>
                <w:left w:val="nil"/>
                <w:bottom w:val="nil"/>
                <w:right w:val="nil"/>
                <w:between w:val="nil"/>
              </w:pBdr>
              <w:spacing w:before="164"/>
              <w:rPr>
                <w:color w:val="000000"/>
              </w:rPr>
            </w:pPr>
          </w:p>
          <w:p w14:paraId="6EC8ECE8" w14:textId="77777777" w:rsidR="00B63B5E" w:rsidRDefault="00B30956">
            <w:pPr>
              <w:pBdr>
                <w:top w:val="nil"/>
                <w:left w:val="nil"/>
                <w:bottom w:val="nil"/>
                <w:right w:val="nil"/>
                <w:between w:val="nil"/>
              </w:pBdr>
              <w:spacing w:line="252" w:lineRule="auto"/>
              <w:ind w:left="105" w:right="79" w:hanging="3"/>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w:t>
            </w:r>
            <w:proofErr w:type="spellStart"/>
            <w:r>
              <w:rPr>
                <w:color w:val="000000"/>
              </w:rPr>
              <w:t>organisations</w:t>
            </w:r>
            <w:proofErr w:type="spellEnd"/>
            <w:r>
              <w:rPr>
                <w:color w:val="000000"/>
              </w:rPr>
              <w:t xml:space="preserve"> work together, reduce duplication and share resources.</w:t>
            </w:r>
          </w:p>
        </w:tc>
      </w:tr>
    </w:tbl>
    <w:p w14:paraId="7444D831" w14:textId="77777777" w:rsidR="00B63B5E" w:rsidRDefault="00B63B5E">
      <w:pPr>
        <w:pBdr>
          <w:top w:val="nil"/>
          <w:left w:val="nil"/>
          <w:bottom w:val="nil"/>
          <w:right w:val="nil"/>
          <w:between w:val="nil"/>
        </w:pBdr>
        <w:spacing w:line="252" w:lineRule="auto"/>
        <w:rPr>
          <w:color w:val="000000"/>
        </w:rPr>
        <w:sectPr w:rsidR="00B63B5E">
          <w:pgSz w:w="11910" w:h="16840"/>
          <w:pgMar w:top="1420" w:right="708" w:bottom="1260" w:left="1133" w:header="0" w:footer="1065" w:gutter="0"/>
          <w:cols w:space="720"/>
        </w:sectPr>
      </w:pPr>
    </w:p>
    <w:p w14:paraId="1026D7E0" w14:textId="77777777" w:rsidR="00B63B5E" w:rsidRDefault="00B63B5E">
      <w:pPr>
        <w:pBdr>
          <w:top w:val="nil"/>
          <w:left w:val="nil"/>
          <w:bottom w:val="nil"/>
          <w:right w:val="nil"/>
          <w:between w:val="nil"/>
        </w:pBdr>
        <w:spacing w:line="276" w:lineRule="auto"/>
        <w:rPr>
          <w:color w:val="000000"/>
        </w:rPr>
      </w:pPr>
    </w:p>
    <w:tbl>
      <w:tblPr>
        <w:tblStyle w:val="aff"/>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25AAB31C" w14:textId="77777777">
        <w:trPr>
          <w:trHeight w:val="1635"/>
        </w:trPr>
        <w:tc>
          <w:tcPr>
            <w:tcW w:w="3566" w:type="dxa"/>
          </w:tcPr>
          <w:p w14:paraId="3D345A75" w14:textId="77777777" w:rsidR="00B63B5E" w:rsidRDefault="00B63B5E">
            <w:pPr>
              <w:pBdr>
                <w:top w:val="nil"/>
                <w:left w:val="nil"/>
                <w:bottom w:val="nil"/>
                <w:right w:val="nil"/>
                <w:between w:val="nil"/>
              </w:pBdr>
              <w:spacing w:before="164"/>
              <w:rPr>
                <w:color w:val="000000"/>
              </w:rPr>
            </w:pPr>
          </w:p>
          <w:p w14:paraId="1C7F092E" w14:textId="77777777" w:rsidR="00B63B5E" w:rsidRDefault="00B30956">
            <w:pPr>
              <w:pBdr>
                <w:top w:val="nil"/>
                <w:left w:val="nil"/>
                <w:bottom w:val="nil"/>
                <w:right w:val="nil"/>
                <w:between w:val="nil"/>
              </w:pBdr>
              <w:ind w:left="103"/>
              <w:rPr>
                <w:b/>
                <w:color w:val="000000"/>
              </w:rPr>
            </w:pPr>
            <w:r>
              <w:rPr>
                <w:b/>
                <w:color w:val="000000"/>
              </w:rPr>
              <w:t>Regulatory body or bodies</w:t>
            </w:r>
          </w:p>
        </w:tc>
        <w:tc>
          <w:tcPr>
            <w:tcW w:w="5256" w:type="dxa"/>
          </w:tcPr>
          <w:p w14:paraId="508FF8E9" w14:textId="77777777" w:rsidR="00B63B5E" w:rsidRDefault="00B63B5E">
            <w:pPr>
              <w:pBdr>
                <w:top w:val="nil"/>
                <w:left w:val="nil"/>
                <w:bottom w:val="nil"/>
                <w:right w:val="nil"/>
                <w:between w:val="nil"/>
              </w:pBdr>
              <w:spacing w:before="164"/>
              <w:rPr>
                <w:color w:val="000000"/>
              </w:rPr>
            </w:pPr>
          </w:p>
          <w:p w14:paraId="3E4CDC42" w14:textId="77777777" w:rsidR="00B63B5E" w:rsidRDefault="00B30956">
            <w:pPr>
              <w:pBdr>
                <w:top w:val="nil"/>
                <w:left w:val="nil"/>
                <w:bottom w:val="nil"/>
                <w:right w:val="nil"/>
                <w:between w:val="nil"/>
              </w:pBdr>
              <w:spacing w:line="252" w:lineRule="auto"/>
              <w:ind w:left="105" w:right="162" w:hanging="3"/>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B63B5E" w14:paraId="1FA70FE5" w14:textId="77777777">
        <w:trPr>
          <w:trHeight w:val="1636"/>
        </w:trPr>
        <w:tc>
          <w:tcPr>
            <w:tcW w:w="3566" w:type="dxa"/>
          </w:tcPr>
          <w:p w14:paraId="20A5F890" w14:textId="77777777" w:rsidR="00B63B5E" w:rsidRDefault="00B63B5E">
            <w:pPr>
              <w:pBdr>
                <w:top w:val="nil"/>
                <w:left w:val="nil"/>
                <w:bottom w:val="nil"/>
                <w:right w:val="nil"/>
                <w:between w:val="nil"/>
              </w:pBdr>
              <w:spacing w:before="164"/>
              <w:rPr>
                <w:color w:val="000000"/>
              </w:rPr>
            </w:pPr>
          </w:p>
          <w:p w14:paraId="1A3D796B" w14:textId="77777777" w:rsidR="00B63B5E" w:rsidRDefault="00B30956">
            <w:pPr>
              <w:pBdr>
                <w:top w:val="nil"/>
                <w:left w:val="nil"/>
                <w:bottom w:val="nil"/>
                <w:right w:val="nil"/>
                <w:between w:val="nil"/>
              </w:pBdr>
              <w:ind w:left="103"/>
              <w:rPr>
                <w:b/>
                <w:color w:val="000000"/>
              </w:rPr>
            </w:pPr>
            <w:r>
              <w:rPr>
                <w:b/>
                <w:color w:val="000000"/>
              </w:rPr>
              <w:t>Relevant person</w:t>
            </w:r>
          </w:p>
        </w:tc>
        <w:tc>
          <w:tcPr>
            <w:tcW w:w="5256" w:type="dxa"/>
          </w:tcPr>
          <w:p w14:paraId="4367ADD3" w14:textId="77777777" w:rsidR="00B63B5E" w:rsidRDefault="00B63B5E">
            <w:pPr>
              <w:pBdr>
                <w:top w:val="nil"/>
                <w:left w:val="nil"/>
                <w:bottom w:val="nil"/>
                <w:right w:val="nil"/>
                <w:between w:val="nil"/>
              </w:pBdr>
              <w:spacing w:before="164"/>
              <w:rPr>
                <w:color w:val="000000"/>
              </w:rPr>
            </w:pPr>
          </w:p>
          <w:p w14:paraId="7B845B14" w14:textId="77777777" w:rsidR="00B63B5E" w:rsidRDefault="00B30956">
            <w:pPr>
              <w:pBdr>
                <w:top w:val="nil"/>
                <w:left w:val="nil"/>
                <w:bottom w:val="nil"/>
                <w:right w:val="nil"/>
                <w:between w:val="nil"/>
              </w:pBdr>
              <w:spacing w:line="252" w:lineRule="auto"/>
              <w:ind w:left="105" w:right="79" w:hanging="3"/>
              <w:rPr>
                <w:color w:val="000000"/>
              </w:rPr>
            </w:pPr>
            <w:r>
              <w:rPr>
                <w:color w:val="000000"/>
              </w:rPr>
              <w:t>Any employee, agent, servant, or representative of the Buyer, any other public body or person employed by or on behalf of the Buyer, or any other public body.</w:t>
            </w:r>
          </w:p>
        </w:tc>
      </w:tr>
      <w:tr w:rsidR="00B63B5E" w14:paraId="140D2010" w14:textId="77777777">
        <w:trPr>
          <w:trHeight w:val="1107"/>
        </w:trPr>
        <w:tc>
          <w:tcPr>
            <w:tcW w:w="3566" w:type="dxa"/>
          </w:tcPr>
          <w:p w14:paraId="671980F5" w14:textId="77777777" w:rsidR="00B63B5E" w:rsidRDefault="00B63B5E">
            <w:pPr>
              <w:pBdr>
                <w:top w:val="nil"/>
                <w:left w:val="nil"/>
                <w:bottom w:val="nil"/>
                <w:right w:val="nil"/>
                <w:between w:val="nil"/>
              </w:pBdr>
              <w:spacing w:before="164"/>
              <w:rPr>
                <w:color w:val="000000"/>
              </w:rPr>
            </w:pPr>
          </w:p>
          <w:p w14:paraId="58751CC1" w14:textId="77777777" w:rsidR="00B63B5E" w:rsidRDefault="00B30956">
            <w:pPr>
              <w:pBdr>
                <w:top w:val="nil"/>
                <w:left w:val="nil"/>
                <w:bottom w:val="nil"/>
                <w:right w:val="nil"/>
                <w:between w:val="nil"/>
              </w:pBdr>
              <w:ind w:left="103"/>
              <w:rPr>
                <w:b/>
                <w:color w:val="000000"/>
              </w:rPr>
            </w:pPr>
            <w:r>
              <w:rPr>
                <w:b/>
                <w:color w:val="000000"/>
              </w:rPr>
              <w:t>Relevant Transfer</w:t>
            </w:r>
          </w:p>
        </w:tc>
        <w:tc>
          <w:tcPr>
            <w:tcW w:w="5256" w:type="dxa"/>
          </w:tcPr>
          <w:p w14:paraId="1FDD0B94" w14:textId="77777777" w:rsidR="00B63B5E" w:rsidRDefault="00B63B5E">
            <w:pPr>
              <w:pBdr>
                <w:top w:val="nil"/>
                <w:left w:val="nil"/>
                <w:bottom w:val="nil"/>
                <w:right w:val="nil"/>
                <w:between w:val="nil"/>
              </w:pBdr>
              <w:spacing w:before="164"/>
              <w:rPr>
                <w:color w:val="000000"/>
              </w:rPr>
            </w:pPr>
          </w:p>
          <w:p w14:paraId="7E120314" w14:textId="77777777" w:rsidR="00B63B5E" w:rsidRDefault="00B30956">
            <w:pPr>
              <w:pBdr>
                <w:top w:val="nil"/>
                <w:left w:val="nil"/>
                <w:bottom w:val="nil"/>
                <w:right w:val="nil"/>
                <w:between w:val="nil"/>
              </w:pBdr>
              <w:spacing w:line="254" w:lineRule="auto"/>
              <w:ind w:left="105" w:right="79" w:hanging="3"/>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B63B5E" w14:paraId="014F0D5E" w14:textId="77777777">
        <w:trPr>
          <w:trHeight w:val="2187"/>
        </w:trPr>
        <w:tc>
          <w:tcPr>
            <w:tcW w:w="3566" w:type="dxa"/>
          </w:tcPr>
          <w:p w14:paraId="5693BAC9" w14:textId="77777777" w:rsidR="00B63B5E" w:rsidRDefault="00B63B5E">
            <w:pPr>
              <w:pBdr>
                <w:top w:val="nil"/>
                <w:left w:val="nil"/>
                <w:bottom w:val="nil"/>
                <w:right w:val="nil"/>
                <w:between w:val="nil"/>
              </w:pBdr>
              <w:spacing w:before="164"/>
              <w:rPr>
                <w:color w:val="000000"/>
              </w:rPr>
            </w:pPr>
          </w:p>
          <w:p w14:paraId="7C719AF7" w14:textId="77777777" w:rsidR="00B63B5E" w:rsidRDefault="00B30956">
            <w:pPr>
              <w:pBdr>
                <w:top w:val="nil"/>
                <w:left w:val="nil"/>
                <w:bottom w:val="nil"/>
                <w:right w:val="nil"/>
                <w:between w:val="nil"/>
              </w:pBdr>
              <w:ind w:left="103"/>
              <w:rPr>
                <w:b/>
                <w:color w:val="000000"/>
              </w:rPr>
            </w:pPr>
            <w:r>
              <w:rPr>
                <w:b/>
                <w:color w:val="000000"/>
              </w:rPr>
              <w:t>Replacement Services</w:t>
            </w:r>
          </w:p>
        </w:tc>
        <w:tc>
          <w:tcPr>
            <w:tcW w:w="5256" w:type="dxa"/>
          </w:tcPr>
          <w:p w14:paraId="2D52EFCA" w14:textId="77777777" w:rsidR="00B63B5E" w:rsidRDefault="00B63B5E">
            <w:pPr>
              <w:pBdr>
                <w:top w:val="nil"/>
                <w:left w:val="nil"/>
                <w:bottom w:val="nil"/>
                <w:right w:val="nil"/>
                <w:between w:val="nil"/>
              </w:pBdr>
              <w:spacing w:before="164"/>
              <w:rPr>
                <w:color w:val="000000"/>
              </w:rPr>
            </w:pPr>
          </w:p>
          <w:p w14:paraId="61C5EE2D" w14:textId="77777777" w:rsidR="00B63B5E" w:rsidRDefault="00B30956">
            <w:pPr>
              <w:pBdr>
                <w:top w:val="nil"/>
                <w:left w:val="nil"/>
                <w:bottom w:val="nil"/>
                <w:right w:val="nil"/>
                <w:between w:val="nil"/>
              </w:pBdr>
              <w:spacing w:line="256" w:lineRule="auto"/>
              <w:ind w:left="103" w:right="94"/>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 Off Contract, whether those services are provided by the Buyer or a third party.</w:t>
            </w:r>
          </w:p>
        </w:tc>
      </w:tr>
      <w:tr w:rsidR="00B63B5E" w14:paraId="4247D7BF" w14:textId="77777777">
        <w:trPr>
          <w:trHeight w:val="1635"/>
        </w:trPr>
        <w:tc>
          <w:tcPr>
            <w:tcW w:w="3566" w:type="dxa"/>
          </w:tcPr>
          <w:p w14:paraId="50C07A88" w14:textId="77777777" w:rsidR="00B63B5E" w:rsidRDefault="00B63B5E">
            <w:pPr>
              <w:pBdr>
                <w:top w:val="nil"/>
                <w:left w:val="nil"/>
                <w:bottom w:val="nil"/>
                <w:right w:val="nil"/>
                <w:between w:val="nil"/>
              </w:pBdr>
              <w:spacing w:before="164"/>
              <w:rPr>
                <w:color w:val="000000"/>
              </w:rPr>
            </w:pPr>
          </w:p>
          <w:p w14:paraId="032993C5" w14:textId="77777777" w:rsidR="00B63B5E" w:rsidRDefault="00B30956">
            <w:pPr>
              <w:pBdr>
                <w:top w:val="nil"/>
                <w:left w:val="nil"/>
                <w:bottom w:val="nil"/>
                <w:right w:val="nil"/>
                <w:between w:val="nil"/>
              </w:pBdr>
              <w:ind w:left="103"/>
              <w:rPr>
                <w:b/>
                <w:color w:val="000000"/>
              </w:rPr>
            </w:pPr>
            <w:r>
              <w:rPr>
                <w:b/>
                <w:color w:val="000000"/>
              </w:rPr>
              <w:t>Replacement supplier</w:t>
            </w:r>
          </w:p>
        </w:tc>
        <w:tc>
          <w:tcPr>
            <w:tcW w:w="5256" w:type="dxa"/>
          </w:tcPr>
          <w:p w14:paraId="6D169BC5" w14:textId="77777777" w:rsidR="00B63B5E" w:rsidRDefault="00B63B5E">
            <w:pPr>
              <w:pBdr>
                <w:top w:val="nil"/>
                <w:left w:val="nil"/>
                <w:bottom w:val="nil"/>
                <w:right w:val="nil"/>
                <w:between w:val="nil"/>
              </w:pBdr>
              <w:spacing w:before="164"/>
              <w:rPr>
                <w:color w:val="000000"/>
              </w:rPr>
            </w:pPr>
          </w:p>
          <w:p w14:paraId="1762BF0B" w14:textId="77777777" w:rsidR="00B63B5E" w:rsidRDefault="00B30956">
            <w:pPr>
              <w:pBdr>
                <w:top w:val="nil"/>
                <w:left w:val="nil"/>
                <w:bottom w:val="nil"/>
                <w:right w:val="nil"/>
                <w:between w:val="nil"/>
              </w:pBdr>
              <w:spacing w:line="252" w:lineRule="auto"/>
              <w:ind w:left="105" w:right="124" w:hanging="3"/>
              <w:rPr>
                <w:color w:val="000000"/>
              </w:rPr>
            </w:pPr>
            <w:r>
              <w:rPr>
                <w:color w:val="000000"/>
              </w:rPr>
              <w:t>Any third-party service provider of replacement services appointed by the Buyer (or where the Buyer is providing replacement Services for its own account, the Buyer).</w:t>
            </w:r>
          </w:p>
        </w:tc>
      </w:tr>
      <w:tr w:rsidR="00B63B5E" w14:paraId="2CD36EF8" w14:textId="77777777">
        <w:trPr>
          <w:trHeight w:val="1372"/>
        </w:trPr>
        <w:tc>
          <w:tcPr>
            <w:tcW w:w="3566" w:type="dxa"/>
          </w:tcPr>
          <w:p w14:paraId="592C908E" w14:textId="77777777" w:rsidR="00B63B5E" w:rsidRDefault="00B63B5E">
            <w:pPr>
              <w:pBdr>
                <w:top w:val="nil"/>
                <w:left w:val="nil"/>
                <w:bottom w:val="nil"/>
                <w:right w:val="nil"/>
                <w:between w:val="nil"/>
              </w:pBdr>
              <w:spacing w:before="164"/>
              <w:rPr>
                <w:color w:val="000000"/>
              </w:rPr>
            </w:pPr>
          </w:p>
          <w:p w14:paraId="1DB26D15" w14:textId="77777777" w:rsidR="00B63B5E" w:rsidRDefault="00B30956">
            <w:pPr>
              <w:pBdr>
                <w:top w:val="nil"/>
                <w:left w:val="nil"/>
                <w:bottom w:val="nil"/>
                <w:right w:val="nil"/>
                <w:between w:val="nil"/>
              </w:pBdr>
              <w:ind w:left="103"/>
              <w:rPr>
                <w:b/>
                <w:color w:val="000000"/>
              </w:rPr>
            </w:pPr>
            <w:r>
              <w:rPr>
                <w:b/>
                <w:color w:val="000000"/>
              </w:rPr>
              <w:t>Security management plan</w:t>
            </w:r>
          </w:p>
        </w:tc>
        <w:tc>
          <w:tcPr>
            <w:tcW w:w="5256" w:type="dxa"/>
          </w:tcPr>
          <w:p w14:paraId="610F7BC5" w14:textId="77777777" w:rsidR="00B63B5E" w:rsidRDefault="00B63B5E">
            <w:pPr>
              <w:pBdr>
                <w:top w:val="nil"/>
                <w:left w:val="nil"/>
                <w:bottom w:val="nil"/>
                <w:right w:val="nil"/>
                <w:between w:val="nil"/>
              </w:pBdr>
              <w:spacing w:before="164"/>
              <w:rPr>
                <w:color w:val="000000"/>
              </w:rPr>
            </w:pPr>
          </w:p>
          <w:p w14:paraId="2A0C16CD" w14:textId="77777777" w:rsidR="00B63B5E" w:rsidRDefault="00B30956">
            <w:pPr>
              <w:pBdr>
                <w:top w:val="nil"/>
                <w:left w:val="nil"/>
                <w:bottom w:val="nil"/>
                <w:right w:val="nil"/>
                <w:between w:val="nil"/>
              </w:pBdr>
              <w:spacing w:line="252" w:lineRule="auto"/>
              <w:ind w:left="105" w:right="162" w:hanging="3"/>
              <w:rPr>
                <w:color w:val="000000"/>
              </w:rPr>
            </w:pPr>
            <w:r>
              <w:rPr>
                <w:color w:val="000000"/>
              </w:rPr>
              <w:t>The Supplier's security management plan developed by the Supplier in accordance with clause 16.1.</w:t>
            </w:r>
          </w:p>
        </w:tc>
      </w:tr>
    </w:tbl>
    <w:p w14:paraId="4654F849" w14:textId="77777777" w:rsidR="00B63B5E" w:rsidRDefault="00B63B5E">
      <w:pPr>
        <w:pBdr>
          <w:top w:val="nil"/>
          <w:left w:val="nil"/>
          <w:bottom w:val="nil"/>
          <w:right w:val="nil"/>
          <w:between w:val="nil"/>
        </w:pBdr>
        <w:spacing w:before="77"/>
        <w:rPr>
          <w:color w:val="000000"/>
          <w:sz w:val="20"/>
          <w:szCs w:val="20"/>
        </w:rPr>
      </w:pPr>
    </w:p>
    <w:tbl>
      <w:tblPr>
        <w:tblStyle w:val="aff0"/>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3840DB11" w14:textId="77777777">
        <w:trPr>
          <w:trHeight w:val="1107"/>
        </w:trPr>
        <w:tc>
          <w:tcPr>
            <w:tcW w:w="3566" w:type="dxa"/>
          </w:tcPr>
          <w:p w14:paraId="44C5DA57" w14:textId="77777777" w:rsidR="00B63B5E" w:rsidRDefault="00B63B5E">
            <w:pPr>
              <w:pBdr>
                <w:top w:val="nil"/>
                <w:left w:val="nil"/>
                <w:bottom w:val="nil"/>
                <w:right w:val="nil"/>
                <w:between w:val="nil"/>
              </w:pBdr>
              <w:spacing w:before="164"/>
              <w:rPr>
                <w:color w:val="000000"/>
              </w:rPr>
            </w:pPr>
          </w:p>
          <w:p w14:paraId="755622EE" w14:textId="77777777" w:rsidR="00B63B5E" w:rsidRDefault="00B30956">
            <w:pPr>
              <w:pBdr>
                <w:top w:val="nil"/>
                <w:left w:val="nil"/>
                <w:bottom w:val="nil"/>
                <w:right w:val="nil"/>
                <w:between w:val="nil"/>
              </w:pBdr>
              <w:ind w:left="164"/>
              <w:rPr>
                <w:b/>
                <w:color w:val="000000"/>
              </w:rPr>
            </w:pPr>
            <w:r>
              <w:rPr>
                <w:b/>
                <w:color w:val="000000"/>
              </w:rPr>
              <w:t>Services</w:t>
            </w:r>
          </w:p>
        </w:tc>
        <w:tc>
          <w:tcPr>
            <w:tcW w:w="5256" w:type="dxa"/>
          </w:tcPr>
          <w:p w14:paraId="0486F0D0" w14:textId="77777777" w:rsidR="00B63B5E" w:rsidRDefault="00B63B5E">
            <w:pPr>
              <w:pBdr>
                <w:top w:val="nil"/>
                <w:left w:val="nil"/>
                <w:bottom w:val="nil"/>
                <w:right w:val="nil"/>
                <w:between w:val="nil"/>
              </w:pBdr>
              <w:spacing w:before="164"/>
              <w:rPr>
                <w:color w:val="000000"/>
              </w:rPr>
            </w:pPr>
          </w:p>
          <w:p w14:paraId="47D101DA" w14:textId="77777777" w:rsidR="00B63B5E" w:rsidRDefault="00B30956">
            <w:pPr>
              <w:pBdr>
                <w:top w:val="nil"/>
                <w:left w:val="nil"/>
                <w:bottom w:val="nil"/>
                <w:right w:val="nil"/>
                <w:between w:val="nil"/>
              </w:pBdr>
              <w:spacing w:line="249" w:lineRule="auto"/>
              <w:ind w:left="105" w:right="79" w:hanging="3"/>
              <w:rPr>
                <w:color w:val="000000"/>
              </w:rPr>
            </w:pPr>
            <w:r>
              <w:rPr>
                <w:color w:val="000000"/>
              </w:rPr>
              <w:t>The services ordered by the Buyer as set out in the Order Form.</w:t>
            </w:r>
          </w:p>
        </w:tc>
      </w:tr>
      <w:tr w:rsidR="00B63B5E" w14:paraId="3563850A" w14:textId="77777777">
        <w:trPr>
          <w:trHeight w:val="1372"/>
        </w:trPr>
        <w:tc>
          <w:tcPr>
            <w:tcW w:w="3566" w:type="dxa"/>
          </w:tcPr>
          <w:p w14:paraId="2B20F0F8" w14:textId="77777777" w:rsidR="00B63B5E" w:rsidRDefault="00B63B5E">
            <w:pPr>
              <w:pBdr>
                <w:top w:val="nil"/>
                <w:left w:val="nil"/>
                <w:bottom w:val="nil"/>
                <w:right w:val="nil"/>
                <w:between w:val="nil"/>
              </w:pBdr>
              <w:spacing w:before="164"/>
              <w:rPr>
                <w:color w:val="000000"/>
              </w:rPr>
            </w:pPr>
          </w:p>
          <w:p w14:paraId="29C9331C" w14:textId="77777777" w:rsidR="00B63B5E" w:rsidRDefault="00B30956">
            <w:pPr>
              <w:pBdr>
                <w:top w:val="nil"/>
                <w:left w:val="nil"/>
                <w:bottom w:val="nil"/>
                <w:right w:val="nil"/>
                <w:between w:val="nil"/>
              </w:pBdr>
              <w:ind w:left="103"/>
              <w:rPr>
                <w:b/>
                <w:color w:val="000000"/>
              </w:rPr>
            </w:pPr>
            <w:r>
              <w:rPr>
                <w:b/>
                <w:color w:val="000000"/>
              </w:rPr>
              <w:t>Service Data</w:t>
            </w:r>
          </w:p>
        </w:tc>
        <w:tc>
          <w:tcPr>
            <w:tcW w:w="5256" w:type="dxa"/>
          </w:tcPr>
          <w:p w14:paraId="26BA8AEC" w14:textId="77777777" w:rsidR="00B63B5E" w:rsidRDefault="00B63B5E">
            <w:pPr>
              <w:pBdr>
                <w:top w:val="nil"/>
                <w:left w:val="nil"/>
                <w:bottom w:val="nil"/>
                <w:right w:val="nil"/>
                <w:between w:val="nil"/>
              </w:pBdr>
              <w:spacing w:before="164"/>
              <w:rPr>
                <w:color w:val="000000"/>
              </w:rPr>
            </w:pPr>
          </w:p>
          <w:p w14:paraId="5D7039BA" w14:textId="77777777" w:rsidR="00B63B5E" w:rsidRDefault="00B30956">
            <w:pPr>
              <w:pBdr>
                <w:top w:val="nil"/>
                <w:left w:val="nil"/>
                <w:bottom w:val="nil"/>
                <w:right w:val="nil"/>
                <w:between w:val="nil"/>
              </w:pBdr>
              <w:spacing w:line="249" w:lineRule="auto"/>
              <w:ind w:left="105" w:right="79" w:hanging="3"/>
              <w:rPr>
                <w:color w:val="000000"/>
              </w:rPr>
            </w:pPr>
            <w:r>
              <w:rPr>
                <w:color w:val="000000"/>
              </w:rPr>
              <w:t>Data that is owned or managed by the Buyer and used for the G-Cloud Services, including backup data and Performance Indicators data.</w:t>
            </w:r>
          </w:p>
        </w:tc>
      </w:tr>
      <w:tr w:rsidR="00B63B5E" w14:paraId="6C7F35F4" w14:textId="77777777">
        <w:trPr>
          <w:trHeight w:val="1107"/>
        </w:trPr>
        <w:tc>
          <w:tcPr>
            <w:tcW w:w="3566" w:type="dxa"/>
          </w:tcPr>
          <w:p w14:paraId="45F39CC3" w14:textId="77777777" w:rsidR="00B63B5E" w:rsidRDefault="00B63B5E">
            <w:pPr>
              <w:pBdr>
                <w:top w:val="nil"/>
                <w:left w:val="nil"/>
                <w:bottom w:val="nil"/>
                <w:right w:val="nil"/>
                <w:between w:val="nil"/>
              </w:pBdr>
              <w:spacing w:before="164"/>
              <w:rPr>
                <w:color w:val="000000"/>
              </w:rPr>
            </w:pPr>
          </w:p>
          <w:p w14:paraId="2DD1AD4C" w14:textId="77777777" w:rsidR="00B63B5E" w:rsidRDefault="00B30956">
            <w:pPr>
              <w:pBdr>
                <w:top w:val="nil"/>
                <w:left w:val="nil"/>
                <w:bottom w:val="nil"/>
                <w:right w:val="nil"/>
                <w:between w:val="nil"/>
              </w:pBdr>
              <w:ind w:left="103"/>
              <w:rPr>
                <w:b/>
                <w:color w:val="000000"/>
              </w:rPr>
            </w:pPr>
            <w:r>
              <w:rPr>
                <w:b/>
                <w:color w:val="000000"/>
              </w:rPr>
              <w:t>Service definition(s)</w:t>
            </w:r>
          </w:p>
        </w:tc>
        <w:tc>
          <w:tcPr>
            <w:tcW w:w="5256" w:type="dxa"/>
          </w:tcPr>
          <w:p w14:paraId="5FF208E2" w14:textId="77777777" w:rsidR="00B63B5E" w:rsidRDefault="00B63B5E">
            <w:pPr>
              <w:pBdr>
                <w:top w:val="nil"/>
                <w:left w:val="nil"/>
                <w:bottom w:val="nil"/>
                <w:right w:val="nil"/>
                <w:between w:val="nil"/>
              </w:pBdr>
              <w:spacing w:before="164"/>
              <w:rPr>
                <w:color w:val="000000"/>
              </w:rPr>
            </w:pPr>
          </w:p>
          <w:p w14:paraId="634BC2DB" w14:textId="77777777" w:rsidR="00B63B5E" w:rsidRDefault="00B30956">
            <w:pPr>
              <w:pBdr>
                <w:top w:val="nil"/>
                <w:left w:val="nil"/>
                <w:bottom w:val="nil"/>
                <w:right w:val="nil"/>
                <w:between w:val="nil"/>
              </w:pBdr>
              <w:spacing w:line="249" w:lineRule="auto"/>
              <w:ind w:left="105" w:right="79" w:hanging="3"/>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w:t>
            </w:r>
          </w:p>
        </w:tc>
      </w:tr>
    </w:tbl>
    <w:p w14:paraId="6745CF25" w14:textId="77777777" w:rsidR="00B63B5E" w:rsidRDefault="00B63B5E">
      <w:pPr>
        <w:pBdr>
          <w:top w:val="nil"/>
          <w:left w:val="nil"/>
          <w:bottom w:val="nil"/>
          <w:right w:val="nil"/>
          <w:between w:val="nil"/>
        </w:pBdr>
        <w:spacing w:line="249" w:lineRule="auto"/>
        <w:rPr>
          <w:color w:val="000000"/>
        </w:rPr>
        <w:sectPr w:rsidR="00B63B5E">
          <w:type w:val="continuous"/>
          <w:pgSz w:w="11910" w:h="16840"/>
          <w:pgMar w:top="1420" w:right="708" w:bottom="1260" w:left="1133" w:header="0" w:footer="1065" w:gutter="0"/>
          <w:cols w:space="720"/>
        </w:sectPr>
      </w:pPr>
    </w:p>
    <w:p w14:paraId="7C28A1DE" w14:textId="77777777" w:rsidR="00B63B5E" w:rsidRDefault="00B63B5E">
      <w:pPr>
        <w:pBdr>
          <w:top w:val="nil"/>
          <w:left w:val="nil"/>
          <w:bottom w:val="nil"/>
          <w:right w:val="nil"/>
          <w:between w:val="nil"/>
        </w:pBdr>
        <w:spacing w:line="276" w:lineRule="auto"/>
        <w:rPr>
          <w:color w:val="000000"/>
        </w:rPr>
      </w:pPr>
    </w:p>
    <w:tbl>
      <w:tblPr>
        <w:tblStyle w:val="aff1"/>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6CB61CA4" w14:textId="77777777">
        <w:trPr>
          <w:trHeight w:val="1107"/>
        </w:trPr>
        <w:tc>
          <w:tcPr>
            <w:tcW w:w="3566" w:type="dxa"/>
          </w:tcPr>
          <w:p w14:paraId="3DD6C346"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5256" w:type="dxa"/>
          </w:tcPr>
          <w:p w14:paraId="730E378F" w14:textId="77777777" w:rsidR="00B63B5E" w:rsidRDefault="00B63B5E">
            <w:pPr>
              <w:pBdr>
                <w:top w:val="nil"/>
                <w:left w:val="nil"/>
                <w:bottom w:val="nil"/>
                <w:right w:val="nil"/>
                <w:between w:val="nil"/>
              </w:pBdr>
              <w:spacing w:before="164"/>
              <w:rPr>
                <w:color w:val="000000"/>
              </w:rPr>
            </w:pPr>
          </w:p>
          <w:p w14:paraId="03764EB5" w14:textId="77777777" w:rsidR="00B63B5E" w:rsidRDefault="00B30956">
            <w:pPr>
              <w:pBdr>
                <w:top w:val="nil"/>
                <w:left w:val="nil"/>
                <w:bottom w:val="nil"/>
                <w:right w:val="nil"/>
                <w:between w:val="nil"/>
              </w:pBdr>
              <w:spacing w:line="249" w:lineRule="auto"/>
              <w:ind w:left="105" w:right="79"/>
              <w:rPr>
                <w:color w:val="000000"/>
              </w:rPr>
            </w:pPr>
            <w:r>
              <w:rPr>
                <w:color w:val="000000"/>
              </w:rPr>
              <w:t>but isn’t limited to, those items listed in Clause 2 (Services) of the Framework Agreement.</w:t>
            </w:r>
          </w:p>
        </w:tc>
      </w:tr>
      <w:tr w:rsidR="00B63B5E" w14:paraId="4CDE2CC0" w14:textId="77777777">
        <w:trPr>
          <w:trHeight w:val="1103"/>
        </w:trPr>
        <w:tc>
          <w:tcPr>
            <w:tcW w:w="3566" w:type="dxa"/>
          </w:tcPr>
          <w:p w14:paraId="2175A3D6" w14:textId="77777777" w:rsidR="00B63B5E" w:rsidRDefault="00B63B5E">
            <w:pPr>
              <w:pBdr>
                <w:top w:val="nil"/>
                <w:left w:val="nil"/>
                <w:bottom w:val="nil"/>
                <w:right w:val="nil"/>
                <w:between w:val="nil"/>
              </w:pBdr>
              <w:spacing w:before="159"/>
              <w:rPr>
                <w:color w:val="000000"/>
              </w:rPr>
            </w:pPr>
          </w:p>
          <w:p w14:paraId="391AFDB8" w14:textId="77777777" w:rsidR="00B63B5E" w:rsidRDefault="00B30956">
            <w:pPr>
              <w:pBdr>
                <w:top w:val="nil"/>
                <w:left w:val="nil"/>
                <w:bottom w:val="nil"/>
                <w:right w:val="nil"/>
                <w:between w:val="nil"/>
              </w:pBdr>
              <w:ind w:left="103"/>
              <w:rPr>
                <w:b/>
                <w:color w:val="000000"/>
              </w:rPr>
            </w:pPr>
            <w:r>
              <w:rPr>
                <w:b/>
                <w:color w:val="000000"/>
              </w:rPr>
              <w:t>Service description</w:t>
            </w:r>
          </w:p>
        </w:tc>
        <w:tc>
          <w:tcPr>
            <w:tcW w:w="5256" w:type="dxa"/>
          </w:tcPr>
          <w:p w14:paraId="5B843F6D" w14:textId="77777777" w:rsidR="00B63B5E" w:rsidRDefault="00B63B5E">
            <w:pPr>
              <w:pBdr>
                <w:top w:val="nil"/>
                <w:left w:val="nil"/>
                <w:bottom w:val="nil"/>
                <w:right w:val="nil"/>
                <w:between w:val="nil"/>
              </w:pBdr>
              <w:spacing w:before="159"/>
              <w:rPr>
                <w:color w:val="000000"/>
              </w:rPr>
            </w:pPr>
          </w:p>
          <w:p w14:paraId="7B8232A7" w14:textId="77777777" w:rsidR="00B63B5E" w:rsidRDefault="00B30956">
            <w:pPr>
              <w:pBdr>
                <w:top w:val="nil"/>
                <w:left w:val="nil"/>
                <w:bottom w:val="nil"/>
                <w:right w:val="nil"/>
                <w:between w:val="nil"/>
              </w:pBdr>
              <w:spacing w:line="254" w:lineRule="auto"/>
              <w:ind w:left="105" w:right="79" w:hanging="3"/>
              <w:rPr>
                <w:color w:val="000000"/>
              </w:rPr>
            </w:pPr>
            <w:r>
              <w:rPr>
                <w:color w:val="000000"/>
              </w:rPr>
              <w:t>The description of the Supplier service offering as published on the Platform.</w:t>
            </w:r>
          </w:p>
        </w:tc>
      </w:tr>
      <w:tr w:rsidR="00B63B5E" w14:paraId="7EFF0FF8" w14:textId="77777777">
        <w:trPr>
          <w:trHeight w:val="1636"/>
        </w:trPr>
        <w:tc>
          <w:tcPr>
            <w:tcW w:w="3566" w:type="dxa"/>
          </w:tcPr>
          <w:p w14:paraId="026793CD" w14:textId="77777777" w:rsidR="00B63B5E" w:rsidRDefault="00B63B5E">
            <w:pPr>
              <w:pBdr>
                <w:top w:val="nil"/>
                <w:left w:val="nil"/>
                <w:bottom w:val="nil"/>
                <w:right w:val="nil"/>
                <w:between w:val="nil"/>
              </w:pBdr>
              <w:spacing w:before="164"/>
              <w:rPr>
                <w:color w:val="000000"/>
              </w:rPr>
            </w:pPr>
          </w:p>
          <w:p w14:paraId="5A9DCEFA" w14:textId="77777777" w:rsidR="00B63B5E" w:rsidRDefault="00B30956">
            <w:pPr>
              <w:pBdr>
                <w:top w:val="nil"/>
                <w:left w:val="nil"/>
                <w:bottom w:val="nil"/>
                <w:right w:val="nil"/>
                <w:between w:val="nil"/>
              </w:pBdr>
              <w:ind w:left="103"/>
              <w:rPr>
                <w:b/>
                <w:color w:val="000000"/>
              </w:rPr>
            </w:pPr>
            <w:r>
              <w:rPr>
                <w:b/>
                <w:color w:val="000000"/>
              </w:rPr>
              <w:t>Service Personal Data</w:t>
            </w:r>
          </w:p>
        </w:tc>
        <w:tc>
          <w:tcPr>
            <w:tcW w:w="5256" w:type="dxa"/>
          </w:tcPr>
          <w:p w14:paraId="731A2CCE" w14:textId="77777777" w:rsidR="00B63B5E" w:rsidRDefault="00B63B5E">
            <w:pPr>
              <w:pBdr>
                <w:top w:val="nil"/>
                <w:left w:val="nil"/>
                <w:bottom w:val="nil"/>
                <w:right w:val="nil"/>
                <w:between w:val="nil"/>
              </w:pBdr>
              <w:spacing w:before="164"/>
              <w:rPr>
                <w:color w:val="000000"/>
              </w:rPr>
            </w:pPr>
          </w:p>
          <w:p w14:paraId="4E35BF77" w14:textId="77777777" w:rsidR="00B63B5E" w:rsidRDefault="00B30956">
            <w:pPr>
              <w:pBdr>
                <w:top w:val="nil"/>
                <w:left w:val="nil"/>
                <w:bottom w:val="nil"/>
                <w:right w:val="nil"/>
                <w:between w:val="nil"/>
              </w:pBdr>
              <w:spacing w:line="252" w:lineRule="auto"/>
              <w:ind w:left="105" w:right="283" w:hanging="3"/>
              <w:rPr>
                <w:color w:val="000000"/>
              </w:rPr>
            </w:pPr>
            <w:r>
              <w:rPr>
                <w:color w:val="000000"/>
              </w:rPr>
              <w:t>The Personal Data supplied by a Buyer to the Supplier in the course of the use of the G-Cloud Services for purposes of or in connection with this Call-Off Contract.</w:t>
            </w:r>
          </w:p>
        </w:tc>
      </w:tr>
      <w:tr w:rsidR="00B63B5E" w14:paraId="366A36C5" w14:textId="77777777">
        <w:trPr>
          <w:trHeight w:val="2168"/>
        </w:trPr>
        <w:tc>
          <w:tcPr>
            <w:tcW w:w="3566" w:type="dxa"/>
          </w:tcPr>
          <w:p w14:paraId="1A1491D6" w14:textId="77777777" w:rsidR="00B63B5E" w:rsidRDefault="00B63B5E">
            <w:pPr>
              <w:pBdr>
                <w:top w:val="nil"/>
                <w:left w:val="nil"/>
                <w:bottom w:val="nil"/>
                <w:right w:val="nil"/>
                <w:between w:val="nil"/>
              </w:pBdr>
              <w:spacing w:before="164"/>
              <w:rPr>
                <w:color w:val="000000"/>
              </w:rPr>
            </w:pPr>
          </w:p>
          <w:p w14:paraId="222B7238" w14:textId="77777777" w:rsidR="00B63B5E" w:rsidRDefault="00B30956">
            <w:pPr>
              <w:pBdr>
                <w:top w:val="nil"/>
                <w:left w:val="nil"/>
                <w:bottom w:val="nil"/>
                <w:right w:val="nil"/>
                <w:between w:val="nil"/>
              </w:pBdr>
              <w:ind w:left="103"/>
              <w:rPr>
                <w:b/>
                <w:color w:val="000000"/>
              </w:rPr>
            </w:pPr>
            <w:r>
              <w:rPr>
                <w:b/>
                <w:color w:val="000000"/>
              </w:rPr>
              <w:t>Spend controls</w:t>
            </w:r>
          </w:p>
        </w:tc>
        <w:tc>
          <w:tcPr>
            <w:tcW w:w="5256" w:type="dxa"/>
          </w:tcPr>
          <w:p w14:paraId="77C9A003" w14:textId="77777777" w:rsidR="00B63B5E" w:rsidRDefault="00B63B5E">
            <w:pPr>
              <w:pBdr>
                <w:top w:val="nil"/>
                <w:left w:val="nil"/>
                <w:bottom w:val="nil"/>
                <w:right w:val="nil"/>
                <w:between w:val="nil"/>
              </w:pBdr>
              <w:spacing w:before="164"/>
              <w:rPr>
                <w:color w:val="000000"/>
              </w:rPr>
            </w:pPr>
          </w:p>
          <w:p w14:paraId="0D0C92D9" w14:textId="77777777" w:rsidR="00B63B5E" w:rsidRDefault="00B30956">
            <w:pPr>
              <w:pBdr>
                <w:top w:val="nil"/>
                <w:left w:val="nil"/>
                <w:bottom w:val="nil"/>
                <w:right w:val="nil"/>
                <w:between w:val="nil"/>
              </w:pBdr>
              <w:spacing w:line="252" w:lineRule="auto"/>
              <w:ind w:left="105" w:right="394" w:hanging="3"/>
              <w:rPr>
                <w:color w:val="000000"/>
              </w:rPr>
            </w:pPr>
            <w:r>
              <w:rPr>
                <w:color w:val="000000"/>
              </w:rPr>
              <w:t xml:space="preserve">The approval process used by a central government Buyer if it needs to spend money on certain digital or technology services, see </w:t>
            </w:r>
            <w:r>
              <w:rPr>
                <w:color w:val="000000"/>
                <w:u w:val="single"/>
              </w:rPr>
              <w:t>https://</w:t>
            </w:r>
            <w:hyperlink r:id="rId23">
              <w:r>
                <w:rPr>
                  <w:color w:val="000000"/>
                  <w:u w:val="single"/>
                </w:rPr>
                <w:t>www.gov.uk/service-manual/agile-</w:t>
              </w:r>
            </w:hyperlink>
            <w:r>
              <w:rPr>
                <w:color w:val="000000"/>
              </w:rPr>
              <w:t xml:space="preserve"> </w:t>
            </w:r>
            <w:r>
              <w:rPr>
                <w:color w:val="000000"/>
                <w:u w:val="single"/>
              </w:rPr>
              <w:t>delivery/spend-</w:t>
            </w:r>
            <w:proofErr w:type="spellStart"/>
            <w:r>
              <w:rPr>
                <w:color w:val="000000"/>
                <w:u w:val="single"/>
              </w:rPr>
              <w:t>controlsche</w:t>
            </w:r>
            <w:proofErr w:type="spellEnd"/>
            <w:r>
              <w:rPr>
                <w:color w:val="000000"/>
                <w:u w:val="single"/>
              </w:rPr>
              <w:t xml:space="preserve"> ck-if-you-need-</w:t>
            </w:r>
            <w:r>
              <w:rPr>
                <w:color w:val="000000"/>
              </w:rPr>
              <w:t xml:space="preserve"> </w:t>
            </w:r>
            <w:r>
              <w:rPr>
                <w:color w:val="000000"/>
                <w:u w:val="single"/>
              </w:rPr>
              <w:t>approval-to-spend-money-on-a-service</w:t>
            </w:r>
          </w:p>
        </w:tc>
      </w:tr>
      <w:tr w:rsidR="00B63B5E" w14:paraId="599B1C8C" w14:textId="77777777">
        <w:trPr>
          <w:trHeight w:val="1107"/>
        </w:trPr>
        <w:tc>
          <w:tcPr>
            <w:tcW w:w="3566" w:type="dxa"/>
          </w:tcPr>
          <w:p w14:paraId="23C3F64A" w14:textId="77777777" w:rsidR="00B63B5E" w:rsidRDefault="00B63B5E">
            <w:pPr>
              <w:pBdr>
                <w:top w:val="nil"/>
                <w:left w:val="nil"/>
                <w:bottom w:val="nil"/>
                <w:right w:val="nil"/>
                <w:between w:val="nil"/>
              </w:pBdr>
              <w:spacing w:before="164"/>
              <w:rPr>
                <w:color w:val="000000"/>
              </w:rPr>
            </w:pPr>
          </w:p>
          <w:p w14:paraId="2FCC3CBE" w14:textId="77777777" w:rsidR="00B63B5E" w:rsidRDefault="00B30956">
            <w:pPr>
              <w:pBdr>
                <w:top w:val="nil"/>
                <w:left w:val="nil"/>
                <w:bottom w:val="nil"/>
                <w:right w:val="nil"/>
                <w:between w:val="nil"/>
              </w:pBdr>
              <w:ind w:left="103"/>
              <w:rPr>
                <w:b/>
                <w:color w:val="000000"/>
              </w:rPr>
            </w:pPr>
            <w:r>
              <w:rPr>
                <w:b/>
                <w:color w:val="000000"/>
              </w:rPr>
              <w:t>Start date</w:t>
            </w:r>
          </w:p>
        </w:tc>
        <w:tc>
          <w:tcPr>
            <w:tcW w:w="5256" w:type="dxa"/>
          </w:tcPr>
          <w:p w14:paraId="4942FFEB" w14:textId="77777777" w:rsidR="00B63B5E" w:rsidRDefault="00B63B5E">
            <w:pPr>
              <w:pBdr>
                <w:top w:val="nil"/>
                <w:left w:val="nil"/>
                <w:bottom w:val="nil"/>
                <w:right w:val="nil"/>
                <w:between w:val="nil"/>
              </w:pBdr>
              <w:spacing w:before="164"/>
              <w:rPr>
                <w:color w:val="000000"/>
              </w:rPr>
            </w:pPr>
          </w:p>
          <w:p w14:paraId="2A60AB5F" w14:textId="77777777" w:rsidR="00B63B5E" w:rsidRDefault="00B30956">
            <w:pPr>
              <w:pBdr>
                <w:top w:val="nil"/>
                <w:left w:val="nil"/>
                <w:bottom w:val="nil"/>
                <w:right w:val="nil"/>
                <w:between w:val="nil"/>
              </w:pBdr>
              <w:spacing w:line="249" w:lineRule="auto"/>
              <w:ind w:left="105" w:right="79" w:hanging="3"/>
              <w:rPr>
                <w:color w:val="000000"/>
              </w:rPr>
            </w:pPr>
            <w:r>
              <w:rPr>
                <w:color w:val="000000"/>
              </w:rPr>
              <w:t>The Start date of this Call-Off Contract as set out in the Order Form.</w:t>
            </w:r>
          </w:p>
        </w:tc>
      </w:tr>
      <w:tr w:rsidR="00B63B5E" w14:paraId="4E2DEF4B" w14:textId="77777777">
        <w:trPr>
          <w:trHeight w:val="2432"/>
        </w:trPr>
        <w:tc>
          <w:tcPr>
            <w:tcW w:w="3566" w:type="dxa"/>
          </w:tcPr>
          <w:p w14:paraId="2EA31A2D" w14:textId="77777777" w:rsidR="00B63B5E" w:rsidRDefault="00B63B5E">
            <w:pPr>
              <w:pBdr>
                <w:top w:val="nil"/>
                <w:left w:val="nil"/>
                <w:bottom w:val="nil"/>
                <w:right w:val="nil"/>
                <w:between w:val="nil"/>
              </w:pBdr>
              <w:spacing w:before="164"/>
              <w:rPr>
                <w:color w:val="000000"/>
              </w:rPr>
            </w:pPr>
          </w:p>
          <w:p w14:paraId="422FF8BB" w14:textId="77777777" w:rsidR="00B63B5E" w:rsidRDefault="00B30956">
            <w:pPr>
              <w:pBdr>
                <w:top w:val="nil"/>
                <w:left w:val="nil"/>
                <w:bottom w:val="nil"/>
                <w:right w:val="nil"/>
                <w:between w:val="nil"/>
              </w:pBdr>
              <w:ind w:left="103"/>
              <w:rPr>
                <w:b/>
                <w:color w:val="000000"/>
              </w:rPr>
            </w:pPr>
            <w:r>
              <w:rPr>
                <w:b/>
                <w:color w:val="000000"/>
              </w:rPr>
              <w:t>Subcontract</w:t>
            </w:r>
          </w:p>
        </w:tc>
        <w:tc>
          <w:tcPr>
            <w:tcW w:w="5256" w:type="dxa"/>
          </w:tcPr>
          <w:p w14:paraId="4565E33E" w14:textId="77777777" w:rsidR="00B63B5E" w:rsidRDefault="00B63B5E">
            <w:pPr>
              <w:pBdr>
                <w:top w:val="nil"/>
                <w:left w:val="nil"/>
                <w:bottom w:val="nil"/>
                <w:right w:val="nil"/>
                <w:between w:val="nil"/>
              </w:pBdr>
              <w:spacing w:before="164"/>
              <w:rPr>
                <w:color w:val="000000"/>
              </w:rPr>
            </w:pPr>
          </w:p>
          <w:p w14:paraId="70CB9C09" w14:textId="77777777" w:rsidR="00B63B5E" w:rsidRDefault="00B30956">
            <w:pPr>
              <w:pBdr>
                <w:top w:val="nil"/>
                <w:left w:val="nil"/>
                <w:bottom w:val="nil"/>
                <w:right w:val="nil"/>
                <w:between w:val="nil"/>
              </w:pBdr>
              <w:spacing w:line="252" w:lineRule="auto"/>
              <w:ind w:left="105" w:right="162" w:hanging="3"/>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63B5E" w14:paraId="45DBC63F" w14:textId="77777777">
        <w:trPr>
          <w:trHeight w:val="2183"/>
        </w:trPr>
        <w:tc>
          <w:tcPr>
            <w:tcW w:w="3566" w:type="dxa"/>
          </w:tcPr>
          <w:p w14:paraId="5341EAFC" w14:textId="77777777" w:rsidR="00B63B5E" w:rsidRDefault="00B63B5E">
            <w:pPr>
              <w:pBdr>
                <w:top w:val="nil"/>
                <w:left w:val="nil"/>
                <w:bottom w:val="nil"/>
                <w:right w:val="nil"/>
                <w:between w:val="nil"/>
              </w:pBdr>
              <w:spacing w:before="159"/>
              <w:rPr>
                <w:color w:val="000000"/>
              </w:rPr>
            </w:pPr>
          </w:p>
          <w:p w14:paraId="22E09E1D" w14:textId="77777777" w:rsidR="00B63B5E" w:rsidRDefault="00B30956">
            <w:pPr>
              <w:pBdr>
                <w:top w:val="nil"/>
                <w:left w:val="nil"/>
                <w:bottom w:val="nil"/>
                <w:right w:val="nil"/>
                <w:between w:val="nil"/>
              </w:pBdr>
              <w:ind w:left="103"/>
              <w:rPr>
                <w:b/>
                <w:color w:val="000000"/>
              </w:rPr>
            </w:pPr>
            <w:r>
              <w:rPr>
                <w:b/>
                <w:color w:val="000000"/>
              </w:rPr>
              <w:t>Subcontractor</w:t>
            </w:r>
          </w:p>
        </w:tc>
        <w:tc>
          <w:tcPr>
            <w:tcW w:w="5256" w:type="dxa"/>
          </w:tcPr>
          <w:p w14:paraId="1E1E8CD6" w14:textId="77777777" w:rsidR="00B63B5E" w:rsidRDefault="00B63B5E">
            <w:pPr>
              <w:pBdr>
                <w:top w:val="nil"/>
                <w:left w:val="nil"/>
                <w:bottom w:val="nil"/>
                <w:right w:val="nil"/>
                <w:between w:val="nil"/>
              </w:pBdr>
              <w:spacing w:before="159"/>
              <w:rPr>
                <w:color w:val="000000"/>
              </w:rPr>
            </w:pPr>
          </w:p>
          <w:p w14:paraId="150DC077" w14:textId="77777777" w:rsidR="00B63B5E" w:rsidRDefault="00B30956">
            <w:pPr>
              <w:pBdr>
                <w:top w:val="nil"/>
                <w:left w:val="nil"/>
                <w:bottom w:val="nil"/>
                <w:right w:val="nil"/>
                <w:between w:val="nil"/>
              </w:pBdr>
              <w:spacing w:line="254" w:lineRule="auto"/>
              <w:ind w:left="105" w:right="79" w:hanging="3"/>
              <w:rPr>
                <w:color w:val="000000"/>
              </w:rPr>
            </w:pPr>
            <w:r>
              <w:rPr>
                <w:color w:val="000000"/>
              </w:rPr>
              <w:t>Any third party engaged by the Supplier under a subcontract</w:t>
            </w:r>
          </w:p>
          <w:p w14:paraId="4B9D5D16" w14:textId="77777777" w:rsidR="00B63B5E" w:rsidRDefault="00B30956">
            <w:pPr>
              <w:pBdr>
                <w:top w:val="nil"/>
                <w:left w:val="nil"/>
                <w:bottom w:val="nil"/>
                <w:right w:val="nil"/>
                <w:between w:val="nil"/>
              </w:pBdr>
              <w:spacing w:before="16" w:line="254" w:lineRule="auto"/>
              <w:ind w:left="105" w:right="349" w:hanging="3"/>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F08F63F" w14:textId="77777777" w:rsidR="00B63B5E" w:rsidRDefault="00B30956">
            <w:pPr>
              <w:pBdr>
                <w:top w:val="nil"/>
                <w:left w:val="nil"/>
                <w:bottom w:val="nil"/>
                <w:right w:val="nil"/>
                <w:between w:val="nil"/>
              </w:pBdr>
              <w:spacing w:line="249" w:lineRule="auto"/>
              <w:ind w:left="105" w:right="79" w:hanging="3"/>
              <w:rPr>
                <w:color w:val="000000"/>
              </w:rPr>
            </w:pPr>
            <w:r>
              <w:rPr>
                <w:color w:val="000000"/>
              </w:rPr>
              <w:t>Contract) and its servants or agents in connection with the provision of G-Cloud Services.</w:t>
            </w:r>
          </w:p>
        </w:tc>
      </w:tr>
      <w:tr w:rsidR="00B63B5E" w14:paraId="360F91B5" w14:textId="77777777">
        <w:trPr>
          <w:trHeight w:val="1372"/>
        </w:trPr>
        <w:tc>
          <w:tcPr>
            <w:tcW w:w="3566" w:type="dxa"/>
          </w:tcPr>
          <w:p w14:paraId="1B51465E" w14:textId="77777777" w:rsidR="00B63B5E" w:rsidRDefault="00B63B5E">
            <w:pPr>
              <w:pBdr>
                <w:top w:val="nil"/>
                <w:left w:val="nil"/>
                <w:bottom w:val="nil"/>
                <w:right w:val="nil"/>
                <w:between w:val="nil"/>
              </w:pBdr>
              <w:spacing w:before="164"/>
              <w:rPr>
                <w:color w:val="000000"/>
              </w:rPr>
            </w:pPr>
          </w:p>
          <w:p w14:paraId="180531B5" w14:textId="77777777" w:rsidR="00B63B5E" w:rsidRDefault="00B30956">
            <w:pPr>
              <w:pBdr>
                <w:top w:val="nil"/>
                <w:left w:val="nil"/>
                <w:bottom w:val="nil"/>
                <w:right w:val="nil"/>
                <w:between w:val="nil"/>
              </w:pBdr>
              <w:ind w:left="103"/>
              <w:rPr>
                <w:b/>
                <w:color w:val="000000"/>
              </w:rPr>
            </w:pPr>
            <w:proofErr w:type="spellStart"/>
            <w:r>
              <w:rPr>
                <w:b/>
                <w:color w:val="000000"/>
              </w:rPr>
              <w:t>Subprocessor</w:t>
            </w:r>
            <w:proofErr w:type="spellEnd"/>
          </w:p>
        </w:tc>
        <w:tc>
          <w:tcPr>
            <w:tcW w:w="5256" w:type="dxa"/>
          </w:tcPr>
          <w:p w14:paraId="1A50B104" w14:textId="77777777" w:rsidR="00B63B5E" w:rsidRDefault="00B63B5E">
            <w:pPr>
              <w:pBdr>
                <w:top w:val="nil"/>
                <w:left w:val="nil"/>
                <w:bottom w:val="nil"/>
                <w:right w:val="nil"/>
                <w:between w:val="nil"/>
              </w:pBdr>
              <w:spacing w:before="164"/>
              <w:rPr>
                <w:color w:val="000000"/>
              </w:rPr>
            </w:pPr>
          </w:p>
          <w:p w14:paraId="24A3AC23" w14:textId="77777777" w:rsidR="00B63B5E" w:rsidRDefault="00B30956">
            <w:pPr>
              <w:pBdr>
                <w:top w:val="nil"/>
                <w:left w:val="nil"/>
                <w:bottom w:val="nil"/>
                <w:right w:val="nil"/>
                <w:between w:val="nil"/>
              </w:pBdr>
              <w:spacing w:line="252" w:lineRule="auto"/>
              <w:ind w:left="105" w:right="79" w:hanging="3"/>
              <w:rPr>
                <w:color w:val="000000"/>
              </w:rPr>
            </w:pPr>
            <w:r>
              <w:rPr>
                <w:color w:val="000000"/>
              </w:rPr>
              <w:t>Any third party appointed to process Personal Data on behalf of the Supplier under this Call-Off Contract.</w:t>
            </w:r>
          </w:p>
        </w:tc>
      </w:tr>
    </w:tbl>
    <w:p w14:paraId="0E55A22D" w14:textId="77777777" w:rsidR="00B63B5E" w:rsidRDefault="00B63B5E">
      <w:pPr>
        <w:pBdr>
          <w:top w:val="nil"/>
          <w:left w:val="nil"/>
          <w:bottom w:val="nil"/>
          <w:right w:val="nil"/>
          <w:between w:val="nil"/>
        </w:pBdr>
        <w:spacing w:line="252" w:lineRule="auto"/>
        <w:rPr>
          <w:color w:val="000000"/>
        </w:rPr>
        <w:sectPr w:rsidR="00B63B5E">
          <w:type w:val="continuous"/>
          <w:pgSz w:w="11910" w:h="16840"/>
          <w:pgMar w:top="1420" w:right="708" w:bottom="1260" w:left="1133" w:header="0" w:footer="1065" w:gutter="0"/>
          <w:cols w:space="720"/>
        </w:sectPr>
      </w:pPr>
    </w:p>
    <w:p w14:paraId="063B4E86" w14:textId="77777777" w:rsidR="00B63B5E" w:rsidRDefault="00B63B5E">
      <w:pPr>
        <w:pBdr>
          <w:top w:val="nil"/>
          <w:left w:val="nil"/>
          <w:bottom w:val="nil"/>
          <w:right w:val="nil"/>
          <w:between w:val="nil"/>
        </w:pBdr>
        <w:spacing w:line="276" w:lineRule="auto"/>
        <w:rPr>
          <w:color w:val="000000"/>
        </w:rPr>
      </w:pPr>
    </w:p>
    <w:tbl>
      <w:tblPr>
        <w:tblStyle w:val="aff2"/>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78BB83F9" w14:textId="77777777">
        <w:trPr>
          <w:trHeight w:val="1107"/>
        </w:trPr>
        <w:tc>
          <w:tcPr>
            <w:tcW w:w="3566" w:type="dxa"/>
          </w:tcPr>
          <w:p w14:paraId="2C402AAC" w14:textId="77777777" w:rsidR="00B63B5E" w:rsidRDefault="00B63B5E">
            <w:pPr>
              <w:pBdr>
                <w:top w:val="nil"/>
                <w:left w:val="nil"/>
                <w:bottom w:val="nil"/>
                <w:right w:val="nil"/>
                <w:between w:val="nil"/>
              </w:pBdr>
              <w:spacing w:before="164"/>
              <w:rPr>
                <w:color w:val="000000"/>
              </w:rPr>
            </w:pPr>
          </w:p>
          <w:p w14:paraId="34B1C09B" w14:textId="77777777" w:rsidR="00B63B5E" w:rsidRDefault="00B30956">
            <w:pPr>
              <w:pBdr>
                <w:top w:val="nil"/>
                <w:left w:val="nil"/>
                <w:bottom w:val="nil"/>
                <w:right w:val="nil"/>
                <w:between w:val="nil"/>
              </w:pBdr>
              <w:ind w:left="103"/>
              <w:rPr>
                <w:b/>
                <w:color w:val="000000"/>
              </w:rPr>
            </w:pPr>
            <w:r>
              <w:rPr>
                <w:b/>
                <w:color w:val="000000"/>
              </w:rPr>
              <w:t>Supplier</w:t>
            </w:r>
          </w:p>
        </w:tc>
        <w:tc>
          <w:tcPr>
            <w:tcW w:w="5256" w:type="dxa"/>
          </w:tcPr>
          <w:p w14:paraId="2236D606" w14:textId="77777777" w:rsidR="00B63B5E" w:rsidRDefault="00B63B5E">
            <w:pPr>
              <w:pBdr>
                <w:top w:val="nil"/>
                <w:left w:val="nil"/>
                <w:bottom w:val="nil"/>
                <w:right w:val="nil"/>
                <w:between w:val="nil"/>
              </w:pBdr>
              <w:spacing w:before="164"/>
              <w:rPr>
                <w:color w:val="000000"/>
              </w:rPr>
            </w:pPr>
          </w:p>
          <w:p w14:paraId="2CBD643F" w14:textId="77777777" w:rsidR="00B63B5E" w:rsidRDefault="00B30956">
            <w:pPr>
              <w:pBdr>
                <w:top w:val="nil"/>
                <w:left w:val="nil"/>
                <w:bottom w:val="nil"/>
                <w:right w:val="nil"/>
                <w:between w:val="nil"/>
              </w:pBdr>
              <w:spacing w:line="249" w:lineRule="auto"/>
              <w:ind w:left="105" w:right="79" w:hanging="3"/>
              <w:rPr>
                <w:color w:val="000000"/>
              </w:rPr>
            </w:pPr>
            <w:r>
              <w:rPr>
                <w:color w:val="000000"/>
              </w:rPr>
              <w:t>The person, firm or company identified in the Order Form.</w:t>
            </w:r>
          </w:p>
        </w:tc>
      </w:tr>
      <w:tr w:rsidR="00B63B5E" w14:paraId="14BB81CE" w14:textId="77777777">
        <w:trPr>
          <w:trHeight w:val="1103"/>
        </w:trPr>
        <w:tc>
          <w:tcPr>
            <w:tcW w:w="3566" w:type="dxa"/>
          </w:tcPr>
          <w:p w14:paraId="4CC2E569" w14:textId="77777777" w:rsidR="00B63B5E" w:rsidRDefault="00B63B5E">
            <w:pPr>
              <w:pBdr>
                <w:top w:val="nil"/>
                <w:left w:val="nil"/>
                <w:bottom w:val="nil"/>
                <w:right w:val="nil"/>
                <w:between w:val="nil"/>
              </w:pBdr>
              <w:spacing w:before="159"/>
              <w:rPr>
                <w:color w:val="000000"/>
              </w:rPr>
            </w:pPr>
          </w:p>
          <w:p w14:paraId="6BE7D405" w14:textId="77777777" w:rsidR="00B63B5E" w:rsidRDefault="00B30956">
            <w:pPr>
              <w:pBdr>
                <w:top w:val="nil"/>
                <w:left w:val="nil"/>
                <w:bottom w:val="nil"/>
                <w:right w:val="nil"/>
                <w:between w:val="nil"/>
              </w:pBdr>
              <w:ind w:left="103"/>
              <w:rPr>
                <w:b/>
                <w:color w:val="000000"/>
              </w:rPr>
            </w:pPr>
            <w:r>
              <w:rPr>
                <w:b/>
                <w:color w:val="000000"/>
              </w:rPr>
              <w:t>Supplier Representative</w:t>
            </w:r>
          </w:p>
        </w:tc>
        <w:tc>
          <w:tcPr>
            <w:tcW w:w="5256" w:type="dxa"/>
          </w:tcPr>
          <w:p w14:paraId="37BDACB8" w14:textId="77777777" w:rsidR="00B63B5E" w:rsidRDefault="00B63B5E">
            <w:pPr>
              <w:pBdr>
                <w:top w:val="nil"/>
                <w:left w:val="nil"/>
                <w:bottom w:val="nil"/>
                <w:right w:val="nil"/>
                <w:between w:val="nil"/>
              </w:pBdr>
              <w:spacing w:before="159"/>
              <w:rPr>
                <w:color w:val="000000"/>
              </w:rPr>
            </w:pPr>
          </w:p>
          <w:p w14:paraId="0297CDB6" w14:textId="77777777" w:rsidR="00B63B5E" w:rsidRDefault="00B30956">
            <w:pPr>
              <w:pBdr>
                <w:top w:val="nil"/>
                <w:left w:val="nil"/>
                <w:bottom w:val="nil"/>
                <w:right w:val="nil"/>
                <w:between w:val="nil"/>
              </w:pBdr>
              <w:spacing w:line="254" w:lineRule="auto"/>
              <w:ind w:left="105" w:right="79" w:hanging="3"/>
              <w:rPr>
                <w:color w:val="000000"/>
              </w:rPr>
            </w:pPr>
            <w:r>
              <w:rPr>
                <w:color w:val="000000"/>
              </w:rPr>
              <w:t>The representative appointed by the Supplier from time to time in relation to the Call-Off Contract.</w:t>
            </w:r>
          </w:p>
        </w:tc>
      </w:tr>
    </w:tbl>
    <w:p w14:paraId="786F88A3" w14:textId="77777777" w:rsidR="00B63B5E" w:rsidRDefault="00B63B5E">
      <w:pPr>
        <w:pBdr>
          <w:top w:val="nil"/>
          <w:left w:val="nil"/>
          <w:bottom w:val="nil"/>
          <w:right w:val="nil"/>
          <w:between w:val="nil"/>
        </w:pBdr>
        <w:rPr>
          <w:color w:val="000000"/>
          <w:sz w:val="20"/>
          <w:szCs w:val="20"/>
        </w:rPr>
      </w:pPr>
    </w:p>
    <w:p w14:paraId="69D9CD06" w14:textId="77777777" w:rsidR="00B63B5E" w:rsidRDefault="00B63B5E">
      <w:pPr>
        <w:pBdr>
          <w:top w:val="nil"/>
          <w:left w:val="nil"/>
          <w:bottom w:val="nil"/>
          <w:right w:val="nil"/>
          <w:between w:val="nil"/>
        </w:pBdr>
        <w:spacing w:before="84" w:after="1"/>
        <w:rPr>
          <w:color w:val="000000"/>
          <w:sz w:val="20"/>
          <w:szCs w:val="20"/>
        </w:rPr>
      </w:pPr>
    </w:p>
    <w:tbl>
      <w:tblPr>
        <w:tblStyle w:val="aff3"/>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685EAEE9" w14:textId="77777777">
        <w:trPr>
          <w:trHeight w:val="1635"/>
        </w:trPr>
        <w:tc>
          <w:tcPr>
            <w:tcW w:w="3566" w:type="dxa"/>
          </w:tcPr>
          <w:p w14:paraId="639B4A1A" w14:textId="77777777" w:rsidR="00B63B5E" w:rsidRDefault="00B63B5E">
            <w:pPr>
              <w:pBdr>
                <w:top w:val="nil"/>
                <w:left w:val="nil"/>
                <w:bottom w:val="nil"/>
                <w:right w:val="nil"/>
                <w:between w:val="nil"/>
              </w:pBdr>
              <w:spacing w:before="164"/>
              <w:rPr>
                <w:color w:val="000000"/>
              </w:rPr>
            </w:pPr>
          </w:p>
          <w:p w14:paraId="5776A900" w14:textId="77777777" w:rsidR="00B63B5E" w:rsidRDefault="00B30956">
            <w:pPr>
              <w:pBdr>
                <w:top w:val="nil"/>
                <w:left w:val="nil"/>
                <w:bottom w:val="nil"/>
                <w:right w:val="nil"/>
                <w:between w:val="nil"/>
              </w:pBdr>
              <w:ind w:left="103"/>
              <w:rPr>
                <w:b/>
                <w:color w:val="000000"/>
              </w:rPr>
            </w:pPr>
            <w:r>
              <w:rPr>
                <w:b/>
                <w:color w:val="000000"/>
              </w:rPr>
              <w:t>Supplier staff</w:t>
            </w:r>
          </w:p>
        </w:tc>
        <w:tc>
          <w:tcPr>
            <w:tcW w:w="5256" w:type="dxa"/>
          </w:tcPr>
          <w:p w14:paraId="7E3E51DE" w14:textId="77777777" w:rsidR="00B63B5E" w:rsidRDefault="00B63B5E">
            <w:pPr>
              <w:pBdr>
                <w:top w:val="nil"/>
                <w:left w:val="nil"/>
                <w:bottom w:val="nil"/>
                <w:right w:val="nil"/>
                <w:between w:val="nil"/>
              </w:pBdr>
              <w:spacing w:before="164"/>
              <w:rPr>
                <w:color w:val="000000"/>
              </w:rPr>
            </w:pPr>
          </w:p>
          <w:p w14:paraId="37D7AEEE" w14:textId="77777777" w:rsidR="00B63B5E" w:rsidRDefault="00B30956">
            <w:pPr>
              <w:pBdr>
                <w:top w:val="nil"/>
                <w:left w:val="nil"/>
                <w:bottom w:val="nil"/>
                <w:right w:val="nil"/>
                <w:between w:val="nil"/>
              </w:pBdr>
              <w:spacing w:line="252" w:lineRule="auto"/>
              <w:ind w:left="105" w:right="79" w:hanging="3"/>
              <w:rPr>
                <w:color w:val="000000"/>
              </w:rPr>
            </w:pPr>
            <w:r>
              <w:rPr>
                <w:color w:val="000000"/>
              </w:rPr>
              <w:t>All persons employed by the Supplier together with the Supplier’s servants, agents, suppliers and subcontractors used in the performance of its obligations under this Call-Off Contract.</w:t>
            </w:r>
          </w:p>
        </w:tc>
      </w:tr>
      <w:tr w:rsidR="00B63B5E" w14:paraId="3E7D4083" w14:textId="77777777">
        <w:trPr>
          <w:trHeight w:val="1372"/>
        </w:trPr>
        <w:tc>
          <w:tcPr>
            <w:tcW w:w="3566" w:type="dxa"/>
          </w:tcPr>
          <w:p w14:paraId="1369014E" w14:textId="77777777" w:rsidR="00B63B5E" w:rsidRDefault="00B63B5E">
            <w:pPr>
              <w:pBdr>
                <w:top w:val="nil"/>
                <w:left w:val="nil"/>
                <w:bottom w:val="nil"/>
                <w:right w:val="nil"/>
                <w:between w:val="nil"/>
              </w:pBdr>
              <w:spacing w:before="164"/>
              <w:rPr>
                <w:color w:val="000000"/>
              </w:rPr>
            </w:pPr>
          </w:p>
          <w:p w14:paraId="3E63CCF3" w14:textId="77777777" w:rsidR="00B63B5E" w:rsidRDefault="00B30956">
            <w:pPr>
              <w:pBdr>
                <w:top w:val="nil"/>
                <w:left w:val="nil"/>
                <w:bottom w:val="nil"/>
                <w:right w:val="nil"/>
                <w:between w:val="nil"/>
              </w:pBdr>
              <w:ind w:left="103"/>
              <w:rPr>
                <w:b/>
                <w:color w:val="000000"/>
              </w:rPr>
            </w:pPr>
            <w:r>
              <w:rPr>
                <w:b/>
                <w:color w:val="000000"/>
              </w:rPr>
              <w:t>Supplier Terms</w:t>
            </w:r>
          </w:p>
        </w:tc>
        <w:tc>
          <w:tcPr>
            <w:tcW w:w="5256" w:type="dxa"/>
          </w:tcPr>
          <w:p w14:paraId="15BA6849" w14:textId="77777777" w:rsidR="00B63B5E" w:rsidRDefault="00B63B5E">
            <w:pPr>
              <w:pBdr>
                <w:top w:val="nil"/>
                <w:left w:val="nil"/>
                <w:bottom w:val="nil"/>
                <w:right w:val="nil"/>
                <w:between w:val="nil"/>
              </w:pBdr>
              <w:spacing w:before="164"/>
              <w:rPr>
                <w:color w:val="000000"/>
              </w:rPr>
            </w:pPr>
          </w:p>
          <w:p w14:paraId="2B3F827A" w14:textId="77777777" w:rsidR="00B63B5E" w:rsidRDefault="00B30956">
            <w:pPr>
              <w:pBdr>
                <w:top w:val="nil"/>
                <w:left w:val="nil"/>
                <w:bottom w:val="nil"/>
                <w:right w:val="nil"/>
                <w:between w:val="nil"/>
              </w:pBdr>
              <w:spacing w:line="249" w:lineRule="auto"/>
              <w:ind w:left="105" w:right="79" w:hanging="3"/>
              <w:rPr>
                <w:color w:val="000000"/>
              </w:rPr>
            </w:pPr>
            <w:r>
              <w:rPr>
                <w:color w:val="000000"/>
              </w:rPr>
              <w:t>The relevant G-Cloud Service terms and conditions as set out in the Terms and Conditions document supplied as part of the Supplier’s Application.</w:t>
            </w:r>
          </w:p>
        </w:tc>
      </w:tr>
      <w:tr w:rsidR="00B63B5E" w14:paraId="788FF27B" w14:textId="77777777">
        <w:trPr>
          <w:trHeight w:val="1103"/>
        </w:trPr>
        <w:tc>
          <w:tcPr>
            <w:tcW w:w="3566" w:type="dxa"/>
          </w:tcPr>
          <w:p w14:paraId="6620B249" w14:textId="77777777" w:rsidR="00B63B5E" w:rsidRDefault="00B63B5E">
            <w:pPr>
              <w:pBdr>
                <w:top w:val="nil"/>
                <w:left w:val="nil"/>
                <w:bottom w:val="nil"/>
                <w:right w:val="nil"/>
                <w:between w:val="nil"/>
              </w:pBdr>
              <w:spacing w:before="159"/>
              <w:rPr>
                <w:color w:val="000000"/>
              </w:rPr>
            </w:pPr>
          </w:p>
          <w:p w14:paraId="0F648C6A" w14:textId="77777777" w:rsidR="00B63B5E" w:rsidRDefault="00B30956">
            <w:pPr>
              <w:pBdr>
                <w:top w:val="nil"/>
                <w:left w:val="nil"/>
                <w:bottom w:val="nil"/>
                <w:right w:val="nil"/>
                <w:between w:val="nil"/>
              </w:pBdr>
              <w:ind w:left="103"/>
              <w:rPr>
                <w:b/>
                <w:color w:val="000000"/>
              </w:rPr>
            </w:pPr>
            <w:r>
              <w:rPr>
                <w:b/>
                <w:color w:val="000000"/>
              </w:rPr>
              <w:t>Term</w:t>
            </w:r>
          </w:p>
        </w:tc>
        <w:tc>
          <w:tcPr>
            <w:tcW w:w="5256" w:type="dxa"/>
          </w:tcPr>
          <w:p w14:paraId="1F6B7595" w14:textId="77777777" w:rsidR="00B63B5E" w:rsidRDefault="00B63B5E">
            <w:pPr>
              <w:pBdr>
                <w:top w:val="nil"/>
                <w:left w:val="nil"/>
                <w:bottom w:val="nil"/>
                <w:right w:val="nil"/>
                <w:between w:val="nil"/>
              </w:pBdr>
              <w:spacing w:before="159"/>
              <w:rPr>
                <w:color w:val="000000"/>
              </w:rPr>
            </w:pPr>
          </w:p>
          <w:p w14:paraId="788A9C02" w14:textId="77777777" w:rsidR="00B63B5E" w:rsidRDefault="00B30956">
            <w:pPr>
              <w:pBdr>
                <w:top w:val="nil"/>
                <w:left w:val="nil"/>
                <w:bottom w:val="nil"/>
                <w:right w:val="nil"/>
                <w:between w:val="nil"/>
              </w:pBdr>
              <w:spacing w:line="254" w:lineRule="auto"/>
              <w:ind w:left="105" w:right="79" w:hanging="3"/>
              <w:rPr>
                <w:color w:val="000000"/>
              </w:rPr>
            </w:pPr>
            <w:r>
              <w:rPr>
                <w:color w:val="000000"/>
              </w:rPr>
              <w:t>The term of this Call-Off Contract as set out in the Order Form.</w:t>
            </w:r>
          </w:p>
        </w:tc>
      </w:tr>
      <w:tr w:rsidR="00B63B5E" w14:paraId="0CCADEF6" w14:textId="77777777">
        <w:trPr>
          <w:trHeight w:val="1371"/>
        </w:trPr>
        <w:tc>
          <w:tcPr>
            <w:tcW w:w="3566" w:type="dxa"/>
          </w:tcPr>
          <w:p w14:paraId="45565F54" w14:textId="77777777" w:rsidR="00B63B5E" w:rsidRDefault="00B63B5E">
            <w:pPr>
              <w:pBdr>
                <w:top w:val="nil"/>
                <w:left w:val="nil"/>
                <w:bottom w:val="nil"/>
                <w:right w:val="nil"/>
                <w:between w:val="nil"/>
              </w:pBdr>
              <w:spacing w:before="164"/>
              <w:rPr>
                <w:color w:val="000000"/>
              </w:rPr>
            </w:pPr>
          </w:p>
          <w:p w14:paraId="1D940318" w14:textId="77777777" w:rsidR="00B63B5E" w:rsidRDefault="00B30956">
            <w:pPr>
              <w:pBdr>
                <w:top w:val="nil"/>
                <w:left w:val="nil"/>
                <w:bottom w:val="nil"/>
                <w:right w:val="nil"/>
                <w:between w:val="nil"/>
              </w:pBdr>
              <w:ind w:left="103"/>
              <w:rPr>
                <w:b/>
                <w:color w:val="000000"/>
              </w:rPr>
            </w:pPr>
            <w:r>
              <w:rPr>
                <w:b/>
                <w:color w:val="000000"/>
              </w:rPr>
              <w:t>Trigger Event</w:t>
            </w:r>
          </w:p>
        </w:tc>
        <w:tc>
          <w:tcPr>
            <w:tcW w:w="5256" w:type="dxa"/>
          </w:tcPr>
          <w:p w14:paraId="52476092" w14:textId="77777777" w:rsidR="00B63B5E" w:rsidRDefault="00B63B5E">
            <w:pPr>
              <w:pBdr>
                <w:top w:val="nil"/>
                <w:left w:val="nil"/>
                <w:bottom w:val="nil"/>
                <w:right w:val="nil"/>
                <w:between w:val="nil"/>
              </w:pBdr>
              <w:spacing w:before="164"/>
              <w:rPr>
                <w:color w:val="000000"/>
              </w:rPr>
            </w:pPr>
          </w:p>
          <w:p w14:paraId="1750AB5D" w14:textId="77777777" w:rsidR="00B63B5E" w:rsidRDefault="00B30956">
            <w:pPr>
              <w:pBdr>
                <w:top w:val="nil"/>
                <w:left w:val="nil"/>
                <w:bottom w:val="nil"/>
                <w:right w:val="nil"/>
                <w:between w:val="nil"/>
              </w:pBdr>
              <w:spacing w:line="249" w:lineRule="auto"/>
              <w:ind w:left="105" w:right="298" w:hanging="3"/>
              <w:jc w:val="both"/>
              <w:rPr>
                <w:color w:val="000000"/>
              </w:rPr>
            </w:pPr>
            <w:r>
              <w:rPr>
                <w:color w:val="000000"/>
              </w:rPr>
              <w:t>The Supplier simultaneously fails to meet three or more Financial Metrics for a period of at least ten Working Days.</w:t>
            </w:r>
          </w:p>
        </w:tc>
      </w:tr>
      <w:tr w:rsidR="00B63B5E" w14:paraId="79431A32" w14:textId="77777777">
        <w:trPr>
          <w:trHeight w:val="1103"/>
        </w:trPr>
        <w:tc>
          <w:tcPr>
            <w:tcW w:w="3566" w:type="dxa"/>
          </w:tcPr>
          <w:p w14:paraId="5DD8447A" w14:textId="77777777" w:rsidR="00B63B5E" w:rsidRDefault="00B63B5E">
            <w:pPr>
              <w:pBdr>
                <w:top w:val="nil"/>
                <w:left w:val="nil"/>
                <w:bottom w:val="nil"/>
                <w:right w:val="nil"/>
                <w:between w:val="nil"/>
              </w:pBdr>
              <w:spacing w:before="164"/>
              <w:rPr>
                <w:color w:val="000000"/>
              </w:rPr>
            </w:pPr>
          </w:p>
          <w:p w14:paraId="4CC7F69A" w14:textId="77777777" w:rsidR="00B63B5E" w:rsidRDefault="00B30956">
            <w:pPr>
              <w:pBdr>
                <w:top w:val="nil"/>
                <w:left w:val="nil"/>
                <w:bottom w:val="nil"/>
                <w:right w:val="nil"/>
                <w:between w:val="nil"/>
              </w:pBdr>
              <w:ind w:left="103"/>
              <w:rPr>
                <w:b/>
                <w:color w:val="000000"/>
              </w:rPr>
            </w:pPr>
            <w:r>
              <w:rPr>
                <w:b/>
                <w:color w:val="000000"/>
              </w:rPr>
              <w:t>Variation</w:t>
            </w:r>
          </w:p>
        </w:tc>
        <w:tc>
          <w:tcPr>
            <w:tcW w:w="5256" w:type="dxa"/>
          </w:tcPr>
          <w:p w14:paraId="2E4C5C92" w14:textId="77777777" w:rsidR="00B63B5E" w:rsidRDefault="00B63B5E">
            <w:pPr>
              <w:pBdr>
                <w:top w:val="nil"/>
                <w:left w:val="nil"/>
                <w:bottom w:val="nil"/>
                <w:right w:val="nil"/>
                <w:between w:val="nil"/>
              </w:pBdr>
              <w:spacing w:before="164"/>
              <w:rPr>
                <w:color w:val="000000"/>
              </w:rPr>
            </w:pPr>
          </w:p>
          <w:p w14:paraId="428812B9" w14:textId="77777777" w:rsidR="00B63B5E" w:rsidRDefault="00B30956">
            <w:pPr>
              <w:pBdr>
                <w:top w:val="nil"/>
                <w:left w:val="nil"/>
                <w:bottom w:val="nil"/>
                <w:right w:val="nil"/>
                <w:between w:val="nil"/>
              </w:pBdr>
              <w:spacing w:line="249" w:lineRule="auto"/>
              <w:ind w:left="105" w:right="79" w:hanging="3"/>
              <w:rPr>
                <w:color w:val="000000"/>
              </w:rPr>
            </w:pPr>
            <w:r>
              <w:rPr>
                <w:color w:val="000000"/>
              </w:rPr>
              <w:t>This has the meaning given to it in clause 32 (Variation process).</w:t>
            </w:r>
          </w:p>
        </w:tc>
      </w:tr>
      <w:tr w:rsidR="00B63B5E" w14:paraId="4126EC99" w14:textId="77777777">
        <w:trPr>
          <w:trHeight w:val="4002"/>
        </w:trPr>
        <w:tc>
          <w:tcPr>
            <w:tcW w:w="3566" w:type="dxa"/>
          </w:tcPr>
          <w:p w14:paraId="1E50EBF3" w14:textId="77777777" w:rsidR="00B63B5E" w:rsidRDefault="00B63B5E">
            <w:pPr>
              <w:pBdr>
                <w:top w:val="nil"/>
                <w:left w:val="nil"/>
                <w:bottom w:val="nil"/>
                <w:right w:val="nil"/>
                <w:between w:val="nil"/>
              </w:pBdr>
              <w:spacing w:before="164"/>
              <w:rPr>
                <w:color w:val="000000"/>
              </w:rPr>
            </w:pPr>
          </w:p>
          <w:p w14:paraId="21787F74" w14:textId="77777777" w:rsidR="00B63B5E" w:rsidRDefault="00B30956">
            <w:pPr>
              <w:pBdr>
                <w:top w:val="nil"/>
                <w:left w:val="nil"/>
                <w:bottom w:val="nil"/>
                <w:right w:val="nil"/>
                <w:between w:val="nil"/>
              </w:pBdr>
              <w:ind w:left="103"/>
              <w:rPr>
                <w:b/>
                <w:color w:val="000000"/>
              </w:rPr>
            </w:pPr>
            <w:r>
              <w:rPr>
                <w:b/>
                <w:color w:val="000000"/>
              </w:rPr>
              <w:t>Variation Impact Assessment</w:t>
            </w:r>
          </w:p>
        </w:tc>
        <w:tc>
          <w:tcPr>
            <w:tcW w:w="5256" w:type="dxa"/>
          </w:tcPr>
          <w:p w14:paraId="26BE4522" w14:textId="77777777" w:rsidR="00B63B5E" w:rsidRDefault="00B63B5E">
            <w:pPr>
              <w:pBdr>
                <w:top w:val="nil"/>
                <w:left w:val="nil"/>
                <w:bottom w:val="nil"/>
                <w:right w:val="nil"/>
                <w:between w:val="nil"/>
              </w:pBdr>
              <w:spacing w:before="164"/>
              <w:rPr>
                <w:color w:val="000000"/>
              </w:rPr>
            </w:pPr>
          </w:p>
          <w:p w14:paraId="6C6EE178" w14:textId="77777777" w:rsidR="00B63B5E" w:rsidRDefault="00B30956">
            <w:pPr>
              <w:pBdr>
                <w:top w:val="nil"/>
                <w:left w:val="nil"/>
                <w:bottom w:val="nil"/>
                <w:right w:val="nil"/>
                <w:between w:val="nil"/>
              </w:pBdr>
              <w:ind w:left="105" w:right="79" w:hanging="3"/>
              <w:rPr>
                <w:color w:val="000000"/>
              </w:rPr>
            </w:pPr>
            <w:r>
              <w:rPr>
                <w:color w:val="000000"/>
              </w:rPr>
              <w:t>An assessment of the impact of a variation request by the Buyer completed in good faith, including:</w:t>
            </w:r>
          </w:p>
          <w:p w14:paraId="74CCBAAB" w14:textId="77777777" w:rsidR="00B63B5E" w:rsidRDefault="00B30956">
            <w:pPr>
              <w:numPr>
                <w:ilvl w:val="0"/>
                <w:numId w:val="9"/>
              </w:numPr>
              <w:pBdr>
                <w:top w:val="nil"/>
                <w:left w:val="nil"/>
                <w:bottom w:val="nil"/>
                <w:right w:val="nil"/>
                <w:between w:val="nil"/>
              </w:pBdr>
              <w:tabs>
                <w:tab w:val="left" w:pos="105"/>
                <w:tab w:val="left" w:pos="823"/>
              </w:tabs>
              <w:spacing w:before="128"/>
              <w:ind w:right="96" w:hanging="3"/>
              <w:jc w:val="both"/>
            </w:pPr>
            <w:r>
              <w:rPr>
                <w:color w:val="000000"/>
              </w:rPr>
              <w:t>details of the impact of the proposed variation on the Deliverables and the Supplier's ability to meet its other obligations under the Call-Off Contract;</w:t>
            </w:r>
          </w:p>
          <w:p w14:paraId="6D22188C" w14:textId="77777777" w:rsidR="00B63B5E" w:rsidRDefault="00B30956">
            <w:pPr>
              <w:numPr>
                <w:ilvl w:val="0"/>
                <w:numId w:val="9"/>
              </w:numPr>
              <w:pBdr>
                <w:top w:val="nil"/>
                <w:left w:val="nil"/>
                <w:bottom w:val="nil"/>
                <w:right w:val="nil"/>
                <w:between w:val="nil"/>
              </w:pBdr>
              <w:tabs>
                <w:tab w:val="left" w:pos="105"/>
                <w:tab w:val="left" w:pos="823"/>
              </w:tabs>
              <w:spacing w:before="130"/>
              <w:ind w:right="96" w:hanging="3"/>
              <w:jc w:val="both"/>
            </w:pPr>
            <w:r>
              <w:rPr>
                <w:color w:val="000000"/>
              </w:rPr>
              <w:t>details of the cost of implementing the proposed variation;</w:t>
            </w:r>
          </w:p>
          <w:p w14:paraId="50149863" w14:textId="77777777" w:rsidR="00B63B5E" w:rsidRDefault="00B30956">
            <w:pPr>
              <w:numPr>
                <w:ilvl w:val="0"/>
                <w:numId w:val="9"/>
              </w:numPr>
              <w:pBdr>
                <w:top w:val="nil"/>
                <w:left w:val="nil"/>
                <w:bottom w:val="nil"/>
                <w:right w:val="nil"/>
                <w:between w:val="nil"/>
              </w:pBdr>
              <w:tabs>
                <w:tab w:val="left" w:pos="105"/>
                <w:tab w:val="left" w:pos="823"/>
              </w:tabs>
              <w:spacing w:before="123" w:line="242" w:lineRule="auto"/>
              <w:ind w:right="97" w:hanging="3"/>
              <w:jc w:val="both"/>
            </w:pPr>
            <w:r>
              <w:rPr>
                <w:color w:val="000000"/>
              </w:rPr>
              <w:t xml:space="preserve">details of the ongoing costs required by the proposed variation when implemented, including any increase or decrease in the Charges, any </w:t>
            </w:r>
            <w:proofErr w:type="gramStart"/>
            <w:r>
              <w:rPr>
                <w:color w:val="000000"/>
              </w:rPr>
              <w:t>alteration  in</w:t>
            </w:r>
            <w:proofErr w:type="gramEnd"/>
            <w:r>
              <w:rPr>
                <w:color w:val="000000"/>
              </w:rPr>
              <w:t xml:space="preserve">  the  resources  and/or  expenditure</w:t>
            </w:r>
          </w:p>
        </w:tc>
      </w:tr>
    </w:tbl>
    <w:p w14:paraId="0D4F933C" w14:textId="77777777" w:rsidR="00B63B5E" w:rsidRDefault="00B63B5E">
      <w:pPr>
        <w:pBdr>
          <w:top w:val="nil"/>
          <w:left w:val="nil"/>
          <w:bottom w:val="nil"/>
          <w:right w:val="nil"/>
          <w:between w:val="nil"/>
        </w:pBdr>
        <w:spacing w:line="242" w:lineRule="auto"/>
        <w:jc w:val="both"/>
        <w:rPr>
          <w:color w:val="000000"/>
        </w:rPr>
        <w:sectPr w:rsidR="00B63B5E">
          <w:type w:val="continuous"/>
          <w:pgSz w:w="11910" w:h="16840"/>
          <w:pgMar w:top="1420" w:right="708" w:bottom="1260" w:left="1133" w:header="0" w:footer="1065" w:gutter="0"/>
          <w:cols w:space="720"/>
        </w:sectPr>
      </w:pPr>
    </w:p>
    <w:p w14:paraId="40D01C9E" w14:textId="77777777" w:rsidR="00B63B5E" w:rsidRDefault="00B63B5E">
      <w:pPr>
        <w:pBdr>
          <w:top w:val="nil"/>
          <w:left w:val="nil"/>
          <w:bottom w:val="nil"/>
          <w:right w:val="nil"/>
          <w:between w:val="nil"/>
        </w:pBdr>
        <w:spacing w:line="276" w:lineRule="auto"/>
        <w:rPr>
          <w:color w:val="000000"/>
        </w:rPr>
      </w:pPr>
    </w:p>
    <w:tbl>
      <w:tblPr>
        <w:tblStyle w:val="aff4"/>
        <w:tblW w:w="8822"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66"/>
        <w:gridCol w:w="5256"/>
      </w:tblGrid>
      <w:tr w:rsidR="00B63B5E" w14:paraId="5AEFD00A" w14:textId="77777777">
        <w:trPr>
          <w:trHeight w:val="2888"/>
        </w:trPr>
        <w:tc>
          <w:tcPr>
            <w:tcW w:w="3566" w:type="dxa"/>
          </w:tcPr>
          <w:p w14:paraId="0AE6BF9B"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5256" w:type="dxa"/>
          </w:tcPr>
          <w:p w14:paraId="5151477E" w14:textId="77777777" w:rsidR="00B63B5E" w:rsidRDefault="00B63B5E">
            <w:pPr>
              <w:pBdr>
                <w:top w:val="nil"/>
                <w:left w:val="nil"/>
                <w:bottom w:val="nil"/>
                <w:right w:val="nil"/>
                <w:between w:val="nil"/>
              </w:pBdr>
              <w:spacing w:before="164"/>
              <w:rPr>
                <w:color w:val="000000"/>
              </w:rPr>
            </w:pPr>
          </w:p>
          <w:p w14:paraId="363090BB" w14:textId="77777777" w:rsidR="00B63B5E" w:rsidRDefault="00B30956">
            <w:pPr>
              <w:pBdr>
                <w:top w:val="nil"/>
                <w:left w:val="nil"/>
                <w:bottom w:val="nil"/>
                <w:right w:val="nil"/>
                <w:between w:val="nil"/>
              </w:pBdr>
              <w:ind w:left="105" w:right="98"/>
              <w:jc w:val="both"/>
              <w:rPr>
                <w:color w:val="000000"/>
              </w:rPr>
            </w:pPr>
            <w:r>
              <w:rPr>
                <w:color w:val="000000"/>
              </w:rPr>
              <w:t>required by either Party and any alteration to the working practices of either Party;</w:t>
            </w:r>
          </w:p>
          <w:p w14:paraId="002D1541" w14:textId="77777777" w:rsidR="00B63B5E" w:rsidRDefault="00B30956">
            <w:pPr>
              <w:pBdr>
                <w:top w:val="nil"/>
                <w:left w:val="nil"/>
                <w:bottom w:val="nil"/>
                <w:right w:val="nil"/>
                <w:between w:val="nil"/>
              </w:pBdr>
              <w:spacing w:before="123" w:line="244" w:lineRule="auto"/>
              <w:ind w:left="105" w:right="95" w:hanging="3"/>
              <w:jc w:val="both"/>
              <w:rPr>
                <w:color w:val="000000"/>
              </w:rPr>
            </w:pPr>
            <w:r>
              <w:rPr>
                <w:color w:val="000000"/>
              </w:rPr>
              <w:t>d)  a timetable for the implementation, together with any proposals for the testing of the variation; and</w:t>
            </w:r>
          </w:p>
          <w:p w14:paraId="5C94FE62" w14:textId="77777777" w:rsidR="00B63B5E" w:rsidRDefault="00B30956">
            <w:pPr>
              <w:pBdr>
                <w:top w:val="nil"/>
                <w:left w:val="nil"/>
                <w:bottom w:val="nil"/>
                <w:right w:val="nil"/>
                <w:between w:val="nil"/>
              </w:pBdr>
              <w:spacing w:before="114" w:line="252" w:lineRule="auto"/>
              <w:ind w:left="105" w:right="162" w:hanging="3"/>
              <w:rPr>
                <w:color w:val="000000"/>
              </w:rPr>
            </w:pPr>
            <w:r>
              <w:rPr>
                <w:color w:val="000000"/>
              </w:rPr>
              <w:t>such other information as the Buyer may reasonably request in (or in response to) the variation request;</w:t>
            </w:r>
          </w:p>
        </w:tc>
      </w:tr>
      <w:tr w:rsidR="00B63B5E" w14:paraId="15579AB8" w14:textId="77777777">
        <w:trPr>
          <w:trHeight w:val="2130"/>
        </w:trPr>
        <w:tc>
          <w:tcPr>
            <w:tcW w:w="3566" w:type="dxa"/>
          </w:tcPr>
          <w:p w14:paraId="3D0D0113" w14:textId="77777777" w:rsidR="00B63B5E" w:rsidRDefault="00B63B5E">
            <w:pPr>
              <w:pBdr>
                <w:top w:val="nil"/>
                <w:left w:val="nil"/>
                <w:bottom w:val="nil"/>
                <w:right w:val="nil"/>
                <w:between w:val="nil"/>
              </w:pBdr>
              <w:spacing w:before="164"/>
              <w:rPr>
                <w:color w:val="000000"/>
              </w:rPr>
            </w:pPr>
          </w:p>
          <w:p w14:paraId="36EF0FE4" w14:textId="77777777" w:rsidR="00B63B5E" w:rsidRDefault="00B30956">
            <w:pPr>
              <w:pBdr>
                <w:top w:val="nil"/>
                <w:left w:val="nil"/>
                <w:bottom w:val="nil"/>
                <w:right w:val="nil"/>
                <w:between w:val="nil"/>
              </w:pBdr>
              <w:ind w:left="103"/>
              <w:rPr>
                <w:b/>
                <w:color w:val="000000"/>
              </w:rPr>
            </w:pPr>
            <w:r>
              <w:rPr>
                <w:b/>
                <w:color w:val="000000"/>
              </w:rPr>
              <w:t>Working Days</w:t>
            </w:r>
          </w:p>
        </w:tc>
        <w:tc>
          <w:tcPr>
            <w:tcW w:w="5256" w:type="dxa"/>
          </w:tcPr>
          <w:p w14:paraId="0C417D71" w14:textId="77777777" w:rsidR="00B63B5E" w:rsidRDefault="00B63B5E">
            <w:pPr>
              <w:pBdr>
                <w:top w:val="nil"/>
                <w:left w:val="nil"/>
                <w:bottom w:val="nil"/>
                <w:right w:val="nil"/>
                <w:between w:val="nil"/>
              </w:pBdr>
              <w:spacing w:before="164"/>
              <w:rPr>
                <w:color w:val="000000"/>
              </w:rPr>
            </w:pPr>
          </w:p>
          <w:p w14:paraId="477602D6" w14:textId="77777777" w:rsidR="00B63B5E" w:rsidRDefault="00B30956">
            <w:pPr>
              <w:pBdr>
                <w:top w:val="nil"/>
                <w:left w:val="nil"/>
                <w:bottom w:val="nil"/>
                <w:right w:val="nil"/>
                <w:between w:val="nil"/>
              </w:pBdr>
              <w:spacing w:line="249" w:lineRule="auto"/>
              <w:ind w:left="105" w:right="79" w:hanging="3"/>
              <w:rPr>
                <w:color w:val="000000"/>
              </w:rPr>
            </w:pPr>
            <w:r>
              <w:rPr>
                <w:color w:val="000000"/>
              </w:rPr>
              <w:t>Any day other than a Saturday, Sunday or public holiday in England and Wales.</w:t>
            </w:r>
          </w:p>
        </w:tc>
      </w:tr>
      <w:tr w:rsidR="00B63B5E" w14:paraId="5B73C683" w14:textId="77777777">
        <w:trPr>
          <w:trHeight w:val="839"/>
        </w:trPr>
        <w:tc>
          <w:tcPr>
            <w:tcW w:w="3566" w:type="dxa"/>
          </w:tcPr>
          <w:p w14:paraId="5CD7498D" w14:textId="77777777" w:rsidR="00B63B5E" w:rsidRDefault="00B63B5E">
            <w:pPr>
              <w:pBdr>
                <w:top w:val="nil"/>
                <w:left w:val="nil"/>
                <w:bottom w:val="nil"/>
                <w:right w:val="nil"/>
                <w:between w:val="nil"/>
              </w:pBdr>
              <w:spacing w:before="159"/>
              <w:rPr>
                <w:color w:val="000000"/>
              </w:rPr>
            </w:pPr>
          </w:p>
          <w:p w14:paraId="4A2D95B7" w14:textId="77777777" w:rsidR="00B63B5E" w:rsidRDefault="00B30956">
            <w:pPr>
              <w:pBdr>
                <w:top w:val="nil"/>
                <w:left w:val="nil"/>
                <w:bottom w:val="nil"/>
                <w:right w:val="nil"/>
                <w:between w:val="nil"/>
              </w:pBdr>
              <w:ind w:left="103"/>
              <w:rPr>
                <w:b/>
                <w:color w:val="000000"/>
              </w:rPr>
            </w:pPr>
            <w:r>
              <w:rPr>
                <w:b/>
                <w:color w:val="000000"/>
              </w:rPr>
              <w:t>Year</w:t>
            </w:r>
          </w:p>
        </w:tc>
        <w:tc>
          <w:tcPr>
            <w:tcW w:w="5256" w:type="dxa"/>
          </w:tcPr>
          <w:p w14:paraId="51D5721C" w14:textId="77777777" w:rsidR="00B63B5E" w:rsidRDefault="00B63B5E">
            <w:pPr>
              <w:pBdr>
                <w:top w:val="nil"/>
                <w:left w:val="nil"/>
                <w:bottom w:val="nil"/>
                <w:right w:val="nil"/>
                <w:between w:val="nil"/>
              </w:pBdr>
              <w:spacing w:before="159"/>
              <w:rPr>
                <w:color w:val="000000"/>
              </w:rPr>
            </w:pPr>
          </w:p>
          <w:p w14:paraId="048773D8" w14:textId="77777777" w:rsidR="00B63B5E" w:rsidRDefault="00B30956">
            <w:pPr>
              <w:pBdr>
                <w:top w:val="nil"/>
                <w:left w:val="nil"/>
                <w:bottom w:val="nil"/>
                <w:right w:val="nil"/>
                <w:between w:val="nil"/>
              </w:pBdr>
              <w:ind w:left="103"/>
              <w:rPr>
                <w:color w:val="000000"/>
              </w:rPr>
            </w:pPr>
            <w:r>
              <w:rPr>
                <w:color w:val="000000"/>
              </w:rPr>
              <w:t>A contract year.</w:t>
            </w:r>
          </w:p>
        </w:tc>
      </w:tr>
    </w:tbl>
    <w:p w14:paraId="03936D67" w14:textId="77777777" w:rsidR="00B63B5E" w:rsidRDefault="00B63B5E">
      <w:pPr>
        <w:pBdr>
          <w:top w:val="nil"/>
          <w:left w:val="nil"/>
          <w:bottom w:val="nil"/>
          <w:right w:val="nil"/>
          <w:between w:val="nil"/>
        </w:pBdr>
        <w:rPr>
          <w:color w:val="000000"/>
        </w:rPr>
        <w:sectPr w:rsidR="00B63B5E">
          <w:type w:val="continuous"/>
          <w:pgSz w:w="11910" w:h="16840"/>
          <w:pgMar w:top="1420" w:right="708" w:bottom="1260" w:left="1133" w:header="0" w:footer="1065" w:gutter="0"/>
          <w:cols w:space="720"/>
        </w:sectPr>
      </w:pPr>
    </w:p>
    <w:p w14:paraId="49D8CBC7" w14:textId="77777777" w:rsidR="00B63B5E" w:rsidRDefault="00B30956">
      <w:pPr>
        <w:spacing w:before="69"/>
        <w:ind w:right="389"/>
        <w:jc w:val="center"/>
        <w:rPr>
          <w:sz w:val="32"/>
          <w:szCs w:val="32"/>
        </w:rPr>
        <w:sectPr w:rsidR="00B63B5E">
          <w:pgSz w:w="11910" w:h="16840"/>
          <w:pgMar w:top="1360" w:right="708" w:bottom="1260" w:left="1133" w:header="0" w:footer="1065" w:gutter="0"/>
          <w:cols w:space="720"/>
        </w:sectPr>
      </w:pPr>
      <w:r>
        <w:rPr>
          <w:color w:val="434343"/>
          <w:sz w:val="32"/>
          <w:szCs w:val="32"/>
        </w:rPr>
        <w:lastRenderedPageBreak/>
        <w:t>Intentionally Blank</w:t>
      </w:r>
    </w:p>
    <w:p w14:paraId="1D0E7673" w14:textId="77777777" w:rsidR="00B63B5E" w:rsidRDefault="00B30956">
      <w:pPr>
        <w:pStyle w:val="Heading1"/>
        <w:spacing w:before="63"/>
        <w:ind w:firstLine="314"/>
      </w:pPr>
      <w:bookmarkStart w:id="7" w:name="_heading=h.ypa74gixhvh7" w:colFirst="0" w:colLast="0"/>
      <w:bookmarkEnd w:id="7"/>
      <w:r>
        <w:lastRenderedPageBreak/>
        <w:t>Schedule 7: UK GDPR Information</w:t>
      </w:r>
    </w:p>
    <w:p w14:paraId="4EE2D57F" w14:textId="77777777" w:rsidR="00B63B5E" w:rsidRDefault="00B63B5E">
      <w:pPr>
        <w:pBdr>
          <w:top w:val="nil"/>
          <w:left w:val="nil"/>
          <w:bottom w:val="nil"/>
          <w:right w:val="nil"/>
          <w:between w:val="nil"/>
        </w:pBdr>
        <w:spacing w:before="294"/>
        <w:rPr>
          <w:color w:val="000000"/>
          <w:sz w:val="32"/>
          <w:szCs w:val="32"/>
        </w:rPr>
      </w:pPr>
    </w:p>
    <w:p w14:paraId="6F253A0F" w14:textId="77777777" w:rsidR="00B63B5E" w:rsidRDefault="00B30956">
      <w:pPr>
        <w:pBdr>
          <w:top w:val="nil"/>
          <w:left w:val="nil"/>
          <w:bottom w:val="nil"/>
          <w:right w:val="nil"/>
          <w:between w:val="nil"/>
        </w:pBdr>
        <w:ind w:left="316" w:right="791"/>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23131E3" w14:textId="77777777" w:rsidR="00B63B5E" w:rsidRDefault="00B63B5E">
      <w:pPr>
        <w:pBdr>
          <w:top w:val="nil"/>
          <w:left w:val="nil"/>
          <w:bottom w:val="nil"/>
          <w:right w:val="nil"/>
          <w:between w:val="nil"/>
        </w:pBdr>
        <w:rPr>
          <w:color w:val="000000"/>
        </w:rPr>
      </w:pPr>
    </w:p>
    <w:p w14:paraId="34537C40" w14:textId="77777777" w:rsidR="00B63B5E" w:rsidRDefault="00B63B5E">
      <w:pPr>
        <w:pBdr>
          <w:top w:val="nil"/>
          <w:left w:val="nil"/>
          <w:bottom w:val="nil"/>
          <w:right w:val="nil"/>
          <w:between w:val="nil"/>
        </w:pBdr>
        <w:spacing w:before="30"/>
        <w:rPr>
          <w:color w:val="000000"/>
        </w:rPr>
      </w:pPr>
    </w:p>
    <w:p w14:paraId="01D2723B" w14:textId="77777777" w:rsidR="00B63B5E" w:rsidRDefault="00B30956">
      <w:pPr>
        <w:pStyle w:val="Heading1"/>
        <w:ind w:firstLine="314"/>
      </w:pPr>
      <w:bookmarkStart w:id="8" w:name="_heading=h.czsyzbmu044h" w:colFirst="0" w:colLast="0"/>
      <w:bookmarkEnd w:id="8"/>
      <w:r>
        <w:t>Annex 1 - Processing Personal Data</w:t>
      </w:r>
    </w:p>
    <w:p w14:paraId="0174F6C9" w14:textId="77777777" w:rsidR="00B63B5E" w:rsidRDefault="00B30956">
      <w:pPr>
        <w:pBdr>
          <w:top w:val="nil"/>
          <w:left w:val="nil"/>
          <w:bottom w:val="nil"/>
          <w:right w:val="nil"/>
          <w:between w:val="nil"/>
        </w:pBdr>
        <w:spacing w:before="38" w:line="244" w:lineRule="auto"/>
        <w:ind w:left="316" w:right="791" w:hanging="1"/>
        <w:rPr>
          <w:color w:val="000000"/>
        </w:rPr>
      </w:pPr>
      <w:r>
        <w:rPr>
          <w:color w:val="000000"/>
        </w:rPr>
        <w:t>This Annex shall be completed by the Controller, who may take account of the view of the Processors, however the final decision as to the content of this Annex shall be with the Buyer at its absolute discretion.</w:t>
      </w:r>
    </w:p>
    <w:p w14:paraId="7F2C3D15" w14:textId="77777777" w:rsidR="00B63B5E" w:rsidRDefault="00B30956">
      <w:pPr>
        <w:numPr>
          <w:ilvl w:val="1"/>
          <w:numId w:val="8"/>
        </w:numPr>
        <w:pBdr>
          <w:top w:val="nil"/>
          <w:left w:val="nil"/>
          <w:bottom w:val="nil"/>
          <w:right w:val="nil"/>
          <w:between w:val="nil"/>
        </w:pBdr>
        <w:tabs>
          <w:tab w:val="left" w:pos="1036"/>
        </w:tabs>
        <w:spacing w:line="246" w:lineRule="auto"/>
      </w:pPr>
      <w:r>
        <w:rPr>
          <w:color w:val="000000"/>
        </w:rPr>
        <w:t>The contact details of the Buyer’s Data Protection Officer are:</w:t>
      </w:r>
    </w:p>
    <w:p w14:paraId="56B241EC" w14:textId="77777777" w:rsidR="002C15B0" w:rsidRPr="002C15B0" w:rsidRDefault="002C15B0" w:rsidP="002C15B0">
      <w:pPr>
        <w:pStyle w:val="ListParagraph"/>
        <w:numPr>
          <w:ilvl w:val="0"/>
          <w:numId w:val="8"/>
        </w:numPr>
        <w:pBdr>
          <w:top w:val="nil"/>
          <w:left w:val="nil"/>
          <w:bottom w:val="nil"/>
          <w:right w:val="nil"/>
          <w:between w:val="nil"/>
        </w:pBdr>
        <w:spacing w:before="30"/>
        <w:rPr>
          <w:color w:val="000000"/>
        </w:rPr>
      </w:pPr>
      <w:r w:rsidRPr="002C15B0">
        <w:rPr>
          <w:color w:val="FF0000"/>
        </w:rPr>
        <w:t>REDACTED TEXT under FOIA Section 40, Personal Information. Personal emails, telephone numbers, addresses, locations.</w:t>
      </w:r>
    </w:p>
    <w:p w14:paraId="05AE5220" w14:textId="77777777" w:rsidR="002C15B0" w:rsidRDefault="00B30956" w:rsidP="002C15B0">
      <w:pPr>
        <w:pBdr>
          <w:top w:val="nil"/>
          <w:left w:val="nil"/>
          <w:bottom w:val="nil"/>
          <w:right w:val="nil"/>
          <w:between w:val="nil"/>
        </w:pBdr>
        <w:spacing w:before="30"/>
        <w:rPr>
          <w:color w:val="000000"/>
        </w:rPr>
      </w:pPr>
      <w:r>
        <w:rPr>
          <w:color w:val="000000"/>
        </w:rPr>
        <w:t>The</w:t>
      </w:r>
      <w:r>
        <w:rPr>
          <w:color w:val="000000"/>
        </w:rPr>
        <w:tab/>
        <w:t>contact</w:t>
      </w:r>
      <w:r>
        <w:rPr>
          <w:color w:val="000000"/>
        </w:rPr>
        <w:tab/>
        <w:t>details</w:t>
      </w:r>
      <w:r>
        <w:rPr>
          <w:color w:val="000000"/>
        </w:rPr>
        <w:tab/>
        <w:t>of</w:t>
      </w:r>
      <w:r>
        <w:rPr>
          <w:color w:val="000000"/>
        </w:rPr>
        <w:tab/>
        <w:t>the</w:t>
      </w:r>
      <w:r>
        <w:rPr>
          <w:color w:val="000000"/>
        </w:rPr>
        <w:tab/>
        <w:t>Supplier’s</w:t>
      </w:r>
      <w:r>
        <w:rPr>
          <w:color w:val="000000"/>
        </w:rPr>
        <w:tab/>
        <w:t>Data</w:t>
      </w:r>
      <w:r>
        <w:rPr>
          <w:color w:val="000000"/>
        </w:rPr>
        <w:tab/>
        <w:t>Protection</w:t>
      </w:r>
      <w:r>
        <w:rPr>
          <w:color w:val="000000"/>
        </w:rPr>
        <w:tab/>
        <w:t>Officer</w:t>
      </w:r>
      <w:r>
        <w:rPr>
          <w:color w:val="000000"/>
        </w:rPr>
        <w:tab/>
        <w:t xml:space="preserve">are: </w:t>
      </w:r>
      <w:r w:rsidR="002C15B0">
        <w:rPr>
          <w:color w:val="FF0000"/>
        </w:rPr>
        <w:t>REDACTED TEXT under FOIA Section 40, Personal Information. Personal emails, telephone numbers, addresses, locations.</w:t>
      </w:r>
    </w:p>
    <w:p w14:paraId="5ABD200C" w14:textId="0B913BB1" w:rsidR="00B63B5E" w:rsidRDefault="00B63B5E">
      <w:pPr>
        <w:numPr>
          <w:ilvl w:val="1"/>
          <w:numId w:val="8"/>
        </w:numPr>
        <w:pBdr>
          <w:top w:val="nil"/>
          <w:left w:val="nil"/>
          <w:bottom w:val="nil"/>
          <w:right w:val="nil"/>
          <w:between w:val="nil"/>
        </w:pBdr>
        <w:tabs>
          <w:tab w:val="left" w:pos="1036"/>
          <w:tab w:val="left" w:pos="1711"/>
          <w:tab w:val="left" w:pos="2716"/>
          <w:tab w:val="left" w:pos="3648"/>
          <w:tab w:val="left" w:pos="4127"/>
          <w:tab w:val="left" w:pos="4728"/>
          <w:tab w:val="left" w:pos="5991"/>
          <w:tab w:val="left" w:pos="6751"/>
          <w:tab w:val="left" w:pos="8038"/>
          <w:tab w:val="left" w:pos="8981"/>
        </w:tabs>
        <w:spacing w:before="1"/>
        <w:ind w:right="701" w:hanging="720"/>
      </w:pPr>
    </w:p>
    <w:p w14:paraId="248347C6" w14:textId="77777777" w:rsidR="00B63B5E" w:rsidRDefault="00B30956">
      <w:pPr>
        <w:numPr>
          <w:ilvl w:val="1"/>
          <w:numId w:val="8"/>
        </w:numPr>
        <w:pBdr>
          <w:top w:val="nil"/>
          <w:left w:val="nil"/>
          <w:bottom w:val="nil"/>
          <w:right w:val="nil"/>
          <w:between w:val="nil"/>
        </w:pBdr>
        <w:tabs>
          <w:tab w:val="left" w:pos="1036"/>
        </w:tabs>
        <w:spacing w:before="3" w:line="244" w:lineRule="auto"/>
        <w:ind w:right="701" w:hanging="720"/>
      </w:pPr>
      <w:r>
        <w:rPr>
          <w:color w:val="000000"/>
        </w:rPr>
        <w:t>The Processor shall comply with any further written instructions with respect to Processing by the Controller.</w:t>
      </w:r>
    </w:p>
    <w:p w14:paraId="5B65417B" w14:textId="77777777" w:rsidR="00B63B5E" w:rsidRDefault="00B30956">
      <w:pPr>
        <w:numPr>
          <w:ilvl w:val="1"/>
          <w:numId w:val="8"/>
        </w:numPr>
        <w:pBdr>
          <w:top w:val="nil"/>
          <w:left w:val="nil"/>
          <w:bottom w:val="nil"/>
          <w:right w:val="nil"/>
          <w:between w:val="nil"/>
        </w:pBdr>
        <w:tabs>
          <w:tab w:val="left" w:pos="1036"/>
        </w:tabs>
        <w:spacing w:line="251" w:lineRule="auto"/>
        <w:ind w:hanging="720"/>
      </w:pPr>
      <w:r>
        <w:rPr>
          <w:color w:val="000000"/>
        </w:rPr>
        <w:t>Any such further instructions shall be incorporated into this Annex.</w:t>
      </w:r>
    </w:p>
    <w:p w14:paraId="568E019F" w14:textId="77777777" w:rsidR="00B63B5E" w:rsidRDefault="00B63B5E">
      <w:pPr>
        <w:pBdr>
          <w:top w:val="nil"/>
          <w:left w:val="nil"/>
          <w:bottom w:val="nil"/>
          <w:right w:val="nil"/>
          <w:between w:val="nil"/>
        </w:pBdr>
        <w:spacing w:before="26"/>
        <w:rPr>
          <w:color w:val="000000"/>
          <w:sz w:val="20"/>
          <w:szCs w:val="20"/>
        </w:rPr>
      </w:pPr>
    </w:p>
    <w:tbl>
      <w:tblPr>
        <w:tblStyle w:val="aff5"/>
        <w:tblW w:w="8996"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6"/>
        <w:gridCol w:w="6730"/>
      </w:tblGrid>
      <w:tr w:rsidR="00B63B5E" w14:paraId="2C7EE342" w14:textId="77777777">
        <w:trPr>
          <w:trHeight w:val="700"/>
        </w:trPr>
        <w:tc>
          <w:tcPr>
            <w:tcW w:w="2266" w:type="dxa"/>
            <w:shd w:val="clear" w:color="auto" w:fill="BFBFBF"/>
          </w:tcPr>
          <w:p w14:paraId="20E106DB" w14:textId="77777777" w:rsidR="00B63B5E" w:rsidRDefault="00B30956">
            <w:pPr>
              <w:pBdr>
                <w:top w:val="nil"/>
                <w:left w:val="nil"/>
                <w:bottom w:val="nil"/>
                <w:right w:val="nil"/>
                <w:between w:val="nil"/>
              </w:pBdr>
              <w:spacing w:before="225"/>
              <w:ind w:left="112"/>
              <w:rPr>
                <w:b/>
                <w:color w:val="000000"/>
              </w:rPr>
            </w:pPr>
            <w:r>
              <w:rPr>
                <w:b/>
                <w:color w:val="000000"/>
              </w:rPr>
              <w:t>Description</w:t>
            </w:r>
          </w:p>
        </w:tc>
        <w:tc>
          <w:tcPr>
            <w:tcW w:w="6730" w:type="dxa"/>
            <w:shd w:val="clear" w:color="auto" w:fill="BFBFBF"/>
          </w:tcPr>
          <w:p w14:paraId="73D0CE15" w14:textId="77777777" w:rsidR="00B63B5E" w:rsidRDefault="00B30956">
            <w:pPr>
              <w:pBdr>
                <w:top w:val="nil"/>
                <w:left w:val="nil"/>
                <w:bottom w:val="nil"/>
                <w:right w:val="nil"/>
                <w:between w:val="nil"/>
              </w:pBdr>
              <w:spacing w:before="225"/>
              <w:jc w:val="center"/>
              <w:rPr>
                <w:b/>
                <w:color w:val="000000"/>
              </w:rPr>
            </w:pPr>
            <w:r>
              <w:rPr>
                <w:b/>
                <w:color w:val="000000"/>
              </w:rPr>
              <w:t>Details</w:t>
            </w:r>
          </w:p>
        </w:tc>
      </w:tr>
      <w:tr w:rsidR="00B63B5E" w14:paraId="584FC05D" w14:textId="77777777">
        <w:trPr>
          <w:trHeight w:val="3446"/>
        </w:trPr>
        <w:tc>
          <w:tcPr>
            <w:tcW w:w="2266" w:type="dxa"/>
          </w:tcPr>
          <w:p w14:paraId="1AE1168C" w14:textId="77777777" w:rsidR="00B63B5E" w:rsidRDefault="00B30956">
            <w:pPr>
              <w:pBdr>
                <w:top w:val="nil"/>
                <w:left w:val="nil"/>
                <w:bottom w:val="nil"/>
                <w:right w:val="nil"/>
                <w:between w:val="nil"/>
              </w:pBdr>
              <w:spacing w:before="120" w:line="242" w:lineRule="auto"/>
              <w:ind w:left="115" w:hanging="1"/>
              <w:rPr>
                <w:color w:val="000000"/>
              </w:rPr>
            </w:pPr>
            <w:r>
              <w:rPr>
                <w:color w:val="000000"/>
              </w:rPr>
              <w:t>Identity of Controller and Processor for each Category of Personal Data</w:t>
            </w:r>
          </w:p>
        </w:tc>
        <w:tc>
          <w:tcPr>
            <w:tcW w:w="6730" w:type="dxa"/>
          </w:tcPr>
          <w:p w14:paraId="482ABBD8" w14:textId="77777777" w:rsidR="00B63B5E" w:rsidRDefault="00B30956">
            <w:pPr>
              <w:pBdr>
                <w:top w:val="nil"/>
                <w:left w:val="nil"/>
                <w:bottom w:val="nil"/>
                <w:right w:val="nil"/>
                <w:between w:val="nil"/>
              </w:pBdr>
              <w:spacing w:before="120"/>
              <w:ind w:left="107"/>
              <w:rPr>
                <w:b/>
                <w:color w:val="000000"/>
              </w:rPr>
            </w:pPr>
            <w:r>
              <w:rPr>
                <w:b/>
                <w:color w:val="000000"/>
              </w:rPr>
              <w:t>The Buyer is Controller and the Supplier is Processor</w:t>
            </w:r>
          </w:p>
          <w:p w14:paraId="2A753625" w14:textId="77777777" w:rsidR="00B63B5E" w:rsidRDefault="00B30956">
            <w:pPr>
              <w:pBdr>
                <w:top w:val="nil"/>
                <w:left w:val="nil"/>
                <w:bottom w:val="nil"/>
                <w:right w:val="nil"/>
                <w:between w:val="nil"/>
              </w:pBdr>
              <w:spacing w:before="6"/>
              <w:ind w:left="109" w:right="75" w:hanging="1"/>
              <w:rPr>
                <w:color w:val="000000"/>
              </w:rPr>
            </w:pPr>
            <w:r>
              <w:rPr>
                <w:color w:val="000000"/>
              </w:rPr>
              <w:t>The Parties acknowledge that in accordance with paragraphs 2 to paragraph 15 of Schedule 7 and for the purposes of the Data Protection Legislation, the Buyer is the Controller and the Supplier is the Processor of the following Personal Data:</w:t>
            </w:r>
          </w:p>
          <w:p w14:paraId="6DAAF9C3" w14:textId="77777777" w:rsidR="00B63B5E" w:rsidRDefault="00B63B5E">
            <w:pPr>
              <w:pBdr>
                <w:top w:val="nil"/>
                <w:left w:val="nil"/>
                <w:bottom w:val="nil"/>
                <w:right w:val="nil"/>
                <w:between w:val="nil"/>
              </w:pBdr>
              <w:spacing w:before="13"/>
              <w:rPr>
                <w:color w:val="000000"/>
              </w:rPr>
            </w:pPr>
          </w:p>
          <w:p w14:paraId="533CA340" w14:textId="77777777" w:rsidR="00B63B5E" w:rsidRDefault="00B30956">
            <w:pPr>
              <w:numPr>
                <w:ilvl w:val="0"/>
                <w:numId w:val="7"/>
              </w:numPr>
              <w:pBdr>
                <w:top w:val="nil"/>
                <w:left w:val="nil"/>
                <w:bottom w:val="nil"/>
                <w:right w:val="nil"/>
                <w:between w:val="nil"/>
              </w:pBdr>
              <w:tabs>
                <w:tab w:val="left" w:pos="827"/>
              </w:tabs>
              <w:spacing w:line="237" w:lineRule="auto"/>
              <w:ind w:right="119" w:hanging="358"/>
            </w:pPr>
            <w:r>
              <w:rPr>
                <w:color w:val="000000"/>
              </w:rPr>
              <w:t>Contact details of CCS employees who will be using the platform will be shared for the purposes of accessing the system. This will usually be ‘email address’ details of members of the marcomms team but on occasion may also include members of other teams such as wider CXD or commercial."</w:t>
            </w:r>
          </w:p>
        </w:tc>
      </w:tr>
      <w:tr w:rsidR="00B63B5E" w14:paraId="1697FDC0" w14:textId="77777777">
        <w:trPr>
          <w:trHeight w:val="1458"/>
        </w:trPr>
        <w:tc>
          <w:tcPr>
            <w:tcW w:w="2266" w:type="dxa"/>
          </w:tcPr>
          <w:p w14:paraId="0693A221" w14:textId="77777777" w:rsidR="00B63B5E" w:rsidRDefault="00B30956">
            <w:pPr>
              <w:pBdr>
                <w:top w:val="nil"/>
                <w:left w:val="nil"/>
                <w:bottom w:val="nil"/>
                <w:right w:val="nil"/>
                <w:between w:val="nil"/>
              </w:pBdr>
              <w:spacing w:before="120"/>
              <w:ind w:left="115" w:right="82" w:hanging="1"/>
              <w:rPr>
                <w:color w:val="000000"/>
              </w:rPr>
            </w:pPr>
            <w:r>
              <w:rPr>
                <w:color w:val="000000"/>
              </w:rPr>
              <w:t>Duration of the Processing</w:t>
            </w:r>
          </w:p>
        </w:tc>
        <w:tc>
          <w:tcPr>
            <w:tcW w:w="6730" w:type="dxa"/>
          </w:tcPr>
          <w:p w14:paraId="68BF8681" w14:textId="77777777" w:rsidR="00B63B5E" w:rsidRDefault="00B30956">
            <w:pPr>
              <w:pBdr>
                <w:top w:val="nil"/>
                <w:left w:val="nil"/>
                <w:bottom w:val="nil"/>
                <w:right w:val="nil"/>
                <w:between w:val="nil"/>
              </w:pBdr>
              <w:spacing w:before="120"/>
              <w:ind w:left="109" w:right="75" w:hanging="1"/>
              <w:rPr>
                <w:color w:val="000000"/>
              </w:rPr>
            </w:pPr>
            <w:r>
              <w:rPr>
                <w:color w:val="000000"/>
              </w:rPr>
              <w:t>Term of Contract plus 3 months for management of content on contract completion</w:t>
            </w:r>
          </w:p>
        </w:tc>
      </w:tr>
      <w:tr w:rsidR="00B63B5E" w14:paraId="67AEEB60" w14:textId="77777777">
        <w:trPr>
          <w:trHeight w:val="1535"/>
        </w:trPr>
        <w:tc>
          <w:tcPr>
            <w:tcW w:w="2266" w:type="dxa"/>
          </w:tcPr>
          <w:p w14:paraId="5FEE5E07" w14:textId="77777777" w:rsidR="00B63B5E" w:rsidRDefault="00B30956">
            <w:pPr>
              <w:pBdr>
                <w:top w:val="nil"/>
                <w:left w:val="nil"/>
                <w:bottom w:val="nil"/>
                <w:right w:val="nil"/>
                <w:between w:val="nil"/>
              </w:pBdr>
              <w:spacing w:line="244" w:lineRule="auto"/>
              <w:ind w:left="115" w:right="169" w:hanging="1"/>
              <w:rPr>
                <w:color w:val="000000"/>
              </w:rPr>
            </w:pPr>
            <w:r>
              <w:rPr>
                <w:color w:val="000000"/>
              </w:rPr>
              <w:lastRenderedPageBreak/>
              <w:t>Nature and purposes of the Processing</w:t>
            </w:r>
          </w:p>
        </w:tc>
        <w:tc>
          <w:tcPr>
            <w:tcW w:w="6730" w:type="dxa"/>
          </w:tcPr>
          <w:p w14:paraId="569A23FC" w14:textId="77777777" w:rsidR="00B63B5E" w:rsidRDefault="00B30956">
            <w:pPr>
              <w:pBdr>
                <w:top w:val="nil"/>
                <w:left w:val="nil"/>
                <w:bottom w:val="nil"/>
                <w:right w:val="nil"/>
                <w:between w:val="nil"/>
              </w:pBdr>
              <w:ind w:left="109" w:right="75" w:hanging="1"/>
              <w:rPr>
                <w:color w:val="000000"/>
              </w:rPr>
            </w:pPr>
            <w:r>
              <w:rPr>
                <w:i/>
                <w:color w:val="000000"/>
              </w:rPr>
              <w:t xml:space="preserve">To support the </w:t>
            </w:r>
            <w:r>
              <w:rPr>
                <w:color w:val="000000"/>
              </w:rPr>
              <w:t>management software support for the delivery of marketing campaigns.</w:t>
            </w:r>
          </w:p>
          <w:p w14:paraId="72635488" w14:textId="77777777" w:rsidR="00B63B5E" w:rsidRDefault="00B30956">
            <w:pPr>
              <w:pBdr>
                <w:top w:val="nil"/>
                <w:left w:val="nil"/>
                <w:bottom w:val="nil"/>
                <w:right w:val="nil"/>
                <w:between w:val="nil"/>
              </w:pBdr>
              <w:spacing w:before="250"/>
              <w:ind w:left="109" w:right="136"/>
              <w:rPr>
                <w:color w:val="000000"/>
              </w:rPr>
            </w:pPr>
            <w:r>
              <w:rPr>
                <w:color w:val="000000"/>
              </w:rPr>
              <w:t>The software will be used by the CCS marketing and communications team to manage team workload, track projects and campaigns and collaborate with colleagues.</w:t>
            </w:r>
          </w:p>
        </w:tc>
      </w:tr>
    </w:tbl>
    <w:p w14:paraId="3C88B963" w14:textId="77777777" w:rsidR="00B63B5E" w:rsidRDefault="00B63B5E">
      <w:pPr>
        <w:pBdr>
          <w:top w:val="nil"/>
          <w:left w:val="nil"/>
          <w:bottom w:val="nil"/>
          <w:right w:val="nil"/>
          <w:between w:val="nil"/>
        </w:pBdr>
        <w:rPr>
          <w:color w:val="000000"/>
        </w:rPr>
        <w:sectPr w:rsidR="00B63B5E">
          <w:pgSz w:w="11910" w:h="16840"/>
          <w:pgMar w:top="1740" w:right="708" w:bottom="1260" w:left="1133" w:header="0" w:footer="1065" w:gutter="0"/>
          <w:cols w:space="720"/>
        </w:sectPr>
      </w:pPr>
    </w:p>
    <w:p w14:paraId="643CD9F0" w14:textId="77777777" w:rsidR="00B63B5E" w:rsidRDefault="00B63B5E">
      <w:pPr>
        <w:pBdr>
          <w:top w:val="nil"/>
          <w:left w:val="nil"/>
          <w:bottom w:val="nil"/>
          <w:right w:val="nil"/>
          <w:between w:val="nil"/>
        </w:pBdr>
        <w:spacing w:line="276" w:lineRule="auto"/>
        <w:rPr>
          <w:color w:val="000000"/>
        </w:rPr>
      </w:pPr>
    </w:p>
    <w:tbl>
      <w:tblPr>
        <w:tblStyle w:val="aff6"/>
        <w:tblW w:w="8996"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6"/>
        <w:gridCol w:w="6730"/>
      </w:tblGrid>
      <w:tr w:rsidR="00B63B5E" w14:paraId="05C00061" w14:textId="77777777">
        <w:trPr>
          <w:trHeight w:val="1401"/>
        </w:trPr>
        <w:tc>
          <w:tcPr>
            <w:tcW w:w="2266" w:type="dxa"/>
          </w:tcPr>
          <w:p w14:paraId="0D81B743" w14:textId="77777777" w:rsidR="00B63B5E" w:rsidRDefault="00B30956">
            <w:pPr>
              <w:pBdr>
                <w:top w:val="nil"/>
                <w:left w:val="nil"/>
                <w:bottom w:val="nil"/>
                <w:right w:val="nil"/>
                <w:between w:val="nil"/>
              </w:pBdr>
              <w:spacing w:before="120"/>
              <w:ind w:left="115" w:right="82" w:hanging="1"/>
              <w:rPr>
                <w:color w:val="000000"/>
              </w:rPr>
            </w:pPr>
            <w:r>
              <w:rPr>
                <w:color w:val="000000"/>
              </w:rPr>
              <w:t>Type of Personal Data</w:t>
            </w:r>
          </w:p>
        </w:tc>
        <w:tc>
          <w:tcPr>
            <w:tcW w:w="6730" w:type="dxa"/>
          </w:tcPr>
          <w:p w14:paraId="44604E78" w14:textId="77777777" w:rsidR="00B63B5E" w:rsidRDefault="00B30956">
            <w:pPr>
              <w:pBdr>
                <w:top w:val="nil"/>
                <w:left w:val="nil"/>
                <w:bottom w:val="nil"/>
                <w:right w:val="nil"/>
                <w:between w:val="nil"/>
              </w:pBdr>
              <w:spacing w:before="120" w:line="242" w:lineRule="auto"/>
              <w:ind w:left="109" w:right="75" w:hanging="1"/>
              <w:rPr>
                <w:color w:val="000000"/>
              </w:rPr>
            </w:pPr>
            <w:r>
              <w:rPr>
                <w:color w:val="000000"/>
              </w:rPr>
              <w:t>Contact details of CCS employees who will be using the platform will be shared for the purposes of accessing the system. This will usually be ‘email address’ details of members of the marcomms team but on occasion may also include members of other teams</w:t>
            </w:r>
          </w:p>
          <w:p w14:paraId="3DAF3639" w14:textId="77777777" w:rsidR="00B63B5E" w:rsidRDefault="00B30956">
            <w:pPr>
              <w:pBdr>
                <w:top w:val="nil"/>
                <w:left w:val="nil"/>
                <w:bottom w:val="nil"/>
                <w:right w:val="nil"/>
                <w:between w:val="nil"/>
              </w:pBdr>
              <w:spacing w:line="239" w:lineRule="auto"/>
              <w:ind w:left="109"/>
              <w:rPr>
                <w:color w:val="000000"/>
              </w:rPr>
            </w:pPr>
            <w:r>
              <w:rPr>
                <w:color w:val="000000"/>
              </w:rPr>
              <w:t>such as wider CXD or commercial."</w:t>
            </w:r>
          </w:p>
        </w:tc>
      </w:tr>
      <w:tr w:rsidR="00B63B5E" w14:paraId="3EA99274" w14:textId="77777777">
        <w:trPr>
          <w:trHeight w:val="954"/>
        </w:trPr>
        <w:tc>
          <w:tcPr>
            <w:tcW w:w="2266" w:type="dxa"/>
          </w:tcPr>
          <w:p w14:paraId="31DB2A48" w14:textId="77777777" w:rsidR="00B63B5E" w:rsidRDefault="00B30956">
            <w:pPr>
              <w:pBdr>
                <w:top w:val="nil"/>
                <w:left w:val="nil"/>
                <w:bottom w:val="nil"/>
                <w:right w:val="nil"/>
                <w:between w:val="nil"/>
              </w:pBdr>
              <w:spacing w:before="120"/>
              <w:ind w:left="115" w:hanging="1"/>
              <w:rPr>
                <w:color w:val="000000"/>
              </w:rPr>
            </w:pPr>
            <w:r>
              <w:rPr>
                <w:color w:val="000000"/>
              </w:rPr>
              <w:t>Categories of Data Subject</w:t>
            </w:r>
          </w:p>
        </w:tc>
        <w:tc>
          <w:tcPr>
            <w:tcW w:w="6730" w:type="dxa"/>
          </w:tcPr>
          <w:p w14:paraId="3FF1E9F8" w14:textId="77777777" w:rsidR="00B63B5E" w:rsidRDefault="00B30956">
            <w:pPr>
              <w:pBdr>
                <w:top w:val="nil"/>
                <w:left w:val="nil"/>
                <w:bottom w:val="nil"/>
                <w:right w:val="nil"/>
                <w:between w:val="nil"/>
              </w:pBdr>
              <w:spacing w:before="120"/>
              <w:ind w:left="107"/>
              <w:rPr>
                <w:i/>
                <w:color w:val="000000"/>
              </w:rPr>
            </w:pPr>
            <w:r>
              <w:rPr>
                <w:i/>
                <w:color w:val="000000"/>
              </w:rPr>
              <w:t>CCS Staff</w:t>
            </w:r>
          </w:p>
        </w:tc>
      </w:tr>
      <w:tr w:rsidR="00B63B5E" w14:paraId="2F074371" w14:textId="77777777">
        <w:trPr>
          <w:trHeight w:val="1559"/>
        </w:trPr>
        <w:tc>
          <w:tcPr>
            <w:tcW w:w="2266" w:type="dxa"/>
          </w:tcPr>
          <w:p w14:paraId="0A64514C" w14:textId="77777777" w:rsidR="00B63B5E" w:rsidRDefault="00B30956">
            <w:pPr>
              <w:pBdr>
                <w:top w:val="nil"/>
                <w:left w:val="nil"/>
                <w:bottom w:val="nil"/>
                <w:right w:val="nil"/>
                <w:between w:val="nil"/>
              </w:pBdr>
              <w:spacing w:line="244" w:lineRule="auto"/>
              <w:ind w:left="115" w:right="169" w:hanging="1"/>
              <w:rPr>
                <w:color w:val="000000"/>
              </w:rPr>
            </w:pPr>
            <w:r>
              <w:rPr>
                <w:color w:val="000000"/>
              </w:rPr>
              <w:t>International transfers and legal gateway</w:t>
            </w:r>
          </w:p>
        </w:tc>
        <w:tc>
          <w:tcPr>
            <w:tcW w:w="6730" w:type="dxa"/>
          </w:tcPr>
          <w:p w14:paraId="458F8C54" w14:textId="77777777" w:rsidR="00B63B5E" w:rsidRDefault="00B30956">
            <w:pPr>
              <w:pBdr>
                <w:top w:val="nil"/>
                <w:left w:val="nil"/>
                <w:bottom w:val="nil"/>
                <w:right w:val="nil"/>
                <w:between w:val="nil"/>
              </w:pBdr>
              <w:ind w:left="107"/>
              <w:rPr>
                <w:i/>
                <w:color w:val="000000"/>
              </w:rPr>
            </w:pPr>
            <w:r>
              <w:rPr>
                <w:i/>
                <w:color w:val="000000"/>
              </w:rPr>
              <w:t>UK IDTA</w:t>
            </w:r>
          </w:p>
        </w:tc>
      </w:tr>
      <w:tr w:rsidR="00B63B5E" w14:paraId="1F808940" w14:textId="77777777">
        <w:trPr>
          <w:trHeight w:val="1660"/>
        </w:trPr>
        <w:tc>
          <w:tcPr>
            <w:tcW w:w="2266" w:type="dxa"/>
          </w:tcPr>
          <w:p w14:paraId="44B3001F" w14:textId="77777777" w:rsidR="00B63B5E" w:rsidRDefault="00B30956">
            <w:pPr>
              <w:pBdr>
                <w:top w:val="nil"/>
                <w:left w:val="nil"/>
                <w:bottom w:val="nil"/>
                <w:right w:val="nil"/>
                <w:between w:val="nil"/>
              </w:pBdr>
              <w:spacing w:before="4" w:line="242" w:lineRule="auto"/>
              <w:ind w:left="115" w:right="169" w:hanging="1"/>
              <w:rPr>
                <w:color w:val="000000"/>
              </w:rPr>
            </w:pPr>
            <w:r>
              <w:rPr>
                <w:color w:val="000000"/>
              </w:rPr>
              <w:t>Plan for return and destruction of the data once the Processing is complete</w:t>
            </w:r>
          </w:p>
        </w:tc>
        <w:tc>
          <w:tcPr>
            <w:tcW w:w="6730" w:type="dxa"/>
          </w:tcPr>
          <w:p w14:paraId="22187656" w14:textId="77777777" w:rsidR="00B63B5E" w:rsidRDefault="00B30956">
            <w:pPr>
              <w:pBdr>
                <w:top w:val="nil"/>
                <w:left w:val="nil"/>
                <w:bottom w:val="nil"/>
                <w:right w:val="nil"/>
                <w:between w:val="nil"/>
              </w:pBdr>
              <w:spacing w:before="4"/>
              <w:ind w:left="109" w:right="75" w:hanging="1"/>
              <w:rPr>
                <w:i/>
                <w:color w:val="000000"/>
              </w:rPr>
            </w:pPr>
            <w:r>
              <w:rPr>
                <w:i/>
                <w:color w:val="000000"/>
              </w:rPr>
              <w:t>On completion of the contract period a copy of all data will be returned to CCS and the original data destroyed.</w:t>
            </w:r>
          </w:p>
        </w:tc>
      </w:tr>
    </w:tbl>
    <w:p w14:paraId="211E2515" w14:textId="77777777" w:rsidR="00B63B5E" w:rsidRDefault="00B63B5E">
      <w:pPr>
        <w:pBdr>
          <w:top w:val="nil"/>
          <w:left w:val="nil"/>
          <w:bottom w:val="nil"/>
          <w:right w:val="nil"/>
          <w:between w:val="nil"/>
        </w:pBdr>
        <w:rPr>
          <w:i/>
          <w:color w:val="000000"/>
        </w:rPr>
        <w:sectPr w:rsidR="00B63B5E">
          <w:type w:val="continuous"/>
          <w:pgSz w:w="11910" w:h="16840"/>
          <w:pgMar w:top="1420" w:right="708" w:bottom="1260" w:left="1133" w:header="0" w:footer="1065" w:gutter="0"/>
          <w:cols w:space="720"/>
        </w:sectPr>
      </w:pPr>
    </w:p>
    <w:p w14:paraId="1C815F63" w14:textId="77777777" w:rsidR="00B63B5E" w:rsidRDefault="00B30956">
      <w:pPr>
        <w:pStyle w:val="Heading1"/>
        <w:spacing w:before="69"/>
        <w:ind w:firstLine="314"/>
      </w:pPr>
      <w:bookmarkStart w:id="9" w:name="_heading=h.4455kqmw9t5q" w:colFirst="0" w:colLast="0"/>
      <w:bookmarkEnd w:id="9"/>
      <w:r>
        <w:lastRenderedPageBreak/>
        <w:t>Annex 2 - Joint Controller Agreement</w:t>
      </w:r>
    </w:p>
    <w:p w14:paraId="2A351AC1" w14:textId="77777777" w:rsidR="00B63B5E" w:rsidRDefault="00B30956">
      <w:pPr>
        <w:pStyle w:val="Heading2"/>
        <w:spacing w:before="365"/>
        <w:ind w:left="314" w:firstLine="0"/>
      </w:pPr>
      <w:r>
        <w:rPr>
          <w:color w:val="434343"/>
        </w:rPr>
        <w:t>Joint Controller Status and Allocation of Responsibilities</w:t>
      </w:r>
    </w:p>
    <w:p w14:paraId="52502405" w14:textId="77777777" w:rsidR="00B63B5E" w:rsidRDefault="00B63B5E">
      <w:pPr>
        <w:pBdr>
          <w:top w:val="nil"/>
          <w:left w:val="nil"/>
          <w:bottom w:val="nil"/>
          <w:right w:val="nil"/>
          <w:between w:val="nil"/>
        </w:pBdr>
        <w:spacing w:before="60"/>
        <w:rPr>
          <w:color w:val="000000"/>
          <w:sz w:val="28"/>
          <w:szCs w:val="28"/>
        </w:rPr>
      </w:pPr>
    </w:p>
    <w:p w14:paraId="6782BFB6" w14:textId="77777777" w:rsidR="00B63B5E" w:rsidRDefault="00B30956">
      <w:pPr>
        <w:numPr>
          <w:ilvl w:val="1"/>
          <w:numId w:val="6"/>
        </w:numPr>
        <w:pBdr>
          <w:top w:val="nil"/>
          <w:left w:val="nil"/>
          <w:bottom w:val="nil"/>
          <w:right w:val="nil"/>
          <w:between w:val="nil"/>
        </w:pBdr>
        <w:tabs>
          <w:tab w:val="left" w:pos="316"/>
          <w:tab w:val="left" w:pos="1036"/>
        </w:tabs>
        <w:spacing w:before="1" w:line="242" w:lineRule="auto"/>
        <w:ind w:right="711" w:hanging="1"/>
      </w:pPr>
      <w:r>
        <w:rPr>
          <w:color w:val="000000"/>
        </w:rPr>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1E01988A" w14:textId="77777777" w:rsidR="00B63B5E" w:rsidRDefault="00B63B5E">
      <w:pPr>
        <w:pBdr>
          <w:top w:val="nil"/>
          <w:left w:val="nil"/>
          <w:bottom w:val="nil"/>
          <w:right w:val="nil"/>
          <w:between w:val="nil"/>
        </w:pBdr>
        <w:spacing w:before="3"/>
        <w:rPr>
          <w:color w:val="000000"/>
        </w:rPr>
      </w:pPr>
    </w:p>
    <w:p w14:paraId="3E459D6E" w14:textId="77777777" w:rsidR="00B63B5E" w:rsidRDefault="00B30956">
      <w:pPr>
        <w:numPr>
          <w:ilvl w:val="1"/>
          <w:numId w:val="6"/>
        </w:numPr>
        <w:pBdr>
          <w:top w:val="nil"/>
          <w:left w:val="nil"/>
          <w:bottom w:val="nil"/>
          <w:right w:val="nil"/>
          <w:between w:val="nil"/>
        </w:pBdr>
        <w:tabs>
          <w:tab w:val="left" w:pos="1036"/>
        </w:tabs>
        <w:ind w:left="1036"/>
      </w:pPr>
      <w:r>
        <w:rPr>
          <w:color w:val="000000"/>
        </w:rPr>
        <w:t>The Parties agree that the [</w:t>
      </w:r>
      <w:r w:rsidRPr="005655E1">
        <w:rPr>
          <w:color w:val="000000"/>
        </w:rPr>
        <w:t>select: Supplier or Buyer</w:t>
      </w:r>
      <w:r>
        <w:rPr>
          <w:color w:val="000000"/>
        </w:rPr>
        <w:t>]:</w:t>
      </w:r>
    </w:p>
    <w:p w14:paraId="0FB560C0" w14:textId="77777777" w:rsidR="00B63B5E" w:rsidRDefault="00B63B5E">
      <w:pPr>
        <w:pBdr>
          <w:top w:val="nil"/>
          <w:left w:val="nil"/>
          <w:bottom w:val="nil"/>
          <w:right w:val="nil"/>
          <w:between w:val="nil"/>
        </w:pBdr>
        <w:spacing w:before="31"/>
        <w:rPr>
          <w:color w:val="000000"/>
        </w:rPr>
      </w:pPr>
    </w:p>
    <w:p w14:paraId="3C4D6CC8" w14:textId="77777777" w:rsidR="00B63B5E" w:rsidRDefault="00B30956">
      <w:pPr>
        <w:numPr>
          <w:ilvl w:val="2"/>
          <w:numId w:val="6"/>
        </w:numPr>
        <w:pBdr>
          <w:top w:val="nil"/>
          <w:left w:val="nil"/>
          <w:bottom w:val="nil"/>
          <w:right w:val="nil"/>
          <w:between w:val="nil"/>
        </w:pBdr>
        <w:tabs>
          <w:tab w:val="left" w:pos="1375"/>
        </w:tabs>
        <w:spacing w:before="1"/>
        <w:ind w:right="703" w:firstLine="0"/>
        <w:jc w:val="both"/>
      </w:pPr>
      <w:r>
        <w:rPr>
          <w:color w:val="000000"/>
        </w:rPr>
        <w:t xml:space="preserve">is the exclusive point of contact for Data Subjects and is responsible for using all reasonable </w:t>
      </w:r>
      <w:proofErr w:type="spellStart"/>
      <w:r>
        <w:rPr>
          <w:color w:val="000000"/>
        </w:rPr>
        <w:t>endeavours</w:t>
      </w:r>
      <w:proofErr w:type="spellEnd"/>
      <w:r>
        <w:rPr>
          <w:color w:val="000000"/>
        </w:rPr>
        <w:t xml:space="preserve"> to comply with the UK GDPR regarding the exercise by Data Subjects of their rights under the UK GDPR;</w:t>
      </w:r>
    </w:p>
    <w:p w14:paraId="015315FE" w14:textId="77777777" w:rsidR="00B63B5E" w:rsidRDefault="00B63B5E">
      <w:pPr>
        <w:pBdr>
          <w:top w:val="nil"/>
          <w:left w:val="nil"/>
          <w:bottom w:val="nil"/>
          <w:right w:val="nil"/>
          <w:between w:val="nil"/>
        </w:pBdr>
        <w:spacing w:before="34"/>
        <w:rPr>
          <w:color w:val="000000"/>
        </w:rPr>
      </w:pPr>
    </w:p>
    <w:p w14:paraId="6B7F62E0" w14:textId="77777777" w:rsidR="00B63B5E" w:rsidRDefault="00B30956">
      <w:pPr>
        <w:numPr>
          <w:ilvl w:val="2"/>
          <w:numId w:val="6"/>
        </w:numPr>
        <w:pBdr>
          <w:top w:val="nil"/>
          <w:left w:val="nil"/>
          <w:bottom w:val="nil"/>
          <w:right w:val="nil"/>
          <w:between w:val="nil"/>
        </w:pBdr>
        <w:tabs>
          <w:tab w:val="left" w:pos="1387"/>
        </w:tabs>
        <w:ind w:right="701" w:firstLine="0"/>
        <w:jc w:val="both"/>
      </w:pPr>
      <w:r>
        <w:rPr>
          <w:color w:val="000000"/>
        </w:rPr>
        <w:t>shall direct Data Subjects to its Data Protection Officer or suitable alternative in connection with the exercise of their rights as Data Subjects and for any enquiries concerning their Personal Data or privacy;</w:t>
      </w:r>
    </w:p>
    <w:p w14:paraId="11010EA9" w14:textId="77777777" w:rsidR="00B63B5E" w:rsidRDefault="00B63B5E">
      <w:pPr>
        <w:pBdr>
          <w:top w:val="nil"/>
          <w:left w:val="nil"/>
          <w:bottom w:val="nil"/>
          <w:right w:val="nil"/>
          <w:between w:val="nil"/>
        </w:pBdr>
        <w:spacing w:before="34"/>
        <w:rPr>
          <w:color w:val="000000"/>
        </w:rPr>
      </w:pPr>
    </w:p>
    <w:p w14:paraId="709C1BF8" w14:textId="77777777" w:rsidR="00B63B5E" w:rsidRDefault="00B30956">
      <w:pPr>
        <w:numPr>
          <w:ilvl w:val="2"/>
          <w:numId w:val="6"/>
        </w:numPr>
        <w:pBdr>
          <w:top w:val="nil"/>
          <w:left w:val="nil"/>
          <w:bottom w:val="nil"/>
          <w:right w:val="nil"/>
          <w:between w:val="nil"/>
        </w:pBdr>
        <w:tabs>
          <w:tab w:val="left" w:pos="1338"/>
        </w:tabs>
        <w:spacing w:before="1"/>
        <w:ind w:right="702" w:firstLine="0"/>
        <w:jc w:val="both"/>
      </w:pPr>
      <w:r>
        <w:rPr>
          <w:color w:val="000000"/>
        </w:rPr>
        <w:t>is solely responsible for the Parties’ compliance with all duties to provide information to Data Subjects under Articles 13 and 14 of the UK GDPR;</w:t>
      </w:r>
    </w:p>
    <w:p w14:paraId="2FE9EA3D" w14:textId="77777777" w:rsidR="00B63B5E" w:rsidRDefault="00B63B5E">
      <w:pPr>
        <w:pBdr>
          <w:top w:val="nil"/>
          <w:left w:val="nil"/>
          <w:bottom w:val="nil"/>
          <w:right w:val="nil"/>
          <w:between w:val="nil"/>
        </w:pBdr>
        <w:spacing w:before="32"/>
        <w:rPr>
          <w:color w:val="000000"/>
        </w:rPr>
      </w:pPr>
    </w:p>
    <w:p w14:paraId="3BCBE46D" w14:textId="77777777" w:rsidR="00B63B5E" w:rsidRDefault="00B30956">
      <w:pPr>
        <w:numPr>
          <w:ilvl w:val="2"/>
          <w:numId w:val="6"/>
        </w:numPr>
        <w:pBdr>
          <w:top w:val="nil"/>
          <w:left w:val="nil"/>
          <w:bottom w:val="nil"/>
          <w:right w:val="nil"/>
          <w:between w:val="nil"/>
        </w:pBdr>
        <w:tabs>
          <w:tab w:val="left" w:pos="1371"/>
        </w:tabs>
        <w:spacing w:before="1"/>
        <w:ind w:right="702" w:firstLine="0"/>
        <w:jc w:val="both"/>
      </w:pPr>
      <w:r>
        <w:rPr>
          <w:color w:val="000000"/>
        </w:rPr>
        <w:t>is responsible for obtaining the informed consent of Data Subjects, in accordance with the UK GDPR, for Processing in connection with the Services where consent is the relevant legal basis for that Processing; and</w:t>
      </w:r>
    </w:p>
    <w:p w14:paraId="18070144" w14:textId="77777777" w:rsidR="00B63B5E" w:rsidRDefault="00B63B5E">
      <w:pPr>
        <w:pBdr>
          <w:top w:val="nil"/>
          <w:left w:val="nil"/>
          <w:bottom w:val="nil"/>
          <w:right w:val="nil"/>
          <w:between w:val="nil"/>
        </w:pBdr>
        <w:spacing w:before="34"/>
        <w:rPr>
          <w:color w:val="000000"/>
        </w:rPr>
      </w:pPr>
    </w:p>
    <w:p w14:paraId="5FC8551C" w14:textId="77777777" w:rsidR="00B63B5E" w:rsidRDefault="00B30956">
      <w:pPr>
        <w:numPr>
          <w:ilvl w:val="2"/>
          <w:numId w:val="6"/>
        </w:numPr>
        <w:pBdr>
          <w:top w:val="nil"/>
          <w:left w:val="nil"/>
          <w:bottom w:val="nil"/>
          <w:right w:val="nil"/>
          <w:between w:val="nil"/>
        </w:pBdr>
        <w:tabs>
          <w:tab w:val="left" w:pos="1372"/>
        </w:tabs>
        <w:spacing w:line="242" w:lineRule="auto"/>
        <w:ind w:right="703" w:firstLine="0"/>
        <w:jc w:val="both"/>
      </w:pPr>
      <w:r>
        <w:rPr>
          <w:color w:val="000000"/>
        </w:rPr>
        <w:t xml:space="preserve">shall make available to Data Subjects the essence of this Annex (and notify them of any changes to it) concerning the allocation of responsibilities as Joint Controller and its role as exclusive point of contact, the Parties having used their best </w:t>
      </w:r>
      <w:proofErr w:type="spellStart"/>
      <w:r>
        <w:rPr>
          <w:color w:val="000000"/>
        </w:rPr>
        <w:t>endeavours</w:t>
      </w:r>
      <w:proofErr w:type="spellEnd"/>
      <w:r>
        <w:rPr>
          <w:color w:val="000000"/>
        </w:rPr>
        <w:t xml:space="preserve"> to agree the terms of that essence. This must be outlined in the [</w:t>
      </w:r>
      <w:r>
        <w:rPr>
          <w:b/>
          <w:color w:val="000000"/>
        </w:rPr>
        <w:t xml:space="preserve">select: </w:t>
      </w:r>
      <w:r>
        <w:rPr>
          <w:color w:val="000000"/>
        </w:rPr>
        <w:t xml:space="preserve">Supplier’s </w:t>
      </w:r>
      <w:r>
        <w:rPr>
          <w:b/>
          <w:color w:val="000000"/>
        </w:rPr>
        <w:t>or Buyer’s</w:t>
      </w:r>
      <w:r>
        <w:rPr>
          <w:color w:val="000000"/>
        </w:rPr>
        <w:t>] privacy policy (which must be readily available by hyperlink or otherwise on all of its public facing services and marketing).</w:t>
      </w:r>
    </w:p>
    <w:p w14:paraId="2375F0FC" w14:textId="77777777" w:rsidR="00B63B5E" w:rsidRDefault="00B30956">
      <w:pPr>
        <w:numPr>
          <w:ilvl w:val="1"/>
          <w:numId w:val="6"/>
        </w:numPr>
        <w:pBdr>
          <w:top w:val="nil"/>
          <w:left w:val="nil"/>
          <w:bottom w:val="nil"/>
          <w:right w:val="nil"/>
          <w:between w:val="nil"/>
        </w:pBdr>
        <w:tabs>
          <w:tab w:val="left" w:pos="316"/>
          <w:tab w:val="left" w:pos="1036"/>
        </w:tabs>
        <w:spacing w:before="123"/>
        <w:ind w:right="719" w:hanging="1"/>
      </w:pPr>
      <w:r>
        <w:rPr>
          <w:color w:val="000000"/>
        </w:rPr>
        <w:t>Notwithstanding the terms of clause 1.2, the Parties acknowledge that a Data Subject has the right to exercise their legal rights under the Data Protection Legislation as against the relevant Party as Controller.</w:t>
      </w:r>
    </w:p>
    <w:p w14:paraId="7EAAB6E7" w14:textId="77777777" w:rsidR="00B63B5E" w:rsidRDefault="00B63B5E">
      <w:pPr>
        <w:pBdr>
          <w:top w:val="nil"/>
          <w:left w:val="nil"/>
          <w:bottom w:val="nil"/>
          <w:right w:val="nil"/>
          <w:between w:val="nil"/>
        </w:pBdr>
        <w:spacing w:before="12"/>
        <w:rPr>
          <w:color w:val="000000"/>
        </w:rPr>
      </w:pPr>
    </w:p>
    <w:p w14:paraId="7637C76E" w14:textId="77777777" w:rsidR="00B63B5E" w:rsidRDefault="00B30956">
      <w:pPr>
        <w:pStyle w:val="Heading2"/>
        <w:numPr>
          <w:ilvl w:val="0"/>
          <w:numId w:val="5"/>
        </w:numPr>
        <w:tabs>
          <w:tab w:val="left" w:pos="623"/>
        </w:tabs>
        <w:ind w:left="623" w:hanging="309"/>
        <w:rPr>
          <w:color w:val="434343"/>
        </w:rPr>
      </w:pPr>
      <w:r>
        <w:rPr>
          <w:color w:val="434343"/>
        </w:rPr>
        <w:t>Undertakings of both Parties</w:t>
      </w:r>
    </w:p>
    <w:p w14:paraId="54EACF8E" w14:textId="77777777" w:rsidR="00B63B5E" w:rsidRDefault="00B30956">
      <w:pPr>
        <w:numPr>
          <w:ilvl w:val="1"/>
          <w:numId w:val="5"/>
        </w:numPr>
        <w:pBdr>
          <w:top w:val="nil"/>
          <w:left w:val="nil"/>
          <w:bottom w:val="nil"/>
          <w:right w:val="nil"/>
          <w:between w:val="nil"/>
        </w:pBdr>
        <w:tabs>
          <w:tab w:val="left" w:pos="674"/>
        </w:tabs>
        <w:spacing w:before="104"/>
        <w:ind w:left="674" w:hanging="358"/>
      </w:pPr>
      <w:r>
        <w:rPr>
          <w:color w:val="000000"/>
        </w:rPr>
        <w:t>The Supplier and Buyer each undertake that they shall:</w:t>
      </w:r>
    </w:p>
    <w:p w14:paraId="4F295985" w14:textId="77777777" w:rsidR="00B63B5E" w:rsidRDefault="00B63B5E">
      <w:pPr>
        <w:pBdr>
          <w:top w:val="nil"/>
          <w:left w:val="nil"/>
          <w:bottom w:val="nil"/>
          <w:right w:val="nil"/>
          <w:between w:val="nil"/>
        </w:pBdr>
        <w:spacing w:before="31"/>
        <w:rPr>
          <w:color w:val="000000"/>
        </w:rPr>
      </w:pPr>
    </w:p>
    <w:p w14:paraId="005C227B" w14:textId="77777777" w:rsidR="00B63B5E" w:rsidRDefault="00B30956">
      <w:pPr>
        <w:numPr>
          <w:ilvl w:val="2"/>
          <w:numId w:val="5"/>
        </w:numPr>
        <w:pBdr>
          <w:top w:val="nil"/>
          <w:left w:val="nil"/>
          <w:bottom w:val="nil"/>
          <w:right w:val="nil"/>
          <w:between w:val="nil"/>
        </w:pBdr>
        <w:tabs>
          <w:tab w:val="left" w:pos="1003"/>
        </w:tabs>
        <w:ind w:left="1003" w:hanging="327"/>
      </w:pPr>
      <w:r>
        <w:rPr>
          <w:color w:val="000000"/>
        </w:rPr>
        <w:t xml:space="preserve">report to the other Party every </w:t>
      </w:r>
      <w:r w:rsidRPr="005655E1">
        <w:rPr>
          <w:color w:val="000000"/>
        </w:rPr>
        <w:t>[x]</w:t>
      </w:r>
      <w:r>
        <w:rPr>
          <w:color w:val="000000"/>
        </w:rPr>
        <w:t xml:space="preserve"> months on:</w:t>
      </w:r>
    </w:p>
    <w:p w14:paraId="69A37005" w14:textId="77777777" w:rsidR="00B63B5E" w:rsidRDefault="00B63B5E">
      <w:pPr>
        <w:pBdr>
          <w:top w:val="nil"/>
          <w:left w:val="nil"/>
          <w:bottom w:val="nil"/>
          <w:right w:val="nil"/>
          <w:between w:val="nil"/>
        </w:pBdr>
        <w:spacing w:before="32"/>
        <w:rPr>
          <w:color w:val="000000"/>
        </w:rPr>
      </w:pPr>
    </w:p>
    <w:p w14:paraId="3E0D5785" w14:textId="77777777" w:rsidR="00B63B5E" w:rsidRDefault="00B30956">
      <w:pPr>
        <w:numPr>
          <w:ilvl w:val="3"/>
          <w:numId w:val="5"/>
        </w:numPr>
        <w:pBdr>
          <w:top w:val="nil"/>
          <w:left w:val="nil"/>
          <w:bottom w:val="nil"/>
          <w:right w:val="nil"/>
          <w:between w:val="nil"/>
        </w:pBdr>
        <w:tabs>
          <w:tab w:val="left" w:pos="2177"/>
        </w:tabs>
        <w:ind w:right="707" w:firstLine="0"/>
      </w:pPr>
      <w:r>
        <w:rPr>
          <w:color w:val="000000"/>
        </w:rPr>
        <w:t>the volume of Data Subject Access Request (or purported Data Subject Access Requests) from Data Subjects (or third parties on their behalf);</w:t>
      </w:r>
    </w:p>
    <w:p w14:paraId="20E35A2B" w14:textId="77777777" w:rsidR="00B63B5E" w:rsidRDefault="00B63B5E">
      <w:pPr>
        <w:pBdr>
          <w:top w:val="nil"/>
          <w:left w:val="nil"/>
          <w:bottom w:val="nil"/>
          <w:right w:val="nil"/>
          <w:between w:val="nil"/>
        </w:pBdr>
        <w:spacing w:before="28"/>
        <w:rPr>
          <w:color w:val="000000"/>
        </w:rPr>
      </w:pPr>
    </w:p>
    <w:p w14:paraId="4D06D6B9" w14:textId="77777777" w:rsidR="00B63B5E" w:rsidRDefault="00B30956">
      <w:pPr>
        <w:numPr>
          <w:ilvl w:val="3"/>
          <w:numId w:val="5"/>
        </w:numPr>
        <w:pBdr>
          <w:top w:val="nil"/>
          <w:left w:val="nil"/>
          <w:bottom w:val="nil"/>
          <w:right w:val="nil"/>
          <w:between w:val="nil"/>
        </w:pBdr>
        <w:tabs>
          <w:tab w:val="left" w:pos="2196"/>
        </w:tabs>
        <w:ind w:right="707" w:firstLine="0"/>
        <w:sectPr w:rsidR="00B63B5E">
          <w:pgSz w:w="11910" w:h="16840"/>
          <w:pgMar w:top="1360" w:right="708" w:bottom="1260" w:left="1133" w:header="0" w:footer="1065" w:gutter="0"/>
          <w:cols w:space="720"/>
        </w:sectPr>
      </w:pPr>
      <w:r>
        <w:rPr>
          <w:color w:val="000000"/>
        </w:rPr>
        <w:t>the volume of requests from Data Subjects (or third parties on their behalf) to rectify, block or erase any Personal Data;</w:t>
      </w:r>
    </w:p>
    <w:p w14:paraId="1A684C67" w14:textId="77777777" w:rsidR="00B63B5E" w:rsidRDefault="00B30956">
      <w:pPr>
        <w:numPr>
          <w:ilvl w:val="3"/>
          <w:numId w:val="5"/>
        </w:numPr>
        <w:pBdr>
          <w:top w:val="nil"/>
          <w:left w:val="nil"/>
          <w:bottom w:val="nil"/>
          <w:right w:val="nil"/>
          <w:between w:val="nil"/>
        </w:pBdr>
        <w:tabs>
          <w:tab w:val="left" w:pos="2114"/>
        </w:tabs>
        <w:spacing w:before="71" w:line="244" w:lineRule="auto"/>
        <w:ind w:left="1756" w:right="703" w:firstLine="0"/>
        <w:jc w:val="both"/>
      </w:pPr>
      <w:r>
        <w:rPr>
          <w:color w:val="000000"/>
        </w:rPr>
        <w:lastRenderedPageBreak/>
        <w:t>any other requests, complaints or communications from Data Subjects (or third parties on their behalf) relating to the other Party’s obligations under applicable Data Protection Legislation;</w:t>
      </w:r>
    </w:p>
    <w:p w14:paraId="2E47D30D" w14:textId="77777777" w:rsidR="00B63B5E" w:rsidRDefault="00B63B5E">
      <w:pPr>
        <w:pBdr>
          <w:top w:val="nil"/>
          <w:left w:val="nil"/>
          <w:bottom w:val="nil"/>
          <w:right w:val="nil"/>
          <w:between w:val="nil"/>
        </w:pBdr>
        <w:spacing w:before="19"/>
        <w:rPr>
          <w:color w:val="000000"/>
        </w:rPr>
      </w:pPr>
    </w:p>
    <w:p w14:paraId="14786614" w14:textId="77777777" w:rsidR="00B63B5E" w:rsidRDefault="00B30956">
      <w:pPr>
        <w:numPr>
          <w:ilvl w:val="3"/>
          <w:numId w:val="5"/>
        </w:numPr>
        <w:pBdr>
          <w:top w:val="nil"/>
          <w:left w:val="nil"/>
          <w:bottom w:val="nil"/>
          <w:right w:val="nil"/>
          <w:between w:val="nil"/>
        </w:pBdr>
        <w:tabs>
          <w:tab w:val="left" w:pos="2174"/>
        </w:tabs>
        <w:spacing w:before="1"/>
        <w:ind w:left="1756" w:right="704" w:firstLine="0"/>
        <w:jc w:val="both"/>
      </w:pPr>
      <w:r>
        <w:rPr>
          <w:color w:val="000000"/>
        </w:rPr>
        <w:t>any communications from the Information Commissioner or any other regulatory authority in connection with Personal Data; and</w:t>
      </w:r>
    </w:p>
    <w:p w14:paraId="69F0C443" w14:textId="77777777" w:rsidR="00B63B5E" w:rsidRDefault="00B63B5E">
      <w:pPr>
        <w:pBdr>
          <w:top w:val="nil"/>
          <w:left w:val="nil"/>
          <w:bottom w:val="nil"/>
          <w:right w:val="nil"/>
          <w:between w:val="nil"/>
        </w:pBdr>
        <w:spacing w:before="33"/>
        <w:rPr>
          <w:color w:val="000000"/>
        </w:rPr>
      </w:pPr>
    </w:p>
    <w:p w14:paraId="54A6249E" w14:textId="77777777" w:rsidR="00B63B5E" w:rsidRDefault="00B30956">
      <w:pPr>
        <w:numPr>
          <w:ilvl w:val="3"/>
          <w:numId w:val="5"/>
        </w:numPr>
        <w:pBdr>
          <w:top w:val="nil"/>
          <w:left w:val="nil"/>
          <w:bottom w:val="nil"/>
          <w:right w:val="nil"/>
          <w:between w:val="nil"/>
        </w:pBdr>
        <w:tabs>
          <w:tab w:val="left" w:pos="2099"/>
        </w:tabs>
        <w:spacing w:line="242" w:lineRule="auto"/>
        <w:ind w:left="1756" w:right="704" w:firstLine="0"/>
        <w:jc w:val="both"/>
      </w:pPr>
      <w:r>
        <w:rPr>
          <w:color w:val="000000"/>
        </w:rPr>
        <w:t>any requests from any third party for disclosure of Personal Data where compliance with such request is required or purported to be required by Law, that it has received in relation to the subject matter of the Framework Agreement during that period;</w:t>
      </w:r>
    </w:p>
    <w:p w14:paraId="04D798EB" w14:textId="77777777" w:rsidR="00B63B5E" w:rsidRDefault="00B63B5E">
      <w:pPr>
        <w:pBdr>
          <w:top w:val="nil"/>
          <w:left w:val="nil"/>
          <w:bottom w:val="nil"/>
          <w:right w:val="nil"/>
          <w:between w:val="nil"/>
        </w:pBdr>
        <w:spacing w:before="30"/>
        <w:rPr>
          <w:color w:val="000000"/>
        </w:rPr>
      </w:pPr>
    </w:p>
    <w:p w14:paraId="5E1228D7" w14:textId="77777777" w:rsidR="00B63B5E" w:rsidRDefault="00B30956">
      <w:pPr>
        <w:numPr>
          <w:ilvl w:val="2"/>
          <w:numId w:val="5"/>
        </w:numPr>
        <w:pBdr>
          <w:top w:val="nil"/>
          <w:left w:val="nil"/>
          <w:bottom w:val="nil"/>
          <w:right w:val="nil"/>
          <w:between w:val="nil"/>
        </w:pBdr>
        <w:tabs>
          <w:tab w:val="left" w:pos="1350"/>
        </w:tabs>
        <w:ind w:left="1036" w:right="705" w:firstLine="0"/>
        <w:jc w:val="both"/>
      </w:pPr>
      <w:r>
        <w:rPr>
          <w:color w:val="000000"/>
        </w:rPr>
        <w:t>notify each other immediately if it receives any request, complaint or communication made as referred to in Clauses 2.1(a)(</w:t>
      </w:r>
      <w:proofErr w:type="spellStart"/>
      <w:r>
        <w:rPr>
          <w:color w:val="000000"/>
        </w:rPr>
        <w:t>i</w:t>
      </w:r>
      <w:proofErr w:type="spellEnd"/>
      <w:r>
        <w:rPr>
          <w:color w:val="000000"/>
        </w:rPr>
        <w:t>) to (v);</w:t>
      </w:r>
    </w:p>
    <w:p w14:paraId="79B5A628" w14:textId="77777777" w:rsidR="00B63B5E" w:rsidRDefault="00B63B5E">
      <w:pPr>
        <w:pBdr>
          <w:top w:val="nil"/>
          <w:left w:val="nil"/>
          <w:bottom w:val="nil"/>
          <w:right w:val="nil"/>
          <w:between w:val="nil"/>
        </w:pBdr>
        <w:spacing w:before="33"/>
        <w:rPr>
          <w:color w:val="000000"/>
        </w:rPr>
      </w:pPr>
    </w:p>
    <w:p w14:paraId="48B43581" w14:textId="77777777" w:rsidR="00B63B5E" w:rsidRDefault="00B30956">
      <w:pPr>
        <w:numPr>
          <w:ilvl w:val="2"/>
          <w:numId w:val="5"/>
        </w:numPr>
        <w:pBdr>
          <w:top w:val="nil"/>
          <w:left w:val="nil"/>
          <w:bottom w:val="nil"/>
          <w:right w:val="nil"/>
          <w:between w:val="nil"/>
        </w:pBdr>
        <w:tabs>
          <w:tab w:val="left" w:pos="1395"/>
        </w:tabs>
        <w:ind w:left="1036" w:right="702" w:firstLine="0"/>
        <w:jc w:val="both"/>
      </w:pPr>
      <w:r>
        <w:rPr>
          <w:color w:val="000000"/>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44758222" w14:textId="77777777" w:rsidR="00B63B5E" w:rsidRDefault="00B63B5E">
      <w:pPr>
        <w:pBdr>
          <w:top w:val="nil"/>
          <w:left w:val="nil"/>
          <w:bottom w:val="nil"/>
          <w:right w:val="nil"/>
          <w:between w:val="nil"/>
        </w:pBdr>
        <w:spacing w:before="36"/>
        <w:rPr>
          <w:color w:val="000000"/>
        </w:rPr>
      </w:pPr>
    </w:p>
    <w:p w14:paraId="6B0E3E3F" w14:textId="77777777" w:rsidR="00B63B5E" w:rsidRDefault="00B30956">
      <w:pPr>
        <w:numPr>
          <w:ilvl w:val="2"/>
          <w:numId w:val="5"/>
        </w:numPr>
        <w:pBdr>
          <w:top w:val="nil"/>
          <w:left w:val="nil"/>
          <w:bottom w:val="nil"/>
          <w:right w:val="nil"/>
          <w:between w:val="nil"/>
        </w:pBdr>
        <w:tabs>
          <w:tab w:val="left" w:pos="1375"/>
        </w:tabs>
        <w:spacing w:line="242" w:lineRule="auto"/>
        <w:ind w:left="1036" w:right="701" w:firstLine="0"/>
        <w:jc w:val="both"/>
      </w:pPr>
      <w:r>
        <w:rPr>
          <w:color w:val="000000"/>
        </w:rPr>
        <w:t xml:space="preserve">not disclose or transfer the Personal Data to any third party unless necessary for the provision of the Services and, for any disclosure or transfer of Personal Data to any third party, (save where such disclosure or transfer is specifically </w:t>
      </w:r>
      <w:proofErr w:type="spellStart"/>
      <w:r>
        <w:rPr>
          <w:color w:val="000000"/>
        </w:rPr>
        <w:t>authorised</w:t>
      </w:r>
      <w:proofErr w:type="spellEnd"/>
      <w:r>
        <w:rPr>
          <w:color w:val="000000"/>
        </w:rPr>
        <w:t xml:space="preserve">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1C76E64F" w14:textId="77777777" w:rsidR="00B63B5E" w:rsidRDefault="00B63B5E">
      <w:pPr>
        <w:pBdr>
          <w:top w:val="nil"/>
          <w:left w:val="nil"/>
          <w:bottom w:val="nil"/>
          <w:right w:val="nil"/>
          <w:between w:val="nil"/>
        </w:pBdr>
        <w:spacing w:before="30"/>
        <w:rPr>
          <w:color w:val="000000"/>
        </w:rPr>
      </w:pPr>
    </w:p>
    <w:p w14:paraId="186E1C13" w14:textId="77777777" w:rsidR="00B63B5E" w:rsidRDefault="00B30956">
      <w:pPr>
        <w:numPr>
          <w:ilvl w:val="2"/>
          <w:numId w:val="5"/>
        </w:numPr>
        <w:pBdr>
          <w:top w:val="nil"/>
          <w:left w:val="nil"/>
          <w:bottom w:val="nil"/>
          <w:right w:val="nil"/>
          <w:between w:val="nil"/>
        </w:pBdr>
        <w:tabs>
          <w:tab w:val="left" w:pos="1367"/>
        </w:tabs>
        <w:ind w:left="1036" w:right="708" w:firstLine="0"/>
        <w:jc w:val="both"/>
      </w:pPr>
      <w:r>
        <w:rPr>
          <w:color w:val="000000"/>
        </w:rPr>
        <w:t>request from the Data Subject only the minimum information necessary to provide the Services and treat such extracted information as Confidential Information;</w:t>
      </w:r>
    </w:p>
    <w:p w14:paraId="5337C14B" w14:textId="77777777" w:rsidR="00B63B5E" w:rsidRDefault="00B63B5E">
      <w:pPr>
        <w:pBdr>
          <w:top w:val="nil"/>
          <w:left w:val="nil"/>
          <w:bottom w:val="nil"/>
          <w:right w:val="nil"/>
          <w:between w:val="nil"/>
        </w:pBdr>
        <w:spacing w:before="28"/>
        <w:rPr>
          <w:color w:val="000000"/>
        </w:rPr>
      </w:pPr>
    </w:p>
    <w:p w14:paraId="1CFF4386" w14:textId="77777777" w:rsidR="00B63B5E" w:rsidRDefault="00B30956">
      <w:pPr>
        <w:numPr>
          <w:ilvl w:val="2"/>
          <w:numId w:val="5"/>
        </w:numPr>
        <w:pBdr>
          <w:top w:val="nil"/>
          <w:left w:val="nil"/>
          <w:bottom w:val="nil"/>
          <w:right w:val="nil"/>
          <w:between w:val="nil"/>
        </w:pBdr>
        <w:tabs>
          <w:tab w:val="left" w:pos="1325"/>
        </w:tabs>
        <w:spacing w:line="242" w:lineRule="auto"/>
        <w:ind w:left="1036" w:right="703" w:firstLine="0"/>
        <w:jc w:val="both"/>
      </w:pPr>
      <w:r>
        <w:rPr>
          <w:color w:val="000000"/>
        </w:rPr>
        <w:t xml:space="preserve">ensure that at all times it has in place appropriate Protective Measures to guard against </w:t>
      </w:r>
      <w:proofErr w:type="spellStart"/>
      <w:r>
        <w:rPr>
          <w:color w:val="000000"/>
        </w:rPr>
        <w:t>unauthorised</w:t>
      </w:r>
      <w:proofErr w:type="spellEnd"/>
      <w:r>
        <w:rPr>
          <w:color w:val="000000"/>
        </w:rPr>
        <w:t xml:space="preserve"> or unlawful Processing of the Personal Data and/or accidental loss, destruction or damage to the Personal Data and </w:t>
      </w:r>
      <w:proofErr w:type="spellStart"/>
      <w:r>
        <w:rPr>
          <w:color w:val="000000"/>
        </w:rPr>
        <w:t>unauthorised</w:t>
      </w:r>
      <w:proofErr w:type="spellEnd"/>
      <w:r>
        <w:rPr>
          <w:color w:val="000000"/>
        </w:rPr>
        <w:t xml:space="preserve"> or unlawful disclosure of or access to the Personal Data;</w:t>
      </w:r>
    </w:p>
    <w:p w14:paraId="07CE2707" w14:textId="77777777" w:rsidR="00B63B5E" w:rsidRDefault="00B63B5E">
      <w:pPr>
        <w:pBdr>
          <w:top w:val="nil"/>
          <w:left w:val="nil"/>
          <w:bottom w:val="nil"/>
          <w:right w:val="nil"/>
          <w:between w:val="nil"/>
        </w:pBdr>
        <w:spacing w:before="31"/>
        <w:rPr>
          <w:color w:val="000000"/>
        </w:rPr>
      </w:pPr>
    </w:p>
    <w:p w14:paraId="0ABBE5A1" w14:textId="77777777" w:rsidR="00B63B5E" w:rsidRDefault="00B30956">
      <w:pPr>
        <w:numPr>
          <w:ilvl w:val="2"/>
          <w:numId w:val="5"/>
        </w:numPr>
        <w:pBdr>
          <w:top w:val="nil"/>
          <w:left w:val="nil"/>
          <w:bottom w:val="nil"/>
          <w:right w:val="nil"/>
          <w:between w:val="nil"/>
        </w:pBdr>
        <w:tabs>
          <w:tab w:val="left" w:pos="1384"/>
        </w:tabs>
        <w:ind w:left="1036" w:right="705" w:firstLine="0"/>
        <w:jc w:val="both"/>
      </w:pPr>
      <w:r>
        <w:rPr>
          <w:color w:val="000000"/>
        </w:rPr>
        <w:t xml:space="preserve">use all reasonable </w:t>
      </w:r>
      <w:proofErr w:type="spellStart"/>
      <w:r>
        <w:rPr>
          <w:color w:val="000000"/>
        </w:rPr>
        <w:t>endeavours</w:t>
      </w:r>
      <w:proofErr w:type="spellEnd"/>
      <w:r>
        <w:rPr>
          <w:color w:val="000000"/>
        </w:rPr>
        <w:t xml:space="preserve"> to ensure the reliability and integrity of any of its Personnel who have access to the Personal Data and ensure that its Personnel:</w:t>
      </w:r>
    </w:p>
    <w:p w14:paraId="6564F9CC" w14:textId="77777777" w:rsidR="00B63B5E" w:rsidRDefault="00B63B5E">
      <w:pPr>
        <w:pBdr>
          <w:top w:val="nil"/>
          <w:left w:val="nil"/>
          <w:bottom w:val="nil"/>
          <w:right w:val="nil"/>
          <w:between w:val="nil"/>
        </w:pBdr>
        <w:spacing w:before="33"/>
        <w:rPr>
          <w:color w:val="000000"/>
        </w:rPr>
      </w:pPr>
    </w:p>
    <w:p w14:paraId="6DCFFCAB" w14:textId="77777777" w:rsidR="00B63B5E" w:rsidRDefault="00B30956">
      <w:pPr>
        <w:numPr>
          <w:ilvl w:val="3"/>
          <w:numId w:val="5"/>
        </w:numPr>
        <w:pBdr>
          <w:top w:val="nil"/>
          <w:left w:val="nil"/>
          <w:bottom w:val="nil"/>
          <w:right w:val="nil"/>
          <w:between w:val="nil"/>
        </w:pBdr>
        <w:tabs>
          <w:tab w:val="left" w:pos="1998"/>
        </w:tabs>
        <w:ind w:left="1756" w:right="704" w:firstLine="0"/>
        <w:jc w:val="both"/>
      </w:pPr>
      <w:r>
        <w:rPr>
          <w:color w:val="000000"/>
        </w:rPr>
        <w:t>are aware of and comply with their duties under this Annex 2 (Joint Controller Agreement) and those in respect of Confidential Information;</w:t>
      </w:r>
    </w:p>
    <w:p w14:paraId="5F1D2C19" w14:textId="77777777" w:rsidR="00B63B5E" w:rsidRDefault="00B63B5E">
      <w:pPr>
        <w:pBdr>
          <w:top w:val="nil"/>
          <w:left w:val="nil"/>
          <w:bottom w:val="nil"/>
          <w:right w:val="nil"/>
          <w:between w:val="nil"/>
        </w:pBdr>
        <w:spacing w:before="33"/>
        <w:rPr>
          <w:color w:val="000000"/>
        </w:rPr>
      </w:pPr>
    </w:p>
    <w:p w14:paraId="7D319E35" w14:textId="77777777" w:rsidR="00B63B5E" w:rsidRDefault="00B30956">
      <w:pPr>
        <w:numPr>
          <w:ilvl w:val="3"/>
          <w:numId w:val="5"/>
        </w:numPr>
        <w:pBdr>
          <w:top w:val="nil"/>
          <w:left w:val="nil"/>
          <w:bottom w:val="nil"/>
          <w:right w:val="nil"/>
          <w:between w:val="nil"/>
        </w:pBdr>
        <w:tabs>
          <w:tab w:val="left" w:pos="2064"/>
        </w:tabs>
        <w:ind w:left="1756" w:right="702" w:firstLine="0"/>
        <w:jc w:val="both"/>
      </w:pPr>
      <w:r>
        <w:rPr>
          <w:color w:val="000000"/>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38F635E" w14:textId="77777777" w:rsidR="00B63B5E" w:rsidRDefault="00B63B5E">
      <w:pPr>
        <w:pBdr>
          <w:top w:val="nil"/>
          <w:left w:val="nil"/>
          <w:bottom w:val="nil"/>
          <w:right w:val="nil"/>
          <w:between w:val="nil"/>
        </w:pBdr>
        <w:spacing w:before="36"/>
        <w:rPr>
          <w:color w:val="000000"/>
        </w:rPr>
      </w:pPr>
    </w:p>
    <w:p w14:paraId="5EE400C3" w14:textId="77777777" w:rsidR="00B63B5E" w:rsidRDefault="00B30956">
      <w:pPr>
        <w:numPr>
          <w:ilvl w:val="3"/>
          <w:numId w:val="5"/>
        </w:numPr>
        <w:pBdr>
          <w:top w:val="nil"/>
          <w:left w:val="nil"/>
          <w:bottom w:val="nil"/>
          <w:right w:val="nil"/>
          <w:between w:val="nil"/>
        </w:pBdr>
        <w:tabs>
          <w:tab w:val="left" w:pos="2099"/>
        </w:tabs>
        <w:ind w:left="1756" w:right="703" w:firstLine="0"/>
        <w:jc w:val="both"/>
        <w:sectPr w:rsidR="00B63B5E">
          <w:pgSz w:w="11910" w:h="16840"/>
          <w:pgMar w:top="1360" w:right="708" w:bottom="1260" w:left="1133" w:header="0" w:footer="1065" w:gutter="0"/>
          <w:cols w:space="720"/>
        </w:sectPr>
      </w:pPr>
      <w:r>
        <w:rPr>
          <w:color w:val="000000"/>
        </w:rPr>
        <w:t>have undergone adequate training in the use, care, protection and handling of personal data as required by the applicable Data Protection Legislation;</w:t>
      </w:r>
    </w:p>
    <w:p w14:paraId="6BFE1D2B" w14:textId="77777777" w:rsidR="00B63B5E" w:rsidRDefault="00B30956">
      <w:pPr>
        <w:numPr>
          <w:ilvl w:val="2"/>
          <w:numId w:val="5"/>
        </w:numPr>
        <w:pBdr>
          <w:top w:val="nil"/>
          <w:left w:val="nil"/>
          <w:bottom w:val="nil"/>
          <w:right w:val="nil"/>
          <w:between w:val="nil"/>
        </w:pBdr>
        <w:tabs>
          <w:tab w:val="left" w:pos="1365"/>
        </w:tabs>
        <w:spacing w:before="71"/>
        <w:ind w:left="1036" w:right="704" w:firstLine="0"/>
        <w:jc w:val="both"/>
      </w:pPr>
      <w:r>
        <w:rPr>
          <w:color w:val="000000"/>
        </w:rPr>
        <w:lastRenderedPageBreak/>
        <w:t>ensure that it has in place Protective Measures as appropriate to protect against a Personal Data Breach having taken account of the:</w:t>
      </w:r>
    </w:p>
    <w:p w14:paraId="0EB1DCC8" w14:textId="77777777" w:rsidR="00B63B5E" w:rsidRDefault="00B63B5E">
      <w:pPr>
        <w:pBdr>
          <w:top w:val="nil"/>
          <w:left w:val="nil"/>
          <w:bottom w:val="nil"/>
          <w:right w:val="nil"/>
          <w:between w:val="nil"/>
        </w:pBdr>
        <w:spacing w:before="38"/>
        <w:rPr>
          <w:color w:val="000000"/>
        </w:rPr>
      </w:pPr>
    </w:p>
    <w:p w14:paraId="586F9655" w14:textId="77777777" w:rsidR="00B63B5E" w:rsidRDefault="00B30956">
      <w:pPr>
        <w:numPr>
          <w:ilvl w:val="2"/>
          <w:numId w:val="5"/>
        </w:numPr>
        <w:pBdr>
          <w:top w:val="nil"/>
          <w:left w:val="nil"/>
          <w:bottom w:val="nil"/>
          <w:right w:val="nil"/>
          <w:between w:val="nil"/>
        </w:pBdr>
        <w:tabs>
          <w:tab w:val="left" w:pos="2010"/>
        </w:tabs>
        <w:ind w:left="2010" w:hanging="254"/>
      </w:pPr>
      <w:r>
        <w:rPr>
          <w:color w:val="000000"/>
        </w:rPr>
        <w:t>nature of the data to be protected;</w:t>
      </w:r>
    </w:p>
    <w:p w14:paraId="4BE72520" w14:textId="77777777" w:rsidR="00B63B5E" w:rsidRDefault="00B63B5E">
      <w:pPr>
        <w:pBdr>
          <w:top w:val="nil"/>
          <w:left w:val="nil"/>
          <w:bottom w:val="nil"/>
          <w:right w:val="nil"/>
          <w:between w:val="nil"/>
        </w:pBdr>
        <w:spacing w:before="27"/>
        <w:rPr>
          <w:color w:val="000000"/>
        </w:rPr>
      </w:pPr>
    </w:p>
    <w:p w14:paraId="7D882C31" w14:textId="77777777" w:rsidR="00B63B5E" w:rsidRDefault="00B30956">
      <w:pPr>
        <w:numPr>
          <w:ilvl w:val="0"/>
          <w:numId w:val="4"/>
        </w:numPr>
        <w:pBdr>
          <w:top w:val="nil"/>
          <w:left w:val="nil"/>
          <w:bottom w:val="nil"/>
          <w:right w:val="nil"/>
          <w:between w:val="nil"/>
        </w:pBdr>
        <w:tabs>
          <w:tab w:val="left" w:pos="2058"/>
        </w:tabs>
        <w:ind w:left="2058" w:hanging="301"/>
      </w:pPr>
      <w:r>
        <w:rPr>
          <w:color w:val="000000"/>
        </w:rPr>
        <w:t>harm that might result from a Personal Data Breach;</w:t>
      </w:r>
    </w:p>
    <w:p w14:paraId="6C143F65" w14:textId="77777777" w:rsidR="00B63B5E" w:rsidRDefault="00B63B5E">
      <w:pPr>
        <w:pBdr>
          <w:top w:val="nil"/>
          <w:left w:val="nil"/>
          <w:bottom w:val="nil"/>
          <w:right w:val="nil"/>
          <w:between w:val="nil"/>
        </w:pBdr>
        <w:spacing w:before="32"/>
        <w:rPr>
          <w:color w:val="000000"/>
        </w:rPr>
      </w:pPr>
    </w:p>
    <w:p w14:paraId="5FD0FF99" w14:textId="77777777" w:rsidR="00B63B5E" w:rsidRDefault="00B30956">
      <w:pPr>
        <w:numPr>
          <w:ilvl w:val="0"/>
          <w:numId w:val="4"/>
        </w:numPr>
        <w:pBdr>
          <w:top w:val="nil"/>
          <w:left w:val="nil"/>
          <w:bottom w:val="nil"/>
          <w:right w:val="nil"/>
          <w:between w:val="nil"/>
        </w:pBdr>
        <w:tabs>
          <w:tab w:val="left" w:pos="2106"/>
        </w:tabs>
        <w:ind w:left="2106" w:hanging="350"/>
      </w:pPr>
      <w:r>
        <w:rPr>
          <w:color w:val="000000"/>
        </w:rPr>
        <w:t>state of technological development; and</w:t>
      </w:r>
    </w:p>
    <w:p w14:paraId="6FEA7ECD" w14:textId="77777777" w:rsidR="00B63B5E" w:rsidRDefault="00B63B5E">
      <w:pPr>
        <w:pBdr>
          <w:top w:val="nil"/>
          <w:left w:val="nil"/>
          <w:bottom w:val="nil"/>
          <w:right w:val="nil"/>
          <w:between w:val="nil"/>
        </w:pBdr>
        <w:spacing w:before="26"/>
        <w:rPr>
          <w:color w:val="000000"/>
        </w:rPr>
      </w:pPr>
    </w:p>
    <w:p w14:paraId="120F5FBC" w14:textId="77777777" w:rsidR="00B63B5E" w:rsidRDefault="00B30956">
      <w:pPr>
        <w:numPr>
          <w:ilvl w:val="0"/>
          <w:numId w:val="4"/>
        </w:numPr>
        <w:pBdr>
          <w:top w:val="nil"/>
          <w:left w:val="nil"/>
          <w:bottom w:val="nil"/>
          <w:right w:val="nil"/>
          <w:between w:val="nil"/>
        </w:pBdr>
        <w:tabs>
          <w:tab w:val="left" w:pos="2119"/>
        </w:tabs>
        <w:spacing w:before="1"/>
        <w:ind w:left="2119" w:hanging="362"/>
      </w:pPr>
      <w:r>
        <w:rPr>
          <w:color w:val="000000"/>
        </w:rPr>
        <w:t>cost of implementing any measures;</w:t>
      </w:r>
    </w:p>
    <w:p w14:paraId="72D85A14" w14:textId="77777777" w:rsidR="00B63B5E" w:rsidRDefault="00B63B5E">
      <w:pPr>
        <w:pBdr>
          <w:top w:val="nil"/>
          <w:left w:val="nil"/>
          <w:bottom w:val="nil"/>
          <w:right w:val="nil"/>
          <w:between w:val="nil"/>
        </w:pBdr>
        <w:spacing w:before="31"/>
        <w:rPr>
          <w:color w:val="000000"/>
        </w:rPr>
      </w:pPr>
    </w:p>
    <w:p w14:paraId="7104A69A" w14:textId="77777777" w:rsidR="00B63B5E" w:rsidRDefault="00B30956">
      <w:pPr>
        <w:numPr>
          <w:ilvl w:val="0"/>
          <w:numId w:val="3"/>
        </w:numPr>
        <w:pBdr>
          <w:top w:val="nil"/>
          <w:left w:val="nil"/>
          <w:bottom w:val="nil"/>
          <w:right w:val="nil"/>
          <w:between w:val="nil"/>
        </w:pBdr>
        <w:tabs>
          <w:tab w:val="left" w:pos="1298"/>
        </w:tabs>
        <w:ind w:right="703" w:firstLine="0"/>
        <w:jc w:val="both"/>
      </w:pPr>
      <w:r>
        <w:rPr>
          <w:color w:val="000000"/>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A784D2B" w14:textId="77777777" w:rsidR="00B63B5E" w:rsidRDefault="00B63B5E">
      <w:pPr>
        <w:pBdr>
          <w:top w:val="nil"/>
          <w:left w:val="nil"/>
          <w:bottom w:val="nil"/>
          <w:right w:val="nil"/>
          <w:between w:val="nil"/>
        </w:pBdr>
        <w:spacing w:before="34"/>
        <w:rPr>
          <w:color w:val="000000"/>
        </w:rPr>
      </w:pPr>
    </w:p>
    <w:p w14:paraId="543541C3" w14:textId="77777777" w:rsidR="00B63B5E" w:rsidRDefault="00B30956">
      <w:pPr>
        <w:numPr>
          <w:ilvl w:val="0"/>
          <w:numId w:val="3"/>
        </w:numPr>
        <w:pBdr>
          <w:top w:val="nil"/>
          <w:left w:val="nil"/>
          <w:bottom w:val="nil"/>
          <w:right w:val="nil"/>
          <w:between w:val="nil"/>
        </w:pBdr>
        <w:tabs>
          <w:tab w:val="left" w:pos="1307"/>
        </w:tabs>
        <w:spacing w:before="1"/>
        <w:ind w:right="704" w:firstLine="0"/>
        <w:jc w:val="both"/>
      </w:pPr>
      <w:r>
        <w:rPr>
          <w:color w:val="000000"/>
        </w:rPr>
        <w:t>ensure that it notifies the other Party as soon as it becomes aware of a Personal Data Breach.</w:t>
      </w:r>
    </w:p>
    <w:p w14:paraId="1A28B933" w14:textId="77777777" w:rsidR="00B63B5E" w:rsidRDefault="00B63B5E">
      <w:pPr>
        <w:pBdr>
          <w:top w:val="nil"/>
          <w:left w:val="nil"/>
          <w:bottom w:val="nil"/>
          <w:right w:val="nil"/>
          <w:between w:val="nil"/>
        </w:pBdr>
        <w:spacing w:before="33"/>
        <w:rPr>
          <w:color w:val="000000"/>
        </w:rPr>
      </w:pPr>
    </w:p>
    <w:p w14:paraId="27558776" w14:textId="77777777" w:rsidR="00B63B5E" w:rsidRDefault="00B30956">
      <w:pPr>
        <w:numPr>
          <w:ilvl w:val="0"/>
          <w:numId w:val="3"/>
        </w:numPr>
        <w:pBdr>
          <w:top w:val="nil"/>
          <w:left w:val="nil"/>
          <w:bottom w:val="nil"/>
          <w:right w:val="nil"/>
          <w:between w:val="nil"/>
        </w:pBdr>
        <w:tabs>
          <w:tab w:val="left" w:pos="1357"/>
        </w:tabs>
        <w:ind w:right="701" w:firstLine="0"/>
        <w:jc w:val="both"/>
      </w:pPr>
      <w:r>
        <w:rPr>
          <w:color w:val="000000"/>
        </w:rPr>
        <w:t>where the Personal Data is subject to UK GDPR, not transfer such Personal Data outside of the UK unless the prior written consent of the non-transferring Party has been obtained and the following conditions are fulfilled:</w:t>
      </w:r>
    </w:p>
    <w:p w14:paraId="173A7A9C" w14:textId="77777777" w:rsidR="00B63B5E" w:rsidRDefault="00B63B5E">
      <w:pPr>
        <w:pBdr>
          <w:top w:val="nil"/>
          <w:left w:val="nil"/>
          <w:bottom w:val="nil"/>
          <w:right w:val="nil"/>
          <w:between w:val="nil"/>
        </w:pBdr>
        <w:spacing w:before="34"/>
        <w:rPr>
          <w:color w:val="000000"/>
        </w:rPr>
      </w:pPr>
    </w:p>
    <w:p w14:paraId="397E63C0" w14:textId="77777777" w:rsidR="00B63B5E" w:rsidRDefault="00B30956">
      <w:pPr>
        <w:numPr>
          <w:ilvl w:val="1"/>
          <w:numId w:val="3"/>
        </w:numPr>
        <w:pBdr>
          <w:top w:val="nil"/>
          <w:left w:val="nil"/>
          <w:bottom w:val="nil"/>
          <w:right w:val="nil"/>
          <w:between w:val="nil"/>
        </w:pBdr>
        <w:tabs>
          <w:tab w:val="left" w:pos="2076"/>
        </w:tabs>
        <w:ind w:right="706" w:firstLine="0"/>
        <w:jc w:val="both"/>
      </w:pPr>
      <w:r>
        <w:rPr>
          <w:color w:val="000000"/>
        </w:rPr>
        <w:t xml:space="preserve">the destination country has been </w:t>
      </w:r>
      <w:proofErr w:type="spellStart"/>
      <w:r>
        <w:rPr>
          <w:color w:val="000000"/>
        </w:rPr>
        <w:t>recognised</w:t>
      </w:r>
      <w:proofErr w:type="spellEnd"/>
      <w:r>
        <w:rPr>
          <w:color w:val="000000"/>
        </w:rPr>
        <w:t xml:space="preserve"> as adequate by the UK government in accordance with Article 45 of the UK GDPR or DPA 2018 Section 74; or</w:t>
      </w:r>
    </w:p>
    <w:p w14:paraId="40C5959D" w14:textId="77777777" w:rsidR="00B63B5E" w:rsidRDefault="00B63B5E">
      <w:pPr>
        <w:pBdr>
          <w:top w:val="nil"/>
          <w:left w:val="nil"/>
          <w:bottom w:val="nil"/>
          <w:right w:val="nil"/>
          <w:between w:val="nil"/>
        </w:pBdr>
        <w:spacing w:before="35"/>
        <w:rPr>
          <w:color w:val="000000"/>
        </w:rPr>
      </w:pPr>
    </w:p>
    <w:p w14:paraId="77099235" w14:textId="77777777" w:rsidR="00B63B5E" w:rsidRDefault="00B30956">
      <w:pPr>
        <w:numPr>
          <w:ilvl w:val="1"/>
          <w:numId w:val="3"/>
        </w:numPr>
        <w:pBdr>
          <w:top w:val="nil"/>
          <w:left w:val="nil"/>
          <w:bottom w:val="nil"/>
          <w:right w:val="nil"/>
          <w:between w:val="nil"/>
        </w:pBdr>
        <w:tabs>
          <w:tab w:val="left" w:pos="2055"/>
        </w:tabs>
        <w:spacing w:line="242" w:lineRule="auto"/>
        <w:ind w:right="703" w:firstLine="0"/>
        <w:jc w:val="both"/>
      </w:pPr>
      <w:r>
        <w:rPr>
          <w:color w:val="000000"/>
        </w:rP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color w:val="000000"/>
        </w:rPr>
        <w:t>IDTA</w:t>
      </w:r>
      <w:r>
        <w:rPr>
          <w:color w:val="000000"/>
        </w:rPr>
        <w:t xml:space="preserve">”), or International Data Transfer Agreement Addendum to the European Commission’s SCCs (“the </w:t>
      </w:r>
      <w:r>
        <w:rPr>
          <w:b/>
          <w:color w:val="000000"/>
        </w:rPr>
        <w:t>Addendum</w:t>
      </w:r>
      <w:r>
        <w:rPr>
          <w:color w:val="000000"/>
        </w:rPr>
        <w:t>”), as published by the Information Commissioner’s Office from time to time, as well as any additional measures;</w:t>
      </w:r>
    </w:p>
    <w:p w14:paraId="453AE3DB" w14:textId="77777777" w:rsidR="00B63B5E" w:rsidRDefault="00B63B5E">
      <w:pPr>
        <w:pBdr>
          <w:top w:val="nil"/>
          <w:left w:val="nil"/>
          <w:bottom w:val="nil"/>
          <w:right w:val="nil"/>
          <w:between w:val="nil"/>
        </w:pBdr>
        <w:spacing w:before="27"/>
        <w:rPr>
          <w:color w:val="000000"/>
        </w:rPr>
      </w:pPr>
    </w:p>
    <w:p w14:paraId="7F4411E9" w14:textId="77777777" w:rsidR="00B63B5E" w:rsidRDefault="00B30956">
      <w:pPr>
        <w:numPr>
          <w:ilvl w:val="1"/>
          <w:numId w:val="3"/>
        </w:numPr>
        <w:pBdr>
          <w:top w:val="nil"/>
          <w:left w:val="nil"/>
          <w:bottom w:val="nil"/>
          <w:right w:val="nil"/>
          <w:between w:val="nil"/>
        </w:pBdr>
        <w:tabs>
          <w:tab w:val="left" w:pos="2106"/>
        </w:tabs>
        <w:ind w:left="2106" w:hanging="350"/>
        <w:jc w:val="both"/>
      </w:pPr>
      <w:r>
        <w:rPr>
          <w:color w:val="000000"/>
        </w:rPr>
        <w:t>the Data Subject has enforceable rights and effective legal remedies;</w:t>
      </w:r>
    </w:p>
    <w:p w14:paraId="7170112D" w14:textId="77777777" w:rsidR="00B63B5E" w:rsidRDefault="00B63B5E">
      <w:pPr>
        <w:pBdr>
          <w:top w:val="nil"/>
          <w:left w:val="nil"/>
          <w:bottom w:val="nil"/>
          <w:right w:val="nil"/>
          <w:between w:val="nil"/>
        </w:pBdr>
        <w:spacing w:before="31"/>
        <w:rPr>
          <w:color w:val="000000"/>
        </w:rPr>
      </w:pPr>
    </w:p>
    <w:p w14:paraId="734FDD29" w14:textId="77777777" w:rsidR="00B63B5E" w:rsidRDefault="00B30956">
      <w:pPr>
        <w:numPr>
          <w:ilvl w:val="1"/>
          <w:numId w:val="3"/>
        </w:numPr>
        <w:pBdr>
          <w:top w:val="nil"/>
          <w:left w:val="nil"/>
          <w:bottom w:val="nil"/>
          <w:right w:val="nil"/>
          <w:between w:val="nil"/>
        </w:pBdr>
        <w:tabs>
          <w:tab w:val="left" w:pos="2104"/>
        </w:tabs>
        <w:spacing w:before="1"/>
        <w:ind w:right="703" w:firstLine="0"/>
        <w:jc w:val="both"/>
      </w:pPr>
      <w:r>
        <w:rPr>
          <w:color w:val="000000"/>
        </w:rPr>
        <w:t xml:space="preserve">the transferring Party complies with its obligations under the Data Protection Legislation by providing an adequate level of protection to any Personal Data that is transferred (or, if it is not so bound, uses its best </w:t>
      </w:r>
      <w:proofErr w:type="spellStart"/>
      <w:r>
        <w:rPr>
          <w:color w:val="000000"/>
        </w:rPr>
        <w:t>endeavours</w:t>
      </w:r>
      <w:proofErr w:type="spellEnd"/>
      <w:r>
        <w:rPr>
          <w:color w:val="000000"/>
        </w:rPr>
        <w:t xml:space="preserve"> to assist the non-transferring Party in meeting its obligations); and</w:t>
      </w:r>
    </w:p>
    <w:p w14:paraId="59E46ACC" w14:textId="77777777" w:rsidR="00B63B5E" w:rsidRDefault="00B63B5E">
      <w:pPr>
        <w:pBdr>
          <w:top w:val="nil"/>
          <w:left w:val="nil"/>
          <w:bottom w:val="nil"/>
          <w:right w:val="nil"/>
          <w:between w:val="nil"/>
        </w:pBdr>
        <w:spacing w:before="35"/>
        <w:rPr>
          <w:color w:val="000000"/>
        </w:rPr>
      </w:pPr>
    </w:p>
    <w:p w14:paraId="2AE20C85" w14:textId="77777777" w:rsidR="00B63B5E" w:rsidRDefault="00B30956">
      <w:pPr>
        <w:numPr>
          <w:ilvl w:val="1"/>
          <w:numId w:val="3"/>
        </w:numPr>
        <w:pBdr>
          <w:top w:val="nil"/>
          <w:left w:val="nil"/>
          <w:bottom w:val="nil"/>
          <w:right w:val="nil"/>
          <w:between w:val="nil"/>
        </w:pBdr>
        <w:tabs>
          <w:tab w:val="left" w:pos="2081"/>
        </w:tabs>
        <w:spacing w:before="1"/>
        <w:ind w:right="706" w:firstLine="0"/>
        <w:jc w:val="both"/>
      </w:pPr>
      <w:r>
        <w:rPr>
          <w:color w:val="000000"/>
        </w:rPr>
        <w:t>the transferring Party complies with any reasonable instructions notified to it in advance by the non-transferring Party with respect to the processing of the Personal Data; and</w:t>
      </w:r>
    </w:p>
    <w:p w14:paraId="3D07202F" w14:textId="77777777" w:rsidR="00B63B5E" w:rsidRDefault="00B63B5E">
      <w:pPr>
        <w:pBdr>
          <w:top w:val="nil"/>
          <w:left w:val="nil"/>
          <w:bottom w:val="nil"/>
          <w:right w:val="nil"/>
          <w:between w:val="nil"/>
        </w:pBdr>
        <w:spacing w:before="34"/>
        <w:rPr>
          <w:color w:val="000000"/>
        </w:rPr>
      </w:pPr>
    </w:p>
    <w:p w14:paraId="556A8B0E" w14:textId="77777777" w:rsidR="00B63B5E" w:rsidRDefault="00B30956">
      <w:pPr>
        <w:numPr>
          <w:ilvl w:val="0"/>
          <w:numId w:val="3"/>
        </w:numPr>
        <w:pBdr>
          <w:top w:val="nil"/>
          <w:left w:val="nil"/>
          <w:bottom w:val="nil"/>
          <w:right w:val="nil"/>
          <w:between w:val="nil"/>
        </w:pBdr>
        <w:tabs>
          <w:tab w:val="left" w:pos="1300"/>
        </w:tabs>
        <w:ind w:right="700" w:firstLine="0"/>
        <w:jc w:val="both"/>
      </w:pPr>
      <w:r>
        <w:rPr>
          <w:color w:val="000000"/>
        </w:rPr>
        <w:t>where the Personal Data is subject to EU GDPR, not transfer such Personal Data outside of the EU unless the prior written consent of the non-transferring Party has been obtained and the following conditions are fulfilled:</w:t>
      </w:r>
    </w:p>
    <w:p w14:paraId="73658C12" w14:textId="77777777" w:rsidR="00B63B5E" w:rsidRDefault="00B63B5E">
      <w:pPr>
        <w:pBdr>
          <w:top w:val="nil"/>
          <w:left w:val="nil"/>
          <w:bottom w:val="nil"/>
          <w:right w:val="nil"/>
          <w:between w:val="nil"/>
        </w:pBdr>
        <w:spacing w:before="39"/>
        <w:rPr>
          <w:color w:val="000000"/>
        </w:rPr>
      </w:pPr>
    </w:p>
    <w:p w14:paraId="19BB95A3" w14:textId="77777777" w:rsidR="00B63B5E" w:rsidRDefault="00B30956">
      <w:pPr>
        <w:numPr>
          <w:ilvl w:val="1"/>
          <w:numId w:val="3"/>
        </w:numPr>
        <w:pBdr>
          <w:top w:val="nil"/>
          <w:left w:val="nil"/>
          <w:bottom w:val="nil"/>
          <w:right w:val="nil"/>
          <w:between w:val="nil"/>
        </w:pBdr>
        <w:tabs>
          <w:tab w:val="left" w:pos="2010"/>
        </w:tabs>
        <w:ind w:left="2010" w:hanging="254"/>
        <w:jc w:val="both"/>
      </w:pPr>
      <w:r>
        <w:rPr>
          <w:color w:val="000000"/>
        </w:rPr>
        <w:t>the transfer is in accordance with Article 45 of the EU GDPR; or</w:t>
      </w:r>
    </w:p>
    <w:p w14:paraId="4C6854DF" w14:textId="77777777" w:rsidR="00B63B5E" w:rsidRDefault="00B63B5E">
      <w:pPr>
        <w:pBdr>
          <w:top w:val="nil"/>
          <w:left w:val="nil"/>
          <w:bottom w:val="nil"/>
          <w:right w:val="nil"/>
          <w:between w:val="nil"/>
        </w:pBdr>
        <w:spacing w:before="27"/>
        <w:rPr>
          <w:color w:val="000000"/>
        </w:rPr>
      </w:pPr>
    </w:p>
    <w:p w14:paraId="598CD3DD" w14:textId="77777777" w:rsidR="00B63B5E" w:rsidRDefault="00B30956">
      <w:pPr>
        <w:numPr>
          <w:ilvl w:val="1"/>
          <w:numId w:val="3"/>
        </w:numPr>
        <w:pBdr>
          <w:top w:val="nil"/>
          <w:left w:val="nil"/>
          <w:bottom w:val="nil"/>
          <w:right w:val="nil"/>
          <w:between w:val="nil"/>
        </w:pBdr>
        <w:tabs>
          <w:tab w:val="left" w:pos="2055"/>
        </w:tabs>
        <w:ind w:right="706" w:firstLine="0"/>
        <w:jc w:val="both"/>
        <w:sectPr w:rsidR="00B63B5E">
          <w:pgSz w:w="11910" w:h="16840"/>
          <w:pgMar w:top="1360" w:right="708" w:bottom="1260" w:left="1133" w:header="0" w:footer="1065" w:gutter="0"/>
          <w:cols w:space="720"/>
        </w:sectPr>
      </w:pPr>
      <w:r>
        <w:rPr>
          <w:color w:val="000000"/>
        </w:rPr>
        <w:t>the transferring Party has provided appropriate safeguards in relation to the transfer in accordance with Article 46 of the EU GDPR as determined by the</w:t>
      </w:r>
    </w:p>
    <w:p w14:paraId="0AA8B1DC" w14:textId="77777777" w:rsidR="00B63B5E" w:rsidRDefault="00B30956">
      <w:pPr>
        <w:pBdr>
          <w:top w:val="nil"/>
          <w:left w:val="nil"/>
          <w:bottom w:val="nil"/>
          <w:right w:val="nil"/>
          <w:between w:val="nil"/>
        </w:pBdr>
        <w:spacing w:before="71" w:line="242" w:lineRule="auto"/>
        <w:ind w:left="1756" w:right="701"/>
        <w:jc w:val="both"/>
        <w:rPr>
          <w:color w:val="000000"/>
        </w:rPr>
      </w:pPr>
      <w:r>
        <w:rPr>
          <w:color w:val="000000"/>
        </w:rPr>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04BBFFF8" w14:textId="77777777" w:rsidR="00B63B5E" w:rsidRDefault="00B63B5E">
      <w:pPr>
        <w:pBdr>
          <w:top w:val="nil"/>
          <w:left w:val="nil"/>
          <w:bottom w:val="nil"/>
          <w:right w:val="nil"/>
          <w:between w:val="nil"/>
        </w:pBdr>
        <w:spacing w:before="30"/>
        <w:rPr>
          <w:color w:val="000000"/>
        </w:rPr>
      </w:pPr>
    </w:p>
    <w:p w14:paraId="3B5785AA" w14:textId="77777777" w:rsidR="00B63B5E" w:rsidRDefault="00B30956">
      <w:pPr>
        <w:numPr>
          <w:ilvl w:val="1"/>
          <w:numId w:val="3"/>
        </w:numPr>
        <w:pBdr>
          <w:top w:val="nil"/>
          <w:left w:val="nil"/>
          <w:bottom w:val="nil"/>
          <w:right w:val="nil"/>
          <w:between w:val="nil"/>
        </w:pBdr>
        <w:tabs>
          <w:tab w:val="left" w:pos="2106"/>
        </w:tabs>
        <w:ind w:left="2106" w:hanging="350"/>
        <w:jc w:val="both"/>
      </w:pPr>
      <w:r>
        <w:rPr>
          <w:color w:val="000000"/>
        </w:rPr>
        <w:t>the Data Subject has enforceable rights and effective legal remedies;</w:t>
      </w:r>
    </w:p>
    <w:p w14:paraId="27AFA9EB" w14:textId="77777777" w:rsidR="00B63B5E" w:rsidRDefault="00B63B5E">
      <w:pPr>
        <w:pBdr>
          <w:top w:val="nil"/>
          <w:left w:val="nil"/>
          <w:bottom w:val="nil"/>
          <w:right w:val="nil"/>
          <w:between w:val="nil"/>
        </w:pBdr>
        <w:spacing w:before="31"/>
        <w:rPr>
          <w:color w:val="000000"/>
        </w:rPr>
      </w:pPr>
    </w:p>
    <w:p w14:paraId="19166A13" w14:textId="77777777" w:rsidR="00B63B5E" w:rsidRDefault="00B30956">
      <w:pPr>
        <w:numPr>
          <w:ilvl w:val="1"/>
          <w:numId w:val="3"/>
        </w:numPr>
        <w:pBdr>
          <w:top w:val="nil"/>
          <w:left w:val="nil"/>
          <w:bottom w:val="nil"/>
          <w:right w:val="nil"/>
          <w:between w:val="nil"/>
        </w:pBdr>
        <w:tabs>
          <w:tab w:val="left" w:pos="2158"/>
        </w:tabs>
        <w:ind w:right="703" w:firstLine="0"/>
        <w:jc w:val="both"/>
      </w:pPr>
      <w:r>
        <w:rPr>
          <w:color w:val="000000"/>
        </w:rPr>
        <w:t xml:space="preserve">the transferring Party complies with its obligations under EU GDPR by providing an adequate level of protection to any Personal Data that is transferred (or, if it is not so bound, uses its best </w:t>
      </w:r>
      <w:proofErr w:type="spellStart"/>
      <w:r>
        <w:rPr>
          <w:color w:val="000000"/>
        </w:rPr>
        <w:t>endeavours</w:t>
      </w:r>
      <w:proofErr w:type="spellEnd"/>
      <w:r>
        <w:rPr>
          <w:color w:val="000000"/>
        </w:rPr>
        <w:t xml:space="preserve"> to assist the non- transferring Party in meeting its obligations); and</w:t>
      </w:r>
    </w:p>
    <w:p w14:paraId="0BF01C3E" w14:textId="77777777" w:rsidR="00B63B5E" w:rsidRDefault="00B63B5E">
      <w:pPr>
        <w:pBdr>
          <w:top w:val="nil"/>
          <w:left w:val="nil"/>
          <w:bottom w:val="nil"/>
          <w:right w:val="nil"/>
          <w:between w:val="nil"/>
        </w:pBdr>
        <w:spacing w:before="36"/>
        <w:rPr>
          <w:color w:val="000000"/>
        </w:rPr>
      </w:pPr>
    </w:p>
    <w:p w14:paraId="157838FD" w14:textId="77777777" w:rsidR="00B63B5E" w:rsidRDefault="00B30956">
      <w:pPr>
        <w:numPr>
          <w:ilvl w:val="1"/>
          <w:numId w:val="3"/>
        </w:numPr>
        <w:pBdr>
          <w:top w:val="nil"/>
          <w:left w:val="nil"/>
          <w:bottom w:val="nil"/>
          <w:right w:val="nil"/>
          <w:between w:val="nil"/>
        </w:pBdr>
        <w:tabs>
          <w:tab w:val="left" w:pos="2081"/>
        </w:tabs>
        <w:ind w:right="706" w:firstLine="0"/>
        <w:jc w:val="both"/>
      </w:pPr>
      <w:r>
        <w:rPr>
          <w:color w:val="000000"/>
        </w:rPr>
        <w:t>the transferring Party complies with any reasonable instructions notified to it in advance by the non-transferring Party with respect to the processing of the Personal Data.</w:t>
      </w:r>
    </w:p>
    <w:p w14:paraId="402EF9CF" w14:textId="77777777" w:rsidR="00B63B5E" w:rsidRDefault="00B30956">
      <w:pPr>
        <w:numPr>
          <w:ilvl w:val="1"/>
          <w:numId w:val="5"/>
        </w:numPr>
        <w:pBdr>
          <w:top w:val="nil"/>
          <w:left w:val="nil"/>
          <w:bottom w:val="nil"/>
          <w:right w:val="nil"/>
          <w:between w:val="nil"/>
        </w:pBdr>
        <w:tabs>
          <w:tab w:val="left" w:pos="681"/>
        </w:tabs>
        <w:spacing w:before="125" w:line="244" w:lineRule="auto"/>
        <w:ind w:left="316" w:right="703" w:firstLine="0"/>
        <w:jc w:val="both"/>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5324101" w14:textId="77777777" w:rsidR="00B63B5E" w:rsidRDefault="00B30956">
      <w:pPr>
        <w:pStyle w:val="Heading2"/>
        <w:numPr>
          <w:ilvl w:val="0"/>
          <w:numId w:val="5"/>
        </w:numPr>
        <w:tabs>
          <w:tab w:val="left" w:pos="623"/>
        </w:tabs>
        <w:spacing w:before="232"/>
        <w:ind w:left="623" w:hanging="309"/>
        <w:jc w:val="both"/>
        <w:rPr>
          <w:color w:val="434343"/>
        </w:rPr>
      </w:pPr>
      <w:r>
        <w:rPr>
          <w:color w:val="434343"/>
        </w:rPr>
        <w:t>Data Protection Breach</w:t>
      </w:r>
    </w:p>
    <w:p w14:paraId="53F4B627" w14:textId="77777777" w:rsidR="00B63B5E" w:rsidRDefault="00B30956">
      <w:pPr>
        <w:numPr>
          <w:ilvl w:val="1"/>
          <w:numId w:val="5"/>
        </w:numPr>
        <w:pBdr>
          <w:top w:val="nil"/>
          <w:left w:val="nil"/>
          <w:bottom w:val="nil"/>
          <w:right w:val="nil"/>
          <w:between w:val="nil"/>
        </w:pBdr>
        <w:tabs>
          <w:tab w:val="left" w:pos="693"/>
        </w:tabs>
        <w:spacing w:before="104" w:line="242" w:lineRule="auto"/>
        <w:ind w:left="316" w:right="699" w:firstLine="0"/>
        <w:jc w:val="both"/>
      </w:pPr>
      <w:r>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DFCDA7F" w14:textId="77777777" w:rsidR="00B63B5E" w:rsidRDefault="00B63B5E">
      <w:pPr>
        <w:pBdr>
          <w:top w:val="nil"/>
          <w:left w:val="nil"/>
          <w:bottom w:val="nil"/>
          <w:right w:val="nil"/>
          <w:between w:val="nil"/>
        </w:pBdr>
        <w:spacing w:before="31"/>
        <w:rPr>
          <w:color w:val="000000"/>
        </w:rPr>
      </w:pPr>
    </w:p>
    <w:p w14:paraId="18571C4C" w14:textId="77777777" w:rsidR="00B63B5E" w:rsidRDefault="00B30956">
      <w:pPr>
        <w:numPr>
          <w:ilvl w:val="2"/>
          <w:numId w:val="5"/>
        </w:numPr>
        <w:pBdr>
          <w:top w:val="nil"/>
          <w:left w:val="nil"/>
          <w:bottom w:val="nil"/>
          <w:right w:val="nil"/>
          <w:between w:val="nil"/>
        </w:pBdr>
        <w:tabs>
          <w:tab w:val="left" w:pos="1373"/>
        </w:tabs>
        <w:ind w:left="1036" w:right="703" w:firstLine="0"/>
        <w:jc w:val="both"/>
      </w:pPr>
      <w:r>
        <w:rPr>
          <w:color w:val="000000"/>
        </w:rPr>
        <w:t>sufficient information and in a timescale which allows the other Party to meet any obligations to report a Personal Data Breach under the Data Protection Legislation; and</w:t>
      </w:r>
    </w:p>
    <w:p w14:paraId="60E54149" w14:textId="77777777" w:rsidR="00B63B5E" w:rsidRDefault="00B63B5E">
      <w:pPr>
        <w:pBdr>
          <w:top w:val="nil"/>
          <w:left w:val="nil"/>
          <w:bottom w:val="nil"/>
          <w:right w:val="nil"/>
          <w:between w:val="nil"/>
        </w:pBdr>
        <w:spacing w:before="39"/>
        <w:rPr>
          <w:color w:val="000000"/>
        </w:rPr>
      </w:pPr>
    </w:p>
    <w:p w14:paraId="560677C4" w14:textId="77777777" w:rsidR="00B63B5E" w:rsidRDefault="00B30956">
      <w:pPr>
        <w:numPr>
          <w:ilvl w:val="2"/>
          <w:numId w:val="5"/>
        </w:numPr>
        <w:pBdr>
          <w:top w:val="nil"/>
          <w:left w:val="nil"/>
          <w:bottom w:val="nil"/>
          <w:right w:val="nil"/>
          <w:between w:val="nil"/>
        </w:pBdr>
        <w:tabs>
          <w:tab w:val="left" w:pos="1363"/>
        </w:tabs>
        <w:ind w:left="1363" w:hanging="327"/>
        <w:jc w:val="both"/>
      </w:pPr>
      <w:r>
        <w:rPr>
          <w:color w:val="000000"/>
        </w:rPr>
        <w:t>all reasonable assistance, including:</w:t>
      </w:r>
    </w:p>
    <w:p w14:paraId="512D89C5" w14:textId="77777777" w:rsidR="00B63B5E" w:rsidRDefault="00B63B5E">
      <w:pPr>
        <w:pBdr>
          <w:top w:val="nil"/>
          <w:left w:val="nil"/>
          <w:bottom w:val="nil"/>
          <w:right w:val="nil"/>
          <w:between w:val="nil"/>
        </w:pBdr>
        <w:spacing w:before="27"/>
        <w:rPr>
          <w:color w:val="000000"/>
        </w:rPr>
      </w:pPr>
    </w:p>
    <w:p w14:paraId="5B0B3629" w14:textId="77777777" w:rsidR="00B63B5E" w:rsidRDefault="00B30956">
      <w:pPr>
        <w:numPr>
          <w:ilvl w:val="3"/>
          <w:numId w:val="5"/>
        </w:numPr>
        <w:pBdr>
          <w:top w:val="nil"/>
          <w:left w:val="nil"/>
          <w:bottom w:val="nil"/>
          <w:right w:val="nil"/>
          <w:between w:val="nil"/>
        </w:pBdr>
        <w:tabs>
          <w:tab w:val="left" w:pos="2092"/>
        </w:tabs>
        <w:ind w:left="1756" w:right="702" w:firstLine="0"/>
        <w:jc w:val="both"/>
      </w:pPr>
      <w:r>
        <w:rPr>
          <w:color w:val="000000"/>
        </w:rPr>
        <w:t>co-operation with the other Party and the Information Commissioner investigating the Personal Data Breach and its cause, containing and recovering the compromised Personal Data and compliance with the applicable guidance;</w:t>
      </w:r>
    </w:p>
    <w:p w14:paraId="5829BCCD" w14:textId="77777777" w:rsidR="00B63B5E" w:rsidRDefault="00B63B5E">
      <w:pPr>
        <w:pBdr>
          <w:top w:val="nil"/>
          <w:left w:val="nil"/>
          <w:bottom w:val="nil"/>
          <w:right w:val="nil"/>
          <w:between w:val="nil"/>
        </w:pBdr>
        <w:spacing w:before="36"/>
        <w:rPr>
          <w:color w:val="000000"/>
        </w:rPr>
      </w:pPr>
    </w:p>
    <w:p w14:paraId="543CF29E" w14:textId="77777777" w:rsidR="00B63B5E" w:rsidRDefault="00B30956">
      <w:pPr>
        <w:numPr>
          <w:ilvl w:val="3"/>
          <w:numId w:val="5"/>
        </w:numPr>
        <w:pBdr>
          <w:top w:val="nil"/>
          <w:left w:val="nil"/>
          <w:bottom w:val="nil"/>
          <w:right w:val="nil"/>
          <w:between w:val="nil"/>
        </w:pBdr>
        <w:tabs>
          <w:tab w:val="left" w:pos="2161"/>
        </w:tabs>
        <w:ind w:left="1756" w:right="704" w:firstLine="0"/>
        <w:jc w:val="both"/>
      </w:pPr>
      <w:r>
        <w:rPr>
          <w:color w:val="000000"/>
        </w:rPr>
        <w:t xml:space="preserve">co-operation with the other Party including using such reasonable </w:t>
      </w:r>
      <w:proofErr w:type="spellStart"/>
      <w:r>
        <w:rPr>
          <w:color w:val="000000"/>
        </w:rPr>
        <w:t>endeavours</w:t>
      </w:r>
      <w:proofErr w:type="spellEnd"/>
      <w:r>
        <w:rPr>
          <w:color w:val="000000"/>
        </w:rPr>
        <w:t xml:space="preserve"> as are directed by the other Party to assist in the investigation, mitigation and remediation of a Personal Data Breach;</w:t>
      </w:r>
    </w:p>
    <w:p w14:paraId="413471B0" w14:textId="77777777" w:rsidR="00B63B5E" w:rsidRDefault="00B63B5E">
      <w:pPr>
        <w:pBdr>
          <w:top w:val="nil"/>
          <w:left w:val="nil"/>
          <w:bottom w:val="nil"/>
          <w:right w:val="nil"/>
          <w:between w:val="nil"/>
        </w:pBdr>
        <w:spacing w:before="34"/>
        <w:rPr>
          <w:color w:val="000000"/>
        </w:rPr>
      </w:pPr>
    </w:p>
    <w:p w14:paraId="13FA420F" w14:textId="77777777" w:rsidR="00B63B5E" w:rsidRDefault="00B30956">
      <w:pPr>
        <w:numPr>
          <w:ilvl w:val="3"/>
          <w:numId w:val="5"/>
        </w:numPr>
        <w:pBdr>
          <w:top w:val="nil"/>
          <w:left w:val="nil"/>
          <w:bottom w:val="nil"/>
          <w:right w:val="nil"/>
          <w:between w:val="nil"/>
        </w:pBdr>
        <w:tabs>
          <w:tab w:val="left" w:pos="2149"/>
        </w:tabs>
        <w:ind w:left="1756" w:right="703" w:firstLine="0"/>
        <w:jc w:val="both"/>
      </w:pPr>
      <w:r>
        <w:rPr>
          <w:color w:val="000000"/>
        </w:rPr>
        <w:t>co-ordination with the other Party regarding the management of public relations and public statements relating to the Personal Data Breach; and/or</w:t>
      </w:r>
    </w:p>
    <w:p w14:paraId="02C4FA1E" w14:textId="77777777" w:rsidR="00B63B5E" w:rsidRDefault="00B63B5E">
      <w:pPr>
        <w:pBdr>
          <w:top w:val="nil"/>
          <w:left w:val="nil"/>
          <w:bottom w:val="nil"/>
          <w:right w:val="nil"/>
          <w:between w:val="nil"/>
        </w:pBdr>
        <w:spacing w:before="33"/>
        <w:rPr>
          <w:color w:val="000000"/>
        </w:rPr>
      </w:pPr>
    </w:p>
    <w:p w14:paraId="59BBFB02" w14:textId="77777777" w:rsidR="00B63B5E" w:rsidRDefault="00B30956">
      <w:pPr>
        <w:numPr>
          <w:ilvl w:val="3"/>
          <w:numId w:val="5"/>
        </w:numPr>
        <w:pBdr>
          <w:top w:val="nil"/>
          <w:left w:val="nil"/>
          <w:bottom w:val="nil"/>
          <w:right w:val="nil"/>
          <w:between w:val="nil"/>
        </w:pBdr>
        <w:tabs>
          <w:tab w:val="left" w:pos="2125"/>
        </w:tabs>
        <w:spacing w:line="242" w:lineRule="auto"/>
        <w:ind w:left="1756" w:right="701" w:firstLine="0"/>
        <w:jc w:val="both"/>
      </w:pPr>
      <w:r>
        <w:rPr>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B9958B8" w14:textId="77777777" w:rsidR="00B63B5E" w:rsidRDefault="00B30956">
      <w:pPr>
        <w:numPr>
          <w:ilvl w:val="1"/>
          <w:numId w:val="5"/>
        </w:numPr>
        <w:pBdr>
          <w:top w:val="nil"/>
          <w:left w:val="nil"/>
          <w:bottom w:val="nil"/>
          <w:right w:val="nil"/>
          <w:between w:val="nil"/>
        </w:pBdr>
        <w:tabs>
          <w:tab w:val="left" w:pos="666"/>
        </w:tabs>
        <w:spacing w:before="121"/>
        <w:ind w:left="316" w:right="702" w:firstLine="0"/>
        <w:jc w:val="both"/>
        <w:sectPr w:rsidR="00B63B5E">
          <w:pgSz w:w="11910" w:h="16840"/>
          <w:pgMar w:top="1360" w:right="708" w:bottom="1260" w:left="1133" w:header="0" w:footer="1065" w:gutter="0"/>
          <w:cols w:space="720"/>
        </w:sectPr>
      </w:pPr>
      <w:r>
        <w:rPr>
          <w:color w:val="000000"/>
        </w:rPr>
        <w:t xml:space="preserve">Each Party shall use all reasonable </w:t>
      </w:r>
      <w:proofErr w:type="spellStart"/>
      <w:r>
        <w:rPr>
          <w:color w:val="000000"/>
        </w:rPr>
        <w:t>endeavours</w:t>
      </w:r>
      <w:proofErr w:type="spellEnd"/>
      <w:r>
        <w:rPr>
          <w:color w:val="000000"/>
        </w:rPr>
        <w:t xml:space="preserve"> to restore, re-constitute and/or reconstruct any Personal Data where it has lost, damaged, destroyed, altered or corrupted as a result of</w:t>
      </w:r>
    </w:p>
    <w:p w14:paraId="64ED3EEB" w14:textId="77777777" w:rsidR="00B63B5E" w:rsidRDefault="00B30956">
      <w:pPr>
        <w:pBdr>
          <w:top w:val="nil"/>
          <w:left w:val="nil"/>
          <w:bottom w:val="nil"/>
          <w:right w:val="nil"/>
          <w:between w:val="nil"/>
        </w:pBdr>
        <w:spacing w:before="71" w:line="242" w:lineRule="auto"/>
        <w:ind w:left="316" w:right="703"/>
        <w:jc w:val="both"/>
        <w:rPr>
          <w:color w:val="000000"/>
        </w:rPr>
      </w:pPr>
      <w:r>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C93A06C" w14:textId="77777777" w:rsidR="00B63B5E" w:rsidRDefault="00B63B5E">
      <w:pPr>
        <w:pBdr>
          <w:top w:val="nil"/>
          <w:left w:val="nil"/>
          <w:bottom w:val="nil"/>
          <w:right w:val="nil"/>
          <w:between w:val="nil"/>
        </w:pBdr>
        <w:spacing w:before="31"/>
        <w:rPr>
          <w:color w:val="000000"/>
        </w:rPr>
      </w:pPr>
    </w:p>
    <w:p w14:paraId="467E5462" w14:textId="77777777" w:rsidR="00B63B5E" w:rsidRDefault="00B30956">
      <w:pPr>
        <w:numPr>
          <w:ilvl w:val="2"/>
          <w:numId w:val="5"/>
        </w:numPr>
        <w:pBdr>
          <w:top w:val="nil"/>
          <w:left w:val="nil"/>
          <w:bottom w:val="nil"/>
          <w:right w:val="nil"/>
          <w:between w:val="nil"/>
        </w:pBdr>
        <w:tabs>
          <w:tab w:val="left" w:pos="1363"/>
        </w:tabs>
        <w:ind w:left="1363" w:hanging="327"/>
      </w:pPr>
      <w:r>
        <w:rPr>
          <w:color w:val="000000"/>
        </w:rPr>
        <w:t>the nature of the Personal Data Breach;</w:t>
      </w:r>
    </w:p>
    <w:p w14:paraId="777804E5" w14:textId="77777777" w:rsidR="00B63B5E" w:rsidRDefault="00B63B5E">
      <w:pPr>
        <w:pBdr>
          <w:top w:val="nil"/>
          <w:left w:val="nil"/>
          <w:bottom w:val="nil"/>
          <w:right w:val="nil"/>
          <w:between w:val="nil"/>
        </w:pBdr>
        <w:spacing w:before="31"/>
        <w:rPr>
          <w:color w:val="000000"/>
        </w:rPr>
      </w:pPr>
    </w:p>
    <w:p w14:paraId="5260C877" w14:textId="77777777" w:rsidR="00B63B5E" w:rsidRDefault="00B30956">
      <w:pPr>
        <w:numPr>
          <w:ilvl w:val="2"/>
          <w:numId w:val="5"/>
        </w:numPr>
        <w:pBdr>
          <w:top w:val="nil"/>
          <w:left w:val="nil"/>
          <w:bottom w:val="nil"/>
          <w:right w:val="nil"/>
          <w:between w:val="nil"/>
        </w:pBdr>
        <w:tabs>
          <w:tab w:val="left" w:pos="1363"/>
        </w:tabs>
        <w:spacing w:before="1"/>
        <w:ind w:left="1363" w:hanging="327"/>
      </w:pPr>
      <w:r>
        <w:rPr>
          <w:color w:val="000000"/>
        </w:rPr>
        <w:t>the nature of Personal Data affected;</w:t>
      </w:r>
    </w:p>
    <w:p w14:paraId="65F7600F" w14:textId="77777777" w:rsidR="00B63B5E" w:rsidRDefault="00B63B5E">
      <w:pPr>
        <w:pBdr>
          <w:top w:val="nil"/>
          <w:left w:val="nil"/>
          <w:bottom w:val="nil"/>
          <w:right w:val="nil"/>
          <w:between w:val="nil"/>
        </w:pBdr>
        <w:spacing w:before="26"/>
        <w:rPr>
          <w:color w:val="000000"/>
        </w:rPr>
      </w:pPr>
    </w:p>
    <w:p w14:paraId="5E2D0FB1" w14:textId="77777777" w:rsidR="00B63B5E" w:rsidRDefault="00B30956">
      <w:pPr>
        <w:numPr>
          <w:ilvl w:val="2"/>
          <w:numId w:val="5"/>
        </w:numPr>
        <w:pBdr>
          <w:top w:val="nil"/>
          <w:left w:val="nil"/>
          <w:bottom w:val="nil"/>
          <w:right w:val="nil"/>
          <w:between w:val="nil"/>
        </w:pBdr>
        <w:tabs>
          <w:tab w:val="left" w:pos="1351"/>
        </w:tabs>
        <w:ind w:left="1351" w:hanging="315"/>
      </w:pPr>
      <w:r>
        <w:rPr>
          <w:color w:val="000000"/>
        </w:rPr>
        <w:t>the categories and number of Data Subjects concerned;</w:t>
      </w:r>
    </w:p>
    <w:p w14:paraId="01BFD6E4" w14:textId="77777777" w:rsidR="00B63B5E" w:rsidRDefault="00B63B5E">
      <w:pPr>
        <w:pBdr>
          <w:top w:val="nil"/>
          <w:left w:val="nil"/>
          <w:bottom w:val="nil"/>
          <w:right w:val="nil"/>
          <w:between w:val="nil"/>
        </w:pBdr>
        <w:spacing w:before="27"/>
        <w:rPr>
          <w:color w:val="000000"/>
        </w:rPr>
      </w:pPr>
    </w:p>
    <w:p w14:paraId="37A39749" w14:textId="77777777" w:rsidR="00B63B5E" w:rsidRDefault="00B30956">
      <w:pPr>
        <w:numPr>
          <w:ilvl w:val="2"/>
          <w:numId w:val="5"/>
        </w:numPr>
        <w:pBdr>
          <w:top w:val="nil"/>
          <w:left w:val="nil"/>
          <w:bottom w:val="nil"/>
          <w:right w:val="nil"/>
          <w:between w:val="nil"/>
        </w:pBdr>
        <w:tabs>
          <w:tab w:val="left" w:pos="1398"/>
        </w:tabs>
        <w:ind w:left="1036" w:right="708" w:firstLine="0"/>
      </w:pPr>
      <w:r>
        <w:rPr>
          <w:color w:val="000000"/>
        </w:rPr>
        <w:t>the name and contact details of the Supplier’s Data Protection Officer or other relevant contact from whom more information may be obtained;</w:t>
      </w:r>
    </w:p>
    <w:p w14:paraId="19EF96AD" w14:textId="77777777" w:rsidR="00B63B5E" w:rsidRDefault="00B63B5E">
      <w:pPr>
        <w:pBdr>
          <w:top w:val="nil"/>
          <w:left w:val="nil"/>
          <w:bottom w:val="nil"/>
          <w:right w:val="nil"/>
          <w:between w:val="nil"/>
        </w:pBdr>
        <w:spacing w:before="38"/>
        <w:rPr>
          <w:color w:val="000000"/>
        </w:rPr>
      </w:pPr>
    </w:p>
    <w:p w14:paraId="17743C73" w14:textId="77777777" w:rsidR="00B63B5E" w:rsidRDefault="00B30956">
      <w:pPr>
        <w:numPr>
          <w:ilvl w:val="2"/>
          <w:numId w:val="5"/>
        </w:numPr>
        <w:pBdr>
          <w:top w:val="nil"/>
          <w:left w:val="nil"/>
          <w:bottom w:val="nil"/>
          <w:right w:val="nil"/>
          <w:between w:val="nil"/>
        </w:pBdr>
        <w:tabs>
          <w:tab w:val="left" w:pos="1355"/>
        </w:tabs>
        <w:ind w:left="1355" w:hanging="319"/>
      </w:pPr>
      <w:r>
        <w:rPr>
          <w:color w:val="000000"/>
        </w:rPr>
        <w:t>measures taken or proposed to be taken to address the Personal Data Breach; and</w:t>
      </w:r>
    </w:p>
    <w:p w14:paraId="613FB3D5" w14:textId="77777777" w:rsidR="00B63B5E" w:rsidRDefault="00B63B5E">
      <w:pPr>
        <w:pBdr>
          <w:top w:val="nil"/>
          <w:left w:val="nil"/>
          <w:bottom w:val="nil"/>
          <w:right w:val="nil"/>
          <w:between w:val="nil"/>
        </w:pBdr>
        <w:spacing w:before="27"/>
        <w:rPr>
          <w:color w:val="000000"/>
        </w:rPr>
      </w:pPr>
    </w:p>
    <w:p w14:paraId="63E2EB16" w14:textId="77777777" w:rsidR="00B63B5E" w:rsidRDefault="00B30956">
      <w:pPr>
        <w:numPr>
          <w:ilvl w:val="2"/>
          <w:numId w:val="5"/>
        </w:numPr>
        <w:pBdr>
          <w:top w:val="nil"/>
          <w:left w:val="nil"/>
          <w:bottom w:val="nil"/>
          <w:right w:val="nil"/>
          <w:between w:val="nil"/>
        </w:pBdr>
        <w:tabs>
          <w:tab w:val="left" w:pos="1302"/>
        </w:tabs>
        <w:ind w:left="1302" w:hanging="265"/>
      </w:pPr>
      <w:r>
        <w:rPr>
          <w:color w:val="000000"/>
        </w:rPr>
        <w:t>describe the likely consequences of the Personal Data Breach.</w:t>
      </w:r>
    </w:p>
    <w:p w14:paraId="13619CBD" w14:textId="77777777" w:rsidR="00B63B5E" w:rsidRDefault="00B30956">
      <w:pPr>
        <w:pStyle w:val="Heading2"/>
        <w:numPr>
          <w:ilvl w:val="0"/>
          <w:numId w:val="5"/>
        </w:numPr>
        <w:tabs>
          <w:tab w:val="left" w:pos="623"/>
        </w:tabs>
        <w:spacing w:before="123"/>
        <w:ind w:left="623" w:hanging="309"/>
        <w:jc w:val="both"/>
        <w:rPr>
          <w:color w:val="434343"/>
        </w:rPr>
      </w:pPr>
      <w:r>
        <w:rPr>
          <w:color w:val="434343"/>
        </w:rPr>
        <w:t>Audit</w:t>
      </w:r>
    </w:p>
    <w:p w14:paraId="22C6A7CC" w14:textId="77777777" w:rsidR="00B63B5E" w:rsidRDefault="00B30956">
      <w:pPr>
        <w:numPr>
          <w:ilvl w:val="1"/>
          <w:numId w:val="5"/>
        </w:numPr>
        <w:pBdr>
          <w:top w:val="nil"/>
          <w:left w:val="nil"/>
          <w:bottom w:val="nil"/>
          <w:right w:val="nil"/>
          <w:between w:val="nil"/>
        </w:pBdr>
        <w:tabs>
          <w:tab w:val="left" w:pos="681"/>
        </w:tabs>
        <w:spacing w:before="104"/>
        <w:ind w:left="681" w:hanging="365"/>
        <w:jc w:val="both"/>
      </w:pPr>
      <w:r>
        <w:rPr>
          <w:color w:val="000000"/>
        </w:rPr>
        <w:t>The Supplier shall permit:</w:t>
      </w:r>
    </w:p>
    <w:p w14:paraId="3A200C3C" w14:textId="77777777" w:rsidR="00B63B5E" w:rsidRDefault="00B63B5E">
      <w:pPr>
        <w:pBdr>
          <w:top w:val="nil"/>
          <w:left w:val="nil"/>
          <w:bottom w:val="nil"/>
          <w:right w:val="nil"/>
          <w:between w:val="nil"/>
        </w:pBdr>
        <w:spacing w:before="31"/>
        <w:rPr>
          <w:color w:val="000000"/>
        </w:rPr>
      </w:pPr>
    </w:p>
    <w:p w14:paraId="7A822C71" w14:textId="77777777" w:rsidR="00B63B5E" w:rsidRDefault="00B30956">
      <w:pPr>
        <w:numPr>
          <w:ilvl w:val="2"/>
          <w:numId w:val="5"/>
        </w:numPr>
        <w:pBdr>
          <w:top w:val="nil"/>
          <w:left w:val="nil"/>
          <w:bottom w:val="nil"/>
          <w:right w:val="nil"/>
          <w:between w:val="nil"/>
        </w:pBdr>
        <w:tabs>
          <w:tab w:val="left" w:pos="1358"/>
        </w:tabs>
        <w:spacing w:line="242" w:lineRule="auto"/>
        <w:ind w:left="1036" w:right="703" w:firstLine="0"/>
        <w:jc w:val="both"/>
      </w:pPr>
      <w:r>
        <w:rPr>
          <w:color w:val="000000"/>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EEFD24D" w14:textId="77777777" w:rsidR="00B63B5E" w:rsidRDefault="00B63B5E">
      <w:pPr>
        <w:pBdr>
          <w:top w:val="nil"/>
          <w:left w:val="nil"/>
          <w:bottom w:val="nil"/>
          <w:right w:val="nil"/>
          <w:between w:val="nil"/>
        </w:pBdr>
        <w:spacing w:before="31"/>
        <w:rPr>
          <w:color w:val="000000"/>
        </w:rPr>
      </w:pPr>
    </w:p>
    <w:p w14:paraId="0163B981" w14:textId="77777777" w:rsidR="00B63B5E" w:rsidRDefault="00B30956">
      <w:pPr>
        <w:numPr>
          <w:ilvl w:val="2"/>
          <w:numId w:val="5"/>
        </w:numPr>
        <w:pBdr>
          <w:top w:val="nil"/>
          <w:left w:val="nil"/>
          <w:bottom w:val="nil"/>
          <w:right w:val="nil"/>
          <w:between w:val="nil"/>
        </w:pBdr>
        <w:tabs>
          <w:tab w:val="left" w:pos="1387"/>
        </w:tabs>
        <w:spacing w:line="242" w:lineRule="auto"/>
        <w:ind w:left="1036" w:right="703" w:firstLine="0"/>
        <w:jc w:val="both"/>
      </w:pPr>
      <w:r>
        <w:rPr>
          <w:color w:val="000000"/>
        </w:rP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w:t>
      </w:r>
    </w:p>
    <w:p w14:paraId="69D04222" w14:textId="77777777" w:rsidR="00B63B5E" w:rsidRDefault="00B63B5E">
      <w:pPr>
        <w:pBdr>
          <w:top w:val="nil"/>
          <w:left w:val="nil"/>
          <w:bottom w:val="nil"/>
          <w:right w:val="nil"/>
          <w:between w:val="nil"/>
        </w:pBdr>
        <w:rPr>
          <w:color w:val="000000"/>
        </w:rPr>
      </w:pPr>
    </w:p>
    <w:p w14:paraId="7585FC00" w14:textId="77777777" w:rsidR="00B63B5E" w:rsidRDefault="00B63B5E">
      <w:pPr>
        <w:pBdr>
          <w:top w:val="nil"/>
          <w:left w:val="nil"/>
          <w:bottom w:val="nil"/>
          <w:right w:val="nil"/>
          <w:between w:val="nil"/>
        </w:pBdr>
        <w:spacing w:before="149"/>
        <w:rPr>
          <w:color w:val="000000"/>
        </w:rPr>
      </w:pPr>
    </w:p>
    <w:p w14:paraId="302175A6" w14:textId="77777777" w:rsidR="00B63B5E" w:rsidRDefault="00B30956">
      <w:pPr>
        <w:numPr>
          <w:ilvl w:val="1"/>
          <w:numId w:val="5"/>
        </w:numPr>
        <w:pBdr>
          <w:top w:val="nil"/>
          <w:left w:val="nil"/>
          <w:bottom w:val="nil"/>
          <w:right w:val="nil"/>
          <w:between w:val="nil"/>
        </w:pBdr>
        <w:tabs>
          <w:tab w:val="left" w:pos="715"/>
        </w:tabs>
        <w:spacing w:before="1"/>
        <w:ind w:left="316" w:right="699" w:firstLine="0"/>
        <w:jc w:val="both"/>
      </w:pPr>
      <w:r>
        <w:rPr>
          <w:color w:val="000000"/>
        </w:rPr>
        <w:t>The Buyer may, in its sole discretion, require the Supplier to provide evidence of the Supplier’s compliance with Clause 4.1 in lieu of conducting such an audit, assessment or inspection.</w:t>
      </w:r>
    </w:p>
    <w:p w14:paraId="0EAB3FA5" w14:textId="77777777" w:rsidR="00B63B5E" w:rsidRDefault="00B30956">
      <w:pPr>
        <w:pStyle w:val="Heading2"/>
        <w:numPr>
          <w:ilvl w:val="0"/>
          <w:numId w:val="5"/>
        </w:numPr>
        <w:tabs>
          <w:tab w:val="left" w:pos="623"/>
        </w:tabs>
        <w:spacing w:before="245"/>
        <w:ind w:left="623" w:hanging="309"/>
        <w:jc w:val="both"/>
        <w:rPr>
          <w:color w:val="434343"/>
        </w:rPr>
      </w:pPr>
      <w:r>
        <w:rPr>
          <w:color w:val="434343"/>
        </w:rPr>
        <w:t>Impact Assessments</w:t>
      </w:r>
    </w:p>
    <w:p w14:paraId="5AB5445A" w14:textId="77777777" w:rsidR="00B63B5E" w:rsidRDefault="00B30956">
      <w:pPr>
        <w:numPr>
          <w:ilvl w:val="1"/>
          <w:numId w:val="5"/>
        </w:numPr>
        <w:pBdr>
          <w:top w:val="nil"/>
          <w:left w:val="nil"/>
          <w:bottom w:val="nil"/>
          <w:right w:val="nil"/>
          <w:between w:val="nil"/>
        </w:pBdr>
        <w:tabs>
          <w:tab w:val="left" w:pos="681"/>
        </w:tabs>
        <w:spacing w:before="109"/>
        <w:ind w:left="681" w:hanging="365"/>
        <w:jc w:val="both"/>
      </w:pPr>
      <w:r>
        <w:rPr>
          <w:color w:val="000000"/>
        </w:rPr>
        <w:t>The Parties shall:</w:t>
      </w:r>
    </w:p>
    <w:p w14:paraId="770C1F5D" w14:textId="77777777" w:rsidR="00B63B5E" w:rsidRDefault="00B63B5E">
      <w:pPr>
        <w:pBdr>
          <w:top w:val="nil"/>
          <w:left w:val="nil"/>
          <w:bottom w:val="nil"/>
          <w:right w:val="nil"/>
          <w:between w:val="nil"/>
        </w:pBdr>
        <w:spacing w:before="31"/>
        <w:rPr>
          <w:color w:val="000000"/>
        </w:rPr>
      </w:pPr>
    </w:p>
    <w:p w14:paraId="271C177E" w14:textId="77777777" w:rsidR="00B63B5E" w:rsidRDefault="00B30956">
      <w:pPr>
        <w:numPr>
          <w:ilvl w:val="2"/>
          <w:numId w:val="5"/>
        </w:numPr>
        <w:pBdr>
          <w:top w:val="nil"/>
          <w:left w:val="nil"/>
          <w:bottom w:val="nil"/>
          <w:right w:val="nil"/>
          <w:between w:val="nil"/>
        </w:pBdr>
        <w:tabs>
          <w:tab w:val="left" w:pos="1391"/>
        </w:tabs>
        <w:spacing w:before="1"/>
        <w:ind w:left="1036" w:right="705" w:firstLine="0"/>
        <w:jc w:val="both"/>
      </w:pPr>
      <w:r>
        <w:rPr>
          <w:color w:val="000000"/>
        </w:rPr>
        <w:t>provide all reasonable assistance to each other to prepare any Data Protection Impact Assessment as may be required (including provision of detailed information and assessments in relation to Processing operations, risks and measures); and</w:t>
      </w:r>
    </w:p>
    <w:p w14:paraId="7BBDF50B" w14:textId="77777777" w:rsidR="00B63B5E" w:rsidRDefault="00B63B5E">
      <w:pPr>
        <w:pBdr>
          <w:top w:val="nil"/>
          <w:left w:val="nil"/>
          <w:bottom w:val="nil"/>
          <w:right w:val="nil"/>
          <w:between w:val="nil"/>
        </w:pBdr>
        <w:spacing w:before="207"/>
        <w:rPr>
          <w:color w:val="000000"/>
        </w:rPr>
      </w:pPr>
    </w:p>
    <w:p w14:paraId="416E90A5" w14:textId="77777777" w:rsidR="00B63B5E" w:rsidRDefault="00B30956">
      <w:pPr>
        <w:numPr>
          <w:ilvl w:val="2"/>
          <w:numId w:val="5"/>
        </w:numPr>
        <w:pBdr>
          <w:top w:val="nil"/>
          <w:left w:val="nil"/>
          <w:bottom w:val="nil"/>
          <w:right w:val="nil"/>
          <w:between w:val="nil"/>
        </w:pBdr>
        <w:tabs>
          <w:tab w:val="left" w:pos="1380"/>
        </w:tabs>
        <w:spacing w:line="244" w:lineRule="auto"/>
        <w:ind w:left="1036" w:right="705" w:firstLine="0"/>
        <w:jc w:val="both"/>
        <w:sectPr w:rsidR="00B63B5E">
          <w:pgSz w:w="11910" w:h="16840"/>
          <w:pgMar w:top="1360" w:right="708" w:bottom="1260" w:left="1133" w:header="0" w:footer="1065" w:gutter="0"/>
          <w:cols w:space="720"/>
        </w:sectPr>
      </w:pPr>
      <w:r>
        <w:rPr>
          <w:color w:val="000000"/>
        </w:rPr>
        <w:t>maintain full and complete records of all Processing carried out in respect of the Personal Data in connection with the Framework Agreement, in accordance with the terms of Article 30 UK GDPR.</w:t>
      </w:r>
    </w:p>
    <w:p w14:paraId="49AFE847" w14:textId="77777777" w:rsidR="00B63B5E" w:rsidRDefault="00B30956">
      <w:pPr>
        <w:pStyle w:val="Heading2"/>
        <w:numPr>
          <w:ilvl w:val="0"/>
          <w:numId w:val="5"/>
        </w:numPr>
        <w:tabs>
          <w:tab w:val="left" w:pos="623"/>
        </w:tabs>
        <w:spacing w:before="74"/>
        <w:ind w:left="623" w:hanging="309"/>
        <w:rPr>
          <w:color w:val="434343"/>
        </w:rPr>
      </w:pPr>
      <w:r>
        <w:rPr>
          <w:color w:val="434343"/>
        </w:rPr>
        <w:lastRenderedPageBreak/>
        <w:t>ICO Guidance</w:t>
      </w:r>
    </w:p>
    <w:p w14:paraId="7C6EB991" w14:textId="77777777" w:rsidR="00B63B5E" w:rsidRDefault="00B30956">
      <w:pPr>
        <w:pBdr>
          <w:top w:val="nil"/>
          <w:left w:val="nil"/>
          <w:bottom w:val="nil"/>
          <w:right w:val="nil"/>
          <w:between w:val="nil"/>
        </w:pBdr>
        <w:spacing w:before="109" w:line="242" w:lineRule="auto"/>
        <w:ind w:left="316" w:right="743" w:hanging="1"/>
        <w:rPr>
          <w:color w:val="000000"/>
        </w:rPr>
      </w:pPr>
      <w:r>
        <w:rPr>
          <w:color w:val="000000"/>
        </w:rPr>
        <w:t>The Parties agree to take account of any non-mandatory guidance issued by the Information Commissioner, any relevant Central Government Body and/or any other regulatory authority. The Buyer may on not less than thirty (30) Working Days’ notice to the Supplier amend the Framework Agreement to ensure that it complies with any guidance issued by the Information Commissioner, any relevant Central Government Body and/or any other regulatory authority.</w:t>
      </w:r>
    </w:p>
    <w:p w14:paraId="3ED1DE58" w14:textId="77777777" w:rsidR="00B63B5E" w:rsidRDefault="00B63B5E">
      <w:pPr>
        <w:pBdr>
          <w:top w:val="nil"/>
          <w:left w:val="nil"/>
          <w:bottom w:val="nil"/>
          <w:right w:val="nil"/>
          <w:between w:val="nil"/>
        </w:pBdr>
        <w:spacing w:before="25"/>
        <w:rPr>
          <w:color w:val="000000"/>
        </w:rPr>
      </w:pPr>
    </w:p>
    <w:p w14:paraId="144BBAC0" w14:textId="77777777" w:rsidR="00B63B5E" w:rsidRDefault="00B30956">
      <w:pPr>
        <w:pStyle w:val="Heading2"/>
        <w:numPr>
          <w:ilvl w:val="0"/>
          <w:numId w:val="5"/>
        </w:numPr>
        <w:tabs>
          <w:tab w:val="left" w:pos="623"/>
        </w:tabs>
        <w:ind w:left="623" w:hanging="309"/>
        <w:rPr>
          <w:color w:val="434343"/>
        </w:rPr>
      </w:pPr>
      <w:r>
        <w:rPr>
          <w:color w:val="434343"/>
        </w:rPr>
        <w:t>Liabilities for Data Protection Breach</w:t>
      </w:r>
    </w:p>
    <w:p w14:paraId="384816FE" w14:textId="77777777" w:rsidR="00B63B5E" w:rsidRDefault="00B63B5E">
      <w:pPr>
        <w:pBdr>
          <w:top w:val="nil"/>
          <w:left w:val="nil"/>
          <w:bottom w:val="nil"/>
          <w:right w:val="nil"/>
          <w:between w:val="nil"/>
        </w:pBdr>
        <w:spacing w:before="41"/>
        <w:rPr>
          <w:color w:val="000000"/>
          <w:sz w:val="28"/>
          <w:szCs w:val="28"/>
        </w:rPr>
      </w:pPr>
    </w:p>
    <w:p w14:paraId="40A6CD70" w14:textId="77777777" w:rsidR="00B63B5E" w:rsidRDefault="00B30956">
      <w:pPr>
        <w:numPr>
          <w:ilvl w:val="1"/>
          <w:numId w:val="5"/>
        </w:numPr>
        <w:pBdr>
          <w:top w:val="nil"/>
          <w:left w:val="nil"/>
          <w:bottom w:val="nil"/>
          <w:right w:val="nil"/>
          <w:between w:val="nil"/>
        </w:pBdr>
        <w:tabs>
          <w:tab w:val="left" w:pos="681"/>
        </w:tabs>
        <w:ind w:left="316" w:right="707" w:firstLine="0"/>
        <w:jc w:val="both"/>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5A24203F" w14:textId="77777777" w:rsidR="00B63B5E" w:rsidRDefault="00B63B5E">
      <w:pPr>
        <w:pBdr>
          <w:top w:val="nil"/>
          <w:left w:val="nil"/>
          <w:bottom w:val="nil"/>
          <w:right w:val="nil"/>
          <w:between w:val="nil"/>
        </w:pBdr>
        <w:spacing w:before="33"/>
        <w:rPr>
          <w:color w:val="000000"/>
        </w:rPr>
      </w:pPr>
    </w:p>
    <w:p w14:paraId="36F5F391" w14:textId="77777777" w:rsidR="00B63B5E" w:rsidRDefault="00B30956">
      <w:pPr>
        <w:numPr>
          <w:ilvl w:val="2"/>
          <w:numId w:val="5"/>
        </w:numPr>
        <w:pBdr>
          <w:top w:val="nil"/>
          <w:left w:val="nil"/>
          <w:bottom w:val="nil"/>
          <w:right w:val="nil"/>
          <w:between w:val="nil"/>
        </w:pBdr>
        <w:tabs>
          <w:tab w:val="left" w:pos="1391"/>
        </w:tabs>
        <w:spacing w:line="242" w:lineRule="auto"/>
        <w:ind w:left="1036" w:right="703" w:firstLine="0"/>
        <w:jc w:val="both"/>
      </w:pPr>
      <w:r>
        <w:rPr>
          <w:color w:val="000000"/>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color w:val="000000"/>
        </w:rPr>
        <w:t>cost</w:t>
      </w:r>
      <w:proofErr w:type="gramEnd"/>
      <w:r>
        <w:rPr>
          <w:color w:val="000000"/>
        </w:rPr>
        <w:t xml:space="preserve">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148DE3FC" w14:textId="77777777" w:rsidR="00B63B5E" w:rsidRDefault="00B63B5E">
      <w:pPr>
        <w:pBdr>
          <w:top w:val="nil"/>
          <w:left w:val="nil"/>
          <w:bottom w:val="nil"/>
          <w:right w:val="nil"/>
          <w:between w:val="nil"/>
        </w:pBdr>
        <w:spacing w:before="29"/>
        <w:rPr>
          <w:color w:val="000000"/>
        </w:rPr>
      </w:pPr>
    </w:p>
    <w:p w14:paraId="226FFA03" w14:textId="77777777" w:rsidR="00B63B5E" w:rsidRDefault="00B30956">
      <w:pPr>
        <w:numPr>
          <w:ilvl w:val="2"/>
          <w:numId w:val="5"/>
        </w:numPr>
        <w:pBdr>
          <w:top w:val="nil"/>
          <w:left w:val="nil"/>
          <w:bottom w:val="nil"/>
          <w:right w:val="nil"/>
          <w:between w:val="nil"/>
        </w:pBdr>
        <w:tabs>
          <w:tab w:val="left" w:pos="1374"/>
        </w:tabs>
        <w:spacing w:line="242" w:lineRule="auto"/>
        <w:ind w:left="1036" w:right="703" w:firstLine="0"/>
        <w:jc w:val="both"/>
      </w:pPr>
      <w:r>
        <w:rPr>
          <w:color w:val="000000"/>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3CD71929" w14:textId="77777777" w:rsidR="00B63B5E" w:rsidRDefault="00B63B5E">
      <w:pPr>
        <w:pBdr>
          <w:top w:val="nil"/>
          <w:left w:val="nil"/>
          <w:bottom w:val="nil"/>
          <w:right w:val="nil"/>
          <w:between w:val="nil"/>
        </w:pBdr>
        <w:spacing w:before="28"/>
        <w:rPr>
          <w:color w:val="000000"/>
        </w:rPr>
      </w:pPr>
    </w:p>
    <w:p w14:paraId="22ED0C18" w14:textId="77777777" w:rsidR="00B63B5E" w:rsidRDefault="00B30956">
      <w:pPr>
        <w:numPr>
          <w:ilvl w:val="2"/>
          <w:numId w:val="5"/>
        </w:numPr>
        <w:pBdr>
          <w:top w:val="nil"/>
          <w:left w:val="nil"/>
          <w:bottom w:val="nil"/>
          <w:right w:val="nil"/>
          <w:between w:val="nil"/>
        </w:pBdr>
        <w:tabs>
          <w:tab w:val="left" w:pos="1357"/>
        </w:tabs>
        <w:spacing w:line="242" w:lineRule="auto"/>
        <w:ind w:left="1036" w:right="700" w:firstLine="0"/>
        <w:jc w:val="both"/>
      </w:pPr>
      <w:r>
        <w:rPr>
          <w:color w:val="000000"/>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7AF5B228" w14:textId="77777777" w:rsidR="00B63B5E" w:rsidRDefault="00B30956">
      <w:pPr>
        <w:numPr>
          <w:ilvl w:val="1"/>
          <w:numId w:val="5"/>
        </w:numPr>
        <w:pBdr>
          <w:top w:val="nil"/>
          <w:left w:val="nil"/>
          <w:bottom w:val="nil"/>
          <w:right w:val="nil"/>
          <w:between w:val="nil"/>
        </w:pBdr>
        <w:tabs>
          <w:tab w:val="left" w:pos="685"/>
        </w:tabs>
        <w:spacing w:before="122" w:line="242" w:lineRule="auto"/>
        <w:ind w:left="316" w:right="702" w:firstLine="0"/>
        <w:jc w:val="both"/>
      </w:pPr>
      <w:r>
        <w:rPr>
          <w:color w:val="000000"/>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EC0A6A3" w14:textId="77777777" w:rsidR="00B63B5E" w:rsidRDefault="00B30956">
      <w:pPr>
        <w:numPr>
          <w:ilvl w:val="1"/>
          <w:numId w:val="5"/>
        </w:numPr>
        <w:pBdr>
          <w:top w:val="nil"/>
          <w:left w:val="nil"/>
          <w:bottom w:val="nil"/>
          <w:right w:val="nil"/>
          <w:between w:val="nil"/>
        </w:pBdr>
        <w:tabs>
          <w:tab w:val="left" w:pos="684"/>
        </w:tabs>
        <w:spacing w:before="238" w:line="244" w:lineRule="auto"/>
        <w:ind w:left="316" w:right="706" w:firstLine="0"/>
        <w:jc w:val="both"/>
      </w:pPr>
      <w:r>
        <w:rPr>
          <w:color w:val="000000"/>
        </w:rPr>
        <w:t>In respect of any losses, cost claims or expenses incurred by either Party as a result of a Personal Data Breach (the “Claim Losses”):</w:t>
      </w:r>
    </w:p>
    <w:p w14:paraId="7FC589A9" w14:textId="77777777" w:rsidR="00B63B5E" w:rsidRDefault="00B63B5E">
      <w:pPr>
        <w:pBdr>
          <w:top w:val="nil"/>
          <w:left w:val="nil"/>
          <w:bottom w:val="nil"/>
          <w:right w:val="nil"/>
          <w:between w:val="nil"/>
        </w:pBdr>
        <w:spacing w:before="23"/>
        <w:rPr>
          <w:color w:val="000000"/>
        </w:rPr>
      </w:pPr>
    </w:p>
    <w:p w14:paraId="583F1F6A" w14:textId="77777777" w:rsidR="00B63B5E" w:rsidRDefault="00B30956">
      <w:pPr>
        <w:numPr>
          <w:ilvl w:val="2"/>
          <w:numId w:val="5"/>
        </w:numPr>
        <w:pBdr>
          <w:top w:val="nil"/>
          <w:left w:val="nil"/>
          <w:bottom w:val="nil"/>
          <w:right w:val="nil"/>
          <w:between w:val="nil"/>
        </w:pBdr>
        <w:tabs>
          <w:tab w:val="left" w:pos="1376"/>
        </w:tabs>
        <w:ind w:left="1036" w:right="704" w:firstLine="0"/>
        <w:jc w:val="both"/>
        <w:sectPr w:rsidR="00B63B5E">
          <w:pgSz w:w="11910" w:h="16840"/>
          <w:pgMar w:top="1680" w:right="708" w:bottom="1260" w:left="1133" w:header="0" w:footer="1065" w:gutter="0"/>
          <w:cols w:space="720"/>
        </w:sectPr>
      </w:pPr>
      <w:r>
        <w:rPr>
          <w:color w:val="000000"/>
        </w:rPr>
        <w:t>if the Buyer is responsible for the relevant Personal Data Breach, then the Buyer shall be responsible for the Claim Losses;</w:t>
      </w:r>
    </w:p>
    <w:p w14:paraId="08A50BA4" w14:textId="77777777" w:rsidR="00B63B5E" w:rsidRDefault="00B30956">
      <w:pPr>
        <w:numPr>
          <w:ilvl w:val="2"/>
          <w:numId w:val="5"/>
        </w:numPr>
        <w:pBdr>
          <w:top w:val="nil"/>
          <w:left w:val="nil"/>
          <w:bottom w:val="nil"/>
          <w:right w:val="nil"/>
          <w:between w:val="nil"/>
        </w:pBdr>
        <w:tabs>
          <w:tab w:val="left" w:pos="1409"/>
        </w:tabs>
        <w:spacing w:before="71"/>
        <w:ind w:left="1036" w:right="702" w:firstLine="0"/>
      </w:pPr>
      <w:r>
        <w:rPr>
          <w:color w:val="000000"/>
        </w:rPr>
        <w:lastRenderedPageBreak/>
        <w:t>if the Supplier is responsible for the relevant Personal Data Breach, then the Supplier shall be responsible for the Claim Losses: and</w:t>
      </w:r>
    </w:p>
    <w:p w14:paraId="3EBC35CB" w14:textId="77777777" w:rsidR="00B63B5E" w:rsidRDefault="00B63B5E">
      <w:pPr>
        <w:pBdr>
          <w:top w:val="nil"/>
          <w:left w:val="nil"/>
          <w:bottom w:val="nil"/>
          <w:right w:val="nil"/>
          <w:between w:val="nil"/>
        </w:pBdr>
        <w:spacing w:before="33"/>
        <w:rPr>
          <w:color w:val="000000"/>
        </w:rPr>
      </w:pPr>
    </w:p>
    <w:p w14:paraId="556894D2" w14:textId="77777777" w:rsidR="00B63B5E" w:rsidRDefault="00B30956">
      <w:pPr>
        <w:numPr>
          <w:ilvl w:val="2"/>
          <w:numId w:val="5"/>
        </w:numPr>
        <w:pBdr>
          <w:top w:val="nil"/>
          <w:left w:val="nil"/>
          <w:bottom w:val="nil"/>
          <w:right w:val="nil"/>
          <w:between w:val="nil"/>
        </w:pBdr>
        <w:tabs>
          <w:tab w:val="left" w:pos="1372"/>
        </w:tabs>
        <w:ind w:left="1036" w:right="705" w:firstLine="0"/>
      </w:pPr>
      <w:r>
        <w:rPr>
          <w:color w:val="000000"/>
        </w:rPr>
        <w:t>if responsibility for the relevant Personal Data Breach is unclear, then the Buyer and the Supplier shall be responsible for the Claim Losses equally.</w:t>
      </w:r>
    </w:p>
    <w:p w14:paraId="28222198" w14:textId="77777777" w:rsidR="00B63B5E" w:rsidRDefault="00B63B5E">
      <w:pPr>
        <w:pBdr>
          <w:top w:val="nil"/>
          <w:left w:val="nil"/>
          <w:bottom w:val="nil"/>
          <w:right w:val="nil"/>
          <w:between w:val="nil"/>
        </w:pBdr>
        <w:rPr>
          <w:color w:val="000000"/>
        </w:rPr>
      </w:pPr>
    </w:p>
    <w:p w14:paraId="406F8DE0" w14:textId="77777777" w:rsidR="00B63B5E" w:rsidRDefault="00B63B5E">
      <w:pPr>
        <w:pBdr>
          <w:top w:val="nil"/>
          <w:left w:val="nil"/>
          <w:bottom w:val="nil"/>
          <w:right w:val="nil"/>
          <w:between w:val="nil"/>
        </w:pBdr>
        <w:spacing w:before="155"/>
        <w:rPr>
          <w:color w:val="000000"/>
        </w:rPr>
      </w:pPr>
    </w:p>
    <w:p w14:paraId="12A2930F" w14:textId="77777777" w:rsidR="00B63B5E" w:rsidRDefault="00B30956">
      <w:pPr>
        <w:numPr>
          <w:ilvl w:val="1"/>
          <w:numId w:val="5"/>
        </w:numPr>
        <w:pBdr>
          <w:top w:val="nil"/>
          <w:left w:val="nil"/>
          <w:bottom w:val="nil"/>
          <w:right w:val="nil"/>
          <w:between w:val="nil"/>
        </w:pBdr>
        <w:tabs>
          <w:tab w:val="left" w:pos="721"/>
        </w:tabs>
        <w:spacing w:line="242" w:lineRule="auto"/>
        <w:ind w:left="316" w:right="700" w:firstLine="0"/>
        <w:jc w:val="both"/>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1F06146" w14:textId="77777777" w:rsidR="00B63B5E" w:rsidRDefault="00B30956">
      <w:pPr>
        <w:pStyle w:val="Heading2"/>
        <w:numPr>
          <w:ilvl w:val="0"/>
          <w:numId w:val="5"/>
        </w:numPr>
        <w:tabs>
          <w:tab w:val="left" w:pos="623"/>
        </w:tabs>
        <w:spacing w:before="240"/>
        <w:ind w:left="623" w:hanging="309"/>
        <w:rPr>
          <w:color w:val="434343"/>
        </w:rPr>
      </w:pPr>
      <w:r>
        <w:rPr>
          <w:color w:val="434343"/>
        </w:rPr>
        <w:t>Termination</w:t>
      </w:r>
    </w:p>
    <w:p w14:paraId="7DD05E18" w14:textId="77777777" w:rsidR="00B63B5E" w:rsidRDefault="00B30956">
      <w:pPr>
        <w:pBdr>
          <w:top w:val="nil"/>
          <w:left w:val="nil"/>
          <w:bottom w:val="nil"/>
          <w:right w:val="nil"/>
          <w:between w:val="nil"/>
        </w:pBdr>
        <w:spacing w:before="109"/>
        <w:ind w:left="316" w:right="743" w:hanging="1"/>
        <w:rPr>
          <w:color w:val="000000"/>
        </w:rPr>
      </w:pPr>
      <w:r>
        <w:rPr>
          <w:color w:val="000000"/>
        </w:rPr>
        <w:t>If the Supplier is in material Default under any of its obligations under this Annex 2 (</w:t>
      </w:r>
      <w:r>
        <w:rPr>
          <w:i/>
          <w:color w:val="000000"/>
        </w:rPr>
        <w:t>Joint Controller Agreement</w:t>
      </w:r>
      <w:r>
        <w:rPr>
          <w:color w:val="000000"/>
        </w:rPr>
        <w:t>), the Buyer shall be entitled to terminate the Framework Agreement by issuing a Termination Notice to the Supplier in accordance with Clause 5.1.</w:t>
      </w:r>
    </w:p>
    <w:p w14:paraId="3DB6AA3E" w14:textId="77777777" w:rsidR="00B63B5E" w:rsidRDefault="00B63B5E">
      <w:pPr>
        <w:pBdr>
          <w:top w:val="nil"/>
          <w:left w:val="nil"/>
          <w:bottom w:val="nil"/>
          <w:right w:val="nil"/>
          <w:between w:val="nil"/>
        </w:pBdr>
        <w:spacing w:before="36"/>
        <w:rPr>
          <w:color w:val="000000"/>
        </w:rPr>
      </w:pPr>
    </w:p>
    <w:p w14:paraId="23ADF01B" w14:textId="77777777" w:rsidR="00B63B5E" w:rsidRDefault="00B30956">
      <w:pPr>
        <w:pStyle w:val="Heading2"/>
        <w:numPr>
          <w:ilvl w:val="0"/>
          <w:numId w:val="5"/>
        </w:numPr>
        <w:tabs>
          <w:tab w:val="left" w:pos="623"/>
        </w:tabs>
        <w:ind w:left="623" w:hanging="309"/>
        <w:rPr>
          <w:color w:val="434343"/>
        </w:rPr>
      </w:pPr>
      <w:r>
        <w:rPr>
          <w:color w:val="434343"/>
        </w:rPr>
        <w:t>Sub-Processing</w:t>
      </w:r>
    </w:p>
    <w:p w14:paraId="62E0FEA5" w14:textId="77777777" w:rsidR="00B63B5E" w:rsidRDefault="00B30956">
      <w:pPr>
        <w:numPr>
          <w:ilvl w:val="1"/>
          <w:numId w:val="5"/>
        </w:numPr>
        <w:pBdr>
          <w:top w:val="nil"/>
          <w:left w:val="nil"/>
          <w:bottom w:val="nil"/>
          <w:right w:val="nil"/>
          <w:between w:val="nil"/>
        </w:pBdr>
        <w:tabs>
          <w:tab w:val="left" w:pos="694"/>
        </w:tabs>
        <w:spacing w:before="104"/>
        <w:ind w:left="316" w:right="706" w:firstLine="0"/>
        <w:jc w:val="both"/>
      </w:pPr>
      <w:r>
        <w:rPr>
          <w:color w:val="000000"/>
        </w:rPr>
        <w:t>In respect of any Processing of Personal Data performed by a third party on behalf of a Party, that Party shall:</w:t>
      </w:r>
    </w:p>
    <w:p w14:paraId="6C95DAAD" w14:textId="77777777" w:rsidR="00B63B5E" w:rsidRDefault="00B63B5E">
      <w:pPr>
        <w:pBdr>
          <w:top w:val="nil"/>
          <w:left w:val="nil"/>
          <w:bottom w:val="nil"/>
          <w:right w:val="nil"/>
          <w:between w:val="nil"/>
        </w:pBdr>
        <w:spacing w:before="33"/>
        <w:rPr>
          <w:color w:val="000000"/>
        </w:rPr>
      </w:pPr>
    </w:p>
    <w:p w14:paraId="4BF31DC7" w14:textId="77777777" w:rsidR="00B63B5E" w:rsidRDefault="00B30956">
      <w:pPr>
        <w:numPr>
          <w:ilvl w:val="2"/>
          <w:numId w:val="5"/>
        </w:numPr>
        <w:pBdr>
          <w:top w:val="nil"/>
          <w:left w:val="nil"/>
          <w:bottom w:val="nil"/>
          <w:right w:val="nil"/>
          <w:between w:val="nil"/>
        </w:pBdr>
        <w:tabs>
          <w:tab w:val="left" w:pos="1367"/>
        </w:tabs>
        <w:spacing w:line="242" w:lineRule="auto"/>
        <w:ind w:left="1036" w:right="702" w:firstLine="0"/>
        <w:jc w:val="both"/>
      </w:pPr>
      <w:r>
        <w:rPr>
          <w:color w:val="000000"/>
        </w:rPr>
        <w:t>carry out adequate due diligence on such third party to ensure that it is capable of providing the level of protection for the Personal Data as is required by the Framework Agreement, and provide evidence of such due diligence to the other Party where reasonably requested; and</w:t>
      </w:r>
    </w:p>
    <w:p w14:paraId="48CA29BE" w14:textId="77777777" w:rsidR="00B63B5E" w:rsidRDefault="00B63B5E">
      <w:pPr>
        <w:pBdr>
          <w:top w:val="nil"/>
          <w:left w:val="nil"/>
          <w:bottom w:val="nil"/>
          <w:right w:val="nil"/>
          <w:between w:val="nil"/>
        </w:pBdr>
        <w:spacing w:before="30"/>
        <w:rPr>
          <w:color w:val="000000"/>
        </w:rPr>
      </w:pPr>
    </w:p>
    <w:p w14:paraId="0EB03EAF" w14:textId="77777777" w:rsidR="00B63B5E" w:rsidRDefault="00B30956">
      <w:pPr>
        <w:numPr>
          <w:ilvl w:val="2"/>
          <w:numId w:val="5"/>
        </w:numPr>
        <w:pBdr>
          <w:top w:val="nil"/>
          <w:left w:val="nil"/>
          <w:bottom w:val="nil"/>
          <w:right w:val="nil"/>
          <w:between w:val="nil"/>
        </w:pBdr>
        <w:tabs>
          <w:tab w:val="left" w:pos="1369"/>
        </w:tabs>
        <w:spacing w:before="1"/>
        <w:ind w:left="1036" w:right="705" w:firstLine="0"/>
      </w:pPr>
      <w:r>
        <w:rPr>
          <w:color w:val="000000"/>
        </w:rPr>
        <w:t>ensure that a suitable agreement is in place with the third party as required under applicable Data Protection Legislation.</w:t>
      </w:r>
    </w:p>
    <w:p w14:paraId="1A617F31" w14:textId="77777777" w:rsidR="00B63B5E" w:rsidRDefault="00B63B5E">
      <w:pPr>
        <w:pBdr>
          <w:top w:val="nil"/>
          <w:left w:val="nil"/>
          <w:bottom w:val="nil"/>
          <w:right w:val="nil"/>
          <w:between w:val="nil"/>
        </w:pBdr>
        <w:rPr>
          <w:color w:val="000000"/>
        </w:rPr>
      </w:pPr>
    </w:p>
    <w:p w14:paraId="29593672" w14:textId="77777777" w:rsidR="00B63B5E" w:rsidRDefault="00B63B5E">
      <w:pPr>
        <w:pBdr>
          <w:top w:val="nil"/>
          <w:left w:val="nil"/>
          <w:bottom w:val="nil"/>
          <w:right w:val="nil"/>
          <w:between w:val="nil"/>
        </w:pBdr>
        <w:spacing w:before="45"/>
        <w:rPr>
          <w:color w:val="000000"/>
        </w:rPr>
      </w:pPr>
    </w:p>
    <w:p w14:paraId="5E8A7D5E" w14:textId="77777777" w:rsidR="00B63B5E" w:rsidRDefault="00B30956">
      <w:pPr>
        <w:pStyle w:val="Heading2"/>
        <w:numPr>
          <w:ilvl w:val="0"/>
          <w:numId w:val="5"/>
        </w:numPr>
        <w:tabs>
          <w:tab w:val="left" w:pos="778"/>
        </w:tabs>
        <w:ind w:left="778" w:hanging="464"/>
      </w:pPr>
      <w:r>
        <w:t>Data Retention</w:t>
      </w:r>
    </w:p>
    <w:p w14:paraId="01F863B5" w14:textId="77777777" w:rsidR="00B63B5E" w:rsidRDefault="00B30956">
      <w:pPr>
        <w:pBdr>
          <w:top w:val="nil"/>
          <w:left w:val="nil"/>
          <w:bottom w:val="nil"/>
          <w:right w:val="nil"/>
          <w:between w:val="nil"/>
        </w:pBdr>
        <w:spacing w:before="109" w:line="242" w:lineRule="auto"/>
        <w:ind w:left="316" w:right="701" w:hanging="1"/>
        <w:jc w:val="both"/>
        <w:rPr>
          <w:color w:val="000000"/>
        </w:rPr>
        <w:sectPr w:rsidR="00B63B5E">
          <w:pgSz w:w="11910" w:h="16840"/>
          <w:pgMar w:top="1360" w:right="708" w:bottom="1260" w:left="1133" w:header="0" w:footer="1065" w:gutter="0"/>
          <w:cols w:space="720"/>
        </w:sectPr>
      </w:pPr>
      <w:r>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3115C117" w14:textId="77777777" w:rsidR="00B63B5E" w:rsidRDefault="00B30956">
      <w:pPr>
        <w:pStyle w:val="Heading1"/>
        <w:spacing w:before="69"/>
        <w:ind w:firstLine="314"/>
      </w:pPr>
      <w:bookmarkStart w:id="10" w:name="_heading=h.a4bp8mm7ns0f" w:colFirst="0" w:colLast="0"/>
      <w:bookmarkEnd w:id="10"/>
      <w:r>
        <w:lastRenderedPageBreak/>
        <w:t>Schedule 8 (Corporate Resolution Planning)</w:t>
      </w:r>
    </w:p>
    <w:p w14:paraId="2A9D5AE3" w14:textId="77777777" w:rsidR="00B63B5E" w:rsidRDefault="00B63B5E">
      <w:pPr>
        <w:pBdr>
          <w:top w:val="nil"/>
          <w:left w:val="nil"/>
          <w:bottom w:val="nil"/>
          <w:right w:val="nil"/>
          <w:between w:val="nil"/>
        </w:pBdr>
        <w:spacing w:before="290"/>
        <w:rPr>
          <w:color w:val="000000"/>
          <w:sz w:val="32"/>
          <w:szCs w:val="32"/>
        </w:rPr>
      </w:pPr>
    </w:p>
    <w:p w14:paraId="71B4848A" w14:textId="77777777" w:rsidR="00B63B5E" w:rsidRDefault="00B30956">
      <w:pPr>
        <w:pStyle w:val="Heading2"/>
        <w:numPr>
          <w:ilvl w:val="0"/>
          <w:numId w:val="2"/>
        </w:numPr>
        <w:tabs>
          <w:tab w:val="left" w:pos="623"/>
        </w:tabs>
        <w:ind w:left="623" w:hanging="309"/>
      </w:pPr>
      <w:r>
        <w:rPr>
          <w:color w:val="434343"/>
        </w:rPr>
        <w:t>Definitions</w:t>
      </w:r>
    </w:p>
    <w:p w14:paraId="354D8650" w14:textId="77777777" w:rsidR="00B63B5E" w:rsidRDefault="00B30956">
      <w:pPr>
        <w:numPr>
          <w:ilvl w:val="1"/>
          <w:numId w:val="2"/>
        </w:numPr>
        <w:pBdr>
          <w:top w:val="nil"/>
          <w:left w:val="nil"/>
          <w:bottom w:val="nil"/>
          <w:right w:val="nil"/>
          <w:between w:val="nil"/>
        </w:pBdr>
        <w:tabs>
          <w:tab w:val="left" w:pos="316"/>
          <w:tab w:val="left" w:pos="679"/>
        </w:tabs>
        <w:spacing w:before="109"/>
        <w:ind w:right="1052" w:hanging="1"/>
      </w:pPr>
      <w:r>
        <w:rPr>
          <w:color w:val="000000"/>
        </w:rPr>
        <w:t>In this Schedule, the following words shall have the following meanings and they shall supplement Schedule 6 (Glossary and interpretations):</w:t>
      </w:r>
    </w:p>
    <w:p w14:paraId="7A267F5B" w14:textId="77777777" w:rsidR="00B63B5E" w:rsidRDefault="00B63B5E">
      <w:pPr>
        <w:pBdr>
          <w:top w:val="nil"/>
          <w:left w:val="nil"/>
          <w:bottom w:val="nil"/>
          <w:right w:val="nil"/>
          <w:between w:val="nil"/>
        </w:pBdr>
        <w:spacing w:before="32"/>
        <w:rPr>
          <w:color w:val="000000"/>
          <w:sz w:val="20"/>
          <w:szCs w:val="20"/>
        </w:rPr>
      </w:pPr>
    </w:p>
    <w:tbl>
      <w:tblPr>
        <w:tblStyle w:val="aff7"/>
        <w:tblW w:w="8170" w:type="dxa"/>
        <w:tblInd w:w="1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6"/>
        <w:gridCol w:w="5074"/>
      </w:tblGrid>
      <w:tr w:rsidR="00B63B5E" w14:paraId="08AD0174" w14:textId="77777777">
        <w:trPr>
          <w:trHeight w:val="2327"/>
        </w:trPr>
        <w:tc>
          <w:tcPr>
            <w:tcW w:w="3096" w:type="dxa"/>
          </w:tcPr>
          <w:p w14:paraId="31F0AD29" w14:textId="77777777" w:rsidR="00B63B5E" w:rsidRDefault="00B63B5E">
            <w:pPr>
              <w:pBdr>
                <w:top w:val="nil"/>
                <w:left w:val="nil"/>
                <w:bottom w:val="nil"/>
                <w:right w:val="nil"/>
                <w:between w:val="nil"/>
              </w:pBdr>
              <w:rPr>
                <w:color w:val="000000"/>
              </w:rPr>
            </w:pPr>
          </w:p>
          <w:p w14:paraId="792FD555" w14:textId="77777777" w:rsidR="00B63B5E" w:rsidRDefault="00B63B5E">
            <w:pPr>
              <w:pBdr>
                <w:top w:val="nil"/>
                <w:left w:val="nil"/>
                <w:bottom w:val="nil"/>
                <w:right w:val="nil"/>
                <w:between w:val="nil"/>
              </w:pBdr>
              <w:spacing w:before="122"/>
              <w:rPr>
                <w:color w:val="000000"/>
              </w:rPr>
            </w:pPr>
          </w:p>
          <w:p w14:paraId="3B181D1C" w14:textId="77777777" w:rsidR="00B63B5E" w:rsidRDefault="00B30956">
            <w:pPr>
              <w:pBdr>
                <w:top w:val="nil"/>
                <w:left w:val="nil"/>
                <w:bottom w:val="nil"/>
                <w:right w:val="nil"/>
                <w:between w:val="nil"/>
              </w:pBdr>
              <w:spacing w:line="244" w:lineRule="auto"/>
              <w:ind w:left="105" w:right="529" w:hanging="1"/>
              <w:rPr>
                <w:b/>
                <w:color w:val="000000"/>
              </w:rPr>
            </w:pPr>
            <w:r>
              <w:rPr>
                <w:b/>
                <w:color w:val="000000"/>
              </w:rPr>
              <w:t>"Accounting Reference Date"</w:t>
            </w:r>
          </w:p>
        </w:tc>
        <w:tc>
          <w:tcPr>
            <w:tcW w:w="5074" w:type="dxa"/>
          </w:tcPr>
          <w:p w14:paraId="27217F22" w14:textId="77777777" w:rsidR="00B63B5E" w:rsidRDefault="00B63B5E">
            <w:pPr>
              <w:pBdr>
                <w:top w:val="nil"/>
                <w:left w:val="nil"/>
                <w:bottom w:val="nil"/>
                <w:right w:val="nil"/>
                <w:between w:val="nil"/>
              </w:pBdr>
              <w:rPr>
                <w:color w:val="000000"/>
              </w:rPr>
            </w:pPr>
          </w:p>
          <w:p w14:paraId="4B170B86" w14:textId="77777777" w:rsidR="00B63B5E" w:rsidRDefault="00B63B5E">
            <w:pPr>
              <w:pBdr>
                <w:top w:val="nil"/>
                <w:left w:val="nil"/>
                <w:bottom w:val="nil"/>
                <w:right w:val="nil"/>
                <w:between w:val="nil"/>
              </w:pBdr>
              <w:spacing w:before="223"/>
              <w:rPr>
                <w:color w:val="000000"/>
              </w:rPr>
            </w:pPr>
          </w:p>
          <w:p w14:paraId="4E21FB28" w14:textId="77777777" w:rsidR="00B63B5E" w:rsidRDefault="00B30956">
            <w:pPr>
              <w:pBdr>
                <w:top w:val="nil"/>
                <w:left w:val="nil"/>
                <w:bottom w:val="nil"/>
                <w:right w:val="nil"/>
                <w:between w:val="nil"/>
              </w:pBdr>
              <w:ind w:left="105" w:right="166" w:hanging="3"/>
              <w:rPr>
                <w:color w:val="000000"/>
              </w:rPr>
            </w:pPr>
            <w:r>
              <w:rPr>
                <w:color w:val="000000"/>
              </w:rPr>
              <w:t>means in each year the date to which the Supplier prepares its annual audited financial statements;</w:t>
            </w:r>
          </w:p>
        </w:tc>
      </w:tr>
      <w:tr w:rsidR="00B63B5E" w14:paraId="0BA5BCD1" w14:textId="77777777">
        <w:trPr>
          <w:trHeight w:val="6008"/>
        </w:trPr>
        <w:tc>
          <w:tcPr>
            <w:tcW w:w="3096" w:type="dxa"/>
          </w:tcPr>
          <w:p w14:paraId="701D8366" w14:textId="77777777" w:rsidR="00B63B5E" w:rsidRDefault="00B63B5E">
            <w:pPr>
              <w:pBdr>
                <w:top w:val="nil"/>
                <w:left w:val="nil"/>
                <w:bottom w:val="nil"/>
                <w:right w:val="nil"/>
                <w:between w:val="nil"/>
              </w:pBdr>
              <w:rPr>
                <w:color w:val="000000"/>
              </w:rPr>
            </w:pPr>
          </w:p>
          <w:p w14:paraId="3746CC1A" w14:textId="77777777" w:rsidR="00B63B5E" w:rsidRDefault="00B63B5E">
            <w:pPr>
              <w:pBdr>
                <w:top w:val="nil"/>
                <w:left w:val="nil"/>
                <w:bottom w:val="nil"/>
                <w:right w:val="nil"/>
                <w:between w:val="nil"/>
              </w:pBdr>
              <w:spacing w:before="127"/>
              <w:rPr>
                <w:color w:val="000000"/>
              </w:rPr>
            </w:pPr>
          </w:p>
          <w:p w14:paraId="3210D897" w14:textId="77777777" w:rsidR="00B63B5E" w:rsidRDefault="00B30956">
            <w:pPr>
              <w:pBdr>
                <w:top w:val="nil"/>
                <w:left w:val="nil"/>
                <w:bottom w:val="nil"/>
                <w:right w:val="nil"/>
                <w:between w:val="nil"/>
              </w:pBdr>
              <w:ind w:left="103"/>
              <w:rPr>
                <w:b/>
                <w:color w:val="000000"/>
              </w:rPr>
            </w:pPr>
            <w:r>
              <w:rPr>
                <w:b/>
                <w:color w:val="000000"/>
              </w:rPr>
              <w:t>“Annual Revenue”</w:t>
            </w:r>
          </w:p>
        </w:tc>
        <w:tc>
          <w:tcPr>
            <w:tcW w:w="5074" w:type="dxa"/>
          </w:tcPr>
          <w:p w14:paraId="4B51D5D9" w14:textId="77777777" w:rsidR="00B63B5E" w:rsidRDefault="00B63B5E">
            <w:pPr>
              <w:pBdr>
                <w:top w:val="nil"/>
                <w:left w:val="nil"/>
                <w:bottom w:val="nil"/>
                <w:right w:val="nil"/>
                <w:between w:val="nil"/>
              </w:pBdr>
              <w:rPr>
                <w:color w:val="000000"/>
              </w:rPr>
            </w:pPr>
          </w:p>
          <w:p w14:paraId="1D85BA21" w14:textId="77777777" w:rsidR="00B63B5E" w:rsidRDefault="00B63B5E">
            <w:pPr>
              <w:pBdr>
                <w:top w:val="nil"/>
                <w:left w:val="nil"/>
                <w:bottom w:val="nil"/>
                <w:right w:val="nil"/>
                <w:between w:val="nil"/>
              </w:pBdr>
              <w:spacing w:before="223"/>
              <w:rPr>
                <w:color w:val="000000"/>
              </w:rPr>
            </w:pPr>
          </w:p>
          <w:p w14:paraId="2E4244BA" w14:textId="77777777" w:rsidR="00B63B5E" w:rsidRDefault="00B30956">
            <w:pPr>
              <w:pBdr>
                <w:top w:val="nil"/>
                <w:left w:val="nil"/>
                <w:bottom w:val="nil"/>
                <w:right w:val="nil"/>
                <w:between w:val="nil"/>
              </w:pBdr>
              <w:spacing w:line="242" w:lineRule="auto"/>
              <w:ind w:left="105" w:right="102" w:hanging="3"/>
              <w:rPr>
                <w:color w:val="000000"/>
              </w:rPr>
            </w:pPr>
            <w:r>
              <w:rPr>
                <w:color w:val="000000"/>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3F536B03" w14:textId="77777777" w:rsidR="00B63B5E" w:rsidRDefault="00B30956">
            <w:pPr>
              <w:pBdr>
                <w:top w:val="nil"/>
                <w:left w:val="nil"/>
                <w:bottom w:val="nil"/>
                <w:right w:val="nil"/>
                <w:between w:val="nil"/>
              </w:pBdr>
              <w:spacing w:before="202"/>
              <w:ind w:left="105" w:right="409" w:hanging="3"/>
              <w:jc w:val="both"/>
              <w:rPr>
                <w:color w:val="000000"/>
              </w:rPr>
            </w:pPr>
            <w:r>
              <w:rPr>
                <w:color w:val="000000"/>
              </w:rPr>
              <w:t xml:space="preserve">figures for accounting periods of other than 12 months should be scaled pro rata to produce a proforma figure for a </w:t>
            </w:r>
            <w:proofErr w:type="gramStart"/>
            <w:r>
              <w:rPr>
                <w:color w:val="000000"/>
              </w:rPr>
              <w:t>12 month</w:t>
            </w:r>
            <w:proofErr w:type="gramEnd"/>
            <w:r>
              <w:rPr>
                <w:color w:val="000000"/>
              </w:rPr>
              <w:t xml:space="preserve"> period; and</w:t>
            </w:r>
          </w:p>
          <w:p w14:paraId="7E3D2AF4" w14:textId="77777777" w:rsidR="00B63B5E" w:rsidRDefault="00B30956">
            <w:pPr>
              <w:pBdr>
                <w:top w:val="nil"/>
                <w:left w:val="nil"/>
                <w:bottom w:val="nil"/>
                <w:right w:val="nil"/>
                <w:between w:val="nil"/>
              </w:pBdr>
              <w:spacing w:before="245" w:line="244" w:lineRule="auto"/>
              <w:ind w:left="105" w:right="166" w:hanging="3"/>
              <w:rPr>
                <w:color w:val="000000"/>
              </w:rPr>
            </w:pPr>
            <w:r>
              <w:rPr>
                <w:color w:val="000000"/>
              </w:rPr>
              <w:t>where the Supplier, the Supplier Group and/or their joint ventures and Associates report in a foreign currency, revenue should be converted to British Pound Sterling at the closing exchange rate on the Accounting Reference Date;</w:t>
            </w:r>
          </w:p>
        </w:tc>
      </w:tr>
    </w:tbl>
    <w:p w14:paraId="7049603C" w14:textId="77777777" w:rsidR="00B63B5E" w:rsidRDefault="00B63B5E">
      <w:pPr>
        <w:pBdr>
          <w:top w:val="nil"/>
          <w:left w:val="nil"/>
          <w:bottom w:val="nil"/>
          <w:right w:val="nil"/>
          <w:between w:val="nil"/>
        </w:pBdr>
        <w:spacing w:line="244" w:lineRule="auto"/>
        <w:rPr>
          <w:color w:val="000000"/>
        </w:rPr>
        <w:sectPr w:rsidR="00B63B5E">
          <w:footerReference w:type="default" r:id="rId24"/>
          <w:pgSz w:w="11910" w:h="16840"/>
          <w:pgMar w:top="1360" w:right="708" w:bottom="980" w:left="1133" w:header="0" w:footer="787" w:gutter="0"/>
          <w:cols w:space="720"/>
        </w:sectPr>
      </w:pPr>
    </w:p>
    <w:p w14:paraId="49FDD47C" w14:textId="77777777" w:rsidR="00B63B5E" w:rsidRDefault="00B63B5E">
      <w:pPr>
        <w:pBdr>
          <w:top w:val="nil"/>
          <w:left w:val="nil"/>
          <w:bottom w:val="nil"/>
          <w:right w:val="nil"/>
          <w:between w:val="nil"/>
        </w:pBdr>
        <w:spacing w:line="276" w:lineRule="auto"/>
        <w:rPr>
          <w:color w:val="000000"/>
        </w:rPr>
      </w:pPr>
    </w:p>
    <w:tbl>
      <w:tblPr>
        <w:tblStyle w:val="aff8"/>
        <w:tblW w:w="8170" w:type="dxa"/>
        <w:tblInd w:w="1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6"/>
        <w:gridCol w:w="5074"/>
      </w:tblGrid>
      <w:tr w:rsidR="00B63B5E" w14:paraId="067E9A2D" w14:textId="77777777">
        <w:trPr>
          <w:trHeight w:val="3037"/>
        </w:trPr>
        <w:tc>
          <w:tcPr>
            <w:tcW w:w="3096" w:type="dxa"/>
          </w:tcPr>
          <w:p w14:paraId="29CD6819" w14:textId="77777777" w:rsidR="00B63B5E" w:rsidRDefault="00B63B5E">
            <w:pPr>
              <w:pBdr>
                <w:top w:val="nil"/>
                <w:left w:val="nil"/>
                <w:bottom w:val="nil"/>
                <w:right w:val="nil"/>
                <w:between w:val="nil"/>
              </w:pBdr>
              <w:rPr>
                <w:color w:val="000000"/>
              </w:rPr>
            </w:pPr>
          </w:p>
          <w:p w14:paraId="481F52C2" w14:textId="77777777" w:rsidR="00B63B5E" w:rsidRDefault="00B63B5E">
            <w:pPr>
              <w:pBdr>
                <w:top w:val="nil"/>
                <w:left w:val="nil"/>
                <w:bottom w:val="nil"/>
                <w:right w:val="nil"/>
                <w:between w:val="nil"/>
              </w:pBdr>
              <w:spacing w:before="127"/>
              <w:rPr>
                <w:color w:val="000000"/>
              </w:rPr>
            </w:pPr>
          </w:p>
          <w:p w14:paraId="74B6C7D9" w14:textId="77777777" w:rsidR="00B63B5E" w:rsidRDefault="00B30956">
            <w:pPr>
              <w:pBdr>
                <w:top w:val="nil"/>
                <w:left w:val="nil"/>
                <w:bottom w:val="nil"/>
                <w:right w:val="nil"/>
                <w:between w:val="nil"/>
              </w:pBdr>
              <w:spacing w:line="244" w:lineRule="auto"/>
              <w:ind w:left="105" w:hanging="1"/>
              <w:rPr>
                <w:b/>
                <w:color w:val="000000"/>
              </w:rPr>
            </w:pPr>
            <w:r>
              <w:rPr>
                <w:b/>
                <w:color w:val="000000"/>
              </w:rPr>
              <w:t>“Appropriate Authority” or “Appropriate Authorities”</w:t>
            </w:r>
          </w:p>
        </w:tc>
        <w:tc>
          <w:tcPr>
            <w:tcW w:w="5074" w:type="dxa"/>
          </w:tcPr>
          <w:p w14:paraId="231DB4D6" w14:textId="77777777" w:rsidR="00B63B5E" w:rsidRDefault="00B63B5E">
            <w:pPr>
              <w:pBdr>
                <w:top w:val="nil"/>
                <w:left w:val="nil"/>
                <w:bottom w:val="nil"/>
                <w:right w:val="nil"/>
                <w:between w:val="nil"/>
              </w:pBdr>
              <w:rPr>
                <w:color w:val="000000"/>
              </w:rPr>
            </w:pPr>
          </w:p>
          <w:p w14:paraId="45AF49E3" w14:textId="77777777" w:rsidR="00B63B5E" w:rsidRDefault="00B63B5E">
            <w:pPr>
              <w:pBdr>
                <w:top w:val="nil"/>
                <w:left w:val="nil"/>
                <w:bottom w:val="nil"/>
                <w:right w:val="nil"/>
                <w:between w:val="nil"/>
              </w:pBdr>
              <w:spacing w:before="223"/>
              <w:rPr>
                <w:color w:val="000000"/>
              </w:rPr>
            </w:pPr>
          </w:p>
          <w:p w14:paraId="70B262A0" w14:textId="77777777" w:rsidR="00B63B5E" w:rsidRDefault="00B30956">
            <w:pPr>
              <w:pBdr>
                <w:top w:val="nil"/>
                <w:left w:val="nil"/>
                <w:bottom w:val="nil"/>
                <w:right w:val="nil"/>
                <w:between w:val="nil"/>
              </w:pBdr>
              <w:spacing w:line="242" w:lineRule="auto"/>
              <w:ind w:left="105" w:right="166" w:hanging="3"/>
              <w:rPr>
                <w:color w:val="000000"/>
              </w:rPr>
            </w:pPr>
            <w:r>
              <w:rPr>
                <w:color w:val="000000"/>
              </w:rPr>
              <w:t>means the Buyer and the Cabinet Office Markets and Suppliers Team or, where the Supplier is a Strategic Supplier, the Cabinet Office Markets and Suppliers Team;</w:t>
            </w:r>
          </w:p>
        </w:tc>
      </w:tr>
      <w:tr w:rsidR="00B63B5E" w14:paraId="4683681B" w14:textId="77777777">
        <w:trPr>
          <w:trHeight w:val="3551"/>
        </w:trPr>
        <w:tc>
          <w:tcPr>
            <w:tcW w:w="3096" w:type="dxa"/>
          </w:tcPr>
          <w:p w14:paraId="41ED622D" w14:textId="77777777" w:rsidR="00B63B5E" w:rsidRDefault="00B63B5E">
            <w:pPr>
              <w:pBdr>
                <w:top w:val="nil"/>
                <w:left w:val="nil"/>
                <w:bottom w:val="nil"/>
                <w:right w:val="nil"/>
                <w:between w:val="nil"/>
              </w:pBdr>
              <w:rPr>
                <w:color w:val="000000"/>
              </w:rPr>
            </w:pPr>
          </w:p>
          <w:p w14:paraId="4ADC2A2B" w14:textId="77777777" w:rsidR="00B63B5E" w:rsidRDefault="00B63B5E">
            <w:pPr>
              <w:pBdr>
                <w:top w:val="nil"/>
                <w:left w:val="nil"/>
                <w:bottom w:val="nil"/>
                <w:right w:val="nil"/>
                <w:between w:val="nil"/>
              </w:pBdr>
              <w:spacing w:before="127"/>
              <w:rPr>
                <w:color w:val="000000"/>
              </w:rPr>
            </w:pPr>
          </w:p>
          <w:p w14:paraId="7B4A9AF2" w14:textId="77777777" w:rsidR="00B63B5E" w:rsidRDefault="00B30956">
            <w:pPr>
              <w:pBdr>
                <w:top w:val="nil"/>
                <w:left w:val="nil"/>
                <w:bottom w:val="nil"/>
                <w:right w:val="nil"/>
                <w:between w:val="nil"/>
              </w:pBdr>
              <w:ind w:left="103"/>
              <w:rPr>
                <w:b/>
                <w:color w:val="000000"/>
              </w:rPr>
            </w:pPr>
            <w:r>
              <w:rPr>
                <w:b/>
                <w:color w:val="000000"/>
              </w:rPr>
              <w:t>“Associates”</w:t>
            </w:r>
          </w:p>
        </w:tc>
        <w:tc>
          <w:tcPr>
            <w:tcW w:w="5074" w:type="dxa"/>
          </w:tcPr>
          <w:p w14:paraId="78272242" w14:textId="77777777" w:rsidR="00B63B5E" w:rsidRDefault="00B63B5E">
            <w:pPr>
              <w:pBdr>
                <w:top w:val="nil"/>
                <w:left w:val="nil"/>
                <w:bottom w:val="nil"/>
                <w:right w:val="nil"/>
                <w:between w:val="nil"/>
              </w:pBdr>
              <w:rPr>
                <w:color w:val="000000"/>
              </w:rPr>
            </w:pPr>
          </w:p>
          <w:p w14:paraId="105A30FF" w14:textId="77777777" w:rsidR="00B63B5E" w:rsidRDefault="00B63B5E">
            <w:pPr>
              <w:pBdr>
                <w:top w:val="nil"/>
                <w:left w:val="nil"/>
                <w:bottom w:val="nil"/>
                <w:right w:val="nil"/>
                <w:between w:val="nil"/>
              </w:pBdr>
              <w:spacing w:before="223"/>
              <w:rPr>
                <w:color w:val="000000"/>
              </w:rPr>
            </w:pPr>
          </w:p>
          <w:p w14:paraId="6F165337" w14:textId="77777777" w:rsidR="00B63B5E" w:rsidRDefault="00B30956">
            <w:pPr>
              <w:pBdr>
                <w:top w:val="nil"/>
                <w:left w:val="nil"/>
                <w:bottom w:val="nil"/>
                <w:right w:val="nil"/>
                <w:between w:val="nil"/>
              </w:pBdr>
              <w:spacing w:line="242" w:lineRule="auto"/>
              <w:ind w:left="105" w:right="166" w:hanging="3"/>
              <w:rPr>
                <w:color w:val="000000"/>
              </w:rPr>
            </w:pPr>
            <w:r>
              <w:rPr>
                <w:color w:val="000000"/>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B63B5E" w14:paraId="32FDD3B9" w14:textId="77777777">
        <w:trPr>
          <w:trHeight w:val="2658"/>
        </w:trPr>
        <w:tc>
          <w:tcPr>
            <w:tcW w:w="3096" w:type="dxa"/>
          </w:tcPr>
          <w:p w14:paraId="3A3DA8DA" w14:textId="77777777" w:rsidR="00B63B5E" w:rsidRDefault="00B63B5E">
            <w:pPr>
              <w:pBdr>
                <w:top w:val="nil"/>
                <w:left w:val="nil"/>
                <w:bottom w:val="nil"/>
                <w:right w:val="nil"/>
                <w:between w:val="nil"/>
              </w:pBdr>
              <w:rPr>
                <w:color w:val="000000"/>
              </w:rPr>
            </w:pPr>
          </w:p>
          <w:p w14:paraId="6A839340" w14:textId="77777777" w:rsidR="00B63B5E" w:rsidRDefault="00B63B5E">
            <w:pPr>
              <w:pBdr>
                <w:top w:val="nil"/>
                <w:left w:val="nil"/>
                <w:bottom w:val="nil"/>
                <w:right w:val="nil"/>
                <w:between w:val="nil"/>
              </w:pBdr>
              <w:spacing w:before="127"/>
              <w:rPr>
                <w:color w:val="000000"/>
              </w:rPr>
            </w:pPr>
          </w:p>
          <w:p w14:paraId="54B4F935" w14:textId="77777777" w:rsidR="00B63B5E" w:rsidRDefault="00B30956">
            <w:pPr>
              <w:pBdr>
                <w:top w:val="nil"/>
                <w:left w:val="nil"/>
                <w:bottom w:val="nil"/>
                <w:right w:val="nil"/>
                <w:between w:val="nil"/>
              </w:pBdr>
              <w:spacing w:line="244" w:lineRule="auto"/>
              <w:ind w:left="105" w:right="395" w:hanging="1"/>
              <w:rPr>
                <w:b/>
                <w:color w:val="000000"/>
              </w:rPr>
            </w:pPr>
            <w:r>
              <w:rPr>
                <w:b/>
                <w:color w:val="000000"/>
              </w:rPr>
              <w:t>"Cabinet Office Markets and Suppliers Team"</w:t>
            </w:r>
          </w:p>
        </w:tc>
        <w:tc>
          <w:tcPr>
            <w:tcW w:w="5074" w:type="dxa"/>
          </w:tcPr>
          <w:p w14:paraId="3DC942DE" w14:textId="77777777" w:rsidR="00B63B5E" w:rsidRDefault="00B63B5E">
            <w:pPr>
              <w:pBdr>
                <w:top w:val="nil"/>
                <w:left w:val="nil"/>
                <w:bottom w:val="nil"/>
                <w:right w:val="nil"/>
                <w:between w:val="nil"/>
              </w:pBdr>
              <w:rPr>
                <w:color w:val="000000"/>
              </w:rPr>
            </w:pPr>
          </w:p>
          <w:p w14:paraId="6D17059A" w14:textId="77777777" w:rsidR="00B63B5E" w:rsidRDefault="00B63B5E">
            <w:pPr>
              <w:pBdr>
                <w:top w:val="nil"/>
                <w:left w:val="nil"/>
                <w:bottom w:val="nil"/>
                <w:right w:val="nil"/>
                <w:between w:val="nil"/>
              </w:pBdr>
              <w:spacing w:before="127"/>
              <w:rPr>
                <w:color w:val="000000"/>
              </w:rPr>
            </w:pPr>
          </w:p>
          <w:p w14:paraId="273EE5AD" w14:textId="77777777" w:rsidR="00B63B5E" w:rsidRDefault="00B30956">
            <w:pPr>
              <w:pBdr>
                <w:top w:val="nil"/>
                <w:left w:val="nil"/>
                <w:bottom w:val="nil"/>
                <w:right w:val="nil"/>
                <w:between w:val="nil"/>
              </w:pBdr>
              <w:spacing w:line="242" w:lineRule="auto"/>
              <w:ind w:left="105" w:right="166" w:hanging="3"/>
              <w:rPr>
                <w:color w:val="000000"/>
              </w:rPr>
            </w:pPr>
            <w:r>
              <w:rPr>
                <w:color w:val="000000"/>
              </w:rPr>
              <w:t>means the UK Government’s team responsible for managing the relationship between government and its Strategic Suppliers, or any replacement or successor body carrying out the same function;</w:t>
            </w:r>
          </w:p>
        </w:tc>
      </w:tr>
      <w:tr w:rsidR="00B63B5E" w14:paraId="2116FDA6" w14:textId="77777777">
        <w:trPr>
          <w:trHeight w:val="1890"/>
        </w:trPr>
        <w:tc>
          <w:tcPr>
            <w:tcW w:w="3096" w:type="dxa"/>
          </w:tcPr>
          <w:p w14:paraId="4EB02AAF" w14:textId="77777777" w:rsidR="00B63B5E" w:rsidRDefault="00B63B5E">
            <w:pPr>
              <w:pBdr>
                <w:top w:val="nil"/>
                <w:left w:val="nil"/>
                <w:bottom w:val="nil"/>
                <w:right w:val="nil"/>
                <w:between w:val="nil"/>
              </w:pBdr>
              <w:rPr>
                <w:color w:val="000000"/>
              </w:rPr>
            </w:pPr>
          </w:p>
          <w:p w14:paraId="57626A8B" w14:textId="77777777" w:rsidR="00B63B5E" w:rsidRDefault="00B63B5E">
            <w:pPr>
              <w:pBdr>
                <w:top w:val="nil"/>
                <w:left w:val="nil"/>
                <w:bottom w:val="nil"/>
                <w:right w:val="nil"/>
                <w:between w:val="nil"/>
              </w:pBdr>
              <w:spacing w:before="127"/>
              <w:rPr>
                <w:color w:val="000000"/>
              </w:rPr>
            </w:pPr>
          </w:p>
          <w:p w14:paraId="759E30B5" w14:textId="77777777" w:rsidR="00B63B5E" w:rsidRDefault="00B30956">
            <w:pPr>
              <w:pBdr>
                <w:top w:val="nil"/>
                <w:left w:val="nil"/>
                <w:bottom w:val="nil"/>
                <w:right w:val="nil"/>
                <w:between w:val="nil"/>
              </w:pBdr>
              <w:ind w:left="103"/>
              <w:rPr>
                <w:b/>
                <w:color w:val="000000"/>
              </w:rPr>
            </w:pPr>
            <w:r>
              <w:rPr>
                <w:b/>
                <w:color w:val="000000"/>
              </w:rPr>
              <w:t>“Class 1 Transaction”</w:t>
            </w:r>
          </w:p>
        </w:tc>
        <w:tc>
          <w:tcPr>
            <w:tcW w:w="5074" w:type="dxa"/>
          </w:tcPr>
          <w:p w14:paraId="50BF8444" w14:textId="77777777" w:rsidR="00B63B5E" w:rsidRDefault="00B63B5E">
            <w:pPr>
              <w:pBdr>
                <w:top w:val="nil"/>
                <w:left w:val="nil"/>
                <w:bottom w:val="nil"/>
                <w:right w:val="nil"/>
                <w:between w:val="nil"/>
              </w:pBdr>
              <w:rPr>
                <w:color w:val="000000"/>
              </w:rPr>
            </w:pPr>
          </w:p>
          <w:p w14:paraId="5E420FED" w14:textId="77777777" w:rsidR="00B63B5E" w:rsidRDefault="00B63B5E">
            <w:pPr>
              <w:pBdr>
                <w:top w:val="nil"/>
                <w:left w:val="nil"/>
                <w:bottom w:val="nil"/>
                <w:right w:val="nil"/>
                <w:between w:val="nil"/>
              </w:pBdr>
              <w:spacing w:before="127"/>
              <w:rPr>
                <w:color w:val="000000"/>
              </w:rPr>
            </w:pPr>
          </w:p>
          <w:p w14:paraId="2769CE2B" w14:textId="77777777" w:rsidR="00B63B5E" w:rsidRDefault="00B30956">
            <w:pPr>
              <w:pBdr>
                <w:top w:val="nil"/>
                <w:left w:val="nil"/>
                <w:bottom w:val="nil"/>
                <w:right w:val="nil"/>
                <w:between w:val="nil"/>
              </w:pBdr>
              <w:spacing w:line="244" w:lineRule="auto"/>
              <w:ind w:left="105" w:right="102" w:hanging="3"/>
              <w:rPr>
                <w:color w:val="000000"/>
              </w:rPr>
            </w:pPr>
            <w:r>
              <w:rPr>
                <w:color w:val="000000"/>
              </w:rPr>
              <w:t>has the meaning set out in the listing rules issued by the UK Listing Authority;</w:t>
            </w:r>
          </w:p>
        </w:tc>
      </w:tr>
    </w:tbl>
    <w:p w14:paraId="0A0D7B5C" w14:textId="77777777" w:rsidR="00B63B5E" w:rsidRDefault="00B63B5E">
      <w:pPr>
        <w:pBdr>
          <w:top w:val="nil"/>
          <w:left w:val="nil"/>
          <w:bottom w:val="nil"/>
          <w:right w:val="nil"/>
          <w:between w:val="nil"/>
        </w:pBdr>
        <w:spacing w:line="244" w:lineRule="auto"/>
        <w:rPr>
          <w:color w:val="000000"/>
        </w:rPr>
        <w:sectPr w:rsidR="00B63B5E">
          <w:pgSz w:w="11910" w:h="16840"/>
          <w:pgMar w:top="1420" w:right="708" w:bottom="980" w:left="1133" w:header="0" w:footer="787" w:gutter="0"/>
          <w:cols w:space="720"/>
        </w:sectPr>
      </w:pPr>
    </w:p>
    <w:p w14:paraId="424238C9" w14:textId="77777777" w:rsidR="00B63B5E" w:rsidRDefault="00B63B5E">
      <w:pPr>
        <w:pBdr>
          <w:top w:val="nil"/>
          <w:left w:val="nil"/>
          <w:bottom w:val="nil"/>
          <w:right w:val="nil"/>
          <w:between w:val="nil"/>
        </w:pBdr>
        <w:spacing w:line="276" w:lineRule="auto"/>
        <w:rPr>
          <w:color w:val="000000"/>
        </w:rPr>
      </w:pPr>
    </w:p>
    <w:tbl>
      <w:tblPr>
        <w:tblStyle w:val="aff9"/>
        <w:tblW w:w="8170" w:type="dxa"/>
        <w:tblInd w:w="1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6"/>
        <w:gridCol w:w="5074"/>
      </w:tblGrid>
      <w:tr w:rsidR="00B63B5E" w14:paraId="286D4352" w14:textId="77777777">
        <w:trPr>
          <w:trHeight w:val="2912"/>
        </w:trPr>
        <w:tc>
          <w:tcPr>
            <w:tcW w:w="3096" w:type="dxa"/>
          </w:tcPr>
          <w:p w14:paraId="018951FD" w14:textId="77777777" w:rsidR="00B63B5E" w:rsidRDefault="00B63B5E">
            <w:pPr>
              <w:pBdr>
                <w:top w:val="nil"/>
                <w:left w:val="nil"/>
                <w:bottom w:val="nil"/>
                <w:right w:val="nil"/>
                <w:between w:val="nil"/>
              </w:pBdr>
              <w:rPr>
                <w:color w:val="000000"/>
              </w:rPr>
            </w:pPr>
          </w:p>
          <w:p w14:paraId="0C1AF7A8" w14:textId="77777777" w:rsidR="00B63B5E" w:rsidRDefault="00B63B5E">
            <w:pPr>
              <w:pBdr>
                <w:top w:val="nil"/>
                <w:left w:val="nil"/>
                <w:bottom w:val="nil"/>
                <w:right w:val="nil"/>
                <w:between w:val="nil"/>
              </w:pBdr>
              <w:spacing w:before="127"/>
              <w:rPr>
                <w:color w:val="000000"/>
              </w:rPr>
            </w:pPr>
          </w:p>
          <w:p w14:paraId="019BA9F9" w14:textId="77777777" w:rsidR="00B63B5E" w:rsidRDefault="00B30956">
            <w:pPr>
              <w:pBdr>
                <w:top w:val="nil"/>
                <w:left w:val="nil"/>
                <w:bottom w:val="nil"/>
                <w:right w:val="nil"/>
                <w:between w:val="nil"/>
              </w:pBdr>
              <w:ind w:left="103"/>
              <w:rPr>
                <w:b/>
                <w:color w:val="000000"/>
              </w:rPr>
            </w:pPr>
            <w:r>
              <w:rPr>
                <w:b/>
                <w:color w:val="000000"/>
              </w:rPr>
              <w:t>“Control”</w:t>
            </w:r>
          </w:p>
        </w:tc>
        <w:tc>
          <w:tcPr>
            <w:tcW w:w="5074" w:type="dxa"/>
          </w:tcPr>
          <w:p w14:paraId="4BD46E71" w14:textId="77777777" w:rsidR="00B63B5E" w:rsidRDefault="00B63B5E">
            <w:pPr>
              <w:pBdr>
                <w:top w:val="nil"/>
                <w:left w:val="nil"/>
                <w:bottom w:val="nil"/>
                <w:right w:val="nil"/>
                <w:between w:val="nil"/>
              </w:pBdr>
              <w:rPr>
                <w:color w:val="000000"/>
              </w:rPr>
            </w:pPr>
          </w:p>
          <w:p w14:paraId="2F9DB0FE" w14:textId="77777777" w:rsidR="00B63B5E" w:rsidRDefault="00B63B5E">
            <w:pPr>
              <w:pBdr>
                <w:top w:val="nil"/>
                <w:left w:val="nil"/>
                <w:bottom w:val="nil"/>
                <w:right w:val="nil"/>
                <w:between w:val="nil"/>
              </w:pBdr>
              <w:spacing w:before="127"/>
              <w:rPr>
                <w:color w:val="000000"/>
              </w:rPr>
            </w:pPr>
          </w:p>
          <w:p w14:paraId="4F9BD5FE" w14:textId="77777777" w:rsidR="00B63B5E" w:rsidRDefault="00B30956">
            <w:pPr>
              <w:pBdr>
                <w:top w:val="nil"/>
                <w:left w:val="nil"/>
                <w:bottom w:val="nil"/>
                <w:right w:val="nil"/>
                <w:between w:val="nil"/>
              </w:pBdr>
              <w:spacing w:line="242" w:lineRule="auto"/>
              <w:ind w:left="105" w:right="102" w:hanging="3"/>
              <w:rPr>
                <w:color w:val="000000"/>
              </w:rPr>
            </w:pPr>
            <w:r>
              <w:rPr>
                <w:color w:val="000000"/>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B63B5E" w14:paraId="4261E850" w14:textId="77777777">
        <w:trPr>
          <w:trHeight w:val="8091"/>
        </w:trPr>
        <w:tc>
          <w:tcPr>
            <w:tcW w:w="3096" w:type="dxa"/>
          </w:tcPr>
          <w:p w14:paraId="02BC76A9" w14:textId="77777777" w:rsidR="00B63B5E" w:rsidRDefault="00B63B5E">
            <w:pPr>
              <w:pBdr>
                <w:top w:val="nil"/>
                <w:left w:val="nil"/>
                <w:bottom w:val="nil"/>
                <w:right w:val="nil"/>
                <w:between w:val="nil"/>
              </w:pBdr>
              <w:rPr>
                <w:color w:val="000000"/>
              </w:rPr>
            </w:pPr>
          </w:p>
          <w:p w14:paraId="1320EB04" w14:textId="77777777" w:rsidR="00B63B5E" w:rsidRDefault="00B63B5E">
            <w:pPr>
              <w:pBdr>
                <w:top w:val="nil"/>
                <w:left w:val="nil"/>
                <w:bottom w:val="nil"/>
                <w:right w:val="nil"/>
                <w:between w:val="nil"/>
              </w:pBdr>
              <w:spacing w:before="127"/>
              <w:rPr>
                <w:color w:val="000000"/>
              </w:rPr>
            </w:pPr>
          </w:p>
          <w:p w14:paraId="70E4C614" w14:textId="77777777" w:rsidR="00B63B5E" w:rsidRDefault="00B30956">
            <w:pPr>
              <w:pBdr>
                <w:top w:val="nil"/>
                <w:left w:val="nil"/>
                <w:bottom w:val="nil"/>
                <w:right w:val="nil"/>
                <w:between w:val="nil"/>
              </w:pBdr>
              <w:ind w:left="103"/>
              <w:rPr>
                <w:b/>
                <w:color w:val="000000"/>
              </w:rPr>
            </w:pPr>
            <w:r>
              <w:rPr>
                <w:b/>
                <w:color w:val="000000"/>
              </w:rPr>
              <w:t>“Corporate Change Event”</w:t>
            </w:r>
          </w:p>
        </w:tc>
        <w:tc>
          <w:tcPr>
            <w:tcW w:w="5074" w:type="dxa"/>
          </w:tcPr>
          <w:p w14:paraId="138FE501" w14:textId="77777777" w:rsidR="00B63B5E" w:rsidRDefault="00B63B5E">
            <w:pPr>
              <w:pBdr>
                <w:top w:val="nil"/>
                <w:left w:val="nil"/>
                <w:bottom w:val="nil"/>
                <w:right w:val="nil"/>
                <w:between w:val="nil"/>
              </w:pBdr>
              <w:rPr>
                <w:color w:val="000000"/>
              </w:rPr>
            </w:pPr>
          </w:p>
          <w:p w14:paraId="12511508" w14:textId="77777777" w:rsidR="00B63B5E" w:rsidRDefault="00B63B5E">
            <w:pPr>
              <w:pBdr>
                <w:top w:val="nil"/>
                <w:left w:val="nil"/>
                <w:bottom w:val="nil"/>
                <w:right w:val="nil"/>
                <w:between w:val="nil"/>
              </w:pBdr>
              <w:spacing w:before="223"/>
              <w:rPr>
                <w:color w:val="000000"/>
              </w:rPr>
            </w:pPr>
          </w:p>
          <w:p w14:paraId="4BA09A30" w14:textId="77777777" w:rsidR="00B63B5E" w:rsidRDefault="00B30956">
            <w:pPr>
              <w:pBdr>
                <w:top w:val="nil"/>
                <w:left w:val="nil"/>
                <w:bottom w:val="nil"/>
                <w:right w:val="nil"/>
                <w:between w:val="nil"/>
              </w:pBdr>
              <w:ind w:left="103"/>
              <w:rPr>
                <w:color w:val="000000"/>
              </w:rPr>
            </w:pPr>
            <w:r>
              <w:rPr>
                <w:color w:val="000000"/>
              </w:rPr>
              <w:t>means:</w:t>
            </w:r>
          </w:p>
          <w:p w14:paraId="6B480BCF" w14:textId="77777777" w:rsidR="00B63B5E" w:rsidRDefault="00B30956">
            <w:pPr>
              <w:numPr>
                <w:ilvl w:val="0"/>
                <w:numId w:val="44"/>
              </w:numPr>
              <w:pBdr>
                <w:top w:val="nil"/>
                <w:left w:val="nil"/>
                <w:bottom w:val="nil"/>
                <w:right w:val="nil"/>
                <w:between w:val="nil"/>
              </w:pBdr>
              <w:tabs>
                <w:tab w:val="left" w:pos="105"/>
                <w:tab w:val="left" w:pos="825"/>
              </w:tabs>
              <w:spacing w:before="203" w:line="244" w:lineRule="auto"/>
              <w:ind w:right="153" w:hanging="3"/>
            </w:pPr>
            <w:r>
              <w:rPr>
                <w:color w:val="000000"/>
              </w:rPr>
              <w:t>any change of Control of the Supplier or a Parent Undertaking of the Supplier;</w:t>
            </w:r>
          </w:p>
          <w:p w14:paraId="45FA0560" w14:textId="77777777" w:rsidR="00B63B5E" w:rsidRDefault="00B30956">
            <w:pPr>
              <w:numPr>
                <w:ilvl w:val="0"/>
                <w:numId w:val="44"/>
              </w:numPr>
              <w:pBdr>
                <w:top w:val="nil"/>
                <w:left w:val="nil"/>
                <w:bottom w:val="nil"/>
                <w:right w:val="nil"/>
                <w:between w:val="nil"/>
              </w:pBdr>
              <w:tabs>
                <w:tab w:val="left" w:pos="105"/>
                <w:tab w:val="left" w:pos="825"/>
              </w:tabs>
              <w:spacing w:line="242" w:lineRule="auto"/>
              <w:ind w:right="300" w:hanging="3"/>
            </w:pPr>
            <w:r>
              <w:rPr>
                <w:color w:val="000000"/>
              </w:rPr>
              <w:t>any change of Control of any member of the Supplier Group which, in the reasonable opinion of the Buyer, could have a material adverse effect on the Services;</w:t>
            </w:r>
          </w:p>
          <w:p w14:paraId="23AD1369" w14:textId="77777777" w:rsidR="00B63B5E" w:rsidRDefault="00B30956">
            <w:pPr>
              <w:numPr>
                <w:ilvl w:val="0"/>
                <w:numId w:val="44"/>
              </w:numPr>
              <w:pBdr>
                <w:top w:val="nil"/>
                <w:left w:val="nil"/>
                <w:bottom w:val="nil"/>
                <w:right w:val="nil"/>
                <w:between w:val="nil"/>
              </w:pBdr>
              <w:tabs>
                <w:tab w:val="left" w:pos="105"/>
                <w:tab w:val="left" w:pos="825"/>
              </w:tabs>
              <w:spacing w:line="242" w:lineRule="auto"/>
              <w:ind w:right="446" w:hanging="3"/>
            </w:pPr>
            <w:r>
              <w:rPr>
                <w:color w:val="000000"/>
              </w:rPr>
              <w:t>any change to the business of the Supplier or any member of the Supplier Group which, in the reasonable opinion of the Buyer, could have a material adverse effect on the Services;</w:t>
            </w:r>
          </w:p>
          <w:p w14:paraId="41CE6D53" w14:textId="77777777" w:rsidR="00B63B5E" w:rsidRDefault="00B30956">
            <w:pPr>
              <w:numPr>
                <w:ilvl w:val="0"/>
                <w:numId w:val="44"/>
              </w:numPr>
              <w:pBdr>
                <w:top w:val="nil"/>
                <w:left w:val="nil"/>
                <w:bottom w:val="nil"/>
                <w:right w:val="nil"/>
                <w:between w:val="nil"/>
              </w:pBdr>
              <w:tabs>
                <w:tab w:val="left" w:pos="105"/>
                <w:tab w:val="left" w:pos="825"/>
              </w:tabs>
              <w:spacing w:line="242" w:lineRule="auto"/>
              <w:ind w:right="90" w:hanging="3"/>
            </w:pPr>
            <w:r>
              <w:rPr>
                <w:color w:val="000000"/>
              </w:rPr>
              <w:t>a Class 1 Transaction taking place in relation to the shares of the Supplier or any Parent Undertaking of the Supplier whose shares are listed on the main market of the London Stock Exchange plc;</w:t>
            </w:r>
          </w:p>
          <w:p w14:paraId="2744DC40" w14:textId="77777777" w:rsidR="00B63B5E" w:rsidRDefault="00B30956">
            <w:pPr>
              <w:numPr>
                <w:ilvl w:val="0"/>
                <w:numId w:val="44"/>
              </w:numPr>
              <w:pBdr>
                <w:top w:val="nil"/>
                <w:left w:val="nil"/>
                <w:bottom w:val="nil"/>
                <w:right w:val="nil"/>
                <w:between w:val="nil"/>
              </w:pBdr>
              <w:tabs>
                <w:tab w:val="left" w:pos="105"/>
                <w:tab w:val="left" w:pos="822"/>
              </w:tabs>
              <w:spacing w:before="1" w:line="242" w:lineRule="auto"/>
              <w:ind w:right="887" w:hanging="3"/>
              <w:jc w:val="both"/>
            </w:pPr>
            <w:r>
              <w:rPr>
                <w:color w:val="000000"/>
              </w:rPr>
              <w:t>an event that could reasonably be regarded as being equivalent to a Class 1 Transaction taking place in respect of the Supplier or any Parent Undertaking of the Supplier;</w:t>
            </w:r>
          </w:p>
          <w:p w14:paraId="17C24796" w14:textId="77777777" w:rsidR="00B63B5E" w:rsidRDefault="00B30956">
            <w:pPr>
              <w:numPr>
                <w:ilvl w:val="0"/>
                <w:numId w:val="44"/>
              </w:numPr>
              <w:pBdr>
                <w:top w:val="nil"/>
                <w:left w:val="nil"/>
                <w:bottom w:val="nil"/>
                <w:right w:val="nil"/>
                <w:between w:val="nil"/>
              </w:pBdr>
              <w:tabs>
                <w:tab w:val="left" w:pos="105"/>
                <w:tab w:val="left" w:pos="825"/>
              </w:tabs>
              <w:spacing w:line="242" w:lineRule="auto"/>
              <w:ind w:right="117" w:hanging="3"/>
            </w:pPr>
            <w:r>
              <w:rPr>
                <w:color w:val="000000"/>
              </w:rPr>
              <w:t xml:space="preserve">payment of dividends by the Supplier or the ultimate Parent Undertaking of the Supplier Group exceeding 25% of the Net Asset Value of the Supplier or the ultimate Parent Undertaking of the Supplier Group respectively in any 12 </w:t>
            </w:r>
            <w:proofErr w:type="gramStart"/>
            <w:r>
              <w:rPr>
                <w:color w:val="000000"/>
              </w:rPr>
              <w:t>month</w:t>
            </w:r>
            <w:proofErr w:type="gramEnd"/>
          </w:p>
          <w:p w14:paraId="13411226" w14:textId="77777777" w:rsidR="00B63B5E" w:rsidRDefault="00B30956">
            <w:pPr>
              <w:pBdr>
                <w:top w:val="nil"/>
                <w:left w:val="nil"/>
                <w:bottom w:val="nil"/>
                <w:right w:val="nil"/>
                <w:between w:val="nil"/>
              </w:pBdr>
              <w:spacing w:line="238" w:lineRule="auto"/>
              <w:ind w:left="105"/>
              <w:rPr>
                <w:color w:val="000000"/>
              </w:rPr>
            </w:pPr>
            <w:r>
              <w:rPr>
                <w:color w:val="000000"/>
              </w:rPr>
              <w:t>period;</w:t>
            </w:r>
          </w:p>
        </w:tc>
      </w:tr>
    </w:tbl>
    <w:p w14:paraId="411A1ADB" w14:textId="77777777" w:rsidR="00B63B5E" w:rsidRDefault="00B63B5E">
      <w:pPr>
        <w:pBdr>
          <w:top w:val="nil"/>
          <w:left w:val="nil"/>
          <w:bottom w:val="nil"/>
          <w:right w:val="nil"/>
          <w:between w:val="nil"/>
        </w:pBdr>
        <w:spacing w:line="238" w:lineRule="auto"/>
        <w:rPr>
          <w:color w:val="000000"/>
        </w:rPr>
        <w:sectPr w:rsidR="00B63B5E">
          <w:pgSz w:w="11910" w:h="16840"/>
          <w:pgMar w:top="1420" w:right="708" w:bottom="980" w:left="1133" w:header="0" w:footer="787" w:gutter="0"/>
          <w:cols w:space="720"/>
        </w:sectPr>
      </w:pPr>
    </w:p>
    <w:p w14:paraId="21851C93" w14:textId="77777777" w:rsidR="00B63B5E" w:rsidRDefault="00B63B5E">
      <w:pPr>
        <w:pBdr>
          <w:top w:val="nil"/>
          <w:left w:val="nil"/>
          <w:bottom w:val="nil"/>
          <w:right w:val="nil"/>
          <w:between w:val="nil"/>
        </w:pBdr>
        <w:spacing w:line="276" w:lineRule="auto"/>
        <w:rPr>
          <w:color w:val="000000"/>
        </w:rPr>
      </w:pPr>
    </w:p>
    <w:tbl>
      <w:tblPr>
        <w:tblStyle w:val="affa"/>
        <w:tblW w:w="8170" w:type="dxa"/>
        <w:tblInd w:w="1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6"/>
        <w:gridCol w:w="5074"/>
      </w:tblGrid>
      <w:tr w:rsidR="00B63B5E" w14:paraId="5DCF8582" w14:textId="77777777">
        <w:trPr>
          <w:trHeight w:val="6455"/>
        </w:trPr>
        <w:tc>
          <w:tcPr>
            <w:tcW w:w="3096" w:type="dxa"/>
          </w:tcPr>
          <w:p w14:paraId="0AA60527"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5074" w:type="dxa"/>
          </w:tcPr>
          <w:p w14:paraId="1E20632A" w14:textId="77777777" w:rsidR="00B63B5E" w:rsidRDefault="00B30956">
            <w:pPr>
              <w:numPr>
                <w:ilvl w:val="0"/>
                <w:numId w:val="43"/>
              </w:numPr>
              <w:pBdr>
                <w:top w:val="nil"/>
                <w:left w:val="nil"/>
                <w:bottom w:val="nil"/>
                <w:right w:val="nil"/>
                <w:between w:val="nil"/>
              </w:pBdr>
              <w:tabs>
                <w:tab w:val="left" w:pos="105"/>
                <w:tab w:val="left" w:pos="825"/>
              </w:tabs>
              <w:spacing w:line="244" w:lineRule="auto"/>
              <w:ind w:right="117" w:hanging="3"/>
            </w:pPr>
            <w:r>
              <w:rPr>
                <w:color w:val="000000"/>
              </w:rPr>
              <w:t>an order is made or an effective resolution is passed for the winding up of any member of the Supplier Group;</w:t>
            </w:r>
          </w:p>
          <w:p w14:paraId="5B890C5C" w14:textId="77777777" w:rsidR="00B63B5E" w:rsidRDefault="00B30956">
            <w:pPr>
              <w:numPr>
                <w:ilvl w:val="0"/>
                <w:numId w:val="43"/>
              </w:numPr>
              <w:pBdr>
                <w:top w:val="nil"/>
                <w:left w:val="nil"/>
                <w:bottom w:val="nil"/>
                <w:right w:val="nil"/>
                <w:between w:val="nil"/>
              </w:pBdr>
              <w:tabs>
                <w:tab w:val="left" w:pos="105"/>
                <w:tab w:val="left" w:pos="825"/>
              </w:tabs>
              <w:spacing w:line="242" w:lineRule="auto"/>
              <w:ind w:right="312" w:hanging="3"/>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33AC17EA" w14:textId="77777777" w:rsidR="00B63B5E" w:rsidRDefault="00B30956">
            <w:pPr>
              <w:numPr>
                <w:ilvl w:val="0"/>
                <w:numId w:val="43"/>
              </w:numPr>
              <w:pBdr>
                <w:top w:val="nil"/>
                <w:left w:val="nil"/>
                <w:bottom w:val="nil"/>
                <w:right w:val="nil"/>
                <w:between w:val="nil"/>
              </w:pBdr>
              <w:tabs>
                <w:tab w:val="left" w:pos="105"/>
                <w:tab w:val="left" w:pos="825"/>
              </w:tabs>
              <w:spacing w:line="242" w:lineRule="auto"/>
              <w:ind w:right="140" w:hanging="3"/>
            </w:pPr>
            <w:r>
              <w:rPr>
                <w:color w:val="000000"/>
              </w:rPr>
              <w:t>the appointment of a receiver, administrative receiver or administrator in respect of or over all or a material part of the undertaking or assets of any member of the Supplier Group; and/or</w:t>
            </w:r>
          </w:p>
          <w:p w14:paraId="6C1E3476" w14:textId="77777777" w:rsidR="00B63B5E" w:rsidRDefault="00B30956">
            <w:pPr>
              <w:numPr>
                <w:ilvl w:val="0"/>
                <w:numId w:val="43"/>
              </w:numPr>
              <w:pBdr>
                <w:top w:val="nil"/>
                <w:left w:val="nil"/>
                <w:bottom w:val="nil"/>
                <w:right w:val="nil"/>
                <w:between w:val="nil"/>
              </w:pBdr>
              <w:tabs>
                <w:tab w:val="left" w:pos="105"/>
                <w:tab w:val="left" w:pos="825"/>
              </w:tabs>
              <w:spacing w:line="242" w:lineRule="auto"/>
              <w:ind w:right="310" w:hanging="3"/>
            </w:pPr>
            <w:r>
              <w:rPr>
                <w:color w:val="000000"/>
              </w:rPr>
              <w:t>any process or events with an effect analogous to those in paragraphs (e) to (g) inclusive above occurring to a member of the Supplier Group in a jurisdiction outside England and Wales;</w:t>
            </w:r>
          </w:p>
        </w:tc>
      </w:tr>
      <w:tr w:rsidR="00B63B5E" w14:paraId="533C8BA1" w14:textId="77777777">
        <w:trPr>
          <w:trHeight w:val="2581"/>
        </w:trPr>
        <w:tc>
          <w:tcPr>
            <w:tcW w:w="3096" w:type="dxa"/>
          </w:tcPr>
          <w:p w14:paraId="7D41A2C4" w14:textId="77777777" w:rsidR="00B63B5E" w:rsidRDefault="00B63B5E">
            <w:pPr>
              <w:pBdr>
                <w:top w:val="nil"/>
                <w:left w:val="nil"/>
                <w:bottom w:val="nil"/>
                <w:right w:val="nil"/>
                <w:between w:val="nil"/>
              </w:pBdr>
              <w:rPr>
                <w:color w:val="000000"/>
              </w:rPr>
            </w:pPr>
          </w:p>
          <w:p w14:paraId="5A0E3189" w14:textId="77777777" w:rsidR="00B63B5E" w:rsidRDefault="00B63B5E">
            <w:pPr>
              <w:pBdr>
                <w:top w:val="nil"/>
                <w:left w:val="nil"/>
                <w:bottom w:val="nil"/>
                <w:right w:val="nil"/>
                <w:between w:val="nil"/>
              </w:pBdr>
              <w:spacing w:before="127"/>
              <w:rPr>
                <w:color w:val="000000"/>
              </w:rPr>
            </w:pPr>
          </w:p>
          <w:p w14:paraId="6D8F4A2E" w14:textId="77777777" w:rsidR="00B63B5E" w:rsidRDefault="00B30956">
            <w:pPr>
              <w:pBdr>
                <w:top w:val="nil"/>
                <w:left w:val="nil"/>
                <w:bottom w:val="nil"/>
                <w:right w:val="nil"/>
                <w:between w:val="nil"/>
              </w:pBdr>
              <w:spacing w:line="244" w:lineRule="auto"/>
              <w:ind w:left="105" w:hanging="1"/>
              <w:rPr>
                <w:b/>
                <w:color w:val="000000"/>
              </w:rPr>
            </w:pPr>
            <w:r>
              <w:rPr>
                <w:b/>
                <w:color w:val="000000"/>
              </w:rPr>
              <w:t>"Corporate Change Event Grace Period"</w:t>
            </w:r>
          </w:p>
        </w:tc>
        <w:tc>
          <w:tcPr>
            <w:tcW w:w="5074" w:type="dxa"/>
          </w:tcPr>
          <w:p w14:paraId="2D1DB8C1" w14:textId="77777777" w:rsidR="00B63B5E" w:rsidRDefault="00B63B5E">
            <w:pPr>
              <w:pBdr>
                <w:top w:val="nil"/>
                <w:left w:val="nil"/>
                <w:bottom w:val="nil"/>
                <w:right w:val="nil"/>
                <w:between w:val="nil"/>
              </w:pBdr>
              <w:rPr>
                <w:color w:val="000000"/>
              </w:rPr>
            </w:pPr>
          </w:p>
          <w:p w14:paraId="68458945" w14:textId="77777777" w:rsidR="00B63B5E" w:rsidRDefault="00B63B5E">
            <w:pPr>
              <w:pBdr>
                <w:top w:val="nil"/>
                <w:left w:val="nil"/>
                <w:bottom w:val="nil"/>
                <w:right w:val="nil"/>
                <w:between w:val="nil"/>
              </w:pBdr>
              <w:spacing w:before="223"/>
              <w:rPr>
                <w:color w:val="000000"/>
              </w:rPr>
            </w:pPr>
          </w:p>
          <w:p w14:paraId="4EB00F01" w14:textId="77777777" w:rsidR="00B63B5E" w:rsidRDefault="00B30956">
            <w:pPr>
              <w:pBdr>
                <w:top w:val="nil"/>
                <w:left w:val="nil"/>
                <w:bottom w:val="nil"/>
                <w:right w:val="nil"/>
                <w:between w:val="nil"/>
              </w:pBdr>
              <w:spacing w:line="242" w:lineRule="auto"/>
              <w:ind w:left="105" w:right="166" w:hanging="3"/>
              <w:rPr>
                <w:color w:val="000000"/>
              </w:rPr>
            </w:pPr>
            <w:r>
              <w:rPr>
                <w:color w:val="000000"/>
              </w:rPr>
              <w:t>means a grace period agreed to by the Appropriate Authority for providing CRP Information and/or updates to Business Continuity Plan after a Corporate Change Event;</w:t>
            </w:r>
          </w:p>
        </w:tc>
      </w:tr>
      <w:tr w:rsidR="00B63B5E" w14:paraId="5968E19A" w14:textId="77777777">
        <w:trPr>
          <w:trHeight w:val="2586"/>
        </w:trPr>
        <w:tc>
          <w:tcPr>
            <w:tcW w:w="3096" w:type="dxa"/>
          </w:tcPr>
          <w:p w14:paraId="54C57967" w14:textId="77777777" w:rsidR="00B63B5E" w:rsidRDefault="00B63B5E">
            <w:pPr>
              <w:pBdr>
                <w:top w:val="nil"/>
                <w:left w:val="nil"/>
                <w:bottom w:val="nil"/>
                <w:right w:val="nil"/>
                <w:between w:val="nil"/>
              </w:pBdr>
              <w:rPr>
                <w:color w:val="000000"/>
              </w:rPr>
            </w:pPr>
          </w:p>
          <w:p w14:paraId="36CF3D0F" w14:textId="77777777" w:rsidR="00B63B5E" w:rsidRDefault="00B63B5E">
            <w:pPr>
              <w:pBdr>
                <w:top w:val="nil"/>
                <w:left w:val="nil"/>
                <w:bottom w:val="nil"/>
                <w:right w:val="nil"/>
                <w:between w:val="nil"/>
              </w:pBdr>
              <w:spacing w:before="127"/>
              <w:rPr>
                <w:color w:val="000000"/>
              </w:rPr>
            </w:pPr>
          </w:p>
          <w:p w14:paraId="47663DB8" w14:textId="77777777" w:rsidR="00B63B5E" w:rsidRDefault="00B30956">
            <w:pPr>
              <w:pBdr>
                <w:top w:val="nil"/>
                <w:left w:val="nil"/>
                <w:bottom w:val="nil"/>
                <w:right w:val="nil"/>
                <w:between w:val="nil"/>
              </w:pBdr>
              <w:spacing w:line="244" w:lineRule="auto"/>
              <w:ind w:left="105" w:right="395" w:hanging="1"/>
              <w:rPr>
                <w:b/>
                <w:color w:val="000000"/>
              </w:rPr>
            </w:pPr>
            <w:r>
              <w:rPr>
                <w:b/>
                <w:color w:val="000000"/>
              </w:rPr>
              <w:t>"Corporate Resolvability Assessment (Structural Review)"</w:t>
            </w:r>
          </w:p>
        </w:tc>
        <w:tc>
          <w:tcPr>
            <w:tcW w:w="5074" w:type="dxa"/>
          </w:tcPr>
          <w:p w14:paraId="385A8A72" w14:textId="77777777" w:rsidR="00B63B5E" w:rsidRDefault="00B63B5E">
            <w:pPr>
              <w:pBdr>
                <w:top w:val="nil"/>
                <w:left w:val="nil"/>
                <w:bottom w:val="nil"/>
                <w:right w:val="nil"/>
                <w:between w:val="nil"/>
              </w:pBdr>
              <w:rPr>
                <w:color w:val="000000"/>
              </w:rPr>
            </w:pPr>
          </w:p>
          <w:p w14:paraId="047DFFA6" w14:textId="77777777" w:rsidR="00B63B5E" w:rsidRDefault="00B63B5E">
            <w:pPr>
              <w:pBdr>
                <w:top w:val="nil"/>
                <w:left w:val="nil"/>
                <w:bottom w:val="nil"/>
                <w:right w:val="nil"/>
                <w:between w:val="nil"/>
              </w:pBdr>
              <w:spacing w:before="223"/>
              <w:rPr>
                <w:color w:val="000000"/>
              </w:rPr>
            </w:pPr>
          </w:p>
          <w:p w14:paraId="70C53AAD" w14:textId="77777777" w:rsidR="00B63B5E" w:rsidRDefault="00B30956">
            <w:pPr>
              <w:pBdr>
                <w:top w:val="nil"/>
                <w:left w:val="nil"/>
                <w:bottom w:val="nil"/>
                <w:right w:val="nil"/>
                <w:between w:val="nil"/>
              </w:pBdr>
              <w:spacing w:line="242" w:lineRule="auto"/>
              <w:ind w:left="105" w:right="102" w:hanging="3"/>
              <w:rPr>
                <w:color w:val="000000"/>
              </w:rPr>
            </w:pPr>
            <w:r>
              <w:rPr>
                <w:color w:val="000000"/>
              </w:rPr>
              <w:t>means part of the CRP Information relating to the Supplier Group to be provided by the Supplier in accordance with Paragraph 3 and Annex 2 of this Schedule;</w:t>
            </w:r>
          </w:p>
        </w:tc>
      </w:tr>
    </w:tbl>
    <w:p w14:paraId="27A3BA5F" w14:textId="77777777" w:rsidR="00B63B5E" w:rsidRDefault="00B63B5E">
      <w:pPr>
        <w:pBdr>
          <w:top w:val="nil"/>
          <w:left w:val="nil"/>
          <w:bottom w:val="nil"/>
          <w:right w:val="nil"/>
          <w:between w:val="nil"/>
        </w:pBdr>
        <w:spacing w:line="242" w:lineRule="auto"/>
        <w:rPr>
          <w:color w:val="000000"/>
        </w:rPr>
        <w:sectPr w:rsidR="00B63B5E">
          <w:pgSz w:w="11910" w:h="16840"/>
          <w:pgMar w:top="1420" w:right="708" w:bottom="980" w:left="1133" w:header="0" w:footer="787" w:gutter="0"/>
          <w:cols w:space="720"/>
        </w:sectPr>
      </w:pPr>
    </w:p>
    <w:p w14:paraId="4F3197CA" w14:textId="77777777" w:rsidR="00B63B5E" w:rsidRDefault="00B63B5E">
      <w:pPr>
        <w:pBdr>
          <w:top w:val="nil"/>
          <w:left w:val="nil"/>
          <w:bottom w:val="nil"/>
          <w:right w:val="nil"/>
          <w:between w:val="nil"/>
        </w:pBdr>
        <w:spacing w:line="276" w:lineRule="auto"/>
        <w:rPr>
          <w:color w:val="000000"/>
        </w:rPr>
      </w:pPr>
    </w:p>
    <w:tbl>
      <w:tblPr>
        <w:tblStyle w:val="affb"/>
        <w:tblW w:w="8170" w:type="dxa"/>
        <w:tblInd w:w="1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6"/>
        <w:gridCol w:w="5074"/>
      </w:tblGrid>
      <w:tr w:rsidR="00B63B5E" w14:paraId="69F173B4" w14:textId="77777777">
        <w:trPr>
          <w:trHeight w:val="5245"/>
        </w:trPr>
        <w:tc>
          <w:tcPr>
            <w:tcW w:w="3096" w:type="dxa"/>
          </w:tcPr>
          <w:p w14:paraId="3C9912F3" w14:textId="77777777" w:rsidR="00B63B5E" w:rsidRDefault="00B63B5E">
            <w:pPr>
              <w:pBdr>
                <w:top w:val="nil"/>
                <w:left w:val="nil"/>
                <w:bottom w:val="nil"/>
                <w:right w:val="nil"/>
                <w:between w:val="nil"/>
              </w:pBdr>
              <w:rPr>
                <w:color w:val="000000"/>
              </w:rPr>
            </w:pPr>
          </w:p>
          <w:p w14:paraId="5778C3B3" w14:textId="77777777" w:rsidR="00B63B5E" w:rsidRDefault="00B63B5E">
            <w:pPr>
              <w:pBdr>
                <w:top w:val="nil"/>
                <w:left w:val="nil"/>
                <w:bottom w:val="nil"/>
                <w:right w:val="nil"/>
                <w:between w:val="nil"/>
              </w:pBdr>
              <w:spacing w:before="127"/>
              <w:rPr>
                <w:color w:val="000000"/>
              </w:rPr>
            </w:pPr>
          </w:p>
          <w:p w14:paraId="4EF8988C" w14:textId="77777777" w:rsidR="00B63B5E" w:rsidRDefault="00B30956">
            <w:pPr>
              <w:pBdr>
                <w:top w:val="nil"/>
                <w:left w:val="nil"/>
                <w:bottom w:val="nil"/>
                <w:right w:val="nil"/>
                <w:between w:val="nil"/>
              </w:pBdr>
              <w:spacing w:line="244" w:lineRule="auto"/>
              <w:ind w:left="105" w:hanging="1"/>
              <w:rPr>
                <w:b/>
                <w:color w:val="000000"/>
              </w:rPr>
            </w:pPr>
            <w:r>
              <w:rPr>
                <w:b/>
                <w:color w:val="000000"/>
              </w:rPr>
              <w:t>“Critical National Infrastructure” or “CNI”</w:t>
            </w:r>
          </w:p>
        </w:tc>
        <w:tc>
          <w:tcPr>
            <w:tcW w:w="5074" w:type="dxa"/>
          </w:tcPr>
          <w:p w14:paraId="320109A1" w14:textId="77777777" w:rsidR="00B63B5E" w:rsidRDefault="00B63B5E">
            <w:pPr>
              <w:pBdr>
                <w:top w:val="nil"/>
                <w:left w:val="nil"/>
                <w:bottom w:val="nil"/>
                <w:right w:val="nil"/>
                <w:between w:val="nil"/>
              </w:pBdr>
              <w:rPr>
                <w:color w:val="000000"/>
              </w:rPr>
            </w:pPr>
          </w:p>
          <w:p w14:paraId="6CDB2600" w14:textId="77777777" w:rsidR="00B63B5E" w:rsidRDefault="00B63B5E">
            <w:pPr>
              <w:pBdr>
                <w:top w:val="nil"/>
                <w:left w:val="nil"/>
                <w:bottom w:val="nil"/>
                <w:right w:val="nil"/>
                <w:between w:val="nil"/>
              </w:pBdr>
              <w:spacing w:before="223"/>
              <w:rPr>
                <w:color w:val="000000"/>
              </w:rPr>
            </w:pPr>
          </w:p>
          <w:p w14:paraId="2E4DB6E7" w14:textId="77777777" w:rsidR="00B63B5E" w:rsidRDefault="00B30956">
            <w:pPr>
              <w:pBdr>
                <w:top w:val="nil"/>
                <w:left w:val="nil"/>
                <w:bottom w:val="nil"/>
                <w:right w:val="nil"/>
                <w:between w:val="nil"/>
              </w:pBdr>
              <w:spacing w:line="242" w:lineRule="auto"/>
              <w:ind w:left="105" w:right="166" w:hanging="3"/>
              <w:rPr>
                <w:color w:val="000000"/>
              </w:rPr>
            </w:pPr>
            <w:r>
              <w:rPr>
                <w:color w:val="000000"/>
              </w:rPr>
              <w:t>means those critical elements of UK national infrastructure (namely assets, facilities, systems, networks or processes and the essential workers that operate and facilitate them), the loss or compromise of which could result in:</w:t>
            </w:r>
          </w:p>
          <w:p w14:paraId="766E7AC8" w14:textId="77777777" w:rsidR="00B63B5E" w:rsidRDefault="00B30956">
            <w:pPr>
              <w:pBdr>
                <w:top w:val="nil"/>
                <w:left w:val="nil"/>
                <w:bottom w:val="nil"/>
                <w:right w:val="nil"/>
                <w:between w:val="nil"/>
              </w:pBdr>
              <w:spacing w:before="201" w:line="242" w:lineRule="auto"/>
              <w:ind w:left="105" w:right="166" w:hanging="3"/>
              <w:rPr>
                <w:color w:val="000000"/>
              </w:rPr>
            </w:pPr>
            <w:r>
              <w:rPr>
                <w:color w:val="000000"/>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076933B6" w14:textId="77777777" w:rsidR="00B63B5E" w:rsidRDefault="00B30956">
            <w:pPr>
              <w:pBdr>
                <w:top w:val="nil"/>
                <w:left w:val="nil"/>
                <w:bottom w:val="nil"/>
                <w:right w:val="nil"/>
                <w:between w:val="nil"/>
              </w:pBdr>
              <w:spacing w:before="243" w:line="244" w:lineRule="auto"/>
              <w:ind w:left="105" w:right="166" w:hanging="3"/>
              <w:rPr>
                <w:color w:val="000000"/>
              </w:rPr>
            </w:pPr>
            <w:r>
              <w:rPr>
                <w:color w:val="000000"/>
              </w:rPr>
              <w:t xml:space="preserve">significant impact on the national security, national </w:t>
            </w:r>
            <w:proofErr w:type="spellStart"/>
            <w:r>
              <w:rPr>
                <w:color w:val="000000"/>
              </w:rPr>
              <w:t>defence</w:t>
            </w:r>
            <w:proofErr w:type="spellEnd"/>
            <w:r>
              <w:rPr>
                <w:color w:val="000000"/>
              </w:rPr>
              <w:t>, or the functioning of the UK;</w:t>
            </w:r>
          </w:p>
        </w:tc>
      </w:tr>
      <w:tr w:rsidR="00B63B5E" w14:paraId="4D8A2A57" w14:textId="77777777">
        <w:trPr>
          <w:trHeight w:val="2399"/>
        </w:trPr>
        <w:tc>
          <w:tcPr>
            <w:tcW w:w="3096" w:type="dxa"/>
          </w:tcPr>
          <w:p w14:paraId="6EF0AF22" w14:textId="77777777" w:rsidR="00B63B5E" w:rsidRDefault="00B63B5E">
            <w:pPr>
              <w:pBdr>
                <w:top w:val="nil"/>
                <w:left w:val="nil"/>
                <w:bottom w:val="nil"/>
                <w:right w:val="nil"/>
                <w:between w:val="nil"/>
              </w:pBdr>
              <w:rPr>
                <w:color w:val="000000"/>
              </w:rPr>
            </w:pPr>
          </w:p>
          <w:p w14:paraId="227B9707" w14:textId="77777777" w:rsidR="00B63B5E" w:rsidRDefault="00B63B5E">
            <w:pPr>
              <w:pBdr>
                <w:top w:val="nil"/>
                <w:left w:val="nil"/>
                <w:bottom w:val="nil"/>
                <w:right w:val="nil"/>
                <w:between w:val="nil"/>
              </w:pBdr>
              <w:spacing w:before="127"/>
              <w:rPr>
                <w:color w:val="000000"/>
              </w:rPr>
            </w:pPr>
          </w:p>
          <w:p w14:paraId="7A5D9BC4" w14:textId="77777777" w:rsidR="00B63B5E" w:rsidRDefault="00B30956">
            <w:pPr>
              <w:pBdr>
                <w:top w:val="nil"/>
                <w:left w:val="nil"/>
                <w:bottom w:val="nil"/>
                <w:right w:val="nil"/>
                <w:between w:val="nil"/>
              </w:pBdr>
              <w:ind w:left="103"/>
              <w:rPr>
                <w:b/>
                <w:color w:val="000000"/>
              </w:rPr>
            </w:pPr>
            <w:r>
              <w:rPr>
                <w:b/>
                <w:color w:val="000000"/>
              </w:rPr>
              <w:t>“Critical Service Contract”</w:t>
            </w:r>
          </w:p>
        </w:tc>
        <w:tc>
          <w:tcPr>
            <w:tcW w:w="5074" w:type="dxa"/>
          </w:tcPr>
          <w:p w14:paraId="742D9F31" w14:textId="77777777" w:rsidR="00B63B5E" w:rsidRDefault="00B63B5E">
            <w:pPr>
              <w:pBdr>
                <w:top w:val="nil"/>
                <w:left w:val="nil"/>
                <w:bottom w:val="nil"/>
                <w:right w:val="nil"/>
                <w:between w:val="nil"/>
              </w:pBdr>
              <w:rPr>
                <w:color w:val="000000"/>
              </w:rPr>
            </w:pPr>
          </w:p>
          <w:p w14:paraId="154117B6" w14:textId="77777777" w:rsidR="00B63B5E" w:rsidRDefault="00B63B5E">
            <w:pPr>
              <w:pBdr>
                <w:top w:val="nil"/>
                <w:left w:val="nil"/>
                <w:bottom w:val="nil"/>
                <w:right w:val="nil"/>
                <w:between w:val="nil"/>
              </w:pBdr>
              <w:spacing w:before="122"/>
              <w:rPr>
                <w:color w:val="000000"/>
              </w:rPr>
            </w:pPr>
          </w:p>
          <w:p w14:paraId="7D374CCC" w14:textId="77777777" w:rsidR="00B63B5E" w:rsidRDefault="00B30956">
            <w:pPr>
              <w:pBdr>
                <w:top w:val="nil"/>
                <w:left w:val="nil"/>
                <w:bottom w:val="nil"/>
                <w:right w:val="nil"/>
                <w:between w:val="nil"/>
              </w:pBdr>
              <w:spacing w:line="244" w:lineRule="auto"/>
              <w:ind w:left="105" w:right="102" w:hanging="3"/>
              <w:rPr>
                <w:color w:val="000000"/>
              </w:rPr>
            </w:pPr>
            <w:r>
              <w:rPr>
                <w:color w:val="000000"/>
              </w:rPr>
              <w:t>means the overall status of the Services provided under the Call-Off Contract as determined by the Buyer and specified in Paragraph 2 of this Schedule;</w:t>
            </w:r>
          </w:p>
        </w:tc>
      </w:tr>
      <w:tr w:rsidR="00B63B5E" w14:paraId="69E54B74" w14:textId="77777777">
        <w:trPr>
          <w:trHeight w:val="3695"/>
        </w:trPr>
        <w:tc>
          <w:tcPr>
            <w:tcW w:w="3096" w:type="dxa"/>
          </w:tcPr>
          <w:p w14:paraId="48872BBD" w14:textId="77777777" w:rsidR="00B63B5E" w:rsidRDefault="00B63B5E">
            <w:pPr>
              <w:pBdr>
                <w:top w:val="nil"/>
                <w:left w:val="nil"/>
                <w:bottom w:val="nil"/>
                <w:right w:val="nil"/>
                <w:between w:val="nil"/>
              </w:pBdr>
              <w:rPr>
                <w:color w:val="000000"/>
              </w:rPr>
            </w:pPr>
          </w:p>
          <w:p w14:paraId="04A5CD3A" w14:textId="77777777" w:rsidR="00B63B5E" w:rsidRDefault="00B63B5E">
            <w:pPr>
              <w:pBdr>
                <w:top w:val="nil"/>
                <w:left w:val="nil"/>
                <w:bottom w:val="nil"/>
                <w:right w:val="nil"/>
                <w:between w:val="nil"/>
              </w:pBdr>
              <w:spacing w:before="132"/>
              <w:rPr>
                <w:color w:val="000000"/>
              </w:rPr>
            </w:pPr>
          </w:p>
          <w:p w14:paraId="67BEDC32" w14:textId="77777777" w:rsidR="00B63B5E" w:rsidRDefault="00B30956">
            <w:pPr>
              <w:pBdr>
                <w:top w:val="nil"/>
                <w:left w:val="nil"/>
                <w:bottom w:val="nil"/>
                <w:right w:val="nil"/>
                <w:between w:val="nil"/>
              </w:pBdr>
              <w:ind w:left="103"/>
              <w:rPr>
                <w:b/>
                <w:color w:val="000000"/>
              </w:rPr>
            </w:pPr>
            <w:r>
              <w:rPr>
                <w:b/>
                <w:color w:val="000000"/>
              </w:rPr>
              <w:t>“CRP Information”</w:t>
            </w:r>
          </w:p>
        </w:tc>
        <w:tc>
          <w:tcPr>
            <w:tcW w:w="5074" w:type="dxa"/>
          </w:tcPr>
          <w:p w14:paraId="201257DD" w14:textId="77777777" w:rsidR="00B63B5E" w:rsidRDefault="00B63B5E">
            <w:pPr>
              <w:pBdr>
                <w:top w:val="nil"/>
                <w:left w:val="nil"/>
                <w:bottom w:val="nil"/>
                <w:right w:val="nil"/>
                <w:between w:val="nil"/>
              </w:pBdr>
              <w:rPr>
                <w:color w:val="000000"/>
              </w:rPr>
            </w:pPr>
          </w:p>
          <w:p w14:paraId="7AC169C3" w14:textId="77777777" w:rsidR="00B63B5E" w:rsidRDefault="00B63B5E">
            <w:pPr>
              <w:pBdr>
                <w:top w:val="nil"/>
                <w:left w:val="nil"/>
                <w:bottom w:val="nil"/>
                <w:right w:val="nil"/>
                <w:between w:val="nil"/>
              </w:pBdr>
              <w:spacing w:before="228"/>
              <w:rPr>
                <w:color w:val="000000"/>
              </w:rPr>
            </w:pPr>
          </w:p>
          <w:p w14:paraId="69034BAF" w14:textId="77777777" w:rsidR="00B63B5E" w:rsidRDefault="00B30956">
            <w:pPr>
              <w:pBdr>
                <w:top w:val="nil"/>
                <w:left w:val="nil"/>
                <w:bottom w:val="nil"/>
                <w:right w:val="nil"/>
                <w:between w:val="nil"/>
              </w:pBdr>
              <w:ind w:left="105" w:right="166" w:hanging="3"/>
              <w:rPr>
                <w:color w:val="000000"/>
              </w:rPr>
            </w:pPr>
            <w:r>
              <w:rPr>
                <w:color w:val="000000"/>
              </w:rPr>
              <w:t>means the corporate resolution planning information, together, the:</w:t>
            </w:r>
          </w:p>
          <w:p w14:paraId="3E7B5D81" w14:textId="77777777" w:rsidR="00B63B5E" w:rsidRDefault="00B63B5E">
            <w:pPr>
              <w:pBdr>
                <w:top w:val="nil"/>
                <w:left w:val="nil"/>
                <w:bottom w:val="nil"/>
                <w:right w:val="nil"/>
                <w:between w:val="nil"/>
              </w:pBdr>
              <w:rPr>
                <w:color w:val="000000"/>
              </w:rPr>
            </w:pPr>
          </w:p>
          <w:p w14:paraId="1DBEEB0B" w14:textId="77777777" w:rsidR="00B63B5E" w:rsidRDefault="00B63B5E">
            <w:pPr>
              <w:pBdr>
                <w:top w:val="nil"/>
                <w:left w:val="nil"/>
                <w:bottom w:val="nil"/>
                <w:right w:val="nil"/>
                <w:between w:val="nil"/>
              </w:pBdr>
              <w:rPr>
                <w:color w:val="000000"/>
              </w:rPr>
            </w:pPr>
          </w:p>
          <w:p w14:paraId="404BBBEB" w14:textId="77777777" w:rsidR="00B63B5E" w:rsidRDefault="00B63B5E">
            <w:pPr>
              <w:pBdr>
                <w:top w:val="nil"/>
                <w:left w:val="nil"/>
                <w:bottom w:val="nil"/>
                <w:right w:val="nil"/>
                <w:between w:val="nil"/>
              </w:pBdr>
              <w:spacing w:before="74"/>
              <w:rPr>
                <w:color w:val="000000"/>
              </w:rPr>
            </w:pPr>
          </w:p>
          <w:p w14:paraId="347505AE" w14:textId="77777777" w:rsidR="00B63B5E" w:rsidRDefault="00B30956">
            <w:pPr>
              <w:numPr>
                <w:ilvl w:val="0"/>
                <w:numId w:val="42"/>
              </w:numPr>
              <w:pBdr>
                <w:top w:val="nil"/>
                <w:left w:val="nil"/>
                <w:bottom w:val="nil"/>
                <w:right w:val="nil"/>
                <w:between w:val="nil"/>
              </w:pBdr>
              <w:tabs>
                <w:tab w:val="left" w:pos="430"/>
              </w:tabs>
              <w:ind w:left="430" w:hanging="327"/>
            </w:pPr>
            <w:r>
              <w:rPr>
                <w:color w:val="000000"/>
              </w:rPr>
              <w:t>Exposure Information (Contracts List);</w:t>
            </w:r>
          </w:p>
          <w:p w14:paraId="0867BFDA" w14:textId="77777777" w:rsidR="00B63B5E" w:rsidRDefault="00B30956">
            <w:pPr>
              <w:numPr>
                <w:ilvl w:val="0"/>
                <w:numId w:val="42"/>
              </w:numPr>
              <w:pBdr>
                <w:top w:val="nil"/>
                <w:left w:val="nil"/>
                <w:bottom w:val="nil"/>
                <w:right w:val="nil"/>
                <w:between w:val="nil"/>
              </w:pBdr>
              <w:tabs>
                <w:tab w:val="left" w:pos="105"/>
                <w:tab w:val="left" w:pos="429"/>
              </w:tabs>
              <w:spacing w:before="203"/>
              <w:ind w:left="105" w:right="1086" w:hanging="3"/>
            </w:pPr>
            <w:r>
              <w:rPr>
                <w:color w:val="000000"/>
              </w:rPr>
              <w:t>Corporate Resolvability Assessment (Structural Review); and</w:t>
            </w:r>
          </w:p>
          <w:p w14:paraId="0F37C74B" w14:textId="77777777" w:rsidR="00B63B5E" w:rsidRDefault="00B30956">
            <w:pPr>
              <w:numPr>
                <w:ilvl w:val="0"/>
                <w:numId w:val="42"/>
              </w:numPr>
              <w:pBdr>
                <w:top w:val="nil"/>
                <w:left w:val="nil"/>
                <w:bottom w:val="nil"/>
                <w:right w:val="nil"/>
                <w:between w:val="nil"/>
              </w:pBdr>
              <w:tabs>
                <w:tab w:val="left" w:pos="418"/>
              </w:tabs>
              <w:spacing w:before="205"/>
              <w:ind w:left="418" w:hanging="315"/>
            </w:pPr>
            <w:r>
              <w:rPr>
                <w:color w:val="000000"/>
              </w:rPr>
              <w:t>Financial Information and Commentary</w:t>
            </w:r>
          </w:p>
        </w:tc>
      </w:tr>
    </w:tbl>
    <w:p w14:paraId="1C8C9EB9" w14:textId="77777777" w:rsidR="00B63B5E" w:rsidRDefault="00B63B5E">
      <w:pPr>
        <w:pBdr>
          <w:top w:val="nil"/>
          <w:left w:val="nil"/>
          <w:bottom w:val="nil"/>
          <w:right w:val="nil"/>
          <w:between w:val="nil"/>
        </w:pBdr>
        <w:rPr>
          <w:color w:val="000000"/>
        </w:rPr>
        <w:sectPr w:rsidR="00B63B5E">
          <w:pgSz w:w="11910" w:h="16840"/>
          <w:pgMar w:top="1420" w:right="708" w:bottom="980" w:left="1133" w:header="0" w:footer="787" w:gutter="0"/>
          <w:cols w:space="720"/>
        </w:sectPr>
      </w:pPr>
    </w:p>
    <w:p w14:paraId="59B1E32A" w14:textId="77777777" w:rsidR="00B63B5E" w:rsidRDefault="00B63B5E">
      <w:pPr>
        <w:pBdr>
          <w:top w:val="nil"/>
          <w:left w:val="nil"/>
          <w:bottom w:val="nil"/>
          <w:right w:val="nil"/>
          <w:between w:val="nil"/>
        </w:pBdr>
        <w:spacing w:line="276" w:lineRule="auto"/>
        <w:rPr>
          <w:color w:val="000000"/>
        </w:rPr>
      </w:pPr>
    </w:p>
    <w:tbl>
      <w:tblPr>
        <w:tblStyle w:val="affc"/>
        <w:tblW w:w="8170" w:type="dxa"/>
        <w:tblInd w:w="1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6"/>
        <w:gridCol w:w="5074"/>
      </w:tblGrid>
      <w:tr w:rsidR="00B63B5E" w14:paraId="758311D7" w14:textId="77777777">
        <w:trPr>
          <w:trHeight w:val="4448"/>
        </w:trPr>
        <w:tc>
          <w:tcPr>
            <w:tcW w:w="3096" w:type="dxa"/>
          </w:tcPr>
          <w:p w14:paraId="1864B8CC" w14:textId="77777777" w:rsidR="00B63B5E" w:rsidRDefault="00B63B5E">
            <w:pPr>
              <w:pBdr>
                <w:top w:val="nil"/>
                <w:left w:val="nil"/>
                <w:bottom w:val="nil"/>
                <w:right w:val="nil"/>
                <w:between w:val="nil"/>
              </w:pBdr>
              <w:rPr>
                <w:color w:val="000000"/>
              </w:rPr>
            </w:pPr>
          </w:p>
          <w:p w14:paraId="6B122B38" w14:textId="77777777" w:rsidR="00B63B5E" w:rsidRDefault="00B63B5E">
            <w:pPr>
              <w:pBdr>
                <w:top w:val="nil"/>
                <w:left w:val="nil"/>
                <w:bottom w:val="nil"/>
                <w:right w:val="nil"/>
                <w:between w:val="nil"/>
              </w:pBdr>
              <w:spacing w:before="127"/>
              <w:rPr>
                <w:color w:val="000000"/>
              </w:rPr>
            </w:pPr>
          </w:p>
          <w:p w14:paraId="3310FDA1" w14:textId="77777777" w:rsidR="00B63B5E" w:rsidRDefault="00B30956">
            <w:pPr>
              <w:pBdr>
                <w:top w:val="nil"/>
                <w:left w:val="nil"/>
                <w:bottom w:val="nil"/>
                <w:right w:val="nil"/>
                <w:between w:val="nil"/>
              </w:pBdr>
              <w:spacing w:line="244" w:lineRule="auto"/>
              <w:ind w:left="105" w:right="976" w:hanging="1"/>
              <w:rPr>
                <w:b/>
                <w:color w:val="000000"/>
              </w:rPr>
            </w:pPr>
            <w:r>
              <w:rPr>
                <w:b/>
                <w:color w:val="000000"/>
              </w:rPr>
              <w:t>“Dependent Parent Undertaking”</w:t>
            </w:r>
          </w:p>
        </w:tc>
        <w:tc>
          <w:tcPr>
            <w:tcW w:w="5074" w:type="dxa"/>
          </w:tcPr>
          <w:p w14:paraId="2DDECDC0" w14:textId="77777777" w:rsidR="00B63B5E" w:rsidRDefault="00B63B5E">
            <w:pPr>
              <w:pBdr>
                <w:top w:val="nil"/>
                <w:left w:val="nil"/>
                <w:bottom w:val="nil"/>
                <w:right w:val="nil"/>
                <w:between w:val="nil"/>
              </w:pBdr>
              <w:rPr>
                <w:color w:val="000000"/>
              </w:rPr>
            </w:pPr>
          </w:p>
          <w:p w14:paraId="5788046F" w14:textId="77777777" w:rsidR="00B63B5E" w:rsidRDefault="00B63B5E">
            <w:pPr>
              <w:pBdr>
                <w:top w:val="nil"/>
                <w:left w:val="nil"/>
                <w:bottom w:val="nil"/>
                <w:right w:val="nil"/>
                <w:between w:val="nil"/>
              </w:pBdr>
              <w:spacing w:before="127"/>
              <w:rPr>
                <w:color w:val="000000"/>
              </w:rPr>
            </w:pPr>
          </w:p>
          <w:p w14:paraId="181EED52" w14:textId="77777777" w:rsidR="00B63B5E" w:rsidRDefault="00B30956">
            <w:pPr>
              <w:pBdr>
                <w:top w:val="nil"/>
                <w:left w:val="nil"/>
                <w:bottom w:val="nil"/>
                <w:right w:val="nil"/>
                <w:between w:val="nil"/>
              </w:pBdr>
              <w:spacing w:line="242" w:lineRule="auto"/>
              <w:ind w:left="105" w:right="102" w:hanging="3"/>
              <w:rPr>
                <w:color w:val="000000"/>
              </w:rPr>
            </w:pPr>
            <w:r>
              <w:rPr>
                <w:color w:val="000000"/>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B63B5E" w14:paraId="3AE0C991" w14:textId="77777777">
        <w:trPr>
          <w:trHeight w:val="6700"/>
        </w:trPr>
        <w:tc>
          <w:tcPr>
            <w:tcW w:w="3096" w:type="dxa"/>
          </w:tcPr>
          <w:p w14:paraId="40506801" w14:textId="77777777" w:rsidR="00B63B5E" w:rsidRDefault="00B63B5E">
            <w:pPr>
              <w:pBdr>
                <w:top w:val="nil"/>
                <w:left w:val="nil"/>
                <w:bottom w:val="nil"/>
                <w:right w:val="nil"/>
                <w:between w:val="nil"/>
              </w:pBdr>
              <w:rPr>
                <w:color w:val="000000"/>
              </w:rPr>
            </w:pPr>
          </w:p>
          <w:p w14:paraId="67B2D4CA" w14:textId="77777777" w:rsidR="00B63B5E" w:rsidRDefault="00B63B5E">
            <w:pPr>
              <w:pBdr>
                <w:top w:val="nil"/>
                <w:left w:val="nil"/>
                <w:bottom w:val="nil"/>
                <w:right w:val="nil"/>
                <w:between w:val="nil"/>
              </w:pBdr>
              <w:rPr>
                <w:color w:val="000000"/>
              </w:rPr>
            </w:pPr>
          </w:p>
          <w:p w14:paraId="529A2ED6" w14:textId="77777777" w:rsidR="00B63B5E" w:rsidRDefault="00B63B5E">
            <w:pPr>
              <w:pBdr>
                <w:top w:val="nil"/>
                <w:left w:val="nil"/>
                <w:bottom w:val="nil"/>
                <w:right w:val="nil"/>
                <w:between w:val="nil"/>
              </w:pBdr>
              <w:spacing w:before="248"/>
              <w:rPr>
                <w:color w:val="000000"/>
              </w:rPr>
            </w:pPr>
          </w:p>
          <w:p w14:paraId="00039F56" w14:textId="77777777" w:rsidR="00B63B5E" w:rsidRDefault="00B30956">
            <w:pPr>
              <w:pBdr>
                <w:top w:val="nil"/>
                <w:left w:val="nil"/>
                <w:bottom w:val="nil"/>
                <w:right w:val="nil"/>
                <w:between w:val="nil"/>
              </w:pBdr>
              <w:ind w:left="103"/>
              <w:rPr>
                <w:b/>
                <w:color w:val="000000"/>
              </w:rPr>
            </w:pPr>
            <w:r>
              <w:rPr>
                <w:b/>
                <w:color w:val="000000"/>
              </w:rPr>
              <w:t>“FDE Group”</w:t>
            </w:r>
          </w:p>
          <w:p w14:paraId="260466AF" w14:textId="77777777" w:rsidR="00B63B5E" w:rsidRDefault="00B63B5E">
            <w:pPr>
              <w:pBdr>
                <w:top w:val="nil"/>
                <w:left w:val="nil"/>
                <w:bottom w:val="nil"/>
                <w:right w:val="nil"/>
                <w:between w:val="nil"/>
              </w:pBdr>
              <w:spacing w:before="243"/>
              <w:rPr>
                <w:color w:val="000000"/>
              </w:rPr>
            </w:pPr>
          </w:p>
          <w:p w14:paraId="11E40326" w14:textId="77777777" w:rsidR="00B63B5E" w:rsidRDefault="00B30956">
            <w:pPr>
              <w:pBdr>
                <w:top w:val="nil"/>
                <w:left w:val="nil"/>
                <w:bottom w:val="nil"/>
                <w:right w:val="nil"/>
                <w:between w:val="nil"/>
              </w:pBdr>
              <w:ind w:left="103"/>
              <w:rPr>
                <w:b/>
                <w:color w:val="000000"/>
              </w:rPr>
            </w:pPr>
            <w:r>
              <w:rPr>
                <w:b/>
                <w:color w:val="000000"/>
              </w:rPr>
              <w:t>“Financial Distress Event”</w:t>
            </w:r>
          </w:p>
        </w:tc>
        <w:tc>
          <w:tcPr>
            <w:tcW w:w="5074" w:type="dxa"/>
          </w:tcPr>
          <w:p w14:paraId="73597340" w14:textId="77777777" w:rsidR="00B63B5E" w:rsidRDefault="00B63B5E">
            <w:pPr>
              <w:pBdr>
                <w:top w:val="nil"/>
                <w:left w:val="nil"/>
                <w:bottom w:val="nil"/>
                <w:right w:val="nil"/>
                <w:between w:val="nil"/>
              </w:pBdr>
              <w:rPr>
                <w:color w:val="000000"/>
              </w:rPr>
            </w:pPr>
          </w:p>
          <w:p w14:paraId="49A74769" w14:textId="77777777" w:rsidR="00B63B5E" w:rsidRDefault="00B63B5E">
            <w:pPr>
              <w:pBdr>
                <w:top w:val="nil"/>
                <w:left w:val="nil"/>
                <w:bottom w:val="nil"/>
                <w:right w:val="nil"/>
                <w:between w:val="nil"/>
              </w:pBdr>
              <w:rPr>
                <w:color w:val="000000"/>
              </w:rPr>
            </w:pPr>
          </w:p>
          <w:p w14:paraId="316B719E" w14:textId="77777777" w:rsidR="00B63B5E" w:rsidRDefault="00B63B5E">
            <w:pPr>
              <w:pBdr>
                <w:top w:val="nil"/>
                <w:left w:val="nil"/>
                <w:bottom w:val="nil"/>
                <w:right w:val="nil"/>
                <w:between w:val="nil"/>
              </w:pBdr>
              <w:spacing w:before="248"/>
              <w:rPr>
                <w:color w:val="000000"/>
              </w:rPr>
            </w:pPr>
          </w:p>
          <w:p w14:paraId="01F29883" w14:textId="77777777" w:rsidR="00B63B5E" w:rsidRDefault="00B30956">
            <w:pPr>
              <w:pBdr>
                <w:top w:val="nil"/>
                <w:left w:val="nil"/>
                <w:bottom w:val="nil"/>
                <w:right w:val="nil"/>
                <w:between w:val="nil"/>
              </w:pBdr>
              <w:ind w:left="105" w:right="184" w:hanging="3"/>
              <w:rPr>
                <w:color w:val="000000"/>
              </w:rPr>
            </w:pPr>
            <w:r>
              <w:rPr>
                <w:color w:val="000000"/>
              </w:rPr>
              <w:t xml:space="preserve">means the </w:t>
            </w:r>
            <w:r w:rsidRPr="005655E1">
              <w:rPr>
                <w:color w:val="000000"/>
              </w:rPr>
              <w:t>[Supplier, Subcontractors, [the</w:t>
            </w:r>
            <w:r>
              <w:rPr>
                <w:color w:val="000000"/>
              </w:rPr>
              <w:t xml:space="preserve"> </w:t>
            </w:r>
            <w:r w:rsidRPr="005655E1">
              <w:rPr>
                <w:color w:val="000000"/>
              </w:rPr>
              <w:t>Guarantor]</w:t>
            </w:r>
          </w:p>
          <w:p w14:paraId="52D19276" w14:textId="77777777" w:rsidR="00B63B5E" w:rsidRDefault="00B63B5E">
            <w:pPr>
              <w:pBdr>
                <w:top w:val="nil"/>
                <w:left w:val="nil"/>
                <w:bottom w:val="nil"/>
                <w:right w:val="nil"/>
                <w:between w:val="nil"/>
              </w:pBdr>
              <w:rPr>
                <w:color w:val="000000"/>
              </w:rPr>
            </w:pPr>
          </w:p>
          <w:p w14:paraId="4CEC8D8A" w14:textId="77777777" w:rsidR="00B63B5E" w:rsidRDefault="00B63B5E">
            <w:pPr>
              <w:pBdr>
                <w:top w:val="nil"/>
                <w:left w:val="nil"/>
                <w:bottom w:val="nil"/>
                <w:right w:val="nil"/>
                <w:between w:val="nil"/>
              </w:pBdr>
              <w:rPr>
                <w:color w:val="000000"/>
              </w:rPr>
            </w:pPr>
          </w:p>
          <w:p w14:paraId="29FEBB5B" w14:textId="77777777" w:rsidR="00B63B5E" w:rsidRDefault="00B63B5E">
            <w:pPr>
              <w:pBdr>
                <w:top w:val="nil"/>
                <w:left w:val="nil"/>
                <w:bottom w:val="nil"/>
                <w:right w:val="nil"/>
                <w:between w:val="nil"/>
              </w:pBdr>
              <w:rPr>
                <w:color w:val="000000"/>
              </w:rPr>
            </w:pPr>
          </w:p>
          <w:p w14:paraId="2C664BD4" w14:textId="77777777" w:rsidR="00B63B5E" w:rsidRDefault="00B63B5E">
            <w:pPr>
              <w:pBdr>
                <w:top w:val="nil"/>
                <w:left w:val="nil"/>
                <w:bottom w:val="nil"/>
                <w:right w:val="nil"/>
                <w:between w:val="nil"/>
              </w:pBdr>
              <w:spacing w:before="119"/>
              <w:rPr>
                <w:color w:val="000000"/>
              </w:rPr>
            </w:pPr>
          </w:p>
          <w:p w14:paraId="6B77DF93" w14:textId="77777777" w:rsidR="00B63B5E" w:rsidRDefault="00B30956">
            <w:pPr>
              <w:pBdr>
                <w:top w:val="nil"/>
                <w:left w:val="nil"/>
                <w:bottom w:val="nil"/>
                <w:right w:val="nil"/>
                <w:between w:val="nil"/>
              </w:pBdr>
              <w:ind w:left="105" w:right="166" w:hanging="3"/>
              <w:rPr>
                <w:color w:val="000000"/>
              </w:rPr>
            </w:pPr>
            <w:r>
              <w:rPr>
                <w:color w:val="000000"/>
              </w:rPr>
              <w:t>the credit rating of an FDE Group entity dropping below the applicable Financial Metric;</w:t>
            </w:r>
          </w:p>
          <w:p w14:paraId="70C90941" w14:textId="77777777" w:rsidR="00B63B5E" w:rsidRDefault="00B30956">
            <w:pPr>
              <w:pBdr>
                <w:top w:val="nil"/>
                <w:left w:val="nil"/>
                <w:bottom w:val="nil"/>
                <w:right w:val="nil"/>
                <w:between w:val="nil"/>
              </w:pBdr>
              <w:spacing w:before="123" w:line="242" w:lineRule="auto"/>
              <w:ind w:left="105" w:hanging="3"/>
              <w:rPr>
                <w:color w:val="000000"/>
              </w:rPr>
            </w:pPr>
            <w:r>
              <w:rPr>
                <w:color w:val="000000"/>
              </w:rPr>
              <w:t>an FDE Group entity issuing a profits warning to a stock exchange or making any other public announcement, in each case about a material deterioration in its financial position or prospects;</w:t>
            </w:r>
          </w:p>
          <w:p w14:paraId="6B74F062" w14:textId="77777777" w:rsidR="00B63B5E" w:rsidRDefault="00B30956">
            <w:pPr>
              <w:pBdr>
                <w:top w:val="nil"/>
                <w:left w:val="nil"/>
                <w:bottom w:val="nil"/>
                <w:right w:val="nil"/>
                <w:between w:val="nil"/>
              </w:pBdr>
              <w:spacing w:before="121" w:line="242" w:lineRule="auto"/>
              <w:ind w:left="105" w:right="166" w:hanging="3"/>
              <w:rPr>
                <w:color w:val="000000"/>
              </w:rPr>
            </w:pPr>
            <w:r>
              <w:rPr>
                <w:color w:val="000000"/>
              </w:rPr>
              <w:t>there being a public investigation into improper financial accounting and reporting, suspected fraud or any other impropriety of an FDE Group entity;</w:t>
            </w:r>
          </w:p>
          <w:p w14:paraId="0036BD7E" w14:textId="77777777" w:rsidR="00B63B5E" w:rsidRDefault="00B30956">
            <w:pPr>
              <w:pBdr>
                <w:top w:val="nil"/>
                <w:left w:val="nil"/>
                <w:bottom w:val="nil"/>
                <w:right w:val="nil"/>
                <w:between w:val="nil"/>
              </w:pBdr>
              <w:spacing w:before="120"/>
              <w:ind w:left="105" w:right="184" w:hanging="3"/>
              <w:rPr>
                <w:color w:val="000000"/>
              </w:rPr>
            </w:pPr>
            <w:r>
              <w:rPr>
                <w:color w:val="000000"/>
              </w:rPr>
              <w:t>an FDE Group entity committing a material breach of covenant to its lenders;</w:t>
            </w:r>
          </w:p>
          <w:p w14:paraId="4F102ED0" w14:textId="77777777" w:rsidR="00B63B5E" w:rsidRDefault="00B30956">
            <w:pPr>
              <w:pBdr>
                <w:top w:val="nil"/>
                <w:left w:val="nil"/>
                <w:bottom w:val="nil"/>
                <w:right w:val="nil"/>
                <w:between w:val="nil"/>
              </w:pBdr>
              <w:spacing w:before="110"/>
              <w:ind w:left="105" w:right="166" w:hanging="3"/>
              <w:rPr>
                <w:color w:val="000000"/>
              </w:rPr>
            </w:pPr>
            <w:r>
              <w:rPr>
                <w:color w:val="000000"/>
              </w:rPr>
              <w:t>a Subcontractor notifying CCS or the Buyer that the Supplier has not satisfied any material sums</w:t>
            </w:r>
          </w:p>
        </w:tc>
      </w:tr>
    </w:tbl>
    <w:p w14:paraId="5CA18608" w14:textId="77777777" w:rsidR="00B63B5E" w:rsidRDefault="00B63B5E">
      <w:pPr>
        <w:pBdr>
          <w:top w:val="nil"/>
          <w:left w:val="nil"/>
          <w:bottom w:val="nil"/>
          <w:right w:val="nil"/>
          <w:between w:val="nil"/>
        </w:pBdr>
        <w:rPr>
          <w:color w:val="000000"/>
        </w:rPr>
        <w:sectPr w:rsidR="00B63B5E">
          <w:pgSz w:w="11910" w:h="16840"/>
          <w:pgMar w:top="1420" w:right="708" w:bottom="980" w:left="1133" w:header="0" w:footer="787" w:gutter="0"/>
          <w:cols w:space="720"/>
        </w:sectPr>
      </w:pPr>
    </w:p>
    <w:p w14:paraId="3B9FD040" w14:textId="77777777" w:rsidR="00B63B5E" w:rsidRDefault="00B63B5E">
      <w:pPr>
        <w:pBdr>
          <w:top w:val="nil"/>
          <w:left w:val="nil"/>
          <w:bottom w:val="nil"/>
          <w:right w:val="nil"/>
          <w:between w:val="nil"/>
        </w:pBdr>
        <w:spacing w:line="276" w:lineRule="auto"/>
        <w:rPr>
          <w:color w:val="000000"/>
        </w:rPr>
      </w:pPr>
    </w:p>
    <w:tbl>
      <w:tblPr>
        <w:tblStyle w:val="affd"/>
        <w:tblW w:w="8170" w:type="dxa"/>
        <w:tblInd w:w="1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6"/>
        <w:gridCol w:w="5074"/>
      </w:tblGrid>
      <w:tr w:rsidR="00B63B5E" w14:paraId="567F2097" w14:textId="77777777">
        <w:trPr>
          <w:trHeight w:val="7727"/>
        </w:trPr>
        <w:tc>
          <w:tcPr>
            <w:tcW w:w="3096" w:type="dxa"/>
          </w:tcPr>
          <w:p w14:paraId="7D04FDF0"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5074" w:type="dxa"/>
          </w:tcPr>
          <w:p w14:paraId="438EE676" w14:textId="77777777" w:rsidR="00B63B5E" w:rsidRDefault="00B30956">
            <w:pPr>
              <w:pBdr>
                <w:top w:val="nil"/>
                <w:left w:val="nil"/>
                <w:bottom w:val="nil"/>
                <w:right w:val="nil"/>
                <w:between w:val="nil"/>
              </w:pBdr>
              <w:ind w:left="105" w:right="445"/>
              <w:jc w:val="both"/>
              <w:rPr>
                <w:color w:val="000000"/>
              </w:rPr>
            </w:pPr>
            <w:r>
              <w:rPr>
                <w:color w:val="000000"/>
              </w:rPr>
              <w:t>properly due under a specified invoice and not subject to a genuine dispute;</w:t>
            </w:r>
          </w:p>
          <w:p w14:paraId="5C2C0386" w14:textId="77777777" w:rsidR="00B63B5E" w:rsidRDefault="00B30956">
            <w:pPr>
              <w:pBdr>
                <w:top w:val="nil"/>
                <w:left w:val="nil"/>
                <w:bottom w:val="nil"/>
                <w:right w:val="nil"/>
                <w:between w:val="nil"/>
              </w:pBdr>
              <w:spacing w:before="127"/>
              <w:ind w:left="103"/>
              <w:jc w:val="both"/>
              <w:rPr>
                <w:color w:val="000000"/>
              </w:rPr>
            </w:pPr>
            <w:r>
              <w:rPr>
                <w:color w:val="000000"/>
              </w:rPr>
              <w:t>any of the following:</w:t>
            </w:r>
          </w:p>
          <w:p w14:paraId="1F901089" w14:textId="77777777" w:rsidR="00B63B5E" w:rsidRDefault="00B30956">
            <w:pPr>
              <w:pBdr>
                <w:top w:val="nil"/>
                <w:left w:val="nil"/>
                <w:bottom w:val="nil"/>
                <w:right w:val="nil"/>
                <w:between w:val="nil"/>
              </w:pBdr>
              <w:spacing w:before="121" w:line="242" w:lineRule="auto"/>
              <w:ind w:left="105" w:right="87" w:hanging="3"/>
              <w:jc w:val="both"/>
              <w:rPr>
                <w:color w:val="000000"/>
              </w:rPr>
            </w:pPr>
            <w:r>
              <w:rPr>
                <w:color w:val="000000"/>
              </w:rPr>
              <w:t>commencement of any litigation against an FDE Group entity with respect to financial indebtedness greater than £5m or obligations under a service contract with a total contract value greater than</w:t>
            </w:r>
          </w:p>
          <w:p w14:paraId="74D71DF9" w14:textId="77777777" w:rsidR="00B63B5E" w:rsidRDefault="00B30956">
            <w:pPr>
              <w:pBdr>
                <w:top w:val="nil"/>
                <w:left w:val="nil"/>
                <w:bottom w:val="nil"/>
                <w:right w:val="nil"/>
                <w:between w:val="nil"/>
              </w:pBdr>
              <w:spacing w:before="1"/>
              <w:ind w:left="105"/>
              <w:rPr>
                <w:color w:val="000000"/>
              </w:rPr>
            </w:pPr>
            <w:r>
              <w:rPr>
                <w:color w:val="000000"/>
              </w:rPr>
              <w:t>£5m;</w:t>
            </w:r>
          </w:p>
          <w:p w14:paraId="7BA5E139" w14:textId="77777777" w:rsidR="00B63B5E" w:rsidRDefault="00B30956">
            <w:pPr>
              <w:pBdr>
                <w:top w:val="nil"/>
                <w:left w:val="nil"/>
                <w:bottom w:val="nil"/>
                <w:right w:val="nil"/>
                <w:between w:val="nil"/>
              </w:pBdr>
              <w:spacing w:before="121" w:line="244" w:lineRule="auto"/>
              <w:ind w:left="105" w:right="166" w:hanging="3"/>
              <w:rPr>
                <w:color w:val="000000"/>
              </w:rPr>
            </w:pPr>
            <w:r>
              <w:rPr>
                <w:color w:val="000000"/>
              </w:rPr>
              <w:t>non-payment by an FDE Group entity of any financial indebtedness;</w:t>
            </w:r>
          </w:p>
          <w:p w14:paraId="25BE4D02" w14:textId="77777777" w:rsidR="00B63B5E" w:rsidRDefault="00B30956">
            <w:pPr>
              <w:pBdr>
                <w:top w:val="nil"/>
                <w:left w:val="nil"/>
                <w:bottom w:val="nil"/>
                <w:right w:val="nil"/>
                <w:between w:val="nil"/>
              </w:pBdr>
              <w:spacing w:before="118"/>
              <w:ind w:left="105" w:hanging="3"/>
              <w:rPr>
                <w:color w:val="000000"/>
              </w:rPr>
            </w:pPr>
            <w:r>
              <w:rPr>
                <w:color w:val="000000"/>
              </w:rPr>
              <w:t>any financial indebtedness of an FDE Group entity becoming due as a result of an event of default;</w:t>
            </w:r>
          </w:p>
          <w:p w14:paraId="109CFE9A" w14:textId="77777777" w:rsidR="00B63B5E" w:rsidRDefault="00B30956">
            <w:pPr>
              <w:pBdr>
                <w:top w:val="nil"/>
                <w:left w:val="nil"/>
                <w:bottom w:val="nil"/>
                <w:right w:val="nil"/>
                <w:between w:val="nil"/>
              </w:pBdr>
              <w:spacing w:before="123" w:line="244" w:lineRule="auto"/>
              <w:ind w:left="105" w:right="86" w:hanging="3"/>
              <w:jc w:val="both"/>
              <w:rPr>
                <w:color w:val="000000"/>
              </w:rPr>
            </w:pPr>
            <w:r>
              <w:rPr>
                <w:color w:val="000000"/>
              </w:rPr>
              <w:t>the cancellation or suspension of any financial indebtedness in respect of an FDE Group entity; or</w:t>
            </w:r>
          </w:p>
          <w:p w14:paraId="71E00840" w14:textId="77777777" w:rsidR="00B63B5E" w:rsidRDefault="00B30956">
            <w:pPr>
              <w:pBdr>
                <w:top w:val="nil"/>
                <w:left w:val="nil"/>
                <w:bottom w:val="nil"/>
                <w:right w:val="nil"/>
                <w:between w:val="nil"/>
              </w:pBdr>
              <w:spacing w:before="113" w:line="242" w:lineRule="auto"/>
              <w:ind w:left="105" w:right="86" w:hanging="3"/>
              <w:jc w:val="both"/>
              <w:rPr>
                <w:color w:val="000000"/>
              </w:rPr>
            </w:pPr>
            <w:r>
              <w:rPr>
                <w:color w:val="000000"/>
              </w:rPr>
              <w:t>the external auditor of an FDE Group entity expressing a qualified opinion on, or including an emphasis of matter in, its opinion on the statutory accounts of that FDE entity;</w:t>
            </w:r>
          </w:p>
          <w:p w14:paraId="3AA962D5" w14:textId="77777777" w:rsidR="00B63B5E" w:rsidRDefault="00B30956">
            <w:pPr>
              <w:pBdr>
                <w:top w:val="nil"/>
                <w:left w:val="nil"/>
                <w:bottom w:val="nil"/>
                <w:right w:val="nil"/>
                <w:between w:val="nil"/>
              </w:pBdr>
              <w:spacing w:before="121" w:line="242" w:lineRule="auto"/>
              <w:ind w:left="105" w:right="86" w:hanging="3"/>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0F41484B" w14:textId="77777777" w:rsidR="00B63B5E" w:rsidRDefault="00B30956">
            <w:pPr>
              <w:pBdr>
                <w:top w:val="nil"/>
                <w:left w:val="nil"/>
                <w:bottom w:val="nil"/>
                <w:right w:val="nil"/>
                <w:between w:val="nil"/>
              </w:pBdr>
              <w:spacing w:before="124"/>
              <w:ind w:left="105" w:right="88" w:hanging="3"/>
              <w:jc w:val="both"/>
              <w:rPr>
                <w:color w:val="000000"/>
              </w:rPr>
            </w:pPr>
            <w:r>
              <w:rPr>
                <w:color w:val="000000"/>
              </w:rPr>
              <w:t>any two of the Financial Metrics for the Supplier not being met at the same time.</w:t>
            </w:r>
          </w:p>
        </w:tc>
      </w:tr>
      <w:tr w:rsidR="00B63B5E" w14:paraId="71EC3881" w14:textId="77777777">
        <w:trPr>
          <w:trHeight w:val="1890"/>
        </w:trPr>
        <w:tc>
          <w:tcPr>
            <w:tcW w:w="3096" w:type="dxa"/>
          </w:tcPr>
          <w:p w14:paraId="6612154C" w14:textId="77777777" w:rsidR="00B63B5E" w:rsidRDefault="00B63B5E">
            <w:pPr>
              <w:pBdr>
                <w:top w:val="nil"/>
                <w:left w:val="nil"/>
                <w:bottom w:val="nil"/>
                <w:right w:val="nil"/>
                <w:between w:val="nil"/>
              </w:pBdr>
              <w:rPr>
                <w:color w:val="000000"/>
              </w:rPr>
            </w:pPr>
          </w:p>
          <w:p w14:paraId="5EC7F9A5" w14:textId="77777777" w:rsidR="00B63B5E" w:rsidRDefault="00B63B5E">
            <w:pPr>
              <w:pBdr>
                <w:top w:val="nil"/>
                <w:left w:val="nil"/>
                <w:bottom w:val="nil"/>
                <w:right w:val="nil"/>
                <w:between w:val="nil"/>
              </w:pBdr>
              <w:spacing w:before="127"/>
              <w:rPr>
                <w:color w:val="000000"/>
              </w:rPr>
            </w:pPr>
          </w:p>
          <w:p w14:paraId="38C12481" w14:textId="77777777" w:rsidR="00B63B5E" w:rsidRDefault="00B30956">
            <w:pPr>
              <w:pBdr>
                <w:top w:val="nil"/>
                <w:left w:val="nil"/>
                <w:bottom w:val="nil"/>
                <w:right w:val="nil"/>
                <w:between w:val="nil"/>
              </w:pBdr>
              <w:ind w:left="103"/>
              <w:rPr>
                <w:b/>
                <w:color w:val="000000"/>
              </w:rPr>
            </w:pPr>
            <w:r>
              <w:rPr>
                <w:b/>
                <w:color w:val="000000"/>
              </w:rPr>
              <w:t>“Parent Undertaking”</w:t>
            </w:r>
          </w:p>
        </w:tc>
        <w:tc>
          <w:tcPr>
            <w:tcW w:w="5074" w:type="dxa"/>
          </w:tcPr>
          <w:p w14:paraId="64A2427A" w14:textId="77777777" w:rsidR="00B63B5E" w:rsidRDefault="00B63B5E">
            <w:pPr>
              <w:pBdr>
                <w:top w:val="nil"/>
                <w:left w:val="nil"/>
                <w:bottom w:val="nil"/>
                <w:right w:val="nil"/>
                <w:between w:val="nil"/>
              </w:pBdr>
              <w:rPr>
                <w:color w:val="000000"/>
              </w:rPr>
            </w:pPr>
          </w:p>
          <w:p w14:paraId="3FDD2573" w14:textId="77777777" w:rsidR="00B63B5E" w:rsidRDefault="00B63B5E">
            <w:pPr>
              <w:pBdr>
                <w:top w:val="nil"/>
                <w:left w:val="nil"/>
                <w:bottom w:val="nil"/>
                <w:right w:val="nil"/>
                <w:between w:val="nil"/>
              </w:pBdr>
              <w:spacing w:before="127"/>
              <w:rPr>
                <w:color w:val="000000"/>
              </w:rPr>
            </w:pPr>
          </w:p>
          <w:p w14:paraId="21F29288" w14:textId="77777777" w:rsidR="00B63B5E" w:rsidRDefault="00B30956">
            <w:pPr>
              <w:pBdr>
                <w:top w:val="nil"/>
                <w:left w:val="nil"/>
                <w:bottom w:val="nil"/>
                <w:right w:val="nil"/>
                <w:between w:val="nil"/>
              </w:pBdr>
              <w:spacing w:line="244" w:lineRule="auto"/>
              <w:ind w:left="105" w:right="166" w:hanging="3"/>
              <w:rPr>
                <w:color w:val="000000"/>
              </w:rPr>
            </w:pPr>
            <w:r>
              <w:rPr>
                <w:color w:val="000000"/>
              </w:rPr>
              <w:t>has the meaning set out in section 1162 of the Companies Act 2006;</w:t>
            </w:r>
          </w:p>
        </w:tc>
      </w:tr>
      <w:tr w:rsidR="00B63B5E" w14:paraId="6810C168" w14:textId="77777777">
        <w:trPr>
          <w:trHeight w:val="1895"/>
        </w:trPr>
        <w:tc>
          <w:tcPr>
            <w:tcW w:w="3096" w:type="dxa"/>
          </w:tcPr>
          <w:p w14:paraId="0E40A98C" w14:textId="77777777" w:rsidR="00B63B5E" w:rsidRDefault="00B63B5E">
            <w:pPr>
              <w:pBdr>
                <w:top w:val="nil"/>
                <w:left w:val="nil"/>
                <w:bottom w:val="nil"/>
                <w:right w:val="nil"/>
                <w:between w:val="nil"/>
              </w:pBdr>
              <w:rPr>
                <w:color w:val="000000"/>
              </w:rPr>
            </w:pPr>
          </w:p>
          <w:p w14:paraId="61B51CED" w14:textId="77777777" w:rsidR="00B63B5E" w:rsidRDefault="00B63B5E">
            <w:pPr>
              <w:pBdr>
                <w:top w:val="nil"/>
                <w:left w:val="nil"/>
                <w:bottom w:val="nil"/>
                <w:right w:val="nil"/>
                <w:between w:val="nil"/>
              </w:pBdr>
              <w:spacing w:before="127"/>
              <w:rPr>
                <w:color w:val="000000"/>
              </w:rPr>
            </w:pPr>
          </w:p>
          <w:p w14:paraId="7C238B5B" w14:textId="77777777" w:rsidR="00B63B5E" w:rsidRDefault="00B30956">
            <w:pPr>
              <w:pBdr>
                <w:top w:val="nil"/>
                <w:left w:val="nil"/>
                <w:bottom w:val="nil"/>
                <w:right w:val="nil"/>
                <w:between w:val="nil"/>
              </w:pBdr>
              <w:spacing w:line="244" w:lineRule="auto"/>
              <w:ind w:left="105" w:hanging="1"/>
              <w:rPr>
                <w:b/>
                <w:color w:val="000000"/>
              </w:rPr>
            </w:pPr>
            <w:r>
              <w:rPr>
                <w:b/>
                <w:color w:val="000000"/>
              </w:rPr>
              <w:t>“Public Sector Dependent Supplier”</w:t>
            </w:r>
          </w:p>
        </w:tc>
        <w:tc>
          <w:tcPr>
            <w:tcW w:w="5074" w:type="dxa"/>
          </w:tcPr>
          <w:p w14:paraId="7AA62B66" w14:textId="77777777" w:rsidR="00B63B5E" w:rsidRDefault="00B63B5E">
            <w:pPr>
              <w:pBdr>
                <w:top w:val="nil"/>
                <w:left w:val="nil"/>
                <w:bottom w:val="nil"/>
                <w:right w:val="nil"/>
                <w:between w:val="nil"/>
              </w:pBdr>
              <w:rPr>
                <w:color w:val="000000"/>
              </w:rPr>
            </w:pPr>
          </w:p>
          <w:p w14:paraId="53DBE64F" w14:textId="77777777" w:rsidR="00B63B5E" w:rsidRDefault="00B63B5E">
            <w:pPr>
              <w:pBdr>
                <w:top w:val="nil"/>
                <w:left w:val="nil"/>
                <w:bottom w:val="nil"/>
                <w:right w:val="nil"/>
                <w:between w:val="nil"/>
              </w:pBdr>
              <w:spacing w:before="127"/>
              <w:rPr>
                <w:color w:val="000000"/>
              </w:rPr>
            </w:pPr>
          </w:p>
          <w:p w14:paraId="361F4116" w14:textId="77777777" w:rsidR="00B63B5E" w:rsidRDefault="00B30956">
            <w:pPr>
              <w:pBdr>
                <w:top w:val="nil"/>
                <w:left w:val="nil"/>
                <w:bottom w:val="nil"/>
                <w:right w:val="nil"/>
                <w:between w:val="nil"/>
              </w:pBdr>
              <w:ind w:left="105" w:right="166" w:hanging="3"/>
              <w:rPr>
                <w:color w:val="000000"/>
              </w:rPr>
            </w:pPr>
            <w:r>
              <w:rPr>
                <w:color w:val="000000"/>
              </w:rPr>
              <w:t>means a supplier where that supplier, or that supplier’s group has Annual Revenue of £50</w:t>
            </w:r>
          </w:p>
        </w:tc>
      </w:tr>
    </w:tbl>
    <w:p w14:paraId="65D89982" w14:textId="77777777" w:rsidR="00B63B5E" w:rsidRDefault="00B63B5E">
      <w:pPr>
        <w:pBdr>
          <w:top w:val="nil"/>
          <w:left w:val="nil"/>
          <w:bottom w:val="nil"/>
          <w:right w:val="nil"/>
          <w:between w:val="nil"/>
        </w:pBdr>
        <w:rPr>
          <w:color w:val="000000"/>
        </w:rPr>
        <w:sectPr w:rsidR="00B63B5E">
          <w:pgSz w:w="11910" w:h="16840"/>
          <w:pgMar w:top="1420" w:right="708" w:bottom="980" w:left="1133" w:header="0" w:footer="787" w:gutter="0"/>
          <w:cols w:space="720"/>
        </w:sectPr>
      </w:pPr>
    </w:p>
    <w:p w14:paraId="4185EB31" w14:textId="77777777" w:rsidR="00B63B5E" w:rsidRDefault="00B63B5E">
      <w:pPr>
        <w:pBdr>
          <w:top w:val="nil"/>
          <w:left w:val="nil"/>
          <w:bottom w:val="nil"/>
          <w:right w:val="nil"/>
          <w:between w:val="nil"/>
        </w:pBdr>
        <w:spacing w:line="276" w:lineRule="auto"/>
        <w:rPr>
          <w:color w:val="000000"/>
        </w:rPr>
      </w:pPr>
    </w:p>
    <w:tbl>
      <w:tblPr>
        <w:tblStyle w:val="affe"/>
        <w:tblW w:w="8170" w:type="dxa"/>
        <w:tblInd w:w="1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6"/>
        <w:gridCol w:w="5074"/>
      </w:tblGrid>
      <w:tr w:rsidR="00B63B5E" w14:paraId="2623C8FA" w14:textId="77777777">
        <w:trPr>
          <w:trHeight w:val="1261"/>
        </w:trPr>
        <w:tc>
          <w:tcPr>
            <w:tcW w:w="3096" w:type="dxa"/>
          </w:tcPr>
          <w:p w14:paraId="499C7DE8" w14:textId="77777777" w:rsidR="00B63B5E" w:rsidRDefault="00B63B5E">
            <w:pPr>
              <w:pBdr>
                <w:top w:val="nil"/>
                <w:left w:val="nil"/>
                <w:bottom w:val="nil"/>
                <w:right w:val="nil"/>
                <w:between w:val="nil"/>
              </w:pBdr>
              <w:rPr>
                <w:rFonts w:ascii="Times New Roman" w:eastAsia="Times New Roman" w:hAnsi="Times New Roman" w:cs="Times New Roman"/>
                <w:color w:val="000000"/>
              </w:rPr>
            </w:pPr>
          </w:p>
        </w:tc>
        <w:tc>
          <w:tcPr>
            <w:tcW w:w="5074" w:type="dxa"/>
          </w:tcPr>
          <w:p w14:paraId="13971596" w14:textId="77777777" w:rsidR="00B63B5E" w:rsidRDefault="00B30956">
            <w:pPr>
              <w:pBdr>
                <w:top w:val="nil"/>
                <w:left w:val="nil"/>
                <w:bottom w:val="nil"/>
                <w:right w:val="nil"/>
                <w:between w:val="nil"/>
              </w:pBdr>
              <w:spacing w:line="244" w:lineRule="auto"/>
              <w:ind w:left="105" w:right="166"/>
              <w:rPr>
                <w:color w:val="000000"/>
              </w:rPr>
            </w:pPr>
            <w:r>
              <w:rPr>
                <w:color w:val="000000"/>
              </w:rPr>
              <w:t>million or more of which over 50% is generated from UK Public Sector Business;</w:t>
            </w:r>
          </w:p>
        </w:tc>
      </w:tr>
      <w:tr w:rsidR="00B63B5E" w14:paraId="2DD7B21C" w14:textId="77777777">
        <w:trPr>
          <w:trHeight w:val="1636"/>
        </w:trPr>
        <w:tc>
          <w:tcPr>
            <w:tcW w:w="3096" w:type="dxa"/>
          </w:tcPr>
          <w:p w14:paraId="45E1DC1D" w14:textId="77777777" w:rsidR="00B63B5E" w:rsidRDefault="00B63B5E">
            <w:pPr>
              <w:pBdr>
                <w:top w:val="nil"/>
                <w:left w:val="nil"/>
                <w:bottom w:val="nil"/>
                <w:right w:val="nil"/>
                <w:between w:val="nil"/>
              </w:pBdr>
              <w:rPr>
                <w:color w:val="000000"/>
              </w:rPr>
            </w:pPr>
          </w:p>
          <w:p w14:paraId="04C60E58" w14:textId="77777777" w:rsidR="00B63B5E" w:rsidRDefault="00B63B5E">
            <w:pPr>
              <w:pBdr>
                <w:top w:val="nil"/>
                <w:left w:val="nil"/>
                <w:bottom w:val="nil"/>
                <w:right w:val="nil"/>
                <w:between w:val="nil"/>
              </w:pBdr>
              <w:spacing w:before="127"/>
              <w:rPr>
                <w:color w:val="000000"/>
              </w:rPr>
            </w:pPr>
          </w:p>
          <w:p w14:paraId="3D20F639" w14:textId="77777777" w:rsidR="00B63B5E" w:rsidRDefault="00B30956">
            <w:pPr>
              <w:pBdr>
                <w:top w:val="nil"/>
                <w:left w:val="nil"/>
                <w:bottom w:val="nil"/>
                <w:right w:val="nil"/>
                <w:between w:val="nil"/>
              </w:pBdr>
              <w:ind w:left="103"/>
              <w:rPr>
                <w:b/>
                <w:color w:val="000000"/>
              </w:rPr>
            </w:pPr>
            <w:r>
              <w:rPr>
                <w:b/>
                <w:color w:val="000000"/>
              </w:rPr>
              <w:t>“Strategic Supplier”</w:t>
            </w:r>
          </w:p>
        </w:tc>
        <w:tc>
          <w:tcPr>
            <w:tcW w:w="5074" w:type="dxa"/>
          </w:tcPr>
          <w:p w14:paraId="3492C1A6" w14:textId="77777777" w:rsidR="00B63B5E" w:rsidRDefault="00B30956">
            <w:pPr>
              <w:pBdr>
                <w:top w:val="nil"/>
                <w:left w:val="nil"/>
                <w:bottom w:val="nil"/>
                <w:right w:val="nil"/>
                <w:between w:val="nil"/>
              </w:pBdr>
              <w:spacing w:line="253" w:lineRule="auto"/>
              <w:ind w:left="103"/>
              <w:rPr>
                <w:color w:val="000000"/>
              </w:rPr>
            </w:pPr>
            <w:r>
              <w:rPr>
                <w:color w:val="000000"/>
              </w:rPr>
              <w:t>means those suppliers to government listed at</w:t>
            </w:r>
          </w:p>
          <w:p w14:paraId="7D1BC814" w14:textId="77777777" w:rsidR="00B63B5E" w:rsidRDefault="00B30956">
            <w:pPr>
              <w:pBdr>
                <w:top w:val="nil"/>
                <w:left w:val="nil"/>
                <w:bottom w:val="nil"/>
                <w:right w:val="nil"/>
                <w:between w:val="nil"/>
              </w:pBdr>
              <w:spacing w:before="121" w:line="244" w:lineRule="auto"/>
              <w:ind w:left="105" w:right="166" w:hanging="3"/>
              <w:rPr>
                <w:color w:val="000000"/>
              </w:rPr>
            </w:pPr>
            <w:r>
              <w:rPr>
                <w:color w:val="000000"/>
              </w:rPr>
              <w:t>https://</w:t>
            </w:r>
            <w:hyperlink r:id="rId25">
              <w:r>
                <w:rPr>
                  <w:color w:val="000000"/>
                </w:rPr>
                <w:t>www.gov.uk/government/publications/strat</w:t>
              </w:r>
            </w:hyperlink>
            <w:r>
              <w:rPr>
                <w:color w:val="000000"/>
              </w:rPr>
              <w:t xml:space="preserve"> </w:t>
            </w:r>
            <w:proofErr w:type="spellStart"/>
            <w:r>
              <w:rPr>
                <w:color w:val="000000"/>
              </w:rPr>
              <w:t>egic</w:t>
            </w:r>
            <w:proofErr w:type="spellEnd"/>
            <w:r>
              <w:rPr>
                <w:color w:val="000000"/>
              </w:rPr>
              <w:t>-suppliers;</w:t>
            </w:r>
          </w:p>
        </w:tc>
      </w:tr>
      <w:tr w:rsidR="00B63B5E" w14:paraId="3664C09C" w14:textId="77777777">
        <w:trPr>
          <w:trHeight w:val="2763"/>
        </w:trPr>
        <w:tc>
          <w:tcPr>
            <w:tcW w:w="3096" w:type="dxa"/>
          </w:tcPr>
          <w:p w14:paraId="46D8A5FA" w14:textId="77777777" w:rsidR="00B63B5E" w:rsidRDefault="00B63B5E">
            <w:pPr>
              <w:pBdr>
                <w:top w:val="nil"/>
                <w:left w:val="nil"/>
                <w:bottom w:val="nil"/>
                <w:right w:val="nil"/>
                <w:between w:val="nil"/>
              </w:pBdr>
              <w:rPr>
                <w:color w:val="000000"/>
              </w:rPr>
            </w:pPr>
          </w:p>
          <w:p w14:paraId="00643E71" w14:textId="77777777" w:rsidR="00B63B5E" w:rsidRDefault="00B63B5E">
            <w:pPr>
              <w:pBdr>
                <w:top w:val="nil"/>
                <w:left w:val="nil"/>
                <w:bottom w:val="nil"/>
                <w:right w:val="nil"/>
                <w:between w:val="nil"/>
              </w:pBdr>
              <w:rPr>
                <w:color w:val="000000"/>
              </w:rPr>
            </w:pPr>
          </w:p>
          <w:p w14:paraId="20BC27A1" w14:textId="77777777" w:rsidR="00B63B5E" w:rsidRDefault="00B63B5E">
            <w:pPr>
              <w:pBdr>
                <w:top w:val="nil"/>
                <w:left w:val="nil"/>
                <w:bottom w:val="nil"/>
                <w:right w:val="nil"/>
                <w:between w:val="nil"/>
              </w:pBdr>
              <w:rPr>
                <w:color w:val="000000"/>
              </w:rPr>
            </w:pPr>
          </w:p>
          <w:p w14:paraId="6D491644" w14:textId="77777777" w:rsidR="00B63B5E" w:rsidRDefault="00B63B5E">
            <w:pPr>
              <w:pBdr>
                <w:top w:val="nil"/>
                <w:left w:val="nil"/>
                <w:bottom w:val="nil"/>
                <w:right w:val="nil"/>
                <w:between w:val="nil"/>
              </w:pBdr>
              <w:rPr>
                <w:color w:val="000000"/>
              </w:rPr>
            </w:pPr>
          </w:p>
          <w:p w14:paraId="27E82192" w14:textId="77777777" w:rsidR="00B63B5E" w:rsidRDefault="00B63B5E">
            <w:pPr>
              <w:pBdr>
                <w:top w:val="nil"/>
                <w:left w:val="nil"/>
                <w:bottom w:val="nil"/>
                <w:right w:val="nil"/>
                <w:between w:val="nil"/>
              </w:pBdr>
              <w:spacing w:before="117"/>
              <w:rPr>
                <w:color w:val="000000"/>
              </w:rPr>
            </w:pPr>
          </w:p>
          <w:p w14:paraId="0F5CA30D" w14:textId="77777777" w:rsidR="00B63B5E" w:rsidRDefault="00B30956">
            <w:pPr>
              <w:pBdr>
                <w:top w:val="nil"/>
                <w:left w:val="nil"/>
                <w:bottom w:val="nil"/>
                <w:right w:val="nil"/>
                <w:between w:val="nil"/>
              </w:pBdr>
              <w:ind w:left="103"/>
              <w:rPr>
                <w:b/>
                <w:color w:val="000000"/>
              </w:rPr>
            </w:pPr>
            <w:r>
              <w:rPr>
                <w:b/>
                <w:color w:val="000000"/>
              </w:rPr>
              <w:t>“Subsidiary Undertaking”</w:t>
            </w:r>
          </w:p>
        </w:tc>
        <w:tc>
          <w:tcPr>
            <w:tcW w:w="5074" w:type="dxa"/>
          </w:tcPr>
          <w:p w14:paraId="6FE7E85C" w14:textId="77777777" w:rsidR="00B63B5E" w:rsidRDefault="00B63B5E">
            <w:pPr>
              <w:pBdr>
                <w:top w:val="nil"/>
                <w:left w:val="nil"/>
                <w:bottom w:val="nil"/>
                <w:right w:val="nil"/>
                <w:between w:val="nil"/>
              </w:pBdr>
              <w:rPr>
                <w:color w:val="000000"/>
              </w:rPr>
            </w:pPr>
          </w:p>
          <w:p w14:paraId="2ECA0BEE" w14:textId="77777777" w:rsidR="00B63B5E" w:rsidRDefault="00B63B5E">
            <w:pPr>
              <w:pBdr>
                <w:top w:val="nil"/>
                <w:left w:val="nil"/>
                <w:bottom w:val="nil"/>
                <w:right w:val="nil"/>
                <w:between w:val="nil"/>
              </w:pBdr>
              <w:rPr>
                <w:color w:val="000000"/>
              </w:rPr>
            </w:pPr>
          </w:p>
          <w:p w14:paraId="183882B4" w14:textId="77777777" w:rsidR="00B63B5E" w:rsidRDefault="00B63B5E">
            <w:pPr>
              <w:pBdr>
                <w:top w:val="nil"/>
                <w:left w:val="nil"/>
                <w:bottom w:val="nil"/>
                <w:right w:val="nil"/>
                <w:between w:val="nil"/>
              </w:pBdr>
              <w:rPr>
                <w:color w:val="000000"/>
              </w:rPr>
            </w:pPr>
          </w:p>
          <w:p w14:paraId="4AFAF3AE" w14:textId="77777777" w:rsidR="00B63B5E" w:rsidRDefault="00B63B5E">
            <w:pPr>
              <w:pBdr>
                <w:top w:val="nil"/>
                <w:left w:val="nil"/>
                <w:bottom w:val="nil"/>
                <w:right w:val="nil"/>
                <w:between w:val="nil"/>
              </w:pBdr>
              <w:rPr>
                <w:color w:val="000000"/>
              </w:rPr>
            </w:pPr>
          </w:p>
          <w:p w14:paraId="18632E35" w14:textId="77777777" w:rsidR="00B63B5E" w:rsidRDefault="00B63B5E">
            <w:pPr>
              <w:pBdr>
                <w:top w:val="nil"/>
                <w:left w:val="nil"/>
                <w:bottom w:val="nil"/>
                <w:right w:val="nil"/>
                <w:between w:val="nil"/>
              </w:pBdr>
              <w:spacing w:before="117"/>
              <w:rPr>
                <w:color w:val="000000"/>
              </w:rPr>
            </w:pPr>
          </w:p>
          <w:p w14:paraId="2FF0727C" w14:textId="77777777" w:rsidR="00B63B5E" w:rsidRDefault="00B30956">
            <w:pPr>
              <w:pBdr>
                <w:top w:val="nil"/>
                <w:left w:val="nil"/>
                <w:bottom w:val="nil"/>
                <w:right w:val="nil"/>
                <w:between w:val="nil"/>
              </w:pBdr>
              <w:spacing w:line="244" w:lineRule="auto"/>
              <w:ind w:left="105" w:right="166" w:firstLine="58"/>
              <w:rPr>
                <w:color w:val="000000"/>
              </w:rPr>
            </w:pPr>
            <w:r>
              <w:rPr>
                <w:color w:val="000000"/>
              </w:rPr>
              <w:t>has the meaning set out in section 1162 of the Companies Act 2006;</w:t>
            </w:r>
          </w:p>
        </w:tc>
      </w:tr>
      <w:tr w:rsidR="00B63B5E" w14:paraId="3BCD29F1" w14:textId="77777777">
        <w:trPr>
          <w:trHeight w:val="2399"/>
        </w:trPr>
        <w:tc>
          <w:tcPr>
            <w:tcW w:w="3096" w:type="dxa"/>
          </w:tcPr>
          <w:p w14:paraId="523DF80A" w14:textId="77777777" w:rsidR="00B63B5E" w:rsidRDefault="00B63B5E">
            <w:pPr>
              <w:pBdr>
                <w:top w:val="nil"/>
                <w:left w:val="nil"/>
                <w:bottom w:val="nil"/>
                <w:right w:val="nil"/>
                <w:between w:val="nil"/>
              </w:pBdr>
              <w:rPr>
                <w:color w:val="000000"/>
              </w:rPr>
            </w:pPr>
          </w:p>
          <w:p w14:paraId="2E616988" w14:textId="77777777" w:rsidR="00B63B5E" w:rsidRDefault="00B63B5E">
            <w:pPr>
              <w:pBdr>
                <w:top w:val="nil"/>
                <w:left w:val="nil"/>
                <w:bottom w:val="nil"/>
                <w:right w:val="nil"/>
                <w:between w:val="nil"/>
              </w:pBdr>
              <w:spacing w:before="127"/>
              <w:rPr>
                <w:color w:val="000000"/>
              </w:rPr>
            </w:pPr>
          </w:p>
          <w:p w14:paraId="6A1A4E56" w14:textId="77777777" w:rsidR="00B63B5E" w:rsidRDefault="00B30956">
            <w:pPr>
              <w:pBdr>
                <w:top w:val="nil"/>
                <w:left w:val="nil"/>
                <w:bottom w:val="nil"/>
                <w:right w:val="nil"/>
                <w:between w:val="nil"/>
              </w:pBdr>
              <w:ind w:left="103"/>
              <w:rPr>
                <w:b/>
                <w:color w:val="000000"/>
              </w:rPr>
            </w:pPr>
            <w:r>
              <w:rPr>
                <w:b/>
                <w:color w:val="000000"/>
              </w:rPr>
              <w:t>“Supplier Group”</w:t>
            </w:r>
          </w:p>
        </w:tc>
        <w:tc>
          <w:tcPr>
            <w:tcW w:w="5074" w:type="dxa"/>
          </w:tcPr>
          <w:p w14:paraId="0E3C2179" w14:textId="77777777" w:rsidR="00B63B5E" w:rsidRDefault="00B63B5E">
            <w:pPr>
              <w:pBdr>
                <w:top w:val="nil"/>
                <w:left w:val="nil"/>
                <w:bottom w:val="nil"/>
                <w:right w:val="nil"/>
                <w:between w:val="nil"/>
              </w:pBdr>
              <w:rPr>
                <w:color w:val="000000"/>
              </w:rPr>
            </w:pPr>
          </w:p>
          <w:p w14:paraId="33DCC579" w14:textId="77777777" w:rsidR="00B63B5E" w:rsidRDefault="00B63B5E">
            <w:pPr>
              <w:pBdr>
                <w:top w:val="nil"/>
                <w:left w:val="nil"/>
                <w:bottom w:val="nil"/>
                <w:right w:val="nil"/>
                <w:between w:val="nil"/>
              </w:pBdr>
              <w:spacing w:before="122"/>
              <w:rPr>
                <w:color w:val="000000"/>
              </w:rPr>
            </w:pPr>
          </w:p>
          <w:p w14:paraId="3790745F" w14:textId="77777777" w:rsidR="00B63B5E" w:rsidRDefault="00B30956">
            <w:pPr>
              <w:pBdr>
                <w:top w:val="nil"/>
                <w:left w:val="nil"/>
                <w:bottom w:val="nil"/>
                <w:right w:val="nil"/>
                <w:between w:val="nil"/>
              </w:pBdr>
              <w:spacing w:line="244" w:lineRule="auto"/>
              <w:ind w:left="105" w:right="186" w:hanging="3"/>
              <w:rPr>
                <w:color w:val="000000"/>
              </w:rPr>
            </w:pPr>
            <w:r>
              <w:rPr>
                <w:color w:val="000000"/>
              </w:rPr>
              <w:t>means the Supplier, its Dependent Parent Undertakings and all Subsidiary Undertakings and Associates of such Dependent Parent Undertakings;</w:t>
            </w:r>
          </w:p>
        </w:tc>
      </w:tr>
      <w:tr w:rsidR="00B63B5E" w14:paraId="775ECEA0" w14:textId="77777777">
        <w:trPr>
          <w:trHeight w:val="3172"/>
        </w:trPr>
        <w:tc>
          <w:tcPr>
            <w:tcW w:w="3096" w:type="dxa"/>
          </w:tcPr>
          <w:p w14:paraId="48CEDCB0" w14:textId="77777777" w:rsidR="00B63B5E" w:rsidRDefault="00B63B5E">
            <w:pPr>
              <w:pBdr>
                <w:top w:val="nil"/>
                <w:left w:val="nil"/>
                <w:bottom w:val="nil"/>
                <w:right w:val="nil"/>
                <w:between w:val="nil"/>
              </w:pBdr>
              <w:rPr>
                <w:color w:val="000000"/>
              </w:rPr>
            </w:pPr>
          </w:p>
          <w:p w14:paraId="42F5397C" w14:textId="77777777" w:rsidR="00B63B5E" w:rsidRDefault="00B63B5E">
            <w:pPr>
              <w:pBdr>
                <w:top w:val="nil"/>
                <w:left w:val="nil"/>
                <w:bottom w:val="nil"/>
                <w:right w:val="nil"/>
                <w:between w:val="nil"/>
              </w:pBdr>
              <w:spacing w:before="127"/>
              <w:rPr>
                <w:color w:val="000000"/>
              </w:rPr>
            </w:pPr>
          </w:p>
          <w:p w14:paraId="54AB12F3" w14:textId="77777777" w:rsidR="00B63B5E" w:rsidRDefault="00B30956">
            <w:pPr>
              <w:pBdr>
                <w:top w:val="nil"/>
                <w:left w:val="nil"/>
                <w:bottom w:val="nil"/>
                <w:right w:val="nil"/>
                <w:between w:val="nil"/>
              </w:pBdr>
              <w:spacing w:line="244" w:lineRule="auto"/>
              <w:ind w:left="105" w:right="529" w:hanging="1"/>
              <w:rPr>
                <w:b/>
                <w:color w:val="000000"/>
              </w:rPr>
            </w:pPr>
            <w:r>
              <w:rPr>
                <w:b/>
                <w:color w:val="000000"/>
              </w:rPr>
              <w:t>“UK Public Sector Business”</w:t>
            </w:r>
          </w:p>
        </w:tc>
        <w:tc>
          <w:tcPr>
            <w:tcW w:w="5074" w:type="dxa"/>
          </w:tcPr>
          <w:p w14:paraId="4202EA5D" w14:textId="77777777" w:rsidR="00B63B5E" w:rsidRDefault="00B63B5E">
            <w:pPr>
              <w:pBdr>
                <w:top w:val="nil"/>
                <w:left w:val="nil"/>
                <w:bottom w:val="nil"/>
                <w:right w:val="nil"/>
                <w:between w:val="nil"/>
              </w:pBdr>
              <w:rPr>
                <w:color w:val="000000"/>
              </w:rPr>
            </w:pPr>
          </w:p>
          <w:p w14:paraId="04E5D5D1" w14:textId="77777777" w:rsidR="00B63B5E" w:rsidRDefault="00B63B5E">
            <w:pPr>
              <w:pBdr>
                <w:top w:val="nil"/>
                <w:left w:val="nil"/>
                <w:bottom w:val="nil"/>
                <w:right w:val="nil"/>
                <w:between w:val="nil"/>
              </w:pBdr>
              <w:spacing w:before="127"/>
              <w:rPr>
                <w:color w:val="000000"/>
              </w:rPr>
            </w:pPr>
          </w:p>
          <w:p w14:paraId="00487936" w14:textId="77777777" w:rsidR="00B63B5E" w:rsidRDefault="00B30956">
            <w:pPr>
              <w:pBdr>
                <w:top w:val="nil"/>
                <w:left w:val="nil"/>
                <w:bottom w:val="nil"/>
                <w:right w:val="nil"/>
                <w:between w:val="nil"/>
              </w:pBdr>
              <w:spacing w:line="242" w:lineRule="auto"/>
              <w:ind w:left="105" w:right="166" w:hanging="3"/>
              <w:rPr>
                <w:color w:val="000000"/>
              </w:rPr>
            </w:pPr>
            <w:r>
              <w:rPr>
                <w:color w:val="000000"/>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bl>
    <w:p w14:paraId="0B29D14E" w14:textId="77777777" w:rsidR="00B63B5E" w:rsidRDefault="00B63B5E">
      <w:pPr>
        <w:pBdr>
          <w:top w:val="nil"/>
          <w:left w:val="nil"/>
          <w:bottom w:val="nil"/>
          <w:right w:val="nil"/>
          <w:between w:val="nil"/>
        </w:pBdr>
        <w:spacing w:line="242" w:lineRule="auto"/>
        <w:rPr>
          <w:color w:val="000000"/>
        </w:rPr>
        <w:sectPr w:rsidR="00B63B5E">
          <w:pgSz w:w="11910" w:h="16840"/>
          <w:pgMar w:top="1420" w:right="708" w:bottom="980" w:left="1133" w:header="0" w:footer="787" w:gutter="0"/>
          <w:cols w:space="720"/>
        </w:sectPr>
      </w:pPr>
    </w:p>
    <w:p w14:paraId="5E4F64E4" w14:textId="77777777" w:rsidR="00B63B5E" w:rsidRDefault="00B63B5E">
      <w:pPr>
        <w:pBdr>
          <w:top w:val="nil"/>
          <w:left w:val="nil"/>
          <w:bottom w:val="nil"/>
          <w:right w:val="nil"/>
          <w:between w:val="nil"/>
        </w:pBdr>
        <w:spacing w:line="276" w:lineRule="auto"/>
        <w:rPr>
          <w:color w:val="000000"/>
        </w:rPr>
      </w:pPr>
    </w:p>
    <w:tbl>
      <w:tblPr>
        <w:tblStyle w:val="afff"/>
        <w:tblW w:w="8170" w:type="dxa"/>
        <w:tblInd w:w="1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6"/>
        <w:gridCol w:w="5074"/>
      </w:tblGrid>
      <w:tr w:rsidR="00B63B5E" w14:paraId="4B144FB2" w14:textId="77777777">
        <w:trPr>
          <w:trHeight w:val="2149"/>
        </w:trPr>
        <w:tc>
          <w:tcPr>
            <w:tcW w:w="3096" w:type="dxa"/>
          </w:tcPr>
          <w:p w14:paraId="26DE6A94" w14:textId="77777777" w:rsidR="00B63B5E" w:rsidRDefault="00B63B5E">
            <w:pPr>
              <w:pBdr>
                <w:top w:val="nil"/>
                <w:left w:val="nil"/>
                <w:bottom w:val="nil"/>
                <w:right w:val="nil"/>
                <w:between w:val="nil"/>
              </w:pBdr>
              <w:rPr>
                <w:color w:val="000000"/>
              </w:rPr>
            </w:pPr>
          </w:p>
          <w:p w14:paraId="3DAB6AE2" w14:textId="77777777" w:rsidR="00B63B5E" w:rsidRDefault="00B63B5E">
            <w:pPr>
              <w:pBdr>
                <w:top w:val="nil"/>
                <w:left w:val="nil"/>
                <w:bottom w:val="nil"/>
                <w:right w:val="nil"/>
                <w:between w:val="nil"/>
              </w:pBdr>
              <w:spacing w:before="127"/>
              <w:rPr>
                <w:color w:val="000000"/>
              </w:rPr>
            </w:pPr>
          </w:p>
          <w:p w14:paraId="74304600" w14:textId="77777777" w:rsidR="00B63B5E" w:rsidRDefault="00B30956">
            <w:pPr>
              <w:pBdr>
                <w:top w:val="nil"/>
                <w:left w:val="nil"/>
                <w:bottom w:val="nil"/>
                <w:right w:val="nil"/>
                <w:between w:val="nil"/>
              </w:pBdr>
              <w:spacing w:line="244" w:lineRule="auto"/>
              <w:ind w:left="105" w:hanging="1"/>
              <w:rPr>
                <w:b/>
                <w:color w:val="000000"/>
              </w:rPr>
            </w:pPr>
            <w:r>
              <w:rPr>
                <w:b/>
                <w:color w:val="000000"/>
              </w:rPr>
              <w:t>“UK Public Sector / CNI Contract Information”</w:t>
            </w:r>
          </w:p>
        </w:tc>
        <w:tc>
          <w:tcPr>
            <w:tcW w:w="5074" w:type="dxa"/>
          </w:tcPr>
          <w:p w14:paraId="7AFA6F66" w14:textId="77777777" w:rsidR="00B63B5E" w:rsidRDefault="00B63B5E">
            <w:pPr>
              <w:pBdr>
                <w:top w:val="nil"/>
                <w:left w:val="nil"/>
                <w:bottom w:val="nil"/>
                <w:right w:val="nil"/>
                <w:between w:val="nil"/>
              </w:pBdr>
              <w:rPr>
                <w:color w:val="000000"/>
              </w:rPr>
            </w:pPr>
          </w:p>
          <w:p w14:paraId="74909091" w14:textId="77777777" w:rsidR="00B63B5E" w:rsidRDefault="00B63B5E">
            <w:pPr>
              <w:pBdr>
                <w:top w:val="nil"/>
                <w:left w:val="nil"/>
                <w:bottom w:val="nil"/>
                <w:right w:val="nil"/>
                <w:between w:val="nil"/>
              </w:pBdr>
              <w:spacing w:before="127"/>
              <w:rPr>
                <w:color w:val="000000"/>
              </w:rPr>
            </w:pPr>
          </w:p>
          <w:p w14:paraId="6906F5E5" w14:textId="77777777" w:rsidR="00B63B5E" w:rsidRDefault="00B30956">
            <w:pPr>
              <w:pBdr>
                <w:top w:val="nil"/>
                <w:left w:val="nil"/>
                <w:bottom w:val="nil"/>
                <w:right w:val="nil"/>
                <w:between w:val="nil"/>
              </w:pBdr>
              <w:spacing w:line="244" w:lineRule="auto"/>
              <w:ind w:left="105" w:right="166" w:hanging="3"/>
              <w:rPr>
                <w:color w:val="000000"/>
              </w:rPr>
            </w:pPr>
            <w:r>
              <w:rPr>
                <w:color w:val="000000"/>
              </w:rPr>
              <w:t>means the information relating to the Supplier Group to be provided by the Supplier in accordance with Paragraphs 3 to 5 and Annex 1;</w:t>
            </w:r>
          </w:p>
        </w:tc>
      </w:tr>
    </w:tbl>
    <w:p w14:paraId="65424304" w14:textId="77777777" w:rsidR="00B63B5E" w:rsidRDefault="00B30956">
      <w:pPr>
        <w:pStyle w:val="Heading2"/>
        <w:numPr>
          <w:ilvl w:val="0"/>
          <w:numId w:val="2"/>
        </w:numPr>
        <w:tabs>
          <w:tab w:val="left" w:pos="623"/>
        </w:tabs>
        <w:spacing w:before="12"/>
        <w:ind w:left="623" w:hanging="309"/>
        <w:jc w:val="both"/>
      </w:pPr>
      <w:r>
        <w:rPr>
          <w:color w:val="434343"/>
        </w:rPr>
        <w:t>Service Status and Supplier Status</w:t>
      </w:r>
    </w:p>
    <w:p w14:paraId="3A11EB1D" w14:textId="77777777" w:rsidR="00B63B5E" w:rsidRDefault="00B63B5E">
      <w:pPr>
        <w:pBdr>
          <w:top w:val="nil"/>
          <w:left w:val="nil"/>
          <w:bottom w:val="nil"/>
          <w:right w:val="nil"/>
          <w:between w:val="nil"/>
        </w:pBdr>
        <w:rPr>
          <w:color w:val="000000"/>
          <w:sz w:val="28"/>
          <w:szCs w:val="28"/>
        </w:rPr>
      </w:pPr>
    </w:p>
    <w:p w14:paraId="5C757846" w14:textId="77777777" w:rsidR="00B63B5E" w:rsidRDefault="00B63B5E">
      <w:pPr>
        <w:pBdr>
          <w:top w:val="nil"/>
          <w:left w:val="nil"/>
          <w:bottom w:val="nil"/>
          <w:right w:val="nil"/>
          <w:between w:val="nil"/>
        </w:pBdr>
        <w:spacing w:before="171"/>
        <w:rPr>
          <w:color w:val="000000"/>
          <w:sz w:val="28"/>
          <w:szCs w:val="28"/>
        </w:rPr>
      </w:pPr>
    </w:p>
    <w:p w14:paraId="2193ECE0" w14:textId="77777777" w:rsidR="00B63B5E" w:rsidRDefault="00B30956">
      <w:pPr>
        <w:numPr>
          <w:ilvl w:val="1"/>
          <w:numId w:val="2"/>
        </w:numPr>
        <w:pBdr>
          <w:top w:val="nil"/>
          <w:left w:val="nil"/>
          <w:bottom w:val="nil"/>
          <w:right w:val="nil"/>
          <w:between w:val="nil"/>
        </w:pBdr>
        <w:tabs>
          <w:tab w:val="left" w:pos="681"/>
        </w:tabs>
        <w:ind w:left="681" w:hanging="365"/>
        <w:jc w:val="both"/>
      </w:pPr>
      <w:r>
        <w:rPr>
          <w:color w:val="000000"/>
        </w:rPr>
        <w:t>This Call-Off Contract ‘is not’ a Critical Service Contract.</w:t>
      </w:r>
    </w:p>
    <w:p w14:paraId="42F2FFE0" w14:textId="77777777" w:rsidR="00B63B5E" w:rsidRDefault="00B30956">
      <w:pPr>
        <w:numPr>
          <w:ilvl w:val="1"/>
          <w:numId w:val="2"/>
        </w:numPr>
        <w:pBdr>
          <w:top w:val="nil"/>
          <w:left w:val="nil"/>
          <w:bottom w:val="nil"/>
          <w:right w:val="nil"/>
          <w:between w:val="nil"/>
        </w:pBdr>
        <w:tabs>
          <w:tab w:val="left" w:pos="679"/>
        </w:tabs>
        <w:spacing w:before="121" w:line="242" w:lineRule="auto"/>
        <w:ind w:right="699" w:firstLine="0"/>
        <w:jc w:val="both"/>
      </w:pPr>
      <w:r>
        <w:rPr>
          <w:color w:val="000000"/>
        </w:rPr>
        <w:t xml:space="preserve">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26">
        <w:r>
          <w:rPr>
            <w:color w:val="0563C1"/>
            <w:u w:val="single"/>
          </w:rPr>
          <w:t>resolution.planning@cabinetoffice.gov.uk</w:t>
        </w:r>
      </w:hyperlink>
      <w:hyperlink r:id="rId27">
        <w:r>
          <w:rPr>
            <w:color w:val="000000"/>
          </w:rPr>
          <w:t>.</w:t>
        </w:r>
      </w:hyperlink>
    </w:p>
    <w:p w14:paraId="7F4F1E8B" w14:textId="77777777" w:rsidR="00B63B5E" w:rsidRDefault="00B30956">
      <w:pPr>
        <w:numPr>
          <w:ilvl w:val="1"/>
          <w:numId w:val="2"/>
        </w:numPr>
        <w:pBdr>
          <w:top w:val="nil"/>
          <w:left w:val="nil"/>
          <w:bottom w:val="nil"/>
          <w:right w:val="nil"/>
          <w:between w:val="nil"/>
        </w:pBdr>
        <w:tabs>
          <w:tab w:val="left" w:pos="677"/>
        </w:tabs>
        <w:spacing w:before="124" w:line="244" w:lineRule="auto"/>
        <w:ind w:right="701" w:firstLine="0"/>
        <w:jc w:val="both"/>
      </w:pPr>
      <w:r>
        <w:rPr>
          <w:color w:val="000000"/>
        </w:rPr>
        <w:t xml:space="preserve">The Buyer and the Supplier </w:t>
      </w:r>
      <w:proofErr w:type="spellStart"/>
      <w:r>
        <w:rPr>
          <w:color w:val="000000"/>
        </w:rPr>
        <w:t>recognise</w:t>
      </w:r>
      <w:proofErr w:type="spellEnd"/>
      <w:r>
        <w:rPr>
          <w:color w:val="000000"/>
        </w:rPr>
        <w:t xml:space="preserve"> that, where specified in the Framework Agreement, CCS shall have the right to enforce the Buyer's rights under this Schedule.</w:t>
      </w:r>
    </w:p>
    <w:p w14:paraId="1953C976" w14:textId="77777777" w:rsidR="00B63B5E" w:rsidRDefault="00B63B5E">
      <w:pPr>
        <w:pBdr>
          <w:top w:val="nil"/>
          <w:left w:val="nil"/>
          <w:bottom w:val="nil"/>
          <w:right w:val="nil"/>
          <w:between w:val="nil"/>
        </w:pBdr>
        <w:rPr>
          <w:color w:val="000000"/>
        </w:rPr>
      </w:pPr>
    </w:p>
    <w:p w14:paraId="3E647D39" w14:textId="77777777" w:rsidR="00B63B5E" w:rsidRDefault="00B63B5E">
      <w:pPr>
        <w:pBdr>
          <w:top w:val="nil"/>
          <w:left w:val="nil"/>
          <w:bottom w:val="nil"/>
          <w:right w:val="nil"/>
          <w:between w:val="nil"/>
        </w:pBdr>
        <w:spacing w:before="237"/>
        <w:rPr>
          <w:color w:val="000000"/>
        </w:rPr>
      </w:pPr>
    </w:p>
    <w:p w14:paraId="3024C6E1" w14:textId="77777777" w:rsidR="00B63B5E" w:rsidRDefault="00B30956">
      <w:pPr>
        <w:pStyle w:val="Heading2"/>
        <w:numPr>
          <w:ilvl w:val="0"/>
          <w:numId w:val="2"/>
        </w:numPr>
        <w:tabs>
          <w:tab w:val="left" w:pos="623"/>
        </w:tabs>
        <w:ind w:left="623" w:hanging="309"/>
        <w:jc w:val="both"/>
      </w:pPr>
      <w:r>
        <w:rPr>
          <w:color w:val="434343"/>
        </w:rPr>
        <w:t>Provision of Corporate Resolution Planning Information</w:t>
      </w:r>
    </w:p>
    <w:p w14:paraId="0DEE710B" w14:textId="77777777" w:rsidR="00B63B5E" w:rsidRDefault="00B30956">
      <w:pPr>
        <w:numPr>
          <w:ilvl w:val="1"/>
          <w:numId w:val="2"/>
        </w:numPr>
        <w:pBdr>
          <w:top w:val="nil"/>
          <w:left w:val="nil"/>
          <w:bottom w:val="nil"/>
          <w:right w:val="nil"/>
          <w:between w:val="nil"/>
        </w:pBdr>
        <w:tabs>
          <w:tab w:val="left" w:pos="316"/>
          <w:tab w:val="left" w:pos="679"/>
        </w:tabs>
        <w:spacing w:before="109" w:line="244" w:lineRule="auto"/>
        <w:ind w:right="1188" w:hanging="1"/>
      </w:pPr>
      <w:r>
        <w:rPr>
          <w:color w:val="000000"/>
        </w:rPr>
        <w:t>Paragraphs 3 to 5 shall apply if the Call-Off Contract has been specified as a Critical Service Contract under Paragraph 2.1 or the Supplier is or becomes a Public Sector Dependent Supplier.</w:t>
      </w:r>
    </w:p>
    <w:p w14:paraId="0F737B88" w14:textId="77777777" w:rsidR="00B63B5E" w:rsidRDefault="00B30956">
      <w:pPr>
        <w:numPr>
          <w:ilvl w:val="1"/>
          <w:numId w:val="2"/>
        </w:numPr>
        <w:pBdr>
          <w:top w:val="nil"/>
          <w:left w:val="nil"/>
          <w:bottom w:val="nil"/>
          <w:right w:val="nil"/>
          <w:between w:val="nil"/>
        </w:pBdr>
        <w:tabs>
          <w:tab w:val="left" w:pos="679"/>
        </w:tabs>
        <w:spacing w:before="248"/>
        <w:ind w:left="679" w:hanging="365"/>
        <w:jc w:val="both"/>
      </w:pPr>
      <w:r>
        <w:rPr>
          <w:color w:val="000000"/>
        </w:rPr>
        <w:t>Subject to Paragraphs 3.6, 3.10 and 3.11:</w:t>
      </w:r>
    </w:p>
    <w:p w14:paraId="5C56BD49" w14:textId="77777777" w:rsidR="00B63B5E" w:rsidRDefault="00B63B5E">
      <w:pPr>
        <w:pBdr>
          <w:top w:val="nil"/>
          <w:left w:val="nil"/>
          <w:bottom w:val="nil"/>
          <w:right w:val="nil"/>
          <w:between w:val="nil"/>
        </w:pBdr>
        <w:spacing w:before="8"/>
        <w:rPr>
          <w:color w:val="000000"/>
        </w:rPr>
      </w:pPr>
    </w:p>
    <w:p w14:paraId="06A89228" w14:textId="77777777" w:rsidR="00B63B5E" w:rsidRDefault="00B30956">
      <w:pPr>
        <w:numPr>
          <w:ilvl w:val="2"/>
          <w:numId w:val="2"/>
        </w:numPr>
        <w:pBdr>
          <w:top w:val="nil"/>
          <w:left w:val="nil"/>
          <w:bottom w:val="nil"/>
          <w:right w:val="nil"/>
          <w:between w:val="nil"/>
        </w:pBdr>
        <w:tabs>
          <w:tab w:val="left" w:pos="1583"/>
        </w:tabs>
        <w:ind w:right="746" w:firstLine="0"/>
      </w:pPr>
      <w:r>
        <w:rPr>
          <w:color w:val="000000"/>
        </w:rPr>
        <w:t>where the Call-Off Contract is a Critical Service Contract, the Supplier shall provide the Appropriate Authority or Appropriate Authorities with the CRP Information within 60 days of the Start Date; and</w:t>
      </w:r>
    </w:p>
    <w:p w14:paraId="0BFBCCF2" w14:textId="77777777" w:rsidR="00B63B5E" w:rsidRDefault="00B63B5E">
      <w:pPr>
        <w:pBdr>
          <w:top w:val="nil"/>
          <w:left w:val="nil"/>
          <w:bottom w:val="nil"/>
          <w:right w:val="nil"/>
          <w:between w:val="nil"/>
        </w:pBdr>
        <w:spacing w:before="10"/>
        <w:rPr>
          <w:color w:val="000000"/>
        </w:rPr>
      </w:pPr>
    </w:p>
    <w:p w14:paraId="55F20D2B" w14:textId="77777777" w:rsidR="00B63B5E" w:rsidRDefault="00B30956">
      <w:pPr>
        <w:numPr>
          <w:ilvl w:val="2"/>
          <w:numId w:val="2"/>
        </w:numPr>
        <w:pBdr>
          <w:top w:val="nil"/>
          <w:left w:val="nil"/>
          <w:bottom w:val="nil"/>
          <w:right w:val="nil"/>
          <w:between w:val="nil"/>
        </w:pBdr>
        <w:tabs>
          <w:tab w:val="left" w:pos="1583"/>
        </w:tabs>
        <w:ind w:right="902" w:firstLine="0"/>
      </w:pPr>
      <w:r>
        <w:rPr>
          <w:color w:val="000000"/>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41F01FBC" w14:textId="77777777" w:rsidR="00B63B5E" w:rsidRDefault="00B30956">
      <w:pPr>
        <w:numPr>
          <w:ilvl w:val="1"/>
          <w:numId w:val="2"/>
        </w:numPr>
        <w:pBdr>
          <w:top w:val="nil"/>
          <w:left w:val="nil"/>
          <w:bottom w:val="nil"/>
          <w:right w:val="nil"/>
          <w:between w:val="nil"/>
        </w:pBdr>
        <w:tabs>
          <w:tab w:val="left" w:pos="679"/>
        </w:tabs>
        <w:spacing w:before="11"/>
        <w:ind w:left="679" w:hanging="365"/>
      </w:pPr>
      <w:r>
        <w:rPr>
          <w:color w:val="000000"/>
        </w:rPr>
        <w:t>The Supplier shall ensure that the CRP Information provided pursuant to Paragraphs 3.2,</w:t>
      </w:r>
    </w:p>
    <w:p w14:paraId="33FE4577" w14:textId="77777777" w:rsidR="00B63B5E" w:rsidRDefault="00B30956">
      <w:pPr>
        <w:pBdr>
          <w:top w:val="nil"/>
          <w:left w:val="nil"/>
          <w:bottom w:val="nil"/>
          <w:right w:val="nil"/>
          <w:between w:val="nil"/>
        </w:pBdr>
        <w:spacing w:before="1"/>
        <w:ind w:left="316"/>
        <w:rPr>
          <w:color w:val="000000"/>
        </w:rPr>
      </w:pPr>
      <w:r>
        <w:rPr>
          <w:color w:val="000000"/>
        </w:rPr>
        <w:t>3.8 and 3.9:</w:t>
      </w:r>
    </w:p>
    <w:p w14:paraId="3CBBBBB9" w14:textId="77777777" w:rsidR="00B63B5E" w:rsidRDefault="00B63B5E">
      <w:pPr>
        <w:pBdr>
          <w:top w:val="nil"/>
          <w:left w:val="nil"/>
          <w:bottom w:val="nil"/>
          <w:right w:val="nil"/>
          <w:between w:val="nil"/>
        </w:pBdr>
        <w:spacing w:before="3"/>
        <w:rPr>
          <w:color w:val="000000"/>
        </w:rPr>
      </w:pPr>
    </w:p>
    <w:p w14:paraId="091D8BB7" w14:textId="77777777" w:rsidR="00B63B5E" w:rsidRDefault="00B30956">
      <w:pPr>
        <w:numPr>
          <w:ilvl w:val="2"/>
          <w:numId w:val="2"/>
        </w:numPr>
        <w:pBdr>
          <w:top w:val="nil"/>
          <w:left w:val="nil"/>
          <w:bottom w:val="nil"/>
          <w:right w:val="nil"/>
          <w:between w:val="nil"/>
        </w:pBdr>
        <w:tabs>
          <w:tab w:val="left" w:pos="1583"/>
        </w:tabs>
        <w:ind w:left="1583" w:hanging="547"/>
        <w:sectPr w:rsidR="00B63B5E">
          <w:pgSz w:w="11910" w:h="16840"/>
          <w:pgMar w:top="1420" w:right="708" w:bottom="980" w:left="1133" w:header="0" w:footer="787" w:gutter="0"/>
          <w:cols w:space="720"/>
        </w:sectPr>
      </w:pPr>
      <w:r>
        <w:rPr>
          <w:color w:val="000000"/>
        </w:rPr>
        <w:t>is full, comprehensive, accurate and up to date;</w:t>
      </w:r>
    </w:p>
    <w:p w14:paraId="4D85A759" w14:textId="77777777" w:rsidR="00B63B5E" w:rsidRDefault="00B30956">
      <w:pPr>
        <w:numPr>
          <w:ilvl w:val="2"/>
          <w:numId w:val="2"/>
        </w:numPr>
        <w:pBdr>
          <w:top w:val="nil"/>
          <w:left w:val="nil"/>
          <w:bottom w:val="nil"/>
          <w:right w:val="nil"/>
          <w:between w:val="nil"/>
        </w:pBdr>
        <w:tabs>
          <w:tab w:val="left" w:pos="1583"/>
        </w:tabs>
        <w:spacing w:before="71"/>
        <w:ind w:left="1583" w:hanging="547"/>
      </w:pPr>
      <w:r>
        <w:rPr>
          <w:color w:val="000000"/>
        </w:rPr>
        <w:lastRenderedPageBreak/>
        <w:t>is split into three parts:</w:t>
      </w:r>
    </w:p>
    <w:p w14:paraId="1B71E032" w14:textId="77777777" w:rsidR="00B63B5E" w:rsidRDefault="00B63B5E">
      <w:pPr>
        <w:pBdr>
          <w:top w:val="nil"/>
          <w:left w:val="nil"/>
          <w:bottom w:val="nil"/>
          <w:right w:val="nil"/>
          <w:between w:val="nil"/>
        </w:pBdr>
        <w:spacing w:before="8"/>
        <w:rPr>
          <w:color w:val="000000"/>
        </w:rPr>
      </w:pPr>
    </w:p>
    <w:p w14:paraId="7AB28FFD" w14:textId="77777777" w:rsidR="00B63B5E" w:rsidRDefault="00B30956">
      <w:pPr>
        <w:numPr>
          <w:ilvl w:val="3"/>
          <w:numId w:val="2"/>
        </w:numPr>
        <w:pBdr>
          <w:top w:val="nil"/>
          <w:left w:val="nil"/>
          <w:bottom w:val="nil"/>
          <w:right w:val="nil"/>
          <w:between w:val="nil"/>
        </w:pBdr>
        <w:tabs>
          <w:tab w:val="left" w:pos="2083"/>
        </w:tabs>
        <w:ind w:left="2083" w:hanging="326"/>
      </w:pPr>
      <w:r>
        <w:rPr>
          <w:color w:val="000000"/>
        </w:rPr>
        <w:t>Exposure Information (Contracts List);</w:t>
      </w:r>
    </w:p>
    <w:p w14:paraId="2F4AD519" w14:textId="77777777" w:rsidR="00B63B5E" w:rsidRDefault="00B30956">
      <w:pPr>
        <w:numPr>
          <w:ilvl w:val="3"/>
          <w:numId w:val="2"/>
        </w:numPr>
        <w:pBdr>
          <w:top w:val="nil"/>
          <w:left w:val="nil"/>
          <w:bottom w:val="nil"/>
          <w:right w:val="nil"/>
          <w:between w:val="nil"/>
        </w:pBdr>
        <w:tabs>
          <w:tab w:val="left" w:pos="2083"/>
        </w:tabs>
        <w:spacing w:before="1"/>
        <w:ind w:left="2083" w:hanging="326"/>
      </w:pPr>
      <w:r>
        <w:rPr>
          <w:color w:val="000000"/>
        </w:rPr>
        <w:t>Corporate Resolvability Assessment (Structural Review);</w:t>
      </w:r>
    </w:p>
    <w:p w14:paraId="64DDE10B" w14:textId="77777777" w:rsidR="00B63B5E" w:rsidRDefault="00B30956">
      <w:pPr>
        <w:numPr>
          <w:ilvl w:val="3"/>
          <w:numId w:val="2"/>
        </w:numPr>
        <w:pBdr>
          <w:top w:val="nil"/>
          <w:left w:val="nil"/>
          <w:bottom w:val="nil"/>
          <w:right w:val="nil"/>
          <w:between w:val="nil"/>
        </w:pBdr>
        <w:tabs>
          <w:tab w:val="left" w:pos="2071"/>
        </w:tabs>
        <w:spacing w:before="2"/>
        <w:ind w:left="2071" w:hanging="315"/>
      </w:pPr>
      <w:r>
        <w:rPr>
          <w:color w:val="000000"/>
        </w:rPr>
        <w:t>Financial Information and Commentary</w:t>
      </w:r>
    </w:p>
    <w:p w14:paraId="2F0F4F58" w14:textId="77777777" w:rsidR="00B63B5E" w:rsidRDefault="00B63B5E">
      <w:pPr>
        <w:pBdr>
          <w:top w:val="nil"/>
          <w:left w:val="nil"/>
          <w:bottom w:val="nil"/>
          <w:right w:val="nil"/>
          <w:between w:val="nil"/>
        </w:pBdr>
        <w:spacing w:before="7"/>
        <w:rPr>
          <w:color w:val="000000"/>
        </w:rPr>
      </w:pPr>
    </w:p>
    <w:p w14:paraId="7963AF78" w14:textId="77777777" w:rsidR="00B63B5E" w:rsidRDefault="00B30956">
      <w:pPr>
        <w:pBdr>
          <w:top w:val="nil"/>
          <w:left w:val="nil"/>
          <w:bottom w:val="nil"/>
          <w:right w:val="nil"/>
          <w:between w:val="nil"/>
        </w:pBdr>
        <w:spacing w:line="242" w:lineRule="auto"/>
        <w:ind w:left="316" w:right="815" w:hanging="1"/>
        <w:rPr>
          <w:color w:val="000000"/>
        </w:rPr>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r>
        <w:rPr>
          <w:color w:val="0563C1"/>
          <w:u w:val="single"/>
        </w:rPr>
        <w:t>https://</w:t>
      </w:r>
      <w:hyperlink r:id="rId28">
        <w:r>
          <w:rPr>
            <w:color w:val="0563C1"/>
            <w:u w:val="single"/>
          </w:rPr>
          <w:t>www.gov.uk/government/publications/the-sourcing-and-consultancy-playbooks</w:t>
        </w:r>
      </w:hyperlink>
      <w:r>
        <w:rPr>
          <w:color w:val="0563C1"/>
        </w:rPr>
        <w:t xml:space="preserve"> </w:t>
      </w:r>
      <w:r>
        <w:rPr>
          <w:color w:val="000000"/>
        </w:rPr>
        <w:t>and contains the level of detail required (adapted as necessary to the Supplier’s circumstances);</w:t>
      </w:r>
    </w:p>
    <w:p w14:paraId="004F79E5" w14:textId="77777777" w:rsidR="00B63B5E" w:rsidRDefault="00B63B5E">
      <w:pPr>
        <w:pBdr>
          <w:top w:val="nil"/>
          <w:left w:val="nil"/>
          <w:bottom w:val="nil"/>
          <w:right w:val="nil"/>
          <w:between w:val="nil"/>
        </w:pBdr>
        <w:spacing w:before="1"/>
        <w:rPr>
          <w:color w:val="000000"/>
        </w:rPr>
      </w:pPr>
    </w:p>
    <w:p w14:paraId="0403FDDE" w14:textId="77777777" w:rsidR="00B63B5E" w:rsidRDefault="00B30956">
      <w:pPr>
        <w:numPr>
          <w:ilvl w:val="2"/>
          <w:numId w:val="2"/>
        </w:numPr>
        <w:pBdr>
          <w:top w:val="nil"/>
          <w:left w:val="nil"/>
          <w:bottom w:val="nil"/>
          <w:right w:val="nil"/>
          <w:between w:val="nil"/>
        </w:pBdr>
        <w:tabs>
          <w:tab w:val="left" w:pos="1583"/>
        </w:tabs>
        <w:spacing w:line="244" w:lineRule="auto"/>
        <w:ind w:right="916" w:firstLine="0"/>
      </w:pPr>
      <w:r>
        <w:rPr>
          <w:color w:val="000000"/>
        </w:rPr>
        <w:t>incorporates any additional commentary, supporting documents and evidence which would reasonably be required by the Appropriate Authority or Appropriate Authorities to understand and consider the information for approval;</w:t>
      </w:r>
    </w:p>
    <w:p w14:paraId="282EDF8E" w14:textId="77777777" w:rsidR="00B63B5E" w:rsidRDefault="00B30956">
      <w:pPr>
        <w:numPr>
          <w:ilvl w:val="2"/>
          <w:numId w:val="2"/>
        </w:numPr>
        <w:pBdr>
          <w:top w:val="nil"/>
          <w:left w:val="nil"/>
          <w:bottom w:val="nil"/>
          <w:right w:val="nil"/>
          <w:between w:val="nil"/>
        </w:pBdr>
        <w:tabs>
          <w:tab w:val="left" w:pos="1583"/>
        </w:tabs>
        <w:spacing w:before="248" w:line="242" w:lineRule="auto"/>
        <w:ind w:right="872" w:firstLine="0"/>
      </w:pPr>
      <w:r>
        <w:rPr>
          <w:color w:val="000000"/>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29430B63" w14:textId="77777777" w:rsidR="00B63B5E" w:rsidRDefault="00B63B5E">
      <w:pPr>
        <w:pBdr>
          <w:top w:val="nil"/>
          <w:left w:val="nil"/>
          <w:bottom w:val="nil"/>
          <w:right w:val="nil"/>
          <w:between w:val="nil"/>
        </w:pBdr>
        <w:spacing w:before="7"/>
        <w:rPr>
          <w:color w:val="000000"/>
        </w:rPr>
      </w:pPr>
    </w:p>
    <w:p w14:paraId="0C189C7D" w14:textId="77777777" w:rsidR="00B63B5E" w:rsidRDefault="00B30956">
      <w:pPr>
        <w:numPr>
          <w:ilvl w:val="2"/>
          <w:numId w:val="2"/>
        </w:numPr>
        <w:pBdr>
          <w:top w:val="nil"/>
          <w:left w:val="nil"/>
          <w:bottom w:val="nil"/>
          <w:right w:val="nil"/>
          <w:between w:val="nil"/>
        </w:pBdr>
        <w:tabs>
          <w:tab w:val="left" w:pos="1583"/>
        </w:tabs>
        <w:ind w:right="861" w:firstLine="0"/>
      </w:pPr>
      <w:r>
        <w:rPr>
          <w:color w:val="000000"/>
        </w:rPr>
        <w:t>complies with the requirements set out at Annex 1 (Exposure Information (Contracts List)), Annex 2 (Corporate Resolvability Assessment (Structural Review)) and Annex 3 (Financial Information and Commentary) respectively.</w:t>
      </w:r>
    </w:p>
    <w:p w14:paraId="27381621" w14:textId="77777777" w:rsidR="00B63B5E" w:rsidRDefault="00B63B5E">
      <w:pPr>
        <w:pBdr>
          <w:top w:val="nil"/>
          <w:left w:val="nil"/>
          <w:bottom w:val="nil"/>
          <w:right w:val="nil"/>
          <w:between w:val="nil"/>
        </w:pBdr>
        <w:spacing w:before="10"/>
        <w:rPr>
          <w:color w:val="000000"/>
        </w:rPr>
      </w:pPr>
    </w:p>
    <w:p w14:paraId="2DB5C05A" w14:textId="77777777" w:rsidR="00B63B5E" w:rsidRDefault="00B30956">
      <w:pPr>
        <w:numPr>
          <w:ilvl w:val="1"/>
          <w:numId w:val="2"/>
        </w:numPr>
        <w:pBdr>
          <w:top w:val="nil"/>
          <w:left w:val="nil"/>
          <w:bottom w:val="nil"/>
          <w:right w:val="nil"/>
          <w:between w:val="nil"/>
        </w:pBdr>
        <w:tabs>
          <w:tab w:val="left" w:pos="316"/>
          <w:tab w:val="left" w:pos="679"/>
        </w:tabs>
        <w:spacing w:before="1" w:line="242" w:lineRule="auto"/>
        <w:ind w:right="734" w:hanging="1"/>
      </w:pPr>
      <w:r>
        <w:rPr>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30A0FC0C" w14:textId="77777777" w:rsidR="00B63B5E" w:rsidRDefault="00B63B5E">
      <w:pPr>
        <w:pBdr>
          <w:top w:val="nil"/>
          <w:left w:val="nil"/>
          <w:bottom w:val="nil"/>
          <w:right w:val="nil"/>
          <w:between w:val="nil"/>
        </w:pBdr>
        <w:spacing w:before="3"/>
        <w:rPr>
          <w:color w:val="000000"/>
        </w:rPr>
      </w:pPr>
    </w:p>
    <w:p w14:paraId="2AF23529" w14:textId="77777777" w:rsidR="00B63B5E" w:rsidRDefault="00B30956">
      <w:pPr>
        <w:numPr>
          <w:ilvl w:val="1"/>
          <w:numId w:val="2"/>
        </w:numPr>
        <w:pBdr>
          <w:top w:val="nil"/>
          <w:left w:val="nil"/>
          <w:bottom w:val="nil"/>
          <w:right w:val="nil"/>
          <w:between w:val="nil"/>
        </w:pBdr>
        <w:tabs>
          <w:tab w:val="left" w:pos="679"/>
        </w:tabs>
        <w:ind w:left="679" w:hanging="365"/>
      </w:pPr>
      <w:r>
        <w:rPr>
          <w:color w:val="000000"/>
        </w:rPr>
        <w:t>If the Appropriate Authority or Appropriate Authorities reject the CRP Information:</w:t>
      </w:r>
    </w:p>
    <w:p w14:paraId="28EE2B18" w14:textId="77777777" w:rsidR="00B63B5E" w:rsidRDefault="00B63B5E">
      <w:pPr>
        <w:pBdr>
          <w:top w:val="nil"/>
          <w:left w:val="nil"/>
          <w:bottom w:val="nil"/>
          <w:right w:val="nil"/>
          <w:between w:val="nil"/>
        </w:pBdr>
        <w:spacing w:before="2"/>
        <w:rPr>
          <w:color w:val="000000"/>
        </w:rPr>
      </w:pPr>
    </w:p>
    <w:p w14:paraId="53F7F499" w14:textId="77777777" w:rsidR="00B63B5E" w:rsidRDefault="00B30956">
      <w:pPr>
        <w:numPr>
          <w:ilvl w:val="2"/>
          <w:numId w:val="2"/>
        </w:numPr>
        <w:pBdr>
          <w:top w:val="nil"/>
          <w:left w:val="nil"/>
          <w:bottom w:val="nil"/>
          <w:right w:val="nil"/>
          <w:between w:val="nil"/>
        </w:pBdr>
        <w:tabs>
          <w:tab w:val="left" w:pos="1583"/>
        </w:tabs>
        <w:spacing w:before="1" w:line="244" w:lineRule="auto"/>
        <w:ind w:right="708" w:firstLine="0"/>
      </w:pPr>
      <w:r>
        <w:rPr>
          <w:color w:val="000000"/>
        </w:rPr>
        <w:t>the Buyer shall (and shall procure that the Cabinet Office Markets and Suppliers Team shall) inform the Supplier in writing of its reasons for its rejection; and</w:t>
      </w:r>
    </w:p>
    <w:p w14:paraId="6A6F6E9A" w14:textId="77777777" w:rsidR="00B63B5E" w:rsidRDefault="00B30956">
      <w:pPr>
        <w:numPr>
          <w:ilvl w:val="2"/>
          <w:numId w:val="2"/>
        </w:numPr>
        <w:pBdr>
          <w:top w:val="nil"/>
          <w:left w:val="nil"/>
          <w:bottom w:val="nil"/>
          <w:right w:val="nil"/>
          <w:between w:val="nil"/>
        </w:pBdr>
        <w:tabs>
          <w:tab w:val="left" w:pos="1583"/>
        </w:tabs>
        <w:spacing w:before="252" w:line="242" w:lineRule="auto"/>
        <w:ind w:right="771" w:firstLine="0"/>
        <w:sectPr w:rsidR="00B63B5E">
          <w:pgSz w:w="11910" w:h="16840"/>
          <w:pgMar w:top="1360" w:right="708" w:bottom="980" w:left="1133" w:header="0" w:footer="787" w:gutter="0"/>
          <w:cols w:space="720"/>
        </w:sectPr>
      </w:pPr>
      <w:r>
        <w:rPr>
          <w:color w:val="000000"/>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4FF30A5F" w14:textId="77777777" w:rsidR="00B63B5E" w:rsidRDefault="00B30956">
      <w:pPr>
        <w:numPr>
          <w:ilvl w:val="1"/>
          <w:numId w:val="2"/>
        </w:numPr>
        <w:pBdr>
          <w:top w:val="nil"/>
          <w:left w:val="nil"/>
          <w:bottom w:val="nil"/>
          <w:right w:val="nil"/>
          <w:between w:val="nil"/>
        </w:pBdr>
        <w:tabs>
          <w:tab w:val="left" w:pos="316"/>
          <w:tab w:val="left" w:pos="679"/>
        </w:tabs>
        <w:spacing w:before="71" w:line="242" w:lineRule="auto"/>
        <w:ind w:right="717" w:hanging="1"/>
      </w:pPr>
      <w:r>
        <w:rPr>
          <w:color w:val="000000"/>
        </w:rPr>
        <w:lastRenderedPageBreak/>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39E1C517" w14:textId="77777777" w:rsidR="00B63B5E" w:rsidRDefault="00B63B5E">
      <w:pPr>
        <w:pBdr>
          <w:top w:val="nil"/>
          <w:left w:val="nil"/>
          <w:bottom w:val="nil"/>
          <w:right w:val="nil"/>
          <w:between w:val="nil"/>
        </w:pBdr>
        <w:spacing w:before="4"/>
        <w:rPr>
          <w:color w:val="000000"/>
        </w:rPr>
      </w:pPr>
    </w:p>
    <w:p w14:paraId="2552D062" w14:textId="77777777" w:rsidR="00B63B5E" w:rsidRDefault="00B30956">
      <w:pPr>
        <w:numPr>
          <w:ilvl w:val="1"/>
          <w:numId w:val="2"/>
        </w:numPr>
        <w:pBdr>
          <w:top w:val="nil"/>
          <w:left w:val="nil"/>
          <w:bottom w:val="nil"/>
          <w:right w:val="nil"/>
          <w:between w:val="nil"/>
        </w:pBdr>
        <w:tabs>
          <w:tab w:val="left" w:pos="679"/>
        </w:tabs>
        <w:ind w:left="679" w:hanging="365"/>
      </w:pPr>
      <w:r>
        <w:rPr>
          <w:color w:val="000000"/>
        </w:rPr>
        <w:t>An Assurance shall be deemed Valid for the purposes of Paragraph 3.6 if:</w:t>
      </w:r>
    </w:p>
    <w:p w14:paraId="75110EF3" w14:textId="77777777" w:rsidR="00B63B5E" w:rsidRDefault="00B63B5E">
      <w:pPr>
        <w:pBdr>
          <w:top w:val="nil"/>
          <w:left w:val="nil"/>
          <w:bottom w:val="nil"/>
          <w:right w:val="nil"/>
          <w:between w:val="nil"/>
        </w:pBdr>
        <w:spacing w:before="7"/>
        <w:rPr>
          <w:color w:val="000000"/>
        </w:rPr>
      </w:pPr>
    </w:p>
    <w:p w14:paraId="2A7767D4" w14:textId="77777777" w:rsidR="00B63B5E" w:rsidRDefault="00B30956">
      <w:pPr>
        <w:numPr>
          <w:ilvl w:val="2"/>
          <w:numId w:val="2"/>
        </w:numPr>
        <w:pBdr>
          <w:top w:val="nil"/>
          <w:left w:val="nil"/>
          <w:bottom w:val="nil"/>
          <w:right w:val="nil"/>
          <w:between w:val="nil"/>
        </w:pBdr>
        <w:tabs>
          <w:tab w:val="left" w:pos="1583"/>
        </w:tabs>
        <w:spacing w:before="1" w:line="242" w:lineRule="auto"/>
        <w:ind w:right="719" w:firstLine="0"/>
      </w:pPr>
      <w:r>
        <w:rPr>
          <w:color w:val="000000"/>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41D70B0E" w14:textId="77777777" w:rsidR="00B63B5E" w:rsidRDefault="00B63B5E">
      <w:pPr>
        <w:pBdr>
          <w:top w:val="nil"/>
          <w:left w:val="nil"/>
          <w:bottom w:val="nil"/>
          <w:right w:val="nil"/>
          <w:between w:val="nil"/>
        </w:pBdr>
        <w:spacing w:before="1"/>
        <w:rPr>
          <w:color w:val="000000"/>
        </w:rPr>
      </w:pPr>
    </w:p>
    <w:p w14:paraId="71CFE629" w14:textId="77777777" w:rsidR="00B63B5E" w:rsidRDefault="00B30956">
      <w:pPr>
        <w:numPr>
          <w:ilvl w:val="2"/>
          <w:numId w:val="2"/>
        </w:numPr>
        <w:pBdr>
          <w:top w:val="nil"/>
          <w:left w:val="nil"/>
          <w:bottom w:val="nil"/>
          <w:right w:val="nil"/>
          <w:between w:val="nil"/>
        </w:pBdr>
        <w:tabs>
          <w:tab w:val="left" w:pos="1583"/>
        </w:tabs>
        <w:spacing w:line="242" w:lineRule="auto"/>
        <w:ind w:right="746" w:firstLine="0"/>
      </w:pPr>
      <w:r>
        <w:rPr>
          <w:color w:val="000000"/>
        </w:rPr>
        <w:t>no Corporate Change Events or Financial Distress Events (or events which would be deemed to be Corporate Change Events or Financial Distress Events if the Call-Off Contract had then been in force) have occurred since the date of issue of the Assurance.</w:t>
      </w:r>
    </w:p>
    <w:p w14:paraId="4FBD9713" w14:textId="77777777" w:rsidR="00B63B5E" w:rsidRDefault="00B63B5E">
      <w:pPr>
        <w:pBdr>
          <w:top w:val="nil"/>
          <w:left w:val="nil"/>
          <w:bottom w:val="nil"/>
          <w:right w:val="nil"/>
          <w:between w:val="nil"/>
        </w:pBdr>
        <w:spacing w:before="2"/>
        <w:rPr>
          <w:color w:val="000000"/>
        </w:rPr>
      </w:pPr>
    </w:p>
    <w:p w14:paraId="37598833" w14:textId="77777777" w:rsidR="00B63B5E" w:rsidRDefault="00B30956">
      <w:pPr>
        <w:numPr>
          <w:ilvl w:val="1"/>
          <w:numId w:val="2"/>
        </w:numPr>
        <w:pBdr>
          <w:top w:val="nil"/>
          <w:left w:val="nil"/>
          <w:bottom w:val="nil"/>
          <w:right w:val="nil"/>
          <w:between w:val="nil"/>
        </w:pBdr>
        <w:tabs>
          <w:tab w:val="left" w:pos="316"/>
          <w:tab w:val="left" w:pos="679"/>
        </w:tabs>
        <w:spacing w:line="244" w:lineRule="auto"/>
        <w:ind w:right="865" w:hanging="1"/>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00CACD45" w14:textId="77777777" w:rsidR="00B63B5E" w:rsidRDefault="00B30956">
      <w:pPr>
        <w:numPr>
          <w:ilvl w:val="2"/>
          <w:numId w:val="2"/>
        </w:numPr>
        <w:pBdr>
          <w:top w:val="nil"/>
          <w:left w:val="nil"/>
          <w:bottom w:val="nil"/>
          <w:right w:val="nil"/>
          <w:between w:val="nil"/>
        </w:pBdr>
        <w:tabs>
          <w:tab w:val="left" w:pos="1583"/>
        </w:tabs>
        <w:spacing w:before="248" w:line="242" w:lineRule="auto"/>
        <w:ind w:right="803" w:firstLine="0"/>
      </w:pPr>
      <w:r>
        <w:rPr>
          <w:color w:val="000000"/>
        </w:rP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7F318124" w14:textId="77777777" w:rsidR="00B63B5E" w:rsidRDefault="00B63B5E">
      <w:pPr>
        <w:pBdr>
          <w:top w:val="nil"/>
          <w:left w:val="nil"/>
          <w:bottom w:val="nil"/>
          <w:right w:val="nil"/>
          <w:between w:val="nil"/>
        </w:pBdr>
        <w:spacing w:before="7"/>
        <w:rPr>
          <w:color w:val="000000"/>
        </w:rPr>
      </w:pPr>
    </w:p>
    <w:p w14:paraId="2934414F" w14:textId="77777777" w:rsidR="00B63B5E" w:rsidRDefault="00B30956">
      <w:pPr>
        <w:numPr>
          <w:ilvl w:val="2"/>
          <w:numId w:val="2"/>
        </w:numPr>
        <w:pBdr>
          <w:top w:val="nil"/>
          <w:left w:val="nil"/>
          <w:bottom w:val="nil"/>
          <w:right w:val="nil"/>
          <w:between w:val="nil"/>
        </w:pBdr>
        <w:tabs>
          <w:tab w:val="left" w:pos="1583"/>
        </w:tabs>
        <w:ind w:left="1583" w:hanging="547"/>
      </w:pPr>
      <w:r>
        <w:rPr>
          <w:color w:val="000000"/>
        </w:rPr>
        <w:t>within 30 days of a Corporate Change Event unless</w:t>
      </w:r>
    </w:p>
    <w:p w14:paraId="54BA430C" w14:textId="77777777" w:rsidR="00B63B5E" w:rsidRDefault="00B63B5E">
      <w:pPr>
        <w:pBdr>
          <w:top w:val="nil"/>
          <w:left w:val="nil"/>
          <w:bottom w:val="nil"/>
          <w:right w:val="nil"/>
          <w:between w:val="nil"/>
        </w:pBdr>
        <w:spacing w:before="3"/>
        <w:rPr>
          <w:color w:val="000000"/>
        </w:rPr>
      </w:pPr>
    </w:p>
    <w:p w14:paraId="08AB0AEA" w14:textId="77777777" w:rsidR="00B63B5E" w:rsidRDefault="00B30956">
      <w:pPr>
        <w:numPr>
          <w:ilvl w:val="3"/>
          <w:numId w:val="2"/>
        </w:numPr>
        <w:pBdr>
          <w:top w:val="nil"/>
          <w:left w:val="nil"/>
          <w:bottom w:val="nil"/>
          <w:right w:val="nil"/>
          <w:between w:val="nil"/>
        </w:pBdr>
        <w:tabs>
          <w:tab w:val="left" w:pos="2083"/>
        </w:tabs>
        <w:spacing w:line="242" w:lineRule="auto"/>
        <w:ind w:left="1756" w:right="800" w:firstLine="0"/>
        <w:sectPr w:rsidR="00B63B5E">
          <w:pgSz w:w="11910" w:h="16840"/>
          <w:pgMar w:top="1360" w:right="708" w:bottom="980" w:left="1133" w:header="0" w:footer="787" w:gutter="0"/>
          <w:cols w:space="720"/>
        </w:sectPr>
      </w:pPr>
      <w:r>
        <w:rPr>
          <w:color w:val="000000"/>
        </w:rPr>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24CE6789" w14:textId="77777777" w:rsidR="00B63B5E" w:rsidRDefault="00B30956">
      <w:pPr>
        <w:numPr>
          <w:ilvl w:val="3"/>
          <w:numId w:val="2"/>
        </w:numPr>
        <w:pBdr>
          <w:top w:val="nil"/>
          <w:left w:val="nil"/>
          <w:bottom w:val="nil"/>
          <w:right w:val="nil"/>
          <w:between w:val="nil"/>
        </w:pBdr>
        <w:tabs>
          <w:tab w:val="left" w:pos="2083"/>
        </w:tabs>
        <w:spacing w:before="71"/>
        <w:ind w:left="2083" w:hanging="326"/>
      </w:pPr>
      <w:r>
        <w:rPr>
          <w:color w:val="000000"/>
        </w:rPr>
        <w:lastRenderedPageBreak/>
        <w:t>not required pursuant to Paragraph 3.10;</w:t>
      </w:r>
    </w:p>
    <w:p w14:paraId="1D66B2E9" w14:textId="77777777" w:rsidR="00B63B5E" w:rsidRDefault="00B63B5E">
      <w:pPr>
        <w:pBdr>
          <w:top w:val="nil"/>
          <w:left w:val="nil"/>
          <w:bottom w:val="nil"/>
          <w:right w:val="nil"/>
          <w:between w:val="nil"/>
        </w:pBdr>
        <w:spacing w:before="8"/>
        <w:rPr>
          <w:color w:val="000000"/>
        </w:rPr>
      </w:pPr>
    </w:p>
    <w:p w14:paraId="07EA5AB5" w14:textId="77777777" w:rsidR="00B63B5E" w:rsidRDefault="00B30956">
      <w:pPr>
        <w:numPr>
          <w:ilvl w:val="2"/>
          <w:numId w:val="2"/>
        </w:numPr>
        <w:pBdr>
          <w:top w:val="nil"/>
          <w:left w:val="nil"/>
          <w:bottom w:val="nil"/>
          <w:right w:val="nil"/>
          <w:between w:val="nil"/>
        </w:pBdr>
        <w:tabs>
          <w:tab w:val="left" w:pos="1583"/>
        </w:tabs>
        <w:ind w:left="1583" w:hanging="547"/>
      </w:pPr>
      <w:r>
        <w:rPr>
          <w:color w:val="000000"/>
        </w:rPr>
        <w:t>within 30 days of the date that:</w:t>
      </w:r>
    </w:p>
    <w:p w14:paraId="44A67EDC" w14:textId="77777777" w:rsidR="00B63B5E" w:rsidRDefault="00B63B5E">
      <w:pPr>
        <w:pBdr>
          <w:top w:val="nil"/>
          <w:left w:val="nil"/>
          <w:bottom w:val="nil"/>
          <w:right w:val="nil"/>
          <w:between w:val="nil"/>
        </w:pBdr>
        <w:spacing w:before="3"/>
        <w:rPr>
          <w:color w:val="000000"/>
        </w:rPr>
      </w:pPr>
    </w:p>
    <w:p w14:paraId="425DA519" w14:textId="77777777" w:rsidR="00B63B5E" w:rsidRDefault="00B30956">
      <w:pPr>
        <w:numPr>
          <w:ilvl w:val="3"/>
          <w:numId w:val="2"/>
        </w:numPr>
        <w:pBdr>
          <w:top w:val="nil"/>
          <w:left w:val="nil"/>
          <w:bottom w:val="nil"/>
          <w:right w:val="nil"/>
          <w:between w:val="nil"/>
        </w:pBdr>
        <w:tabs>
          <w:tab w:val="left" w:pos="2083"/>
        </w:tabs>
        <w:ind w:left="1756" w:right="824" w:firstLine="0"/>
      </w:pPr>
      <w:r>
        <w:rPr>
          <w:color w:val="000000"/>
        </w:rPr>
        <w:t>the credit rating(s) of each of the Supplier and its Parent Undertakings fail to meet any of the criteria specified in Paragraph 3.10; or</w:t>
      </w:r>
    </w:p>
    <w:p w14:paraId="1D938E7E" w14:textId="77777777" w:rsidR="00B63B5E" w:rsidRDefault="00B63B5E">
      <w:pPr>
        <w:pBdr>
          <w:top w:val="nil"/>
          <w:left w:val="nil"/>
          <w:bottom w:val="nil"/>
          <w:right w:val="nil"/>
          <w:between w:val="nil"/>
        </w:pBdr>
        <w:spacing w:before="9"/>
        <w:rPr>
          <w:color w:val="000000"/>
        </w:rPr>
      </w:pPr>
    </w:p>
    <w:p w14:paraId="40CE4C85" w14:textId="77777777" w:rsidR="00B63B5E" w:rsidRDefault="00B30956">
      <w:pPr>
        <w:numPr>
          <w:ilvl w:val="3"/>
          <w:numId w:val="2"/>
        </w:numPr>
        <w:pBdr>
          <w:top w:val="nil"/>
          <w:left w:val="nil"/>
          <w:bottom w:val="nil"/>
          <w:right w:val="nil"/>
          <w:between w:val="nil"/>
        </w:pBdr>
        <w:tabs>
          <w:tab w:val="left" w:pos="2083"/>
        </w:tabs>
        <w:ind w:left="1756" w:right="1212" w:firstLine="0"/>
      </w:pPr>
      <w:r>
        <w:rPr>
          <w:color w:val="000000"/>
        </w:rPr>
        <w:t>none of the credit rating agencies specified at Paragraph 3.10 hold a public credit rating for the Supplier or any of its Parent Undertakings; and</w:t>
      </w:r>
    </w:p>
    <w:p w14:paraId="455A4E80" w14:textId="77777777" w:rsidR="00B63B5E" w:rsidRDefault="00B63B5E">
      <w:pPr>
        <w:pBdr>
          <w:top w:val="nil"/>
          <w:left w:val="nil"/>
          <w:bottom w:val="nil"/>
          <w:right w:val="nil"/>
          <w:between w:val="nil"/>
        </w:pBdr>
        <w:spacing w:before="9"/>
        <w:rPr>
          <w:color w:val="000000"/>
        </w:rPr>
      </w:pPr>
    </w:p>
    <w:p w14:paraId="34826994" w14:textId="77777777" w:rsidR="00B63B5E" w:rsidRDefault="00B30956">
      <w:pPr>
        <w:numPr>
          <w:ilvl w:val="2"/>
          <w:numId w:val="2"/>
        </w:numPr>
        <w:pBdr>
          <w:top w:val="nil"/>
          <w:left w:val="nil"/>
          <w:bottom w:val="nil"/>
          <w:right w:val="nil"/>
          <w:between w:val="nil"/>
        </w:pBdr>
        <w:tabs>
          <w:tab w:val="left" w:pos="1583"/>
        </w:tabs>
        <w:ind w:right="966" w:firstLine="0"/>
      </w:pPr>
      <w:r>
        <w:rPr>
          <w:color w:val="000000"/>
        </w:rPr>
        <w:t>in any event, within 6 months after each Accounting Reference Date or within 15 months of the date of the previous Assurance received from the Appropriate Authority (whichever is the earlier), unless:</w:t>
      </w:r>
    </w:p>
    <w:p w14:paraId="0A192DE2" w14:textId="77777777" w:rsidR="00B63B5E" w:rsidRDefault="00B63B5E">
      <w:pPr>
        <w:pBdr>
          <w:top w:val="nil"/>
          <w:left w:val="nil"/>
          <w:bottom w:val="nil"/>
          <w:right w:val="nil"/>
          <w:between w:val="nil"/>
        </w:pBdr>
        <w:spacing w:before="10"/>
        <w:rPr>
          <w:color w:val="000000"/>
        </w:rPr>
      </w:pPr>
    </w:p>
    <w:p w14:paraId="0301E5C9" w14:textId="77777777" w:rsidR="00B63B5E" w:rsidRDefault="00B30956">
      <w:pPr>
        <w:numPr>
          <w:ilvl w:val="3"/>
          <w:numId w:val="2"/>
        </w:numPr>
        <w:pBdr>
          <w:top w:val="nil"/>
          <w:left w:val="nil"/>
          <w:bottom w:val="nil"/>
          <w:right w:val="nil"/>
          <w:between w:val="nil"/>
        </w:pBdr>
        <w:tabs>
          <w:tab w:val="left" w:pos="2083"/>
        </w:tabs>
        <w:ind w:left="2083" w:hanging="326"/>
      </w:pPr>
      <w:r>
        <w:rPr>
          <w:color w:val="000000"/>
        </w:rPr>
        <w:t>updated CRP Information has been provided under any of Paragraphs</w:t>
      </w:r>
    </w:p>
    <w:p w14:paraId="7AD909B6" w14:textId="77777777" w:rsidR="00B63B5E" w:rsidRDefault="00B30956">
      <w:pPr>
        <w:pBdr>
          <w:top w:val="nil"/>
          <w:left w:val="nil"/>
          <w:bottom w:val="nil"/>
          <w:right w:val="nil"/>
          <w:between w:val="nil"/>
        </w:pBdr>
        <w:spacing w:before="2" w:line="242" w:lineRule="auto"/>
        <w:ind w:left="1756" w:right="791"/>
        <w:rPr>
          <w:color w:val="000000"/>
        </w:rPr>
      </w:pPr>
      <w:r>
        <w:rPr>
          <w:color w:val="000000"/>
        </w:rPr>
        <w:t>3.8.1 3.8.2 or 3.8.3 since the most recent Accounting Reference Date (being no more than 12 months previously) within the timescales that would ordinarily be required for the provision of that information under this Paragraph 3.8.4; or</w:t>
      </w:r>
    </w:p>
    <w:p w14:paraId="73568613" w14:textId="77777777" w:rsidR="00B63B5E" w:rsidRDefault="00B63B5E">
      <w:pPr>
        <w:pBdr>
          <w:top w:val="nil"/>
          <w:left w:val="nil"/>
          <w:bottom w:val="nil"/>
          <w:right w:val="nil"/>
          <w:between w:val="nil"/>
        </w:pBdr>
        <w:spacing w:before="1"/>
        <w:rPr>
          <w:color w:val="000000"/>
        </w:rPr>
      </w:pPr>
    </w:p>
    <w:p w14:paraId="59627A84" w14:textId="77777777" w:rsidR="00B63B5E" w:rsidRDefault="00B30956">
      <w:pPr>
        <w:numPr>
          <w:ilvl w:val="3"/>
          <w:numId w:val="2"/>
        </w:numPr>
        <w:pBdr>
          <w:top w:val="nil"/>
          <w:left w:val="nil"/>
          <w:bottom w:val="nil"/>
          <w:right w:val="nil"/>
          <w:between w:val="nil"/>
        </w:pBdr>
        <w:tabs>
          <w:tab w:val="left" w:pos="2083"/>
        </w:tabs>
        <w:spacing w:before="1"/>
        <w:ind w:left="2083" w:hanging="326"/>
      </w:pPr>
      <w:r>
        <w:rPr>
          <w:color w:val="000000"/>
        </w:rPr>
        <w:t>not required pursuant to Paragraph 3.10.</w:t>
      </w:r>
    </w:p>
    <w:p w14:paraId="3202FE49" w14:textId="77777777" w:rsidR="00B63B5E" w:rsidRDefault="00B63B5E">
      <w:pPr>
        <w:pBdr>
          <w:top w:val="nil"/>
          <w:left w:val="nil"/>
          <w:bottom w:val="nil"/>
          <w:right w:val="nil"/>
          <w:between w:val="nil"/>
        </w:pBdr>
        <w:spacing w:before="7"/>
        <w:rPr>
          <w:color w:val="000000"/>
        </w:rPr>
      </w:pPr>
    </w:p>
    <w:p w14:paraId="37E1F250" w14:textId="77777777" w:rsidR="00B63B5E" w:rsidRDefault="00B30956">
      <w:pPr>
        <w:numPr>
          <w:ilvl w:val="1"/>
          <w:numId w:val="2"/>
        </w:numPr>
        <w:pBdr>
          <w:top w:val="nil"/>
          <w:left w:val="nil"/>
          <w:bottom w:val="nil"/>
          <w:right w:val="nil"/>
          <w:between w:val="nil"/>
        </w:pBdr>
        <w:tabs>
          <w:tab w:val="left" w:pos="316"/>
          <w:tab w:val="left" w:pos="679"/>
        </w:tabs>
        <w:spacing w:line="242" w:lineRule="auto"/>
        <w:ind w:right="778" w:hanging="1"/>
      </w:pPr>
      <w:r>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7219BEF3" w14:textId="77777777" w:rsidR="00B63B5E" w:rsidRDefault="00B63B5E">
      <w:pPr>
        <w:pBdr>
          <w:top w:val="nil"/>
          <w:left w:val="nil"/>
          <w:bottom w:val="nil"/>
          <w:right w:val="nil"/>
          <w:between w:val="nil"/>
        </w:pBdr>
        <w:spacing w:before="4"/>
        <w:rPr>
          <w:color w:val="000000"/>
        </w:rPr>
      </w:pPr>
    </w:p>
    <w:p w14:paraId="60BF72F3" w14:textId="77777777" w:rsidR="00B63B5E" w:rsidRDefault="00B30956">
      <w:pPr>
        <w:numPr>
          <w:ilvl w:val="1"/>
          <w:numId w:val="2"/>
        </w:numPr>
        <w:pBdr>
          <w:top w:val="nil"/>
          <w:left w:val="nil"/>
          <w:bottom w:val="nil"/>
          <w:right w:val="nil"/>
          <w:between w:val="nil"/>
        </w:pBdr>
        <w:tabs>
          <w:tab w:val="left" w:pos="800"/>
        </w:tabs>
        <w:spacing w:before="1"/>
        <w:ind w:left="800" w:hanging="486"/>
      </w:pPr>
      <w:r>
        <w:rPr>
          <w:color w:val="000000"/>
        </w:rPr>
        <w:t>Where the Supplier or a Parent Undertaking of the Supplier has a credit rating of either:</w:t>
      </w:r>
    </w:p>
    <w:p w14:paraId="2BA9CC17" w14:textId="77777777" w:rsidR="00B63B5E" w:rsidRDefault="00B63B5E">
      <w:pPr>
        <w:pBdr>
          <w:top w:val="nil"/>
          <w:left w:val="nil"/>
          <w:bottom w:val="nil"/>
          <w:right w:val="nil"/>
          <w:between w:val="nil"/>
        </w:pBdr>
        <w:spacing w:before="2"/>
        <w:rPr>
          <w:color w:val="000000"/>
        </w:rPr>
      </w:pPr>
    </w:p>
    <w:p w14:paraId="2C0752D7" w14:textId="77777777" w:rsidR="00B63B5E" w:rsidRDefault="00B30956">
      <w:pPr>
        <w:numPr>
          <w:ilvl w:val="2"/>
          <w:numId w:val="2"/>
        </w:numPr>
        <w:pBdr>
          <w:top w:val="nil"/>
          <w:left w:val="nil"/>
          <w:bottom w:val="nil"/>
          <w:right w:val="nil"/>
          <w:between w:val="nil"/>
        </w:pBdr>
        <w:tabs>
          <w:tab w:val="left" w:pos="1705"/>
        </w:tabs>
        <w:spacing w:before="1"/>
        <w:ind w:left="1705" w:hanging="669"/>
      </w:pPr>
      <w:r>
        <w:rPr>
          <w:color w:val="000000"/>
        </w:rPr>
        <w:t>Aa3 or better from Moody’s;</w:t>
      </w:r>
    </w:p>
    <w:p w14:paraId="3001DCB2" w14:textId="77777777" w:rsidR="00B63B5E" w:rsidRDefault="00B63B5E">
      <w:pPr>
        <w:pBdr>
          <w:top w:val="nil"/>
          <w:left w:val="nil"/>
          <w:bottom w:val="nil"/>
          <w:right w:val="nil"/>
          <w:between w:val="nil"/>
        </w:pBdr>
        <w:spacing w:before="7"/>
        <w:rPr>
          <w:color w:val="000000"/>
        </w:rPr>
      </w:pPr>
    </w:p>
    <w:p w14:paraId="527C634B" w14:textId="77777777" w:rsidR="00B63B5E" w:rsidRDefault="00B30956">
      <w:pPr>
        <w:numPr>
          <w:ilvl w:val="2"/>
          <w:numId w:val="2"/>
        </w:numPr>
        <w:pBdr>
          <w:top w:val="nil"/>
          <w:left w:val="nil"/>
          <w:bottom w:val="nil"/>
          <w:right w:val="nil"/>
          <w:between w:val="nil"/>
        </w:pBdr>
        <w:tabs>
          <w:tab w:val="left" w:pos="1705"/>
        </w:tabs>
        <w:ind w:left="1705" w:hanging="669"/>
      </w:pPr>
      <w:r>
        <w:rPr>
          <w:color w:val="000000"/>
        </w:rPr>
        <w:t xml:space="preserve">AA- or better from Standard and </w:t>
      </w:r>
      <w:proofErr w:type="spellStart"/>
      <w:r>
        <w:rPr>
          <w:color w:val="000000"/>
        </w:rPr>
        <w:t>Poors</w:t>
      </w:r>
      <w:proofErr w:type="spellEnd"/>
      <w:r>
        <w:rPr>
          <w:color w:val="000000"/>
        </w:rPr>
        <w:t>;</w:t>
      </w:r>
    </w:p>
    <w:p w14:paraId="08FA0ACB" w14:textId="77777777" w:rsidR="00B63B5E" w:rsidRDefault="00B63B5E">
      <w:pPr>
        <w:pBdr>
          <w:top w:val="nil"/>
          <w:left w:val="nil"/>
          <w:bottom w:val="nil"/>
          <w:right w:val="nil"/>
          <w:between w:val="nil"/>
        </w:pBdr>
        <w:spacing w:before="3"/>
        <w:rPr>
          <w:color w:val="000000"/>
        </w:rPr>
      </w:pPr>
    </w:p>
    <w:p w14:paraId="7B7CB95A" w14:textId="77777777" w:rsidR="00B63B5E" w:rsidRDefault="00B30956">
      <w:pPr>
        <w:numPr>
          <w:ilvl w:val="2"/>
          <w:numId w:val="2"/>
        </w:numPr>
        <w:pBdr>
          <w:top w:val="nil"/>
          <w:left w:val="nil"/>
          <w:bottom w:val="nil"/>
          <w:right w:val="nil"/>
          <w:between w:val="nil"/>
        </w:pBdr>
        <w:tabs>
          <w:tab w:val="left" w:pos="1705"/>
        </w:tabs>
        <w:ind w:left="1705" w:hanging="669"/>
      </w:pPr>
      <w:r>
        <w:rPr>
          <w:color w:val="000000"/>
        </w:rPr>
        <w:t>AA- or better from Fitch;</w:t>
      </w:r>
    </w:p>
    <w:p w14:paraId="7ADFA6F4" w14:textId="77777777" w:rsidR="00B63B5E" w:rsidRDefault="00B63B5E">
      <w:pPr>
        <w:pBdr>
          <w:top w:val="nil"/>
          <w:left w:val="nil"/>
          <w:bottom w:val="nil"/>
          <w:right w:val="nil"/>
          <w:between w:val="nil"/>
        </w:pBdr>
        <w:spacing w:before="7"/>
        <w:rPr>
          <w:color w:val="000000"/>
        </w:rPr>
      </w:pPr>
    </w:p>
    <w:p w14:paraId="7114E92E" w14:textId="77777777" w:rsidR="00B63B5E" w:rsidRDefault="00B30956">
      <w:pPr>
        <w:pBdr>
          <w:top w:val="nil"/>
          <w:left w:val="nil"/>
          <w:bottom w:val="nil"/>
          <w:right w:val="nil"/>
          <w:between w:val="nil"/>
        </w:pBdr>
        <w:spacing w:before="1" w:line="242" w:lineRule="auto"/>
        <w:ind w:left="316" w:right="791" w:hanging="1"/>
        <w:rPr>
          <w:color w:val="000000"/>
        </w:rPr>
      </w:pPr>
      <w:r>
        <w:rPr>
          <w:color w:val="000000"/>
        </w:rPr>
        <w:t>the Supplier will not be required to provide any CRP Information unless or until either (</w:t>
      </w:r>
      <w:proofErr w:type="spellStart"/>
      <w:r>
        <w:rPr>
          <w:color w:val="000000"/>
        </w:rPr>
        <w:t>i</w:t>
      </w:r>
      <w:proofErr w:type="spellEnd"/>
      <w:r>
        <w:rPr>
          <w:color w:val="000000"/>
        </w:rP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4A42845E" w14:textId="77777777" w:rsidR="00B63B5E" w:rsidRDefault="00B63B5E">
      <w:pPr>
        <w:pBdr>
          <w:top w:val="nil"/>
          <w:left w:val="nil"/>
          <w:bottom w:val="nil"/>
          <w:right w:val="nil"/>
          <w:between w:val="nil"/>
        </w:pBdr>
        <w:spacing w:before="4"/>
        <w:rPr>
          <w:color w:val="000000"/>
        </w:rPr>
      </w:pPr>
    </w:p>
    <w:p w14:paraId="74DCF152" w14:textId="77777777" w:rsidR="00B63B5E" w:rsidRDefault="00B30956">
      <w:pPr>
        <w:numPr>
          <w:ilvl w:val="1"/>
          <w:numId w:val="2"/>
        </w:numPr>
        <w:pBdr>
          <w:top w:val="nil"/>
          <w:left w:val="nil"/>
          <w:bottom w:val="nil"/>
          <w:right w:val="nil"/>
          <w:between w:val="nil"/>
        </w:pBdr>
        <w:tabs>
          <w:tab w:val="left" w:pos="316"/>
          <w:tab w:val="left" w:pos="800"/>
        </w:tabs>
        <w:ind w:right="730" w:hanging="1"/>
        <w:sectPr w:rsidR="00B63B5E">
          <w:pgSz w:w="11910" w:h="16840"/>
          <w:pgMar w:top="1360" w:right="708" w:bottom="980" w:left="1133" w:header="0" w:footer="787" w:gutter="0"/>
          <w:cols w:space="720"/>
        </w:sectPr>
      </w:pPr>
      <w:r>
        <w:rPr>
          <w:color w:val="000000"/>
        </w:rPr>
        <w:t>Subject to Paragraph 5, where the Supplier demonstrates to the reasonable satisfaction of the Appropriate Authority or Appropriate Authorities that a particular item of CRP</w:t>
      </w:r>
    </w:p>
    <w:p w14:paraId="5B22DB90" w14:textId="77777777" w:rsidR="00B63B5E" w:rsidRDefault="00B30956">
      <w:pPr>
        <w:pBdr>
          <w:top w:val="nil"/>
          <w:left w:val="nil"/>
          <w:bottom w:val="nil"/>
          <w:right w:val="nil"/>
          <w:between w:val="nil"/>
        </w:pBdr>
        <w:spacing w:before="71" w:line="242" w:lineRule="auto"/>
        <w:ind w:left="316" w:right="791"/>
        <w:rPr>
          <w:color w:val="000000"/>
        </w:rPr>
      </w:pPr>
      <w:r>
        <w:rPr>
          <w:color w:val="000000"/>
        </w:rPr>
        <w:lastRenderedPageBreak/>
        <w:t>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634DF80E" w14:textId="77777777" w:rsidR="00B63B5E" w:rsidRDefault="00B63B5E">
      <w:pPr>
        <w:pBdr>
          <w:top w:val="nil"/>
          <w:left w:val="nil"/>
          <w:bottom w:val="nil"/>
          <w:right w:val="nil"/>
          <w:between w:val="nil"/>
        </w:pBdr>
        <w:spacing w:before="6"/>
        <w:rPr>
          <w:color w:val="000000"/>
        </w:rPr>
      </w:pPr>
    </w:p>
    <w:p w14:paraId="41321BA2" w14:textId="77777777" w:rsidR="00B63B5E" w:rsidRDefault="00B30956">
      <w:pPr>
        <w:pStyle w:val="Heading2"/>
        <w:numPr>
          <w:ilvl w:val="0"/>
          <w:numId w:val="2"/>
        </w:numPr>
        <w:tabs>
          <w:tab w:val="left" w:pos="623"/>
        </w:tabs>
        <w:ind w:left="623" w:hanging="309"/>
      </w:pPr>
      <w:r>
        <w:rPr>
          <w:color w:val="434343"/>
        </w:rPr>
        <w:t>Termination Rights</w:t>
      </w:r>
    </w:p>
    <w:p w14:paraId="3A5AFAEE" w14:textId="77777777" w:rsidR="00B63B5E" w:rsidRDefault="00B30956">
      <w:pPr>
        <w:numPr>
          <w:ilvl w:val="1"/>
          <w:numId w:val="2"/>
        </w:numPr>
        <w:pBdr>
          <w:top w:val="nil"/>
          <w:left w:val="nil"/>
          <w:bottom w:val="nil"/>
          <w:right w:val="nil"/>
          <w:between w:val="nil"/>
        </w:pBdr>
        <w:tabs>
          <w:tab w:val="left" w:pos="316"/>
          <w:tab w:val="left" w:pos="679"/>
        </w:tabs>
        <w:spacing w:before="104" w:line="244" w:lineRule="auto"/>
        <w:ind w:right="747" w:hanging="1"/>
      </w:pPr>
      <w:r>
        <w:rPr>
          <w:color w:val="000000"/>
        </w:rPr>
        <w:t>The Buyer shall be entitled to terminate the Call-Off Contract if the Supplier is required to provide CRP Information under Paragraph 3 and either:</w:t>
      </w:r>
    </w:p>
    <w:p w14:paraId="4F595793" w14:textId="77777777" w:rsidR="00B63B5E" w:rsidRDefault="00B30956">
      <w:pPr>
        <w:numPr>
          <w:ilvl w:val="2"/>
          <w:numId w:val="2"/>
        </w:numPr>
        <w:pBdr>
          <w:top w:val="nil"/>
          <w:left w:val="nil"/>
          <w:bottom w:val="nil"/>
          <w:right w:val="nil"/>
          <w:between w:val="nil"/>
        </w:pBdr>
        <w:tabs>
          <w:tab w:val="left" w:pos="1583"/>
        </w:tabs>
        <w:spacing w:before="252" w:line="244" w:lineRule="auto"/>
        <w:ind w:right="1043" w:firstLine="0"/>
      </w:pPr>
      <w:r>
        <w:rPr>
          <w:color w:val="000000"/>
        </w:rPr>
        <w:t>the Supplier fails to provide the CRP Information within 4 months of the Start Date if this is a Critical Service Contract or otherwise within 4 months of the Appropriate Authority’s or Appropriate Authorities’ request; or</w:t>
      </w:r>
    </w:p>
    <w:p w14:paraId="31817772" w14:textId="77777777" w:rsidR="00B63B5E" w:rsidRDefault="00B30956">
      <w:pPr>
        <w:numPr>
          <w:ilvl w:val="2"/>
          <w:numId w:val="2"/>
        </w:numPr>
        <w:pBdr>
          <w:top w:val="nil"/>
          <w:left w:val="nil"/>
          <w:bottom w:val="nil"/>
          <w:right w:val="nil"/>
          <w:between w:val="nil"/>
        </w:pBdr>
        <w:tabs>
          <w:tab w:val="left" w:pos="1583"/>
        </w:tabs>
        <w:spacing w:before="248" w:line="242" w:lineRule="auto"/>
        <w:ind w:right="732" w:firstLine="0"/>
      </w:pPr>
      <w:r>
        <w:rPr>
          <w:color w:val="000000"/>
        </w:rPr>
        <w:t>the Supplier fails to obtain an Assurance from the Appropriate Authority or Appropriate Authorities within 4 months of the date that it was first required to provide the CRP Information under the Call-Off Contract, which shall be deemed to be an event to which Clause 18.4 applies.</w:t>
      </w:r>
    </w:p>
    <w:p w14:paraId="4ED03079" w14:textId="77777777" w:rsidR="00B63B5E" w:rsidRDefault="00B63B5E">
      <w:pPr>
        <w:pBdr>
          <w:top w:val="nil"/>
          <w:left w:val="nil"/>
          <w:bottom w:val="nil"/>
          <w:right w:val="nil"/>
          <w:between w:val="nil"/>
        </w:pBdr>
        <w:spacing w:before="8"/>
        <w:rPr>
          <w:color w:val="000000"/>
        </w:rPr>
      </w:pPr>
    </w:p>
    <w:p w14:paraId="23E0668E" w14:textId="77777777" w:rsidR="00B63B5E" w:rsidRDefault="00B30956">
      <w:pPr>
        <w:pStyle w:val="Heading2"/>
        <w:numPr>
          <w:ilvl w:val="0"/>
          <w:numId w:val="2"/>
        </w:numPr>
        <w:tabs>
          <w:tab w:val="left" w:pos="623"/>
        </w:tabs>
        <w:ind w:left="623" w:hanging="309"/>
      </w:pPr>
      <w:r>
        <w:rPr>
          <w:color w:val="434343"/>
        </w:rPr>
        <w:t>Confidentiality and usage of CRP Information</w:t>
      </w:r>
    </w:p>
    <w:p w14:paraId="72CB0BD5" w14:textId="77777777" w:rsidR="00B63B5E" w:rsidRDefault="00B30956">
      <w:pPr>
        <w:numPr>
          <w:ilvl w:val="1"/>
          <w:numId w:val="2"/>
        </w:numPr>
        <w:pBdr>
          <w:top w:val="nil"/>
          <w:left w:val="nil"/>
          <w:bottom w:val="nil"/>
          <w:right w:val="nil"/>
          <w:between w:val="nil"/>
        </w:pBdr>
        <w:tabs>
          <w:tab w:val="left" w:pos="316"/>
          <w:tab w:val="left" w:pos="679"/>
        </w:tabs>
        <w:spacing w:before="104" w:line="242" w:lineRule="auto"/>
        <w:ind w:right="730" w:hanging="1"/>
      </w:pPr>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291D7B2" w14:textId="77777777" w:rsidR="00B63B5E" w:rsidRDefault="00B63B5E">
      <w:pPr>
        <w:pBdr>
          <w:top w:val="nil"/>
          <w:left w:val="nil"/>
          <w:bottom w:val="nil"/>
          <w:right w:val="nil"/>
          <w:between w:val="nil"/>
        </w:pBdr>
        <w:spacing w:before="2"/>
        <w:rPr>
          <w:color w:val="000000"/>
        </w:rPr>
      </w:pPr>
    </w:p>
    <w:p w14:paraId="600CC877" w14:textId="77777777" w:rsidR="00B63B5E" w:rsidRDefault="00B30956">
      <w:pPr>
        <w:numPr>
          <w:ilvl w:val="1"/>
          <w:numId w:val="2"/>
        </w:numPr>
        <w:pBdr>
          <w:top w:val="nil"/>
          <w:left w:val="nil"/>
          <w:bottom w:val="nil"/>
          <w:right w:val="nil"/>
          <w:between w:val="nil"/>
        </w:pBdr>
        <w:tabs>
          <w:tab w:val="left" w:pos="316"/>
          <w:tab w:val="left" w:pos="679"/>
        </w:tabs>
        <w:spacing w:line="242" w:lineRule="auto"/>
        <w:ind w:right="732" w:hanging="1"/>
      </w:pPr>
      <w:r>
        <w:rPr>
          <w:color w:val="000000"/>
        </w:rPr>
        <w:t xml:space="preserve">Where the Appropriate Authority is the Cabinet Office Markets and Suppliers Team, at the Supplier’s request, the Buyer shall use reasonable </w:t>
      </w:r>
      <w:proofErr w:type="spellStart"/>
      <w:r>
        <w:rPr>
          <w:color w:val="000000"/>
        </w:rPr>
        <w:t>endeavours</w:t>
      </w:r>
      <w:proofErr w:type="spellEnd"/>
      <w:r>
        <w:rPr>
          <w:color w:val="000000"/>
        </w:rPr>
        <w:t xml:space="preserve"> to procure that the Cabinet Office enters into a confidentiality and usage agreement with the Supplier containing terms no less stringent than those placed on the Buyer under paragraph 5.1 and incorporated Framework Agreement clause 34.</w:t>
      </w:r>
    </w:p>
    <w:p w14:paraId="6573605C" w14:textId="77777777" w:rsidR="00B63B5E" w:rsidRDefault="00B63B5E">
      <w:pPr>
        <w:pBdr>
          <w:top w:val="nil"/>
          <w:left w:val="nil"/>
          <w:bottom w:val="nil"/>
          <w:right w:val="nil"/>
          <w:between w:val="nil"/>
        </w:pBdr>
        <w:spacing w:before="5"/>
        <w:rPr>
          <w:color w:val="000000"/>
        </w:rPr>
      </w:pPr>
    </w:p>
    <w:p w14:paraId="16448F2D" w14:textId="77777777" w:rsidR="00B63B5E" w:rsidRDefault="00B30956">
      <w:pPr>
        <w:numPr>
          <w:ilvl w:val="1"/>
          <w:numId w:val="2"/>
        </w:numPr>
        <w:pBdr>
          <w:top w:val="nil"/>
          <w:left w:val="nil"/>
          <w:bottom w:val="nil"/>
          <w:right w:val="nil"/>
          <w:between w:val="nil"/>
        </w:pBdr>
        <w:tabs>
          <w:tab w:val="left" w:pos="316"/>
          <w:tab w:val="left" w:pos="679"/>
        </w:tabs>
        <w:spacing w:line="242" w:lineRule="auto"/>
        <w:ind w:right="928" w:hanging="1"/>
      </w:pPr>
      <w:r>
        <w:rPr>
          <w:color w:val="000000"/>
        </w:rPr>
        <w:t xml:space="preserve">The Supplier shall use reasonable </w:t>
      </w:r>
      <w:proofErr w:type="spellStart"/>
      <w:r>
        <w:rPr>
          <w:color w:val="000000"/>
        </w:rPr>
        <w:t>endeavours</w:t>
      </w:r>
      <w:proofErr w:type="spellEnd"/>
      <w:r>
        <w:rPr>
          <w:color w:val="000000"/>
        </w:rPr>
        <w:t xml:space="preserve">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5F357E73" w14:textId="77777777" w:rsidR="00B63B5E" w:rsidRDefault="00B30956">
      <w:pPr>
        <w:numPr>
          <w:ilvl w:val="1"/>
          <w:numId w:val="2"/>
        </w:numPr>
        <w:pBdr>
          <w:top w:val="nil"/>
          <w:left w:val="nil"/>
          <w:bottom w:val="nil"/>
          <w:right w:val="nil"/>
          <w:between w:val="nil"/>
        </w:pBdr>
        <w:tabs>
          <w:tab w:val="left" w:pos="316"/>
          <w:tab w:val="left" w:pos="679"/>
        </w:tabs>
        <w:spacing w:line="244" w:lineRule="auto"/>
        <w:ind w:right="758" w:hanging="1"/>
      </w:pPr>
      <w:r>
        <w:rPr>
          <w:color w:val="000000"/>
        </w:rPr>
        <w:t xml:space="preserve">Where the Supplier is unable to procure consent pursuant to Paragraph 5.3, the Supplier shall use all reasonable </w:t>
      </w:r>
      <w:proofErr w:type="spellStart"/>
      <w:r>
        <w:rPr>
          <w:color w:val="000000"/>
        </w:rPr>
        <w:t>endeavours</w:t>
      </w:r>
      <w:proofErr w:type="spellEnd"/>
      <w:r>
        <w:rPr>
          <w:color w:val="000000"/>
        </w:rPr>
        <w:t xml:space="preserve"> to disclose the CRP Information to the fullest extent possible by limiting the amount of information it withholds including by:</w:t>
      </w:r>
    </w:p>
    <w:p w14:paraId="2240D819" w14:textId="77777777" w:rsidR="00B63B5E" w:rsidRDefault="00B30956">
      <w:pPr>
        <w:numPr>
          <w:ilvl w:val="2"/>
          <w:numId w:val="2"/>
        </w:numPr>
        <w:pBdr>
          <w:top w:val="nil"/>
          <w:left w:val="nil"/>
          <w:bottom w:val="nil"/>
          <w:right w:val="nil"/>
          <w:between w:val="nil"/>
        </w:pBdr>
        <w:tabs>
          <w:tab w:val="left" w:pos="1583"/>
        </w:tabs>
        <w:spacing w:before="248" w:line="244" w:lineRule="auto"/>
        <w:ind w:right="1666" w:firstLine="0"/>
        <w:sectPr w:rsidR="00B63B5E">
          <w:pgSz w:w="11910" w:h="16840"/>
          <w:pgMar w:top="1360" w:right="708" w:bottom="980" w:left="1133" w:header="0" w:footer="787" w:gutter="0"/>
          <w:cols w:space="720"/>
        </w:sectPr>
      </w:pPr>
      <w:r>
        <w:rPr>
          <w:color w:val="000000"/>
        </w:rPr>
        <w:t>redacting only those parts of the information which are subject to such obligations of confidentiality;</w:t>
      </w:r>
    </w:p>
    <w:p w14:paraId="2CAEF426" w14:textId="77777777" w:rsidR="00B63B5E" w:rsidRDefault="00B30956">
      <w:pPr>
        <w:numPr>
          <w:ilvl w:val="2"/>
          <w:numId w:val="2"/>
        </w:numPr>
        <w:pBdr>
          <w:top w:val="nil"/>
          <w:left w:val="nil"/>
          <w:bottom w:val="nil"/>
          <w:right w:val="nil"/>
          <w:between w:val="nil"/>
        </w:pBdr>
        <w:tabs>
          <w:tab w:val="left" w:pos="1583"/>
        </w:tabs>
        <w:spacing w:before="71"/>
        <w:ind w:right="1442" w:firstLine="0"/>
      </w:pPr>
      <w:r>
        <w:rPr>
          <w:color w:val="000000"/>
        </w:rPr>
        <w:lastRenderedPageBreak/>
        <w:t>providing the information in a form that does not breach its obligations of confidentiality including (where possible) by:</w:t>
      </w:r>
    </w:p>
    <w:p w14:paraId="4ED93111" w14:textId="77777777" w:rsidR="00B63B5E" w:rsidRDefault="00B63B5E">
      <w:pPr>
        <w:pBdr>
          <w:top w:val="nil"/>
          <w:left w:val="nil"/>
          <w:bottom w:val="nil"/>
          <w:right w:val="nil"/>
          <w:between w:val="nil"/>
        </w:pBdr>
        <w:spacing w:before="9"/>
        <w:rPr>
          <w:color w:val="000000"/>
        </w:rPr>
      </w:pPr>
    </w:p>
    <w:p w14:paraId="7D3C3C27" w14:textId="77777777" w:rsidR="00B63B5E" w:rsidRDefault="00B30956">
      <w:pPr>
        <w:numPr>
          <w:ilvl w:val="3"/>
          <w:numId w:val="2"/>
        </w:numPr>
        <w:pBdr>
          <w:top w:val="nil"/>
          <w:left w:val="nil"/>
          <w:bottom w:val="nil"/>
          <w:right w:val="nil"/>
          <w:between w:val="nil"/>
        </w:pBdr>
        <w:tabs>
          <w:tab w:val="left" w:pos="2083"/>
        </w:tabs>
        <w:ind w:left="2083" w:hanging="326"/>
      </w:pPr>
      <w:proofErr w:type="spellStart"/>
      <w:r>
        <w:rPr>
          <w:color w:val="000000"/>
        </w:rPr>
        <w:t>summarising</w:t>
      </w:r>
      <w:proofErr w:type="spellEnd"/>
      <w:r>
        <w:rPr>
          <w:color w:val="000000"/>
        </w:rPr>
        <w:t xml:space="preserve"> the information;</w:t>
      </w:r>
    </w:p>
    <w:p w14:paraId="0ADCA25A" w14:textId="77777777" w:rsidR="00B63B5E" w:rsidRDefault="00B63B5E">
      <w:pPr>
        <w:pBdr>
          <w:top w:val="nil"/>
          <w:left w:val="nil"/>
          <w:bottom w:val="nil"/>
          <w:right w:val="nil"/>
          <w:between w:val="nil"/>
        </w:pBdr>
        <w:spacing w:before="3"/>
        <w:rPr>
          <w:color w:val="000000"/>
        </w:rPr>
      </w:pPr>
    </w:p>
    <w:p w14:paraId="4D4D05AD" w14:textId="77777777" w:rsidR="00B63B5E" w:rsidRDefault="00B30956">
      <w:pPr>
        <w:numPr>
          <w:ilvl w:val="3"/>
          <w:numId w:val="2"/>
        </w:numPr>
        <w:pBdr>
          <w:top w:val="nil"/>
          <w:left w:val="nil"/>
          <w:bottom w:val="nil"/>
          <w:right w:val="nil"/>
          <w:between w:val="nil"/>
        </w:pBdr>
        <w:tabs>
          <w:tab w:val="left" w:pos="2083"/>
        </w:tabs>
        <w:ind w:left="2083" w:hanging="326"/>
      </w:pPr>
      <w:r>
        <w:rPr>
          <w:color w:val="000000"/>
        </w:rPr>
        <w:t>grouping the information;</w:t>
      </w:r>
    </w:p>
    <w:p w14:paraId="1EDF936B" w14:textId="77777777" w:rsidR="00B63B5E" w:rsidRDefault="00B63B5E">
      <w:pPr>
        <w:pBdr>
          <w:top w:val="nil"/>
          <w:left w:val="nil"/>
          <w:bottom w:val="nil"/>
          <w:right w:val="nil"/>
          <w:between w:val="nil"/>
        </w:pBdr>
        <w:spacing w:before="8"/>
        <w:rPr>
          <w:color w:val="000000"/>
        </w:rPr>
      </w:pPr>
    </w:p>
    <w:p w14:paraId="022733FC" w14:textId="77777777" w:rsidR="00B63B5E" w:rsidRDefault="00B30956">
      <w:pPr>
        <w:numPr>
          <w:ilvl w:val="3"/>
          <w:numId w:val="2"/>
        </w:numPr>
        <w:pBdr>
          <w:top w:val="nil"/>
          <w:left w:val="nil"/>
          <w:bottom w:val="nil"/>
          <w:right w:val="nil"/>
          <w:between w:val="nil"/>
        </w:pBdr>
        <w:tabs>
          <w:tab w:val="left" w:pos="2071"/>
        </w:tabs>
        <w:ind w:left="2071" w:hanging="315"/>
      </w:pPr>
      <w:proofErr w:type="spellStart"/>
      <w:r>
        <w:rPr>
          <w:color w:val="000000"/>
        </w:rPr>
        <w:t>anonymising</w:t>
      </w:r>
      <w:proofErr w:type="spellEnd"/>
      <w:r>
        <w:rPr>
          <w:color w:val="000000"/>
        </w:rPr>
        <w:t xml:space="preserve"> the information; and</w:t>
      </w:r>
    </w:p>
    <w:p w14:paraId="3502024B" w14:textId="77777777" w:rsidR="00B63B5E" w:rsidRDefault="00B63B5E">
      <w:pPr>
        <w:pBdr>
          <w:top w:val="nil"/>
          <w:left w:val="nil"/>
          <w:bottom w:val="nil"/>
          <w:right w:val="nil"/>
          <w:between w:val="nil"/>
        </w:pBdr>
        <w:spacing w:before="3"/>
        <w:rPr>
          <w:color w:val="000000"/>
        </w:rPr>
      </w:pPr>
    </w:p>
    <w:p w14:paraId="291ED67C" w14:textId="77777777" w:rsidR="00B63B5E" w:rsidRDefault="00B30956">
      <w:pPr>
        <w:numPr>
          <w:ilvl w:val="3"/>
          <w:numId w:val="2"/>
        </w:numPr>
        <w:pBdr>
          <w:top w:val="nil"/>
          <w:left w:val="nil"/>
          <w:bottom w:val="nil"/>
          <w:right w:val="nil"/>
          <w:between w:val="nil"/>
        </w:pBdr>
        <w:tabs>
          <w:tab w:val="left" w:pos="2083"/>
        </w:tabs>
        <w:ind w:left="2083" w:hanging="326"/>
      </w:pPr>
      <w:r>
        <w:rPr>
          <w:color w:val="000000"/>
        </w:rPr>
        <w:t>presenting the information in general terms</w:t>
      </w:r>
    </w:p>
    <w:p w14:paraId="1F17185C" w14:textId="77777777" w:rsidR="00B63B5E" w:rsidRDefault="00B63B5E">
      <w:pPr>
        <w:pBdr>
          <w:top w:val="nil"/>
          <w:left w:val="nil"/>
          <w:bottom w:val="nil"/>
          <w:right w:val="nil"/>
          <w:between w:val="nil"/>
        </w:pBdr>
        <w:spacing w:before="7"/>
        <w:rPr>
          <w:color w:val="000000"/>
        </w:rPr>
      </w:pPr>
    </w:p>
    <w:p w14:paraId="540E3592" w14:textId="77777777" w:rsidR="00B63B5E" w:rsidRDefault="00B30956">
      <w:pPr>
        <w:numPr>
          <w:ilvl w:val="1"/>
          <w:numId w:val="2"/>
        </w:numPr>
        <w:pBdr>
          <w:top w:val="nil"/>
          <w:left w:val="nil"/>
          <w:bottom w:val="nil"/>
          <w:right w:val="nil"/>
          <w:between w:val="nil"/>
        </w:pBdr>
        <w:tabs>
          <w:tab w:val="left" w:pos="681"/>
        </w:tabs>
        <w:spacing w:line="242" w:lineRule="auto"/>
        <w:ind w:right="705" w:firstLine="0"/>
        <w:sectPr w:rsidR="00B63B5E">
          <w:pgSz w:w="11910" w:h="16840"/>
          <w:pgMar w:top="1360" w:right="708" w:bottom="980" w:left="1133" w:header="0" w:footer="787" w:gutter="0"/>
          <w:cols w:space="720"/>
        </w:sectPr>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402A0C10" w14:textId="77777777" w:rsidR="00B63B5E" w:rsidRDefault="00B30956">
      <w:pPr>
        <w:spacing w:before="63"/>
        <w:ind w:left="314"/>
        <w:rPr>
          <w:sz w:val="32"/>
          <w:szCs w:val="32"/>
        </w:rPr>
      </w:pPr>
      <w:r>
        <w:rPr>
          <w:sz w:val="32"/>
          <w:szCs w:val="32"/>
        </w:rPr>
        <w:lastRenderedPageBreak/>
        <w:t>ANNEX 1: EXPOSURE: CRITICAL CONTRACTS LIST</w:t>
      </w:r>
    </w:p>
    <w:p w14:paraId="281D9C7A" w14:textId="77777777" w:rsidR="00B63B5E" w:rsidRDefault="00B30956">
      <w:pPr>
        <w:numPr>
          <w:ilvl w:val="0"/>
          <w:numId w:val="41"/>
        </w:numPr>
        <w:pBdr>
          <w:top w:val="nil"/>
          <w:left w:val="nil"/>
          <w:bottom w:val="nil"/>
          <w:right w:val="nil"/>
          <w:between w:val="nil"/>
        </w:pBdr>
        <w:tabs>
          <w:tab w:val="left" w:pos="496"/>
        </w:tabs>
        <w:spacing w:before="297"/>
        <w:ind w:left="496" w:hanging="182"/>
      </w:pPr>
      <w:r>
        <w:rPr>
          <w:color w:val="000000"/>
        </w:rPr>
        <w:t>The Supplier shall:</w:t>
      </w:r>
    </w:p>
    <w:p w14:paraId="1308C5EC" w14:textId="77777777" w:rsidR="00B63B5E" w:rsidRDefault="00B63B5E">
      <w:pPr>
        <w:pBdr>
          <w:top w:val="nil"/>
          <w:left w:val="nil"/>
          <w:bottom w:val="nil"/>
          <w:right w:val="nil"/>
          <w:between w:val="nil"/>
        </w:pBdr>
        <w:spacing w:before="3"/>
        <w:rPr>
          <w:color w:val="000000"/>
        </w:rPr>
      </w:pPr>
    </w:p>
    <w:p w14:paraId="529D9ACB" w14:textId="77777777" w:rsidR="00B63B5E" w:rsidRDefault="00B30956">
      <w:pPr>
        <w:numPr>
          <w:ilvl w:val="1"/>
          <w:numId w:val="41"/>
        </w:numPr>
        <w:pBdr>
          <w:top w:val="nil"/>
          <w:left w:val="nil"/>
          <w:bottom w:val="nil"/>
          <w:right w:val="nil"/>
          <w:between w:val="nil"/>
        </w:pBdr>
        <w:tabs>
          <w:tab w:val="left" w:pos="1401"/>
        </w:tabs>
        <w:spacing w:line="244" w:lineRule="auto"/>
        <w:ind w:right="928" w:firstLine="720"/>
      </w:pPr>
      <w:r>
        <w:rPr>
          <w:color w:val="000000"/>
        </w:rPr>
        <w:t>provide details of all agreements held by members of the Supplier Group where those agreements are for goods, services or works provision and:</w:t>
      </w:r>
    </w:p>
    <w:p w14:paraId="03483019" w14:textId="77777777" w:rsidR="00B63B5E" w:rsidRDefault="00B30956">
      <w:pPr>
        <w:numPr>
          <w:ilvl w:val="2"/>
          <w:numId w:val="41"/>
        </w:numPr>
        <w:pBdr>
          <w:top w:val="nil"/>
          <w:left w:val="nil"/>
          <w:bottom w:val="nil"/>
          <w:right w:val="nil"/>
          <w:between w:val="nil"/>
        </w:pBdr>
        <w:tabs>
          <w:tab w:val="left" w:pos="2083"/>
        </w:tabs>
        <w:spacing w:before="252" w:line="242" w:lineRule="auto"/>
        <w:ind w:right="723" w:firstLine="0"/>
      </w:pPr>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0369D41A" w14:textId="77777777" w:rsidR="00B63B5E" w:rsidRDefault="00B63B5E">
      <w:pPr>
        <w:pBdr>
          <w:top w:val="nil"/>
          <w:left w:val="nil"/>
          <w:bottom w:val="nil"/>
          <w:right w:val="nil"/>
          <w:between w:val="nil"/>
        </w:pBdr>
        <w:spacing w:before="6"/>
        <w:rPr>
          <w:color w:val="000000"/>
        </w:rPr>
      </w:pPr>
    </w:p>
    <w:p w14:paraId="0DFA9296" w14:textId="77777777" w:rsidR="00B63B5E" w:rsidRDefault="00B30956">
      <w:pPr>
        <w:numPr>
          <w:ilvl w:val="2"/>
          <w:numId w:val="41"/>
        </w:numPr>
        <w:pBdr>
          <w:top w:val="nil"/>
          <w:left w:val="nil"/>
          <w:bottom w:val="nil"/>
          <w:right w:val="nil"/>
          <w:between w:val="nil"/>
        </w:pBdr>
        <w:tabs>
          <w:tab w:val="left" w:pos="2083"/>
        </w:tabs>
        <w:spacing w:before="1"/>
        <w:ind w:right="869" w:firstLine="0"/>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60D6443F" w14:textId="77777777" w:rsidR="00B63B5E" w:rsidRDefault="00B63B5E">
      <w:pPr>
        <w:pBdr>
          <w:top w:val="nil"/>
          <w:left w:val="nil"/>
          <w:bottom w:val="nil"/>
          <w:right w:val="nil"/>
          <w:between w:val="nil"/>
        </w:pBdr>
        <w:spacing w:before="11"/>
        <w:rPr>
          <w:color w:val="000000"/>
        </w:rPr>
      </w:pPr>
    </w:p>
    <w:p w14:paraId="17050596" w14:textId="77777777" w:rsidR="00B63B5E" w:rsidRDefault="00B30956">
      <w:pPr>
        <w:numPr>
          <w:ilvl w:val="2"/>
          <w:numId w:val="41"/>
        </w:numPr>
        <w:pBdr>
          <w:top w:val="nil"/>
          <w:left w:val="nil"/>
          <w:bottom w:val="nil"/>
          <w:right w:val="nil"/>
          <w:between w:val="nil"/>
        </w:pBdr>
        <w:tabs>
          <w:tab w:val="left" w:pos="2071"/>
        </w:tabs>
        <w:ind w:left="2071" w:hanging="315"/>
      </w:pPr>
      <w:r>
        <w:rPr>
          <w:color w:val="000000"/>
        </w:rPr>
        <w:t>involve or could reasonably be considered to involve CNI;</w:t>
      </w:r>
    </w:p>
    <w:p w14:paraId="36B3FB72" w14:textId="77777777" w:rsidR="00B63B5E" w:rsidRDefault="00B63B5E">
      <w:pPr>
        <w:pBdr>
          <w:top w:val="nil"/>
          <w:left w:val="nil"/>
          <w:bottom w:val="nil"/>
          <w:right w:val="nil"/>
          <w:between w:val="nil"/>
        </w:pBdr>
        <w:spacing w:before="3"/>
        <w:rPr>
          <w:color w:val="000000"/>
        </w:rPr>
      </w:pPr>
    </w:p>
    <w:p w14:paraId="31C227D8" w14:textId="77777777" w:rsidR="00B63B5E" w:rsidRDefault="00B30956">
      <w:pPr>
        <w:numPr>
          <w:ilvl w:val="1"/>
          <w:numId w:val="41"/>
        </w:numPr>
        <w:pBdr>
          <w:top w:val="nil"/>
          <w:left w:val="nil"/>
          <w:bottom w:val="nil"/>
          <w:right w:val="nil"/>
          <w:between w:val="nil"/>
        </w:pBdr>
        <w:tabs>
          <w:tab w:val="left" w:pos="1401"/>
        </w:tabs>
        <w:spacing w:line="242" w:lineRule="auto"/>
        <w:ind w:left="1036" w:right="771" w:firstLine="0"/>
        <w:sectPr w:rsidR="00B63B5E">
          <w:pgSz w:w="11910" w:h="16840"/>
          <w:pgMar w:top="1620" w:right="708" w:bottom="980" w:left="1133" w:header="0" w:footer="787" w:gutter="0"/>
          <w:cols w:space="720"/>
        </w:sectPr>
      </w:pPr>
      <w:r>
        <w:rPr>
          <w:color w:val="000000"/>
        </w:rPr>
        <w:t>provide the Appropriate Authority with a copy of the latest version of each underlying contract worth more than £5m per contract year and their related key sub- contracts, which shall be included as embedded documents within the CRP Information or via a directly accessible link</w:t>
      </w:r>
    </w:p>
    <w:p w14:paraId="007F64BC" w14:textId="77777777" w:rsidR="00B63B5E" w:rsidRDefault="00B30956">
      <w:pPr>
        <w:spacing w:before="63" w:line="266" w:lineRule="auto"/>
        <w:ind w:left="317" w:hanging="3"/>
        <w:rPr>
          <w:sz w:val="32"/>
          <w:szCs w:val="32"/>
        </w:rPr>
      </w:pPr>
      <w:r>
        <w:rPr>
          <w:sz w:val="32"/>
          <w:szCs w:val="32"/>
        </w:rPr>
        <w:lastRenderedPageBreak/>
        <w:t>ANNEX 2: CORPORATE RESOLVABILITY ASSESSMENT (STRUCTURAL REVIEW)</w:t>
      </w:r>
    </w:p>
    <w:p w14:paraId="32483CEA" w14:textId="77777777" w:rsidR="00B63B5E" w:rsidRDefault="00B30956">
      <w:pPr>
        <w:numPr>
          <w:ilvl w:val="0"/>
          <w:numId w:val="40"/>
        </w:numPr>
        <w:pBdr>
          <w:top w:val="nil"/>
          <w:left w:val="nil"/>
          <w:bottom w:val="nil"/>
          <w:right w:val="nil"/>
          <w:between w:val="nil"/>
        </w:pBdr>
        <w:tabs>
          <w:tab w:val="left" w:pos="557"/>
        </w:tabs>
        <w:spacing w:before="251"/>
        <w:ind w:left="557" w:hanging="243"/>
      </w:pPr>
      <w:r>
        <w:rPr>
          <w:color w:val="000000"/>
        </w:rPr>
        <w:t>The Supplier shall:</w:t>
      </w:r>
    </w:p>
    <w:p w14:paraId="1855B4D4" w14:textId="77777777" w:rsidR="00B63B5E" w:rsidRDefault="00B63B5E">
      <w:pPr>
        <w:pBdr>
          <w:top w:val="nil"/>
          <w:left w:val="nil"/>
          <w:bottom w:val="nil"/>
          <w:right w:val="nil"/>
          <w:between w:val="nil"/>
        </w:pBdr>
        <w:spacing w:before="8"/>
        <w:rPr>
          <w:color w:val="000000"/>
        </w:rPr>
      </w:pPr>
    </w:p>
    <w:p w14:paraId="2B06E380" w14:textId="77777777" w:rsidR="00B63B5E" w:rsidRDefault="00B30956">
      <w:pPr>
        <w:numPr>
          <w:ilvl w:val="1"/>
          <w:numId w:val="40"/>
        </w:numPr>
        <w:pBdr>
          <w:top w:val="nil"/>
          <w:left w:val="nil"/>
          <w:bottom w:val="nil"/>
          <w:right w:val="nil"/>
          <w:between w:val="nil"/>
        </w:pBdr>
        <w:tabs>
          <w:tab w:val="left" w:pos="1401"/>
        </w:tabs>
        <w:spacing w:line="242" w:lineRule="auto"/>
        <w:ind w:right="734" w:firstLine="0"/>
        <w:jc w:val="both"/>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4252635A" w14:textId="77777777" w:rsidR="00B63B5E" w:rsidRDefault="00B63B5E">
      <w:pPr>
        <w:pBdr>
          <w:top w:val="nil"/>
          <w:left w:val="nil"/>
          <w:bottom w:val="nil"/>
          <w:right w:val="nil"/>
          <w:between w:val="nil"/>
        </w:pBdr>
        <w:spacing w:before="2"/>
        <w:rPr>
          <w:color w:val="000000"/>
        </w:rPr>
      </w:pPr>
    </w:p>
    <w:p w14:paraId="6DBA5E94" w14:textId="77777777" w:rsidR="00B63B5E" w:rsidRDefault="00B30956">
      <w:pPr>
        <w:numPr>
          <w:ilvl w:val="1"/>
          <w:numId w:val="40"/>
        </w:numPr>
        <w:pBdr>
          <w:top w:val="nil"/>
          <w:left w:val="nil"/>
          <w:bottom w:val="nil"/>
          <w:right w:val="nil"/>
          <w:between w:val="nil"/>
        </w:pBdr>
        <w:tabs>
          <w:tab w:val="left" w:pos="1401"/>
        </w:tabs>
        <w:ind w:right="917" w:firstLine="0"/>
      </w:pPr>
      <w:r>
        <w:rPr>
          <w:color w:val="000000"/>
        </w:rPr>
        <w:t>ensure that the information is presented so as to provide a simple, effective and easily understood overview of the Supplier Group; and</w:t>
      </w:r>
    </w:p>
    <w:p w14:paraId="21CB450F" w14:textId="77777777" w:rsidR="00B63B5E" w:rsidRDefault="00B63B5E">
      <w:pPr>
        <w:pBdr>
          <w:top w:val="nil"/>
          <w:left w:val="nil"/>
          <w:bottom w:val="nil"/>
          <w:right w:val="nil"/>
          <w:between w:val="nil"/>
        </w:pBdr>
        <w:spacing w:before="9"/>
        <w:rPr>
          <w:color w:val="000000"/>
        </w:rPr>
      </w:pPr>
    </w:p>
    <w:p w14:paraId="0E251C81" w14:textId="77777777" w:rsidR="00B63B5E" w:rsidRDefault="00B30956">
      <w:pPr>
        <w:numPr>
          <w:ilvl w:val="1"/>
          <w:numId w:val="40"/>
        </w:numPr>
        <w:pBdr>
          <w:top w:val="nil"/>
          <w:left w:val="nil"/>
          <w:bottom w:val="nil"/>
          <w:right w:val="nil"/>
          <w:between w:val="nil"/>
        </w:pBdr>
        <w:tabs>
          <w:tab w:val="left" w:pos="1401"/>
        </w:tabs>
        <w:ind w:right="721" w:firstLine="0"/>
        <w:sectPr w:rsidR="00B63B5E">
          <w:pgSz w:w="11910" w:h="16840"/>
          <w:pgMar w:top="1620" w:right="708" w:bottom="980" w:left="1133" w:header="0" w:footer="787" w:gutter="0"/>
          <w:cols w:space="720"/>
        </w:sectPr>
      </w:pPr>
      <w:r>
        <w:rPr>
          <w:color w:val="000000"/>
        </w:rPr>
        <w:t>provide full details of the importance of each member of the Supplier Group to the Supplier Group’s UK Public Sector Business and CNI agreements listed pursuant to Annex 1 and the dependencies between each.</w:t>
      </w:r>
    </w:p>
    <w:p w14:paraId="40C3425A" w14:textId="77777777" w:rsidR="00B63B5E" w:rsidRDefault="00B30956">
      <w:pPr>
        <w:spacing w:before="65"/>
        <w:ind w:left="314"/>
        <w:rPr>
          <w:sz w:val="32"/>
          <w:szCs w:val="32"/>
        </w:rPr>
      </w:pPr>
      <w:r>
        <w:rPr>
          <w:sz w:val="32"/>
          <w:szCs w:val="32"/>
        </w:rPr>
        <w:lastRenderedPageBreak/>
        <w:t>ANNEX 3: Financial information AND COMMENTARY</w:t>
      </w:r>
    </w:p>
    <w:p w14:paraId="1DD54719" w14:textId="77777777" w:rsidR="00B63B5E" w:rsidRDefault="00B63B5E">
      <w:pPr>
        <w:pBdr>
          <w:top w:val="nil"/>
          <w:left w:val="nil"/>
          <w:bottom w:val="nil"/>
          <w:right w:val="nil"/>
          <w:between w:val="nil"/>
        </w:pBdr>
        <w:spacing w:before="289"/>
        <w:rPr>
          <w:color w:val="000000"/>
          <w:sz w:val="32"/>
          <w:szCs w:val="32"/>
        </w:rPr>
      </w:pPr>
    </w:p>
    <w:p w14:paraId="1A1539BD" w14:textId="77777777" w:rsidR="00B63B5E" w:rsidRDefault="00B30956">
      <w:pPr>
        <w:numPr>
          <w:ilvl w:val="0"/>
          <w:numId w:val="34"/>
        </w:numPr>
        <w:pBdr>
          <w:top w:val="nil"/>
          <w:left w:val="nil"/>
          <w:bottom w:val="nil"/>
          <w:right w:val="nil"/>
          <w:between w:val="nil"/>
        </w:pBdr>
        <w:tabs>
          <w:tab w:val="left" w:pos="496"/>
        </w:tabs>
        <w:ind w:left="496" w:hanging="182"/>
      </w:pPr>
      <w:r>
        <w:rPr>
          <w:color w:val="000000"/>
        </w:rPr>
        <w:t>The Supplier shall:</w:t>
      </w:r>
    </w:p>
    <w:p w14:paraId="3B54CF38" w14:textId="77777777" w:rsidR="00B63B5E" w:rsidRDefault="00B63B5E">
      <w:pPr>
        <w:pBdr>
          <w:top w:val="nil"/>
          <w:left w:val="nil"/>
          <w:bottom w:val="nil"/>
          <w:right w:val="nil"/>
          <w:between w:val="nil"/>
        </w:pBdr>
        <w:spacing w:before="7"/>
        <w:rPr>
          <w:color w:val="000000"/>
        </w:rPr>
      </w:pPr>
    </w:p>
    <w:p w14:paraId="3F9E5CBA" w14:textId="77777777" w:rsidR="00B63B5E" w:rsidRDefault="00B30956">
      <w:pPr>
        <w:numPr>
          <w:ilvl w:val="1"/>
          <w:numId w:val="34"/>
        </w:numPr>
        <w:pBdr>
          <w:top w:val="nil"/>
          <w:left w:val="nil"/>
          <w:bottom w:val="nil"/>
          <w:right w:val="nil"/>
          <w:between w:val="nil"/>
        </w:pBdr>
        <w:tabs>
          <w:tab w:val="left" w:pos="1401"/>
        </w:tabs>
        <w:spacing w:line="242" w:lineRule="auto"/>
        <w:ind w:right="1051" w:firstLine="0"/>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39582D0E" w14:textId="77777777" w:rsidR="00B63B5E" w:rsidRDefault="00B63B5E">
      <w:pPr>
        <w:pBdr>
          <w:top w:val="nil"/>
          <w:left w:val="nil"/>
          <w:bottom w:val="nil"/>
          <w:right w:val="nil"/>
          <w:between w:val="nil"/>
        </w:pBdr>
        <w:spacing w:before="2"/>
        <w:rPr>
          <w:color w:val="000000"/>
        </w:rPr>
      </w:pPr>
    </w:p>
    <w:p w14:paraId="06C531A1" w14:textId="77777777" w:rsidR="00B63B5E" w:rsidRDefault="00B30956">
      <w:pPr>
        <w:numPr>
          <w:ilvl w:val="1"/>
          <w:numId w:val="34"/>
        </w:numPr>
        <w:pBdr>
          <w:top w:val="nil"/>
          <w:left w:val="nil"/>
          <w:bottom w:val="nil"/>
          <w:right w:val="nil"/>
          <w:between w:val="nil"/>
        </w:pBdr>
        <w:tabs>
          <w:tab w:val="left" w:pos="1401"/>
        </w:tabs>
        <w:ind w:right="1674" w:firstLine="0"/>
      </w:pPr>
      <w:r>
        <w:rPr>
          <w:color w:val="000000"/>
        </w:rPr>
        <w:t>ensure that the information is presented in a simple, effective and easily understood manner.</w:t>
      </w:r>
    </w:p>
    <w:p w14:paraId="560DA229" w14:textId="77777777" w:rsidR="00B63B5E" w:rsidRDefault="00B63B5E">
      <w:pPr>
        <w:pBdr>
          <w:top w:val="nil"/>
          <w:left w:val="nil"/>
          <w:bottom w:val="nil"/>
          <w:right w:val="nil"/>
          <w:between w:val="nil"/>
        </w:pBdr>
        <w:spacing w:before="9"/>
        <w:rPr>
          <w:color w:val="000000"/>
        </w:rPr>
      </w:pPr>
    </w:p>
    <w:p w14:paraId="6412F355" w14:textId="77777777" w:rsidR="00B63B5E" w:rsidRDefault="00B30956">
      <w:pPr>
        <w:numPr>
          <w:ilvl w:val="0"/>
          <w:numId w:val="34"/>
        </w:numPr>
        <w:pBdr>
          <w:top w:val="nil"/>
          <w:left w:val="nil"/>
          <w:bottom w:val="nil"/>
          <w:right w:val="nil"/>
          <w:between w:val="nil"/>
        </w:pBdr>
        <w:tabs>
          <w:tab w:val="left" w:pos="316"/>
          <w:tab w:val="left" w:pos="496"/>
        </w:tabs>
        <w:spacing w:line="242" w:lineRule="auto"/>
        <w:ind w:left="316" w:right="852" w:hanging="1"/>
        <w:sectPr w:rsidR="00B63B5E">
          <w:pgSz w:w="11910" w:h="16840"/>
          <w:pgMar w:top="1820" w:right="708" w:bottom="980" w:left="1133" w:header="0" w:footer="787" w:gutter="0"/>
          <w:cols w:space="720"/>
        </w:sectPr>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60DE80F" w14:textId="77777777" w:rsidR="00B63B5E" w:rsidRDefault="00B30956">
      <w:pPr>
        <w:pStyle w:val="Heading1"/>
        <w:spacing w:before="69"/>
        <w:ind w:firstLine="314"/>
      </w:pPr>
      <w:bookmarkStart w:id="11" w:name="_heading=h.mt5npgx1w48n" w:colFirst="0" w:colLast="0"/>
      <w:bookmarkEnd w:id="11"/>
      <w:r>
        <w:lastRenderedPageBreak/>
        <w:t>Schedule 9 - Variation Form</w:t>
      </w:r>
    </w:p>
    <w:p w14:paraId="1E8C5BAC" w14:textId="77777777" w:rsidR="00B63B5E" w:rsidRDefault="00B63B5E">
      <w:pPr>
        <w:pBdr>
          <w:top w:val="nil"/>
          <w:left w:val="nil"/>
          <w:bottom w:val="nil"/>
          <w:right w:val="nil"/>
          <w:between w:val="nil"/>
        </w:pBdr>
        <w:spacing w:before="289"/>
        <w:rPr>
          <w:color w:val="000000"/>
          <w:sz w:val="32"/>
          <w:szCs w:val="32"/>
        </w:rPr>
      </w:pPr>
    </w:p>
    <w:p w14:paraId="09A58F42" w14:textId="77777777" w:rsidR="00B63B5E" w:rsidRDefault="00B30956">
      <w:pPr>
        <w:pBdr>
          <w:top w:val="nil"/>
          <w:left w:val="nil"/>
          <w:bottom w:val="nil"/>
          <w:right w:val="nil"/>
          <w:between w:val="nil"/>
        </w:pBdr>
        <w:spacing w:line="244" w:lineRule="auto"/>
        <w:ind w:left="316" w:hanging="1"/>
        <w:rPr>
          <w:color w:val="000000"/>
        </w:rPr>
      </w:pPr>
      <w:r>
        <w:rPr>
          <w:color w:val="000000"/>
        </w:rPr>
        <w:t>This form is to be used in order to change a Call-Off Contract in accordance with Clause 32 (Variation process)</w:t>
      </w:r>
    </w:p>
    <w:p w14:paraId="2F758C2D" w14:textId="77777777" w:rsidR="00B63B5E" w:rsidRDefault="00B63B5E">
      <w:pPr>
        <w:pBdr>
          <w:top w:val="nil"/>
          <w:left w:val="nil"/>
          <w:bottom w:val="nil"/>
          <w:right w:val="nil"/>
          <w:between w:val="nil"/>
        </w:pBdr>
        <w:spacing w:before="22"/>
        <w:rPr>
          <w:color w:val="000000"/>
          <w:sz w:val="20"/>
          <w:szCs w:val="20"/>
        </w:rPr>
      </w:pPr>
    </w:p>
    <w:tbl>
      <w:tblPr>
        <w:tblStyle w:val="afff0"/>
        <w:tblW w:w="8983"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0"/>
        <w:gridCol w:w="3025"/>
      </w:tblGrid>
      <w:tr w:rsidR="00B63B5E" w14:paraId="59356970" w14:textId="77777777">
        <w:trPr>
          <w:trHeight w:val="373"/>
        </w:trPr>
        <w:tc>
          <w:tcPr>
            <w:tcW w:w="8983" w:type="dxa"/>
            <w:gridSpan w:val="3"/>
          </w:tcPr>
          <w:p w14:paraId="4B8F72D6" w14:textId="77777777" w:rsidR="00B63B5E" w:rsidRDefault="00B30956">
            <w:pPr>
              <w:pBdr>
                <w:top w:val="nil"/>
                <w:left w:val="nil"/>
                <w:bottom w:val="nil"/>
                <w:right w:val="nil"/>
                <w:between w:val="nil"/>
              </w:pBdr>
              <w:ind w:left="8" w:right="1"/>
              <w:jc w:val="center"/>
              <w:rPr>
                <w:b/>
                <w:color w:val="000000"/>
              </w:rPr>
            </w:pPr>
            <w:r>
              <w:rPr>
                <w:b/>
                <w:color w:val="000000"/>
              </w:rPr>
              <w:t>Contract Details</w:t>
            </w:r>
          </w:p>
        </w:tc>
      </w:tr>
      <w:tr w:rsidR="00B63B5E" w14:paraId="6D43B1EF" w14:textId="77777777">
        <w:trPr>
          <w:trHeight w:val="1175"/>
        </w:trPr>
        <w:tc>
          <w:tcPr>
            <w:tcW w:w="2938" w:type="dxa"/>
          </w:tcPr>
          <w:p w14:paraId="711AC487" w14:textId="77777777" w:rsidR="00B63B5E" w:rsidRDefault="00B30956">
            <w:pPr>
              <w:pBdr>
                <w:top w:val="nil"/>
                <w:left w:val="nil"/>
                <w:bottom w:val="nil"/>
                <w:right w:val="nil"/>
                <w:between w:val="nil"/>
              </w:pBdr>
              <w:spacing w:before="4"/>
              <w:ind w:left="112"/>
              <w:rPr>
                <w:color w:val="000000"/>
              </w:rPr>
            </w:pPr>
            <w:r>
              <w:rPr>
                <w:color w:val="000000"/>
              </w:rPr>
              <w:t>This variation is between:</w:t>
            </w:r>
          </w:p>
        </w:tc>
        <w:tc>
          <w:tcPr>
            <w:tcW w:w="6045" w:type="dxa"/>
            <w:gridSpan w:val="2"/>
          </w:tcPr>
          <w:p w14:paraId="2AF25CE4" w14:textId="77777777" w:rsidR="00B63B5E" w:rsidRPr="005655E1" w:rsidRDefault="00B30956">
            <w:pPr>
              <w:pBdr>
                <w:top w:val="nil"/>
                <w:left w:val="nil"/>
                <w:bottom w:val="nil"/>
                <w:right w:val="nil"/>
                <w:between w:val="nil"/>
              </w:pBdr>
              <w:spacing w:before="4"/>
              <w:ind w:left="112"/>
              <w:rPr>
                <w:color w:val="000000"/>
              </w:rPr>
            </w:pPr>
            <w:r w:rsidRPr="005655E1">
              <w:rPr>
                <w:color w:val="000000"/>
              </w:rPr>
              <w:t xml:space="preserve">[insert </w:t>
            </w:r>
            <w:r>
              <w:rPr>
                <w:color w:val="000000"/>
              </w:rPr>
              <w:t xml:space="preserve">name of Buyer] </w:t>
            </w:r>
            <w:r w:rsidRPr="005655E1">
              <w:rPr>
                <w:color w:val="000000"/>
              </w:rPr>
              <w:t>(“the Buyer")</w:t>
            </w:r>
          </w:p>
          <w:p w14:paraId="2EE25565" w14:textId="77777777" w:rsidR="00B63B5E" w:rsidRDefault="00B30956">
            <w:pPr>
              <w:pBdr>
                <w:top w:val="nil"/>
                <w:left w:val="nil"/>
                <w:bottom w:val="nil"/>
                <w:right w:val="nil"/>
                <w:between w:val="nil"/>
              </w:pBdr>
              <w:spacing w:before="122"/>
              <w:ind w:left="112"/>
              <w:rPr>
                <w:color w:val="000000"/>
              </w:rPr>
            </w:pPr>
            <w:r>
              <w:rPr>
                <w:color w:val="000000"/>
              </w:rPr>
              <w:t>And</w:t>
            </w:r>
          </w:p>
          <w:p w14:paraId="3BF2D0DE" w14:textId="77777777" w:rsidR="00B63B5E" w:rsidRDefault="00B30956">
            <w:pPr>
              <w:pBdr>
                <w:top w:val="nil"/>
                <w:left w:val="nil"/>
                <w:bottom w:val="nil"/>
                <w:right w:val="nil"/>
                <w:between w:val="nil"/>
              </w:pBdr>
              <w:spacing w:before="121"/>
              <w:ind w:left="112"/>
              <w:rPr>
                <w:color w:val="000000"/>
              </w:rPr>
            </w:pPr>
            <w:r w:rsidRPr="005655E1">
              <w:rPr>
                <w:color w:val="000000"/>
              </w:rPr>
              <w:t xml:space="preserve">[insert </w:t>
            </w:r>
            <w:r>
              <w:rPr>
                <w:color w:val="000000"/>
              </w:rPr>
              <w:t>name of Supplier</w:t>
            </w:r>
            <w:r w:rsidRPr="005655E1">
              <w:rPr>
                <w:color w:val="000000"/>
              </w:rPr>
              <w:t xml:space="preserve">] </w:t>
            </w:r>
            <w:r>
              <w:rPr>
                <w:color w:val="000000"/>
              </w:rPr>
              <w:t>(</w:t>
            </w:r>
            <w:r w:rsidRPr="005655E1">
              <w:rPr>
                <w:color w:val="000000"/>
              </w:rPr>
              <w:t>"the Supplier"</w:t>
            </w:r>
            <w:r>
              <w:rPr>
                <w:color w:val="000000"/>
              </w:rPr>
              <w:t>)</w:t>
            </w:r>
          </w:p>
        </w:tc>
      </w:tr>
      <w:tr w:rsidR="00B63B5E" w14:paraId="1D8EB55F" w14:textId="77777777">
        <w:trPr>
          <w:trHeight w:val="373"/>
        </w:trPr>
        <w:tc>
          <w:tcPr>
            <w:tcW w:w="2938" w:type="dxa"/>
          </w:tcPr>
          <w:p w14:paraId="590DFD22" w14:textId="77777777" w:rsidR="00B63B5E" w:rsidRDefault="00B30956">
            <w:pPr>
              <w:pBdr>
                <w:top w:val="nil"/>
                <w:left w:val="nil"/>
                <w:bottom w:val="nil"/>
                <w:right w:val="nil"/>
                <w:between w:val="nil"/>
              </w:pBdr>
              <w:ind w:left="112"/>
              <w:rPr>
                <w:color w:val="000000"/>
              </w:rPr>
            </w:pPr>
            <w:r>
              <w:rPr>
                <w:color w:val="000000"/>
              </w:rPr>
              <w:t>Contract name:</w:t>
            </w:r>
          </w:p>
        </w:tc>
        <w:tc>
          <w:tcPr>
            <w:tcW w:w="6045" w:type="dxa"/>
            <w:gridSpan w:val="2"/>
          </w:tcPr>
          <w:p w14:paraId="08B4DCFE" w14:textId="77777777" w:rsidR="00B63B5E" w:rsidRDefault="00B30956">
            <w:pPr>
              <w:pBdr>
                <w:top w:val="nil"/>
                <w:left w:val="nil"/>
                <w:bottom w:val="nil"/>
                <w:right w:val="nil"/>
                <w:between w:val="nil"/>
              </w:pBdr>
              <w:ind w:left="112"/>
              <w:rPr>
                <w:b/>
                <w:color w:val="000000"/>
              </w:rPr>
            </w:pPr>
            <w:r w:rsidRPr="005655E1">
              <w:rPr>
                <w:color w:val="000000"/>
              </w:rPr>
              <w:t xml:space="preserve">[insert </w:t>
            </w:r>
            <w:r>
              <w:rPr>
                <w:color w:val="000000"/>
              </w:rPr>
              <w:t xml:space="preserve">name of contract to be changed] </w:t>
            </w:r>
            <w:r>
              <w:rPr>
                <w:b/>
                <w:color w:val="000000"/>
              </w:rPr>
              <w:t>(“the Contract”)</w:t>
            </w:r>
          </w:p>
        </w:tc>
      </w:tr>
      <w:tr w:rsidR="00B63B5E" w14:paraId="35E0298F" w14:textId="77777777">
        <w:trPr>
          <w:trHeight w:val="378"/>
        </w:trPr>
        <w:tc>
          <w:tcPr>
            <w:tcW w:w="2938" w:type="dxa"/>
          </w:tcPr>
          <w:p w14:paraId="06D0C0BA" w14:textId="77777777" w:rsidR="00B63B5E" w:rsidRDefault="00B30956">
            <w:pPr>
              <w:pBdr>
                <w:top w:val="nil"/>
                <w:left w:val="nil"/>
                <w:bottom w:val="nil"/>
                <w:right w:val="nil"/>
                <w:between w:val="nil"/>
              </w:pBdr>
              <w:spacing w:before="4"/>
              <w:ind w:left="112"/>
              <w:rPr>
                <w:color w:val="000000"/>
              </w:rPr>
            </w:pPr>
            <w:r>
              <w:rPr>
                <w:color w:val="000000"/>
              </w:rPr>
              <w:t>Contract reference number:</w:t>
            </w:r>
          </w:p>
        </w:tc>
        <w:tc>
          <w:tcPr>
            <w:tcW w:w="6045" w:type="dxa"/>
            <w:gridSpan w:val="2"/>
          </w:tcPr>
          <w:p w14:paraId="117E506D" w14:textId="77777777" w:rsidR="00B63B5E" w:rsidRDefault="00B30956">
            <w:pPr>
              <w:pBdr>
                <w:top w:val="nil"/>
                <w:left w:val="nil"/>
                <w:bottom w:val="nil"/>
                <w:right w:val="nil"/>
                <w:between w:val="nil"/>
              </w:pBdr>
              <w:spacing w:before="4"/>
              <w:ind w:left="112"/>
              <w:rPr>
                <w:color w:val="000000"/>
              </w:rPr>
            </w:pPr>
            <w:r w:rsidRPr="005655E1">
              <w:rPr>
                <w:color w:val="000000"/>
              </w:rPr>
              <w:t xml:space="preserve">[insert </w:t>
            </w:r>
            <w:r>
              <w:rPr>
                <w:color w:val="000000"/>
              </w:rPr>
              <w:t>contract reference number]</w:t>
            </w:r>
          </w:p>
        </w:tc>
      </w:tr>
      <w:tr w:rsidR="00B63B5E" w14:paraId="6DFB43BC" w14:textId="77777777">
        <w:trPr>
          <w:trHeight w:val="374"/>
        </w:trPr>
        <w:tc>
          <w:tcPr>
            <w:tcW w:w="8983" w:type="dxa"/>
            <w:gridSpan w:val="3"/>
          </w:tcPr>
          <w:p w14:paraId="73A7231F" w14:textId="77777777" w:rsidR="00B63B5E" w:rsidRDefault="00B30956">
            <w:pPr>
              <w:pBdr>
                <w:top w:val="nil"/>
                <w:left w:val="nil"/>
                <w:bottom w:val="nil"/>
                <w:right w:val="nil"/>
                <w:between w:val="nil"/>
              </w:pBdr>
              <w:ind w:left="8" w:right="2"/>
              <w:jc w:val="center"/>
              <w:rPr>
                <w:b/>
                <w:color w:val="000000"/>
              </w:rPr>
            </w:pPr>
            <w:r>
              <w:rPr>
                <w:b/>
                <w:color w:val="000000"/>
              </w:rPr>
              <w:t>Details of Proposed Variation</w:t>
            </w:r>
          </w:p>
        </w:tc>
      </w:tr>
      <w:tr w:rsidR="00B63B5E" w14:paraId="5451E8C6" w14:textId="77777777">
        <w:trPr>
          <w:trHeight w:val="373"/>
        </w:trPr>
        <w:tc>
          <w:tcPr>
            <w:tcW w:w="2938" w:type="dxa"/>
          </w:tcPr>
          <w:p w14:paraId="5B627DA7" w14:textId="77777777" w:rsidR="00B63B5E" w:rsidRDefault="00B30956">
            <w:pPr>
              <w:pBdr>
                <w:top w:val="nil"/>
                <w:left w:val="nil"/>
                <w:bottom w:val="nil"/>
                <w:right w:val="nil"/>
                <w:between w:val="nil"/>
              </w:pBdr>
              <w:ind w:left="112"/>
              <w:rPr>
                <w:color w:val="000000"/>
              </w:rPr>
            </w:pPr>
            <w:r>
              <w:rPr>
                <w:color w:val="000000"/>
              </w:rPr>
              <w:t>Variation initiated by:</w:t>
            </w:r>
          </w:p>
        </w:tc>
        <w:tc>
          <w:tcPr>
            <w:tcW w:w="6045" w:type="dxa"/>
            <w:gridSpan w:val="2"/>
          </w:tcPr>
          <w:p w14:paraId="6C7B6155" w14:textId="77777777" w:rsidR="00B63B5E" w:rsidRDefault="00B30956">
            <w:pPr>
              <w:pBdr>
                <w:top w:val="nil"/>
                <w:left w:val="nil"/>
                <w:bottom w:val="nil"/>
                <w:right w:val="nil"/>
                <w:between w:val="nil"/>
              </w:pBdr>
              <w:ind w:left="112"/>
              <w:rPr>
                <w:color w:val="000000"/>
              </w:rPr>
            </w:pPr>
            <w:r w:rsidRPr="005655E1">
              <w:rPr>
                <w:color w:val="000000"/>
              </w:rPr>
              <w:t xml:space="preserve">[delete </w:t>
            </w:r>
            <w:r>
              <w:rPr>
                <w:color w:val="000000"/>
              </w:rPr>
              <w:t>as applicable: Buyer/Supplier]</w:t>
            </w:r>
          </w:p>
        </w:tc>
      </w:tr>
      <w:tr w:rsidR="00B63B5E" w14:paraId="289A272C" w14:textId="77777777">
        <w:trPr>
          <w:trHeight w:val="378"/>
        </w:trPr>
        <w:tc>
          <w:tcPr>
            <w:tcW w:w="2938" w:type="dxa"/>
          </w:tcPr>
          <w:p w14:paraId="655BC72C" w14:textId="77777777" w:rsidR="00B63B5E" w:rsidRDefault="00B30956">
            <w:pPr>
              <w:pBdr>
                <w:top w:val="nil"/>
                <w:left w:val="nil"/>
                <w:bottom w:val="nil"/>
                <w:right w:val="nil"/>
                <w:between w:val="nil"/>
              </w:pBdr>
              <w:spacing w:before="4"/>
              <w:ind w:left="112"/>
              <w:rPr>
                <w:color w:val="000000"/>
              </w:rPr>
            </w:pPr>
            <w:r>
              <w:rPr>
                <w:color w:val="000000"/>
              </w:rPr>
              <w:t>Variation number:</w:t>
            </w:r>
          </w:p>
        </w:tc>
        <w:tc>
          <w:tcPr>
            <w:tcW w:w="6045" w:type="dxa"/>
            <w:gridSpan w:val="2"/>
          </w:tcPr>
          <w:p w14:paraId="0CF4DB9F" w14:textId="77777777" w:rsidR="00B63B5E" w:rsidRDefault="00B30956">
            <w:pPr>
              <w:pBdr>
                <w:top w:val="nil"/>
                <w:left w:val="nil"/>
                <w:bottom w:val="nil"/>
                <w:right w:val="nil"/>
                <w:between w:val="nil"/>
              </w:pBdr>
              <w:spacing w:before="4"/>
              <w:ind w:left="112"/>
              <w:rPr>
                <w:color w:val="000000"/>
              </w:rPr>
            </w:pPr>
            <w:r w:rsidRPr="005655E1">
              <w:rPr>
                <w:color w:val="000000"/>
              </w:rPr>
              <w:t xml:space="preserve">[insert </w:t>
            </w:r>
            <w:r>
              <w:rPr>
                <w:color w:val="000000"/>
              </w:rPr>
              <w:t>variation number]</w:t>
            </w:r>
          </w:p>
        </w:tc>
      </w:tr>
      <w:tr w:rsidR="00B63B5E" w14:paraId="1C35209F" w14:textId="77777777">
        <w:trPr>
          <w:trHeight w:val="373"/>
        </w:trPr>
        <w:tc>
          <w:tcPr>
            <w:tcW w:w="2938" w:type="dxa"/>
          </w:tcPr>
          <w:p w14:paraId="3CDD969B" w14:textId="77777777" w:rsidR="00B63B5E" w:rsidRDefault="00B30956">
            <w:pPr>
              <w:pBdr>
                <w:top w:val="nil"/>
                <w:left w:val="nil"/>
                <w:bottom w:val="nil"/>
                <w:right w:val="nil"/>
                <w:between w:val="nil"/>
              </w:pBdr>
              <w:ind w:left="112"/>
              <w:rPr>
                <w:color w:val="000000"/>
              </w:rPr>
            </w:pPr>
            <w:r>
              <w:rPr>
                <w:color w:val="000000"/>
              </w:rPr>
              <w:t>Date variation is raised:</w:t>
            </w:r>
          </w:p>
        </w:tc>
        <w:tc>
          <w:tcPr>
            <w:tcW w:w="6045" w:type="dxa"/>
            <w:gridSpan w:val="2"/>
          </w:tcPr>
          <w:p w14:paraId="1BE78710" w14:textId="77777777" w:rsidR="00B63B5E" w:rsidRDefault="00B30956">
            <w:pPr>
              <w:pBdr>
                <w:top w:val="nil"/>
                <w:left w:val="nil"/>
                <w:bottom w:val="nil"/>
                <w:right w:val="nil"/>
                <w:between w:val="nil"/>
              </w:pBdr>
              <w:ind w:left="112"/>
              <w:rPr>
                <w:color w:val="000000"/>
              </w:rPr>
            </w:pPr>
            <w:r w:rsidRPr="005655E1">
              <w:rPr>
                <w:color w:val="000000"/>
              </w:rPr>
              <w:t xml:space="preserve">[insert </w:t>
            </w:r>
            <w:r>
              <w:rPr>
                <w:color w:val="000000"/>
              </w:rPr>
              <w:t>date]</w:t>
            </w:r>
          </w:p>
        </w:tc>
      </w:tr>
      <w:tr w:rsidR="00B63B5E" w14:paraId="26F3671D" w14:textId="77777777">
        <w:trPr>
          <w:trHeight w:val="378"/>
        </w:trPr>
        <w:tc>
          <w:tcPr>
            <w:tcW w:w="2938" w:type="dxa"/>
          </w:tcPr>
          <w:p w14:paraId="3D3122E4" w14:textId="77777777" w:rsidR="00B63B5E" w:rsidRDefault="00B30956">
            <w:pPr>
              <w:pBdr>
                <w:top w:val="nil"/>
                <w:left w:val="nil"/>
                <w:bottom w:val="nil"/>
                <w:right w:val="nil"/>
                <w:between w:val="nil"/>
              </w:pBdr>
              <w:ind w:left="112"/>
              <w:rPr>
                <w:color w:val="000000"/>
              </w:rPr>
            </w:pPr>
            <w:r>
              <w:rPr>
                <w:color w:val="000000"/>
              </w:rPr>
              <w:t>Proposed variation</w:t>
            </w:r>
          </w:p>
        </w:tc>
        <w:tc>
          <w:tcPr>
            <w:tcW w:w="6045" w:type="dxa"/>
            <w:gridSpan w:val="2"/>
          </w:tcPr>
          <w:p w14:paraId="21146856" w14:textId="77777777" w:rsidR="00B63B5E" w:rsidRPr="005655E1" w:rsidRDefault="00B63B5E">
            <w:pPr>
              <w:pBdr>
                <w:top w:val="nil"/>
                <w:left w:val="nil"/>
                <w:bottom w:val="nil"/>
                <w:right w:val="nil"/>
                <w:between w:val="nil"/>
              </w:pBdr>
              <w:rPr>
                <w:color w:val="000000"/>
              </w:rPr>
            </w:pPr>
          </w:p>
        </w:tc>
      </w:tr>
      <w:tr w:rsidR="00B63B5E" w14:paraId="5DF8EBE7" w14:textId="77777777">
        <w:trPr>
          <w:trHeight w:val="373"/>
        </w:trPr>
        <w:tc>
          <w:tcPr>
            <w:tcW w:w="2938" w:type="dxa"/>
          </w:tcPr>
          <w:p w14:paraId="62C77C07" w14:textId="77777777" w:rsidR="00B63B5E" w:rsidRDefault="00B30956">
            <w:pPr>
              <w:pBdr>
                <w:top w:val="nil"/>
                <w:left w:val="nil"/>
                <w:bottom w:val="nil"/>
                <w:right w:val="nil"/>
                <w:between w:val="nil"/>
              </w:pBdr>
              <w:ind w:left="112"/>
              <w:rPr>
                <w:color w:val="000000"/>
              </w:rPr>
            </w:pPr>
            <w:r>
              <w:rPr>
                <w:color w:val="000000"/>
              </w:rPr>
              <w:t>Reason for the variation:</w:t>
            </w:r>
          </w:p>
        </w:tc>
        <w:tc>
          <w:tcPr>
            <w:tcW w:w="6045" w:type="dxa"/>
            <w:gridSpan w:val="2"/>
          </w:tcPr>
          <w:p w14:paraId="19EE1719" w14:textId="77777777" w:rsidR="00B63B5E" w:rsidRDefault="00B30956">
            <w:pPr>
              <w:pBdr>
                <w:top w:val="nil"/>
                <w:left w:val="nil"/>
                <w:bottom w:val="nil"/>
                <w:right w:val="nil"/>
                <w:between w:val="nil"/>
              </w:pBdr>
              <w:ind w:left="112"/>
              <w:rPr>
                <w:color w:val="000000"/>
              </w:rPr>
            </w:pPr>
            <w:r w:rsidRPr="005655E1">
              <w:rPr>
                <w:color w:val="000000"/>
              </w:rPr>
              <w:t xml:space="preserve">[insert </w:t>
            </w:r>
            <w:r>
              <w:rPr>
                <w:color w:val="000000"/>
              </w:rPr>
              <w:t>reason]</w:t>
            </w:r>
          </w:p>
        </w:tc>
      </w:tr>
      <w:tr w:rsidR="00B63B5E" w14:paraId="6538D983" w14:textId="77777777">
        <w:trPr>
          <w:trHeight w:val="887"/>
        </w:trPr>
        <w:tc>
          <w:tcPr>
            <w:tcW w:w="2938" w:type="dxa"/>
          </w:tcPr>
          <w:p w14:paraId="317EE43F" w14:textId="77777777" w:rsidR="00B63B5E" w:rsidRDefault="00B30956">
            <w:pPr>
              <w:pBdr>
                <w:top w:val="nil"/>
                <w:left w:val="nil"/>
                <w:bottom w:val="nil"/>
                <w:right w:val="nil"/>
                <w:between w:val="nil"/>
              </w:pBdr>
              <w:ind w:left="115" w:right="73" w:hanging="1"/>
              <w:rPr>
                <w:color w:val="000000"/>
              </w:rPr>
            </w:pPr>
            <w:r>
              <w:rPr>
                <w:color w:val="000000"/>
              </w:rPr>
              <w:t>A Variation Impact Assessment shall be provided within:</w:t>
            </w:r>
          </w:p>
        </w:tc>
        <w:tc>
          <w:tcPr>
            <w:tcW w:w="6045" w:type="dxa"/>
            <w:gridSpan w:val="2"/>
          </w:tcPr>
          <w:p w14:paraId="6C070ADE" w14:textId="77777777" w:rsidR="00B63B5E" w:rsidRDefault="00B30956">
            <w:pPr>
              <w:pBdr>
                <w:top w:val="nil"/>
                <w:left w:val="nil"/>
                <w:bottom w:val="nil"/>
                <w:right w:val="nil"/>
                <w:between w:val="nil"/>
              </w:pBdr>
              <w:ind w:left="112"/>
              <w:rPr>
                <w:color w:val="000000"/>
              </w:rPr>
            </w:pPr>
            <w:r w:rsidRPr="005655E1">
              <w:rPr>
                <w:color w:val="000000"/>
              </w:rPr>
              <w:t xml:space="preserve">[insert </w:t>
            </w:r>
            <w:r>
              <w:rPr>
                <w:color w:val="000000"/>
              </w:rPr>
              <w:t>number] days</w:t>
            </w:r>
          </w:p>
        </w:tc>
      </w:tr>
      <w:tr w:rsidR="00B63B5E" w14:paraId="23A3FF5F" w14:textId="77777777">
        <w:trPr>
          <w:trHeight w:val="373"/>
        </w:trPr>
        <w:tc>
          <w:tcPr>
            <w:tcW w:w="8983" w:type="dxa"/>
            <w:gridSpan w:val="3"/>
          </w:tcPr>
          <w:p w14:paraId="50FD61F6" w14:textId="77777777" w:rsidR="00B63B5E" w:rsidRPr="005655E1" w:rsidRDefault="00B30956">
            <w:pPr>
              <w:pBdr>
                <w:top w:val="nil"/>
                <w:left w:val="nil"/>
                <w:bottom w:val="nil"/>
                <w:right w:val="nil"/>
                <w:between w:val="nil"/>
              </w:pBdr>
              <w:ind w:left="8" w:right="1"/>
              <w:jc w:val="center"/>
              <w:rPr>
                <w:color w:val="000000"/>
              </w:rPr>
            </w:pPr>
            <w:r w:rsidRPr="005655E1">
              <w:rPr>
                <w:color w:val="000000"/>
              </w:rPr>
              <w:t>Impact of Variation</w:t>
            </w:r>
          </w:p>
        </w:tc>
      </w:tr>
      <w:tr w:rsidR="00B63B5E" w14:paraId="4E4416D9" w14:textId="77777777">
        <w:trPr>
          <w:trHeight w:val="633"/>
        </w:trPr>
        <w:tc>
          <w:tcPr>
            <w:tcW w:w="2938" w:type="dxa"/>
          </w:tcPr>
          <w:p w14:paraId="6588B3A7" w14:textId="77777777" w:rsidR="00B63B5E" w:rsidRDefault="00B30956">
            <w:pPr>
              <w:pBdr>
                <w:top w:val="nil"/>
                <w:left w:val="nil"/>
                <w:bottom w:val="nil"/>
                <w:right w:val="nil"/>
                <w:between w:val="nil"/>
              </w:pBdr>
              <w:ind w:left="115" w:right="73" w:hanging="1"/>
              <w:rPr>
                <w:color w:val="000000"/>
              </w:rPr>
            </w:pPr>
            <w:r>
              <w:rPr>
                <w:color w:val="000000"/>
              </w:rPr>
              <w:t>Likely impact of the proposed variation:</w:t>
            </w:r>
          </w:p>
        </w:tc>
        <w:tc>
          <w:tcPr>
            <w:tcW w:w="6045" w:type="dxa"/>
            <w:gridSpan w:val="2"/>
          </w:tcPr>
          <w:p w14:paraId="48610D32" w14:textId="77777777" w:rsidR="00B63B5E" w:rsidRDefault="00B30956">
            <w:pPr>
              <w:pBdr>
                <w:top w:val="nil"/>
                <w:left w:val="nil"/>
                <w:bottom w:val="nil"/>
                <w:right w:val="nil"/>
                <w:between w:val="nil"/>
              </w:pBdr>
              <w:ind w:left="112"/>
              <w:rPr>
                <w:color w:val="000000"/>
              </w:rPr>
            </w:pPr>
            <w:r w:rsidRPr="005655E1">
              <w:rPr>
                <w:color w:val="000000"/>
              </w:rPr>
              <w:t xml:space="preserve">[Supplier to insert </w:t>
            </w:r>
            <w:r>
              <w:rPr>
                <w:color w:val="000000"/>
              </w:rPr>
              <w:t>assessment of impact]</w:t>
            </w:r>
          </w:p>
        </w:tc>
      </w:tr>
      <w:tr w:rsidR="00B63B5E" w14:paraId="5806E721" w14:textId="77777777">
        <w:trPr>
          <w:trHeight w:val="470"/>
        </w:trPr>
        <w:tc>
          <w:tcPr>
            <w:tcW w:w="8983" w:type="dxa"/>
            <w:gridSpan w:val="3"/>
          </w:tcPr>
          <w:p w14:paraId="252D5AF3" w14:textId="77777777" w:rsidR="00B63B5E" w:rsidRDefault="00B30956">
            <w:pPr>
              <w:pBdr>
                <w:top w:val="nil"/>
                <w:left w:val="nil"/>
                <w:bottom w:val="nil"/>
                <w:right w:val="nil"/>
                <w:between w:val="nil"/>
              </w:pBdr>
              <w:ind w:left="8"/>
              <w:jc w:val="center"/>
              <w:rPr>
                <w:b/>
                <w:color w:val="000000"/>
              </w:rPr>
            </w:pPr>
            <w:r>
              <w:rPr>
                <w:b/>
                <w:color w:val="000000"/>
              </w:rPr>
              <w:t>Outcome of Variation</w:t>
            </w:r>
          </w:p>
        </w:tc>
      </w:tr>
      <w:tr w:rsidR="00B63B5E" w14:paraId="40210D64" w14:textId="77777777">
        <w:trPr>
          <w:trHeight w:val="1002"/>
        </w:trPr>
        <w:tc>
          <w:tcPr>
            <w:tcW w:w="2938" w:type="dxa"/>
          </w:tcPr>
          <w:p w14:paraId="1BDDC870" w14:textId="77777777" w:rsidR="00B63B5E" w:rsidRDefault="00B30956">
            <w:pPr>
              <w:pBdr>
                <w:top w:val="nil"/>
                <w:left w:val="nil"/>
                <w:bottom w:val="nil"/>
                <w:right w:val="nil"/>
                <w:between w:val="nil"/>
              </w:pBdr>
              <w:ind w:left="112"/>
              <w:rPr>
                <w:color w:val="000000"/>
              </w:rPr>
            </w:pPr>
            <w:r>
              <w:rPr>
                <w:color w:val="000000"/>
              </w:rPr>
              <w:t>Contract variation:</w:t>
            </w:r>
          </w:p>
        </w:tc>
        <w:tc>
          <w:tcPr>
            <w:tcW w:w="6045" w:type="dxa"/>
            <w:gridSpan w:val="2"/>
          </w:tcPr>
          <w:p w14:paraId="265F364C" w14:textId="77777777" w:rsidR="00B63B5E" w:rsidRDefault="00B30956">
            <w:pPr>
              <w:pBdr>
                <w:top w:val="nil"/>
                <w:left w:val="nil"/>
                <w:bottom w:val="nil"/>
                <w:right w:val="nil"/>
                <w:between w:val="nil"/>
              </w:pBdr>
              <w:ind w:left="112"/>
              <w:rPr>
                <w:color w:val="000000"/>
              </w:rPr>
            </w:pPr>
            <w:r>
              <w:rPr>
                <w:color w:val="000000"/>
              </w:rPr>
              <w:t>This Contract detailed above is varied as follows:</w:t>
            </w:r>
          </w:p>
          <w:p w14:paraId="2DB2D1A2" w14:textId="77777777" w:rsidR="00B63B5E" w:rsidRDefault="00B30956">
            <w:pPr>
              <w:numPr>
                <w:ilvl w:val="0"/>
                <w:numId w:val="23"/>
              </w:numPr>
              <w:pBdr>
                <w:top w:val="nil"/>
                <w:left w:val="nil"/>
                <w:bottom w:val="nil"/>
                <w:right w:val="nil"/>
                <w:between w:val="nil"/>
              </w:pBdr>
              <w:tabs>
                <w:tab w:val="left" w:pos="114"/>
                <w:tab w:val="left" w:pos="834"/>
              </w:tabs>
              <w:spacing w:before="139" w:line="216" w:lineRule="auto"/>
              <w:ind w:right="103" w:hanging="1"/>
            </w:pPr>
            <w:r w:rsidRPr="005655E1">
              <w:rPr>
                <w:color w:val="000000"/>
              </w:rPr>
              <w:t xml:space="preserve">[Buyer to insert </w:t>
            </w:r>
            <w:r>
              <w:rPr>
                <w:color w:val="000000"/>
              </w:rPr>
              <w:t>original Clauses or Paragraphs to be varied and the changed clause]</w:t>
            </w:r>
          </w:p>
        </w:tc>
      </w:tr>
      <w:tr w:rsidR="00B63B5E" w14:paraId="53EF55BA" w14:textId="77777777">
        <w:trPr>
          <w:trHeight w:val="378"/>
        </w:trPr>
        <w:tc>
          <w:tcPr>
            <w:tcW w:w="2938" w:type="dxa"/>
            <w:vMerge w:val="restart"/>
          </w:tcPr>
          <w:p w14:paraId="4F0B917D" w14:textId="77777777" w:rsidR="00B63B5E" w:rsidRDefault="00B30956">
            <w:pPr>
              <w:pBdr>
                <w:top w:val="nil"/>
                <w:left w:val="nil"/>
                <w:bottom w:val="nil"/>
                <w:right w:val="nil"/>
                <w:between w:val="nil"/>
              </w:pBdr>
              <w:ind w:left="112"/>
              <w:rPr>
                <w:color w:val="000000"/>
              </w:rPr>
            </w:pPr>
            <w:r>
              <w:rPr>
                <w:color w:val="000000"/>
              </w:rPr>
              <w:t>Financial variation:</w:t>
            </w:r>
          </w:p>
        </w:tc>
        <w:tc>
          <w:tcPr>
            <w:tcW w:w="3020" w:type="dxa"/>
          </w:tcPr>
          <w:p w14:paraId="09D9524A" w14:textId="77777777" w:rsidR="00B63B5E" w:rsidRDefault="00B30956">
            <w:pPr>
              <w:pBdr>
                <w:top w:val="nil"/>
                <w:left w:val="nil"/>
                <w:bottom w:val="nil"/>
                <w:right w:val="nil"/>
                <w:between w:val="nil"/>
              </w:pBdr>
              <w:ind w:left="112"/>
              <w:rPr>
                <w:color w:val="000000"/>
              </w:rPr>
            </w:pPr>
            <w:r>
              <w:rPr>
                <w:color w:val="000000"/>
              </w:rPr>
              <w:t>Original Contract Value:</w:t>
            </w:r>
          </w:p>
        </w:tc>
        <w:tc>
          <w:tcPr>
            <w:tcW w:w="3025" w:type="dxa"/>
          </w:tcPr>
          <w:p w14:paraId="7136873E" w14:textId="77777777" w:rsidR="00B63B5E" w:rsidRDefault="00B30956">
            <w:pPr>
              <w:pBdr>
                <w:top w:val="nil"/>
                <w:left w:val="nil"/>
                <w:bottom w:val="nil"/>
                <w:right w:val="nil"/>
                <w:between w:val="nil"/>
              </w:pBdr>
              <w:ind w:left="111"/>
              <w:rPr>
                <w:color w:val="000000"/>
              </w:rPr>
            </w:pPr>
            <w:r>
              <w:rPr>
                <w:color w:val="000000"/>
              </w:rPr>
              <w:t xml:space="preserve">£ </w:t>
            </w:r>
            <w:r w:rsidRPr="005655E1">
              <w:rPr>
                <w:color w:val="000000"/>
              </w:rPr>
              <w:t xml:space="preserve">[insert </w:t>
            </w:r>
            <w:r>
              <w:rPr>
                <w:color w:val="000000"/>
              </w:rPr>
              <w:t>amount]</w:t>
            </w:r>
          </w:p>
        </w:tc>
      </w:tr>
      <w:tr w:rsidR="00B63B5E" w14:paraId="79C371C0" w14:textId="77777777">
        <w:trPr>
          <w:trHeight w:val="628"/>
        </w:trPr>
        <w:tc>
          <w:tcPr>
            <w:tcW w:w="2938" w:type="dxa"/>
            <w:vMerge/>
          </w:tcPr>
          <w:p w14:paraId="1FB89252" w14:textId="77777777" w:rsidR="00B63B5E" w:rsidRDefault="00B63B5E">
            <w:pPr>
              <w:pBdr>
                <w:top w:val="nil"/>
                <w:left w:val="nil"/>
                <w:bottom w:val="nil"/>
                <w:right w:val="nil"/>
                <w:between w:val="nil"/>
              </w:pBdr>
              <w:spacing w:line="276" w:lineRule="auto"/>
              <w:rPr>
                <w:color w:val="000000"/>
              </w:rPr>
            </w:pPr>
          </w:p>
        </w:tc>
        <w:tc>
          <w:tcPr>
            <w:tcW w:w="3020" w:type="dxa"/>
          </w:tcPr>
          <w:p w14:paraId="06D20DCA" w14:textId="77777777" w:rsidR="00B63B5E" w:rsidRDefault="00B30956">
            <w:pPr>
              <w:pBdr>
                <w:top w:val="nil"/>
                <w:left w:val="nil"/>
                <w:bottom w:val="nil"/>
                <w:right w:val="nil"/>
                <w:between w:val="nil"/>
              </w:pBdr>
              <w:ind w:left="114" w:hanging="1"/>
              <w:rPr>
                <w:color w:val="000000"/>
              </w:rPr>
            </w:pPr>
            <w:r>
              <w:rPr>
                <w:color w:val="000000"/>
              </w:rPr>
              <w:t>Additional cost due to variation:</w:t>
            </w:r>
          </w:p>
        </w:tc>
        <w:tc>
          <w:tcPr>
            <w:tcW w:w="3025" w:type="dxa"/>
          </w:tcPr>
          <w:p w14:paraId="4367A220" w14:textId="77777777" w:rsidR="00B63B5E" w:rsidRDefault="00B30956">
            <w:pPr>
              <w:pBdr>
                <w:top w:val="nil"/>
                <w:left w:val="nil"/>
                <w:bottom w:val="nil"/>
                <w:right w:val="nil"/>
                <w:between w:val="nil"/>
              </w:pBdr>
              <w:ind w:left="111"/>
              <w:rPr>
                <w:color w:val="000000"/>
              </w:rPr>
            </w:pPr>
            <w:r>
              <w:rPr>
                <w:color w:val="000000"/>
              </w:rPr>
              <w:t xml:space="preserve">£ </w:t>
            </w:r>
            <w:r w:rsidRPr="005655E1">
              <w:rPr>
                <w:color w:val="000000"/>
              </w:rPr>
              <w:t xml:space="preserve">[insert </w:t>
            </w:r>
            <w:r>
              <w:rPr>
                <w:color w:val="000000"/>
              </w:rPr>
              <w:t>amount]</w:t>
            </w:r>
          </w:p>
        </w:tc>
      </w:tr>
      <w:tr w:rsidR="00B63B5E" w14:paraId="34E4B537" w14:textId="77777777">
        <w:trPr>
          <w:trHeight w:val="378"/>
        </w:trPr>
        <w:tc>
          <w:tcPr>
            <w:tcW w:w="2938" w:type="dxa"/>
            <w:vMerge/>
          </w:tcPr>
          <w:p w14:paraId="59EFC191" w14:textId="77777777" w:rsidR="00B63B5E" w:rsidRDefault="00B63B5E">
            <w:pPr>
              <w:pBdr>
                <w:top w:val="nil"/>
                <w:left w:val="nil"/>
                <w:bottom w:val="nil"/>
                <w:right w:val="nil"/>
                <w:between w:val="nil"/>
              </w:pBdr>
              <w:spacing w:line="276" w:lineRule="auto"/>
              <w:rPr>
                <w:color w:val="000000"/>
              </w:rPr>
            </w:pPr>
          </w:p>
        </w:tc>
        <w:tc>
          <w:tcPr>
            <w:tcW w:w="3020" w:type="dxa"/>
          </w:tcPr>
          <w:p w14:paraId="5DE1CA64" w14:textId="77777777" w:rsidR="00B63B5E" w:rsidRDefault="00B30956">
            <w:pPr>
              <w:pBdr>
                <w:top w:val="nil"/>
                <w:left w:val="nil"/>
                <w:bottom w:val="nil"/>
                <w:right w:val="nil"/>
                <w:between w:val="nil"/>
              </w:pBdr>
              <w:ind w:left="112"/>
              <w:rPr>
                <w:color w:val="000000"/>
              </w:rPr>
            </w:pPr>
            <w:r>
              <w:rPr>
                <w:color w:val="000000"/>
              </w:rPr>
              <w:t>New Contract value:</w:t>
            </w:r>
          </w:p>
        </w:tc>
        <w:tc>
          <w:tcPr>
            <w:tcW w:w="3025" w:type="dxa"/>
          </w:tcPr>
          <w:p w14:paraId="3A1E3BB1" w14:textId="77777777" w:rsidR="00B63B5E" w:rsidRDefault="00B30956">
            <w:pPr>
              <w:pBdr>
                <w:top w:val="nil"/>
                <w:left w:val="nil"/>
                <w:bottom w:val="nil"/>
                <w:right w:val="nil"/>
                <w:between w:val="nil"/>
              </w:pBdr>
              <w:ind w:left="111"/>
              <w:rPr>
                <w:color w:val="000000"/>
              </w:rPr>
            </w:pPr>
            <w:r>
              <w:rPr>
                <w:color w:val="000000"/>
              </w:rPr>
              <w:t xml:space="preserve">£ </w:t>
            </w:r>
            <w:r w:rsidRPr="005655E1">
              <w:rPr>
                <w:color w:val="000000"/>
              </w:rPr>
              <w:t xml:space="preserve">[insert </w:t>
            </w:r>
            <w:r>
              <w:rPr>
                <w:color w:val="000000"/>
              </w:rPr>
              <w:t>amount]</w:t>
            </w:r>
          </w:p>
        </w:tc>
      </w:tr>
    </w:tbl>
    <w:p w14:paraId="4508D67F" w14:textId="77777777" w:rsidR="00B63B5E" w:rsidRDefault="00B63B5E">
      <w:pPr>
        <w:pBdr>
          <w:top w:val="nil"/>
          <w:left w:val="nil"/>
          <w:bottom w:val="nil"/>
          <w:right w:val="nil"/>
          <w:between w:val="nil"/>
        </w:pBdr>
        <w:rPr>
          <w:color w:val="000000"/>
        </w:rPr>
        <w:sectPr w:rsidR="00B63B5E">
          <w:pgSz w:w="11910" w:h="16840"/>
          <w:pgMar w:top="1360" w:right="708" w:bottom="980" w:left="1133" w:header="0" w:footer="787" w:gutter="0"/>
          <w:cols w:space="720"/>
        </w:sectPr>
      </w:pPr>
    </w:p>
    <w:p w14:paraId="7F19A5F7" w14:textId="77777777" w:rsidR="00B63B5E" w:rsidRDefault="00B30956">
      <w:pPr>
        <w:numPr>
          <w:ilvl w:val="0"/>
          <w:numId w:val="12"/>
        </w:numPr>
        <w:pBdr>
          <w:top w:val="nil"/>
          <w:left w:val="nil"/>
          <w:bottom w:val="nil"/>
          <w:right w:val="nil"/>
          <w:between w:val="nil"/>
        </w:pBdr>
        <w:tabs>
          <w:tab w:val="left" w:pos="316"/>
          <w:tab w:val="left" w:pos="496"/>
        </w:tabs>
        <w:spacing w:before="71"/>
        <w:ind w:right="745" w:hanging="1"/>
      </w:pPr>
      <w:r>
        <w:rPr>
          <w:color w:val="000000"/>
        </w:rPr>
        <w:lastRenderedPageBreak/>
        <w:t>This Variation must be agreed and signed by both Parties to the Contract and shall only be effective from the date it is signed by Buyer</w:t>
      </w:r>
    </w:p>
    <w:p w14:paraId="16010126" w14:textId="77777777" w:rsidR="00B63B5E" w:rsidRDefault="00B63B5E">
      <w:pPr>
        <w:pBdr>
          <w:top w:val="nil"/>
          <w:left w:val="nil"/>
          <w:bottom w:val="nil"/>
          <w:right w:val="nil"/>
          <w:between w:val="nil"/>
        </w:pBdr>
        <w:spacing w:before="9"/>
        <w:rPr>
          <w:color w:val="000000"/>
        </w:rPr>
      </w:pPr>
    </w:p>
    <w:p w14:paraId="3F95D191" w14:textId="77777777" w:rsidR="00B63B5E" w:rsidRDefault="00B30956">
      <w:pPr>
        <w:numPr>
          <w:ilvl w:val="0"/>
          <w:numId w:val="12"/>
        </w:numPr>
        <w:pBdr>
          <w:top w:val="nil"/>
          <w:left w:val="nil"/>
          <w:bottom w:val="nil"/>
          <w:right w:val="nil"/>
          <w:between w:val="nil"/>
        </w:pBdr>
        <w:tabs>
          <w:tab w:val="left" w:pos="316"/>
          <w:tab w:val="left" w:pos="496"/>
        </w:tabs>
        <w:ind w:right="1284" w:hanging="1"/>
      </w:pPr>
      <w:r>
        <w:rPr>
          <w:color w:val="000000"/>
        </w:rPr>
        <w:t>Words and expressions in this Variation shall have the meanings given to them in the Contract.</w:t>
      </w:r>
    </w:p>
    <w:p w14:paraId="71957B71" w14:textId="77777777" w:rsidR="00B63B5E" w:rsidRDefault="00B63B5E">
      <w:pPr>
        <w:pBdr>
          <w:top w:val="nil"/>
          <w:left w:val="nil"/>
          <w:bottom w:val="nil"/>
          <w:right w:val="nil"/>
          <w:between w:val="nil"/>
        </w:pBdr>
        <w:spacing w:before="9"/>
        <w:rPr>
          <w:color w:val="000000"/>
        </w:rPr>
      </w:pPr>
    </w:p>
    <w:p w14:paraId="0EADA11B" w14:textId="77777777" w:rsidR="00B63B5E" w:rsidRDefault="00B30956">
      <w:pPr>
        <w:numPr>
          <w:ilvl w:val="0"/>
          <w:numId w:val="12"/>
        </w:numPr>
        <w:pBdr>
          <w:top w:val="nil"/>
          <w:left w:val="nil"/>
          <w:bottom w:val="nil"/>
          <w:right w:val="nil"/>
          <w:between w:val="nil"/>
        </w:pBdr>
        <w:tabs>
          <w:tab w:val="left" w:pos="316"/>
          <w:tab w:val="left" w:pos="496"/>
        </w:tabs>
        <w:ind w:right="1354" w:hanging="1"/>
      </w:pPr>
      <w:r>
        <w:rPr>
          <w:color w:val="000000"/>
        </w:rPr>
        <w:t>The Contract, including any previous Variations, shall remain effective and unaltered except as amended by this Variation.</w:t>
      </w:r>
    </w:p>
    <w:p w14:paraId="360A3072" w14:textId="77777777" w:rsidR="00B63B5E" w:rsidRDefault="00B63B5E">
      <w:pPr>
        <w:pBdr>
          <w:top w:val="nil"/>
          <w:left w:val="nil"/>
          <w:bottom w:val="nil"/>
          <w:right w:val="nil"/>
          <w:between w:val="nil"/>
        </w:pBdr>
        <w:rPr>
          <w:color w:val="000000"/>
        </w:rPr>
      </w:pPr>
    </w:p>
    <w:p w14:paraId="3FF162A0" w14:textId="77777777" w:rsidR="00B63B5E" w:rsidRDefault="00B63B5E">
      <w:pPr>
        <w:pBdr>
          <w:top w:val="nil"/>
          <w:left w:val="nil"/>
          <w:bottom w:val="nil"/>
          <w:right w:val="nil"/>
          <w:between w:val="nil"/>
        </w:pBdr>
        <w:spacing w:before="232"/>
        <w:rPr>
          <w:color w:val="000000"/>
        </w:rPr>
      </w:pPr>
    </w:p>
    <w:p w14:paraId="2A616C78" w14:textId="77777777" w:rsidR="00B63B5E" w:rsidRDefault="00B30956">
      <w:pPr>
        <w:pBdr>
          <w:top w:val="nil"/>
          <w:left w:val="nil"/>
          <w:bottom w:val="nil"/>
          <w:right w:val="nil"/>
          <w:between w:val="nil"/>
        </w:pBdr>
        <w:spacing w:line="355" w:lineRule="auto"/>
        <w:ind w:left="199" w:right="2597" w:firstLine="115"/>
        <w:rPr>
          <w:color w:val="000000"/>
        </w:rPr>
      </w:pPr>
      <w:r>
        <w:rPr>
          <w:color w:val="000000"/>
        </w:rPr>
        <w:t xml:space="preserve">Signed by an </w:t>
      </w:r>
      <w:proofErr w:type="spellStart"/>
      <w:r>
        <w:rPr>
          <w:color w:val="000000"/>
        </w:rPr>
        <w:t>authorised</w:t>
      </w:r>
      <w:proofErr w:type="spellEnd"/>
      <w:r>
        <w:rPr>
          <w:color w:val="000000"/>
        </w:rPr>
        <w:t xml:space="preserve"> signatory for and on behalf of the Buyer Signature</w:t>
      </w:r>
      <w:r>
        <w:rPr>
          <w:noProof/>
        </w:rPr>
        <mc:AlternateContent>
          <mc:Choice Requires="wps">
            <w:drawing>
              <wp:anchor distT="0" distB="0" distL="0" distR="0" simplePos="0" relativeHeight="251660288" behindDoc="0" locked="0" layoutInCell="1" hidden="0" allowOverlap="1" wp14:anchorId="6693946E" wp14:editId="46B23479">
                <wp:simplePos x="0" y="0"/>
                <wp:positionH relativeFrom="column">
                  <wp:posOffset>1447800</wp:posOffset>
                </wp:positionH>
                <wp:positionV relativeFrom="paragraph">
                  <wp:posOffset>952500</wp:posOffset>
                </wp:positionV>
                <wp:extent cx="1270" cy="12700"/>
                <wp:effectExtent l="0" t="0" r="0" b="0"/>
                <wp:wrapNone/>
                <wp:docPr id="31" name="Free-form: Shape 31"/>
                <wp:cNvGraphicFramePr/>
                <a:graphic xmlns:a="http://schemas.openxmlformats.org/drawingml/2006/main">
                  <a:graphicData uri="http://schemas.microsoft.com/office/word/2010/wordprocessingShape">
                    <wps:wsp>
                      <wps:cNvSpPr/>
                      <wps:spPr>
                        <a:xfrm>
                          <a:off x="3459098" y="3779365"/>
                          <a:ext cx="3773804" cy="1270"/>
                        </a:xfrm>
                        <a:custGeom>
                          <a:avLst/>
                          <a:gdLst/>
                          <a:ahLst/>
                          <a:cxnLst/>
                          <a:rect l="l" t="t" r="r" b="b"/>
                          <a:pathLst>
                            <a:path w="3773804" h="120000" extrusionOk="0">
                              <a:moveTo>
                                <a:pt x="0" y="0"/>
                              </a:moveTo>
                              <a:lnTo>
                                <a:pt x="3773424" y="0"/>
                              </a:lnTo>
                            </a:path>
                          </a:pathLst>
                        </a:custGeom>
                        <a:noFill/>
                        <a:ln w="9525" cap="flat" cmpd="sng">
                          <a:solidFill>
                            <a:srgbClr val="000000"/>
                          </a:solidFill>
                          <a:prstDash val="dot"/>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1447800</wp:posOffset>
                </wp:positionH>
                <wp:positionV relativeFrom="paragraph">
                  <wp:posOffset>952500</wp:posOffset>
                </wp:positionV>
                <wp:extent cx="1270" cy="12700"/>
                <wp:effectExtent b="0" l="0" r="0" t="0"/>
                <wp:wrapNone/>
                <wp:docPr id="31"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1312" behindDoc="0" locked="0" layoutInCell="1" hidden="0" allowOverlap="1" wp14:anchorId="3D93F11B" wp14:editId="6F9568E8">
                <wp:simplePos x="0" y="0"/>
                <wp:positionH relativeFrom="column">
                  <wp:posOffset>1447800</wp:posOffset>
                </wp:positionH>
                <wp:positionV relativeFrom="paragraph">
                  <wp:posOffset>469900</wp:posOffset>
                </wp:positionV>
                <wp:extent cx="1270" cy="12700"/>
                <wp:effectExtent l="0" t="0" r="0" b="0"/>
                <wp:wrapTopAndBottom distT="0" distB="0"/>
                <wp:docPr id="33" name="Free-form: Shape 33"/>
                <wp:cNvGraphicFramePr/>
                <a:graphic xmlns:a="http://schemas.openxmlformats.org/drawingml/2006/main">
                  <a:graphicData uri="http://schemas.microsoft.com/office/word/2010/wordprocessingShape">
                    <wps:wsp>
                      <wps:cNvSpPr/>
                      <wps:spPr>
                        <a:xfrm>
                          <a:off x="3459098" y="3779365"/>
                          <a:ext cx="3773804" cy="1270"/>
                        </a:xfrm>
                        <a:custGeom>
                          <a:avLst/>
                          <a:gdLst/>
                          <a:ahLst/>
                          <a:cxnLst/>
                          <a:rect l="l" t="t" r="r" b="b"/>
                          <a:pathLst>
                            <a:path w="3773804" h="120000" extrusionOk="0">
                              <a:moveTo>
                                <a:pt x="0" y="0"/>
                              </a:moveTo>
                              <a:lnTo>
                                <a:pt x="3773424" y="0"/>
                              </a:lnTo>
                            </a:path>
                          </a:pathLst>
                        </a:custGeom>
                        <a:noFill/>
                        <a:ln w="9525" cap="flat" cmpd="sng">
                          <a:solidFill>
                            <a:srgbClr val="000000"/>
                          </a:solidFill>
                          <a:prstDash val="dot"/>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1447800</wp:posOffset>
                </wp:positionH>
                <wp:positionV relativeFrom="paragraph">
                  <wp:posOffset>469900</wp:posOffset>
                </wp:positionV>
                <wp:extent cx="1270" cy="12700"/>
                <wp:effectExtent b="0" l="0" r="0" t="0"/>
                <wp:wrapTopAndBottom distB="0" distT="0"/>
                <wp:docPr id="33"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768AF0FC" w14:textId="77777777" w:rsidR="00B63B5E" w:rsidRDefault="00B30956">
      <w:pPr>
        <w:pBdr>
          <w:top w:val="nil"/>
          <w:left w:val="nil"/>
          <w:bottom w:val="nil"/>
          <w:right w:val="nil"/>
          <w:between w:val="nil"/>
        </w:pBdr>
        <w:ind w:left="199"/>
        <w:rPr>
          <w:color w:val="000000"/>
        </w:rPr>
      </w:pPr>
      <w:r>
        <w:rPr>
          <w:color w:val="000000"/>
        </w:rPr>
        <w:t>Date</w:t>
      </w:r>
    </w:p>
    <w:p w14:paraId="4B4BF8FE" w14:textId="77777777" w:rsidR="00B63B5E" w:rsidRDefault="00B30956">
      <w:pPr>
        <w:pBdr>
          <w:top w:val="nil"/>
          <w:left w:val="nil"/>
          <w:bottom w:val="nil"/>
          <w:right w:val="nil"/>
          <w:between w:val="nil"/>
        </w:pBdr>
        <w:spacing w:before="10"/>
        <w:rPr>
          <w:color w:val="000000"/>
          <w:sz w:val="8"/>
          <w:szCs w:val="8"/>
        </w:rPr>
      </w:pPr>
      <w:r>
        <w:rPr>
          <w:noProof/>
        </w:rPr>
        <mc:AlternateContent>
          <mc:Choice Requires="wps">
            <w:drawing>
              <wp:anchor distT="0" distB="0" distL="0" distR="0" simplePos="0" relativeHeight="251662336" behindDoc="0" locked="0" layoutInCell="1" hidden="0" allowOverlap="1" wp14:anchorId="51E66CCA" wp14:editId="0FE8596D">
                <wp:simplePos x="0" y="0"/>
                <wp:positionH relativeFrom="column">
                  <wp:posOffset>1447800</wp:posOffset>
                </wp:positionH>
                <wp:positionV relativeFrom="paragraph">
                  <wp:posOffset>63500</wp:posOffset>
                </wp:positionV>
                <wp:extent cx="1270" cy="12700"/>
                <wp:effectExtent l="0" t="0" r="0" b="0"/>
                <wp:wrapTopAndBottom distT="0" distB="0"/>
                <wp:docPr id="28" name="Free-form: Shape 28"/>
                <wp:cNvGraphicFramePr/>
                <a:graphic xmlns:a="http://schemas.openxmlformats.org/drawingml/2006/main">
                  <a:graphicData uri="http://schemas.microsoft.com/office/word/2010/wordprocessingShape">
                    <wps:wsp>
                      <wps:cNvSpPr/>
                      <wps:spPr>
                        <a:xfrm>
                          <a:off x="3459098" y="3779365"/>
                          <a:ext cx="3773804" cy="1270"/>
                        </a:xfrm>
                        <a:custGeom>
                          <a:avLst/>
                          <a:gdLst/>
                          <a:ahLst/>
                          <a:cxnLst/>
                          <a:rect l="l" t="t" r="r" b="b"/>
                          <a:pathLst>
                            <a:path w="3773804" h="120000" extrusionOk="0">
                              <a:moveTo>
                                <a:pt x="0" y="0"/>
                              </a:moveTo>
                              <a:lnTo>
                                <a:pt x="3773424" y="0"/>
                              </a:lnTo>
                            </a:path>
                          </a:pathLst>
                        </a:custGeom>
                        <a:noFill/>
                        <a:ln w="9525" cap="flat" cmpd="sng">
                          <a:solidFill>
                            <a:srgbClr val="000000"/>
                          </a:solidFill>
                          <a:prstDash val="dot"/>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1447800</wp:posOffset>
                </wp:positionH>
                <wp:positionV relativeFrom="paragraph">
                  <wp:posOffset>63500</wp:posOffset>
                </wp:positionV>
                <wp:extent cx="1270" cy="12700"/>
                <wp:effectExtent b="0" l="0" r="0" t="0"/>
                <wp:wrapTopAndBottom distB="0" distT="0"/>
                <wp:docPr id="28"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3C9C1572" w14:textId="77777777" w:rsidR="00B63B5E" w:rsidRDefault="00B30956">
      <w:pPr>
        <w:pBdr>
          <w:top w:val="nil"/>
          <w:left w:val="nil"/>
          <w:bottom w:val="nil"/>
          <w:right w:val="nil"/>
          <w:between w:val="nil"/>
        </w:pBdr>
        <w:spacing w:line="364" w:lineRule="auto"/>
        <w:ind w:left="199" w:right="7306"/>
        <w:rPr>
          <w:color w:val="000000"/>
        </w:rPr>
      </w:pPr>
      <w:r>
        <w:rPr>
          <w:color w:val="000000"/>
        </w:rPr>
        <w:t>Name (in Capitals) Address</w:t>
      </w:r>
    </w:p>
    <w:p w14:paraId="4AEF82D7" w14:textId="77777777" w:rsidR="00B63B5E" w:rsidRDefault="00B30956">
      <w:pPr>
        <w:pBdr>
          <w:top w:val="nil"/>
          <w:left w:val="nil"/>
          <w:bottom w:val="nil"/>
          <w:right w:val="nil"/>
          <w:between w:val="nil"/>
        </w:pBdr>
        <w:spacing w:line="20" w:lineRule="auto"/>
        <w:ind w:left="2298"/>
        <w:rPr>
          <w:color w:val="000000"/>
          <w:sz w:val="2"/>
          <w:szCs w:val="2"/>
        </w:rPr>
      </w:pPr>
      <w:r>
        <w:rPr>
          <w:noProof/>
          <w:color w:val="000000"/>
          <w:sz w:val="2"/>
          <w:szCs w:val="2"/>
        </w:rPr>
        <mc:AlternateContent>
          <mc:Choice Requires="wpg">
            <w:drawing>
              <wp:inline distT="0" distB="0" distL="0" distR="0" wp14:anchorId="5FBB6E7B" wp14:editId="348A5441">
                <wp:extent cx="3773804" cy="6350"/>
                <wp:effectExtent l="0" t="0" r="0" b="0"/>
                <wp:docPr id="25" name="Group 25"/>
                <wp:cNvGraphicFramePr/>
                <a:graphic xmlns:a="http://schemas.openxmlformats.org/drawingml/2006/main">
                  <a:graphicData uri="http://schemas.microsoft.com/office/word/2010/wordprocessingGroup">
                    <wpg:wgp>
                      <wpg:cNvGrpSpPr/>
                      <wpg:grpSpPr>
                        <a:xfrm>
                          <a:off x="0" y="0"/>
                          <a:ext cx="3773804" cy="6350"/>
                          <a:chOff x="3459075" y="3775100"/>
                          <a:chExt cx="3773825" cy="9550"/>
                        </a:xfrm>
                      </wpg:grpSpPr>
                      <wpg:grpSp>
                        <wpg:cNvPr id="10" name="Group 10"/>
                        <wpg:cNvGrpSpPr/>
                        <wpg:grpSpPr>
                          <a:xfrm>
                            <a:off x="3459098" y="3776825"/>
                            <a:ext cx="3773804" cy="6350"/>
                            <a:chOff x="0" y="0"/>
                            <a:chExt cx="3773804" cy="6350"/>
                          </a:xfrm>
                        </wpg:grpSpPr>
                        <wps:wsp>
                          <wps:cNvPr id="11" name="Rectangle 11"/>
                          <wps:cNvSpPr/>
                          <wps:spPr>
                            <a:xfrm>
                              <a:off x="0" y="0"/>
                              <a:ext cx="3773800" cy="6350"/>
                            </a:xfrm>
                            <a:prstGeom prst="rect">
                              <a:avLst/>
                            </a:prstGeom>
                            <a:noFill/>
                            <a:ln>
                              <a:noFill/>
                            </a:ln>
                          </wps:spPr>
                          <wps:txbx>
                            <w:txbxContent>
                              <w:p w14:paraId="1746F89A" w14:textId="77777777" w:rsidR="00B63B5E" w:rsidRDefault="00B63B5E">
                                <w:pPr>
                                  <w:textDirection w:val="btLr"/>
                                </w:pPr>
                              </w:p>
                            </w:txbxContent>
                          </wps:txbx>
                          <wps:bodyPr spcFirstLastPara="1" wrap="square" lIns="91425" tIns="91425" rIns="91425" bIns="91425" anchor="ctr" anchorCtr="0">
                            <a:noAutofit/>
                          </wps:bodyPr>
                        </wps:wsp>
                        <wps:wsp>
                          <wps:cNvPr id="12" name="Free-form: Shape 12"/>
                          <wps:cNvSpPr/>
                          <wps:spPr>
                            <a:xfrm>
                              <a:off x="0" y="3047"/>
                              <a:ext cx="3773804" cy="1270"/>
                            </a:xfrm>
                            <a:custGeom>
                              <a:avLst/>
                              <a:gdLst/>
                              <a:ahLst/>
                              <a:cxnLst/>
                              <a:rect l="l" t="t" r="r" b="b"/>
                              <a:pathLst>
                                <a:path w="3773804" h="120000" extrusionOk="0">
                                  <a:moveTo>
                                    <a:pt x="0" y="0"/>
                                  </a:moveTo>
                                  <a:lnTo>
                                    <a:pt x="3773424" y="0"/>
                                  </a:lnTo>
                                </a:path>
                              </a:pathLst>
                            </a:custGeom>
                            <a:noFill/>
                            <a:ln w="9525" cap="flat" cmpd="sng">
                              <a:solidFill>
                                <a:srgbClr val="000000"/>
                              </a:solidFill>
                              <a:prstDash val="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FBB6E7B" id="Group 25" o:spid="_x0000_s1032" style="width:297.15pt;height:.5pt;mso-position-horizontal-relative:char;mso-position-vertical-relative:line" coordorigin="34590,37751" coordsize="377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">
                <v:group id="Group 10" o:spid="_x0000_s1033" style="position:absolute;left:34590;top:37768;width:37739;height:63" coordsize="37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4" style="position:absolute;width:37738;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746F89A" w14:textId="77777777" w:rsidR="00B63B5E" w:rsidRDefault="00B63B5E">
                          <w:pPr>
                            <w:textDirection w:val="btLr"/>
                          </w:pPr>
                        </w:p>
                      </w:txbxContent>
                    </v:textbox>
                  </v:rect>
                  <v:shape id="Free-form: Shape 12" o:spid="_x0000_s1035" style="position:absolute;top:30;width:37738;height:13;visibility:visible;mso-wrap-style:square;v-text-anchor:middle" coordsize="377380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" path="m,l3773424,e" filled="f">
                    <v:stroke dashstyle="dot" startarrowwidth="narrow" startarrowlength="short" endarrowwidth="narrow" endarrowlength="short"/>
                    <v:path arrowok="t" o:extrusionok="f"/>
                  </v:shape>
                </v:group>
                <w10:anchorlock/>
              </v:group>
            </w:pict>
          </mc:Fallback>
        </mc:AlternateContent>
      </w:r>
    </w:p>
    <w:p w14:paraId="617B566F" w14:textId="77777777" w:rsidR="00B63B5E" w:rsidRDefault="00B30956">
      <w:pPr>
        <w:pBdr>
          <w:top w:val="nil"/>
          <w:left w:val="nil"/>
          <w:bottom w:val="nil"/>
          <w:right w:val="nil"/>
          <w:between w:val="nil"/>
        </w:pBdr>
        <w:spacing w:before="6"/>
        <w:rPr>
          <w:color w:val="000000"/>
          <w:sz w:val="18"/>
          <w:szCs w:val="18"/>
        </w:rPr>
      </w:pPr>
      <w:r>
        <w:rPr>
          <w:noProof/>
        </w:rPr>
        <mc:AlternateContent>
          <mc:Choice Requires="wps">
            <w:drawing>
              <wp:anchor distT="0" distB="0" distL="0" distR="0" simplePos="0" relativeHeight="251663360" behindDoc="0" locked="0" layoutInCell="1" hidden="0" allowOverlap="1" wp14:anchorId="39CF06D9" wp14:editId="56468660">
                <wp:simplePos x="0" y="0"/>
                <wp:positionH relativeFrom="column">
                  <wp:posOffset>38100</wp:posOffset>
                </wp:positionH>
                <wp:positionV relativeFrom="paragraph">
                  <wp:posOffset>139700</wp:posOffset>
                </wp:positionV>
                <wp:extent cx="1270" cy="12700"/>
                <wp:effectExtent l="0" t="0" r="0" b="0"/>
                <wp:wrapTopAndBottom distT="0" distB="0"/>
                <wp:docPr id="34" name="Free-form: Shape 34"/>
                <wp:cNvGraphicFramePr/>
                <a:graphic xmlns:a="http://schemas.openxmlformats.org/drawingml/2006/main">
                  <a:graphicData uri="http://schemas.microsoft.com/office/word/2010/wordprocessingShape">
                    <wps:wsp>
                      <wps:cNvSpPr/>
                      <wps:spPr>
                        <a:xfrm>
                          <a:off x="2752025" y="3779365"/>
                          <a:ext cx="5187950" cy="1270"/>
                        </a:xfrm>
                        <a:custGeom>
                          <a:avLst/>
                          <a:gdLst/>
                          <a:ahLst/>
                          <a:cxnLst/>
                          <a:rect l="l" t="t" r="r" b="b"/>
                          <a:pathLst>
                            <a:path w="5187950" h="120000" extrusionOk="0">
                              <a:moveTo>
                                <a:pt x="0" y="0"/>
                              </a:moveTo>
                              <a:lnTo>
                                <a:pt x="1420373" y="0"/>
                              </a:lnTo>
                            </a:path>
                            <a:path w="5187950" h="120000" extrusionOk="0">
                              <a:moveTo>
                                <a:pt x="1414277" y="0"/>
                              </a:moveTo>
                              <a:lnTo>
                                <a:pt x="5187701" y="0"/>
                              </a:lnTo>
                            </a:path>
                          </a:pathLst>
                        </a:custGeom>
                        <a:noFill/>
                        <a:ln w="9525" cap="flat" cmpd="sng">
                          <a:solidFill>
                            <a:srgbClr val="000000"/>
                          </a:solidFill>
                          <a:prstDash val="dot"/>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38100</wp:posOffset>
                </wp:positionH>
                <wp:positionV relativeFrom="paragraph">
                  <wp:posOffset>139700</wp:posOffset>
                </wp:positionV>
                <wp:extent cx="1270" cy="12700"/>
                <wp:effectExtent b="0" l="0" r="0" t="0"/>
                <wp:wrapTopAndBottom distB="0" distT="0"/>
                <wp:docPr id="34"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53AFC27B" w14:textId="77777777" w:rsidR="00B63B5E" w:rsidRDefault="00B63B5E">
      <w:pPr>
        <w:pBdr>
          <w:top w:val="nil"/>
          <w:left w:val="nil"/>
          <w:bottom w:val="nil"/>
          <w:right w:val="nil"/>
          <w:between w:val="nil"/>
        </w:pBdr>
        <w:rPr>
          <w:color w:val="000000"/>
        </w:rPr>
      </w:pPr>
    </w:p>
    <w:p w14:paraId="18C4C094" w14:textId="77777777" w:rsidR="00B63B5E" w:rsidRDefault="00B63B5E">
      <w:pPr>
        <w:pBdr>
          <w:top w:val="nil"/>
          <w:left w:val="nil"/>
          <w:bottom w:val="nil"/>
          <w:right w:val="nil"/>
          <w:between w:val="nil"/>
        </w:pBdr>
        <w:rPr>
          <w:color w:val="000000"/>
        </w:rPr>
      </w:pPr>
    </w:p>
    <w:p w14:paraId="4F1CA3B7" w14:textId="77777777" w:rsidR="00B63B5E" w:rsidRDefault="00B63B5E">
      <w:pPr>
        <w:pBdr>
          <w:top w:val="nil"/>
          <w:left w:val="nil"/>
          <w:bottom w:val="nil"/>
          <w:right w:val="nil"/>
          <w:between w:val="nil"/>
        </w:pBdr>
        <w:rPr>
          <w:color w:val="000000"/>
        </w:rPr>
      </w:pPr>
    </w:p>
    <w:p w14:paraId="18C174EE" w14:textId="77777777" w:rsidR="00B63B5E" w:rsidRDefault="00B63B5E">
      <w:pPr>
        <w:pBdr>
          <w:top w:val="nil"/>
          <w:left w:val="nil"/>
          <w:bottom w:val="nil"/>
          <w:right w:val="nil"/>
          <w:between w:val="nil"/>
        </w:pBdr>
        <w:spacing w:before="116"/>
        <w:rPr>
          <w:color w:val="000000"/>
        </w:rPr>
      </w:pPr>
    </w:p>
    <w:p w14:paraId="50AF92F2" w14:textId="77777777" w:rsidR="00B63B5E" w:rsidRDefault="00B30956">
      <w:pPr>
        <w:pBdr>
          <w:top w:val="nil"/>
          <w:left w:val="nil"/>
          <w:bottom w:val="nil"/>
          <w:right w:val="nil"/>
          <w:between w:val="nil"/>
        </w:pBdr>
        <w:spacing w:after="4" w:line="355" w:lineRule="auto"/>
        <w:ind w:left="199" w:right="1664" w:firstLine="115"/>
        <w:rPr>
          <w:color w:val="000000"/>
        </w:rPr>
      </w:pPr>
      <w:r>
        <w:rPr>
          <w:color w:val="000000"/>
        </w:rPr>
        <w:t xml:space="preserve">Signed by an </w:t>
      </w:r>
      <w:proofErr w:type="spellStart"/>
      <w:r>
        <w:rPr>
          <w:color w:val="000000"/>
        </w:rPr>
        <w:t>authorised</w:t>
      </w:r>
      <w:proofErr w:type="spellEnd"/>
      <w:r>
        <w:rPr>
          <w:color w:val="000000"/>
        </w:rPr>
        <w:t xml:space="preserve"> signatory to sign for and on behalf of the Supplier Signature</w:t>
      </w:r>
    </w:p>
    <w:p w14:paraId="7AA52880" w14:textId="77777777" w:rsidR="00B63B5E" w:rsidRDefault="00B30956">
      <w:pPr>
        <w:pBdr>
          <w:top w:val="nil"/>
          <w:left w:val="nil"/>
          <w:bottom w:val="nil"/>
          <w:right w:val="nil"/>
          <w:between w:val="nil"/>
        </w:pBdr>
        <w:spacing w:line="20" w:lineRule="auto"/>
        <w:ind w:left="2287"/>
        <w:rPr>
          <w:color w:val="000000"/>
          <w:sz w:val="2"/>
          <w:szCs w:val="2"/>
        </w:rPr>
      </w:pPr>
      <w:r>
        <w:rPr>
          <w:noProof/>
          <w:color w:val="000000"/>
          <w:sz w:val="2"/>
          <w:szCs w:val="2"/>
        </w:rPr>
        <mc:AlternateContent>
          <mc:Choice Requires="wpg">
            <w:drawing>
              <wp:inline distT="0" distB="0" distL="0" distR="0" wp14:anchorId="6A9DFF04" wp14:editId="4A4D3D1B">
                <wp:extent cx="3805554" cy="6350"/>
                <wp:effectExtent l="0" t="0" r="0" b="0"/>
                <wp:docPr id="26" name="Group 26"/>
                <wp:cNvGraphicFramePr/>
                <a:graphic xmlns:a="http://schemas.openxmlformats.org/drawingml/2006/main">
                  <a:graphicData uri="http://schemas.microsoft.com/office/word/2010/wordprocessingGroup">
                    <wpg:wgp>
                      <wpg:cNvGrpSpPr/>
                      <wpg:grpSpPr>
                        <a:xfrm>
                          <a:off x="0" y="0"/>
                          <a:ext cx="3805554" cy="6350"/>
                          <a:chOff x="3443200" y="3775100"/>
                          <a:chExt cx="3805575" cy="9550"/>
                        </a:xfrm>
                      </wpg:grpSpPr>
                      <wpg:grpSp>
                        <wpg:cNvPr id="14" name="Group 14"/>
                        <wpg:cNvGrpSpPr/>
                        <wpg:grpSpPr>
                          <a:xfrm>
                            <a:off x="3443223" y="3776825"/>
                            <a:ext cx="3805554" cy="6350"/>
                            <a:chOff x="0" y="0"/>
                            <a:chExt cx="3805554" cy="6350"/>
                          </a:xfrm>
                        </wpg:grpSpPr>
                        <wps:wsp>
                          <wps:cNvPr id="15" name="Rectangle 15"/>
                          <wps:cNvSpPr/>
                          <wps:spPr>
                            <a:xfrm>
                              <a:off x="0" y="0"/>
                              <a:ext cx="3805550" cy="6350"/>
                            </a:xfrm>
                            <a:prstGeom prst="rect">
                              <a:avLst/>
                            </a:prstGeom>
                            <a:noFill/>
                            <a:ln>
                              <a:noFill/>
                            </a:ln>
                          </wps:spPr>
                          <wps:txbx>
                            <w:txbxContent>
                              <w:p w14:paraId="79E74A5F" w14:textId="77777777" w:rsidR="00B63B5E" w:rsidRDefault="00B63B5E">
                                <w:pPr>
                                  <w:textDirection w:val="btLr"/>
                                </w:pPr>
                              </w:p>
                            </w:txbxContent>
                          </wps:txbx>
                          <wps:bodyPr spcFirstLastPara="1" wrap="square" lIns="91425" tIns="91425" rIns="91425" bIns="91425" anchor="ctr" anchorCtr="0">
                            <a:noAutofit/>
                          </wps:bodyPr>
                        </wps:wsp>
                        <wps:wsp>
                          <wps:cNvPr id="16" name="Free-form: Shape 16"/>
                          <wps:cNvSpPr/>
                          <wps:spPr>
                            <a:xfrm>
                              <a:off x="0" y="3047"/>
                              <a:ext cx="3805554" cy="1270"/>
                            </a:xfrm>
                            <a:custGeom>
                              <a:avLst/>
                              <a:gdLst/>
                              <a:ahLst/>
                              <a:cxnLst/>
                              <a:rect l="l" t="t" r="r" b="b"/>
                              <a:pathLst>
                                <a:path w="3805554" h="120000" extrusionOk="0">
                                  <a:moveTo>
                                    <a:pt x="0" y="0"/>
                                  </a:moveTo>
                                  <a:lnTo>
                                    <a:pt x="3805313" y="0"/>
                                  </a:lnTo>
                                </a:path>
                              </a:pathLst>
                            </a:custGeom>
                            <a:noFill/>
                            <a:ln w="9525" cap="flat" cmpd="sng">
                              <a:solidFill>
                                <a:srgbClr val="000000"/>
                              </a:solidFill>
                              <a:prstDash val="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A9DFF04" id="Group 26" o:spid="_x0000_s1036" style="width:299.65pt;height:.5pt;mso-position-horizontal-relative:char;mso-position-vertical-relative:line" coordorigin="34432,37751" coordsize="380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">
                <v:group id="Group 14" o:spid="_x0000_s1037" style="position:absolute;left:34432;top:37768;width:38055;height:63" coordsize="380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38" style="position:absolute;width:38055;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79E74A5F" w14:textId="77777777" w:rsidR="00B63B5E" w:rsidRDefault="00B63B5E">
                          <w:pPr>
                            <w:textDirection w:val="btLr"/>
                          </w:pPr>
                        </w:p>
                      </w:txbxContent>
                    </v:textbox>
                  </v:rect>
                  <v:shape id="Free-form: Shape 16" o:spid="_x0000_s1039" style="position:absolute;top:30;width:38055;height:13;visibility:visible;mso-wrap-style:square;v-text-anchor:middle" coordsize="380555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" path="m,l3805313,e" filled="f">
                    <v:stroke dashstyle="dot" startarrowwidth="narrow" startarrowlength="short" endarrowwidth="narrow" endarrowlength="short"/>
                    <v:path arrowok="t" o:extrusionok="f"/>
                  </v:shape>
                </v:group>
                <w10:anchorlock/>
              </v:group>
            </w:pict>
          </mc:Fallback>
        </mc:AlternateContent>
      </w:r>
    </w:p>
    <w:p w14:paraId="2D0FA77E" w14:textId="77777777" w:rsidR="00B63B5E" w:rsidRDefault="00B30956">
      <w:pPr>
        <w:pBdr>
          <w:top w:val="nil"/>
          <w:left w:val="nil"/>
          <w:bottom w:val="nil"/>
          <w:right w:val="nil"/>
          <w:between w:val="nil"/>
        </w:pBdr>
        <w:ind w:left="199"/>
        <w:rPr>
          <w:color w:val="000000"/>
        </w:rPr>
      </w:pPr>
      <w:r>
        <w:rPr>
          <w:color w:val="000000"/>
        </w:rPr>
        <w:t>Date</w:t>
      </w:r>
      <w:r>
        <w:rPr>
          <w:noProof/>
        </w:rPr>
        <mc:AlternateContent>
          <mc:Choice Requires="wps">
            <w:drawing>
              <wp:anchor distT="0" distB="0" distL="0" distR="0" simplePos="0" relativeHeight="251664384" behindDoc="0" locked="0" layoutInCell="1" hidden="0" allowOverlap="1" wp14:anchorId="102E09EE" wp14:editId="513FB020">
                <wp:simplePos x="0" y="0"/>
                <wp:positionH relativeFrom="column">
                  <wp:posOffset>1447800</wp:posOffset>
                </wp:positionH>
                <wp:positionV relativeFrom="paragraph">
                  <wp:posOffset>469900</wp:posOffset>
                </wp:positionV>
                <wp:extent cx="1270" cy="12700"/>
                <wp:effectExtent l="0" t="0" r="0" b="0"/>
                <wp:wrapNone/>
                <wp:docPr id="32" name="Free-form: Shape 32"/>
                <wp:cNvGraphicFramePr/>
                <a:graphic xmlns:a="http://schemas.openxmlformats.org/drawingml/2006/main">
                  <a:graphicData uri="http://schemas.microsoft.com/office/word/2010/wordprocessingShape">
                    <wps:wsp>
                      <wps:cNvSpPr/>
                      <wps:spPr>
                        <a:xfrm>
                          <a:off x="3443223" y="3779365"/>
                          <a:ext cx="3805554" cy="1270"/>
                        </a:xfrm>
                        <a:custGeom>
                          <a:avLst/>
                          <a:gdLst/>
                          <a:ahLst/>
                          <a:cxnLst/>
                          <a:rect l="l" t="t" r="r" b="b"/>
                          <a:pathLst>
                            <a:path w="3805554" h="120000" extrusionOk="0">
                              <a:moveTo>
                                <a:pt x="0" y="0"/>
                              </a:moveTo>
                              <a:lnTo>
                                <a:pt x="3805313" y="0"/>
                              </a:lnTo>
                            </a:path>
                          </a:pathLst>
                        </a:custGeom>
                        <a:noFill/>
                        <a:ln w="9525" cap="flat" cmpd="sng">
                          <a:solidFill>
                            <a:srgbClr val="000000"/>
                          </a:solidFill>
                          <a:prstDash val="dot"/>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1447800</wp:posOffset>
                </wp:positionH>
                <wp:positionV relativeFrom="paragraph">
                  <wp:posOffset>469900</wp:posOffset>
                </wp:positionV>
                <wp:extent cx="1270" cy="12700"/>
                <wp:effectExtent b="0" l="0" r="0" t="0"/>
                <wp:wrapNone/>
                <wp:docPr id="32"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4C996351" w14:textId="77777777" w:rsidR="00B63B5E" w:rsidRDefault="00B30956">
      <w:pPr>
        <w:pBdr>
          <w:top w:val="nil"/>
          <w:left w:val="nil"/>
          <w:bottom w:val="nil"/>
          <w:right w:val="nil"/>
          <w:between w:val="nil"/>
        </w:pBdr>
        <w:spacing w:before="11"/>
        <w:rPr>
          <w:color w:val="000000"/>
          <w:sz w:val="7"/>
          <w:szCs w:val="7"/>
        </w:rPr>
      </w:pPr>
      <w:r>
        <w:rPr>
          <w:noProof/>
        </w:rPr>
        <mc:AlternateContent>
          <mc:Choice Requires="wps">
            <w:drawing>
              <wp:anchor distT="0" distB="0" distL="0" distR="0" simplePos="0" relativeHeight="251665408" behindDoc="0" locked="0" layoutInCell="1" hidden="0" allowOverlap="1" wp14:anchorId="13548C1A" wp14:editId="2D8F7812">
                <wp:simplePos x="0" y="0"/>
                <wp:positionH relativeFrom="column">
                  <wp:posOffset>1447800</wp:posOffset>
                </wp:positionH>
                <wp:positionV relativeFrom="paragraph">
                  <wp:posOffset>63500</wp:posOffset>
                </wp:positionV>
                <wp:extent cx="1270" cy="12700"/>
                <wp:effectExtent l="0" t="0" r="0" b="0"/>
                <wp:wrapTopAndBottom distT="0" distB="0"/>
                <wp:docPr id="23" name="Free-form: Shape 23"/>
                <wp:cNvGraphicFramePr/>
                <a:graphic xmlns:a="http://schemas.openxmlformats.org/drawingml/2006/main">
                  <a:graphicData uri="http://schemas.microsoft.com/office/word/2010/wordprocessingShape">
                    <wps:wsp>
                      <wps:cNvSpPr/>
                      <wps:spPr>
                        <a:xfrm>
                          <a:off x="3443223" y="3779365"/>
                          <a:ext cx="3805554" cy="1270"/>
                        </a:xfrm>
                        <a:custGeom>
                          <a:avLst/>
                          <a:gdLst/>
                          <a:ahLst/>
                          <a:cxnLst/>
                          <a:rect l="l" t="t" r="r" b="b"/>
                          <a:pathLst>
                            <a:path w="3805554" h="120000" extrusionOk="0">
                              <a:moveTo>
                                <a:pt x="0" y="0"/>
                              </a:moveTo>
                              <a:lnTo>
                                <a:pt x="3805313" y="0"/>
                              </a:lnTo>
                            </a:path>
                          </a:pathLst>
                        </a:custGeom>
                        <a:noFill/>
                        <a:ln w="9525" cap="flat" cmpd="sng">
                          <a:solidFill>
                            <a:srgbClr val="000000"/>
                          </a:solidFill>
                          <a:prstDash val="dot"/>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1447800</wp:posOffset>
                </wp:positionH>
                <wp:positionV relativeFrom="paragraph">
                  <wp:posOffset>63500</wp:posOffset>
                </wp:positionV>
                <wp:extent cx="1270" cy="12700"/>
                <wp:effectExtent b="0" l="0" r="0" t="0"/>
                <wp:wrapTopAndBottom distB="0" distT="0"/>
                <wp:docPr id="23"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3383EC66" w14:textId="77777777" w:rsidR="00B63B5E" w:rsidRDefault="00B30956">
      <w:pPr>
        <w:pBdr>
          <w:top w:val="nil"/>
          <w:left w:val="nil"/>
          <w:bottom w:val="nil"/>
          <w:right w:val="nil"/>
          <w:between w:val="nil"/>
        </w:pBdr>
        <w:spacing w:line="364" w:lineRule="auto"/>
        <w:ind w:left="199" w:right="7306"/>
        <w:rPr>
          <w:color w:val="000000"/>
        </w:rPr>
      </w:pPr>
      <w:r>
        <w:rPr>
          <w:color w:val="000000"/>
        </w:rPr>
        <w:t>Name (in Capitals) Address</w:t>
      </w:r>
    </w:p>
    <w:p w14:paraId="6710D3F4" w14:textId="77777777" w:rsidR="00B63B5E" w:rsidRDefault="00B30956">
      <w:pPr>
        <w:pBdr>
          <w:top w:val="nil"/>
          <w:left w:val="nil"/>
          <w:bottom w:val="nil"/>
          <w:right w:val="nil"/>
          <w:between w:val="nil"/>
        </w:pBdr>
        <w:spacing w:line="20" w:lineRule="auto"/>
        <w:ind w:left="2287"/>
        <w:rPr>
          <w:color w:val="000000"/>
          <w:sz w:val="2"/>
          <w:szCs w:val="2"/>
        </w:rPr>
      </w:pPr>
      <w:r>
        <w:rPr>
          <w:noProof/>
          <w:color w:val="000000"/>
          <w:sz w:val="2"/>
          <w:szCs w:val="2"/>
        </w:rPr>
        <mc:AlternateContent>
          <mc:Choice Requires="wpg">
            <w:drawing>
              <wp:inline distT="0" distB="0" distL="0" distR="0" wp14:anchorId="73FE0DF9" wp14:editId="746AF593">
                <wp:extent cx="3805554" cy="6350"/>
                <wp:effectExtent l="0" t="0" r="0" b="0"/>
                <wp:docPr id="27" name="Group 27"/>
                <wp:cNvGraphicFramePr/>
                <a:graphic xmlns:a="http://schemas.openxmlformats.org/drawingml/2006/main">
                  <a:graphicData uri="http://schemas.microsoft.com/office/word/2010/wordprocessingGroup">
                    <wpg:wgp>
                      <wpg:cNvGrpSpPr/>
                      <wpg:grpSpPr>
                        <a:xfrm>
                          <a:off x="0" y="0"/>
                          <a:ext cx="3805554" cy="6350"/>
                          <a:chOff x="3443200" y="3775100"/>
                          <a:chExt cx="3805575" cy="9550"/>
                        </a:xfrm>
                      </wpg:grpSpPr>
                      <wpg:grpSp>
                        <wpg:cNvPr id="19" name="Group 19"/>
                        <wpg:cNvGrpSpPr/>
                        <wpg:grpSpPr>
                          <a:xfrm>
                            <a:off x="3443223" y="3776825"/>
                            <a:ext cx="3805554" cy="6350"/>
                            <a:chOff x="0" y="0"/>
                            <a:chExt cx="3805554" cy="6350"/>
                          </a:xfrm>
                        </wpg:grpSpPr>
                        <wps:wsp>
                          <wps:cNvPr id="20" name="Rectangle 20"/>
                          <wps:cNvSpPr/>
                          <wps:spPr>
                            <a:xfrm>
                              <a:off x="0" y="0"/>
                              <a:ext cx="3805550" cy="6350"/>
                            </a:xfrm>
                            <a:prstGeom prst="rect">
                              <a:avLst/>
                            </a:prstGeom>
                            <a:noFill/>
                            <a:ln>
                              <a:noFill/>
                            </a:ln>
                          </wps:spPr>
                          <wps:txbx>
                            <w:txbxContent>
                              <w:p w14:paraId="29814EA6" w14:textId="77777777" w:rsidR="00B63B5E" w:rsidRDefault="00B63B5E">
                                <w:pPr>
                                  <w:textDirection w:val="btLr"/>
                                </w:pPr>
                              </w:p>
                            </w:txbxContent>
                          </wps:txbx>
                          <wps:bodyPr spcFirstLastPara="1" wrap="square" lIns="91425" tIns="91425" rIns="91425" bIns="91425" anchor="ctr" anchorCtr="0">
                            <a:noAutofit/>
                          </wps:bodyPr>
                        </wps:wsp>
                        <wps:wsp>
                          <wps:cNvPr id="21" name="Free-form: Shape 21"/>
                          <wps:cNvSpPr/>
                          <wps:spPr>
                            <a:xfrm>
                              <a:off x="0" y="3047"/>
                              <a:ext cx="3805554" cy="1270"/>
                            </a:xfrm>
                            <a:custGeom>
                              <a:avLst/>
                              <a:gdLst/>
                              <a:ahLst/>
                              <a:cxnLst/>
                              <a:rect l="l" t="t" r="r" b="b"/>
                              <a:pathLst>
                                <a:path w="3805554" h="120000" extrusionOk="0">
                                  <a:moveTo>
                                    <a:pt x="0" y="0"/>
                                  </a:moveTo>
                                  <a:lnTo>
                                    <a:pt x="3805313" y="0"/>
                                  </a:lnTo>
                                </a:path>
                              </a:pathLst>
                            </a:custGeom>
                            <a:noFill/>
                            <a:ln w="9525" cap="flat" cmpd="sng">
                              <a:solidFill>
                                <a:srgbClr val="000000"/>
                              </a:solidFill>
                              <a:prstDash val="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3FE0DF9" id="Group 27" o:spid="_x0000_s1040" style="width:299.65pt;height:.5pt;mso-position-horizontal-relative:char;mso-position-vertical-relative:line" coordorigin="34432,37751" coordsize="380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">
                <v:group id="Group 19" o:spid="_x0000_s1041" style="position:absolute;left:34432;top:37768;width:38055;height:63" coordsize="380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2" style="position:absolute;width:38055;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29814EA6" w14:textId="77777777" w:rsidR="00B63B5E" w:rsidRDefault="00B63B5E">
                          <w:pPr>
                            <w:textDirection w:val="btLr"/>
                          </w:pPr>
                        </w:p>
                      </w:txbxContent>
                    </v:textbox>
                  </v:rect>
                  <v:shape id="Free-form: Shape 21" o:spid="_x0000_s1043" style="position:absolute;top:30;width:38055;height:13;visibility:visible;mso-wrap-style:square;v-text-anchor:middle" coordsize="380555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" path="m,l3805313,e" filled="f">
                    <v:stroke dashstyle="dot" startarrowwidth="narrow" startarrowlength="short" endarrowwidth="narrow" endarrowlength="short"/>
                    <v:path arrowok="t" o:extrusionok="f"/>
                  </v:shape>
                </v:group>
                <w10:anchorlock/>
              </v:group>
            </w:pict>
          </mc:Fallback>
        </mc:AlternateContent>
      </w:r>
    </w:p>
    <w:sectPr w:rsidR="00B63B5E">
      <w:pgSz w:w="11910" w:h="16840"/>
      <w:pgMar w:top="1360" w:right="708" w:bottom="980" w:left="1133"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DF32" w14:textId="77777777" w:rsidR="00537436" w:rsidRDefault="00537436">
      <w:r>
        <w:separator/>
      </w:r>
    </w:p>
  </w:endnote>
  <w:endnote w:type="continuationSeparator" w:id="0">
    <w:p w14:paraId="1B85A8AA" w14:textId="77777777" w:rsidR="00537436" w:rsidRDefault="0053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5167" w14:textId="77777777" w:rsidR="00B63B5E" w:rsidRDefault="00B3095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0B49D573" wp14:editId="2A8E5CC5">
              <wp:simplePos x="0" y="0"/>
              <wp:positionH relativeFrom="column">
                <wp:posOffset>5765800</wp:posOffset>
              </wp:positionH>
              <wp:positionV relativeFrom="paragraph">
                <wp:posOffset>9867900</wp:posOffset>
              </wp:positionV>
              <wp:extent cx="228600" cy="191770"/>
              <wp:effectExtent l="0" t="0" r="0" b="0"/>
              <wp:wrapNone/>
              <wp:docPr id="29" name="Rectangle 29"/>
              <wp:cNvGraphicFramePr/>
              <a:graphic xmlns:a="http://schemas.openxmlformats.org/drawingml/2006/main">
                <a:graphicData uri="http://schemas.microsoft.com/office/word/2010/wordprocessingShape">
                  <wps:wsp>
                    <wps:cNvSpPr/>
                    <wps:spPr>
                      <a:xfrm>
                        <a:off x="5236463" y="3688878"/>
                        <a:ext cx="219075" cy="182245"/>
                      </a:xfrm>
                      <a:prstGeom prst="rect">
                        <a:avLst/>
                      </a:prstGeom>
                      <a:noFill/>
                      <a:ln>
                        <a:noFill/>
                      </a:ln>
                    </wps:spPr>
                    <wps:txbx>
                      <w:txbxContent>
                        <w:p w14:paraId="580E6245" w14:textId="77777777" w:rsidR="00B63B5E" w:rsidRDefault="00B30956">
                          <w:pPr>
                            <w:spacing w:before="12"/>
                            <w:ind w:left="20"/>
                            <w:textDirection w:val="btLr"/>
                          </w:pPr>
                          <w:r>
                            <w:rPr>
                              <w:color w:val="000000"/>
                              <w:sz w:val="28"/>
                            </w:rPr>
                            <w:t xml:space="preserve"> PAGE 10</w:t>
                          </w:r>
                        </w:p>
                      </w:txbxContent>
                    </wps:txbx>
                    <wps:bodyPr spcFirstLastPara="1" wrap="square" lIns="0" tIns="0" rIns="0" bIns="0" anchor="t" anchorCtr="0">
                      <a:noAutofit/>
                    </wps:bodyPr>
                  </wps:wsp>
                </a:graphicData>
              </a:graphic>
            </wp:anchor>
          </w:drawing>
        </mc:Choice>
        <mc:Fallback>
          <w:pict>
            <v:rect w14:anchorId="0B49D573" id="Rectangle 29" o:spid="_x0000_s1044" style="position:absolute;margin-left:454pt;margin-top:777pt;width:18pt;height:15.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" filled="f" stroked="f">
              <v:textbox inset="0,0,0,0">
                <w:txbxContent>
                  <w:p w14:paraId="580E6245" w14:textId="77777777" w:rsidR="00B63B5E" w:rsidRDefault="00B30956">
                    <w:pPr>
                      <w:spacing w:before="12"/>
                      <w:ind w:left="20"/>
                      <w:textDirection w:val="btLr"/>
                    </w:pPr>
                    <w:r>
                      <w:rPr>
                        <w:color w:val="000000"/>
                        <w:sz w:val="28"/>
                      </w:rPr>
                      <w:t xml:space="preserve"> PAGE 10</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2BEC" w14:textId="77777777" w:rsidR="00B63B5E" w:rsidRDefault="00B3095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3289A9B0" wp14:editId="663FA0A6">
              <wp:simplePos x="0" y="0"/>
              <wp:positionH relativeFrom="column">
                <wp:posOffset>5740400</wp:posOffset>
              </wp:positionH>
              <wp:positionV relativeFrom="paragraph">
                <wp:posOffset>10045700</wp:posOffset>
              </wp:positionV>
              <wp:extent cx="254000" cy="191770"/>
              <wp:effectExtent l="0" t="0" r="0" b="0"/>
              <wp:wrapNone/>
              <wp:docPr id="24" name="Rectangle 24"/>
              <wp:cNvGraphicFramePr/>
              <a:graphic xmlns:a="http://schemas.openxmlformats.org/drawingml/2006/main">
                <a:graphicData uri="http://schemas.microsoft.com/office/word/2010/wordprocessingShape">
                  <wps:wsp>
                    <wps:cNvSpPr/>
                    <wps:spPr>
                      <a:xfrm>
                        <a:off x="5223763" y="3688878"/>
                        <a:ext cx="244475" cy="182245"/>
                      </a:xfrm>
                      <a:prstGeom prst="rect">
                        <a:avLst/>
                      </a:prstGeom>
                      <a:noFill/>
                      <a:ln>
                        <a:noFill/>
                      </a:ln>
                    </wps:spPr>
                    <wps:txbx>
                      <w:txbxContent>
                        <w:p w14:paraId="4782C85C" w14:textId="77777777" w:rsidR="00B63B5E" w:rsidRDefault="00B30956">
                          <w:pPr>
                            <w:spacing w:before="12"/>
                            <w:ind w:left="60"/>
                            <w:textDirection w:val="btLr"/>
                          </w:pPr>
                          <w:r>
                            <w:rPr>
                              <w:color w:val="000000"/>
                              <w:sz w:val="28"/>
                            </w:rPr>
                            <w:t xml:space="preserve"> PAGE 64</w:t>
                          </w:r>
                        </w:p>
                      </w:txbxContent>
                    </wps:txbx>
                    <wps:bodyPr spcFirstLastPara="1" wrap="square" lIns="0" tIns="0" rIns="0" bIns="0" anchor="t" anchorCtr="0">
                      <a:noAutofit/>
                    </wps:bodyPr>
                  </wps:wsp>
                </a:graphicData>
              </a:graphic>
            </wp:anchor>
          </w:drawing>
        </mc:Choice>
        <mc:Fallback>
          <w:pict>
            <v:rect w14:anchorId="3289A9B0" id="Rectangle 24" o:spid="_x0000_s1045" style="position:absolute;margin-left:452pt;margin-top:791pt;width:20pt;height:15.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" filled="f" stroked="f">
              <v:textbox inset="0,0,0,0">
                <w:txbxContent>
                  <w:p w14:paraId="4782C85C" w14:textId="77777777" w:rsidR="00B63B5E" w:rsidRDefault="00B30956">
                    <w:pPr>
                      <w:spacing w:before="12"/>
                      <w:ind w:left="60"/>
                      <w:textDirection w:val="btLr"/>
                    </w:pPr>
                    <w:r>
                      <w:rPr>
                        <w:color w:val="000000"/>
                        <w:sz w:val="28"/>
                      </w:rPr>
                      <w:t xml:space="preserve"> PAGE 64</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DAEB" w14:textId="77777777" w:rsidR="00537436" w:rsidRDefault="00537436">
      <w:r>
        <w:separator/>
      </w:r>
    </w:p>
  </w:footnote>
  <w:footnote w:type="continuationSeparator" w:id="0">
    <w:p w14:paraId="51937B43" w14:textId="77777777" w:rsidR="00537436" w:rsidRDefault="00537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831"/>
    <w:multiLevelType w:val="multilevel"/>
    <w:tmpl w:val="43DEFEBE"/>
    <w:lvl w:ilvl="0">
      <w:numFmt w:val="bullet"/>
      <w:lvlText w:val="●"/>
      <w:lvlJc w:val="left"/>
      <w:pPr>
        <w:ind w:left="114" w:hanging="722"/>
      </w:pPr>
      <w:rPr>
        <w:rFonts w:ascii="Arial" w:eastAsia="Arial" w:hAnsi="Arial" w:cs="Arial"/>
        <w:b w:val="0"/>
        <w:i w:val="0"/>
        <w:sz w:val="22"/>
        <w:szCs w:val="22"/>
        <w:vertAlign w:val="baseline"/>
      </w:rPr>
    </w:lvl>
    <w:lvl w:ilvl="1">
      <w:numFmt w:val="bullet"/>
      <w:lvlText w:val="•"/>
      <w:lvlJc w:val="left"/>
      <w:pPr>
        <w:ind w:left="711" w:hanging="722"/>
      </w:pPr>
    </w:lvl>
    <w:lvl w:ilvl="2">
      <w:numFmt w:val="bullet"/>
      <w:lvlText w:val="•"/>
      <w:lvlJc w:val="left"/>
      <w:pPr>
        <w:ind w:left="1303" w:hanging="721"/>
      </w:pPr>
    </w:lvl>
    <w:lvl w:ilvl="3">
      <w:numFmt w:val="bullet"/>
      <w:lvlText w:val="•"/>
      <w:lvlJc w:val="left"/>
      <w:pPr>
        <w:ind w:left="1894" w:hanging="722"/>
      </w:pPr>
    </w:lvl>
    <w:lvl w:ilvl="4">
      <w:numFmt w:val="bullet"/>
      <w:lvlText w:val="•"/>
      <w:lvlJc w:val="left"/>
      <w:pPr>
        <w:ind w:left="2486" w:hanging="722"/>
      </w:pPr>
    </w:lvl>
    <w:lvl w:ilvl="5">
      <w:numFmt w:val="bullet"/>
      <w:lvlText w:val="•"/>
      <w:lvlJc w:val="left"/>
      <w:pPr>
        <w:ind w:left="3077" w:hanging="722"/>
      </w:pPr>
    </w:lvl>
    <w:lvl w:ilvl="6">
      <w:numFmt w:val="bullet"/>
      <w:lvlText w:val="•"/>
      <w:lvlJc w:val="left"/>
      <w:pPr>
        <w:ind w:left="3669" w:hanging="722"/>
      </w:pPr>
    </w:lvl>
    <w:lvl w:ilvl="7">
      <w:numFmt w:val="bullet"/>
      <w:lvlText w:val="•"/>
      <w:lvlJc w:val="left"/>
      <w:pPr>
        <w:ind w:left="4260" w:hanging="722"/>
      </w:pPr>
    </w:lvl>
    <w:lvl w:ilvl="8">
      <w:numFmt w:val="bullet"/>
      <w:lvlText w:val="•"/>
      <w:lvlJc w:val="left"/>
      <w:pPr>
        <w:ind w:left="4852" w:hanging="722"/>
      </w:pPr>
    </w:lvl>
  </w:abstractNum>
  <w:abstractNum w:abstractNumId="1" w15:restartNumberingAfterBreak="0">
    <w:nsid w:val="06AA453D"/>
    <w:multiLevelType w:val="multilevel"/>
    <w:tmpl w:val="F1481192"/>
    <w:lvl w:ilvl="0">
      <w:numFmt w:val="bullet"/>
      <w:lvlText w:val="o"/>
      <w:lvlJc w:val="left"/>
      <w:pPr>
        <w:ind w:left="105" w:hanging="723"/>
      </w:pPr>
      <w:rPr>
        <w:rFonts w:ascii="Courier New" w:eastAsia="Courier New" w:hAnsi="Courier New" w:cs="Courier New"/>
        <w:b w:val="0"/>
        <w:i w:val="0"/>
        <w:sz w:val="20"/>
        <w:szCs w:val="20"/>
        <w:vertAlign w:val="baseline"/>
      </w:rPr>
    </w:lvl>
    <w:lvl w:ilvl="1">
      <w:numFmt w:val="bullet"/>
      <w:lvlText w:val="•"/>
      <w:lvlJc w:val="left"/>
      <w:pPr>
        <w:ind w:left="599" w:hanging="723"/>
      </w:pPr>
    </w:lvl>
    <w:lvl w:ilvl="2">
      <w:numFmt w:val="bullet"/>
      <w:lvlText w:val="•"/>
      <w:lvlJc w:val="left"/>
      <w:pPr>
        <w:ind w:left="1098" w:hanging="723"/>
      </w:pPr>
    </w:lvl>
    <w:lvl w:ilvl="3">
      <w:numFmt w:val="bullet"/>
      <w:lvlText w:val="•"/>
      <w:lvlJc w:val="left"/>
      <w:pPr>
        <w:ind w:left="1597" w:hanging="723"/>
      </w:pPr>
    </w:lvl>
    <w:lvl w:ilvl="4">
      <w:numFmt w:val="bullet"/>
      <w:lvlText w:val="•"/>
      <w:lvlJc w:val="left"/>
      <w:pPr>
        <w:ind w:left="2096" w:hanging="723"/>
      </w:pPr>
    </w:lvl>
    <w:lvl w:ilvl="5">
      <w:numFmt w:val="bullet"/>
      <w:lvlText w:val="•"/>
      <w:lvlJc w:val="left"/>
      <w:pPr>
        <w:ind w:left="2596" w:hanging="723"/>
      </w:pPr>
    </w:lvl>
    <w:lvl w:ilvl="6">
      <w:numFmt w:val="bullet"/>
      <w:lvlText w:val="•"/>
      <w:lvlJc w:val="left"/>
      <w:pPr>
        <w:ind w:left="3095" w:hanging="723"/>
      </w:pPr>
    </w:lvl>
    <w:lvl w:ilvl="7">
      <w:numFmt w:val="bullet"/>
      <w:lvlText w:val="•"/>
      <w:lvlJc w:val="left"/>
      <w:pPr>
        <w:ind w:left="3594" w:hanging="723"/>
      </w:pPr>
    </w:lvl>
    <w:lvl w:ilvl="8">
      <w:numFmt w:val="bullet"/>
      <w:lvlText w:val="•"/>
      <w:lvlJc w:val="left"/>
      <w:pPr>
        <w:ind w:left="4093" w:hanging="723"/>
      </w:pPr>
    </w:lvl>
  </w:abstractNum>
  <w:abstractNum w:abstractNumId="2" w15:restartNumberingAfterBreak="0">
    <w:nsid w:val="07A324B9"/>
    <w:multiLevelType w:val="multilevel"/>
    <w:tmpl w:val="F70E8898"/>
    <w:lvl w:ilvl="0">
      <w:numFmt w:val="bullet"/>
      <w:lvlText w:val="●"/>
      <w:lvlJc w:val="left"/>
      <w:pPr>
        <w:ind w:left="105" w:hanging="722"/>
      </w:pPr>
      <w:rPr>
        <w:rFonts w:ascii="Arial" w:eastAsia="Arial" w:hAnsi="Arial" w:cs="Arial"/>
        <w:b w:val="0"/>
        <w:i w:val="0"/>
        <w:sz w:val="20"/>
        <w:szCs w:val="20"/>
        <w:vertAlign w:val="baseline"/>
      </w:rPr>
    </w:lvl>
    <w:lvl w:ilvl="1">
      <w:numFmt w:val="bullet"/>
      <w:lvlText w:val="•"/>
      <w:lvlJc w:val="left"/>
      <w:pPr>
        <w:ind w:left="715" w:hanging="722"/>
      </w:pPr>
    </w:lvl>
    <w:lvl w:ilvl="2">
      <w:numFmt w:val="bullet"/>
      <w:lvlText w:val="•"/>
      <w:lvlJc w:val="left"/>
      <w:pPr>
        <w:ind w:left="1331" w:hanging="722"/>
      </w:pPr>
    </w:lvl>
    <w:lvl w:ilvl="3">
      <w:numFmt w:val="bullet"/>
      <w:lvlText w:val="•"/>
      <w:lvlJc w:val="left"/>
      <w:pPr>
        <w:ind w:left="1947" w:hanging="722"/>
      </w:pPr>
    </w:lvl>
    <w:lvl w:ilvl="4">
      <w:numFmt w:val="bullet"/>
      <w:lvlText w:val="•"/>
      <w:lvlJc w:val="left"/>
      <w:pPr>
        <w:ind w:left="2563" w:hanging="721"/>
      </w:pPr>
    </w:lvl>
    <w:lvl w:ilvl="5">
      <w:numFmt w:val="bullet"/>
      <w:lvlText w:val="•"/>
      <w:lvlJc w:val="left"/>
      <w:pPr>
        <w:ind w:left="3179" w:hanging="722"/>
      </w:pPr>
    </w:lvl>
    <w:lvl w:ilvl="6">
      <w:numFmt w:val="bullet"/>
      <w:lvlText w:val="•"/>
      <w:lvlJc w:val="left"/>
      <w:pPr>
        <w:ind w:left="3795" w:hanging="722"/>
      </w:pPr>
    </w:lvl>
    <w:lvl w:ilvl="7">
      <w:numFmt w:val="bullet"/>
      <w:lvlText w:val="•"/>
      <w:lvlJc w:val="left"/>
      <w:pPr>
        <w:ind w:left="4411" w:hanging="721"/>
      </w:pPr>
    </w:lvl>
    <w:lvl w:ilvl="8">
      <w:numFmt w:val="bullet"/>
      <w:lvlText w:val="•"/>
      <w:lvlJc w:val="left"/>
      <w:pPr>
        <w:ind w:left="5027" w:hanging="722"/>
      </w:pPr>
    </w:lvl>
  </w:abstractNum>
  <w:abstractNum w:abstractNumId="3" w15:restartNumberingAfterBreak="0">
    <w:nsid w:val="07F16825"/>
    <w:multiLevelType w:val="multilevel"/>
    <w:tmpl w:val="60DA1E24"/>
    <w:lvl w:ilvl="0">
      <w:start w:val="1"/>
      <w:numFmt w:val="decimal"/>
      <w:lvlText w:val="%1"/>
      <w:lvlJc w:val="left"/>
      <w:pPr>
        <w:ind w:left="497" w:hanging="183"/>
      </w:pPr>
      <w:rPr>
        <w:rFonts w:ascii="Arial" w:eastAsia="Arial" w:hAnsi="Arial" w:cs="Arial"/>
        <w:b w:val="0"/>
        <w:i w:val="0"/>
        <w:sz w:val="22"/>
        <w:szCs w:val="22"/>
      </w:rPr>
    </w:lvl>
    <w:lvl w:ilvl="1">
      <w:start w:val="1"/>
      <w:numFmt w:val="decimal"/>
      <w:lvlText w:val="%1.%2"/>
      <w:lvlJc w:val="left"/>
      <w:pPr>
        <w:ind w:left="316" w:hanging="367"/>
      </w:pPr>
      <w:rPr>
        <w:rFonts w:ascii="Arial" w:eastAsia="Arial" w:hAnsi="Arial" w:cs="Arial"/>
        <w:b w:val="0"/>
        <w:i w:val="0"/>
        <w:sz w:val="22"/>
        <w:szCs w:val="22"/>
      </w:rPr>
    </w:lvl>
    <w:lvl w:ilvl="2">
      <w:start w:val="1"/>
      <w:numFmt w:val="lowerLetter"/>
      <w:lvlText w:val="(%3)"/>
      <w:lvlJc w:val="left"/>
      <w:pPr>
        <w:ind w:left="1756" w:hanging="330"/>
      </w:pPr>
      <w:rPr>
        <w:rFonts w:ascii="Arial" w:eastAsia="Arial" w:hAnsi="Arial" w:cs="Arial"/>
        <w:b w:val="0"/>
        <w:i w:val="0"/>
        <w:sz w:val="22"/>
        <w:szCs w:val="22"/>
      </w:rPr>
    </w:lvl>
    <w:lvl w:ilvl="3">
      <w:numFmt w:val="bullet"/>
      <w:lvlText w:val="•"/>
      <w:lvlJc w:val="left"/>
      <w:pPr>
        <w:ind w:left="2798" w:hanging="330"/>
      </w:pPr>
    </w:lvl>
    <w:lvl w:ilvl="4">
      <w:numFmt w:val="bullet"/>
      <w:lvlText w:val="•"/>
      <w:lvlJc w:val="left"/>
      <w:pPr>
        <w:ind w:left="3836" w:hanging="330"/>
      </w:pPr>
    </w:lvl>
    <w:lvl w:ilvl="5">
      <w:numFmt w:val="bullet"/>
      <w:lvlText w:val="•"/>
      <w:lvlJc w:val="left"/>
      <w:pPr>
        <w:ind w:left="4874" w:hanging="330"/>
      </w:pPr>
    </w:lvl>
    <w:lvl w:ilvl="6">
      <w:numFmt w:val="bullet"/>
      <w:lvlText w:val="•"/>
      <w:lvlJc w:val="left"/>
      <w:pPr>
        <w:ind w:left="5912" w:hanging="330"/>
      </w:pPr>
    </w:lvl>
    <w:lvl w:ilvl="7">
      <w:numFmt w:val="bullet"/>
      <w:lvlText w:val="•"/>
      <w:lvlJc w:val="left"/>
      <w:pPr>
        <w:ind w:left="6950" w:hanging="330"/>
      </w:pPr>
    </w:lvl>
    <w:lvl w:ilvl="8">
      <w:numFmt w:val="bullet"/>
      <w:lvlText w:val="•"/>
      <w:lvlJc w:val="left"/>
      <w:pPr>
        <w:ind w:left="7988" w:hanging="330"/>
      </w:pPr>
    </w:lvl>
  </w:abstractNum>
  <w:abstractNum w:abstractNumId="4" w15:restartNumberingAfterBreak="0">
    <w:nsid w:val="09F406D8"/>
    <w:multiLevelType w:val="multilevel"/>
    <w:tmpl w:val="72F20F06"/>
    <w:lvl w:ilvl="0">
      <w:start w:val="9"/>
      <w:numFmt w:val="lowerLetter"/>
      <w:lvlText w:val="(%1)"/>
      <w:lvlJc w:val="left"/>
      <w:pPr>
        <w:ind w:left="1036" w:hanging="265"/>
      </w:pPr>
      <w:rPr>
        <w:rFonts w:ascii="Arial" w:eastAsia="Arial" w:hAnsi="Arial" w:cs="Arial"/>
        <w:b w:val="0"/>
        <w:i w:val="0"/>
        <w:sz w:val="22"/>
        <w:szCs w:val="22"/>
      </w:rPr>
    </w:lvl>
    <w:lvl w:ilvl="1">
      <w:start w:val="1"/>
      <w:numFmt w:val="lowerRoman"/>
      <w:lvlText w:val="(%2)"/>
      <w:lvlJc w:val="left"/>
      <w:pPr>
        <w:ind w:left="1756" w:hanging="323"/>
      </w:pPr>
      <w:rPr>
        <w:rFonts w:ascii="Arial" w:eastAsia="Arial" w:hAnsi="Arial" w:cs="Arial"/>
        <w:b w:val="0"/>
        <w:i w:val="0"/>
        <w:sz w:val="22"/>
        <w:szCs w:val="22"/>
      </w:rPr>
    </w:lvl>
    <w:lvl w:ilvl="2">
      <w:numFmt w:val="bullet"/>
      <w:lvlText w:val="•"/>
      <w:lvlJc w:val="left"/>
      <w:pPr>
        <w:ind w:left="2020" w:hanging="323"/>
      </w:pPr>
    </w:lvl>
    <w:lvl w:ilvl="3">
      <w:numFmt w:val="bullet"/>
      <w:lvlText w:val="•"/>
      <w:lvlJc w:val="left"/>
      <w:pPr>
        <w:ind w:left="3025" w:hanging="323"/>
      </w:pPr>
    </w:lvl>
    <w:lvl w:ilvl="4">
      <w:numFmt w:val="bullet"/>
      <w:lvlText w:val="•"/>
      <w:lvlJc w:val="left"/>
      <w:pPr>
        <w:ind w:left="4031" w:hanging="323"/>
      </w:pPr>
    </w:lvl>
    <w:lvl w:ilvl="5">
      <w:numFmt w:val="bullet"/>
      <w:lvlText w:val="•"/>
      <w:lvlJc w:val="left"/>
      <w:pPr>
        <w:ind w:left="5036" w:hanging="323"/>
      </w:pPr>
    </w:lvl>
    <w:lvl w:ilvl="6">
      <w:numFmt w:val="bullet"/>
      <w:lvlText w:val="•"/>
      <w:lvlJc w:val="left"/>
      <w:pPr>
        <w:ind w:left="6042" w:hanging="322"/>
      </w:pPr>
    </w:lvl>
    <w:lvl w:ilvl="7">
      <w:numFmt w:val="bullet"/>
      <w:lvlText w:val="•"/>
      <w:lvlJc w:val="left"/>
      <w:pPr>
        <w:ind w:left="7047" w:hanging="322"/>
      </w:pPr>
    </w:lvl>
    <w:lvl w:ilvl="8">
      <w:numFmt w:val="bullet"/>
      <w:lvlText w:val="•"/>
      <w:lvlJc w:val="left"/>
      <w:pPr>
        <w:ind w:left="8053" w:hanging="323"/>
      </w:pPr>
    </w:lvl>
  </w:abstractNum>
  <w:abstractNum w:abstractNumId="5" w15:restartNumberingAfterBreak="0">
    <w:nsid w:val="0C194EEA"/>
    <w:multiLevelType w:val="multilevel"/>
    <w:tmpl w:val="7B4A4FD0"/>
    <w:lvl w:ilvl="0">
      <w:start w:val="2"/>
      <w:numFmt w:val="decimal"/>
      <w:lvlText w:val="%1."/>
      <w:lvlJc w:val="left"/>
      <w:pPr>
        <w:ind w:left="625" w:hanging="312"/>
      </w:pPr>
    </w:lvl>
    <w:lvl w:ilvl="1">
      <w:start w:val="1"/>
      <w:numFmt w:val="decimal"/>
      <w:lvlText w:val="%1.%2"/>
      <w:lvlJc w:val="left"/>
      <w:pPr>
        <w:ind w:left="676" w:hanging="360"/>
      </w:pPr>
      <w:rPr>
        <w:rFonts w:ascii="Arial" w:eastAsia="Arial" w:hAnsi="Arial" w:cs="Arial"/>
        <w:b w:val="0"/>
        <w:i w:val="0"/>
        <w:sz w:val="22"/>
        <w:szCs w:val="22"/>
      </w:rPr>
    </w:lvl>
    <w:lvl w:ilvl="2">
      <w:start w:val="1"/>
      <w:numFmt w:val="lowerLetter"/>
      <w:lvlText w:val="(%3)"/>
      <w:lvlJc w:val="left"/>
      <w:pPr>
        <w:ind w:left="1006" w:hanging="330"/>
      </w:pPr>
      <w:rPr>
        <w:rFonts w:ascii="Arial" w:eastAsia="Arial" w:hAnsi="Arial" w:cs="Arial"/>
        <w:b w:val="0"/>
        <w:i w:val="0"/>
        <w:sz w:val="22"/>
        <w:szCs w:val="22"/>
      </w:rPr>
    </w:lvl>
    <w:lvl w:ilvl="3">
      <w:start w:val="1"/>
      <w:numFmt w:val="lowerRoman"/>
      <w:lvlText w:val="(%4)"/>
      <w:lvlJc w:val="left"/>
      <w:pPr>
        <w:ind w:left="1900" w:hanging="280"/>
      </w:pPr>
      <w:rPr>
        <w:rFonts w:ascii="Arial" w:eastAsia="Arial" w:hAnsi="Arial" w:cs="Arial"/>
        <w:b w:val="0"/>
        <w:i w:val="0"/>
        <w:sz w:val="22"/>
        <w:szCs w:val="22"/>
      </w:rPr>
    </w:lvl>
    <w:lvl w:ilvl="4">
      <w:numFmt w:val="bullet"/>
      <w:lvlText w:val="•"/>
      <w:lvlJc w:val="left"/>
      <w:pPr>
        <w:ind w:left="1040" w:hanging="280"/>
      </w:pPr>
    </w:lvl>
    <w:lvl w:ilvl="5">
      <w:numFmt w:val="bullet"/>
      <w:lvlText w:val="•"/>
      <w:lvlJc w:val="left"/>
      <w:pPr>
        <w:ind w:left="1360" w:hanging="280"/>
      </w:pPr>
    </w:lvl>
    <w:lvl w:ilvl="6">
      <w:numFmt w:val="bullet"/>
      <w:lvlText w:val="•"/>
      <w:lvlJc w:val="left"/>
      <w:pPr>
        <w:ind w:left="1760" w:hanging="280"/>
      </w:pPr>
    </w:lvl>
    <w:lvl w:ilvl="7">
      <w:numFmt w:val="bullet"/>
      <w:lvlText w:val="•"/>
      <w:lvlJc w:val="left"/>
      <w:pPr>
        <w:ind w:left="1900" w:hanging="280"/>
      </w:pPr>
    </w:lvl>
    <w:lvl w:ilvl="8">
      <w:numFmt w:val="bullet"/>
      <w:lvlText w:val="•"/>
      <w:lvlJc w:val="left"/>
      <w:pPr>
        <w:ind w:left="4621" w:hanging="280"/>
      </w:pPr>
    </w:lvl>
  </w:abstractNum>
  <w:abstractNum w:abstractNumId="6" w15:restartNumberingAfterBreak="0">
    <w:nsid w:val="0DF064CF"/>
    <w:multiLevelType w:val="multilevel"/>
    <w:tmpl w:val="59DA7566"/>
    <w:lvl w:ilvl="0">
      <w:numFmt w:val="bullet"/>
      <w:lvlText w:val="●"/>
      <w:lvlJc w:val="left"/>
      <w:pPr>
        <w:ind w:left="1036" w:hanging="360"/>
      </w:pPr>
      <w:rPr>
        <w:rFonts w:ascii="Noto Sans Symbols" w:eastAsia="Noto Sans Symbols" w:hAnsi="Noto Sans Symbols" w:cs="Noto Sans Symbols"/>
        <w:b w:val="0"/>
        <w:i w:val="0"/>
        <w:sz w:val="20"/>
        <w:szCs w:val="20"/>
      </w:rPr>
    </w:lvl>
    <w:lvl w:ilvl="1">
      <w:numFmt w:val="bullet"/>
      <w:lvlText w:val="•"/>
      <w:lvlJc w:val="left"/>
      <w:pPr>
        <w:ind w:left="1942" w:hanging="360"/>
      </w:pPr>
    </w:lvl>
    <w:lvl w:ilvl="2">
      <w:numFmt w:val="bullet"/>
      <w:lvlText w:val="•"/>
      <w:lvlJc w:val="left"/>
      <w:pPr>
        <w:ind w:left="2844" w:hanging="360"/>
      </w:pPr>
    </w:lvl>
    <w:lvl w:ilvl="3">
      <w:numFmt w:val="bullet"/>
      <w:lvlText w:val="•"/>
      <w:lvlJc w:val="left"/>
      <w:pPr>
        <w:ind w:left="3747" w:hanging="360"/>
      </w:pPr>
    </w:lvl>
    <w:lvl w:ilvl="4">
      <w:numFmt w:val="bullet"/>
      <w:lvlText w:val="•"/>
      <w:lvlJc w:val="left"/>
      <w:pPr>
        <w:ind w:left="4649" w:hanging="360"/>
      </w:pPr>
    </w:lvl>
    <w:lvl w:ilvl="5">
      <w:numFmt w:val="bullet"/>
      <w:lvlText w:val="•"/>
      <w:lvlJc w:val="left"/>
      <w:pPr>
        <w:ind w:left="5552" w:hanging="360"/>
      </w:pPr>
    </w:lvl>
    <w:lvl w:ilvl="6">
      <w:numFmt w:val="bullet"/>
      <w:lvlText w:val="•"/>
      <w:lvlJc w:val="left"/>
      <w:pPr>
        <w:ind w:left="6454" w:hanging="360"/>
      </w:pPr>
    </w:lvl>
    <w:lvl w:ilvl="7">
      <w:numFmt w:val="bullet"/>
      <w:lvlText w:val="•"/>
      <w:lvlJc w:val="left"/>
      <w:pPr>
        <w:ind w:left="7357" w:hanging="360"/>
      </w:pPr>
    </w:lvl>
    <w:lvl w:ilvl="8">
      <w:numFmt w:val="bullet"/>
      <w:lvlText w:val="•"/>
      <w:lvlJc w:val="left"/>
      <w:pPr>
        <w:ind w:left="8259" w:hanging="360"/>
      </w:pPr>
    </w:lvl>
  </w:abstractNum>
  <w:abstractNum w:abstractNumId="7" w15:restartNumberingAfterBreak="0">
    <w:nsid w:val="0E587F9F"/>
    <w:multiLevelType w:val="multilevel"/>
    <w:tmpl w:val="7662148C"/>
    <w:lvl w:ilvl="0">
      <w:numFmt w:val="bullet"/>
      <w:lvlText w:val="●"/>
      <w:lvlJc w:val="left"/>
      <w:pPr>
        <w:ind w:left="297" w:hanging="194"/>
      </w:pPr>
      <w:rPr>
        <w:rFonts w:ascii="Arial" w:eastAsia="Arial" w:hAnsi="Arial" w:cs="Arial"/>
        <w:b w:val="0"/>
        <w:i w:val="0"/>
        <w:sz w:val="22"/>
        <w:szCs w:val="22"/>
      </w:rPr>
    </w:lvl>
    <w:lvl w:ilvl="1">
      <w:numFmt w:val="bullet"/>
      <w:lvlText w:val="•"/>
      <w:lvlJc w:val="left"/>
      <w:pPr>
        <w:ind w:left="906" w:hanging="194"/>
      </w:pPr>
    </w:lvl>
    <w:lvl w:ilvl="2">
      <w:numFmt w:val="bullet"/>
      <w:lvlText w:val="•"/>
      <w:lvlJc w:val="left"/>
      <w:pPr>
        <w:ind w:left="1512" w:hanging="194"/>
      </w:pPr>
    </w:lvl>
    <w:lvl w:ilvl="3">
      <w:numFmt w:val="bullet"/>
      <w:lvlText w:val="•"/>
      <w:lvlJc w:val="left"/>
      <w:pPr>
        <w:ind w:left="2119" w:hanging="194"/>
      </w:pPr>
    </w:lvl>
    <w:lvl w:ilvl="4">
      <w:numFmt w:val="bullet"/>
      <w:lvlText w:val="•"/>
      <w:lvlJc w:val="left"/>
      <w:pPr>
        <w:ind w:left="2725" w:hanging="194"/>
      </w:pPr>
    </w:lvl>
    <w:lvl w:ilvl="5">
      <w:numFmt w:val="bullet"/>
      <w:lvlText w:val="•"/>
      <w:lvlJc w:val="left"/>
      <w:pPr>
        <w:ind w:left="3332" w:hanging="194"/>
      </w:pPr>
    </w:lvl>
    <w:lvl w:ilvl="6">
      <w:numFmt w:val="bullet"/>
      <w:lvlText w:val="•"/>
      <w:lvlJc w:val="left"/>
      <w:pPr>
        <w:ind w:left="3938" w:hanging="193"/>
      </w:pPr>
    </w:lvl>
    <w:lvl w:ilvl="7">
      <w:numFmt w:val="bullet"/>
      <w:lvlText w:val="•"/>
      <w:lvlJc w:val="left"/>
      <w:pPr>
        <w:ind w:left="4544" w:hanging="194"/>
      </w:pPr>
    </w:lvl>
    <w:lvl w:ilvl="8">
      <w:numFmt w:val="bullet"/>
      <w:lvlText w:val="•"/>
      <w:lvlJc w:val="left"/>
      <w:pPr>
        <w:ind w:left="5151" w:hanging="194"/>
      </w:pPr>
    </w:lvl>
  </w:abstractNum>
  <w:abstractNum w:abstractNumId="8" w15:restartNumberingAfterBreak="0">
    <w:nsid w:val="1147713F"/>
    <w:multiLevelType w:val="multilevel"/>
    <w:tmpl w:val="867E1EB2"/>
    <w:lvl w:ilvl="0">
      <w:start w:val="1"/>
      <w:numFmt w:val="decimal"/>
      <w:lvlText w:val="%1."/>
      <w:lvlJc w:val="left"/>
      <w:pPr>
        <w:ind w:left="1036" w:hanging="722"/>
      </w:pPr>
      <w:rPr>
        <w:rFonts w:ascii="Arial" w:eastAsia="Arial" w:hAnsi="Arial" w:cs="Arial"/>
        <w:b w:val="0"/>
        <w:i w:val="0"/>
        <w:color w:val="434343"/>
        <w:sz w:val="28"/>
        <w:szCs w:val="28"/>
      </w:rPr>
    </w:lvl>
    <w:lvl w:ilvl="1">
      <w:start w:val="1"/>
      <w:numFmt w:val="decimal"/>
      <w:lvlText w:val="%1.%2"/>
      <w:lvlJc w:val="left"/>
      <w:pPr>
        <w:ind w:left="316" w:hanging="720"/>
      </w:pPr>
      <w:rPr>
        <w:rFonts w:ascii="Arial" w:eastAsia="Arial" w:hAnsi="Arial" w:cs="Arial"/>
        <w:b w:val="0"/>
        <w:i w:val="0"/>
        <w:sz w:val="22"/>
        <w:szCs w:val="22"/>
      </w:rPr>
    </w:lvl>
    <w:lvl w:ilvl="2">
      <w:start w:val="1"/>
      <w:numFmt w:val="decimal"/>
      <w:lvlText w:val="%1.%2.%3"/>
      <w:lvlJc w:val="left"/>
      <w:pPr>
        <w:ind w:left="1709" w:hanging="674"/>
      </w:pPr>
    </w:lvl>
    <w:lvl w:ilvl="3">
      <w:start w:val="1"/>
      <w:numFmt w:val="lowerLetter"/>
      <w:lvlText w:val="(%4)"/>
      <w:lvlJc w:val="left"/>
      <w:pPr>
        <w:ind w:left="1756" w:hanging="674"/>
      </w:pPr>
      <w:rPr>
        <w:rFonts w:ascii="Arial" w:eastAsia="Arial" w:hAnsi="Arial" w:cs="Arial"/>
        <w:b w:val="0"/>
        <w:i w:val="0"/>
        <w:sz w:val="22"/>
        <w:szCs w:val="22"/>
      </w:rPr>
    </w:lvl>
    <w:lvl w:ilvl="4">
      <w:numFmt w:val="bullet"/>
      <w:lvlText w:val="•"/>
      <w:lvlJc w:val="left"/>
      <w:pPr>
        <w:ind w:left="1580" w:hanging="674"/>
      </w:pPr>
    </w:lvl>
    <w:lvl w:ilvl="5">
      <w:numFmt w:val="bullet"/>
      <w:lvlText w:val="•"/>
      <w:lvlJc w:val="left"/>
      <w:pPr>
        <w:ind w:left="1700" w:hanging="674"/>
      </w:pPr>
    </w:lvl>
    <w:lvl w:ilvl="6">
      <w:numFmt w:val="bullet"/>
      <w:lvlText w:val="•"/>
      <w:lvlJc w:val="left"/>
      <w:pPr>
        <w:ind w:left="1760" w:hanging="674"/>
      </w:pPr>
    </w:lvl>
    <w:lvl w:ilvl="7">
      <w:numFmt w:val="bullet"/>
      <w:lvlText w:val="•"/>
      <w:lvlJc w:val="left"/>
      <w:pPr>
        <w:ind w:left="3836" w:hanging="673"/>
      </w:pPr>
    </w:lvl>
    <w:lvl w:ilvl="8">
      <w:numFmt w:val="bullet"/>
      <w:lvlText w:val="•"/>
      <w:lvlJc w:val="left"/>
      <w:pPr>
        <w:ind w:left="5912" w:hanging="673"/>
      </w:pPr>
    </w:lvl>
  </w:abstractNum>
  <w:abstractNum w:abstractNumId="9" w15:restartNumberingAfterBreak="0">
    <w:nsid w:val="19771D57"/>
    <w:multiLevelType w:val="multilevel"/>
    <w:tmpl w:val="96BAF342"/>
    <w:lvl w:ilvl="0">
      <w:start w:val="1"/>
      <w:numFmt w:val="decimal"/>
      <w:lvlText w:val="%1"/>
      <w:lvlJc w:val="left"/>
      <w:pPr>
        <w:ind w:left="316" w:hanging="722"/>
      </w:pPr>
    </w:lvl>
    <w:lvl w:ilvl="1">
      <w:start w:val="1"/>
      <w:numFmt w:val="decimal"/>
      <w:lvlText w:val="%1.%2"/>
      <w:lvlJc w:val="left"/>
      <w:pPr>
        <w:ind w:left="316" w:hanging="722"/>
      </w:pPr>
      <w:rPr>
        <w:rFonts w:ascii="Arial" w:eastAsia="Arial" w:hAnsi="Arial" w:cs="Arial"/>
        <w:b w:val="0"/>
        <w:i w:val="0"/>
        <w:sz w:val="22"/>
        <w:szCs w:val="22"/>
      </w:rPr>
    </w:lvl>
    <w:lvl w:ilvl="2">
      <w:start w:val="1"/>
      <w:numFmt w:val="lowerLetter"/>
      <w:lvlText w:val="(%3)"/>
      <w:lvlJc w:val="left"/>
      <w:pPr>
        <w:ind w:left="1036" w:hanging="342"/>
      </w:pPr>
      <w:rPr>
        <w:rFonts w:ascii="Arial" w:eastAsia="Arial" w:hAnsi="Arial" w:cs="Arial"/>
        <w:b w:val="0"/>
        <w:i w:val="0"/>
        <w:sz w:val="22"/>
        <w:szCs w:val="22"/>
      </w:rPr>
    </w:lvl>
    <w:lvl w:ilvl="3">
      <w:numFmt w:val="bullet"/>
      <w:lvlText w:val="•"/>
      <w:lvlJc w:val="left"/>
      <w:pPr>
        <w:ind w:left="3045" w:hanging="342"/>
      </w:pPr>
    </w:lvl>
    <w:lvl w:ilvl="4">
      <w:numFmt w:val="bullet"/>
      <w:lvlText w:val="•"/>
      <w:lvlJc w:val="left"/>
      <w:pPr>
        <w:ind w:left="4048" w:hanging="342"/>
      </w:pPr>
    </w:lvl>
    <w:lvl w:ilvl="5">
      <w:numFmt w:val="bullet"/>
      <w:lvlText w:val="•"/>
      <w:lvlJc w:val="left"/>
      <w:pPr>
        <w:ind w:left="5050" w:hanging="342"/>
      </w:pPr>
    </w:lvl>
    <w:lvl w:ilvl="6">
      <w:numFmt w:val="bullet"/>
      <w:lvlText w:val="•"/>
      <w:lvlJc w:val="left"/>
      <w:pPr>
        <w:ind w:left="6053" w:hanging="342"/>
      </w:pPr>
    </w:lvl>
    <w:lvl w:ilvl="7">
      <w:numFmt w:val="bullet"/>
      <w:lvlText w:val="•"/>
      <w:lvlJc w:val="left"/>
      <w:pPr>
        <w:ind w:left="7056" w:hanging="342"/>
      </w:pPr>
    </w:lvl>
    <w:lvl w:ilvl="8">
      <w:numFmt w:val="bullet"/>
      <w:lvlText w:val="•"/>
      <w:lvlJc w:val="left"/>
      <w:pPr>
        <w:ind w:left="8059" w:hanging="342"/>
      </w:pPr>
    </w:lvl>
  </w:abstractNum>
  <w:abstractNum w:abstractNumId="10" w15:restartNumberingAfterBreak="0">
    <w:nsid w:val="1A6A7B55"/>
    <w:multiLevelType w:val="multilevel"/>
    <w:tmpl w:val="75501E78"/>
    <w:lvl w:ilvl="0">
      <w:numFmt w:val="bullet"/>
      <w:lvlText w:val="●"/>
      <w:lvlJc w:val="left"/>
      <w:pPr>
        <w:ind w:left="820" w:hanging="722"/>
      </w:pPr>
      <w:rPr>
        <w:rFonts w:ascii="Arial" w:eastAsia="Arial" w:hAnsi="Arial" w:cs="Arial"/>
        <w:b w:val="0"/>
        <w:i w:val="0"/>
        <w:sz w:val="22"/>
        <w:szCs w:val="22"/>
        <w:vertAlign w:val="baseline"/>
      </w:rPr>
    </w:lvl>
    <w:lvl w:ilvl="1">
      <w:numFmt w:val="bullet"/>
      <w:lvlText w:val="•"/>
      <w:lvlJc w:val="left"/>
      <w:pPr>
        <w:ind w:left="1374" w:hanging="722"/>
      </w:pPr>
    </w:lvl>
    <w:lvl w:ilvl="2">
      <w:numFmt w:val="bullet"/>
      <w:lvlText w:val="•"/>
      <w:lvlJc w:val="left"/>
      <w:pPr>
        <w:ind w:left="1928" w:hanging="722"/>
      </w:pPr>
    </w:lvl>
    <w:lvl w:ilvl="3">
      <w:numFmt w:val="bullet"/>
      <w:lvlText w:val="•"/>
      <w:lvlJc w:val="left"/>
      <w:pPr>
        <w:ind w:left="2482" w:hanging="722"/>
      </w:pPr>
    </w:lvl>
    <w:lvl w:ilvl="4">
      <w:numFmt w:val="bullet"/>
      <w:lvlText w:val="•"/>
      <w:lvlJc w:val="left"/>
      <w:pPr>
        <w:ind w:left="3036" w:hanging="721"/>
      </w:pPr>
    </w:lvl>
    <w:lvl w:ilvl="5">
      <w:numFmt w:val="bullet"/>
      <w:lvlText w:val="•"/>
      <w:lvlJc w:val="left"/>
      <w:pPr>
        <w:ind w:left="3590" w:hanging="722"/>
      </w:pPr>
    </w:lvl>
    <w:lvl w:ilvl="6">
      <w:numFmt w:val="bullet"/>
      <w:lvlText w:val="•"/>
      <w:lvlJc w:val="left"/>
      <w:pPr>
        <w:ind w:left="4144" w:hanging="722"/>
      </w:pPr>
    </w:lvl>
    <w:lvl w:ilvl="7">
      <w:numFmt w:val="bullet"/>
      <w:lvlText w:val="•"/>
      <w:lvlJc w:val="left"/>
      <w:pPr>
        <w:ind w:left="4698" w:hanging="722"/>
      </w:pPr>
    </w:lvl>
    <w:lvl w:ilvl="8">
      <w:numFmt w:val="bullet"/>
      <w:lvlText w:val="•"/>
      <w:lvlJc w:val="left"/>
      <w:pPr>
        <w:ind w:left="5252" w:hanging="721"/>
      </w:pPr>
    </w:lvl>
  </w:abstractNum>
  <w:abstractNum w:abstractNumId="11" w15:restartNumberingAfterBreak="0">
    <w:nsid w:val="1DBD2457"/>
    <w:multiLevelType w:val="multilevel"/>
    <w:tmpl w:val="C7B865DC"/>
    <w:lvl w:ilvl="0">
      <w:start w:val="1"/>
      <w:numFmt w:val="decimal"/>
      <w:lvlText w:val="%1."/>
      <w:lvlJc w:val="left"/>
      <w:pPr>
        <w:ind w:left="559" w:hanging="245"/>
      </w:pPr>
      <w:rPr>
        <w:rFonts w:ascii="Arial" w:eastAsia="Arial" w:hAnsi="Arial" w:cs="Arial"/>
        <w:b w:val="0"/>
        <w:i w:val="0"/>
        <w:sz w:val="22"/>
        <w:szCs w:val="22"/>
      </w:rPr>
    </w:lvl>
    <w:lvl w:ilvl="1">
      <w:start w:val="1"/>
      <w:numFmt w:val="decimal"/>
      <w:lvlText w:val="%1.%2"/>
      <w:lvlJc w:val="left"/>
      <w:pPr>
        <w:ind w:left="1036" w:hanging="367"/>
      </w:pPr>
      <w:rPr>
        <w:rFonts w:ascii="Arial" w:eastAsia="Arial" w:hAnsi="Arial" w:cs="Arial"/>
        <w:b w:val="0"/>
        <w:i w:val="0"/>
        <w:sz w:val="22"/>
        <w:szCs w:val="22"/>
      </w:rPr>
    </w:lvl>
    <w:lvl w:ilvl="2">
      <w:numFmt w:val="bullet"/>
      <w:lvlText w:val="•"/>
      <w:lvlJc w:val="left"/>
      <w:pPr>
        <w:ind w:left="2042" w:hanging="367"/>
      </w:pPr>
    </w:lvl>
    <w:lvl w:ilvl="3">
      <w:numFmt w:val="bullet"/>
      <w:lvlText w:val="•"/>
      <w:lvlJc w:val="left"/>
      <w:pPr>
        <w:ind w:left="3045" w:hanging="367"/>
      </w:pPr>
    </w:lvl>
    <w:lvl w:ilvl="4">
      <w:numFmt w:val="bullet"/>
      <w:lvlText w:val="•"/>
      <w:lvlJc w:val="left"/>
      <w:pPr>
        <w:ind w:left="4048" w:hanging="367"/>
      </w:pPr>
    </w:lvl>
    <w:lvl w:ilvl="5">
      <w:numFmt w:val="bullet"/>
      <w:lvlText w:val="•"/>
      <w:lvlJc w:val="left"/>
      <w:pPr>
        <w:ind w:left="5050" w:hanging="367"/>
      </w:pPr>
    </w:lvl>
    <w:lvl w:ilvl="6">
      <w:numFmt w:val="bullet"/>
      <w:lvlText w:val="•"/>
      <w:lvlJc w:val="left"/>
      <w:pPr>
        <w:ind w:left="6053" w:hanging="367"/>
      </w:pPr>
    </w:lvl>
    <w:lvl w:ilvl="7">
      <w:numFmt w:val="bullet"/>
      <w:lvlText w:val="•"/>
      <w:lvlJc w:val="left"/>
      <w:pPr>
        <w:ind w:left="7056" w:hanging="367"/>
      </w:pPr>
    </w:lvl>
    <w:lvl w:ilvl="8">
      <w:numFmt w:val="bullet"/>
      <w:lvlText w:val="•"/>
      <w:lvlJc w:val="left"/>
      <w:pPr>
        <w:ind w:left="8059" w:hanging="367"/>
      </w:pPr>
    </w:lvl>
  </w:abstractNum>
  <w:abstractNum w:abstractNumId="12" w15:restartNumberingAfterBreak="0">
    <w:nsid w:val="1F51119D"/>
    <w:multiLevelType w:val="multilevel"/>
    <w:tmpl w:val="C756E8AE"/>
    <w:lvl w:ilvl="0">
      <w:start w:val="1"/>
      <w:numFmt w:val="lowerLetter"/>
      <w:lvlText w:val="%1)"/>
      <w:lvlJc w:val="left"/>
      <w:pPr>
        <w:ind w:left="105" w:hanging="723"/>
      </w:pPr>
      <w:rPr>
        <w:rFonts w:ascii="Arial" w:eastAsia="Arial" w:hAnsi="Arial" w:cs="Arial"/>
        <w:b w:val="0"/>
        <w:i w:val="0"/>
        <w:sz w:val="22"/>
        <w:szCs w:val="22"/>
      </w:rPr>
    </w:lvl>
    <w:lvl w:ilvl="1">
      <w:numFmt w:val="bullet"/>
      <w:lvlText w:val="•"/>
      <w:lvlJc w:val="left"/>
      <w:pPr>
        <w:ind w:left="613" w:hanging="723"/>
      </w:pPr>
    </w:lvl>
    <w:lvl w:ilvl="2">
      <w:numFmt w:val="bullet"/>
      <w:lvlText w:val="•"/>
      <w:lvlJc w:val="left"/>
      <w:pPr>
        <w:ind w:left="1127" w:hanging="723"/>
      </w:pPr>
    </w:lvl>
    <w:lvl w:ilvl="3">
      <w:numFmt w:val="bullet"/>
      <w:lvlText w:val="•"/>
      <w:lvlJc w:val="left"/>
      <w:pPr>
        <w:ind w:left="1640" w:hanging="723"/>
      </w:pPr>
    </w:lvl>
    <w:lvl w:ilvl="4">
      <w:numFmt w:val="bullet"/>
      <w:lvlText w:val="•"/>
      <w:lvlJc w:val="left"/>
      <w:pPr>
        <w:ind w:left="2154" w:hanging="722"/>
      </w:pPr>
    </w:lvl>
    <w:lvl w:ilvl="5">
      <w:numFmt w:val="bullet"/>
      <w:lvlText w:val="•"/>
      <w:lvlJc w:val="left"/>
      <w:pPr>
        <w:ind w:left="2668" w:hanging="723"/>
      </w:pPr>
    </w:lvl>
    <w:lvl w:ilvl="6">
      <w:numFmt w:val="bullet"/>
      <w:lvlText w:val="•"/>
      <w:lvlJc w:val="left"/>
      <w:pPr>
        <w:ind w:left="3181" w:hanging="723"/>
      </w:pPr>
    </w:lvl>
    <w:lvl w:ilvl="7">
      <w:numFmt w:val="bullet"/>
      <w:lvlText w:val="•"/>
      <w:lvlJc w:val="left"/>
      <w:pPr>
        <w:ind w:left="3695" w:hanging="723"/>
      </w:pPr>
    </w:lvl>
    <w:lvl w:ilvl="8">
      <w:numFmt w:val="bullet"/>
      <w:lvlText w:val="•"/>
      <w:lvlJc w:val="left"/>
      <w:pPr>
        <w:ind w:left="4208" w:hanging="723"/>
      </w:pPr>
    </w:lvl>
  </w:abstractNum>
  <w:abstractNum w:abstractNumId="13" w15:restartNumberingAfterBreak="0">
    <w:nsid w:val="20970748"/>
    <w:multiLevelType w:val="multilevel"/>
    <w:tmpl w:val="09289F8C"/>
    <w:lvl w:ilvl="0">
      <w:numFmt w:val="bullet"/>
      <w:lvlText w:val="●"/>
      <w:lvlJc w:val="left"/>
      <w:pPr>
        <w:ind w:left="105" w:hanging="723"/>
      </w:pPr>
      <w:rPr>
        <w:rFonts w:ascii="Arial" w:eastAsia="Arial" w:hAnsi="Arial" w:cs="Arial"/>
        <w:b w:val="0"/>
        <w:i w:val="0"/>
        <w:sz w:val="20"/>
        <w:szCs w:val="20"/>
        <w:vertAlign w:val="baseline"/>
      </w:rPr>
    </w:lvl>
    <w:lvl w:ilvl="1">
      <w:numFmt w:val="bullet"/>
      <w:lvlText w:val="•"/>
      <w:lvlJc w:val="left"/>
      <w:pPr>
        <w:ind w:left="613" w:hanging="723"/>
      </w:pPr>
    </w:lvl>
    <w:lvl w:ilvl="2">
      <w:numFmt w:val="bullet"/>
      <w:lvlText w:val="•"/>
      <w:lvlJc w:val="left"/>
      <w:pPr>
        <w:ind w:left="1127" w:hanging="723"/>
      </w:pPr>
    </w:lvl>
    <w:lvl w:ilvl="3">
      <w:numFmt w:val="bullet"/>
      <w:lvlText w:val="•"/>
      <w:lvlJc w:val="left"/>
      <w:pPr>
        <w:ind w:left="1640" w:hanging="723"/>
      </w:pPr>
    </w:lvl>
    <w:lvl w:ilvl="4">
      <w:numFmt w:val="bullet"/>
      <w:lvlText w:val="•"/>
      <w:lvlJc w:val="left"/>
      <w:pPr>
        <w:ind w:left="2154" w:hanging="722"/>
      </w:pPr>
    </w:lvl>
    <w:lvl w:ilvl="5">
      <w:numFmt w:val="bullet"/>
      <w:lvlText w:val="•"/>
      <w:lvlJc w:val="left"/>
      <w:pPr>
        <w:ind w:left="2668" w:hanging="723"/>
      </w:pPr>
    </w:lvl>
    <w:lvl w:ilvl="6">
      <w:numFmt w:val="bullet"/>
      <w:lvlText w:val="•"/>
      <w:lvlJc w:val="left"/>
      <w:pPr>
        <w:ind w:left="3181" w:hanging="723"/>
      </w:pPr>
    </w:lvl>
    <w:lvl w:ilvl="7">
      <w:numFmt w:val="bullet"/>
      <w:lvlText w:val="•"/>
      <w:lvlJc w:val="left"/>
      <w:pPr>
        <w:ind w:left="3695" w:hanging="723"/>
      </w:pPr>
    </w:lvl>
    <w:lvl w:ilvl="8">
      <w:numFmt w:val="bullet"/>
      <w:lvlText w:val="•"/>
      <w:lvlJc w:val="left"/>
      <w:pPr>
        <w:ind w:left="4208" w:hanging="723"/>
      </w:pPr>
    </w:lvl>
  </w:abstractNum>
  <w:abstractNum w:abstractNumId="14" w15:restartNumberingAfterBreak="0">
    <w:nsid w:val="2590444F"/>
    <w:multiLevelType w:val="multilevel"/>
    <w:tmpl w:val="B2A4D812"/>
    <w:lvl w:ilvl="0">
      <w:start w:val="29"/>
      <w:numFmt w:val="decimal"/>
      <w:lvlText w:val="%1"/>
      <w:lvlJc w:val="left"/>
      <w:pPr>
        <w:ind w:left="316" w:hanging="722"/>
      </w:pPr>
    </w:lvl>
    <w:lvl w:ilvl="1">
      <w:start w:val="3"/>
      <w:numFmt w:val="decimal"/>
      <w:lvlText w:val="%1.%2"/>
      <w:lvlJc w:val="left"/>
      <w:pPr>
        <w:ind w:left="316" w:hanging="722"/>
      </w:pPr>
      <w:rPr>
        <w:rFonts w:ascii="Arial" w:eastAsia="Arial" w:hAnsi="Arial" w:cs="Arial"/>
        <w:b w:val="0"/>
        <w:i w:val="0"/>
        <w:sz w:val="22"/>
        <w:szCs w:val="22"/>
      </w:rPr>
    </w:lvl>
    <w:lvl w:ilvl="2">
      <w:numFmt w:val="bullet"/>
      <w:lvlText w:val="•"/>
      <w:lvlJc w:val="left"/>
      <w:pPr>
        <w:ind w:left="2268" w:hanging="721"/>
      </w:pPr>
    </w:lvl>
    <w:lvl w:ilvl="3">
      <w:numFmt w:val="bullet"/>
      <w:lvlText w:val="•"/>
      <w:lvlJc w:val="left"/>
      <w:pPr>
        <w:ind w:left="3243" w:hanging="722"/>
      </w:pPr>
    </w:lvl>
    <w:lvl w:ilvl="4">
      <w:numFmt w:val="bullet"/>
      <w:lvlText w:val="•"/>
      <w:lvlJc w:val="left"/>
      <w:pPr>
        <w:ind w:left="4217" w:hanging="722"/>
      </w:pPr>
    </w:lvl>
    <w:lvl w:ilvl="5">
      <w:numFmt w:val="bullet"/>
      <w:lvlText w:val="•"/>
      <w:lvlJc w:val="left"/>
      <w:pPr>
        <w:ind w:left="5192" w:hanging="721"/>
      </w:pPr>
    </w:lvl>
    <w:lvl w:ilvl="6">
      <w:numFmt w:val="bullet"/>
      <w:lvlText w:val="•"/>
      <w:lvlJc w:val="left"/>
      <w:pPr>
        <w:ind w:left="6166" w:hanging="722"/>
      </w:pPr>
    </w:lvl>
    <w:lvl w:ilvl="7">
      <w:numFmt w:val="bullet"/>
      <w:lvlText w:val="•"/>
      <w:lvlJc w:val="left"/>
      <w:pPr>
        <w:ind w:left="7141" w:hanging="722"/>
      </w:pPr>
    </w:lvl>
    <w:lvl w:ilvl="8">
      <w:numFmt w:val="bullet"/>
      <w:lvlText w:val="•"/>
      <w:lvlJc w:val="left"/>
      <w:pPr>
        <w:ind w:left="8115" w:hanging="722"/>
      </w:pPr>
    </w:lvl>
  </w:abstractNum>
  <w:abstractNum w:abstractNumId="15" w15:restartNumberingAfterBreak="0">
    <w:nsid w:val="27EC3854"/>
    <w:multiLevelType w:val="multilevel"/>
    <w:tmpl w:val="3E9E7CB2"/>
    <w:lvl w:ilvl="0">
      <w:start w:val="1"/>
      <w:numFmt w:val="decimal"/>
      <w:lvlText w:val="%1"/>
      <w:lvlJc w:val="left"/>
      <w:pPr>
        <w:ind w:left="1036" w:hanging="722"/>
      </w:pPr>
    </w:lvl>
    <w:lvl w:ilvl="1">
      <w:start w:val="1"/>
      <w:numFmt w:val="decimal"/>
      <w:lvlText w:val="%1.%2"/>
      <w:lvlJc w:val="left"/>
      <w:pPr>
        <w:ind w:left="1036" w:hanging="722"/>
      </w:pPr>
      <w:rPr>
        <w:rFonts w:ascii="Arial" w:eastAsia="Arial" w:hAnsi="Arial" w:cs="Arial"/>
        <w:b w:val="0"/>
        <w:i w:val="0"/>
        <w:sz w:val="22"/>
        <w:szCs w:val="22"/>
      </w:rPr>
    </w:lvl>
    <w:lvl w:ilvl="2">
      <w:numFmt w:val="bullet"/>
      <w:lvlText w:val="•"/>
      <w:lvlJc w:val="left"/>
      <w:pPr>
        <w:ind w:left="2844" w:hanging="722"/>
      </w:pPr>
    </w:lvl>
    <w:lvl w:ilvl="3">
      <w:numFmt w:val="bullet"/>
      <w:lvlText w:val="•"/>
      <w:lvlJc w:val="left"/>
      <w:pPr>
        <w:ind w:left="3747" w:hanging="722"/>
      </w:pPr>
    </w:lvl>
    <w:lvl w:ilvl="4">
      <w:numFmt w:val="bullet"/>
      <w:lvlText w:val="•"/>
      <w:lvlJc w:val="left"/>
      <w:pPr>
        <w:ind w:left="4649" w:hanging="722"/>
      </w:pPr>
    </w:lvl>
    <w:lvl w:ilvl="5">
      <w:numFmt w:val="bullet"/>
      <w:lvlText w:val="•"/>
      <w:lvlJc w:val="left"/>
      <w:pPr>
        <w:ind w:left="5552" w:hanging="721"/>
      </w:pPr>
    </w:lvl>
    <w:lvl w:ilvl="6">
      <w:numFmt w:val="bullet"/>
      <w:lvlText w:val="•"/>
      <w:lvlJc w:val="left"/>
      <w:pPr>
        <w:ind w:left="6454" w:hanging="722"/>
      </w:pPr>
    </w:lvl>
    <w:lvl w:ilvl="7">
      <w:numFmt w:val="bullet"/>
      <w:lvlText w:val="•"/>
      <w:lvlJc w:val="left"/>
      <w:pPr>
        <w:ind w:left="7357" w:hanging="722"/>
      </w:pPr>
    </w:lvl>
    <w:lvl w:ilvl="8">
      <w:numFmt w:val="bullet"/>
      <w:lvlText w:val="•"/>
      <w:lvlJc w:val="left"/>
      <w:pPr>
        <w:ind w:left="8259" w:hanging="722"/>
      </w:pPr>
    </w:lvl>
  </w:abstractNum>
  <w:abstractNum w:abstractNumId="16" w15:restartNumberingAfterBreak="0">
    <w:nsid w:val="2DDA2EA4"/>
    <w:multiLevelType w:val="multilevel"/>
    <w:tmpl w:val="15441EDA"/>
    <w:lvl w:ilvl="0">
      <w:numFmt w:val="bullet"/>
      <w:lvlText w:val="●"/>
      <w:lvlJc w:val="left"/>
      <w:pPr>
        <w:ind w:left="314" w:hanging="722"/>
      </w:pPr>
      <w:rPr>
        <w:rFonts w:ascii="Arial" w:eastAsia="Arial" w:hAnsi="Arial" w:cs="Arial"/>
        <w:b w:val="0"/>
        <w:i w:val="0"/>
        <w:sz w:val="22"/>
        <w:szCs w:val="22"/>
      </w:rPr>
    </w:lvl>
    <w:lvl w:ilvl="1">
      <w:numFmt w:val="bullet"/>
      <w:lvlText w:val="•"/>
      <w:lvlJc w:val="left"/>
      <w:pPr>
        <w:ind w:left="1294" w:hanging="722"/>
      </w:pPr>
    </w:lvl>
    <w:lvl w:ilvl="2">
      <w:numFmt w:val="bullet"/>
      <w:lvlText w:val="•"/>
      <w:lvlJc w:val="left"/>
      <w:pPr>
        <w:ind w:left="2268" w:hanging="721"/>
      </w:pPr>
    </w:lvl>
    <w:lvl w:ilvl="3">
      <w:numFmt w:val="bullet"/>
      <w:lvlText w:val="•"/>
      <w:lvlJc w:val="left"/>
      <w:pPr>
        <w:ind w:left="3243" w:hanging="722"/>
      </w:pPr>
    </w:lvl>
    <w:lvl w:ilvl="4">
      <w:numFmt w:val="bullet"/>
      <w:lvlText w:val="•"/>
      <w:lvlJc w:val="left"/>
      <w:pPr>
        <w:ind w:left="4217" w:hanging="722"/>
      </w:pPr>
    </w:lvl>
    <w:lvl w:ilvl="5">
      <w:numFmt w:val="bullet"/>
      <w:lvlText w:val="•"/>
      <w:lvlJc w:val="left"/>
      <w:pPr>
        <w:ind w:left="5192" w:hanging="721"/>
      </w:pPr>
    </w:lvl>
    <w:lvl w:ilvl="6">
      <w:numFmt w:val="bullet"/>
      <w:lvlText w:val="•"/>
      <w:lvlJc w:val="left"/>
      <w:pPr>
        <w:ind w:left="6166" w:hanging="722"/>
      </w:pPr>
    </w:lvl>
    <w:lvl w:ilvl="7">
      <w:numFmt w:val="bullet"/>
      <w:lvlText w:val="•"/>
      <w:lvlJc w:val="left"/>
      <w:pPr>
        <w:ind w:left="7141" w:hanging="722"/>
      </w:pPr>
    </w:lvl>
    <w:lvl w:ilvl="8">
      <w:numFmt w:val="bullet"/>
      <w:lvlText w:val="•"/>
      <w:lvlJc w:val="left"/>
      <w:pPr>
        <w:ind w:left="8115" w:hanging="722"/>
      </w:pPr>
    </w:lvl>
  </w:abstractNum>
  <w:abstractNum w:abstractNumId="17" w15:restartNumberingAfterBreak="0">
    <w:nsid w:val="30EB757F"/>
    <w:multiLevelType w:val="multilevel"/>
    <w:tmpl w:val="9686F61E"/>
    <w:lvl w:ilvl="0">
      <w:numFmt w:val="bullet"/>
      <w:lvlText w:val="●"/>
      <w:lvlJc w:val="left"/>
      <w:pPr>
        <w:ind w:left="105" w:hanging="723"/>
      </w:pPr>
      <w:rPr>
        <w:rFonts w:ascii="Arial" w:eastAsia="Arial" w:hAnsi="Arial" w:cs="Arial"/>
        <w:b w:val="0"/>
        <w:i w:val="0"/>
        <w:sz w:val="20"/>
        <w:szCs w:val="20"/>
        <w:vertAlign w:val="baseline"/>
      </w:rPr>
    </w:lvl>
    <w:lvl w:ilvl="1">
      <w:numFmt w:val="bullet"/>
      <w:lvlText w:val="•"/>
      <w:lvlJc w:val="left"/>
      <w:pPr>
        <w:ind w:left="613" w:hanging="723"/>
      </w:pPr>
    </w:lvl>
    <w:lvl w:ilvl="2">
      <w:numFmt w:val="bullet"/>
      <w:lvlText w:val="•"/>
      <w:lvlJc w:val="left"/>
      <w:pPr>
        <w:ind w:left="1127" w:hanging="723"/>
      </w:pPr>
    </w:lvl>
    <w:lvl w:ilvl="3">
      <w:numFmt w:val="bullet"/>
      <w:lvlText w:val="•"/>
      <w:lvlJc w:val="left"/>
      <w:pPr>
        <w:ind w:left="1640" w:hanging="723"/>
      </w:pPr>
    </w:lvl>
    <w:lvl w:ilvl="4">
      <w:numFmt w:val="bullet"/>
      <w:lvlText w:val="•"/>
      <w:lvlJc w:val="left"/>
      <w:pPr>
        <w:ind w:left="2154" w:hanging="722"/>
      </w:pPr>
    </w:lvl>
    <w:lvl w:ilvl="5">
      <w:numFmt w:val="bullet"/>
      <w:lvlText w:val="•"/>
      <w:lvlJc w:val="left"/>
      <w:pPr>
        <w:ind w:left="2668" w:hanging="723"/>
      </w:pPr>
    </w:lvl>
    <w:lvl w:ilvl="6">
      <w:numFmt w:val="bullet"/>
      <w:lvlText w:val="•"/>
      <w:lvlJc w:val="left"/>
      <w:pPr>
        <w:ind w:left="3181" w:hanging="723"/>
      </w:pPr>
    </w:lvl>
    <w:lvl w:ilvl="7">
      <w:numFmt w:val="bullet"/>
      <w:lvlText w:val="•"/>
      <w:lvlJc w:val="left"/>
      <w:pPr>
        <w:ind w:left="3695" w:hanging="723"/>
      </w:pPr>
    </w:lvl>
    <w:lvl w:ilvl="8">
      <w:numFmt w:val="bullet"/>
      <w:lvlText w:val="•"/>
      <w:lvlJc w:val="left"/>
      <w:pPr>
        <w:ind w:left="4208" w:hanging="723"/>
      </w:pPr>
    </w:lvl>
  </w:abstractNum>
  <w:abstractNum w:abstractNumId="18" w15:restartNumberingAfterBreak="0">
    <w:nsid w:val="362D104E"/>
    <w:multiLevelType w:val="multilevel"/>
    <w:tmpl w:val="5F64DC02"/>
    <w:lvl w:ilvl="0">
      <w:numFmt w:val="bullet"/>
      <w:lvlText w:val="●"/>
      <w:lvlJc w:val="left"/>
      <w:pPr>
        <w:ind w:left="105" w:hanging="723"/>
      </w:pPr>
      <w:rPr>
        <w:rFonts w:ascii="Arial" w:eastAsia="Arial" w:hAnsi="Arial" w:cs="Arial"/>
        <w:b w:val="0"/>
        <w:i w:val="0"/>
        <w:sz w:val="20"/>
        <w:szCs w:val="20"/>
        <w:vertAlign w:val="baseline"/>
      </w:rPr>
    </w:lvl>
    <w:lvl w:ilvl="1">
      <w:numFmt w:val="bullet"/>
      <w:lvlText w:val="•"/>
      <w:lvlJc w:val="left"/>
      <w:pPr>
        <w:ind w:left="613" w:hanging="723"/>
      </w:pPr>
    </w:lvl>
    <w:lvl w:ilvl="2">
      <w:numFmt w:val="bullet"/>
      <w:lvlText w:val="•"/>
      <w:lvlJc w:val="left"/>
      <w:pPr>
        <w:ind w:left="1127" w:hanging="723"/>
      </w:pPr>
    </w:lvl>
    <w:lvl w:ilvl="3">
      <w:numFmt w:val="bullet"/>
      <w:lvlText w:val="•"/>
      <w:lvlJc w:val="left"/>
      <w:pPr>
        <w:ind w:left="1640" w:hanging="723"/>
      </w:pPr>
    </w:lvl>
    <w:lvl w:ilvl="4">
      <w:numFmt w:val="bullet"/>
      <w:lvlText w:val="•"/>
      <w:lvlJc w:val="left"/>
      <w:pPr>
        <w:ind w:left="2154" w:hanging="722"/>
      </w:pPr>
    </w:lvl>
    <w:lvl w:ilvl="5">
      <w:numFmt w:val="bullet"/>
      <w:lvlText w:val="•"/>
      <w:lvlJc w:val="left"/>
      <w:pPr>
        <w:ind w:left="2668" w:hanging="723"/>
      </w:pPr>
    </w:lvl>
    <w:lvl w:ilvl="6">
      <w:numFmt w:val="bullet"/>
      <w:lvlText w:val="•"/>
      <w:lvlJc w:val="left"/>
      <w:pPr>
        <w:ind w:left="3181" w:hanging="723"/>
      </w:pPr>
    </w:lvl>
    <w:lvl w:ilvl="7">
      <w:numFmt w:val="bullet"/>
      <w:lvlText w:val="•"/>
      <w:lvlJc w:val="left"/>
      <w:pPr>
        <w:ind w:left="3695" w:hanging="723"/>
      </w:pPr>
    </w:lvl>
    <w:lvl w:ilvl="8">
      <w:numFmt w:val="bullet"/>
      <w:lvlText w:val="•"/>
      <w:lvlJc w:val="left"/>
      <w:pPr>
        <w:ind w:left="4208" w:hanging="723"/>
      </w:pPr>
    </w:lvl>
  </w:abstractNum>
  <w:abstractNum w:abstractNumId="19" w15:restartNumberingAfterBreak="0">
    <w:nsid w:val="3D4C54FA"/>
    <w:multiLevelType w:val="multilevel"/>
    <w:tmpl w:val="82F0A12E"/>
    <w:lvl w:ilvl="0">
      <w:numFmt w:val="bullet"/>
      <w:lvlText w:val="●"/>
      <w:lvlJc w:val="left"/>
      <w:pPr>
        <w:ind w:left="105" w:hanging="723"/>
      </w:pPr>
      <w:rPr>
        <w:rFonts w:ascii="Arial" w:eastAsia="Arial" w:hAnsi="Arial" w:cs="Arial"/>
        <w:b w:val="0"/>
        <w:i w:val="0"/>
        <w:sz w:val="20"/>
        <w:szCs w:val="20"/>
        <w:vertAlign w:val="baseline"/>
      </w:rPr>
    </w:lvl>
    <w:lvl w:ilvl="1">
      <w:numFmt w:val="bullet"/>
      <w:lvlText w:val="•"/>
      <w:lvlJc w:val="left"/>
      <w:pPr>
        <w:ind w:left="599" w:hanging="723"/>
      </w:pPr>
    </w:lvl>
    <w:lvl w:ilvl="2">
      <w:numFmt w:val="bullet"/>
      <w:lvlText w:val="•"/>
      <w:lvlJc w:val="left"/>
      <w:pPr>
        <w:ind w:left="1098" w:hanging="723"/>
      </w:pPr>
    </w:lvl>
    <w:lvl w:ilvl="3">
      <w:numFmt w:val="bullet"/>
      <w:lvlText w:val="•"/>
      <w:lvlJc w:val="left"/>
      <w:pPr>
        <w:ind w:left="1597" w:hanging="723"/>
      </w:pPr>
    </w:lvl>
    <w:lvl w:ilvl="4">
      <w:numFmt w:val="bullet"/>
      <w:lvlText w:val="•"/>
      <w:lvlJc w:val="left"/>
      <w:pPr>
        <w:ind w:left="2096" w:hanging="723"/>
      </w:pPr>
    </w:lvl>
    <w:lvl w:ilvl="5">
      <w:numFmt w:val="bullet"/>
      <w:lvlText w:val="•"/>
      <w:lvlJc w:val="left"/>
      <w:pPr>
        <w:ind w:left="2596" w:hanging="723"/>
      </w:pPr>
    </w:lvl>
    <w:lvl w:ilvl="6">
      <w:numFmt w:val="bullet"/>
      <w:lvlText w:val="•"/>
      <w:lvlJc w:val="left"/>
      <w:pPr>
        <w:ind w:left="3095" w:hanging="723"/>
      </w:pPr>
    </w:lvl>
    <w:lvl w:ilvl="7">
      <w:numFmt w:val="bullet"/>
      <w:lvlText w:val="•"/>
      <w:lvlJc w:val="left"/>
      <w:pPr>
        <w:ind w:left="3594" w:hanging="723"/>
      </w:pPr>
    </w:lvl>
    <w:lvl w:ilvl="8">
      <w:numFmt w:val="bullet"/>
      <w:lvlText w:val="•"/>
      <w:lvlJc w:val="left"/>
      <w:pPr>
        <w:ind w:left="4093" w:hanging="723"/>
      </w:pPr>
    </w:lvl>
  </w:abstractNum>
  <w:abstractNum w:abstractNumId="20" w15:restartNumberingAfterBreak="0">
    <w:nsid w:val="40C05476"/>
    <w:multiLevelType w:val="multilevel"/>
    <w:tmpl w:val="EC2E2E74"/>
    <w:lvl w:ilvl="0">
      <w:numFmt w:val="bullet"/>
      <w:lvlText w:val="●"/>
      <w:lvlJc w:val="left"/>
      <w:pPr>
        <w:ind w:left="825" w:hanging="723"/>
      </w:pPr>
      <w:rPr>
        <w:rFonts w:ascii="Arial" w:eastAsia="Arial" w:hAnsi="Arial" w:cs="Arial"/>
        <w:b w:val="0"/>
        <w:i w:val="0"/>
        <w:sz w:val="22"/>
        <w:szCs w:val="22"/>
        <w:vertAlign w:val="baseline"/>
      </w:rPr>
    </w:lvl>
    <w:lvl w:ilvl="1">
      <w:numFmt w:val="bullet"/>
      <w:lvlText w:val="•"/>
      <w:lvlJc w:val="left"/>
      <w:pPr>
        <w:ind w:left="1261" w:hanging="723"/>
      </w:pPr>
    </w:lvl>
    <w:lvl w:ilvl="2">
      <w:numFmt w:val="bullet"/>
      <w:lvlText w:val="•"/>
      <w:lvlJc w:val="left"/>
      <w:pPr>
        <w:ind w:left="1703" w:hanging="722"/>
      </w:pPr>
    </w:lvl>
    <w:lvl w:ilvl="3">
      <w:numFmt w:val="bullet"/>
      <w:lvlText w:val="•"/>
      <w:lvlJc w:val="left"/>
      <w:pPr>
        <w:ind w:left="2144" w:hanging="722"/>
      </w:pPr>
    </w:lvl>
    <w:lvl w:ilvl="4">
      <w:numFmt w:val="bullet"/>
      <w:lvlText w:val="•"/>
      <w:lvlJc w:val="left"/>
      <w:pPr>
        <w:ind w:left="2586" w:hanging="723"/>
      </w:pPr>
    </w:lvl>
    <w:lvl w:ilvl="5">
      <w:numFmt w:val="bullet"/>
      <w:lvlText w:val="•"/>
      <w:lvlJc w:val="left"/>
      <w:pPr>
        <w:ind w:left="3028" w:hanging="723"/>
      </w:pPr>
    </w:lvl>
    <w:lvl w:ilvl="6">
      <w:numFmt w:val="bullet"/>
      <w:lvlText w:val="•"/>
      <w:lvlJc w:val="left"/>
      <w:pPr>
        <w:ind w:left="3469" w:hanging="723"/>
      </w:pPr>
    </w:lvl>
    <w:lvl w:ilvl="7">
      <w:numFmt w:val="bullet"/>
      <w:lvlText w:val="•"/>
      <w:lvlJc w:val="left"/>
      <w:pPr>
        <w:ind w:left="3911" w:hanging="723"/>
      </w:pPr>
    </w:lvl>
    <w:lvl w:ilvl="8">
      <w:numFmt w:val="bullet"/>
      <w:lvlText w:val="•"/>
      <w:lvlJc w:val="left"/>
      <w:pPr>
        <w:ind w:left="4352" w:hanging="723"/>
      </w:pPr>
    </w:lvl>
  </w:abstractNum>
  <w:abstractNum w:abstractNumId="21" w15:restartNumberingAfterBreak="0">
    <w:nsid w:val="45C839B5"/>
    <w:multiLevelType w:val="multilevel"/>
    <w:tmpl w:val="4ECA2A8C"/>
    <w:lvl w:ilvl="0">
      <w:numFmt w:val="bullet"/>
      <w:lvlText w:val="●"/>
      <w:lvlJc w:val="left"/>
      <w:pPr>
        <w:ind w:left="316" w:hanging="722"/>
      </w:pPr>
      <w:rPr>
        <w:rFonts w:ascii="Arial" w:eastAsia="Arial" w:hAnsi="Arial" w:cs="Arial"/>
        <w:b w:val="0"/>
        <w:i w:val="0"/>
        <w:sz w:val="22"/>
        <w:szCs w:val="22"/>
      </w:rPr>
    </w:lvl>
    <w:lvl w:ilvl="1">
      <w:start w:val="1"/>
      <w:numFmt w:val="lowerLetter"/>
      <w:lvlText w:val="%2."/>
      <w:lvlJc w:val="left"/>
      <w:pPr>
        <w:ind w:left="2001" w:hanging="245"/>
      </w:pPr>
      <w:rPr>
        <w:rFonts w:ascii="Arial" w:eastAsia="Arial" w:hAnsi="Arial" w:cs="Arial"/>
        <w:b w:val="0"/>
        <w:i w:val="0"/>
        <w:sz w:val="22"/>
        <w:szCs w:val="22"/>
      </w:rPr>
    </w:lvl>
    <w:lvl w:ilvl="2">
      <w:numFmt w:val="bullet"/>
      <w:lvlText w:val="•"/>
      <w:lvlJc w:val="left"/>
      <w:pPr>
        <w:ind w:left="2896" w:hanging="245"/>
      </w:pPr>
    </w:lvl>
    <w:lvl w:ilvl="3">
      <w:numFmt w:val="bullet"/>
      <w:lvlText w:val="•"/>
      <w:lvlJc w:val="left"/>
      <w:pPr>
        <w:ind w:left="3792" w:hanging="245"/>
      </w:pPr>
    </w:lvl>
    <w:lvl w:ilvl="4">
      <w:numFmt w:val="bullet"/>
      <w:lvlText w:val="•"/>
      <w:lvlJc w:val="left"/>
      <w:pPr>
        <w:ind w:left="4688" w:hanging="245"/>
      </w:pPr>
    </w:lvl>
    <w:lvl w:ilvl="5">
      <w:numFmt w:val="bullet"/>
      <w:lvlText w:val="•"/>
      <w:lvlJc w:val="left"/>
      <w:pPr>
        <w:ind w:left="5584" w:hanging="245"/>
      </w:pPr>
    </w:lvl>
    <w:lvl w:ilvl="6">
      <w:numFmt w:val="bullet"/>
      <w:lvlText w:val="•"/>
      <w:lvlJc w:val="left"/>
      <w:pPr>
        <w:ind w:left="6480" w:hanging="245"/>
      </w:pPr>
    </w:lvl>
    <w:lvl w:ilvl="7">
      <w:numFmt w:val="bullet"/>
      <w:lvlText w:val="•"/>
      <w:lvlJc w:val="left"/>
      <w:pPr>
        <w:ind w:left="7376" w:hanging="245"/>
      </w:pPr>
    </w:lvl>
    <w:lvl w:ilvl="8">
      <w:numFmt w:val="bullet"/>
      <w:lvlText w:val="•"/>
      <w:lvlJc w:val="left"/>
      <w:pPr>
        <w:ind w:left="8272" w:hanging="245"/>
      </w:pPr>
    </w:lvl>
  </w:abstractNum>
  <w:abstractNum w:abstractNumId="22" w15:restartNumberingAfterBreak="0">
    <w:nsid w:val="45F62E60"/>
    <w:multiLevelType w:val="multilevel"/>
    <w:tmpl w:val="C11AA8CE"/>
    <w:lvl w:ilvl="0">
      <w:start w:val="2"/>
      <w:numFmt w:val="decimal"/>
      <w:lvlText w:val="%1"/>
      <w:lvlJc w:val="left"/>
      <w:pPr>
        <w:ind w:left="1587" w:hanging="551"/>
      </w:pPr>
    </w:lvl>
    <w:lvl w:ilvl="1">
      <w:start w:val="3"/>
      <w:numFmt w:val="decimal"/>
      <w:lvlText w:val="%1.%2"/>
      <w:lvlJc w:val="left"/>
      <w:pPr>
        <w:ind w:left="1587" w:hanging="551"/>
      </w:pPr>
    </w:lvl>
    <w:lvl w:ilvl="2">
      <w:start w:val="1"/>
      <w:numFmt w:val="decimal"/>
      <w:lvlText w:val="%1.%2.%3"/>
      <w:lvlJc w:val="left"/>
      <w:pPr>
        <w:ind w:left="1587" w:hanging="551"/>
      </w:pPr>
      <w:rPr>
        <w:rFonts w:ascii="Arial" w:eastAsia="Arial" w:hAnsi="Arial" w:cs="Arial"/>
        <w:b w:val="0"/>
        <w:i w:val="0"/>
        <w:sz w:val="22"/>
        <w:szCs w:val="22"/>
      </w:rPr>
    </w:lvl>
    <w:lvl w:ilvl="3">
      <w:numFmt w:val="bullet"/>
      <w:lvlText w:val="•"/>
      <w:lvlJc w:val="left"/>
      <w:pPr>
        <w:ind w:left="4125" w:hanging="551"/>
      </w:pPr>
    </w:lvl>
    <w:lvl w:ilvl="4">
      <w:numFmt w:val="bullet"/>
      <w:lvlText w:val="•"/>
      <w:lvlJc w:val="left"/>
      <w:pPr>
        <w:ind w:left="4973" w:hanging="551"/>
      </w:pPr>
    </w:lvl>
    <w:lvl w:ilvl="5">
      <w:numFmt w:val="bullet"/>
      <w:lvlText w:val="•"/>
      <w:lvlJc w:val="left"/>
      <w:pPr>
        <w:ind w:left="5822" w:hanging="551"/>
      </w:pPr>
    </w:lvl>
    <w:lvl w:ilvl="6">
      <w:numFmt w:val="bullet"/>
      <w:lvlText w:val="•"/>
      <w:lvlJc w:val="left"/>
      <w:pPr>
        <w:ind w:left="6670" w:hanging="551"/>
      </w:pPr>
    </w:lvl>
    <w:lvl w:ilvl="7">
      <w:numFmt w:val="bullet"/>
      <w:lvlText w:val="•"/>
      <w:lvlJc w:val="left"/>
      <w:pPr>
        <w:ind w:left="7519" w:hanging="551"/>
      </w:pPr>
    </w:lvl>
    <w:lvl w:ilvl="8">
      <w:numFmt w:val="bullet"/>
      <w:lvlText w:val="•"/>
      <w:lvlJc w:val="left"/>
      <w:pPr>
        <w:ind w:left="8367" w:hanging="551"/>
      </w:pPr>
    </w:lvl>
  </w:abstractNum>
  <w:abstractNum w:abstractNumId="23" w15:restartNumberingAfterBreak="0">
    <w:nsid w:val="4A4F6A0C"/>
    <w:multiLevelType w:val="multilevel"/>
    <w:tmpl w:val="53229B6E"/>
    <w:lvl w:ilvl="0">
      <w:start w:val="1"/>
      <w:numFmt w:val="lowerLetter"/>
      <w:lvlText w:val="(%1)"/>
      <w:lvlJc w:val="left"/>
      <w:pPr>
        <w:ind w:left="105" w:hanging="723"/>
      </w:pPr>
      <w:rPr>
        <w:rFonts w:ascii="Arial" w:eastAsia="Arial" w:hAnsi="Arial" w:cs="Arial"/>
        <w:b w:val="0"/>
        <w:i w:val="0"/>
        <w:sz w:val="22"/>
        <w:szCs w:val="22"/>
      </w:rPr>
    </w:lvl>
    <w:lvl w:ilvl="1">
      <w:numFmt w:val="bullet"/>
      <w:lvlText w:val="•"/>
      <w:lvlJc w:val="left"/>
      <w:pPr>
        <w:ind w:left="595" w:hanging="723"/>
      </w:pPr>
    </w:lvl>
    <w:lvl w:ilvl="2">
      <w:numFmt w:val="bullet"/>
      <w:lvlText w:val="•"/>
      <w:lvlJc w:val="left"/>
      <w:pPr>
        <w:ind w:left="1090" w:hanging="723"/>
      </w:pPr>
    </w:lvl>
    <w:lvl w:ilvl="3">
      <w:numFmt w:val="bullet"/>
      <w:lvlText w:val="•"/>
      <w:lvlJc w:val="left"/>
      <w:pPr>
        <w:ind w:left="1586" w:hanging="723"/>
      </w:pPr>
    </w:lvl>
    <w:lvl w:ilvl="4">
      <w:numFmt w:val="bullet"/>
      <w:lvlText w:val="•"/>
      <w:lvlJc w:val="left"/>
      <w:pPr>
        <w:ind w:left="2081" w:hanging="723"/>
      </w:pPr>
    </w:lvl>
    <w:lvl w:ilvl="5">
      <w:numFmt w:val="bullet"/>
      <w:lvlText w:val="•"/>
      <w:lvlJc w:val="left"/>
      <w:pPr>
        <w:ind w:left="2577" w:hanging="723"/>
      </w:pPr>
    </w:lvl>
    <w:lvl w:ilvl="6">
      <w:numFmt w:val="bullet"/>
      <w:lvlText w:val="•"/>
      <w:lvlJc w:val="left"/>
      <w:pPr>
        <w:ind w:left="3072" w:hanging="723"/>
      </w:pPr>
    </w:lvl>
    <w:lvl w:ilvl="7">
      <w:numFmt w:val="bullet"/>
      <w:lvlText w:val="•"/>
      <w:lvlJc w:val="left"/>
      <w:pPr>
        <w:ind w:left="3567" w:hanging="723"/>
      </w:pPr>
    </w:lvl>
    <w:lvl w:ilvl="8">
      <w:numFmt w:val="bullet"/>
      <w:lvlText w:val="•"/>
      <w:lvlJc w:val="left"/>
      <w:pPr>
        <w:ind w:left="4063" w:hanging="723"/>
      </w:pPr>
    </w:lvl>
  </w:abstractNum>
  <w:abstractNum w:abstractNumId="24" w15:restartNumberingAfterBreak="0">
    <w:nsid w:val="4B2B0394"/>
    <w:multiLevelType w:val="multilevel"/>
    <w:tmpl w:val="FA5652B2"/>
    <w:lvl w:ilvl="0">
      <w:numFmt w:val="bullet"/>
      <w:lvlText w:val="●"/>
      <w:lvlJc w:val="left"/>
      <w:pPr>
        <w:ind w:left="105" w:hanging="723"/>
      </w:pPr>
      <w:rPr>
        <w:rFonts w:ascii="Arial" w:eastAsia="Arial" w:hAnsi="Arial" w:cs="Arial"/>
        <w:b w:val="0"/>
        <w:i w:val="0"/>
        <w:sz w:val="20"/>
        <w:szCs w:val="20"/>
        <w:vertAlign w:val="baseline"/>
      </w:rPr>
    </w:lvl>
    <w:lvl w:ilvl="1">
      <w:numFmt w:val="bullet"/>
      <w:lvlText w:val="•"/>
      <w:lvlJc w:val="left"/>
      <w:pPr>
        <w:ind w:left="613" w:hanging="723"/>
      </w:pPr>
    </w:lvl>
    <w:lvl w:ilvl="2">
      <w:numFmt w:val="bullet"/>
      <w:lvlText w:val="•"/>
      <w:lvlJc w:val="left"/>
      <w:pPr>
        <w:ind w:left="1127" w:hanging="723"/>
      </w:pPr>
    </w:lvl>
    <w:lvl w:ilvl="3">
      <w:numFmt w:val="bullet"/>
      <w:lvlText w:val="•"/>
      <w:lvlJc w:val="left"/>
      <w:pPr>
        <w:ind w:left="1640" w:hanging="723"/>
      </w:pPr>
    </w:lvl>
    <w:lvl w:ilvl="4">
      <w:numFmt w:val="bullet"/>
      <w:lvlText w:val="•"/>
      <w:lvlJc w:val="left"/>
      <w:pPr>
        <w:ind w:left="2154" w:hanging="722"/>
      </w:pPr>
    </w:lvl>
    <w:lvl w:ilvl="5">
      <w:numFmt w:val="bullet"/>
      <w:lvlText w:val="•"/>
      <w:lvlJc w:val="left"/>
      <w:pPr>
        <w:ind w:left="2668" w:hanging="723"/>
      </w:pPr>
    </w:lvl>
    <w:lvl w:ilvl="6">
      <w:numFmt w:val="bullet"/>
      <w:lvlText w:val="•"/>
      <w:lvlJc w:val="left"/>
      <w:pPr>
        <w:ind w:left="3181" w:hanging="723"/>
      </w:pPr>
    </w:lvl>
    <w:lvl w:ilvl="7">
      <w:numFmt w:val="bullet"/>
      <w:lvlText w:val="•"/>
      <w:lvlJc w:val="left"/>
      <w:pPr>
        <w:ind w:left="3695" w:hanging="723"/>
      </w:pPr>
    </w:lvl>
    <w:lvl w:ilvl="8">
      <w:numFmt w:val="bullet"/>
      <w:lvlText w:val="•"/>
      <w:lvlJc w:val="left"/>
      <w:pPr>
        <w:ind w:left="4208" w:hanging="723"/>
      </w:pPr>
    </w:lvl>
  </w:abstractNum>
  <w:abstractNum w:abstractNumId="25" w15:restartNumberingAfterBreak="0">
    <w:nsid w:val="4D075369"/>
    <w:multiLevelType w:val="multilevel"/>
    <w:tmpl w:val="6672802E"/>
    <w:lvl w:ilvl="0">
      <w:start w:val="1"/>
      <w:numFmt w:val="lowerLetter"/>
      <w:lvlText w:val="(%1)"/>
      <w:lvlJc w:val="left"/>
      <w:pPr>
        <w:ind w:left="433" w:hanging="330"/>
      </w:pPr>
      <w:rPr>
        <w:rFonts w:ascii="Arial" w:eastAsia="Arial" w:hAnsi="Arial" w:cs="Arial"/>
        <w:b w:val="0"/>
        <w:i w:val="0"/>
        <w:sz w:val="22"/>
        <w:szCs w:val="22"/>
      </w:rPr>
    </w:lvl>
    <w:lvl w:ilvl="1">
      <w:numFmt w:val="bullet"/>
      <w:lvlText w:val="•"/>
      <w:lvlJc w:val="left"/>
      <w:pPr>
        <w:ind w:left="901" w:hanging="330"/>
      </w:pPr>
    </w:lvl>
    <w:lvl w:ilvl="2">
      <w:numFmt w:val="bullet"/>
      <w:lvlText w:val="•"/>
      <w:lvlJc w:val="left"/>
      <w:pPr>
        <w:ind w:left="1362" w:hanging="330"/>
      </w:pPr>
    </w:lvl>
    <w:lvl w:ilvl="3">
      <w:numFmt w:val="bullet"/>
      <w:lvlText w:val="•"/>
      <w:lvlJc w:val="left"/>
      <w:pPr>
        <w:ind w:left="1824" w:hanging="330"/>
      </w:pPr>
    </w:lvl>
    <w:lvl w:ilvl="4">
      <w:numFmt w:val="bullet"/>
      <w:lvlText w:val="•"/>
      <w:lvlJc w:val="left"/>
      <w:pPr>
        <w:ind w:left="2285" w:hanging="330"/>
      </w:pPr>
    </w:lvl>
    <w:lvl w:ilvl="5">
      <w:numFmt w:val="bullet"/>
      <w:lvlText w:val="•"/>
      <w:lvlJc w:val="left"/>
      <w:pPr>
        <w:ind w:left="2747" w:hanging="330"/>
      </w:pPr>
    </w:lvl>
    <w:lvl w:ilvl="6">
      <w:numFmt w:val="bullet"/>
      <w:lvlText w:val="•"/>
      <w:lvlJc w:val="left"/>
      <w:pPr>
        <w:ind w:left="3208" w:hanging="330"/>
      </w:pPr>
    </w:lvl>
    <w:lvl w:ilvl="7">
      <w:numFmt w:val="bullet"/>
      <w:lvlText w:val="•"/>
      <w:lvlJc w:val="left"/>
      <w:pPr>
        <w:ind w:left="3669" w:hanging="330"/>
      </w:pPr>
    </w:lvl>
    <w:lvl w:ilvl="8">
      <w:numFmt w:val="bullet"/>
      <w:lvlText w:val="•"/>
      <w:lvlJc w:val="left"/>
      <w:pPr>
        <w:ind w:left="4131" w:hanging="330"/>
      </w:pPr>
    </w:lvl>
  </w:abstractNum>
  <w:abstractNum w:abstractNumId="26" w15:restartNumberingAfterBreak="0">
    <w:nsid w:val="504D5AFA"/>
    <w:multiLevelType w:val="multilevel"/>
    <w:tmpl w:val="D5A6F15C"/>
    <w:lvl w:ilvl="0">
      <w:start w:val="1"/>
      <w:numFmt w:val="decimal"/>
      <w:lvlText w:val="%1."/>
      <w:lvlJc w:val="left"/>
      <w:pPr>
        <w:ind w:left="1036" w:hanging="722"/>
      </w:pPr>
      <w:rPr>
        <w:rFonts w:ascii="Arial" w:eastAsia="Arial" w:hAnsi="Arial" w:cs="Arial"/>
        <w:b w:val="0"/>
        <w:i w:val="0"/>
        <w:color w:val="434343"/>
        <w:sz w:val="28"/>
        <w:szCs w:val="28"/>
      </w:rPr>
    </w:lvl>
    <w:lvl w:ilvl="1">
      <w:start w:val="1"/>
      <w:numFmt w:val="decimal"/>
      <w:lvlText w:val="%1.%2"/>
      <w:lvlJc w:val="left"/>
      <w:pPr>
        <w:ind w:left="1036" w:hanging="722"/>
      </w:pPr>
    </w:lvl>
    <w:lvl w:ilvl="2">
      <w:start w:val="1"/>
      <w:numFmt w:val="decimal"/>
      <w:lvlText w:val="%1.%2.%3"/>
      <w:lvlJc w:val="left"/>
      <w:pPr>
        <w:ind w:left="1756" w:hanging="720"/>
      </w:pPr>
      <w:rPr>
        <w:rFonts w:ascii="Arial" w:eastAsia="Arial" w:hAnsi="Arial" w:cs="Arial"/>
        <w:b w:val="0"/>
        <w:i w:val="0"/>
        <w:sz w:val="22"/>
        <w:szCs w:val="22"/>
      </w:rPr>
    </w:lvl>
    <w:lvl w:ilvl="3">
      <w:start w:val="1"/>
      <w:numFmt w:val="lowerLetter"/>
      <w:lvlText w:val="%4."/>
      <w:lvlJc w:val="left"/>
      <w:pPr>
        <w:ind w:left="2001" w:hanging="245"/>
      </w:pPr>
      <w:rPr>
        <w:rFonts w:ascii="Arial" w:eastAsia="Arial" w:hAnsi="Arial" w:cs="Arial"/>
        <w:b w:val="0"/>
        <w:i w:val="0"/>
        <w:sz w:val="22"/>
        <w:szCs w:val="22"/>
      </w:rPr>
    </w:lvl>
    <w:lvl w:ilvl="4">
      <w:numFmt w:val="bullet"/>
      <w:lvlText w:val="•"/>
      <w:lvlJc w:val="left"/>
      <w:pPr>
        <w:ind w:left="3152" w:hanging="245"/>
      </w:pPr>
    </w:lvl>
    <w:lvl w:ilvl="5">
      <w:numFmt w:val="bullet"/>
      <w:lvlText w:val="•"/>
      <w:lvlJc w:val="left"/>
      <w:pPr>
        <w:ind w:left="4304" w:hanging="245"/>
      </w:pPr>
    </w:lvl>
    <w:lvl w:ilvl="6">
      <w:numFmt w:val="bullet"/>
      <w:lvlText w:val="•"/>
      <w:lvlJc w:val="left"/>
      <w:pPr>
        <w:ind w:left="5456" w:hanging="245"/>
      </w:pPr>
    </w:lvl>
    <w:lvl w:ilvl="7">
      <w:numFmt w:val="bullet"/>
      <w:lvlText w:val="•"/>
      <w:lvlJc w:val="left"/>
      <w:pPr>
        <w:ind w:left="6608" w:hanging="245"/>
      </w:pPr>
    </w:lvl>
    <w:lvl w:ilvl="8">
      <w:numFmt w:val="bullet"/>
      <w:lvlText w:val="•"/>
      <w:lvlJc w:val="left"/>
      <w:pPr>
        <w:ind w:left="7760" w:hanging="245"/>
      </w:pPr>
    </w:lvl>
  </w:abstractNum>
  <w:abstractNum w:abstractNumId="27" w15:restartNumberingAfterBreak="0">
    <w:nsid w:val="53397B63"/>
    <w:multiLevelType w:val="multilevel"/>
    <w:tmpl w:val="A6F82842"/>
    <w:lvl w:ilvl="0">
      <w:numFmt w:val="bullet"/>
      <w:lvlText w:val="●"/>
      <w:lvlJc w:val="left"/>
      <w:pPr>
        <w:ind w:left="105" w:hanging="723"/>
      </w:pPr>
      <w:rPr>
        <w:rFonts w:ascii="Arial" w:eastAsia="Arial" w:hAnsi="Arial" w:cs="Arial"/>
        <w:b w:val="0"/>
        <w:i w:val="0"/>
        <w:sz w:val="20"/>
        <w:szCs w:val="20"/>
        <w:vertAlign w:val="baseline"/>
      </w:rPr>
    </w:lvl>
    <w:lvl w:ilvl="1">
      <w:numFmt w:val="bullet"/>
      <w:lvlText w:val="•"/>
      <w:lvlJc w:val="left"/>
      <w:pPr>
        <w:ind w:left="613" w:hanging="723"/>
      </w:pPr>
    </w:lvl>
    <w:lvl w:ilvl="2">
      <w:numFmt w:val="bullet"/>
      <w:lvlText w:val="•"/>
      <w:lvlJc w:val="left"/>
      <w:pPr>
        <w:ind w:left="1127" w:hanging="723"/>
      </w:pPr>
    </w:lvl>
    <w:lvl w:ilvl="3">
      <w:numFmt w:val="bullet"/>
      <w:lvlText w:val="•"/>
      <w:lvlJc w:val="left"/>
      <w:pPr>
        <w:ind w:left="1640" w:hanging="723"/>
      </w:pPr>
    </w:lvl>
    <w:lvl w:ilvl="4">
      <w:numFmt w:val="bullet"/>
      <w:lvlText w:val="•"/>
      <w:lvlJc w:val="left"/>
      <w:pPr>
        <w:ind w:left="2154" w:hanging="722"/>
      </w:pPr>
    </w:lvl>
    <w:lvl w:ilvl="5">
      <w:numFmt w:val="bullet"/>
      <w:lvlText w:val="•"/>
      <w:lvlJc w:val="left"/>
      <w:pPr>
        <w:ind w:left="2668" w:hanging="723"/>
      </w:pPr>
    </w:lvl>
    <w:lvl w:ilvl="6">
      <w:numFmt w:val="bullet"/>
      <w:lvlText w:val="•"/>
      <w:lvlJc w:val="left"/>
      <w:pPr>
        <w:ind w:left="3181" w:hanging="723"/>
      </w:pPr>
    </w:lvl>
    <w:lvl w:ilvl="7">
      <w:numFmt w:val="bullet"/>
      <w:lvlText w:val="•"/>
      <w:lvlJc w:val="left"/>
      <w:pPr>
        <w:ind w:left="3695" w:hanging="723"/>
      </w:pPr>
    </w:lvl>
    <w:lvl w:ilvl="8">
      <w:numFmt w:val="bullet"/>
      <w:lvlText w:val="•"/>
      <w:lvlJc w:val="left"/>
      <w:pPr>
        <w:ind w:left="4208" w:hanging="723"/>
      </w:pPr>
    </w:lvl>
  </w:abstractNum>
  <w:abstractNum w:abstractNumId="28" w15:restartNumberingAfterBreak="0">
    <w:nsid w:val="555C777C"/>
    <w:multiLevelType w:val="multilevel"/>
    <w:tmpl w:val="69067284"/>
    <w:lvl w:ilvl="0">
      <w:numFmt w:val="bullet"/>
      <w:lvlText w:val="●"/>
      <w:lvlJc w:val="left"/>
      <w:pPr>
        <w:ind w:left="820" w:hanging="360"/>
      </w:pPr>
      <w:rPr>
        <w:rFonts w:ascii="Noto Sans Symbols" w:eastAsia="Noto Sans Symbols" w:hAnsi="Noto Sans Symbols" w:cs="Noto Sans Symbols"/>
        <w:b w:val="0"/>
        <w:i w:val="0"/>
        <w:sz w:val="22"/>
        <w:szCs w:val="22"/>
      </w:rPr>
    </w:lvl>
    <w:lvl w:ilvl="1">
      <w:numFmt w:val="bullet"/>
      <w:lvlText w:val="•"/>
      <w:lvlJc w:val="left"/>
      <w:pPr>
        <w:ind w:left="1374" w:hanging="360"/>
      </w:pPr>
    </w:lvl>
    <w:lvl w:ilvl="2">
      <w:numFmt w:val="bullet"/>
      <w:lvlText w:val="•"/>
      <w:lvlJc w:val="left"/>
      <w:pPr>
        <w:ind w:left="1928" w:hanging="360"/>
      </w:pPr>
    </w:lvl>
    <w:lvl w:ilvl="3">
      <w:numFmt w:val="bullet"/>
      <w:lvlText w:val="•"/>
      <w:lvlJc w:val="left"/>
      <w:pPr>
        <w:ind w:left="2482" w:hanging="360"/>
      </w:pPr>
    </w:lvl>
    <w:lvl w:ilvl="4">
      <w:numFmt w:val="bullet"/>
      <w:lvlText w:val="•"/>
      <w:lvlJc w:val="left"/>
      <w:pPr>
        <w:ind w:left="3036" w:hanging="360"/>
      </w:pPr>
    </w:lvl>
    <w:lvl w:ilvl="5">
      <w:numFmt w:val="bullet"/>
      <w:lvlText w:val="•"/>
      <w:lvlJc w:val="left"/>
      <w:pPr>
        <w:ind w:left="3590" w:hanging="360"/>
      </w:pPr>
    </w:lvl>
    <w:lvl w:ilvl="6">
      <w:numFmt w:val="bullet"/>
      <w:lvlText w:val="•"/>
      <w:lvlJc w:val="left"/>
      <w:pPr>
        <w:ind w:left="4144" w:hanging="360"/>
      </w:pPr>
    </w:lvl>
    <w:lvl w:ilvl="7">
      <w:numFmt w:val="bullet"/>
      <w:lvlText w:val="•"/>
      <w:lvlJc w:val="left"/>
      <w:pPr>
        <w:ind w:left="4698" w:hanging="360"/>
      </w:pPr>
    </w:lvl>
    <w:lvl w:ilvl="8">
      <w:numFmt w:val="bullet"/>
      <w:lvlText w:val="•"/>
      <w:lvlJc w:val="left"/>
      <w:pPr>
        <w:ind w:left="5252" w:hanging="360"/>
      </w:pPr>
    </w:lvl>
  </w:abstractNum>
  <w:abstractNum w:abstractNumId="29" w15:restartNumberingAfterBreak="0">
    <w:nsid w:val="567F1B90"/>
    <w:multiLevelType w:val="multilevel"/>
    <w:tmpl w:val="32D8F7D4"/>
    <w:lvl w:ilvl="0">
      <w:start w:val="1"/>
      <w:numFmt w:val="upperLetter"/>
      <w:lvlText w:val="%1."/>
      <w:lvlJc w:val="left"/>
      <w:pPr>
        <w:ind w:left="1756" w:hanging="269"/>
      </w:pPr>
      <w:rPr>
        <w:rFonts w:ascii="Arial" w:eastAsia="Arial" w:hAnsi="Arial" w:cs="Arial"/>
        <w:b w:val="0"/>
        <w:i w:val="0"/>
        <w:sz w:val="22"/>
        <w:szCs w:val="22"/>
      </w:rPr>
    </w:lvl>
    <w:lvl w:ilvl="1">
      <w:numFmt w:val="bullet"/>
      <w:lvlText w:val="•"/>
      <w:lvlJc w:val="left"/>
      <w:pPr>
        <w:ind w:left="2590" w:hanging="269"/>
      </w:pPr>
    </w:lvl>
    <w:lvl w:ilvl="2">
      <w:numFmt w:val="bullet"/>
      <w:lvlText w:val="•"/>
      <w:lvlJc w:val="left"/>
      <w:pPr>
        <w:ind w:left="3420" w:hanging="269"/>
      </w:pPr>
    </w:lvl>
    <w:lvl w:ilvl="3">
      <w:numFmt w:val="bullet"/>
      <w:lvlText w:val="•"/>
      <w:lvlJc w:val="left"/>
      <w:pPr>
        <w:ind w:left="4251" w:hanging="268"/>
      </w:pPr>
    </w:lvl>
    <w:lvl w:ilvl="4">
      <w:numFmt w:val="bullet"/>
      <w:lvlText w:val="•"/>
      <w:lvlJc w:val="left"/>
      <w:pPr>
        <w:ind w:left="5081" w:hanging="269"/>
      </w:pPr>
    </w:lvl>
    <w:lvl w:ilvl="5">
      <w:numFmt w:val="bullet"/>
      <w:lvlText w:val="•"/>
      <w:lvlJc w:val="left"/>
      <w:pPr>
        <w:ind w:left="5912" w:hanging="268"/>
      </w:pPr>
    </w:lvl>
    <w:lvl w:ilvl="6">
      <w:numFmt w:val="bullet"/>
      <w:lvlText w:val="•"/>
      <w:lvlJc w:val="left"/>
      <w:pPr>
        <w:ind w:left="6742" w:hanging="268"/>
      </w:pPr>
    </w:lvl>
    <w:lvl w:ilvl="7">
      <w:numFmt w:val="bullet"/>
      <w:lvlText w:val="•"/>
      <w:lvlJc w:val="left"/>
      <w:pPr>
        <w:ind w:left="7573" w:hanging="269"/>
      </w:pPr>
    </w:lvl>
    <w:lvl w:ilvl="8">
      <w:numFmt w:val="bullet"/>
      <w:lvlText w:val="•"/>
      <w:lvlJc w:val="left"/>
      <w:pPr>
        <w:ind w:left="8403" w:hanging="269"/>
      </w:pPr>
    </w:lvl>
  </w:abstractNum>
  <w:abstractNum w:abstractNumId="30" w15:restartNumberingAfterBreak="0">
    <w:nsid w:val="56E83F54"/>
    <w:multiLevelType w:val="multilevel"/>
    <w:tmpl w:val="629C8F54"/>
    <w:lvl w:ilvl="0">
      <w:start w:val="1"/>
      <w:numFmt w:val="decimal"/>
      <w:lvlText w:val="%1."/>
      <w:lvlJc w:val="left"/>
      <w:pPr>
        <w:ind w:left="1036" w:hanging="722"/>
      </w:pPr>
      <w:rPr>
        <w:rFonts w:ascii="Arial" w:eastAsia="Arial" w:hAnsi="Arial" w:cs="Arial"/>
        <w:b w:val="0"/>
        <w:i w:val="0"/>
        <w:color w:val="434343"/>
        <w:sz w:val="28"/>
        <w:szCs w:val="28"/>
      </w:rPr>
    </w:lvl>
    <w:lvl w:ilvl="1">
      <w:start w:val="1"/>
      <w:numFmt w:val="decimal"/>
      <w:lvlText w:val="%1.%2"/>
      <w:lvlJc w:val="left"/>
      <w:pPr>
        <w:ind w:left="316" w:hanging="734"/>
      </w:pPr>
      <w:rPr>
        <w:rFonts w:ascii="Arial" w:eastAsia="Arial" w:hAnsi="Arial" w:cs="Arial"/>
        <w:b w:val="0"/>
        <w:i w:val="0"/>
        <w:sz w:val="22"/>
        <w:szCs w:val="22"/>
      </w:rPr>
    </w:lvl>
    <w:lvl w:ilvl="2">
      <w:numFmt w:val="bullet"/>
      <w:lvlText w:val="•"/>
      <w:lvlJc w:val="left"/>
      <w:pPr>
        <w:ind w:left="2042" w:hanging="734"/>
      </w:pPr>
    </w:lvl>
    <w:lvl w:ilvl="3">
      <w:numFmt w:val="bullet"/>
      <w:lvlText w:val="•"/>
      <w:lvlJc w:val="left"/>
      <w:pPr>
        <w:ind w:left="3045" w:hanging="734"/>
      </w:pPr>
    </w:lvl>
    <w:lvl w:ilvl="4">
      <w:numFmt w:val="bullet"/>
      <w:lvlText w:val="•"/>
      <w:lvlJc w:val="left"/>
      <w:pPr>
        <w:ind w:left="4048" w:hanging="734"/>
      </w:pPr>
    </w:lvl>
    <w:lvl w:ilvl="5">
      <w:numFmt w:val="bullet"/>
      <w:lvlText w:val="•"/>
      <w:lvlJc w:val="left"/>
      <w:pPr>
        <w:ind w:left="5050" w:hanging="734"/>
      </w:pPr>
    </w:lvl>
    <w:lvl w:ilvl="6">
      <w:numFmt w:val="bullet"/>
      <w:lvlText w:val="•"/>
      <w:lvlJc w:val="left"/>
      <w:pPr>
        <w:ind w:left="6053" w:hanging="734"/>
      </w:pPr>
    </w:lvl>
    <w:lvl w:ilvl="7">
      <w:numFmt w:val="bullet"/>
      <w:lvlText w:val="•"/>
      <w:lvlJc w:val="left"/>
      <w:pPr>
        <w:ind w:left="7056" w:hanging="734"/>
      </w:pPr>
    </w:lvl>
    <w:lvl w:ilvl="8">
      <w:numFmt w:val="bullet"/>
      <w:lvlText w:val="•"/>
      <w:lvlJc w:val="left"/>
      <w:pPr>
        <w:ind w:left="8059" w:hanging="734"/>
      </w:pPr>
    </w:lvl>
  </w:abstractNum>
  <w:abstractNum w:abstractNumId="31" w15:restartNumberingAfterBreak="0">
    <w:nsid w:val="5B50655C"/>
    <w:multiLevelType w:val="multilevel"/>
    <w:tmpl w:val="7F8458AC"/>
    <w:lvl w:ilvl="0">
      <w:numFmt w:val="bullet"/>
      <w:lvlText w:val="●"/>
      <w:lvlJc w:val="left"/>
      <w:pPr>
        <w:ind w:left="818" w:hanging="358"/>
      </w:pPr>
      <w:rPr>
        <w:rFonts w:ascii="Noto Sans Symbols" w:eastAsia="Noto Sans Symbols" w:hAnsi="Noto Sans Symbols" w:cs="Noto Sans Symbols"/>
        <w:b w:val="0"/>
        <w:i w:val="0"/>
        <w:sz w:val="22"/>
        <w:szCs w:val="22"/>
      </w:rPr>
    </w:lvl>
    <w:lvl w:ilvl="1">
      <w:numFmt w:val="bullet"/>
      <w:lvlText w:val="•"/>
      <w:lvlJc w:val="left"/>
      <w:pPr>
        <w:ind w:left="1374" w:hanging="357"/>
      </w:pPr>
    </w:lvl>
    <w:lvl w:ilvl="2">
      <w:numFmt w:val="bullet"/>
      <w:lvlText w:val="•"/>
      <w:lvlJc w:val="left"/>
      <w:pPr>
        <w:ind w:left="1928" w:hanging="358"/>
      </w:pPr>
    </w:lvl>
    <w:lvl w:ilvl="3">
      <w:numFmt w:val="bullet"/>
      <w:lvlText w:val="•"/>
      <w:lvlJc w:val="left"/>
      <w:pPr>
        <w:ind w:left="2482" w:hanging="358"/>
      </w:pPr>
    </w:lvl>
    <w:lvl w:ilvl="4">
      <w:numFmt w:val="bullet"/>
      <w:lvlText w:val="•"/>
      <w:lvlJc w:val="left"/>
      <w:pPr>
        <w:ind w:left="3036" w:hanging="358"/>
      </w:pPr>
    </w:lvl>
    <w:lvl w:ilvl="5">
      <w:numFmt w:val="bullet"/>
      <w:lvlText w:val="•"/>
      <w:lvlJc w:val="left"/>
      <w:pPr>
        <w:ind w:left="3590" w:hanging="358"/>
      </w:pPr>
    </w:lvl>
    <w:lvl w:ilvl="6">
      <w:numFmt w:val="bullet"/>
      <w:lvlText w:val="•"/>
      <w:lvlJc w:val="left"/>
      <w:pPr>
        <w:ind w:left="4144" w:hanging="358"/>
      </w:pPr>
    </w:lvl>
    <w:lvl w:ilvl="7">
      <w:numFmt w:val="bullet"/>
      <w:lvlText w:val="•"/>
      <w:lvlJc w:val="left"/>
      <w:pPr>
        <w:ind w:left="4698" w:hanging="358"/>
      </w:pPr>
    </w:lvl>
    <w:lvl w:ilvl="8">
      <w:numFmt w:val="bullet"/>
      <w:lvlText w:val="•"/>
      <w:lvlJc w:val="left"/>
      <w:pPr>
        <w:ind w:left="5252" w:hanging="358"/>
      </w:pPr>
    </w:lvl>
  </w:abstractNum>
  <w:abstractNum w:abstractNumId="32" w15:restartNumberingAfterBreak="0">
    <w:nsid w:val="5BB61D80"/>
    <w:multiLevelType w:val="multilevel"/>
    <w:tmpl w:val="E0DC1B66"/>
    <w:lvl w:ilvl="0">
      <w:numFmt w:val="bullet"/>
      <w:lvlText w:val="●"/>
      <w:lvlJc w:val="left"/>
      <w:pPr>
        <w:ind w:left="105" w:hanging="723"/>
      </w:pPr>
      <w:rPr>
        <w:rFonts w:ascii="Arial" w:eastAsia="Arial" w:hAnsi="Arial" w:cs="Arial"/>
        <w:b w:val="0"/>
        <w:i w:val="0"/>
        <w:sz w:val="20"/>
        <w:szCs w:val="20"/>
        <w:vertAlign w:val="baseline"/>
      </w:rPr>
    </w:lvl>
    <w:lvl w:ilvl="1">
      <w:numFmt w:val="bullet"/>
      <w:lvlText w:val="•"/>
      <w:lvlJc w:val="left"/>
      <w:pPr>
        <w:ind w:left="613" w:hanging="723"/>
      </w:pPr>
    </w:lvl>
    <w:lvl w:ilvl="2">
      <w:numFmt w:val="bullet"/>
      <w:lvlText w:val="•"/>
      <w:lvlJc w:val="left"/>
      <w:pPr>
        <w:ind w:left="1127" w:hanging="723"/>
      </w:pPr>
    </w:lvl>
    <w:lvl w:ilvl="3">
      <w:numFmt w:val="bullet"/>
      <w:lvlText w:val="•"/>
      <w:lvlJc w:val="left"/>
      <w:pPr>
        <w:ind w:left="1640" w:hanging="723"/>
      </w:pPr>
    </w:lvl>
    <w:lvl w:ilvl="4">
      <w:numFmt w:val="bullet"/>
      <w:lvlText w:val="•"/>
      <w:lvlJc w:val="left"/>
      <w:pPr>
        <w:ind w:left="2154" w:hanging="722"/>
      </w:pPr>
    </w:lvl>
    <w:lvl w:ilvl="5">
      <w:numFmt w:val="bullet"/>
      <w:lvlText w:val="•"/>
      <w:lvlJc w:val="left"/>
      <w:pPr>
        <w:ind w:left="2668" w:hanging="723"/>
      </w:pPr>
    </w:lvl>
    <w:lvl w:ilvl="6">
      <w:numFmt w:val="bullet"/>
      <w:lvlText w:val="•"/>
      <w:lvlJc w:val="left"/>
      <w:pPr>
        <w:ind w:left="3181" w:hanging="723"/>
      </w:pPr>
    </w:lvl>
    <w:lvl w:ilvl="7">
      <w:numFmt w:val="bullet"/>
      <w:lvlText w:val="•"/>
      <w:lvlJc w:val="left"/>
      <w:pPr>
        <w:ind w:left="3695" w:hanging="723"/>
      </w:pPr>
    </w:lvl>
    <w:lvl w:ilvl="8">
      <w:numFmt w:val="bullet"/>
      <w:lvlText w:val="•"/>
      <w:lvlJc w:val="left"/>
      <w:pPr>
        <w:ind w:left="4208" w:hanging="723"/>
      </w:pPr>
    </w:lvl>
  </w:abstractNum>
  <w:abstractNum w:abstractNumId="33" w15:restartNumberingAfterBreak="0">
    <w:nsid w:val="69785E24"/>
    <w:multiLevelType w:val="multilevel"/>
    <w:tmpl w:val="C9B60978"/>
    <w:lvl w:ilvl="0">
      <w:start w:val="7"/>
      <w:numFmt w:val="lowerLetter"/>
      <w:lvlText w:val="(%1)"/>
      <w:lvlJc w:val="left"/>
      <w:pPr>
        <w:ind w:left="105" w:hanging="723"/>
      </w:pPr>
      <w:rPr>
        <w:rFonts w:ascii="Arial" w:eastAsia="Arial" w:hAnsi="Arial" w:cs="Arial"/>
        <w:b w:val="0"/>
        <w:i w:val="0"/>
        <w:sz w:val="22"/>
        <w:szCs w:val="22"/>
      </w:rPr>
    </w:lvl>
    <w:lvl w:ilvl="1">
      <w:numFmt w:val="bullet"/>
      <w:lvlText w:val="•"/>
      <w:lvlJc w:val="left"/>
      <w:pPr>
        <w:ind w:left="595" w:hanging="723"/>
      </w:pPr>
    </w:lvl>
    <w:lvl w:ilvl="2">
      <w:numFmt w:val="bullet"/>
      <w:lvlText w:val="•"/>
      <w:lvlJc w:val="left"/>
      <w:pPr>
        <w:ind w:left="1090" w:hanging="723"/>
      </w:pPr>
    </w:lvl>
    <w:lvl w:ilvl="3">
      <w:numFmt w:val="bullet"/>
      <w:lvlText w:val="•"/>
      <w:lvlJc w:val="left"/>
      <w:pPr>
        <w:ind w:left="1586" w:hanging="723"/>
      </w:pPr>
    </w:lvl>
    <w:lvl w:ilvl="4">
      <w:numFmt w:val="bullet"/>
      <w:lvlText w:val="•"/>
      <w:lvlJc w:val="left"/>
      <w:pPr>
        <w:ind w:left="2081" w:hanging="723"/>
      </w:pPr>
    </w:lvl>
    <w:lvl w:ilvl="5">
      <w:numFmt w:val="bullet"/>
      <w:lvlText w:val="•"/>
      <w:lvlJc w:val="left"/>
      <w:pPr>
        <w:ind w:left="2577" w:hanging="723"/>
      </w:pPr>
    </w:lvl>
    <w:lvl w:ilvl="6">
      <w:numFmt w:val="bullet"/>
      <w:lvlText w:val="•"/>
      <w:lvlJc w:val="left"/>
      <w:pPr>
        <w:ind w:left="3072" w:hanging="723"/>
      </w:pPr>
    </w:lvl>
    <w:lvl w:ilvl="7">
      <w:numFmt w:val="bullet"/>
      <w:lvlText w:val="•"/>
      <w:lvlJc w:val="left"/>
      <w:pPr>
        <w:ind w:left="3567" w:hanging="723"/>
      </w:pPr>
    </w:lvl>
    <w:lvl w:ilvl="8">
      <w:numFmt w:val="bullet"/>
      <w:lvlText w:val="•"/>
      <w:lvlJc w:val="left"/>
      <w:pPr>
        <w:ind w:left="4063" w:hanging="723"/>
      </w:pPr>
    </w:lvl>
  </w:abstractNum>
  <w:abstractNum w:abstractNumId="34" w15:restartNumberingAfterBreak="0">
    <w:nsid w:val="6A673FAB"/>
    <w:multiLevelType w:val="multilevel"/>
    <w:tmpl w:val="87EC01F4"/>
    <w:lvl w:ilvl="0">
      <w:numFmt w:val="bullet"/>
      <w:lvlText w:val="●"/>
      <w:lvlJc w:val="left"/>
      <w:pPr>
        <w:ind w:left="316" w:hanging="722"/>
      </w:pPr>
      <w:rPr>
        <w:rFonts w:ascii="Arial" w:eastAsia="Arial" w:hAnsi="Arial" w:cs="Arial"/>
        <w:b w:val="0"/>
        <w:i w:val="0"/>
        <w:sz w:val="22"/>
        <w:szCs w:val="22"/>
      </w:rPr>
    </w:lvl>
    <w:lvl w:ilvl="1">
      <w:numFmt w:val="bullet"/>
      <w:lvlText w:val="•"/>
      <w:lvlJc w:val="left"/>
      <w:pPr>
        <w:ind w:left="1294" w:hanging="722"/>
      </w:pPr>
    </w:lvl>
    <w:lvl w:ilvl="2">
      <w:numFmt w:val="bullet"/>
      <w:lvlText w:val="•"/>
      <w:lvlJc w:val="left"/>
      <w:pPr>
        <w:ind w:left="2268" w:hanging="721"/>
      </w:pPr>
    </w:lvl>
    <w:lvl w:ilvl="3">
      <w:numFmt w:val="bullet"/>
      <w:lvlText w:val="•"/>
      <w:lvlJc w:val="left"/>
      <w:pPr>
        <w:ind w:left="3243" w:hanging="722"/>
      </w:pPr>
    </w:lvl>
    <w:lvl w:ilvl="4">
      <w:numFmt w:val="bullet"/>
      <w:lvlText w:val="•"/>
      <w:lvlJc w:val="left"/>
      <w:pPr>
        <w:ind w:left="4217" w:hanging="722"/>
      </w:pPr>
    </w:lvl>
    <w:lvl w:ilvl="5">
      <w:numFmt w:val="bullet"/>
      <w:lvlText w:val="•"/>
      <w:lvlJc w:val="left"/>
      <w:pPr>
        <w:ind w:left="5192" w:hanging="721"/>
      </w:pPr>
    </w:lvl>
    <w:lvl w:ilvl="6">
      <w:numFmt w:val="bullet"/>
      <w:lvlText w:val="•"/>
      <w:lvlJc w:val="left"/>
      <w:pPr>
        <w:ind w:left="6166" w:hanging="722"/>
      </w:pPr>
    </w:lvl>
    <w:lvl w:ilvl="7">
      <w:numFmt w:val="bullet"/>
      <w:lvlText w:val="•"/>
      <w:lvlJc w:val="left"/>
      <w:pPr>
        <w:ind w:left="7141" w:hanging="722"/>
      </w:pPr>
    </w:lvl>
    <w:lvl w:ilvl="8">
      <w:numFmt w:val="bullet"/>
      <w:lvlText w:val="•"/>
      <w:lvlJc w:val="left"/>
      <w:pPr>
        <w:ind w:left="8115" w:hanging="722"/>
      </w:pPr>
    </w:lvl>
  </w:abstractNum>
  <w:abstractNum w:abstractNumId="35" w15:restartNumberingAfterBreak="0">
    <w:nsid w:val="6CE1338B"/>
    <w:multiLevelType w:val="multilevel"/>
    <w:tmpl w:val="2A26617A"/>
    <w:lvl w:ilvl="0">
      <w:start w:val="2"/>
      <w:numFmt w:val="lowerRoman"/>
      <w:lvlText w:val="(%1)"/>
      <w:lvlJc w:val="left"/>
      <w:pPr>
        <w:ind w:left="2061" w:hanging="306"/>
      </w:pPr>
      <w:rPr>
        <w:rFonts w:ascii="Arial" w:eastAsia="Arial" w:hAnsi="Arial" w:cs="Arial"/>
        <w:b w:val="0"/>
        <w:i w:val="0"/>
        <w:sz w:val="22"/>
        <w:szCs w:val="22"/>
      </w:rPr>
    </w:lvl>
    <w:lvl w:ilvl="1">
      <w:numFmt w:val="bullet"/>
      <w:lvlText w:val="•"/>
      <w:lvlJc w:val="left"/>
      <w:pPr>
        <w:ind w:left="2860" w:hanging="306"/>
      </w:pPr>
    </w:lvl>
    <w:lvl w:ilvl="2">
      <w:numFmt w:val="bullet"/>
      <w:lvlText w:val="•"/>
      <w:lvlJc w:val="left"/>
      <w:pPr>
        <w:ind w:left="3660" w:hanging="306"/>
      </w:pPr>
    </w:lvl>
    <w:lvl w:ilvl="3">
      <w:numFmt w:val="bullet"/>
      <w:lvlText w:val="•"/>
      <w:lvlJc w:val="left"/>
      <w:pPr>
        <w:ind w:left="4461" w:hanging="306"/>
      </w:pPr>
    </w:lvl>
    <w:lvl w:ilvl="4">
      <w:numFmt w:val="bullet"/>
      <w:lvlText w:val="•"/>
      <w:lvlJc w:val="left"/>
      <w:pPr>
        <w:ind w:left="5261" w:hanging="306"/>
      </w:pPr>
    </w:lvl>
    <w:lvl w:ilvl="5">
      <w:numFmt w:val="bullet"/>
      <w:lvlText w:val="•"/>
      <w:lvlJc w:val="left"/>
      <w:pPr>
        <w:ind w:left="6062" w:hanging="306"/>
      </w:pPr>
    </w:lvl>
    <w:lvl w:ilvl="6">
      <w:numFmt w:val="bullet"/>
      <w:lvlText w:val="•"/>
      <w:lvlJc w:val="left"/>
      <w:pPr>
        <w:ind w:left="6862" w:hanging="306"/>
      </w:pPr>
    </w:lvl>
    <w:lvl w:ilvl="7">
      <w:numFmt w:val="bullet"/>
      <w:lvlText w:val="•"/>
      <w:lvlJc w:val="left"/>
      <w:pPr>
        <w:ind w:left="7663" w:hanging="306"/>
      </w:pPr>
    </w:lvl>
    <w:lvl w:ilvl="8">
      <w:numFmt w:val="bullet"/>
      <w:lvlText w:val="•"/>
      <w:lvlJc w:val="left"/>
      <w:pPr>
        <w:ind w:left="8463" w:hanging="306"/>
      </w:pPr>
    </w:lvl>
  </w:abstractNum>
  <w:abstractNum w:abstractNumId="36" w15:restartNumberingAfterBreak="0">
    <w:nsid w:val="6E4E0399"/>
    <w:multiLevelType w:val="multilevel"/>
    <w:tmpl w:val="6C2A257A"/>
    <w:lvl w:ilvl="0">
      <w:start w:val="1"/>
      <w:numFmt w:val="decimal"/>
      <w:lvlText w:val="%1."/>
      <w:lvlJc w:val="left"/>
      <w:pPr>
        <w:ind w:left="625" w:hanging="312"/>
      </w:pPr>
      <w:rPr>
        <w:rFonts w:ascii="Arial" w:eastAsia="Arial" w:hAnsi="Arial" w:cs="Arial"/>
        <w:b w:val="0"/>
        <w:i w:val="0"/>
        <w:color w:val="434343"/>
        <w:sz w:val="28"/>
        <w:szCs w:val="28"/>
      </w:rPr>
    </w:lvl>
    <w:lvl w:ilvl="1">
      <w:start w:val="1"/>
      <w:numFmt w:val="decimal"/>
      <w:lvlText w:val="%1.%2"/>
      <w:lvlJc w:val="left"/>
      <w:pPr>
        <w:ind w:left="316" w:hanging="367"/>
      </w:pPr>
      <w:rPr>
        <w:rFonts w:ascii="Arial" w:eastAsia="Arial" w:hAnsi="Arial" w:cs="Arial"/>
        <w:b w:val="0"/>
        <w:i w:val="0"/>
        <w:sz w:val="22"/>
        <w:szCs w:val="22"/>
      </w:rPr>
    </w:lvl>
    <w:lvl w:ilvl="2">
      <w:start w:val="1"/>
      <w:numFmt w:val="decimal"/>
      <w:lvlText w:val="%1.%2.%3"/>
      <w:lvlJc w:val="left"/>
      <w:pPr>
        <w:ind w:left="1036" w:hanging="551"/>
      </w:pPr>
      <w:rPr>
        <w:rFonts w:ascii="Arial" w:eastAsia="Arial" w:hAnsi="Arial" w:cs="Arial"/>
        <w:b w:val="0"/>
        <w:i w:val="0"/>
        <w:sz w:val="22"/>
        <w:szCs w:val="22"/>
      </w:rPr>
    </w:lvl>
    <w:lvl w:ilvl="3">
      <w:start w:val="1"/>
      <w:numFmt w:val="lowerLetter"/>
      <w:lvlText w:val="(%4)"/>
      <w:lvlJc w:val="left"/>
      <w:pPr>
        <w:ind w:left="2086" w:hanging="330"/>
      </w:pPr>
      <w:rPr>
        <w:rFonts w:ascii="Arial" w:eastAsia="Arial" w:hAnsi="Arial" w:cs="Arial"/>
        <w:b w:val="0"/>
        <w:i w:val="0"/>
        <w:sz w:val="22"/>
        <w:szCs w:val="22"/>
      </w:rPr>
    </w:lvl>
    <w:lvl w:ilvl="4">
      <w:numFmt w:val="bullet"/>
      <w:lvlText w:val="•"/>
      <w:lvlJc w:val="left"/>
      <w:pPr>
        <w:ind w:left="1580" w:hanging="330"/>
      </w:pPr>
    </w:lvl>
    <w:lvl w:ilvl="5">
      <w:numFmt w:val="bullet"/>
      <w:lvlText w:val="•"/>
      <w:lvlJc w:val="left"/>
      <w:pPr>
        <w:ind w:left="1700" w:hanging="330"/>
      </w:pPr>
    </w:lvl>
    <w:lvl w:ilvl="6">
      <w:numFmt w:val="bullet"/>
      <w:lvlText w:val="•"/>
      <w:lvlJc w:val="left"/>
      <w:pPr>
        <w:ind w:left="1760" w:hanging="330"/>
      </w:pPr>
    </w:lvl>
    <w:lvl w:ilvl="7">
      <w:numFmt w:val="bullet"/>
      <w:lvlText w:val="•"/>
      <w:lvlJc w:val="left"/>
      <w:pPr>
        <w:ind w:left="2080" w:hanging="330"/>
      </w:pPr>
    </w:lvl>
    <w:lvl w:ilvl="8">
      <w:numFmt w:val="bullet"/>
      <w:lvlText w:val="•"/>
      <w:lvlJc w:val="left"/>
      <w:pPr>
        <w:ind w:left="4741" w:hanging="330"/>
      </w:pPr>
    </w:lvl>
  </w:abstractNum>
  <w:abstractNum w:abstractNumId="37" w15:restartNumberingAfterBreak="0">
    <w:nsid w:val="700D7E41"/>
    <w:multiLevelType w:val="multilevel"/>
    <w:tmpl w:val="A5FADC96"/>
    <w:lvl w:ilvl="0">
      <w:numFmt w:val="bullet"/>
      <w:lvlText w:val="●"/>
      <w:lvlJc w:val="left"/>
      <w:pPr>
        <w:ind w:left="1036" w:hanging="722"/>
      </w:pPr>
      <w:rPr>
        <w:rFonts w:ascii="Arial" w:eastAsia="Arial" w:hAnsi="Arial" w:cs="Arial"/>
        <w:b w:val="0"/>
        <w:i w:val="0"/>
        <w:sz w:val="22"/>
        <w:szCs w:val="22"/>
      </w:rPr>
    </w:lvl>
    <w:lvl w:ilvl="1">
      <w:numFmt w:val="bullet"/>
      <w:lvlText w:val="•"/>
      <w:lvlJc w:val="left"/>
      <w:pPr>
        <w:ind w:left="1942" w:hanging="722"/>
      </w:pPr>
    </w:lvl>
    <w:lvl w:ilvl="2">
      <w:numFmt w:val="bullet"/>
      <w:lvlText w:val="•"/>
      <w:lvlJc w:val="left"/>
      <w:pPr>
        <w:ind w:left="2844" w:hanging="722"/>
      </w:pPr>
    </w:lvl>
    <w:lvl w:ilvl="3">
      <w:numFmt w:val="bullet"/>
      <w:lvlText w:val="•"/>
      <w:lvlJc w:val="left"/>
      <w:pPr>
        <w:ind w:left="3747" w:hanging="722"/>
      </w:pPr>
    </w:lvl>
    <w:lvl w:ilvl="4">
      <w:numFmt w:val="bullet"/>
      <w:lvlText w:val="•"/>
      <w:lvlJc w:val="left"/>
      <w:pPr>
        <w:ind w:left="4649" w:hanging="722"/>
      </w:pPr>
    </w:lvl>
    <w:lvl w:ilvl="5">
      <w:numFmt w:val="bullet"/>
      <w:lvlText w:val="•"/>
      <w:lvlJc w:val="left"/>
      <w:pPr>
        <w:ind w:left="5552" w:hanging="721"/>
      </w:pPr>
    </w:lvl>
    <w:lvl w:ilvl="6">
      <w:numFmt w:val="bullet"/>
      <w:lvlText w:val="•"/>
      <w:lvlJc w:val="left"/>
      <w:pPr>
        <w:ind w:left="6454" w:hanging="722"/>
      </w:pPr>
    </w:lvl>
    <w:lvl w:ilvl="7">
      <w:numFmt w:val="bullet"/>
      <w:lvlText w:val="•"/>
      <w:lvlJc w:val="left"/>
      <w:pPr>
        <w:ind w:left="7357" w:hanging="722"/>
      </w:pPr>
    </w:lvl>
    <w:lvl w:ilvl="8">
      <w:numFmt w:val="bullet"/>
      <w:lvlText w:val="•"/>
      <w:lvlJc w:val="left"/>
      <w:pPr>
        <w:ind w:left="8259" w:hanging="722"/>
      </w:pPr>
    </w:lvl>
  </w:abstractNum>
  <w:abstractNum w:abstractNumId="38" w15:restartNumberingAfterBreak="0">
    <w:nsid w:val="715F1B4C"/>
    <w:multiLevelType w:val="multilevel"/>
    <w:tmpl w:val="B868FEF2"/>
    <w:lvl w:ilvl="0">
      <w:start w:val="1"/>
      <w:numFmt w:val="decimal"/>
      <w:lvlText w:val="%1"/>
      <w:lvlJc w:val="left"/>
      <w:pPr>
        <w:ind w:left="316" w:hanging="183"/>
      </w:pPr>
      <w:rPr>
        <w:rFonts w:ascii="Arial" w:eastAsia="Arial" w:hAnsi="Arial" w:cs="Arial"/>
        <w:b w:val="0"/>
        <w:i w:val="0"/>
        <w:sz w:val="22"/>
        <w:szCs w:val="22"/>
      </w:rPr>
    </w:lvl>
    <w:lvl w:ilvl="1">
      <w:numFmt w:val="bullet"/>
      <w:lvlText w:val="•"/>
      <w:lvlJc w:val="left"/>
      <w:pPr>
        <w:ind w:left="1294" w:hanging="184"/>
      </w:pPr>
    </w:lvl>
    <w:lvl w:ilvl="2">
      <w:numFmt w:val="bullet"/>
      <w:lvlText w:val="•"/>
      <w:lvlJc w:val="left"/>
      <w:pPr>
        <w:ind w:left="2268" w:hanging="184"/>
      </w:pPr>
    </w:lvl>
    <w:lvl w:ilvl="3">
      <w:numFmt w:val="bullet"/>
      <w:lvlText w:val="•"/>
      <w:lvlJc w:val="left"/>
      <w:pPr>
        <w:ind w:left="3243" w:hanging="183"/>
      </w:pPr>
    </w:lvl>
    <w:lvl w:ilvl="4">
      <w:numFmt w:val="bullet"/>
      <w:lvlText w:val="•"/>
      <w:lvlJc w:val="left"/>
      <w:pPr>
        <w:ind w:left="4217" w:hanging="184"/>
      </w:pPr>
    </w:lvl>
    <w:lvl w:ilvl="5">
      <w:numFmt w:val="bullet"/>
      <w:lvlText w:val="•"/>
      <w:lvlJc w:val="left"/>
      <w:pPr>
        <w:ind w:left="5192" w:hanging="183"/>
      </w:pPr>
    </w:lvl>
    <w:lvl w:ilvl="6">
      <w:numFmt w:val="bullet"/>
      <w:lvlText w:val="•"/>
      <w:lvlJc w:val="left"/>
      <w:pPr>
        <w:ind w:left="6166" w:hanging="184"/>
      </w:pPr>
    </w:lvl>
    <w:lvl w:ilvl="7">
      <w:numFmt w:val="bullet"/>
      <w:lvlText w:val="•"/>
      <w:lvlJc w:val="left"/>
      <w:pPr>
        <w:ind w:left="7141" w:hanging="184"/>
      </w:pPr>
    </w:lvl>
    <w:lvl w:ilvl="8">
      <w:numFmt w:val="bullet"/>
      <w:lvlText w:val="•"/>
      <w:lvlJc w:val="left"/>
      <w:pPr>
        <w:ind w:left="8115" w:hanging="184"/>
      </w:pPr>
    </w:lvl>
  </w:abstractNum>
  <w:abstractNum w:abstractNumId="39" w15:restartNumberingAfterBreak="0">
    <w:nsid w:val="71BA2D1F"/>
    <w:multiLevelType w:val="multilevel"/>
    <w:tmpl w:val="8F08CD7E"/>
    <w:lvl w:ilvl="0">
      <w:start w:val="1"/>
      <w:numFmt w:val="lowerLetter"/>
      <w:lvlText w:val="(%1)"/>
      <w:lvlJc w:val="left"/>
      <w:pPr>
        <w:ind w:left="105" w:hanging="330"/>
      </w:pPr>
      <w:rPr>
        <w:rFonts w:ascii="Arial" w:eastAsia="Arial" w:hAnsi="Arial" w:cs="Arial"/>
        <w:b w:val="0"/>
        <w:i w:val="0"/>
        <w:sz w:val="22"/>
        <w:szCs w:val="22"/>
      </w:rPr>
    </w:lvl>
    <w:lvl w:ilvl="1">
      <w:numFmt w:val="bullet"/>
      <w:lvlText w:val="•"/>
      <w:lvlJc w:val="left"/>
      <w:pPr>
        <w:ind w:left="613" w:hanging="330"/>
      </w:pPr>
    </w:lvl>
    <w:lvl w:ilvl="2">
      <w:numFmt w:val="bullet"/>
      <w:lvlText w:val="•"/>
      <w:lvlJc w:val="left"/>
      <w:pPr>
        <w:ind w:left="1127" w:hanging="330"/>
      </w:pPr>
    </w:lvl>
    <w:lvl w:ilvl="3">
      <w:numFmt w:val="bullet"/>
      <w:lvlText w:val="•"/>
      <w:lvlJc w:val="left"/>
      <w:pPr>
        <w:ind w:left="1640" w:hanging="330"/>
      </w:pPr>
    </w:lvl>
    <w:lvl w:ilvl="4">
      <w:numFmt w:val="bullet"/>
      <w:lvlText w:val="•"/>
      <w:lvlJc w:val="left"/>
      <w:pPr>
        <w:ind w:left="2154" w:hanging="330"/>
      </w:pPr>
    </w:lvl>
    <w:lvl w:ilvl="5">
      <w:numFmt w:val="bullet"/>
      <w:lvlText w:val="•"/>
      <w:lvlJc w:val="left"/>
      <w:pPr>
        <w:ind w:left="2668" w:hanging="330"/>
      </w:pPr>
    </w:lvl>
    <w:lvl w:ilvl="6">
      <w:numFmt w:val="bullet"/>
      <w:lvlText w:val="•"/>
      <w:lvlJc w:val="left"/>
      <w:pPr>
        <w:ind w:left="3181" w:hanging="330"/>
      </w:pPr>
    </w:lvl>
    <w:lvl w:ilvl="7">
      <w:numFmt w:val="bullet"/>
      <w:lvlText w:val="•"/>
      <w:lvlJc w:val="left"/>
      <w:pPr>
        <w:ind w:left="3695" w:hanging="330"/>
      </w:pPr>
    </w:lvl>
    <w:lvl w:ilvl="8">
      <w:numFmt w:val="bullet"/>
      <w:lvlText w:val="•"/>
      <w:lvlJc w:val="left"/>
      <w:pPr>
        <w:ind w:left="4208" w:hanging="330"/>
      </w:pPr>
    </w:lvl>
  </w:abstractNum>
  <w:abstractNum w:abstractNumId="40" w15:restartNumberingAfterBreak="0">
    <w:nsid w:val="745C33F6"/>
    <w:multiLevelType w:val="multilevel"/>
    <w:tmpl w:val="590A4A42"/>
    <w:lvl w:ilvl="0">
      <w:numFmt w:val="bullet"/>
      <w:lvlText w:val="●"/>
      <w:lvlJc w:val="left"/>
      <w:pPr>
        <w:ind w:left="827" w:hanging="357"/>
      </w:pPr>
      <w:rPr>
        <w:rFonts w:ascii="Noto Sans Symbols" w:eastAsia="Noto Sans Symbols" w:hAnsi="Noto Sans Symbols" w:cs="Noto Sans Symbols"/>
        <w:b w:val="0"/>
        <w:i w:val="0"/>
        <w:sz w:val="22"/>
        <w:szCs w:val="22"/>
      </w:rPr>
    </w:lvl>
    <w:lvl w:ilvl="1">
      <w:numFmt w:val="bullet"/>
      <w:lvlText w:val="•"/>
      <w:lvlJc w:val="left"/>
      <w:pPr>
        <w:ind w:left="1410" w:hanging="358"/>
      </w:pPr>
    </w:lvl>
    <w:lvl w:ilvl="2">
      <w:numFmt w:val="bullet"/>
      <w:lvlText w:val="•"/>
      <w:lvlJc w:val="left"/>
      <w:pPr>
        <w:ind w:left="2000" w:hanging="358"/>
      </w:pPr>
    </w:lvl>
    <w:lvl w:ilvl="3">
      <w:numFmt w:val="bullet"/>
      <w:lvlText w:val="•"/>
      <w:lvlJc w:val="left"/>
      <w:pPr>
        <w:ind w:left="2590" w:hanging="358"/>
      </w:pPr>
    </w:lvl>
    <w:lvl w:ilvl="4">
      <w:numFmt w:val="bullet"/>
      <w:lvlText w:val="•"/>
      <w:lvlJc w:val="left"/>
      <w:pPr>
        <w:ind w:left="3180" w:hanging="358"/>
      </w:pPr>
    </w:lvl>
    <w:lvl w:ilvl="5">
      <w:numFmt w:val="bullet"/>
      <w:lvlText w:val="•"/>
      <w:lvlJc w:val="left"/>
      <w:pPr>
        <w:ind w:left="3770" w:hanging="358"/>
      </w:pPr>
    </w:lvl>
    <w:lvl w:ilvl="6">
      <w:numFmt w:val="bullet"/>
      <w:lvlText w:val="•"/>
      <w:lvlJc w:val="left"/>
      <w:pPr>
        <w:ind w:left="4360" w:hanging="358"/>
      </w:pPr>
    </w:lvl>
    <w:lvl w:ilvl="7">
      <w:numFmt w:val="bullet"/>
      <w:lvlText w:val="•"/>
      <w:lvlJc w:val="left"/>
      <w:pPr>
        <w:ind w:left="4950" w:hanging="358"/>
      </w:pPr>
    </w:lvl>
    <w:lvl w:ilvl="8">
      <w:numFmt w:val="bullet"/>
      <w:lvlText w:val="•"/>
      <w:lvlJc w:val="left"/>
      <w:pPr>
        <w:ind w:left="5540" w:hanging="358"/>
      </w:pPr>
    </w:lvl>
  </w:abstractNum>
  <w:abstractNum w:abstractNumId="41" w15:restartNumberingAfterBreak="0">
    <w:nsid w:val="76FD06D3"/>
    <w:multiLevelType w:val="multilevel"/>
    <w:tmpl w:val="05C4A1EE"/>
    <w:lvl w:ilvl="0">
      <w:start w:val="1"/>
      <w:numFmt w:val="decimal"/>
      <w:lvlText w:val="%1"/>
      <w:lvlJc w:val="left"/>
      <w:pPr>
        <w:ind w:left="497" w:hanging="183"/>
      </w:pPr>
      <w:rPr>
        <w:rFonts w:ascii="Arial" w:eastAsia="Arial" w:hAnsi="Arial" w:cs="Arial"/>
        <w:b w:val="0"/>
        <w:i w:val="0"/>
        <w:sz w:val="22"/>
        <w:szCs w:val="22"/>
      </w:rPr>
    </w:lvl>
    <w:lvl w:ilvl="1">
      <w:start w:val="1"/>
      <w:numFmt w:val="decimal"/>
      <w:lvlText w:val="%1.%2"/>
      <w:lvlJc w:val="left"/>
      <w:pPr>
        <w:ind w:left="1036" w:hanging="367"/>
      </w:pPr>
      <w:rPr>
        <w:rFonts w:ascii="Arial" w:eastAsia="Arial" w:hAnsi="Arial" w:cs="Arial"/>
        <w:b w:val="0"/>
        <w:i w:val="0"/>
        <w:sz w:val="22"/>
        <w:szCs w:val="22"/>
      </w:rPr>
    </w:lvl>
    <w:lvl w:ilvl="2">
      <w:numFmt w:val="bullet"/>
      <w:lvlText w:val="•"/>
      <w:lvlJc w:val="left"/>
      <w:pPr>
        <w:ind w:left="2042" w:hanging="367"/>
      </w:pPr>
    </w:lvl>
    <w:lvl w:ilvl="3">
      <w:numFmt w:val="bullet"/>
      <w:lvlText w:val="•"/>
      <w:lvlJc w:val="left"/>
      <w:pPr>
        <w:ind w:left="3045" w:hanging="367"/>
      </w:pPr>
    </w:lvl>
    <w:lvl w:ilvl="4">
      <w:numFmt w:val="bullet"/>
      <w:lvlText w:val="•"/>
      <w:lvlJc w:val="left"/>
      <w:pPr>
        <w:ind w:left="4048" w:hanging="367"/>
      </w:pPr>
    </w:lvl>
    <w:lvl w:ilvl="5">
      <w:numFmt w:val="bullet"/>
      <w:lvlText w:val="•"/>
      <w:lvlJc w:val="left"/>
      <w:pPr>
        <w:ind w:left="5050" w:hanging="367"/>
      </w:pPr>
    </w:lvl>
    <w:lvl w:ilvl="6">
      <w:numFmt w:val="bullet"/>
      <w:lvlText w:val="•"/>
      <w:lvlJc w:val="left"/>
      <w:pPr>
        <w:ind w:left="6053" w:hanging="367"/>
      </w:pPr>
    </w:lvl>
    <w:lvl w:ilvl="7">
      <w:numFmt w:val="bullet"/>
      <w:lvlText w:val="•"/>
      <w:lvlJc w:val="left"/>
      <w:pPr>
        <w:ind w:left="7056" w:hanging="367"/>
      </w:pPr>
    </w:lvl>
    <w:lvl w:ilvl="8">
      <w:numFmt w:val="bullet"/>
      <w:lvlText w:val="•"/>
      <w:lvlJc w:val="left"/>
      <w:pPr>
        <w:ind w:left="8059" w:hanging="367"/>
      </w:pPr>
    </w:lvl>
  </w:abstractNum>
  <w:abstractNum w:abstractNumId="42" w15:restartNumberingAfterBreak="0">
    <w:nsid w:val="777B7546"/>
    <w:multiLevelType w:val="multilevel"/>
    <w:tmpl w:val="A672D6B0"/>
    <w:lvl w:ilvl="0">
      <w:start w:val="1"/>
      <w:numFmt w:val="lowerLetter"/>
      <w:lvlText w:val="(%1)"/>
      <w:lvlJc w:val="left"/>
      <w:pPr>
        <w:ind w:left="105" w:hanging="391"/>
      </w:pPr>
      <w:rPr>
        <w:rFonts w:ascii="Arial" w:eastAsia="Arial" w:hAnsi="Arial" w:cs="Arial"/>
        <w:b w:val="0"/>
        <w:i w:val="0"/>
        <w:sz w:val="22"/>
        <w:szCs w:val="22"/>
      </w:rPr>
    </w:lvl>
    <w:lvl w:ilvl="1">
      <w:numFmt w:val="bullet"/>
      <w:lvlText w:val="•"/>
      <w:lvlJc w:val="left"/>
      <w:pPr>
        <w:ind w:left="613" w:hanging="391"/>
      </w:pPr>
    </w:lvl>
    <w:lvl w:ilvl="2">
      <w:numFmt w:val="bullet"/>
      <w:lvlText w:val="•"/>
      <w:lvlJc w:val="left"/>
      <w:pPr>
        <w:ind w:left="1127" w:hanging="391"/>
      </w:pPr>
    </w:lvl>
    <w:lvl w:ilvl="3">
      <w:numFmt w:val="bullet"/>
      <w:lvlText w:val="•"/>
      <w:lvlJc w:val="left"/>
      <w:pPr>
        <w:ind w:left="1640" w:hanging="391"/>
      </w:pPr>
    </w:lvl>
    <w:lvl w:ilvl="4">
      <w:numFmt w:val="bullet"/>
      <w:lvlText w:val="•"/>
      <w:lvlJc w:val="left"/>
      <w:pPr>
        <w:ind w:left="2154" w:hanging="391"/>
      </w:pPr>
    </w:lvl>
    <w:lvl w:ilvl="5">
      <w:numFmt w:val="bullet"/>
      <w:lvlText w:val="•"/>
      <w:lvlJc w:val="left"/>
      <w:pPr>
        <w:ind w:left="2668" w:hanging="391"/>
      </w:pPr>
    </w:lvl>
    <w:lvl w:ilvl="6">
      <w:numFmt w:val="bullet"/>
      <w:lvlText w:val="•"/>
      <w:lvlJc w:val="left"/>
      <w:pPr>
        <w:ind w:left="3181" w:hanging="391"/>
      </w:pPr>
    </w:lvl>
    <w:lvl w:ilvl="7">
      <w:numFmt w:val="bullet"/>
      <w:lvlText w:val="•"/>
      <w:lvlJc w:val="left"/>
      <w:pPr>
        <w:ind w:left="3695" w:hanging="391"/>
      </w:pPr>
    </w:lvl>
    <w:lvl w:ilvl="8">
      <w:numFmt w:val="bullet"/>
      <w:lvlText w:val="•"/>
      <w:lvlJc w:val="left"/>
      <w:pPr>
        <w:ind w:left="4208" w:hanging="391"/>
      </w:pPr>
    </w:lvl>
  </w:abstractNum>
  <w:abstractNum w:abstractNumId="43" w15:restartNumberingAfterBreak="0">
    <w:nsid w:val="7AC65AB6"/>
    <w:multiLevelType w:val="multilevel"/>
    <w:tmpl w:val="679A0744"/>
    <w:lvl w:ilvl="0">
      <w:numFmt w:val="bullet"/>
      <w:lvlText w:val="●"/>
      <w:lvlJc w:val="left"/>
      <w:pPr>
        <w:ind w:left="1036" w:hanging="720"/>
      </w:pPr>
      <w:rPr>
        <w:rFonts w:ascii="Noto Sans Symbols" w:eastAsia="Noto Sans Symbols" w:hAnsi="Noto Sans Symbols" w:cs="Noto Sans Symbols"/>
        <w:b w:val="0"/>
        <w:i w:val="0"/>
        <w:sz w:val="20"/>
        <w:szCs w:val="20"/>
        <w:vertAlign w:val="baseline"/>
      </w:rPr>
    </w:lvl>
    <w:lvl w:ilvl="1">
      <w:numFmt w:val="bullet"/>
      <w:lvlText w:val="•"/>
      <w:lvlJc w:val="left"/>
      <w:pPr>
        <w:ind w:left="1942" w:hanging="720"/>
      </w:pPr>
    </w:lvl>
    <w:lvl w:ilvl="2">
      <w:numFmt w:val="bullet"/>
      <w:lvlText w:val="•"/>
      <w:lvlJc w:val="left"/>
      <w:pPr>
        <w:ind w:left="2844" w:hanging="720"/>
      </w:pPr>
    </w:lvl>
    <w:lvl w:ilvl="3">
      <w:numFmt w:val="bullet"/>
      <w:lvlText w:val="•"/>
      <w:lvlJc w:val="left"/>
      <w:pPr>
        <w:ind w:left="3747" w:hanging="720"/>
      </w:pPr>
    </w:lvl>
    <w:lvl w:ilvl="4">
      <w:numFmt w:val="bullet"/>
      <w:lvlText w:val="•"/>
      <w:lvlJc w:val="left"/>
      <w:pPr>
        <w:ind w:left="4649" w:hanging="720"/>
      </w:pPr>
    </w:lvl>
    <w:lvl w:ilvl="5">
      <w:numFmt w:val="bullet"/>
      <w:lvlText w:val="•"/>
      <w:lvlJc w:val="left"/>
      <w:pPr>
        <w:ind w:left="5552" w:hanging="720"/>
      </w:pPr>
    </w:lvl>
    <w:lvl w:ilvl="6">
      <w:numFmt w:val="bullet"/>
      <w:lvlText w:val="•"/>
      <w:lvlJc w:val="left"/>
      <w:pPr>
        <w:ind w:left="6454" w:hanging="720"/>
      </w:pPr>
    </w:lvl>
    <w:lvl w:ilvl="7">
      <w:numFmt w:val="bullet"/>
      <w:lvlText w:val="•"/>
      <w:lvlJc w:val="left"/>
      <w:pPr>
        <w:ind w:left="7357" w:hanging="720"/>
      </w:pPr>
    </w:lvl>
    <w:lvl w:ilvl="8">
      <w:numFmt w:val="bullet"/>
      <w:lvlText w:val="•"/>
      <w:lvlJc w:val="left"/>
      <w:pPr>
        <w:ind w:left="8259" w:hanging="720"/>
      </w:pPr>
    </w:lvl>
  </w:abstractNum>
  <w:num w:numId="1">
    <w:abstractNumId w:val="39"/>
  </w:num>
  <w:num w:numId="2">
    <w:abstractNumId w:val="36"/>
  </w:num>
  <w:num w:numId="3">
    <w:abstractNumId w:val="4"/>
  </w:num>
  <w:num w:numId="4">
    <w:abstractNumId w:val="35"/>
  </w:num>
  <w:num w:numId="5">
    <w:abstractNumId w:val="5"/>
  </w:num>
  <w:num w:numId="6">
    <w:abstractNumId w:val="9"/>
  </w:num>
  <w:num w:numId="7">
    <w:abstractNumId w:val="40"/>
  </w:num>
  <w:num w:numId="8">
    <w:abstractNumId w:val="15"/>
  </w:num>
  <w:num w:numId="9">
    <w:abstractNumId w:val="12"/>
  </w:num>
  <w:num w:numId="10">
    <w:abstractNumId w:val="1"/>
  </w:num>
  <w:num w:numId="11">
    <w:abstractNumId w:val="19"/>
  </w:num>
  <w:num w:numId="12">
    <w:abstractNumId w:val="38"/>
  </w:num>
  <w:num w:numId="13">
    <w:abstractNumId w:val="13"/>
  </w:num>
  <w:num w:numId="14">
    <w:abstractNumId w:val="18"/>
  </w:num>
  <w:num w:numId="15">
    <w:abstractNumId w:val="42"/>
  </w:num>
  <w:num w:numId="16">
    <w:abstractNumId w:val="27"/>
  </w:num>
  <w:num w:numId="17">
    <w:abstractNumId w:val="32"/>
  </w:num>
  <w:num w:numId="18">
    <w:abstractNumId w:val="20"/>
  </w:num>
  <w:num w:numId="19">
    <w:abstractNumId w:val="17"/>
  </w:num>
  <w:num w:numId="20">
    <w:abstractNumId w:val="24"/>
  </w:num>
  <w:num w:numId="21">
    <w:abstractNumId w:val="2"/>
  </w:num>
  <w:num w:numId="22">
    <w:abstractNumId w:val="29"/>
  </w:num>
  <w:num w:numId="23">
    <w:abstractNumId w:val="0"/>
  </w:num>
  <w:num w:numId="24">
    <w:abstractNumId w:val="22"/>
  </w:num>
  <w:num w:numId="25">
    <w:abstractNumId w:val="21"/>
  </w:num>
  <w:num w:numId="26">
    <w:abstractNumId w:val="26"/>
  </w:num>
  <w:num w:numId="27">
    <w:abstractNumId w:val="43"/>
  </w:num>
  <w:num w:numId="28">
    <w:abstractNumId w:val="6"/>
  </w:num>
  <w:num w:numId="29">
    <w:abstractNumId w:val="14"/>
  </w:num>
  <w:num w:numId="30">
    <w:abstractNumId w:val="34"/>
  </w:num>
  <w:num w:numId="31">
    <w:abstractNumId w:val="16"/>
  </w:num>
  <w:num w:numId="32">
    <w:abstractNumId w:val="37"/>
  </w:num>
  <w:num w:numId="33">
    <w:abstractNumId w:val="8"/>
  </w:num>
  <w:num w:numId="34">
    <w:abstractNumId w:val="41"/>
  </w:num>
  <w:num w:numId="35">
    <w:abstractNumId w:val="30"/>
  </w:num>
  <w:num w:numId="36">
    <w:abstractNumId w:val="7"/>
  </w:num>
  <w:num w:numId="37">
    <w:abstractNumId w:val="28"/>
  </w:num>
  <w:num w:numId="38">
    <w:abstractNumId w:val="31"/>
  </w:num>
  <w:num w:numId="39">
    <w:abstractNumId w:val="10"/>
  </w:num>
  <w:num w:numId="40">
    <w:abstractNumId w:val="11"/>
  </w:num>
  <w:num w:numId="41">
    <w:abstractNumId w:val="3"/>
  </w:num>
  <w:num w:numId="42">
    <w:abstractNumId w:val="25"/>
  </w:num>
  <w:num w:numId="43">
    <w:abstractNumId w:val="3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5E"/>
    <w:rsid w:val="002C15B0"/>
    <w:rsid w:val="00537436"/>
    <w:rsid w:val="005655E1"/>
    <w:rsid w:val="00B30956"/>
    <w:rsid w:val="00B63B5E"/>
    <w:rsid w:val="00D15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5B5B"/>
  <w15:docId w15:val="{517BF9B2-3174-439B-834B-DB6B4995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B0"/>
  </w:style>
  <w:style w:type="paragraph" w:styleId="Heading1">
    <w:name w:val="heading 1"/>
    <w:basedOn w:val="Normal"/>
    <w:uiPriority w:val="9"/>
    <w:qFormat/>
    <w:pPr>
      <w:ind w:left="314"/>
      <w:outlineLvl w:val="0"/>
    </w:pPr>
    <w:rPr>
      <w:sz w:val="32"/>
      <w:szCs w:val="32"/>
    </w:rPr>
  </w:style>
  <w:style w:type="paragraph" w:styleId="Heading2">
    <w:name w:val="heading 2"/>
    <w:basedOn w:val="Normal"/>
    <w:uiPriority w:val="9"/>
    <w:unhideWhenUsed/>
    <w:qFormat/>
    <w:pPr>
      <w:ind w:left="1036" w:hanging="722"/>
      <w:outlineLvl w:val="1"/>
    </w:pPr>
    <w:rPr>
      <w:sz w:val="28"/>
      <w:szCs w:val="28"/>
    </w:rPr>
  </w:style>
  <w:style w:type="paragraph" w:styleId="Heading3">
    <w:name w:val="heading 3"/>
    <w:basedOn w:val="Normal"/>
    <w:uiPriority w:val="9"/>
    <w:unhideWhenUsed/>
    <w:qFormat/>
    <w:pPr>
      <w:ind w:left="314"/>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
      <w:ind w:left="314"/>
    </w:pPr>
    <w:rPr>
      <w:sz w:val="40"/>
      <w:szCs w:val="40"/>
    </w:rPr>
  </w:style>
  <w:style w:type="paragraph" w:styleId="TOC1">
    <w:name w:val="toc 1"/>
    <w:basedOn w:val="Normal"/>
    <w:uiPriority w:val="1"/>
    <w:qFormat/>
    <w:pPr>
      <w:spacing w:before="175"/>
      <w:ind w:left="314"/>
    </w:pPr>
    <w:rPr>
      <w:sz w:val="24"/>
      <w:szCs w:val="24"/>
      <w:u w:val="single" w:color="000000"/>
    </w:rPr>
  </w:style>
  <w:style w:type="paragraph" w:styleId="BodyText">
    <w:name w:val="Body Text"/>
    <w:basedOn w:val="Normal"/>
    <w:uiPriority w:val="1"/>
    <w:qFormat/>
  </w:style>
  <w:style w:type="paragraph" w:styleId="ListParagraph">
    <w:name w:val="List Paragraph"/>
    <w:basedOn w:val="Normal"/>
    <w:uiPriority w:val="1"/>
    <w:qFormat/>
    <w:pPr>
      <w:ind w:left="1036"/>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ov.uk/government/publications/government-security-classifications" TargetMode="External"/><Relationship Id="rId18" Type="http://schemas.openxmlformats.org/officeDocument/2006/relationships/hyperlink" Target="http://www.gov.uk/government/publications/technologycode-of-practice/technology-" TargetMode="External"/><Relationship Id="rId26" Type="http://schemas.openxmlformats.org/officeDocument/2006/relationships/hyperlink" Target="mailto:resolution.planning@cabinetoffice.gov.uk" TargetMode="External"/><Relationship Id="rId3" Type="http://schemas.openxmlformats.org/officeDocument/2006/relationships/styles" Target="styles.xml"/><Relationship Id="rId21" Type="http://schemas.openxmlformats.org/officeDocument/2006/relationships/hyperlink" Target="http://www.ncsc.gov.uk/guidance/10-steps-cyber-security" TargetMode="External"/><Relationship Id="rId7" Type="http://schemas.openxmlformats.org/officeDocument/2006/relationships/endnotes" Target="endnotes.xml"/><Relationship Id="rId12" Type="http://schemas.openxmlformats.org/officeDocument/2006/relationships/hyperlink" Target="http://www.gov.uk/government/publications/security-policy-frameworkandthe" TargetMode="External"/><Relationship Id="rId17" Type="http://schemas.openxmlformats.org/officeDocument/2006/relationships/hyperlink" Target="http://www.ncsc.gov.uk/collection/risk-management-collection" TargetMode="External"/><Relationship Id="rId25" Type="http://schemas.openxmlformats.org/officeDocument/2006/relationships/hyperlink" Target="http://www.gov.uk/government/publications/strat" TargetMode="External"/><Relationship Id="rId2" Type="http://schemas.openxmlformats.org/officeDocument/2006/relationships/numbering" Target="numbering.xml"/><Relationship Id="rId16" Type="http://schemas.openxmlformats.org/officeDocument/2006/relationships/hyperlink" Target="http://www.npsa.gov.uk/sensitive-information-assets" TargetMode="External"/><Relationship Id="rId20" Type="http://schemas.openxmlformats.org/officeDocument/2006/relationships/hyperlink" Target="http://www.gov.uk/government/publications/technologycode-of-practice/technology-co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security-policy-frameworkandth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psa.gov.uk/content/adopt-risk-" TargetMode="External"/><Relationship Id="rId23" Type="http://schemas.openxmlformats.org/officeDocument/2006/relationships/hyperlink" Target="http://www.gov.uk/service-manual/agile-" TargetMode="External"/><Relationship Id="rId28" Type="http://schemas.openxmlformats.org/officeDocument/2006/relationships/hyperlink" Target="http://www.gov.uk/government/publications/the-sourcing-and-consultancy-playbooks" TargetMode="External"/><Relationship Id="rId10" Type="http://schemas.openxmlformats.org/officeDocument/2006/relationships/hyperlink" Target="http://www.gov.uk/government/publications/security-policy-frameworkandthe" TargetMode="External"/><Relationship Id="rId19" Type="http://schemas.openxmlformats.org/officeDocument/2006/relationships/hyperlink" Target="http://www.ncsc.gov.uk/guidance/implementing-cloud-security-principl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1.png"/><Relationship Id="rId22" Type="http://schemas.openxmlformats.org/officeDocument/2006/relationships/hyperlink" Target="http://www.gov.uk/guidance/check-employment-" TargetMode="External"/><Relationship Id="rId27" Type="http://schemas.openxmlformats.org/officeDocument/2006/relationships/hyperlink" Target="mailto:resolution.planning@cabinetoffice.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BvWwdofp29++QyMaBA6eR2L2g==">CgMxLjAyDmgua3ljd2ppYWZ6djgxMg5oLjJhYTB5eGg4OG1vYTIOaC5kZ2tyY21vdjRhZ2YyDmguMmxqMmVjM2Q5dzJ0Mg5oLnFqcTN1N3g5Mjd2bzIOaC45YjNyZXN6ZXcyaGsyDmgucDN4aWg2ZjZ0bmQzMg5oLnlwYTc0Z2l4aHZoNzIOaC5jenN5emJtdTA0NGgyDmguNDQ1NWtxbXc5dDVxMg5oLmE0YnA4bW03bnMwZjIOaC5tdDVucGd4MXc0OG44AHIhMXhmbk1yc0k2VlhxMWwyUndEMVg1N0xKSWwtWndGdG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83</Pages>
  <Words>20686</Words>
  <Characters>117915</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Reece Couchman</dc:creator>
  <cp:lastModifiedBy>Niamh Nolan</cp:lastModifiedBy>
  <cp:revision>3</cp:revision>
  <dcterms:created xsi:type="dcterms:W3CDTF">2025-06-03T14:31:00Z</dcterms:created>
  <dcterms:modified xsi:type="dcterms:W3CDTF">2025-06-03T14:48:00Z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Word</vt:lpwstr>
  </property>
  <property fmtid="{D5CDD505-2E9C-101B-9397-08002B2CF9AE}" pid="4" name="LastSaved">
    <vt:filetime>2025-05-29T00:00:00Z</vt:filetime>
  </property>
  <property fmtid="{D5CDD505-2E9C-101B-9397-08002B2CF9AE}" pid="5" name="Producer">
    <vt:lpwstr>3-Heights(TM) PDF Security Shell 4.8.25.2 (http://www.pdf-tools.com)</vt:lpwstr>
  </property>
</Properties>
</file>