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93F09" w14:textId="77777777" w:rsidR="00C61378" w:rsidRDefault="002B14A5">
      <w:pPr>
        <w:pStyle w:val="Heading1"/>
      </w:pPr>
      <w:r>
        <w:t>Joint Schedule 4 (Commercially Sensitive Information)</w:t>
      </w:r>
    </w:p>
    <w:p w14:paraId="17A93F0A" w14:textId="77777777" w:rsidR="00C61378" w:rsidRDefault="002B14A5">
      <w:pPr>
        <w:pStyle w:val="Heading2"/>
        <w:numPr>
          <w:ilvl w:val="0"/>
          <w:numId w:val="1"/>
        </w:numPr>
      </w:pPr>
      <w:r>
        <w:t>What is the Commercially Sensitive Information?</w:t>
      </w:r>
    </w:p>
    <w:p w14:paraId="17A93F0B" w14:textId="77777777" w:rsidR="00C61378" w:rsidRDefault="002B14A5">
      <w:pPr>
        <w:pStyle w:val="ListParagraph"/>
        <w:numPr>
          <w:ilvl w:val="1"/>
          <w:numId w:val="1"/>
        </w:numPr>
        <w:rPr>
          <w:sz w:val="24"/>
        </w:rPr>
      </w:pPr>
      <w:r>
        <w:rPr>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7A93F0C" w14:textId="77777777" w:rsidR="00C61378" w:rsidRDefault="002B14A5">
      <w:pPr>
        <w:pStyle w:val="ListParagraph"/>
        <w:numPr>
          <w:ilvl w:val="1"/>
          <w:numId w:val="1"/>
        </w:numPr>
        <w:rPr>
          <w:sz w:val="24"/>
        </w:rPr>
      </w:pPr>
      <w:r>
        <w:rPr>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7A93F0D" w14:textId="77777777" w:rsidR="00C61378" w:rsidRDefault="002B14A5">
      <w:pPr>
        <w:pStyle w:val="ListParagraph"/>
        <w:numPr>
          <w:ilvl w:val="1"/>
          <w:numId w:val="1"/>
        </w:numPr>
        <w:rPr>
          <w:sz w:val="24"/>
        </w:rPr>
      </w:pPr>
      <w:r>
        <w:rPr>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8253" w:type="dxa"/>
        <w:tblInd w:w="704" w:type="dxa"/>
        <w:tblCellMar>
          <w:left w:w="10" w:type="dxa"/>
          <w:right w:w="10" w:type="dxa"/>
        </w:tblCellMar>
        <w:tblLook w:val="0000" w:firstRow="0" w:lastRow="0" w:firstColumn="0" w:lastColumn="0" w:noHBand="0" w:noVBand="0"/>
      </w:tblPr>
      <w:tblGrid>
        <w:gridCol w:w="1190"/>
        <w:gridCol w:w="2119"/>
        <w:gridCol w:w="2746"/>
        <w:gridCol w:w="2198"/>
      </w:tblGrid>
      <w:tr w:rsidR="00C61378" w14:paraId="17A93F12" w14:textId="77777777">
        <w:trPr>
          <w:tblHeader/>
        </w:trPr>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0E" w14:textId="77777777" w:rsidR="00C61378" w:rsidRDefault="002B14A5">
            <w:pPr>
              <w:pStyle w:val="MarginText"/>
              <w:overflowPunct w:val="0"/>
              <w:autoSpaceDE w:val="0"/>
              <w:spacing w:line="276" w:lineRule="auto"/>
              <w:jc w:val="center"/>
              <w:rPr>
                <w:rFonts w:ascii="Arial" w:hAnsi="Arial" w:cs="Arial"/>
                <w:b/>
                <w:sz w:val="24"/>
                <w:szCs w:val="22"/>
              </w:rPr>
            </w:pPr>
            <w:r>
              <w:rPr>
                <w:rFonts w:ascii="Arial" w:hAnsi="Arial" w:cs="Arial"/>
                <w:b/>
                <w:sz w:val="24"/>
                <w:szCs w:val="22"/>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0F" w14:textId="77777777" w:rsidR="00C61378" w:rsidRDefault="002B14A5">
            <w:pPr>
              <w:pStyle w:val="MarginText"/>
              <w:overflowPunct w:val="0"/>
              <w:autoSpaceDE w:val="0"/>
              <w:spacing w:line="276" w:lineRule="auto"/>
              <w:jc w:val="center"/>
              <w:rPr>
                <w:rFonts w:ascii="Arial" w:hAnsi="Arial" w:cs="Arial"/>
                <w:b/>
                <w:sz w:val="24"/>
                <w:szCs w:val="22"/>
              </w:rPr>
            </w:pPr>
            <w:r>
              <w:rPr>
                <w:rFonts w:ascii="Arial" w:hAnsi="Arial" w:cs="Arial"/>
                <w:b/>
                <w:sz w:val="24"/>
                <w:szCs w:val="22"/>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10" w14:textId="77777777" w:rsidR="00C61378" w:rsidRDefault="002B14A5">
            <w:pPr>
              <w:pStyle w:val="MarginText"/>
              <w:overflowPunct w:val="0"/>
              <w:autoSpaceDE w:val="0"/>
              <w:spacing w:line="276" w:lineRule="auto"/>
              <w:jc w:val="center"/>
              <w:rPr>
                <w:rFonts w:ascii="Arial" w:hAnsi="Arial" w:cs="Arial"/>
                <w:b/>
                <w:sz w:val="24"/>
                <w:szCs w:val="22"/>
              </w:rPr>
            </w:pPr>
            <w:r>
              <w:rPr>
                <w:rFonts w:ascii="Arial" w:hAnsi="Arial" w:cs="Arial"/>
                <w:b/>
                <w:sz w:val="24"/>
                <w:szCs w:val="22"/>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11" w14:textId="77777777" w:rsidR="00C61378" w:rsidRDefault="002B14A5">
            <w:pPr>
              <w:pStyle w:val="MarginText"/>
              <w:overflowPunct w:val="0"/>
              <w:autoSpaceDE w:val="0"/>
              <w:spacing w:line="276" w:lineRule="auto"/>
              <w:jc w:val="center"/>
              <w:rPr>
                <w:rFonts w:ascii="Arial" w:hAnsi="Arial" w:cs="Arial"/>
                <w:b/>
                <w:sz w:val="24"/>
                <w:szCs w:val="22"/>
              </w:rPr>
            </w:pPr>
            <w:r>
              <w:rPr>
                <w:rFonts w:ascii="Arial" w:hAnsi="Arial" w:cs="Arial"/>
                <w:b/>
                <w:sz w:val="24"/>
                <w:szCs w:val="22"/>
              </w:rPr>
              <w:t>Duration of Confidentiality</w:t>
            </w:r>
          </w:p>
        </w:tc>
      </w:tr>
      <w:tr w:rsidR="00C61378" w14:paraId="17A93F17" w14:textId="7777777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13" w14:textId="0C28CFEA" w:rsidR="00C61378" w:rsidRDefault="00EF0031">
            <w:pPr>
              <w:pStyle w:val="MarginText"/>
              <w:overflowPunct w:val="0"/>
              <w:autoSpaceDE w:val="0"/>
              <w:spacing w:line="276" w:lineRule="auto"/>
              <w:rPr>
                <w:rFonts w:ascii="Arial" w:hAnsi="Arial" w:cs="Arial"/>
                <w:sz w:val="24"/>
                <w:szCs w:val="22"/>
              </w:rPr>
            </w:pPr>
            <w:r>
              <w:rPr>
                <w:rFonts w:ascii="Arial" w:hAnsi="Arial" w:cs="Arial"/>
                <w:sz w:val="24"/>
                <w:szCs w:val="22"/>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14" w14:textId="7E8CB4F3" w:rsidR="00C61378" w:rsidRPr="00D80684" w:rsidRDefault="00083A39">
            <w:pPr>
              <w:pStyle w:val="MarginText"/>
              <w:overflowPunct w:val="0"/>
              <w:autoSpaceDE w:val="0"/>
              <w:spacing w:line="276" w:lineRule="auto"/>
              <w:rPr>
                <w:rFonts w:ascii="Arial" w:hAnsi="Arial" w:cs="Arial"/>
                <w:sz w:val="24"/>
                <w:szCs w:val="22"/>
              </w:rPr>
            </w:pPr>
            <w:r>
              <w:rPr>
                <w:rFonts w:ascii="Arial" w:hAnsi="Arial" w:cs="Arial"/>
                <w:sz w:val="24"/>
                <w:szCs w:val="22"/>
              </w:rPr>
              <w:t>Commencement of contract</w:t>
            </w:r>
            <w:r w:rsidR="002B14A5" w:rsidRPr="00D80684">
              <w:rPr>
                <w:rFonts w:ascii="Arial" w:hAnsi="Arial" w:cs="Arial"/>
                <w:sz w:val="24"/>
                <w:szCs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15" w14:textId="46099D48" w:rsidR="00C61378" w:rsidRPr="00D80684" w:rsidRDefault="00843CC3" w:rsidP="00D80684">
            <w:pPr>
              <w:pStyle w:val="MarginText"/>
              <w:overflowPunct w:val="0"/>
              <w:autoSpaceDE w:val="0"/>
              <w:spacing w:line="276" w:lineRule="auto"/>
              <w:jc w:val="left"/>
              <w:rPr>
                <w:rFonts w:ascii="Arial" w:hAnsi="Arial" w:cs="Arial"/>
                <w:sz w:val="24"/>
                <w:szCs w:val="22"/>
              </w:rPr>
            </w:pPr>
            <w:r>
              <w:rPr>
                <w:rFonts w:ascii="Arial" w:hAnsi="Arial" w:cs="Arial"/>
                <w:sz w:val="24"/>
                <w:szCs w:val="22"/>
              </w:rPr>
              <w:t>Selected s</w:t>
            </w:r>
            <w:r w:rsidR="002F4F9C">
              <w:rPr>
                <w:rFonts w:ascii="Arial" w:hAnsi="Arial" w:cs="Arial"/>
                <w:sz w:val="24"/>
                <w:szCs w:val="22"/>
              </w:rPr>
              <w:t xml:space="preserve">ensitive information, from </w:t>
            </w:r>
            <w:r w:rsidR="00722D9F" w:rsidRPr="00D80684">
              <w:rPr>
                <w:rFonts w:ascii="Arial" w:hAnsi="Arial" w:cs="Arial"/>
                <w:sz w:val="24"/>
                <w:szCs w:val="22"/>
              </w:rPr>
              <w:t>Order Schedule 4 (Order Tender)</w:t>
            </w:r>
            <w:r>
              <w:rPr>
                <w:rFonts w:ascii="Arial" w:hAnsi="Arial" w:cs="Arial"/>
                <w:sz w:val="24"/>
                <w:szCs w:val="22"/>
              </w:rPr>
              <w:t xml:space="preserve"> as agreed between both parties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3F16" w14:textId="0031C610" w:rsidR="00C61378" w:rsidRPr="00D80684" w:rsidRDefault="00D80684">
            <w:pPr>
              <w:pStyle w:val="MarginText"/>
              <w:overflowPunct w:val="0"/>
              <w:autoSpaceDE w:val="0"/>
              <w:spacing w:line="276" w:lineRule="auto"/>
              <w:rPr>
                <w:rFonts w:ascii="Arial" w:hAnsi="Arial" w:cs="Arial"/>
                <w:sz w:val="24"/>
                <w:szCs w:val="22"/>
              </w:rPr>
            </w:pPr>
            <w:r>
              <w:rPr>
                <w:rFonts w:ascii="Arial" w:hAnsi="Arial" w:cs="Arial"/>
                <w:sz w:val="24"/>
                <w:szCs w:val="22"/>
              </w:rPr>
              <w:t>Permanent</w:t>
            </w:r>
          </w:p>
        </w:tc>
      </w:tr>
      <w:tr w:rsidR="00EF0031" w14:paraId="4CE67A73" w14:textId="7777777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0619" w14:textId="40F464C5" w:rsidR="00EF0031" w:rsidRDefault="00EF0031">
            <w:pPr>
              <w:pStyle w:val="MarginText"/>
              <w:overflowPunct w:val="0"/>
              <w:autoSpaceDE w:val="0"/>
              <w:spacing w:line="276" w:lineRule="auto"/>
              <w:rPr>
                <w:rFonts w:ascii="Arial" w:hAnsi="Arial" w:cs="Arial"/>
                <w:sz w:val="24"/>
                <w:szCs w:val="22"/>
              </w:rPr>
            </w:pPr>
            <w:r>
              <w:rPr>
                <w:rFonts w:ascii="Arial" w:hAnsi="Arial" w:cs="Arial"/>
                <w:sz w:val="24"/>
                <w:szCs w:val="22"/>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CB7D" w14:textId="4C978552" w:rsidR="00EF0031" w:rsidRPr="00D80684" w:rsidRDefault="00083A39">
            <w:pPr>
              <w:pStyle w:val="MarginText"/>
              <w:overflowPunct w:val="0"/>
              <w:autoSpaceDE w:val="0"/>
              <w:spacing w:line="276" w:lineRule="auto"/>
              <w:rPr>
                <w:rFonts w:ascii="Arial" w:hAnsi="Arial" w:cs="Arial"/>
                <w:sz w:val="24"/>
                <w:szCs w:val="22"/>
              </w:rPr>
            </w:pPr>
            <w:r>
              <w:rPr>
                <w:rFonts w:ascii="Arial" w:hAnsi="Arial" w:cs="Arial"/>
                <w:sz w:val="24"/>
                <w:szCs w:val="22"/>
              </w:rPr>
              <w:t>Commencement of contract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7584" w14:textId="6A3A1010" w:rsidR="00EF0031" w:rsidRPr="00D80684" w:rsidRDefault="00722D9F" w:rsidP="00D80684">
            <w:pPr>
              <w:pStyle w:val="MarginText"/>
              <w:overflowPunct w:val="0"/>
              <w:autoSpaceDE w:val="0"/>
              <w:spacing w:line="276" w:lineRule="auto"/>
              <w:jc w:val="left"/>
              <w:rPr>
                <w:rFonts w:ascii="Arial" w:hAnsi="Arial" w:cs="Arial"/>
                <w:sz w:val="24"/>
                <w:szCs w:val="22"/>
              </w:rPr>
            </w:pPr>
            <w:r w:rsidRPr="00D80684">
              <w:rPr>
                <w:rFonts w:ascii="Arial" w:hAnsi="Arial" w:cs="Arial"/>
                <w:sz w:val="24"/>
                <w:szCs w:val="22"/>
              </w:rPr>
              <w:t>Order Schedule 5 (</w:t>
            </w:r>
            <w:r w:rsidR="00D80684" w:rsidRPr="00D80684">
              <w:rPr>
                <w:rFonts w:ascii="Arial" w:hAnsi="Arial" w:cs="Arial"/>
                <w:sz w:val="24"/>
                <w:szCs w:val="22"/>
              </w:rPr>
              <w:t>Pricing Details)</w:t>
            </w:r>
            <w:r w:rsidR="0076123F">
              <w:rPr>
                <w:rFonts w:ascii="Arial" w:hAnsi="Arial" w:cs="Arial"/>
                <w:sz w:val="24"/>
                <w:szCs w:val="22"/>
              </w:rPr>
              <w:t xml:space="preserve"> and its contents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3394" w14:textId="79181F1A" w:rsidR="00EF0031" w:rsidRDefault="00D80684">
            <w:pPr>
              <w:pStyle w:val="MarginText"/>
              <w:overflowPunct w:val="0"/>
              <w:autoSpaceDE w:val="0"/>
              <w:spacing w:line="276" w:lineRule="auto"/>
              <w:rPr>
                <w:rFonts w:ascii="Arial" w:hAnsi="Arial" w:cs="Arial"/>
                <w:sz w:val="24"/>
                <w:szCs w:val="22"/>
                <w:shd w:val="clear" w:color="auto" w:fill="FFFF00"/>
              </w:rPr>
            </w:pPr>
            <w:r>
              <w:rPr>
                <w:rFonts w:ascii="Arial" w:hAnsi="Arial" w:cs="Arial"/>
                <w:sz w:val="24"/>
                <w:szCs w:val="22"/>
              </w:rPr>
              <w:t>Permanent</w:t>
            </w:r>
          </w:p>
        </w:tc>
      </w:tr>
    </w:tbl>
    <w:p w14:paraId="17A93F18" w14:textId="77777777" w:rsidR="00C61378" w:rsidRDefault="00C61378">
      <w:pPr>
        <w:pStyle w:val="Caption"/>
        <w:rPr>
          <w:b/>
          <w:color w:val="000000"/>
          <w:sz w:val="24"/>
        </w:rPr>
      </w:pPr>
    </w:p>
    <w:p w14:paraId="17A93F19" w14:textId="77777777" w:rsidR="00C61378" w:rsidRDefault="002B14A5">
      <w:pPr>
        <w:pStyle w:val="Caption"/>
      </w:pPr>
      <w:r>
        <w:rPr>
          <w:b/>
          <w:color w:val="000000"/>
          <w:sz w:val="24"/>
        </w:rPr>
        <w:t>Table 1</w:t>
      </w:r>
    </w:p>
    <w:sectPr w:rsidR="00C61378">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7EF24" w14:textId="77777777" w:rsidR="000C5181" w:rsidRDefault="000C5181">
      <w:pPr>
        <w:spacing w:before="0" w:after="0" w:line="240" w:lineRule="auto"/>
      </w:pPr>
      <w:r>
        <w:separator/>
      </w:r>
    </w:p>
  </w:endnote>
  <w:endnote w:type="continuationSeparator" w:id="0">
    <w:p w14:paraId="01847A55" w14:textId="77777777" w:rsidR="000C5181" w:rsidRDefault="000C51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3F13" w14:textId="77777777" w:rsidR="002B14A5" w:rsidRDefault="002B14A5">
    <w:pPr>
      <w:pStyle w:val="Footer"/>
      <w:jc w:val="right"/>
    </w:pPr>
    <w:r>
      <w:fldChar w:fldCharType="begin"/>
    </w:r>
    <w:r>
      <w:instrText xml:space="preserve"> PAGE </w:instrText>
    </w:r>
    <w:r>
      <w:fldChar w:fldCharType="separate"/>
    </w:r>
    <w:r>
      <w:t>2</w:t>
    </w:r>
    <w:r>
      <w:fldChar w:fldCharType="end"/>
    </w:r>
  </w:p>
  <w:p w14:paraId="17A93F14" w14:textId="77777777" w:rsidR="002B14A5" w:rsidRDefault="002B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BDBD" w14:textId="77777777" w:rsidR="000C5181" w:rsidRDefault="000C5181">
      <w:pPr>
        <w:spacing w:before="0" w:after="0" w:line="240" w:lineRule="auto"/>
      </w:pPr>
      <w:r>
        <w:rPr>
          <w:color w:val="000000"/>
        </w:rPr>
        <w:separator/>
      </w:r>
    </w:p>
  </w:footnote>
  <w:footnote w:type="continuationSeparator" w:id="0">
    <w:p w14:paraId="517B04DD" w14:textId="77777777" w:rsidR="000C5181" w:rsidRDefault="000C51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3F11" w14:textId="77777777" w:rsidR="002B14A5" w:rsidRDefault="002B14A5">
    <w:pPr>
      <w:pStyle w:val="Header"/>
      <w:rPr>
        <w:sz w:val="24"/>
      </w:rPr>
    </w:pPr>
    <w:r>
      <w:rPr>
        <w:sz w:val="24"/>
      </w:rPr>
      <w:t>RM6242 Joint Schedule 4 – Commercially Sensitive Information</w:t>
    </w:r>
  </w:p>
  <w:p w14:paraId="31BE0573" w14:textId="77777777" w:rsidR="00CB0E2C" w:rsidRDefault="00CB0E2C" w:rsidP="00CB0E2C">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5405"/>
    <w:multiLevelType w:val="multilevel"/>
    <w:tmpl w:val="322E6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94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78"/>
    <w:rsid w:val="00083A39"/>
    <w:rsid w:val="000C5181"/>
    <w:rsid w:val="0017536D"/>
    <w:rsid w:val="002B14A5"/>
    <w:rsid w:val="002F4F9C"/>
    <w:rsid w:val="005719BD"/>
    <w:rsid w:val="00722D9F"/>
    <w:rsid w:val="0076123F"/>
    <w:rsid w:val="00843CC3"/>
    <w:rsid w:val="00AA3D7D"/>
    <w:rsid w:val="00AB5274"/>
    <w:rsid w:val="00AC6733"/>
    <w:rsid w:val="00B35D1E"/>
    <w:rsid w:val="00C330C6"/>
    <w:rsid w:val="00C61378"/>
    <w:rsid w:val="00CA46F9"/>
    <w:rsid w:val="00CB0E2C"/>
    <w:rsid w:val="00D80684"/>
    <w:rsid w:val="00D97E08"/>
    <w:rsid w:val="00E149DE"/>
    <w:rsid w:val="00EF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3F09"/>
  <w15:docId w15:val="{793460F1-62A3-419A-86A2-1FBD9E1F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 w:type="character" w:customStyle="1" w:styleId="MarginTextChar">
    <w:name w:val="Margin Text Char"/>
    <w:rPr>
      <w:rFonts w:ascii="Calibri" w:eastAsia="STZhongsong" w:hAnsi="Calibri" w:cs="Times New Roman"/>
      <w:szCs w:val="18"/>
      <w:lang w:eastAsia="zh-CN"/>
    </w:rPr>
  </w:style>
  <w:style w:type="paragraph" w:customStyle="1" w:styleId="MarginText">
    <w:name w:val="Margin Text"/>
    <w:basedOn w:val="Normal"/>
    <w:pPr>
      <w:keepNext/>
      <w:spacing w:before="240" w:after="120" w:line="240" w:lineRule="auto"/>
      <w:ind w:left="142"/>
      <w:jc w:val="both"/>
    </w:pPr>
    <w:rPr>
      <w:rFonts w:ascii="Calibri" w:eastAsia="STZhongsong" w:hAnsi="Calibri"/>
      <w:szCs w:val="18"/>
      <w:lang w:eastAsia="zh-CN"/>
    </w:rPr>
  </w:style>
  <w:style w:type="paragraph" w:styleId="Caption">
    <w:name w:val="caption"/>
    <w:basedOn w:val="Normal"/>
    <w:next w:val="Normal"/>
    <w:pPr>
      <w:spacing w:before="0"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Personal\01.%20Core%20Procurement%20Team\ENGINE%20ROOM\New%20Model%20Designs\Contract%20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E152-38F1-407E-9428-82CDEB1484A0}">
  <ds:schemaRefs>
    <ds:schemaRef ds:uri="http://schemas.openxmlformats.org/package/2006/metadata/core-properties"/>
    <ds:schemaRef ds:uri="430c7f94-0362-49de-ae53-d225bfbda5b2"/>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583FBE-3B5D-4BA6-8336-39F0768FF5B7}">
  <ds:schemaRefs>
    <ds:schemaRef ds:uri="http://schemas.microsoft.com/sharepoint/v3/contenttype/forms"/>
  </ds:schemaRefs>
</ds:datastoreItem>
</file>

<file path=customXml/itemProps3.xml><?xml version="1.0" encoding="utf-8"?>
<ds:datastoreItem xmlns:ds="http://schemas.openxmlformats.org/officeDocument/2006/customXml" ds:itemID="{7A8C098B-5BCE-4A50-8425-81FDEBAC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3882E-843A-4F55-B9D3-5FAD6563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10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14</cp:revision>
  <dcterms:created xsi:type="dcterms:W3CDTF">2024-10-29T09:56:00Z</dcterms:created>
  <dcterms:modified xsi:type="dcterms:W3CDTF">2024-11-05T15:08:00Z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