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A716E" w14:textId="0542E952" w:rsidR="00EC2EA4" w:rsidRDefault="00EC2EA4"/>
    <w:p w14:paraId="72FDAB1B" w14:textId="5994382B" w:rsidR="00F36D66" w:rsidRPr="005A14C9" w:rsidRDefault="00551B6B">
      <w:r w:rsidRPr="005A14C9">
        <w:rPr>
          <w:rFonts w:cstheme="minorHAnsi"/>
          <w:b/>
          <w:bCs/>
          <w:color w:val="FF0000"/>
          <w:sz w:val="30"/>
          <w:szCs w:val="30"/>
        </w:rPr>
        <w:t xml:space="preserve">Inward Investment </w:t>
      </w:r>
      <w:r w:rsidR="009C36FE" w:rsidRPr="005A14C9">
        <w:rPr>
          <w:rFonts w:cstheme="minorHAnsi"/>
          <w:b/>
          <w:bCs/>
          <w:color w:val="FF0000"/>
          <w:sz w:val="30"/>
          <w:szCs w:val="30"/>
        </w:rPr>
        <w:t xml:space="preserve">Programme market testing </w:t>
      </w:r>
      <w:r w:rsidR="00CB652F" w:rsidRPr="005A14C9">
        <w:rPr>
          <w:rFonts w:cstheme="minorHAnsi"/>
          <w:b/>
          <w:bCs/>
          <w:color w:val="FF0000"/>
          <w:sz w:val="30"/>
          <w:szCs w:val="30"/>
        </w:rPr>
        <w:t>exercise for potential suppliers June 2021</w:t>
      </w:r>
    </w:p>
    <w:p w14:paraId="18F5F75E" w14:textId="77777777" w:rsidR="00F36D66" w:rsidRDefault="00F36D66"/>
    <w:p w14:paraId="709CCC3C" w14:textId="57FA049C" w:rsidR="00ED6028" w:rsidRDefault="007F0705" w:rsidP="00851482">
      <w:pPr>
        <w:jc w:val="center"/>
      </w:pPr>
      <w:r>
        <w:rPr>
          <w:noProof/>
        </w:rPr>
        <w:drawing>
          <wp:inline distT="0" distB="0" distL="0" distR="0" wp14:anchorId="14808142" wp14:editId="4C5902E0">
            <wp:extent cx="5899150" cy="2133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0875" cy="2134224"/>
                    </a:xfrm>
                    <a:prstGeom prst="rect">
                      <a:avLst/>
                    </a:prstGeom>
                    <a:noFill/>
                    <a:ln>
                      <a:noFill/>
                    </a:ln>
                  </pic:spPr>
                </pic:pic>
              </a:graphicData>
            </a:graphic>
          </wp:inline>
        </w:drawing>
      </w:r>
    </w:p>
    <w:p w14:paraId="2D8FB33C" w14:textId="7CDBC11C" w:rsidR="0079365A" w:rsidRDefault="0079365A" w:rsidP="0079365A"/>
    <w:p w14:paraId="158C57D8" w14:textId="07599380" w:rsidR="0079365A" w:rsidRDefault="00873853" w:rsidP="0079365A">
      <w:pPr>
        <w:rPr>
          <w:rStyle w:val="Strong"/>
          <w:rFonts w:cstheme="minorHAnsi"/>
          <w:color w:val="FF0000"/>
          <w:sz w:val="30"/>
          <w:szCs w:val="30"/>
          <w:shd w:val="clear" w:color="auto" w:fill="FFFFFF"/>
        </w:rPr>
      </w:pPr>
      <w:r w:rsidRPr="00E8016D">
        <w:rPr>
          <w:rFonts w:cstheme="minorHAnsi"/>
          <w:b/>
          <w:bCs/>
          <w:color w:val="FF0000"/>
          <w:sz w:val="30"/>
          <w:szCs w:val="30"/>
        </w:rPr>
        <w:t xml:space="preserve">Economic </w:t>
      </w:r>
      <w:r w:rsidR="00AF7DF2" w:rsidRPr="00AB3845">
        <w:rPr>
          <w:rFonts w:cstheme="minorHAnsi"/>
          <w:b/>
          <w:bCs/>
          <w:color w:val="FF0000"/>
          <w:sz w:val="30"/>
          <w:szCs w:val="30"/>
        </w:rPr>
        <w:t>g</w:t>
      </w:r>
      <w:r w:rsidR="00B32F2E" w:rsidRPr="00AB3845">
        <w:rPr>
          <w:rFonts w:cstheme="minorHAnsi"/>
          <w:b/>
          <w:bCs/>
          <w:color w:val="FF0000"/>
          <w:sz w:val="30"/>
          <w:szCs w:val="30"/>
        </w:rPr>
        <w:t>rowth</w:t>
      </w:r>
      <w:r w:rsidR="00110F3D" w:rsidRPr="00AB3845">
        <w:rPr>
          <w:rFonts w:cstheme="minorHAnsi"/>
          <w:color w:val="FF0000"/>
          <w:sz w:val="30"/>
          <w:szCs w:val="30"/>
        </w:rPr>
        <w:t>,</w:t>
      </w:r>
      <w:r w:rsidR="00110F3D" w:rsidRPr="00AB3845">
        <w:rPr>
          <w:rFonts w:cstheme="minorHAnsi"/>
          <w:color w:val="FF0000"/>
        </w:rPr>
        <w:t xml:space="preserve"> </w:t>
      </w:r>
      <w:r w:rsidR="00F7609F" w:rsidRPr="00AB3845">
        <w:rPr>
          <w:rStyle w:val="Strong"/>
          <w:rFonts w:cstheme="minorHAnsi"/>
          <w:color w:val="FF0000"/>
          <w:sz w:val="30"/>
          <w:szCs w:val="30"/>
          <w:shd w:val="clear" w:color="auto" w:fill="FFFFFF"/>
        </w:rPr>
        <w:t>Renewal</w:t>
      </w:r>
      <w:r w:rsidR="00110F3D" w:rsidRPr="00AB3845">
        <w:rPr>
          <w:rStyle w:val="Strong"/>
          <w:rFonts w:cstheme="minorHAnsi"/>
          <w:color w:val="FF0000"/>
          <w:sz w:val="30"/>
          <w:szCs w:val="30"/>
          <w:shd w:val="clear" w:color="auto" w:fill="FFFFFF"/>
        </w:rPr>
        <w:t xml:space="preserve">, </w:t>
      </w:r>
      <w:r w:rsidR="001B1A12" w:rsidRPr="00AB3845">
        <w:rPr>
          <w:rStyle w:val="Strong"/>
          <w:rFonts w:cstheme="minorHAnsi"/>
          <w:color w:val="FF0000"/>
          <w:sz w:val="30"/>
          <w:szCs w:val="30"/>
          <w:shd w:val="clear" w:color="auto" w:fill="FFFFFF"/>
        </w:rPr>
        <w:t>Equality</w:t>
      </w:r>
      <w:r w:rsidR="00110F3D" w:rsidRPr="00AB3845">
        <w:rPr>
          <w:rStyle w:val="Strong"/>
          <w:rFonts w:cstheme="minorHAnsi"/>
          <w:color w:val="FF0000"/>
          <w:sz w:val="30"/>
          <w:szCs w:val="30"/>
          <w:shd w:val="clear" w:color="auto" w:fill="FFFFFF"/>
        </w:rPr>
        <w:t xml:space="preserve"> and </w:t>
      </w:r>
      <w:r w:rsidR="002F0BA0" w:rsidRPr="00AB3845">
        <w:rPr>
          <w:rStyle w:val="Strong"/>
          <w:rFonts w:cstheme="minorHAnsi"/>
          <w:color w:val="FF0000"/>
          <w:sz w:val="30"/>
          <w:szCs w:val="30"/>
          <w:shd w:val="clear" w:color="auto" w:fill="FFFFFF"/>
        </w:rPr>
        <w:t>Ambition</w:t>
      </w:r>
      <w:r w:rsidR="002F0BA0">
        <w:rPr>
          <w:rStyle w:val="Strong"/>
          <w:rFonts w:cstheme="minorHAnsi"/>
          <w:color w:val="FF0000"/>
          <w:sz w:val="30"/>
          <w:szCs w:val="30"/>
          <w:shd w:val="clear" w:color="auto" w:fill="FFFFFF"/>
        </w:rPr>
        <w:t>! W</w:t>
      </w:r>
      <w:r w:rsidR="00110F3D" w:rsidRPr="00E8016D">
        <w:rPr>
          <w:rStyle w:val="Strong"/>
          <w:rFonts w:cstheme="minorHAnsi"/>
          <w:color w:val="FF0000"/>
          <w:sz w:val="30"/>
          <w:szCs w:val="30"/>
          <w:shd w:val="clear" w:color="auto" w:fill="FFFFFF"/>
        </w:rPr>
        <w:t xml:space="preserve">e’re laying the foundations for growth. </w:t>
      </w:r>
      <w:r w:rsidR="003D2F37">
        <w:rPr>
          <w:rStyle w:val="Strong"/>
          <w:rFonts w:cstheme="minorHAnsi"/>
          <w:color w:val="FF0000"/>
          <w:sz w:val="30"/>
          <w:szCs w:val="30"/>
          <w:shd w:val="clear" w:color="auto" w:fill="FFFFFF"/>
        </w:rPr>
        <w:br/>
      </w:r>
      <w:r w:rsidR="00AF7DF2" w:rsidRPr="00E8016D">
        <w:rPr>
          <w:rStyle w:val="Strong"/>
          <w:rFonts w:cstheme="minorHAnsi"/>
          <w:color w:val="FF0000"/>
          <w:sz w:val="30"/>
          <w:szCs w:val="30"/>
          <w:shd w:val="clear" w:color="auto" w:fill="FFFFFF"/>
        </w:rPr>
        <w:t>Coll</w:t>
      </w:r>
      <w:r w:rsidR="00F749C1" w:rsidRPr="00E8016D">
        <w:rPr>
          <w:rStyle w:val="Strong"/>
          <w:rFonts w:cstheme="minorHAnsi"/>
          <w:color w:val="FF0000"/>
          <w:sz w:val="30"/>
          <w:szCs w:val="30"/>
          <w:shd w:val="clear" w:color="auto" w:fill="FFFFFF"/>
        </w:rPr>
        <w:t xml:space="preserve">aborate </w:t>
      </w:r>
      <w:r w:rsidR="00AF7DF2" w:rsidRPr="00E8016D">
        <w:rPr>
          <w:rStyle w:val="Strong"/>
          <w:rFonts w:cstheme="minorHAnsi"/>
          <w:color w:val="FF0000"/>
          <w:sz w:val="30"/>
          <w:szCs w:val="30"/>
          <w:shd w:val="clear" w:color="auto" w:fill="FFFFFF"/>
        </w:rPr>
        <w:t xml:space="preserve">with </w:t>
      </w:r>
      <w:r w:rsidR="00110F3D" w:rsidRPr="00E8016D">
        <w:rPr>
          <w:rStyle w:val="Strong"/>
          <w:rFonts w:cstheme="minorHAnsi"/>
          <w:color w:val="FF0000"/>
          <w:sz w:val="30"/>
          <w:szCs w:val="30"/>
          <w:shd w:val="clear" w:color="auto" w:fill="FFFFFF"/>
        </w:rPr>
        <w:t xml:space="preserve">us </w:t>
      </w:r>
      <w:r w:rsidR="00F749C1" w:rsidRPr="00E8016D">
        <w:rPr>
          <w:rStyle w:val="Strong"/>
          <w:rFonts w:cstheme="minorHAnsi"/>
          <w:color w:val="FF0000"/>
          <w:sz w:val="30"/>
          <w:szCs w:val="30"/>
          <w:shd w:val="clear" w:color="auto" w:fill="FFFFFF"/>
        </w:rPr>
        <w:t>to</w:t>
      </w:r>
      <w:r w:rsidR="00110F3D" w:rsidRPr="00E8016D">
        <w:rPr>
          <w:rStyle w:val="Strong"/>
          <w:rFonts w:cstheme="minorHAnsi"/>
          <w:color w:val="FF0000"/>
          <w:sz w:val="30"/>
          <w:szCs w:val="30"/>
          <w:shd w:val="clear" w:color="auto" w:fill="FFFFFF"/>
        </w:rPr>
        <w:t xml:space="preserve"> shape a stronger future</w:t>
      </w:r>
      <w:r w:rsidR="00F749C1" w:rsidRPr="00E8016D">
        <w:rPr>
          <w:rStyle w:val="Strong"/>
          <w:rFonts w:cstheme="minorHAnsi"/>
          <w:color w:val="FF0000"/>
          <w:sz w:val="30"/>
          <w:szCs w:val="30"/>
          <w:shd w:val="clear" w:color="auto" w:fill="FFFFFF"/>
        </w:rPr>
        <w:t xml:space="preserve"> for our residents. </w:t>
      </w:r>
    </w:p>
    <w:p w14:paraId="60EB5D67" w14:textId="6C5111C5" w:rsidR="00274AEC" w:rsidRDefault="00274AEC" w:rsidP="00274AEC">
      <w:r w:rsidRPr="00AB3845">
        <w:t>At Essex County Council we’re already making plans to ensure our county’s long-term economic recovery</w:t>
      </w:r>
      <w:r w:rsidR="0094046F" w:rsidRPr="00AB3845">
        <w:t xml:space="preserve"> and</w:t>
      </w:r>
      <w:r w:rsidR="00F80AC8" w:rsidRPr="00AB3845">
        <w:t xml:space="preserve"> </w:t>
      </w:r>
      <w:r w:rsidR="00336AEA" w:rsidRPr="00AB3845">
        <w:t xml:space="preserve">we are </w:t>
      </w:r>
      <w:r w:rsidR="00296AD6" w:rsidRPr="00AB3845">
        <w:t>guided by the c</w:t>
      </w:r>
      <w:r w:rsidR="00F80AC8" w:rsidRPr="00AB3845">
        <w:t xml:space="preserve">ore principles of </w:t>
      </w:r>
      <w:r w:rsidR="004C7CE0" w:rsidRPr="00AB3845">
        <w:t>Renewal, Equality &amp; Ambition</w:t>
      </w:r>
      <w:r w:rsidR="00336AEA" w:rsidRPr="00AB3845">
        <w:t xml:space="preserve">. These </w:t>
      </w:r>
      <w:r w:rsidR="00615482" w:rsidRPr="00AB3845">
        <w:t xml:space="preserve">three principles </w:t>
      </w:r>
      <w:r w:rsidR="004C7CE0" w:rsidRPr="00AB3845">
        <w:t>will be embedded in</w:t>
      </w:r>
      <w:r w:rsidR="00C30FBF" w:rsidRPr="00AB3845">
        <w:t xml:space="preserve"> all planned acti</w:t>
      </w:r>
      <w:r w:rsidR="00F80AC8" w:rsidRPr="00AB3845">
        <w:t>vities</w:t>
      </w:r>
      <w:r w:rsidR="004C7CE0" w:rsidRPr="00AB3845">
        <w:t>.</w:t>
      </w:r>
      <w:r w:rsidR="004C7CE0">
        <w:t xml:space="preserve"> </w:t>
      </w:r>
      <w:r>
        <w:t xml:space="preserve">We know many of our people, communities and industries have been hard hit by the pandemic and we want to help them bounce back. We’re taking this opportunity to create a greener, more productive and fairer economy that is stronger and more resilient than ever before. </w:t>
      </w:r>
    </w:p>
    <w:p w14:paraId="08D34B70" w14:textId="2D01C5E1" w:rsidR="00CC4E95" w:rsidRDefault="00274AEC" w:rsidP="00274AEC">
      <w:r>
        <w:t>We’re fostering a new entrepreneurial spirit within Essex. Growing our economy means working with local businesses to help them take advantage of new market opportunities. It means attracting investment to improve digital outreach across the county, supporting hard hit businesses to recover economic prosperity, whilst encouraging their plans for the future, as we drive investment into the revitalisation and regeneration of key places.</w:t>
      </w:r>
    </w:p>
    <w:p w14:paraId="23809CAE" w14:textId="3F10BDFA" w:rsidR="00F749C1" w:rsidRDefault="00274AEC" w:rsidP="00274AEC">
      <w:r>
        <w:t xml:space="preserve"> And it means helping the people of Essex to grow and develop or transfer their skills, ready to fulfil the needs of a vibrant new economy, where local manufacturers and suppliers meet</w:t>
      </w:r>
      <w:r w:rsidR="00A54ECE">
        <w:t xml:space="preserve"> </w:t>
      </w:r>
      <w:r w:rsidR="00696F39">
        <w:t xml:space="preserve">the demands of </w:t>
      </w:r>
      <w:r w:rsidR="00CC4E95">
        <w:t xml:space="preserve">market </w:t>
      </w:r>
      <w:r w:rsidR="002545F4">
        <w:t xml:space="preserve">within UK </w:t>
      </w:r>
      <w:r w:rsidR="00CC4E95">
        <w:t xml:space="preserve">and internationally. </w:t>
      </w:r>
    </w:p>
    <w:p w14:paraId="5878E2D0" w14:textId="332FA9AB" w:rsidR="0084656F" w:rsidRDefault="0084656F" w:rsidP="00274AEC">
      <w:pPr>
        <w:rPr>
          <w:b/>
          <w:bCs/>
          <w:color w:val="FF0000"/>
          <w:sz w:val="30"/>
          <w:szCs w:val="30"/>
        </w:rPr>
      </w:pPr>
      <w:bookmarkStart w:id="0" w:name="_Hlk73637950"/>
      <w:r>
        <w:rPr>
          <w:b/>
          <w:bCs/>
          <w:color w:val="FF0000"/>
          <w:sz w:val="30"/>
          <w:szCs w:val="30"/>
        </w:rPr>
        <w:t xml:space="preserve">Context &amp; background </w:t>
      </w:r>
    </w:p>
    <w:bookmarkEnd w:id="0"/>
    <w:p w14:paraId="419FEF7C" w14:textId="55B008F0" w:rsidR="00B5750A" w:rsidRPr="00E8016D" w:rsidRDefault="00E8016D" w:rsidP="00274AEC">
      <w:pPr>
        <w:rPr>
          <w:b/>
          <w:bCs/>
          <w:color w:val="FF0000"/>
          <w:sz w:val="30"/>
          <w:szCs w:val="30"/>
        </w:rPr>
      </w:pPr>
      <w:r w:rsidRPr="00E8016D">
        <w:rPr>
          <w:b/>
          <w:bCs/>
          <w:color w:val="FF0000"/>
          <w:sz w:val="30"/>
          <w:szCs w:val="30"/>
        </w:rPr>
        <w:t>Inward investment programme</w:t>
      </w:r>
      <w:r w:rsidR="002545F4">
        <w:rPr>
          <w:b/>
          <w:bCs/>
          <w:color w:val="FF0000"/>
          <w:sz w:val="30"/>
          <w:szCs w:val="30"/>
        </w:rPr>
        <w:t xml:space="preserve"> </w:t>
      </w:r>
      <w:r w:rsidR="00113EC4">
        <w:rPr>
          <w:b/>
          <w:bCs/>
          <w:color w:val="FF0000"/>
          <w:sz w:val="30"/>
          <w:szCs w:val="30"/>
        </w:rPr>
        <w:t>(IIP)</w:t>
      </w:r>
    </w:p>
    <w:p w14:paraId="1C498FD5" w14:textId="59D5DCE2" w:rsidR="00D07414" w:rsidRDefault="00E8016D" w:rsidP="00D07414">
      <w:r w:rsidRPr="00E8016D">
        <w:t xml:space="preserve">Economic growth is the number one priority for Essex County Council. We want to establish Essex as a great location for the world’s top businesses and ensure that it’s the best possible place to live and </w:t>
      </w:r>
      <w:r w:rsidRPr="00E8016D">
        <w:lastRenderedPageBreak/>
        <w:t>work. Our rich mix of urban, rural and coastal economies, and our growing transport links including an international airport</w:t>
      </w:r>
      <w:r w:rsidR="0079112A">
        <w:t>, Freeport East and Crossrail</w:t>
      </w:r>
      <w:r w:rsidRPr="00E8016D">
        <w:t xml:space="preserve"> mean we’re poised for future success.</w:t>
      </w:r>
      <w:r w:rsidR="00E25EE3">
        <w:t xml:space="preserve"> </w:t>
      </w:r>
    </w:p>
    <w:p w14:paraId="3BFD090A" w14:textId="7B71ABD0" w:rsidR="00D07414" w:rsidRDefault="00535068" w:rsidP="00D07414">
      <w:pPr>
        <w:pStyle w:val="ListParagraph"/>
        <w:numPr>
          <w:ilvl w:val="0"/>
          <w:numId w:val="1"/>
        </w:numPr>
      </w:pPr>
      <w:r>
        <w:t>Es</w:t>
      </w:r>
      <w:r w:rsidR="00766D14">
        <w:t>sex</w:t>
      </w:r>
      <w:r>
        <w:t xml:space="preserve"> is a diverse economy </w:t>
      </w:r>
      <w:r w:rsidR="00766D14">
        <w:t xml:space="preserve">with a </w:t>
      </w:r>
      <w:r w:rsidR="00FA7634">
        <w:t xml:space="preserve">GVA </w:t>
      </w:r>
      <w:r w:rsidR="00766D14">
        <w:t>of</w:t>
      </w:r>
      <w:r w:rsidR="00FA7634">
        <w:t xml:space="preserve"> </w:t>
      </w:r>
      <w:r w:rsidR="00066B4B">
        <w:t>£ 35.861</w:t>
      </w:r>
      <w:r w:rsidR="00766D14">
        <w:t xml:space="preserve"> billion as per ONS </w:t>
      </w:r>
      <w:r w:rsidR="007A7EDF">
        <w:t>(2013)</w:t>
      </w:r>
    </w:p>
    <w:p w14:paraId="37CD3217" w14:textId="4308326C" w:rsidR="00CC1678" w:rsidRDefault="00AF6AD2" w:rsidP="00D07414">
      <w:pPr>
        <w:pStyle w:val="ListParagraph"/>
        <w:numPr>
          <w:ilvl w:val="0"/>
          <w:numId w:val="1"/>
        </w:numPr>
      </w:pPr>
      <w:r>
        <w:t xml:space="preserve">Strong advanced manufacturing base </w:t>
      </w:r>
      <w:r w:rsidR="00967919">
        <w:t>and supply chain companies</w:t>
      </w:r>
      <w:r w:rsidR="001A28BF">
        <w:t xml:space="preserve"> / trained workforce.</w:t>
      </w:r>
    </w:p>
    <w:p w14:paraId="2C8336BF" w14:textId="1FF54090" w:rsidR="00921CDB" w:rsidRDefault="00921CDB" w:rsidP="00D07414">
      <w:pPr>
        <w:pStyle w:val="ListParagraph"/>
        <w:numPr>
          <w:ilvl w:val="0"/>
          <w:numId w:val="1"/>
        </w:numPr>
      </w:pPr>
      <w:r>
        <w:t xml:space="preserve">Excellent transport </w:t>
      </w:r>
      <w:r w:rsidR="003C34E3">
        <w:t>infrastructure including overseas links through por</w:t>
      </w:r>
      <w:r w:rsidR="004F5F22">
        <w:t xml:space="preserve">ts, </w:t>
      </w:r>
      <w:r w:rsidR="00D03876">
        <w:t>airports</w:t>
      </w:r>
      <w:r w:rsidR="004F5F22">
        <w:t xml:space="preserve"> and proximity to London &amp; Cambridge.</w:t>
      </w:r>
    </w:p>
    <w:p w14:paraId="67E733D9" w14:textId="36DBA4DD" w:rsidR="00CC1678" w:rsidRDefault="00673422" w:rsidP="00D07414">
      <w:pPr>
        <w:pStyle w:val="ListParagraph"/>
        <w:numPr>
          <w:ilvl w:val="0"/>
          <w:numId w:val="1"/>
        </w:numPr>
      </w:pPr>
      <w:r>
        <w:t>Post pandemic bounce back, post Brexit</w:t>
      </w:r>
      <w:r w:rsidR="00FA6BB3">
        <w:t xml:space="preserve"> and new technology enabled opportunities.</w:t>
      </w:r>
    </w:p>
    <w:p w14:paraId="05CDEA7C" w14:textId="700F6402" w:rsidR="00535068" w:rsidRDefault="00A411F6" w:rsidP="00E25EE3">
      <w:r>
        <w:t xml:space="preserve">We want to </w:t>
      </w:r>
      <w:r w:rsidR="00D03876">
        <w:t xml:space="preserve">ensure that </w:t>
      </w:r>
      <w:r>
        <w:t xml:space="preserve">our offer </w:t>
      </w:r>
      <w:r w:rsidR="00D63550">
        <w:t xml:space="preserve">is </w:t>
      </w:r>
      <w:r w:rsidR="00E7084F">
        <w:t xml:space="preserve">in tune with </w:t>
      </w:r>
      <w:r w:rsidR="00D63550">
        <w:t>commercial</w:t>
      </w:r>
      <w:r w:rsidR="00BD5E4F">
        <w:t xml:space="preserve"> </w:t>
      </w:r>
      <w:r w:rsidR="00E7084F">
        <w:t>expectations</w:t>
      </w:r>
      <w:r w:rsidR="00BD5E4F">
        <w:t xml:space="preserve">, </w:t>
      </w:r>
      <w:r w:rsidR="00E7084F">
        <w:t xml:space="preserve">ahead of </w:t>
      </w:r>
      <w:r w:rsidR="00BD5E4F">
        <w:t>our competitors</w:t>
      </w:r>
      <w:r w:rsidR="00293AD8">
        <w:t xml:space="preserve">, </w:t>
      </w:r>
      <w:r w:rsidR="00253DBF">
        <w:t>innovative,</w:t>
      </w:r>
      <w:r w:rsidR="00293AD8">
        <w:t xml:space="preserve"> future proof above all inclusive and benefits our resident</w:t>
      </w:r>
      <w:r w:rsidR="00E7084F">
        <w:t>s</w:t>
      </w:r>
      <w:r w:rsidR="00A112F2">
        <w:t>.</w:t>
      </w:r>
    </w:p>
    <w:p w14:paraId="65542D20" w14:textId="02F3DD29" w:rsidR="00094197" w:rsidRPr="00B328CA" w:rsidRDefault="00113EC4" w:rsidP="00094197">
      <w:r>
        <w:t xml:space="preserve">Parallel to the development of the IIP, </w:t>
      </w:r>
      <w:r w:rsidR="00094197" w:rsidRPr="00B328CA">
        <w:t xml:space="preserve">ECC is preparing a Sector </w:t>
      </w:r>
      <w:r w:rsidR="005A0EF4" w:rsidRPr="00B328CA">
        <w:t>Dev</w:t>
      </w:r>
      <w:r w:rsidR="005A0EF4">
        <w:t>elopment</w:t>
      </w:r>
      <w:r w:rsidR="00094197" w:rsidRPr="00B328CA">
        <w:t xml:space="preserve"> Strategy </w:t>
      </w:r>
      <w:r w:rsidR="001858F3">
        <w:t xml:space="preserve">that </w:t>
      </w:r>
      <w:r w:rsidR="00094197" w:rsidRPr="00B328CA">
        <w:t>drive</w:t>
      </w:r>
      <w:r w:rsidR="00E87252">
        <w:t>s</w:t>
      </w:r>
      <w:r w:rsidR="00094197" w:rsidRPr="00B328CA">
        <w:t xml:space="preserve"> the economic recovery and enable</w:t>
      </w:r>
      <w:r w:rsidR="001858F3">
        <w:t>s</w:t>
      </w:r>
      <w:r w:rsidR="00094197" w:rsidRPr="00B328CA">
        <w:t xml:space="preserve"> Essex to fully exploit the growth sectors of the future </w:t>
      </w:r>
      <w:r w:rsidR="005A0EF4">
        <w:t xml:space="preserve">to </w:t>
      </w:r>
      <w:r w:rsidR="00094197" w:rsidRPr="00B328CA">
        <w:t>create a more sustainable, equal, and productive economy that works all in the long term.</w:t>
      </w:r>
    </w:p>
    <w:p w14:paraId="1A0AF756" w14:textId="23A7BC96" w:rsidR="00094197" w:rsidRPr="00B328CA" w:rsidRDefault="001858F3" w:rsidP="00094197">
      <w:r>
        <w:t>A</w:t>
      </w:r>
      <w:r w:rsidR="00094197" w:rsidRPr="00B328CA">
        <w:t xml:space="preserve">n interim report </w:t>
      </w:r>
      <w:r>
        <w:t xml:space="preserve">will be published </w:t>
      </w:r>
      <w:r w:rsidR="00094197" w:rsidRPr="00B328CA">
        <w:t xml:space="preserve">in July </w:t>
      </w:r>
      <w:r>
        <w:t xml:space="preserve">2021 </w:t>
      </w:r>
      <w:r w:rsidR="00094197" w:rsidRPr="00B328CA">
        <w:t xml:space="preserve">setting out the core sectors </w:t>
      </w:r>
      <w:r w:rsidR="00731270">
        <w:t>of</w:t>
      </w:r>
      <w:r w:rsidR="00094197" w:rsidRPr="00B328CA">
        <w:t xml:space="preserve"> focus and we will be engaging with partners to get their input as we work up a final strategy.</w:t>
      </w:r>
      <w:r w:rsidR="00CB603A">
        <w:t xml:space="preserve"> </w:t>
      </w:r>
      <w:r w:rsidR="00A0683D">
        <w:t xml:space="preserve">The </w:t>
      </w:r>
      <w:r w:rsidR="00094197" w:rsidRPr="00B328CA">
        <w:t>key sector</w:t>
      </w:r>
      <w:r w:rsidR="00A0683D">
        <w:t xml:space="preserve"> of focus </w:t>
      </w:r>
      <w:r w:rsidR="00094197" w:rsidRPr="00B328CA">
        <w:t xml:space="preserve">is Green Growth, where we want Essex </w:t>
      </w:r>
      <w:r w:rsidR="001E434C">
        <w:t>to be</w:t>
      </w:r>
      <w:r w:rsidR="00094197" w:rsidRPr="00B328CA">
        <w:t xml:space="preserve"> known as a Centre of Excellence for the Green Economy</w:t>
      </w:r>
      <w:r w:rsidR="006E00CC">
        <w:t>.</w:t>
      </w:r>
      <w:r w:rsidR="001E434C">
        <w:t xml:space="preserve"> </w:t>
      </w:r>
    </w:p>
    <w:p w14:paraId="74501AFA" w14:textId="75683282" w:rsidR="00E8016D" w:rsidRDefault="009F43EF" w:rsidP="00274AEC">
      <w:pPr>
        <w:rPr>
          <w:b/>
          <w:bCs/>
          <w:color w:val="FF0000"/>
          <w:sz w:val="30"/>
          <w:szCs w:val="30"/>
        </w:rPr>
      </w:pPr>
      <w:r w:rsidRPr="00EC0B35">
        <w:rPr>
          <w:b/>
          <w:bCs/>
          <w:color w:val="FF0000"/>
          <w:sz w:val="30"/>
          <w:szCs w:val="30"/>
        </w:rPr>
        <w:t xml:space="preserve"> </w:t>
      </w:r>
      <w:r w:rsidR="009B0E7C" w:rsidRPr="00EC0B35">
        <w:rPr>
          <w:b/>
          <w:bCs/>
          <w:color w:val="FF0000"/>
          <w:sz w:val="30"/>
          <w:szCs w:val="30"/>
        </w:rPr>
        <w:t xml:space="preserve">The ask &amp; </w:t>
      </w:r>
      <w:r w:rsidR="00F222BF" w:rsidRPr="00EC0B35">
        <w:rPr>
          <w:b/>
          <w:bCs/>
          <w:color w:val="FF0000"/>
          <w:sz w:val="30"/>
          <w:szCs w:val="30"/>
        </w:rPr>
        <w:t xml:space="preserve">collaborative approach </w:t>
      </w:r>
    </w:p>
    <w:p w14:paraId="3966A907" w14:textId="6466865B" w:rsidR="009675B2" w:rsidRDefault="00DA08FC" w:rsidP="00274AEC">
      <w:r w:rsidRPr="00496F51">
        <w:t>O</w:t>
      </w:r>
      <w:r w:rsidR="001136BF" w:rsidRPr="00496F51">
        <w:t xml:space="preserve">ur </w:t>
      </w:r>
      <w:r w:rsidR="009B5765" w:rsidRPr="00496F51">
        <w:t xml:space="preserve">Economic Growth </w:t>
      </w:r>
      <w:r w:rsidR="001136BF" w:rsidRPr="00496F51">
        <w:t xml:space="preserve">team is excited </w:t>
      </w:r>
      <w:r w:rsidR="00C56B86">
        <w:t xml:space="preserve">to be </w:t>
      </w:r>
      <w:r w:rsidR="00B618ED" w:rsidRPr="00496F51">
        <w:t>develop</w:t>
      </w:r>
      <w:r w:rsidR="009B5765" w:rsidRPr="00496F51">
        <w:t>ing</w:t>
      </w:r>
      <w:r w:rsidR="00B618ED" w:rsidRPr="00496F51">
        <w:t xml:space="preserve"> a </w:t>
      </w:r>
      <w:r w:rsidR="001136BF" w:rsidRPr="00496F51">
        <w:t>new pro</w:t>
      </w:r>
      <w:r w:rsidR="0041674D" w:rsidRPr="00496F51">
        <w:t>active</w:t>
      </w:r>
      <w:r w:rsidR="004822CA" w:rsidRPr="00496F51">
        <w:t xml:space="preserve">, commercially astute </w:t>
      </w:r>
      <w:r w:rsidR="00754E18" w:rsidRPr="00496F51">
        <w:t xml:space="preserve">and tech savvy inward investment service fit for </w:t>
      </w:r>
      <w:r w:rsidR="00EC6324" w:rsidRPr="00496F51">
        <w:t>a</w:t>
      </w:r>
      <w:r w:rsidR="00754E18" w:rsidRPr="00496F51">
        <w:t xml:space="preserve"> post </w:t>
      </w:r>
      <w:r w:rsidR="00EC6324" w:rsidRPr="00496F51">
        <w:t>Covid</w:t>
      </w:r>
      <w:r w:rsidR="00754E18" w:rsidRPr="00496F51">
        <w:t xml:space="preserve"> and </w:t>
      </w:r>
      <w:r w:rsidR="00EC6324" w:rsidRPr="00496F51">
        <w:t xml:space="preserve">post Brexit </w:t>
      </w:r>
      <w:r w:rsidR="000616D1" w:rsidRPr="00496F51">
        <w:t>Essex.</w:t>
      </w:r>
      <w:r w:rsidR="000E3B73" w:rsidRPr="00496F51">
        <w:t xml:space="preserve"> We</w:t>
      </w:r>
      <w:r w:rsidR="000D62FF">
        <w:t xml:space="preserve"> want to</w:t>
      </w:r>
      <w:r w:rsidR="000E3B73" w:rsidRPr="00496F51">
        <w:t xml:space="preserve"> understand </w:t>
      </w:r>
      <w:r w:rsidR="00AD25AC">
        <w:t>Essex</w:t>
      </w:r>
      <w:r w:rsidR="000616D1">
        <w:t>’s</w:t>
      </w:r>
      <w:r w:rsidR="00AD25AC">
        <w:t xml:space="preserve"> strengths, its</w:t>
      </w:r>
      <w:r w:rsidR="00B073FC" w:rsidRPr="00496F51">
        <w:t xml:space="preserve"> </w:t>
      </w:r>
      <w:r w:rsidR="00F61357" w:rsidRPr="00496F51">
        <w:t>comp</w:t>
      </w:r>
      <w:r w:rsidR="00FB2D59" w:rsidRPr="00496F51">
        <w:t xml:space="preserve">etition </w:t>
      </w:r>
      <w:r w:rsidR="0005491C">
        <w:t xml:space="preserve">and how </w:t>
      </w:r>
      <w:r w:rsidR="00B073FC" w:rsidRPr="00496F51">
        <w:t xml:space="preserve">inward investment </w:t>
      </w:r>
      <w:r w:rsidR="0005491C">
        <w:t>decision making has been impacted by current economic</w:t>
      </w:r>
      <w:r w:rsidR="009A747D">
        <w:t xml:space="preserve"> and</w:t>
      </w:r>
      <w:r w:rsidR="0005491C">
        <w:t xml:space="preserve"> environmental </w:t>
      </w:r>
      <w:r w:rsidR="009A747D">
        <w:t>conditions</w:t>
      </w:r>
      <w:r w:rsidR="0005491C">
        <w:t xml:space="preserve"> </w:t>
      </w:r>
      <w:r w:rsidR="009675B2">
        <w:t xml:space="preserve">and </w:t>
      </w:r>
      <w:r w:rsidR="00741BFC">
        <w:t xml:space="preserve">wish to </w:t>
      </w:r>
      <w:r w:rsidR="0037223E">
        <w:t>work</w:t>
      </w:r>
      <w:r w:rsidR="009A747D">
        <w:t xml:space="preserve"> </w:t>
      </w:r>
      <w:r w:rsidR="00AF72D5">
        <w:t>collaboratively with</w:t>
      </w:r>
      <w:r w:rsidR="00741BFC">
        <w:t xml:space="preserve"> </w:t>
      </w:r>
      <w:r w:rsidR="00CE4B97">
        <w:t xml:space="preserve">inward investment specialists </w:t>
      </w:r>
      <w:r w:rsidR="0037223E">
        <w:t>to</w:t>
      </w:r>
      <w:r w:rsidR="002946A9">
        <w:t xml:space="preserve"> shap</w:t>
      </w:r>
      <w:r w:rsidR="0037223E">
        <w:t>e</w:t>
      </w:r>
      <w:r w:rsidR="002946A9">
        <w:t xml:space="preserve"> and de</w:t>
      </w:r>
      <w:r w:rsidR="000E265F">
        <w:t xml:space="preserve">liver </w:t>
      </w:r>
      <w:r w:rsidR="002946A9">
        <w:t xml:space="preserve">a world class service. </w:t>
      </w:r>
      <w:r w:rsidR="00203BD2">
        <w:t xml:space="preserve">We are planning to </w:t>
      </w:r>
      <w:r w:rsidR="006D05F4">
        <w:t xml:space="preserve">go out to </w:t>
      </w:r>
      <w:r w:rsidR="00203BD2">
        <w:t>tender</w:t>
      </w:r>
      <w:r w:rsidR="006D05F4">
        <w:t xml:space="preserve"> for</w:t>
      </w:r>
      <w:r w:rsidR="00203BD2">
        <w:t xml:space="preserve"> a </w:t>
      </w:r>
      <w:r w:rsidR="00A15B69">
        <w:t xml:space="preserve">range of </w:t>
      </w:r>
      <w:r w:rsidR="00AB1407">
        <w:t xml:space="preserve">consultancy services </w:t>
      </w:r>
      <w:r w:rsidR="00544AAB">
        <w:t>bespoke</w:t>
      </w:r>
      <w:r w:rsidR="001F6F86">
        <w:t xml:space="preserve"> to our needs, </w:t>
      </w:r>
      <w:r w:rsidR="00496F51">
        <w:t>challenges</w:t>
      </w:r>
      <w:r w:rsidR="001F6F86">
        <w:t xml:space="preserve"> </w:t>
      </w:r>
      <w:r w:rsidR="008736BD">
        <w:t xml:space="preserve">and aspirations. </w:t>
      </w:r>
      <w:r w:rsidR="00090C11">
        <w:t xml:space="preserve">Depending on your area of expertise </w:t>
      </w:r>
      <w:r w:rsidR="0021108A">
        <w:t xml:space="preserve">an individual consultancy </w:t>
      </w:r>
      <w:r w:rsidR="00AE7D50">
        <w:t xml:space="preserve">could </w:t>
      </w:r>
      <w:r w:rsidR="0021108A">
        <w:t xml:space="preserve">bid for </w:t>
      </w:r>
      <w:r w:rsidR="00A91F48">
        <w:t xml:space="preserve">different elements of the programme </w:t>
      </w:r>
      <w:r w:rsidR="0087126F">
        <w:t xml:space="preserve">or bid for the whole </w:t>
      </w:r>
      <w:r w:rsidR="00AE7D50">
        <w:t>package of work</w:t>
      </w:r>
      <w:r w:rsidR="00191226">
        <w:t xml:space="preserve">. </w:t>
      </w:r>
      <w:r w:rsidR="00A43BDD">
        <w:t xml:space="preserve">Equally, we would like to see </w:t>
      </w:r>
      <w:r w:rsidR="000C450F">
        <w:t>consortium bids</w:t>
      </w:r>
      <w:r w:rsidR="000B1B62">
        <w:t>.</w:t>
      </w:r>
    </w:p>
    <w:p w14:paraId="2E3F5DA6" w14:textId="12FA38D7" w:rsidR="00C65F90" w:rsidRPr="003D2F37" w:rsidRDefault="00134E3F" w:rsidP="00134E3F">
      <w:pPr>
        <w:rPr>
          <w:b/>
          <w:bCs/>
          <w:color w:val="FF0000"/>
        </w:rPr>
      </w:pPr>
      <w:r w:rsidRPr="003D2F37">
        <w:rPr>
          <w:b/>
          <w:bCs/>
          <w:color w:val="FF0000"/>
        </w:rPr>
        <w:t xml:space="preserve">Components of </w:t>
      </w:r>
      <w:r w:rsidR="00466EAA" w:rsidRPr="003D2F37">
        <w:rPr>
          <w:b/>
          <w:bCs/>
          <w:color w:val="FF0000"/>
        </w:rPr>
        <w:t xml:space="preserve">the </w:t>
      </w:r>
      <w:r w:rsidRPr="003D2F37">
        <w:rPr>
          <w:b/>
          <w:bCs/>
          <w:color w:val="FF0000"/>
        </w:rPr>
        <w:t>Inward Investment tender package</w:t>
      </w:r>
      <w:r w:rsidR="00DE670D" w:rsidRPr="003D2F37">
        <w:rPr>
          <w:b/>
          <w:bCs/>
          <w:color w:val="FF0000"/>
        </w:rPr>
        <w:t xml:space="preserve"> </w:t>
      </w:r>
    </w:p>
    <w:p w14:paraId="79A08573" w14:textId="62B77ECF" w:rsidR="00DA08FC" w:rsidRPr="00A631DC" w:rsidRDefault="008C6AC4" w:rsidP="00134E3F">
      <w:pPr>
        <w:rPr>
          <w:b/>
          <w:bCs/>
        </w:rPr>
      </w:pPr>
      <w:r w:rsidRPr="00A631DC">
        <w:t>At hea</w:t>
      </w:r>
      <w:r w:rsidR="00A16B9B" w:rsidRPr="00A631DC">
        <w:t>rt of t</w:t>
      </w:r>
      <w:r w:rsidR="000C721D" w:rsidRPr="00A631DC">
        <w:t>his</w:t>
      </w:r>
      <w:r w:rsidR="00A16B9B" w:rsidRPr="00A631DC">
        <w:t xml:space="preserve"> tender</w:t>
      </w:r>
      <w:r w:rsidR="000C721D" w:rsidRPr="00A631DC">
        <w:t>ing</w:t>
      </w:r>
      <w:r w:rsidR="00A16B9B" w:rsidRPr="00A631DC">
        <w:t xml:space="preserve"> </w:t>
      </w:r>
      <w:r w:rsidR="0073472D" w:rsidRPr="00A631DC">
        <w:t>exercise,</w:t>
      </w:r>
      <w:r w:rsidR="004E7410" w:rsidRPr="00A631DC">
        <w:t xml:space="preserve"> we are seeking answers from specialists </w:t>
      </w:r>
      <w:r w:rsidR="00CC5F5F" w:rsidRPr="00A631DC">
        <w:t xml:space="preserve">to address </w:t>
      </w:r>
      <w:r w:rsidR="000616D1">
        <w:t>several</w:t>
      </w:r>
      <w:r w:rsidR="00CC5F5F" w:rsidRPr="00A631DC">
        <w:t xml:space="preserve"> </w:t>
      </w:r>
      <w:r w:rsidR="00313F24" w:rsidRPr="00A631DC">
        <w:t>questions which are key to develop a winning proposition</w:t>
      </w:r>
      <w:r w:rsidR="008B70A2" w:rsidRPr="00A631DC">
        <w:t>.</w:t>
      </w:r>
      <w:r w:rsidR="00313F24" w:rsidRPr="00A631DC">
        <w:t xml:space="preserve"> </w:t>
      </w:r>
      <w:r w:rsidR="00CB09A4">
        <w:t>These include:</w:t>
      </w:r>
    </w:p>
    <w:p w14:paraId="67B5A774" w14:textId="3EC5C58D" w:rsidR="00A631DC" w:rsidRDefault="00DC79CD" w:rsidP="00022C39">
      <w:pPr>
        <w:pStyle w:val="CommentText"/>
        <w:numPr>
          <w:ilvl w:val="0"/>
          <w:numId w:val="4"/>
        </w:numPr>
        <w:rPr>
          <w:sz w:val="22"/>
          <w:szCs w:val="22"/>
        </w:rPr>
      </w:pPr>
      <w:r w:rsidRPr="00A631DC">
        <w:rPr>
          <w:sz w:val="22"/>
          <w:szCs w:val="22"/>
        </w:rPr>
        <w:t xml:space="preserve">What </w:t>
      </w:r>
      <w:r w:rsidR="006D2AF6" w:rsidRPr="00A631DC">
        <w:rPr>
          <w:sz w:val="22"/>
          <w:szCs w:val="22"/>
        </w:rPr>
        <w:t>are</w:t>
      </w:r>
      <w:r w:rsidRPr="00A631DC">
        <w:rPr>
          <w:sz w:val="22"/>
          <w:szCs w:val="22"/>
        </w:rPr>
        <w:t xml:space="preserve"> </w:t>
      </w:r>
      <w:r w:rsidR="000C66BB">
        <w:rPr>
          <w:sz w:val="22"/>
          <w:szCs w:val="22"/>
        </w:rPr>
        <w:t xml:space="preserve">the </w:t>
      </w:r>
      <w:r w:rsidRPr="00A631DC">
        <w:rPr>
          <w:sz w:val="22"/>
          <w:szCs w:val="22"/>
        </w:rPr>
        <w:t xml:space="preserve">most competitive sectors for inward investment </w:t>
      </w:r>
      <w:r w:rsidR="000C66BB">
        <w:rPr>
          <w:sz w:val="22"/>
          <w:szCs w:val="22"/>
        </w:rPr>
        <w:t xml:space="preserve">in Essex, </w:t>
      </w:r>
      <w:r w:rsidRPr="00A631DC">
        <w:rPr>
          <w:sz w:val="22"/>
          <w:szCs w:val="22"/>
        </w:rPr>
        <w:t>which DIT</w:t>
      </w:r>
      <w:r w:rsidR="00252682">
        <w:rPr>
          <w:sz w:val="22"/>
          <w:szCs w:val="22"/>
        </w:rPr>
        <w:t xml:space="preserve"> would look to</w:t>
      </w:r>
      <w:r w:rsidRPr="00A631DC">
        <w:rPr>
          <w:sz w:val="22"/>
          <w:szCs w:val="22"/>
        </w:rPr>
        <w:t xml:space="preserve"> promote </w:t>
      </w:r>
      <w:r w:rsidR="000C66BB" w:rsidRPr="00A631DC">
        <w:rPr>
          <w:sz w:val="22"/>
          <w:szCs w:val="22"/>
        </w:rPr>
        <w:t>internationally</w:t>
      </w:r>
      <w:r w:rsidR="000C66BB">
        <w:rPr>
          <w:sz w:val="22"/>
          <w:szCs w:val="22"/>
        </w:rPr>
        <w:t xml:space="preserve">? </w:t>
      </w:r>
      <w:r w:rsidR="00B32ADE">
        <w:rPr>
          <w:sz w:val="22"/>
          <w:szCs w:val="22"/>
        </w:rPr>
        <w:t>What are our USPs and how can we</w:t>
      </w:r>
      <w:r w:rsidRPr="00A631DC">
        <w:rPr>
          <w:sz w:val="22"/>
          <w:szCs w:val="22"/>
        </w:rPr>
        <w:t xml:space="preserve"> develop propositions that DIT will want to </w:t>
      </w:r>
      <w:r w:rsidR="000C034C" w:rsidRPr="00A631DC">
        <w:rPr>
          <w:sz w:val="22"/>
          <w:szCs w:val="22"/>
        </w:rPr>
        <w:t>promote?</w:t>
      </w:r>
      <w:r w:rsidR="00A631DC" w:rsidRPr="00A631DC">
        <w:rPr>
          <w:sz w:val="22"/>
          <w:szCs w:val="22"/>
        </w:rPr>
        <w:t xml:space="preserve"> </w:t>
      </w:r>
      <w:r w:rsidR="00F31FC6">
        <w:rPr>
          <w:sz w:val="22"/>
          <w:szCs w:val="22"/>
        </w:rPr>
        <w:t xml:space="preserve"> </w:t>
      </w:r>
    </w:p>
    <w:p w14:paraId="0C36A0CD" w14:textId="5697A1E5" w:rsidR="0065522F" w:rsidRDefault="00147801" w:rsidP="00022C39">
      <w:pPr>
        <w:pStyle w:val="CommentText"/>
        <w:numPr>
          <w:ilvl w:val="0"/>
          <w:numId w:val="4"/>
        </w:numPr>
        <w:rPr>
          <w:sz w:val="22"/>
          <w:szCs w:val="22"/>
        </w:rPr>
      </w:pPr>
      <w:r>
        <w:rPr>
          <w:sz w:val="22"/>
          <w:szCs w:val="22"/>
        </w:rPr>
        <w:t>How can we</w:t>
      </w:r>
      <w:r w:rsidR="00290E42">
        <w:rPr>
          <w:sz w:val="22"/>
          <w:szCs w:val="22"/>
        </w:rPr>
        <w:t xml:space="preserve"> </w:t>
      </w:r>
      <w:r w:rsidR="00263127">
        <w:rPr>
          <w:sz w:val="22"/>
          <w:szCs w:val="22"/>
        </w:rPr>
        <w:t>attract investment and grow</w:t>
      </w:r>
      <w:r>
        <w:rPr>
          <w:sz w:val="22"/>
          <w:szCs w:val="22"/>
        </w:rPr>
        <w:t xml:space="preserve"> other sectors, identified as less important to DIT but </w:t>
      </w:r>
      <w:r w:rsidR="00263127">
        <w:rPr>
          <w:sz w:val="22"/>
          <w:szCs w:val="22"/>
        </w:rPr>
        <w:t>fundamentally</w:t>
      </w:r>
      <w:r>
        <w:rPr>
          <w:sz w:val="22"/>
          <w:szCs w:val="22"/>
        </w:rPr>
        <w:t xml:space="preserve"> important to Essex’s future growth </w:t>
      </w:r>
      <w:r w:rsidR="000616D1">
        <w:rPr>
          <w:sz w:val="22"/>
          <w:szCs w:val="22"/>
        </w:rPr>
        <w:t>aspirations?</w:t>
      </w:r>
      <w:r w:rsidR="006E00CC">
        <w:rPr>
          <w:sz w:val="22"/>
          <w:szCs w:val="22"/>
        </w:rPr>
        <w:t xml:space="preserve"> </w:t>
      </w:r>
      <w:r w:rsidR="00F94813" w:rsidRPr="00A631DC">
        <w:rPr>
          <w:sz w:val="22"/>
          <w:szCs w:val="22"/>
        </w:rPr>
        <w:t>Where should our target markets be internationally/nationally? What should our focus be on?</w:t>
      </w:r>
    </w:p>
    <w:p w14:paraId="6D09F4F5" w14:textId="09904471" w:rsidR="00D5197A" w:rsidRPr="00A631DC" w:rsidRDefault="00D5197A" w:rsidP="00D5197A">
      <w:pPr>
        <w:pStyle w:val="CommentText"/>
        <w:numPr>
          <w:ilvl w:val="0"/>
          <w:numId w:val="4"/>
        </w:numPr>
        <w:rPr>
          <w:sz w:val="22"/>
          <w:szCs w:val="22"/>
        </w:rPr>
      </w:pPr>
      <w:r w:rsidRPr="00A631DC">
        <w:rPr>
          <w:sz w:val="22"/>
          <w:szCs w:val="22"/>
        </w:rPr>
        <w:t>How strong an offer does Essex have for Tech businesses/ what needs to be in place to provide a better ecosystem</w:t>
      </w:r>
      <w:r>
        <w:rPr>
          <w:sz w:val="22"/>
          <w:szCs w:val="22"/>
        </w:rPr>
        <w:t xml:space="preserve"> for high growth businesses</w:t>
      </w:r>
      <w:r w:rsidRPr="00A631DC">
        <w:rPr>
          <w:sz w:val="22"/>
          <w:szCs w:val="22"/>
        </w:rPr>
        <w:t>?</w:t>
      </w:r>
    </w:p>
    <w:p w14:paraId="5A76FFB2" w14:textId="5419E604" w:rsidR="00C80CDE" w:rsidRDefault="002260B9" w:rsidP="00022C39">
      <w:pPr>
        <w:pStyle w:val="CommentText"/>
        <w:numPr>
          <w:ilvl w:val="0"/>
          <w:numId w:val="4"/>
        </w:numPr>
        <w:rPr>
          <w:sz w:val="22"/>
          <w:szCs w:val="22"/>
        </w:rPr>
      </w:pPr>
      <w:r w:rsidRPr="00A631DC">
        <w:rPr>
          <w:sz w:val="22"/>
          <w:szCs w:val="22"/>
        </w:rPr>
        <w:t xml:space="preserve">How can the new Inward Investment service benchmark itself with other successful </w:t>
      </w:r>
      <w:r w:rsidR="00CB5409" w:rsidRPr="00A631DC">
        <w:rPr>
          <w:sz w:val="22"/>
          <w:szCs w:val="22"/>
        </w:rPr>
        <w:t>Investment Promotion Agencies (IPAs) across the region, UK and overseas?</w:t>
      </w:r>
      <w:r w:rsidR="00466E19" w:rsidRPr="00A631DC">
        <w:rPr>
          <w:sz w:val="22"/>
          <w:szCs w:val="22"/>
        </w:rPr>
        <w:t xml:space="preserve"> </w:t>
      </w:r>
      <w:r w:rsidR="00CB5409" w:rsidRPr="00A631DC">
        <w:rPr>
          <w:sz w:val="22"/>
          <w:szCs w:val="22"/>
        </w:rPr>
        <w:t xml:space="preserve">What are the best </w:t>
      </w:r>
      <w:r w:rsidR="00A7142D" w:rsidRPr="00A631DC">
        <w:rPr>
          <w:sz w:val="22"/>
          <w:szCs w:val="22"/>
        </w:rPr>
        <w:t xml:space="preserve">operational </w:t>
      </w:r>
      <w:r w:rsidR="00CB5409" w:rsidRPr="00A631DC">
        <w:rPr>
          <w:sz w:val="22"/>
          <w:szCs w:val="22"/>
        </w:rPr>
        <w:t>models</w:t>
      </w:r>
      <w:r w:rsidR="002205EC">
        <w:rPr>
          <w:sz w:val="22"/>
          <w:szCs w:val="22"/>
        </w:rPr>
        <w:t xml:space="preserve"> that </w:t>
      </w:r>
      <w:r w:rsidR="005C5C33">
        <w:rPr>
          <w:sz w:val="22"/>
          <w:szCs w:val="22"/>
        </w:rPr>
        <w:t xml:space="preserve">will </w:t>
      </w:r>
      <w:r w:rsidR="002205EC">
        <w:rPr>
          <w:sz w:val="22"/>
          <w:szCs w:val="22"/>
        </w:rPr>
        <w:t>provide l</w:t>
      </w:r>
      <w:r w:rsidR="00A7142D" w:rsidRPr="00A631DC">
        <w:rPr>
          <w:sz w:val="22"/>
          <w:szCs w:val="22"/>
        </w:rPr>
        <w:t>ong term sustainability</w:t>
      </w:r>
      <w:r w:rsidR="00294359" w:rsidRPr="00A631DC">
        <w:rPr>
          <w:sz w:val="22"/>
          <w:szCs w:val="22"/>
        </w:rPr>
        <w:t xml:space="preserve"> and </w:t>
      </w:r>
      <w:r w:rsidR="002205EC">
        <w:rPr>
          <w:sz w:val="22"/>
          <w:szCs w:val="22"/>
        </w:rPr>
        <w:t>support both new investment and growth of existing businesses in</w:t>
      </w:r>
      <w:r w:rsidR="00294359" w:rsidRPr="00A631DC">
        <w:rPr>
          <w:sz w:val="22"/>
          <w:szCs w:val="22"/>
        </w:rPr>
        <w:t xml:space="preserve"> Essex?</w:t>
      </w:r>
      <w:r w:rsidR="00466E19" w:rsidRPr="00A631DC">
        <w:rPr>
          <w:sz w:val="22"/>
          <w:szCs w:val="22"/>
        </w:rPr>
        <w:t xml:space="preserve"> </w:t>
      </w:r>
      <w:r w:rsidR="005C5C33">
        <w:rPr>
          <w:sz w:val="22"/>
          <w:szCs w:val="22"/>
        </w:rPr>
        <w:t>What are the</w:t>
      </w:r>
      <w:r w:rsidR="00797DAA" w:rsidRPr="00A631DC">
        <w:rPr>
          <w:sz w:val="22"/>
          <w:szCs w:val="22"/>
        </w:rPr>
        <w:t xml:space="preserve"> r</w:t>
      </w:r>
      <w:r w:rsidR="00DC41CB" w:rsidRPr="00A631DC">
        <w:rPr>
          <w:sz w:val="22"/>
          <w:szCs w:val="22"/>
        </w:rPr>
        <w:t>ecommendation</w:t>
      </w:r>
      <w:r w:rsidR="006E562B" w:rsidRPr="00A631DC">
        <w:rPr>
          <w:sz w:val="22"/>
          <w:szCs w:val="22"/>
        </w:rPr>
        <w:t xml:space="preserve">s for </w:t>
      </w:r>
      <w:r w:rsidR="00DC41CB" w:rsidRPr="00A631DC">
        <w:rPr>
          <w:sz w:val="22"/>
          <w:szCs w:val="22"/>
        </w:rPr>
        <w:t xml:space="preserve">a </w:t>
      </w:r>
      <w:r w:rsidR="0096198D" w:rsidRPr="00A631DC">
        <w:rPr>
          <w:sz w:val="22"/>
          <w:szCs w:val="22"/>
        </w:rPr>
        <w:t xml:space="preserve">new </w:t>
      </w:r>
      <w:r w:rsidR="00DC41CB" w:rsidRPr="00A631DC">
        <w:rPr>
          <w:sz w:val="22"/>
          <w:szCs w:val="22"/>
        </w:rPr>
        <w:t>service</w:t>
      </w:r>
      <w:r w:rsidR="001417B9" w:rsidRPr="00A631DC">
        <w:rPr>
          <w:sz w:val="22"/>
          <w:szCs w:val="22"/>
        </w:rPr>
        <w:t xml:space="preserve">, team model, </w:t>
      </w:r>
      <w:r w:rsidR="005C5C33">
        <w:rPr>
          <w:sz w:val="22"/>
          <w:szCs w:val="22"/>
        </w:rPr>
        <w:t xml:space="preserve">approach to </w:t>
      </w:r>
      <w:r w:rsidR="00D5197A">
        <w:rPr>
          <w:sz w:val="22"/>
          <w:szCs w:val="22"/>
        </w:rPr>
        <w:t>m</w:t>
      </w:r>
      <w:r w:rsidR="005605EF" w:rsidRPr="00A631DC">
        <w:rPr>
          <w:sz w:val="22"/>
          <w:szCs w:val="22"/>
        </w:rPr>
        <w:t xml:space="preserve">arketing </w:t>
      </w:r>
      <w:r w:rsidR="006E562B" w:rsidRPr="00A631DC">
        <w:rPr>
          <w:sz w:val="22"/>
          <w:szCs w:val="22"/>
        </w:rPr>
        <w:t xml:space="preserve">bespoke for Essex </w:t>
      </w:r>
      <w:r w:rsidR="00DC41CB" w:rsidRPr="00A631DC">
        <w:rPr>
          <w:sz w:val="22"/>
          <w:szCs w:val="22"/>
        </w:rPr>
        <w:t>to beat co</w:t>
      </w:r>
      <w:r w:rsidR="008014AB" w:rsidRPr="00A631DC">
        <w:rPr>
          <w:sz w:val="22"/>
          <w:szCs w:val="22"/>
        </w:rPr>
        <w:t xml:space="preserve">mpetition </w:t>
      </w:r>
      <w:r w:rsidR="001417B9" w:rsidRPr="00A631DC">
        <w:rPr>
          <w:sz w:val="22"/>
          <w:szCs w:val="22"/>
        </w:rPr>
        <w:t xml:space="preserve">and </w:t>
      </w:r>
      <w:r w:rsidR="0026004B" w:rsidRPr="00A631DC">
        <w:rPr>
          <w:sz w:val="22"/>
          <w:szCs w:val="22"/>
        </w:rPr>
        <w:t xml:space="preserve">create an </w:t>
      </w:r>
      <w:r w:rsidR="00954A42" w:rsidRPr="00A631DC">
        <w:rPr>
          <w:sz w:val="22"/>
          <w:szCs w:val="22"/>
        </w:rPr>
        <w:t xml:space="preserve">exemplary </w:t>
      </w:r>
      <w:r w:rsidR="00083E59" w:rsidRPr="00A631DC">
        <w:rPr>
          <w:sz w:val="22"/>
          <w:szCs w:val="22"/>
        </w:rPr>
        <w:t>IPA?</w:t>
      </w:r>
    </w:p>
    <w:p w14:paraId="48064259" w14:textId="07E76B07" w:rsidR="00D1315B" w:rsidRPr="004E1928" w:rsidRDefault="00D1315B" w:rsidP="00022C39">
      <w:pPr>
        <w:pStyle w:val="CommentText"/>
        <w:numPr>
          <w:ilvl w:val="0"/>
          <w:numId w:val="4"/>
        </w:numPr>
        <w:rPr>
          <w:sz w:val="22"/>
          <w:szCs w:val="22"/>
        </w:rPr>
      </w:pPr>
      <w:r w:rsidRPr="004E1928">
        <w:rPr>
          <w:sz w:val="22"/>
          <w:szCs w:val="22"/>
        </w:rPr>
        <w:lastRenderedPageBreak/>
        <w:t xml:space="preserve">How has </w:t>
      </w:r>
      <w:r w:rsidR="00F53FA7" w:rsidRPr="009E32DF">
        <w:rPr>
          <w:sz w:val="22"/>
          <w:szCs w:val="22"/>
        </w:rPr>
        <w:t>busines</w:t>
      </w:r>
      <w:r w:rsidR="00F53FA7" w:rsidRPr="004E1928">
        <w:rPr>
          <w:sz w:val="22"/>
          <w:szCs w:val="22"/>
        </w:rPr>
        <w:t xml:space="preserve">s decision making </w:t>
      </w:r>
      <w:r w:rsidR="004E1928" w:rsidRPr="00031CE5">
        <w:rPr>
          <w:sz w:val="22"/>
          <w:szCs w:val="22"/>
        </w:rPr>
        <w:t>for</w:t>
      </w:r>
      <w:r w:rsidR="00F53FA7" w:rsidRPr="004E1928">
        <w:rPr>
          <w:sz w:val="22"/>
          <w:szCs w:val="22"/>
        </w:rPr>
        <w:t xml:space="preserve"> new</w:t>
      </w:r>
      <w:r w:rsidR="00AF4B0C" w:rsidRPr="009E32DF">
        <w:rPr>
          <w:sz w:val="22"/>
          <w:szCs w:val="22"/>
        </w:rPr>
        <w:t xml:space="preserve"> </w:t>
      </w:r>
      <w:r w:rsidR="00F53FA7" w:rsidRPr="004E1928">
        <w:rPr>
          <w:sz w:val="22"/>
          <w:szCs w:val="22"/>
        </w:rPr>
        <w:t>invest</w:t>
      </w:r>
      <w:r w:rsidR="00AF4B0C" w:rsidRPr="004E1928">
        <w:rPr>
          <w:sz w:val="22"/>
          <w:szCs w:val="22"/>
        </w:rPr>
        <w:t>ors</w:t>
      </w:r>
      <w:r w:rsidR="00F53FA7" w:rsidRPr="004E1928">
        <w:rPr>
          <w:sz w:val="22"/>
          <w:szCs w:val="22"/>
        </w:rPr>
        <w:t xml:space="preserve"> been impacted by COVID and the EU exit</w:t>
      </w:r>
      <w:r w:rsidR="00F31FC6" w:rsidRPr="004E1928">
        <w:rPr>
          <w:sz w:val="22"/>
          <w:szCs w:val="22"/>
        </w:rPr>
        <w:t>?</w:t>
      </w:r>
      <w:r w:rsidR="00F53FA7" w:rsidRPr="004E1928">
        <w:rPr>
          <w:sz w:val="22"/>
          <w:szCs w:val="22"/>
        </w:rPr>
        <w:t xml:space="preserve"> </w:t>
      </w:r>
      <w:r w:rsidR="00F31FC6" w:rsidRPr="004E1928">
        <w:rPr>
          <w:sz w:val="22"/>
          <w:szCs w:val="22"/>
        </w:rPr>
        <w:t>H</w:t>
      </w:r>
      <w:r w:rsidR="007A6BBF" w:rsidRPr="00031CE5">
        <w:rPr>
          <w:sz w:val="22"/>
          <w:szCs w:val="22"/>
        </w:rPr>
        <w:t>o</w:t>
      </w:r>
      <w:r w:rsidR="00F53FA7" w:rsidRPr="004E1928">
        <w:rPr>
          <w:sz w:val="22"/>
          <w:szCs w:val="22"/>
        </w:rPr>
        <w:t xml:space="preserve">w can </w:t>
      </w:r>
      <w:r w:rsidR="00F53FA7" w:rsidRPr="009E32DF">
        <w:rPr>
          <w:sz w:val="22"/>
          <w:szCs w:val="22"/>
        </w:rPr>
        <w:t>Ess</w:t>
      </w:r>
      <w:r w:rsidR="00F53FA7" w:rsidRPr="004E1928">
        <w:rPr>
          <w:sz w:val="22"/>
          <w:szCs w:val="22"/>
        </w:rPr>
        <w:t>ex capitalise?</w:t>
      </w:r>
    </w:p>
    <w:p w14:paraId="440F7790" w14:textId="24633D70" w:rsidR="00DC79CD" w:rsidRDefault="00DC79CD" w:rsidP="00022C39">
      <w:pPr>
        <w:pStyle w:val="CommentText"/>
        <w:numPr>
          <w:ilvl w:val="0"/>
          <w:numId w:val="4"/>
        </w:numPr>
        <w:rPr>
          <w:sz w:val="22"/>
          <w:szCs w:val="22"/>
        </w:rPr>
      </w:pPr>
      <w:r w:rsidRPr="00A631DC">
        <w:rPr>
          <w:sz w:val="22"/>
          <w:szCs w:val="22"/>
        </w:rPr>
        <w:t>Who are our key existing investors</w:t>
      </w:r>
      <w:r w:rsidR="00EF02E0" w:rsidRPr="00A631DC">
        <w:rPr>
          <w:sz w:val="22"/>
          <w:szCs w:val="22"/>
        </w:rPr>
        <w:t xml:space="preserve"> and other major employers </w:t>
      </w:r>
      <w:r w:rsidRPr="00A631DC">
        <w:rPr>
          <w:sz w:val="22"/>
          <w:szCs w:val="22"/>
        </w:rPr>
        <w:t xml:space="preserve">/how has </w:t>
      </w:r>
      <w:r w:rsidR="001C2670" w:rsidRPr="00A631DC">
        <w:rPr>
          <w:sz w:val="22"/>
          <w:szCs w:val="22"/>
        </w:rPr>
        <w:t>Covid</w:t>
      </w:r>
      <w:r w:rsidRPr="00A631DC">
        <w:rPr>
          <w:sz w:val="22"/>
          <w:szCs w:val="22"/>
        </w:rPr>
        <w:t xml:space="preserve"> impacted the</w:t>
      </w:r>
      <w:r w:rsidR="00C80CDE" w:rsidRPr="00A631DC">
        <w:rPr>
          <w:sz w:val="22"/>
          <w:szCs w:val="22"/>
        </w:rPr>
        <w:t>ir</w:t>
      </w:r>
      <w:r w:rsidRPr="00A631DC">
        <w:rPr>
          <w:sz w:val="22"/>
          <w:szCs w:val="22"/>
        </w:rPr>
        <w:t xml:space="preserve"> operation/what does this mean for </w:t>
      </w:r>
      <w:r w:rsidR="001C2670" w:rsidRPr="00A631DC">
        <w:rPr>
          <w:sz w:val="22"/>
          <w:szCs w:val="22"/>
        </w:rPr>
        <w:t>their</w:t>
      </w:r>
      <w:r w:rsidRPr="00A631DC">
        <w:rPr>
          <w:sz w:val="22"/>
          <w:szCs w:val="22"/>
        </w:rPr>
        <w:t xml:space="preserve"> continued presence in Essex</w:t>
      </w:r>
      <w:r w:rsidR="00EF02E0" w:rsidRPr="00A631DC">
        <w:rPr>
          <w:sz w:val="22"/>
          <w:szCs w:val="22"/>
        </w:rPr>
        <w:t xml:space="preserve">? </w:t>
      </w:r>
      <w:r w:rsidRPr="00A631DC">
        <w:rPr>
          <w:sz w:val="22"/>
          <w:szCs w:val="22"/>
        </w:rPr>
        <w:t xml:space="preserve">What should Essex </w:t>
      </w:r>
      <w:r w:rsidR="001C2670" w:rsidRPr="00A631DC">
        <w:rPr>
          <w:sz w:val="22"/>
          <w:szCs w:val="22"/>
        </w:rPr>
        <w:t>offer</w:t>
      </w:r>
      <w:r w:rsidRPr="00A631DC">
        <w:rPr>
          <w:sz w:val="22"/>
          <w:szCs w:val="22"/>
        </w:rPr>
        <w:t xml:space="preserve"> them to stay and grow etc.</w:t>
      </w:r>
    </w:p>
    <w:p w14:paraId="3847A068" w14:textId="32DC748B" w:rsidR="00DC79CD" w:rsidRPr="00083E59" w:rsidRDefault="00261ECB" w:rsidP="00E826DD">
      <w:pPr>
        <w:pStyle w:val="CommentText"/>
        <w:rPr>
          <w:b/>
          <w:bCs/>
          <w:color w:val="FF0000"/>
        </w:rPr>
      </w:pPr>
      <w:r w:rsidRPr="00083E59">
        <w:rPr>
          <w:b/>
          <w:bCs/>
          <w:color w:val="FF0000"/>
          <w:sz w:val="22"/>
          <w:szCs w:val="22"/>
        </w:rPr>
        <w:t xml:space="preserve">To help </w:t>
      </w:r>
      <w:r w:rsidR="009A5460" w:rsidRPr="00083E59">
        <w:rPr>
          <w:b/>
          <w:bCs/>
          <w:color w:val="FF0000"/>
          <w:sz w:val="22"/>
          <w:szCs w:val="22"/>
        </w:rPr>
        <w:t xml:space="preserve">us in the process we have designed a </w:t>
      </w:r>
      <w:r w:rsidR="00DE1F89">
        <w:rPr>
          <w:b/>
          <w:bCs/>
          <w:color w:val="FF0000"/>
          <w:sz w:val="22"/>
          <w:szCs w:val="22"/>
        </w:rPr>
        <w:t>2</w:t>
      </w:r>
      <w:r w:rsidR="009A5460" w:rsidRPr="00083E59">
        <w:rPr>
          <w:b/>
          <w:bCs/>
          <w:color w:val="FF0000"/>
          <w:sz w:val="22"/>
          <w:szCs w:val="22"/>
        </w:rPr>
        <w:t xml:space="preserve"> </w:t>
      </w:r>
      <w:r w:rsidR="00C749B3" w:rsidRPr="00083E59">
        <w:rPr>
          <w:b/>
          <w:bCs/>
          <w:color w:val="FF0000"/>
          <w:sz w:val="22"/>
          <w:szCs w:val="22"/>
        </w:rPr>
        <w:t>phase</w:t>
      </w:r>
      <w:r w:rsidR="009A5460" w:rsidRPr="00083E59">
        <w:rPr>
          <w:b/>
          <w:bCs/>
          <w:color w:val="FF0000"/>
          <w:sz w:val="22"/>
          <w:szCs w:val="22"/>
        </w:rPr>
        <w:t xml:space="preserve"> tendering process</w:t>
      </w:r>
      <w:r w:rsidR="00496F51" w:rsidRPr="00083E59">
        <w:rPr>
          <w:b/>
          <w:bCs/>
          <w:color w:val="FF0000"/>
          <w:sz w:val="22"/>
          <w:szCs w:val="22"/>
        </w:rPr>
        <w:t>.</w:t>
      </w:r>
    </w:p>
    <w:tbl>
      <w:tblPr>
        <w:tblStyle w:val="TableGrid"/>
        <w:tblpPr w:leftFromText="180" w:rightFromText="180" w:vertAnchor="text" w:tblpY="1"/>
        <w:tblOverlap w:val="never"/>
        <w:tblW w:w="0" w:type="auto"/>
        <w:tblLook w:val="04A0" w:firstRow="1" w:lastRow="0" w:firstColumn="1" w:lastColumn="0" w:noHBand="0" w:noVBand="1"/>
      </w:tblPr>
      <w:tblGrid>
        <w:gridCol w:w="9016"/>
      </w:tblGrid>
      <w:tr w:rsidR="007765A3" w:rsidRPr="0098256A" w14:paraId="264E00C6" w14:textId="77777777" w:rsidTr="000B1B62">
        <w:tc>
          <w:tcPr>
            <w:tcW w:w="10060" w:type="dxa"/>
          </w:tcPr>
          <w:p w14:paraId="5424E40F" w14:textId="5EC94366" w:rsidR="007765A3" w:rsidRPr="0098256A" w:rsidRDefault="003B0F2A" w:rsidP="003B0F2A">
            <w:pPr>
              <w:rPr>
                <w:b/>
                <w:bCs/>
              </w:rPr>
            </w:pPr>
            <w:r w:rsidRPr="0098256A">
              <w:rPr>
                <w:b/>
                <w:bCs/>
              </w:rPr>
              <w:t xml:space="preserve">Independent Phase </w:t>
            </w:r>
            <w:r w:rsidR="00E173D4" w:rsidRPr="0098256A">
              <w:rPr>
                <w:b/>
                <w:bCs/>
              </w:rPr>
              <w:t>A:</w:t>
            </w:r>
            <w:r w:rsidR="00DE670D" w:rsidRPr="0098256A">
              <w:rPr>
                <w:b/>
                <w:bCs/>
              </w:rPr>
              <w:t xml:space="preserve"> </w:t>
            </w:r>
            <w:r w:rsidR="007765A3" w:rsidRPr="0098256A">
              <w:rPr>
                <w:b/>
                <w:bCs/>
              </w:rPr>
              <w:t>Project name / Description</w:t>
            </w:r>
          </w:p>
        </w:tc>
      </w:tr>
      <w:tr w:rsidR="007765A3" w:rsidRPr="0098256A" w14:paraId="6CED098C" w14:textId="77777777" w:rsidTr="000B1B62">
        <w:tc>
          <w:tcPr>
            <w:tcW w:w="10060" w:type="dxa"/>
          </w:tcPr>
          <w:p w14:paraId="19805FEF" w14:textId="6AF7FF4F" w:rsidR="007765A3" w:rsidRPr="0098256A" w:rsidRDefault="00E46EF0" w:rsidP="00B04745">
            <w:r w:rsidRPr="0098256A">
              <w:t>1.</w:t>
            </w:r>
            <w:r w:rsidR="007765A3" w:rsidRPr="0098256A">
              <w:t xml:space="preserve">Procurement Proposal for </w:t>
            </w:r>
            <w:r w:rsidR="005B423F">
              <w:t>the d</w:t>
            </w:r>
            <w:r w:rsidR="005B423F" w:rsidRPr="005B423F">
              <w:t>evelopment of place propositions</w:t>
            </w:r>
            <w:r w:rsidR="001C4722">
              <w:t xml:space="preserve"> </w:t>
            </w:r>
            <w:r w:rsidR="00DE1F89">
              <w:t>(Baseline</w:t>
            </w:r>
            <w:r w:rsidR="00E33931">
              <w:t xml:space="preserve"> analysis of </w:t>
            </w:r>
            <w:r w:rsidR="00123DCE">
              <w:t xml:space="preserve">major opportunities </w:t>
            </w:r>
            <w:r w:rsidR="00D0510D">
              <w:t>centred</w:t>
            </w:r>
            <w:r w:rsidR="003E42F5">
              <w:t xml:space="preserve"> around locations </w:t>
            </w:r>
            <w:r w:rsidR="00D0510D">
              <w:t xml:space="preserve">or projects in </w:t>
            </w:r>
            <w:r w:rsidR="00DE1F89">
              <w:t>Essex)</w:t>
            </w:r>
            <w:r w:rsidR="00D0510D">
              <w:t xml:space="preserve"> </w:t>
            </w:r>
          </w:p>
        </w:tc>
      </w:tr>
      <w:tr w:rsidR="007765A3" w:rsidRPr="0098256A" w14:paraId="3A068A0D" w14:textId="77777777" w:rsidTr="000B1B62">
        <w:tc>
          <w:tcPr>
            <w:tcW w:w="10060" w:type="dxa"/>
          </w:tcPr>
          <w:p w14:paraId="5C9422C3" w14:textId="4D2BADFF" w:rsidR="007765A3" w:rsidRPr="0098256A" w:rsidRDefault="00E46EF0" w:rsidP="00B04745">
            <w:r w:rsidRPr="0098256A">
              <w:t>2.</w:t>
            </w:r>
            <w:r w:rsidR="007765A3" w:rsidRPr="0098256A">
              <w:t>Procurement Proposal for Tech Companies Attraction Research</w:t>
            </w:r>
          </w:p>
        </w:tc>
      </w:tr>
      <w:tr w:rsidR="007765A3" w:rsidRPr="0098256A" w14:paraId="7AC07CA1" w14:textId="77777777" w:rsidTr="000B1B62">
        <w:tc>
          <w:tcPr>
            <w:tcW w:w="10060" w:type="dxa"/>
          </w:tcPr>
          <w:p w14:paraId="27EAEE30" w14:textId="3F271902" w:rsidR="007765A3" w:rsidRPr="0098256A" w:rsidRDefault="00E46EF0" w:rsidP="00B04745">
            <w:r w:rsidRPr="0098256A">
              <w:t xml:space="preserve">3. </w:t>
            </w:r>
            <w:r w:rsidR="007765A3" w:rsidRPr="0098256A">
              <w:t xml:space="preserve">Procurement Proposal </w:t>
            </w:r>
            <w:r w:rsidR="00E826DD" w:rsidRPr="0098256A">
              <w:t>for</w:t>
            </w:r>
            <w:r w:rsidR="007765A3" w:rsidRPr="0098256A">
              <w:t xml:space="preserve"> Major Employers</w:t>
            </w:r>
            <w:r w:rsidR="00DE1F89">
              <w:t xml:space="preserve">, </w:t>
            </w:r>
            <w:r w:rsidR="007765A3" w:rsidRPr="0098256A">
              <w:t>Anchor FDI companies Retention Post Covid</w:t>
            </w:r>
            <w:r w:rsidR="00D25806">
              <w:t xml:space="preserve"> and new investor development </w:t>
            </w:r>
            <w:r w:rsidR="007D19C8">
              <w:t>strategies</w:t>
            </w:r>
            <w:r w:rsidR="007765A3" w:rsidRPr="0098256A">
              <w:t xml:space="preserve"> Research</w:t>
            </w:r>
          </w:p>
        </w:tc>
      </w:tr>
      <w:tr w:rsidR="007765A3" w:rsidRPr="0098256A" w14:paraId="35F8CD6B" w14:textId="77777777" w:rsidTr="000B1B62">
        <w:tc>
          <w:tcPr>
            <w:tcW w:w="10060" w:type="dxa"/>
          </w:tcPr>
          <w:p w14:paraId="7856D365" w14:textId="118AD642" w:rsidR="007765A3" w:rsidRPr="0098256A" w:rsidRDefault="00E46EF0" w:rsidP="000B1B62">
            <w:r w:rsidRPr="0098256A">
              <w:t xml:space="preserve">4. </w:t>
            </w:r>
            <w:r w:rsidR="007765A3" w:rsidRPr="0098256A">
              <w:t>Inward Investment Market Analysis for D</w:t>
            </w:r>
            <w:r w:rsidR="005E7EA1" w:rsidRPr="0098256A">
              <w:t>I</w:t>
            </w:r>
            <w:r w:rsidR="007765A3" w:rsidRPr="0098256A">
              <w:t>T</w:t>
            </w:r>
            <w:r w:rsidR="007D19C8">
              <w:t>’s</w:t>
            </w:r>
            <w:r w:rsidR="007765A3" w:rsidRPr="0098256A">
              <w:t xml:space="preserve"> International Promotion</w:t>
            </w:r>
            <w:r w:rsidR="009E32DF">
              <w:t xml:space="preserve"> and promotion directly by ECC</w:t>
            </w:r>
            <w:r w:rsidR="00802068">
              <w:t xml:space="preserve"> </w:t>
            </w:r>
            <w:r w:rsidR="007765A3" w:rsidRPr="0098256A">
              <w:t>(Benchmark Essex</w:t>
            </w:r>
            <w:r w:rsidR="000B1B62" w:rsidRPr="0098256A">
              <w:t>’</w:t>
            </w:r>
            <w:r w:rsidR="007765A3" w:rsidRPr="0098256A">
              <w:t>s competitiveness Vs DIT criteria in sector</w:t>
            </w:r>
            <w:r w:rsidR="005E7EA1" w:rsidRPr="0098256A">
              <w:t xml:space="preserve"> promotion)</w:t>
            </w:r>
            <w:r w:rsidR="000B1B62" w:rsidRPr="0098256A">
              <w:t xml:space="preserve">  </w:t>
            </w:r>
          </w:p>
        </w:tc>
      </w:tr>
    </w:tbl>
    <w:p w14:paraId="67E81F2A" w14:textId="77777777" w:rsidR="00E25EE3" w:rsidRPr="0098256A" w:rsidRDefault="00E25EE3" w:rsidP="000B1B62">
      <w:pPr>
        <w:tabs>
          <w:tab w:val="left" w:pos="910"/>
        </w:tabs>
        <w:rPr>
          <w:b/>
          <w:bCs/>
        </w:rPr>
      </w:pPr>
    </w:p>
    <w:tbl>
      <w:tblPr>
        <w:tblStyle w:val="TableGrid"/>
        <w:tblpPr w:leftFromText="180" w:rightFromText="180" w:vertAnchor="text" w:horzAnchor="page" w:tblpX="1508" w:tblpY="72"/>
        <w:tblW w:w="0" w:type="auto"/>
        <w:tblLook w:val="04A0" w:firstRow="1" w:lastRow="0" w:firstColumn="1" w:lastColumn="0" w:noHBand="0" w:noVBand="1"/>
      </w:tblPr>
      <w:tblGrid>
        <w:gridCol w:w="9016"/>
      </w:tblGrid>
      <w:tr w:rsidR="00DE670D" w:rsidRPr="0098256A" w14:paraId="4513960D" w14:textId="77777777" w:rsidTr="004028F2">
        <w:tc>
          <w:tcPr>
            <w:tcW w:w="10580" w:type="dxa"/>
          </w:tcPr>
          <w:p w14:paraId="2A5CCC3A" w14:textId="36C0AE94" w:rsidR="00DE670D" w:rsidRPr="0098256A" w:rsidRDefault="009B62E1" w:rsidP="009B62E1">
            <w:pPr>
              <w:rPr>
                <w:b/>
                <w:bCs/>
              </w:rPr>
            </w:pPr>
            <w:r w:rsidRPr="0098256A">
              <w:rPr>
                <w:b/>
                <w:bCs/>
              </w:rPr>
              <w:t xml:space="preserve">Interdependent </w:t>
            </w:r>
            <w:r w:rsidR="00FF6D65" w:rsidRPr="0098256A">
              <w:rPr>
                <w:b/>
                <w:bCs/>
              </w:rPr>
              <w:t>Phase</w:t>
            </w:r>
            <w:r w:rsidR="004028F2" w:rsidRPr="0098256A">
              <w:rPr>
                <w:b/>
                <w:bCs/>
              </w:rPr>
              <w:t xml:space="preserve"> B: </w:t>
            </w:r>
            <w:r w:rsidR="00DE670D" w:rsidRPr="0098256A">
              <w:rPr>
                <w:b/>
                <w:bCs/>
              </w:rPr>
              <w:t>Project name / Description</w:t>
            </w:r>
          </w:p>
        </w:tc>
      </w:tr>
      <w:tr w:rsidR="00DE670D" w:rsidRPr="0098256A" w14:paraId="43CA07E6" w14:textId="77777777" w:rsidTr="004028F2">
        <w:tc>
          <w:tcPr>
            <w:tcW w:w="10580" w:type="dxa"/>
          </w:tcPr>
          <w:p w14:paraId="1B70476B" w14:textId="77777777" w:rsidR="00DE670D" w:rsidRPr="0098256A" w:rsidRDefault="00DE670D" w:rsidP="004028F2">
            <w:r w:rsidRPr="0098256A">
              <w:t>1.Procurement Proposal for Deep Dive &amp; Benchmarking for DIT Criteria Research</w:t>
            </w:r>
          </w:p>
          <w:p w14:paraId="3D708D6B" w14:textId="77777777" w:rsidR="00DE670D" w:rsidRPr="0098256A" w:rsidRDefault="00DE670D" w:rsidP="004028F2">
            <w:r w:rsidRPr="0098256A">
              <w:t>(Identify target markets for Inward investment promotion in 3 sectors</w:t>
            </w:r>
          </w:p>
          <w:p w14:paraId="21EE0888" w14:textId="77777777" w:rsidR="00DE670D" w:rsidRPr="0098256A" w:rsidRDefault="00DE670D" w:rsidP="004028F2">
            <w:r w:rsidRPr="0098256A">
              <w:t>(Map Essex’s advantages/links in, e.g. China/India/Europe/US)</w:t>
            </w:r>
          </w:p>
        </w:tc>
      </w:tr>
      <w:tr w:rsidR="00DE670D" w:rsidRPr="0098256A" w14:paraId="61C7C9D2" w14:textId="77777777" w:rsidTr="004028F2">
        <w:tc>
          <w:tcPr>
            <w:tcW w:w="10580" w:type="dxa"/>
          </w:tcPr>
          <w:p w14:paraId="389DC8C3" w14:textId="39A0753D" w:rsidR="00DE670D" w:rsidRPr="0098256A" w:rsidRDefault="00DE670D" w:rsidP="004028F2">
            <w:r w:rsidRPr="0098256A">
              <w:t xml:space="preserve">2.Development of Sector &amp; Target Market Propositions </w:t>
            </w:r>
            <w:r w:rsidR="00FF6D65" w:rsidRPr="0098256A">
              <w:t>for</w:t>
            </w:r>
            <w:r w:rsidRPr="0098256A">
              <w:t xml:space="preserve"> Promotion </w:t>
            </w:r>
            <w:r w:rsidRPr="0098256A">
              <w:br/>
              <w:t>( for use in promotion/responding to inward investment enquiries. Later built into websites)</w:t>
            </w:r>
          </w:p>
          <w:p w14:paraId="182BC240" w14:textId="058FE217" w:rsidR="00DE670D" w:rsidRPr="0098256A" w:rsidRDefault="00DE670D" w:rsidP="00E826DD">
            <w:pPr>
              <w:pStyle w:val="CommentText"/>
            </w:pPr>
            <w:r w:rsidRPr="00E826DD">
              <w:rPr>
                <w:sz w:val="22"/>
                <w:szCs w:val="22"/>
              </w:rPr>
              <w:t>2.1 Identify and benchmark best Investment promotion agencies in the UK, EU and abroad, best practices in operational models</w:t>
            </w:r>
            <w:r w:rsidR="005D289F" w:rsidRPr="00E826DD">
              <w:rPr>
                <w:sz w:val="22"/>
                <w:szCs w:val="22"/>
              </w:rPr>
              <w:t xml:space="preserve">. </w:t>
            </w:r>
          </w:p>
        </w:tc>
      </w:tr>
      <w:tr w:rsidR="00DE670D" w:rsidRPr="0098256A" w14:paraId="4B65757A" w14:textId="77777777" w:rsidTr="004028F2">
        <w:tc>
          <w:tcPr>
            <w:tcW w:w="10580" w:type="dxa"/>
          </w:tcPr>
          <w:p w14:paraId="48965C73" w14:textId="4FD5D128" w:rsidR="00DE670D" w:rsidRPr="0098256A" w:rsidRDefault="00DE670D" w:rsidP="004028F2">
            <w:r w:rsidRPr="0098256A">
              <w:t>3.  Strategy development for Inward Investment</w:t>
            </w:r>
            <w:r w:rsidR="00E87E69">
              <w:t>.</w:t>
            </w:r>
          </w:p>
        </w:tc>
      </w:tr>
    </w:tbl>
    <w:p w14:paraId="18C5756E" w14:textId="651451DA" w:rsidR="00293A81" w:rsidRDefault="00B269B4" w:rsidP="00C74A3C">
      <w:pPr>
        <w:tabs>
          <w:tab w:val="left" w:pos="910"/>
        </w:tabs>
      </w:pPr>
      <w:r>
        <w:rPr>
          <w:b/>
          <w:bCs/>
        </w:rPr>
        <w:br/>
      </w:r>
      <w:r w:rsidR="00465B03">
        <w:t>*</w:t>
      </w:r>
      <w:r w:rsidR="00541B3D">
        <w:t xml:space="preserve">The above titles have the </w:t>
      </w:r>
      <w:r w:rsidR="00761A23">
        <w:t xml:space="preserve">flexibility to be changed based on feedback for a better outcome. </w:t>
      </w:r>
      <w:r w:rsidR="00A4275C">
        <w:br/>
      </w:r>
      <w:r w:rsidR="00890CF2">
        <w:br/>
      </w:r>
      <w:r w:rsidR="00890CF2" w:rsidRPr="005B46AF">
        <w:t>W</w:t>
      </w:r>
      <w:r w:rsidR="00890CF2">
        <w:t>e believe this is a learning process and are looking to work closely with consultants who can guide us through deep dive discussions on specific topics, use of data, sharing good practices</w:t>
      </w:r>
      <w:r w:rsidR="00230560">
        <w:t xml:space="preserve"> and ultimately helping us to develop a</w:t>
      </w:r>
      <w:r w:rsidR="00BB6361">
        <w:t xml:space="preserve">n agile </w:t>
      </w:r>
      <w:r w:rsidR="00230560">
        <w:t xml:space="preserve">inward investment strategy and </w:t>
      </w:r>
      <w:r w:rsidR="007355A4">
        <w:t xml:space="preserve">recommendations for </w:t>
      </w:r>
      <w:r w:rsidR="005C1AE9">
        <w:t>implement</w:t>
      </w:r>
      <w:r w:rsidR="007355A4">
        <w:t xml:space="preserve">ing </w:t>
      </w:r>
      <w:r w:rsidR="00E80C3F">
        <w:t>a great new service.</w:t>
      </w:r>
    </w:p>
    <w:p w14:paraId="52E15EE8" w14:textId="3390752A" w:rsidR="00293A81" w:rsidRDefault="00AD2C00" w:rsidP="008D6F4C">
      <w:r w:rsidRPr="00EC57E4">
        <w:t>Based on the above procurement requirement</w:t>
      </w:r>
      <w:r w:rsidR="00EC57E4">
        <w:t>s</w:t>
      </w:r>
      <w:r w:rsidRPr="00EC57E4">
        <w:t xml:space="preserve">, we </w:t>
      </w:r>
      <w:r w:rsidR="00C87709" w:rsidRPr="00EC57E4">
        <w:t xml:space="preserve">request potential suppliers to complete the </w:t>
      </w:r>
      <w:r w:rsidR="00A34F59" w:rsidRPr="00EC57E4">
        <w:t xml:space="preserve">below questionnaire in a brief manner </w:t>
      </w:r>
      <w:r w:rsidR="00AB65FF">
        <w:br/>
      </w:r>
      <w:r w:rsidR="00A34488" w:rsidRPr="00EC57E4">
        <w:t>(200</w:t>
      </w:r>
      <w:r w:rsidR="00812366">
        <w:t>-250</w:t>
      </w:r>
      <w:r w:rsidR="00D41FE8" w:rsidRPr="00EC57E4">
        <w:t xml:space="preserve"> words max per section) </w:t>
      </w:r>
      <w:r w:rsidR="00EC57E4" w:rsidRPr="00EC57E4">
        <w:t xml:space="preserve">as part of our market engagement for best results. </w:t>
      </w:r>
    </w:p>
    <w:tbl>
      <w:tblPr>
        <w:tblStyle w:val="TableGrid"/>
        <w:tblW w:w="0" w:type="auto"/>
        <w:tblLook w:val="04A0" w:firstRow="1" w:lastRow="0" w:firstColumn="1" w:lastColumn="0" w:noHBand="0" w:noVBand="1"/>
      </w:tblPr>
      <w:tblGrid>
        <w:gridCol w:w="4775"/>
        <w:gridCol w:w="4241"/>
      </w:tblGrid>
      <w:tr w:rsidR="00AE2C1B" w14:paraId="6F573EF7" w14:textId="77777777" w:rsidTr="00AE2C1B">
        <w:tc>
          <w:tcPr>
            <w:tcW w:w="6974" w:type="dxa"/>
          </w:tcPr>
          <w:p w14:paraId="0E002955" w14:textId="17194B39" w:rsidR="00AE2C1B" w:rsidRPr="00C57B0C" w:rsidRDefault="00AE2C1B" w:rsidP="008D6F4C">
            <w:pPr>
              <w:rPr>
                <w:b/>
                <w:bCs/>
              </w:rPr>
            </w:pPr>
            <w:r w:rsidRPr="00C57B0C">
              <w:rPr>
                <w:b/>
                <w:bCs/>
              </w:rPr>
              <w:t xml:space="preserve">Supplier Questions </w:t>
            </w:r>
          </w:p>
        </w:tc>
        <w:tc>
          <w:tcPr>
            <w:tcW w:w="6974" w:type="dxa"/>
          </w:tcPr>
          <w:p w14:paraId="373E628B" w14:textId="1A59A048" w:rsidR="00AE2C1B" w:rsidRPr="00C57B0C" w:rsidRDefault="00812670" w:rsidP="008D6F4C">
            <w:pPr>
              <w:rPr>
                <w:b/>
                <w:bCs/>
              </w:rPr>
            </w:pPr>
            <w:r w:rsidRPr="00C57B0C">
              <w:rPr>
                <w:b/>
                <w:bCs/>
              </w:rPr>
              <w:t xml:space="preserve">Answer / Feedback </w:t>
            </w:r>
          </w:p>
        </w:tc>
      </w:tr>
      <w:tr w:rsidR="00AE2C1B" w14:paraId="3E068BCE" w14:textId="77777777" w:rsidTr="00AE2C1B">
        <w:tc>
          <w:tcPr>
            <w:tcW w:w="6974" w:type="dxa"/>
          </w:tcPr>
          <w:p w14:paraId="01178D15" w14:textId="698A76C9" w:rsidR="00AE2C1B" w:rsidRDefault="00E8463F" w:rsidP="00812670">
            <w:pPr>
              <w:pStyle w:val="ListParagraph"/>
              <w:numPr>
                <w:ilvl w:val="0"/>
                <w:numId w:val="2"/>
              </w:numPr>
            </w:pPr>
            <w:r>
              <w:t xml:space="preserve">Will you be interested to provide </w:t>
            </w:r>
            <w:r w:rsidR="00DA555C">
              <w:t>the above listed se</w:t>
            </w:r>
            <w:r w:rsidR="009E6A32">
              <w:t>rvices</w:t>
            </w:r>
            <w:r w:rsidR="00630EAB">
              <w:t xml:space="preserve">, fully or parts of </w:t>
            </w:r>
            <w:r w:rsidR="00157DA0">
              <w:t>it?</w:t>
            </w:r>
          </w:p>
        </w:tc>
        <w:tc>
          <w:tcPr>
            <w:tcW w:w="6974" w:type="dxa"/>
          </w:tcPr>
          <w:p w14:paraId="7F8C2223" w14:textId="77777777" w:rsidR="00AE2C1B" w:rsidRDefault="00AE2C1B" w:rsidP="008D6F4C"/>
        </w:tc>
      </w:tr>
      <w:tr w:rsidR="00AE2C1B" w14:paraId="56A7AFDE" w14:textId="77777777" w:rsidTr="00AE2C1B">
        <w:tc>
          <w:tcPr>
            <w:tcW w:w="6974" w:type="dxa"/>
          </w:tcPr>
          <w:p w14:paraId="1C2E4337" w14:textId="291DC0BA" w:rsidR="00AE2C1B" w:rsidRDefault="00157DA0" w:rsidP="00157DA0">
            <w:pPr>
              <w:pStyle w:val="ListParagraph"/>
              <w:numPr>
                <w:ilvl w:val="0"/>
                <w:numId w:val="2"/>
              </w:numPr>
            </w:pPr>
            <w:r>
              <w:t xml:space="preserve">Have you delivered a </w:t>
            </w:r>
            <w:r w:rsidR="00C74025">
              <w:t>similar service</w:t>
            </w:r>
            <w:r w:rsidR="003F5994">
              <w:t xml:space="preserve"> in the </w:t>
            </w:r>
            <w:r w:rsidR="00C74025">
              <w:t>UK?</w:t>
            </w:r>
            <w:r w:rsidR="003F5994">
              <w:t xml:space="preserve"> If so whom </w:t>
            </w:r>
            <w:r w:rsidR="00B41AD6">
              <w:t xml:space="preserve">and kindly provide list of some of your key clients and </w:t>
            </w:r>
            <w:r w:rsidR="00C01752">
              <w:t xml:space="preserve">highlight </w:t>
            </w:r>
            <w:r w:rsidR="00513C97">
              <w:t xml:space="preserve">in what areas did </w:t>
            </w:r>
            <w:r w:rsidR="00C74025">
              <w:t xml:space="preserve">you help them? </w:t>
            </w:r>
          </w:p>
        </w:tc>
        <w:tc>
          <w:tcPr>
            <w:tcW w:w="6974" w:type="dxa"/>
          </w:tcPr>
          <w:p w14:paraId="35D5659B" w14:textId="77777777" w:rsidR="00AE2C1B" w:rsidRDefault="00AE2C1B" w:rsidP="008D6F4C"/>
        </w:tc>
      </w:tr>
      <w:tr w:rsidR="00AE2C1B" w14:paraId="3722CBD5" w14:textId="77777777" w:rsidTr="00AE2C1B">
        <w:tc>
          <w:tcPr>
            <w:tcW w:w="6974" w:type="dxa"/>
          </w:tcPr>
          <w:p w14:paraId="7A12B934" w14:textId="7F8862B9" w:rsidR="00AE2C1B" w:rsidRDefault="00BD2657" w:rsidP="00C74025">
            <w:pPr>
              <w:pStyle w:val="ListParagraph"/>
              <w:numPr>
                <w:ilvl w:val="0"/>
                <w:numId w:val="2"/>
              </w:numPr>
            </w:pPr>
            <w:r>
              <w:t xml:space="preserve">How long have you operated in this </w:t>
            </w:r>
            <w:r w:rsidR="001333E9">
              <w:t>space?</w:t>
            </w:r>
            <w:r w:rsidR="007439C8">
              <w:t xml:space="preserve"> What is the size of your </w:t>
            </w:r>
            <w:r w:rsidR="001333E9">
              <w:t>team?</w:t>
            </w:r>
            <w:r w:rsidR="007439C8">
              <w:t xml:space="preserve"> Any areas of specialisations </w:t>
            </w:r>
            <w:r w:rsidR="001333E9">
              <w:t>or technical expertise?</w:t>
            </w:r>
          </w:p>
        </w:tc>
        <w:tc>
          <w:tcPr>
            <w:tcW w:w="6974" w:type="dxa"/>
          </w:tcPr>
          <w:p w14:paraId="3B57ECC3" w14:textId="77777777" w:rsidR="00AE2C1B" w:rsidRDefault="00AE2C1B" w:rsidP="008D6F4C"/>
        </w:tc>
      </w:tr>
      <w:tr w:rsidR="00AE2C1B" w14:paraId="1F694D4C" w14:textId="77777777" w:rsidTr="00AE2C1B">
        <w:tc>
          <w:tcPr>
            <w:tcW w:w="6974" w:type="dxa"/>
          </w:tcPr>
          <w:p w14:paraId="4CF27FCC" w14:textId="0FB566C9" w:rsidR="00AE2C1B" w:rsidRDefault="007236C0" w:rsidP="007236C0">
            <w:pPr>
              <w:pStyle w:val="ListParagraph"/>
              <w:numPr>
                <w:ilvl w:val="0"/>
                <w:numId w:val="2"/>
              </w:numPr>
            </w:pPr>
            <w:r>
              <w:t xml:space="preserve">Have you previously worked with Essex County </w:t>
            </w:r>
            <w:r w:rsidR="009160AA">
              <w:t>Council</w:t>
            </w:r>
            <w:r w:rsidR="007D10BD">
              <w:t>, local authorities in Essex</w:t>
            </w:r>
            <w:r w:rsidR="00242137">
              <w:t xml:space="preserve"> </w:t>
            </w:r>
            <w:r w:rsidR="00242137">
              <w:lastRenderedPageBreak/>
              <w:t>or neighbouring counties</w:t>
            </w:r>
            <w:r w:rsidR="009160AA">
              <w:t>?</w:t>
            </w:r>
            <w:r>
              <w:t xml:space="preserve"> </w:t>
            </w:r>
            <w:r w:rsidR="00F85611">
              <w:t xml:space="preserve">If </w:t>
            </w:r>
            <w:r w:rsidR="00242137">
              <w:t>so,</w:t>
            </w:r>
            <w:r w:rsidR="00F85611">
              <w:t xml:space="preserve"> </w:t>
            </w:r>
            <w:r w:rsidR="009160AA">
              <w:t>please name the project</w:t>
            </w:r>
            <w:r w:rsidR="00242137">
              <w:t>?</w:t>
            </w:r>
          </w:p>
        </w:tc>
        <w:tc>
          <w:tcPr>
            <w:tcW w:w="6974" w:type="dxa"/>
          </w:tcPr>
          <w:p w14:paraId="0E1D91A6" w14:textId="77777777" w:rsidR="00AE2C1B" w:rsidRDefault="00AE2C1B" w:rsidP="008D6F4C"/>
        </w:tc>
      </w:tr>
      <w:tr w:rsidR="00AE2C1B" w14:paraId="1978115F" w14:textId="77777777" w:rsidTr="00AE2C1B">
        <w:tc>
          <w:tcPr>
            <w:tcW w:w="6974" w:type="dxa"/>
          </w:tcPr>
          <w:p w14:paraId="25C714BC" w14:textId="2438DCBF" w:rsidR="00303F45" w:rsidRDefault="00242137" w:rsidP="00303F45">
            <w:pPr>
              <w:pStyle w:val="ListParagraph"/>
              <w:numPr>
                <w:ilvl w:val="0"/>
                <w:numId w:val="2"/>
              </w:numPr>
            </w:pPr>
            <w:r>
              <w:t xml:space="preserve">What </w:t>
            </w:r>
            <w:r w:rsidR="00C25172">
              <w:t xml:space="preserve">are your initial </w:t>
            </w:r>
            <w:r w:rsidR="00B66AF6">
              <w:t xml:space="preserve">thoughts about the </w:t>
            </w:r>
            <w:r w:rsidR="00BD3AE0">
              <w:t xml:space="preserve">procurement bundles and </w:t>
            </w:r>
            <w:r w:rsidR="00303F45">
              <w:t xml:space="preserve">else would you have </w:t>
            </w:r>
            <w:r w:rsidR="008B2544">
              <w:t>included</w:t>
            </w:r>
            <w:r w:rsidR="00303F45">
              <w:t xml:space="preserve"> in that list? </w:t>
            </w:r>
            <w:r w:rsidR="00A73E84">
              <w:t xml:space="preserve">Or what is </w:t>
            </w:r>
            <w:r w:rsidR="00A631DC">
              <w:t>missing?</w:t>
            </w:r>
          </w:p>
        </w:tc>
        <w:tc>
          <w:tcPr>
            <w:tcW w:w="6974" w:type="dxa"/>
          </w:tcPr>
          <w:p w14:paraId="617325A5" w14:textId="77777777" w:rsidR="00AE2C1B" w:rsidRDefault="00AE2C1B" w:rsidP="008D6F4C"/>
        </w:tc>
      </w:tr>
      <w:tr w:rsidR="00AE2C1B" w14:paraId="142E3593" w14:textId="77777777" w:rsidTr="00AE2C1B">
        <w:tc>
          <w:tcPr>
            <w:tcW w:w="6974" w:type="dxa"/>
          </w:tcPr>
          <w:p w14:paraId="2E3F289A" w14:textId="7927A5CC" w:rsidR="00AE2C1B" w:rsidRDefault="003D1640" w:rsidP="00303F45">
            <w:pPr>
              <w:pStyle w:val="ListParagraph"/>
              <w:numPr>
                <w:ilvl w:val="0"/>
                <w:numId w:val="2"/>
              </w:numPr>
            </w:pPr>
            <w:r>
              <w:t xml:space="preserve">As part of the process, are you willing to engage in brainstorming sessions with our </w:t>
            </w:r>
            <w:r w:rsidR="00665FAA">
              <w:t>team?</w:t>
            </w:r>
            <w:r>
              <w:t xml:space="preserve">   </w:t>
            </w:r>
          </w:p>
        </w:tc>
        <w:tc>
          <w:tcPr>
            <w:tcW w:w="6974" w:type="dxa"/>
          </w:tcPr>
          <w:p w14:paraId="48057389" w14:textId="77777777" w:rsidR="00AE2C1B" w:rsidRDefault="00AE2C1B" w:rsidP="008D6F4C"/>
        </w:tc>
      </w:tr>
      <w:tr w:rsidR="00665FAA" w14:paraId="68B89BD8" w14:textId="77777777" w:rsidTr="0039778A">
        <w:tc>
          <w:tcPr>
            <w:tcW w:w="6974" w:type="dxa"/>
          </w:tcPr>
          <w:p w14:paraId="5F296F56" w14:textId="2783C5AB" w:rsidR="00665FAA" w:rsidRDefault="00C23ADB" w:rsidP="0039778A">
            <w:pPr>
              <w:pStyle w:val="ListParagraph"/>
              <w:numPr>
                <w:ilvl w:val="0"/>
                <w:numId w:val="2"/>
              </w:numPr>
            </w:pPr>
            <w:r>
              <w:t xml:space="preserve">How quickly can you mobilise </w:t>
            </w:r>
            <w:r w:rsidR="00577CEE">
              <w:t>and deliver the whole cont</w:t>
            </w:r>
            <w:r w:rsidR="002F1076">
              <w:t xml:space="preserve">ract or parts of it? Please indicate some approximate </w:t>
            </w:r>
            <w:r w:rsidR="00F36D66">
              <w:t>timescales.</w:t>
            </w:r>
          </w:p>
        </w:tc>
        <w:tc>
          <w:tcPr>
            <w:tcW w:w="6974" w:type="dxa"/>
          </w:tcPr>
          <w:p w14:paraId="53A12942" w14:textId="77777777" w:rsidR="00665FAA" w:rsidRDefault="00665FAA" w:rsidP="0039778A"/>
        </w:tc>
      </w:tr>
    </w:tbl>
    <w:p w14:paraId="40851AB9" w14:textId="77777777" w:rsidR="00BA54B1" w:rsidRPr="00EC57E4" w:rsidRDefault="00BA54B1" w:rsidP="008D6F4C"/>
    <w:p w14:paraId="460AD97C" w14:textId="77777777" w:rsidR="000E4AFC" w:rsidRDefault="000E4AFC" w:rsidP="000E4AFC">
      <w:pPr>
        <w:rPr>
          <w:b/>
          <w:bCs/>
          <w:color w:val="FF0000"/>
          <w:sz w:val="30"/>
          <w:szCs w:val="30"/>
        </w:rPr>
      </w:pPr>
      <w:r>
        <w:rPr>
          <w:b/>
          <w:bCs/>
          <w:color w:val="FF0000"/>
          <w:sz w:val="30"/>
          <w:szCs w:val="30"/>
        </w:rPr>
        <w:t xml:space="preserve">Next steps </w:t>
      </w:r>
    </w:p>
    <w:p w14:paraId="23057C73" w14:textId="3BD53E25" w:rsidR="00EC57E4" w:rsidRDefault="00475B72" w:rsidP="008D6F4C">
      <w:r>
        <w:t xml:space="preserve">As </w:t>
      </w:r>
      <w:r w:rsidR="00A73E84">
        <w:t xml:space="preserve">a </w:t>
      </w:r>
      <w:r w:rsidR="00157546">
        <w:t>specialist in inward investment and economic development</w:t>
      </w:r>
      <w:r w:rsidR="00A73E84">
        <w:t>;</w:t>
      </w:r>
      <w:r w:rsidR="00157546">
        <w:t xml:space="preserve"> this is your </w:t>
      </w:r>
      <w:r w:rsidR="00CB06CB">
        <w:t xml:space="preserve">opportunity to guide us, develop </w:t>
      </w:r>
      <w:r w:rsidR="00E43292">
        <w:t xml:space="preserve">our thinking </w:t>
      </w:r>
      <w:r w:rsidR="00217911">
        <w:t xml:space="preserve">and help us implement our ideas. </w:t>
      </w:r>
      <w:r w:rsidR="00217911">
        <w:br/>
        <w:t xml:space="preserve">We are </w:t>
      </w:r>
      <w:r w:rsidR="0075785F">
        <w:t xml:space="preserve">part of the Sustainable Growth Directorate, a new team </w:t>
      </w:r>
      <w:r w:rsidR="00DD6ACE">
        <w:t xml:space="preserve">keen to learn from your experience and deliver </w:t>
      </w:r>
      <w:r w:rsidR="00F648B9">
        <w:t xml:space="preserve">a successful </w:t>
      </w:r>
      <w:r w:rsidR="008A5840">
        <w:t xml:space="preserve">programme for the County. </w:t>
      </w:r>
      <w:r w:rsidR="0075785F">
        <w:t xml:space="preserve"> </w:t>
      </w:r>
      <w:r w:rsidR="008A5840">
        <w:t xml:space="preserve">Based on your </w:t>
      </w:r>
      <w:r w:rsidR="00137EC7">
        <w:t>responses to our questionnaire</w:t>
      </w:r>
      <w:r w:rsidR="00DD1FE0">
        <w:t xml:space="preserve">, we will contact you </w:t>
      </w:r>
      <w:r w:rsidR="00063201">
        <w:t>by the end of Ju</w:t>
      </w:r>
      <w:r w:rsidR="00C00C64">
        <w:t>ly</w:t>
      </w:r>
      <w:r w:rsidR="007931B0">
        <w:t xml:space="preserve"> regarding the next stages of the procurement process. </w:t>
      </w:r>
      <w:r w:rsidR="00F36D66">
        <w:br/>
        <w:t xml:space="preserve">Thanks for your time and response in advance. </w:t>
      </w:r>
    </w:p>
    <w:p w14:paraId="238F71EB" w14:textId="77777777" w:rsidR="00293A81" w:rsidRDefault="00293A81" w:rsidP="008D6F4C"/>
    <w:p w14:paraId="0E770093" w14:textId="39EB1A1A" w:rsidR="00EC0B35" w:rsidRPr="008D6F4C" w:rsidRDefault="00EC0B35" w:rsidP="008D6F4C"/>
    <w:sectPr w:rsidR="00EC0B35" w:rsidRPr="008D6F4C" w:rsidSect="000F5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E2DCA" w14:textId="77777777" w:rsidR="000E6901" w:rsidRDefault="000E6901" w:rsidP="00B10B43">
      <w:pPr>
        <w:spacing w:after="0" w:line="240" w:lineRule="auto"/>
      </w:pPr>
      <w:r>
        <w:separator/>
      </w:r>
    </w:p>
  </w:endnote>
  <w:endnote w:type="continuationSeparator" w:id="0">
    <w:p w14:paraId="59B92109" w14:textId="77777777" w:rsidR="000E6901" w:rsidRDefault="000E6901" w:rsidP="00B1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5BFB2" w14:textId="77777777" w:rsidR="000E6901" w:rsidRDefault="000E6901" w:rsidP="00B10B43">
      <w:pPr>
        <w:spacing w:after="0" w:line="240" w:lineRule="auto"/>
      </w:pPr>
      <w:r>
        <w:separator/>
      </w:r>
    </w:p>
  </w:footnote>
  <w:footnote w:type="continuationSeparator" w:id="0">
    <w:p w14:paraId="4491CD8C" w14:textId="77777777" w:rsidR="000E6901" w:rsidRDefault="000E6901" w:rsidP="00B1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17B"/>
    <w:multiLevelType w:val="hybridMultilevel"/>
    <w:tmpl w:val="6842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45607"/>
    <w:multiLevelType w:val="hybridMultilevel"/>
    <w:tmpl w:val="B972C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635C73"/>
    <w:multiLevelType w:val="hybridMultilevel"/>
    <w:tmpl w:val="15501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BA0C34"/>
    <w:multiLevelType w:val="hybridMultilevel"/>
    <w:tmpl w:val="A27E6A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43"/>
    <w:rsid w:val="000135A3"/>
    <w:rsid w:val="00022C39"/>
    <w:rsid w:val="00023731"/>
    <w:rsid w:val="00031CE5"/>
    <w:rsid w:val="000428AE"/>
    <w:rsid w:val="0005491C"/>
    <w:rsid w:val="0005719A"/>
    <w:rsid w:val="000616D1"/>
    <w:rsid w:val="00063201"/>
    <w:rsid w:val="00066B4B"/>
    <w:rsid w:val="00066FBC"/>
    <w:rsid w:val="00083E59"/>
    <w:rsid w:val="00090C11"/>
    <w:rsid w:val="00094197"/>
    <w:rsid w:val="000B1B62"/>
    <w:rsid w:val="000C034C"/>
    <w:rsid w:val="000C450F"/>
    <w:rsid w:val="000C66BB"/>
    <w:rsid w:val="000C721D"/>
    <w:rsid w:val="000D0155"/>
    <w:rsid w:val="000D62FF"/>
    <w:rsid w:val="000E265F"/>
    <w:rsid w:val="000E3B73"/>
    <w:rsid w:val="000E4AFC"/>
    <w:rsid w:val="000E6901"/>
    <w:rsid w:val="000F5E23"/>
    <w:rsid w:val="00107557"/>
    <w:rsid w:val="00110F3D"/>
    <w:rsid w:val="001136BF"/>
    <w:rsid w:val="00113EC4"/>
    <w:rsid w:val="00123558"/>
    <w:rsid w:val="00123DCE"/>
    <w:rsid w:val="001333E9"/>
    <w:rsid w:val="00134E3F"/>
    <w:rsid w:val="00137EC7"/>
    <w:rsid w:val="001417B9"/>
    <w:rsid w:val="00147801"/>
    <w:rsid w:val="00157234"/>
    <w:rsid w:val="00157546"/>
    <w:rsid w:val="0015763B"/>
    <w:rsid w:val="00157DA0"/>
    <w:rsid w:val="001858F3"/>
    <w:rsid w:val="00191226"/>
    <w:rsid w:val="001A28BF"/>
    <w:rsid w:val="001B1A12"/>
    <w:rsid w:val="001C2670"/>
    <w:rsid w:val="001C4722"/>
    <w:rsid w:val="001E434C"/>
    <w:rsid w:val="001F6F86"/>
    <w:rsid w:val="0020377D"/>
    <w:rsid w:val="00203BD2"/>
    <w:rsid w:val="0021108A"/>
    <w:rsid w:val="00217911"/>
    <w:rsid w:val="002205EC"/>
    <w:rsid w:val="002260B9"/>
    <w:rsid w:val="00230560"/>
    <w:rsid w:val="00242137"/>
    <w:rsid w:val="0024579B"/>
    <w:rsid w:val="00252682"/>
    <w:rsid w:val="00253DBF"/>
    <w:rsid w:val="002545F4"/>
    <w:rsid w:val="0026004B"/>
    <w:rsid w:val="00261ECB"/>
    <w:rsid w:val="00263127"/>
    <w:rsid w:val="00263334"/>
    <w:rsid w:val="00274966"/>
    <w:rsid w:val="00274AEC"/>
    <w:rsid w:val="00287BF7"/>
    <w:rsid w:val="00290E42"/>
    <w:rsid w:val="00293121"/>
    <w:rsid w:val="00293A81"/>
    <w:rsid w:val="00293AD8"/>
    <w:rsid w:val="00294359"/>
    <w:rsid w:val="002946A9"/>
    <w:rsid w:val="00294D1E"/>
    <w:rsid w:val="00296AD6"/>
    <w:rsid w:val="002F0BA0"/>
    <w:rsid w:val="002F1076"/>
    <w:rsid w:val="002F49C8"/>
    <w:rsid w:val="00303F45"/>
    <w:rsid w:val="00313F24"/>
    <w:rsid w:val="00324316"/>
    <w:rsid w:val="00336AEA"/>
    <w:rsid w:val="0037223E"/>
    <w:rsid w:val="003A7241"/>
    <w:rsid w:val="003B0F2A"/>
    <w:rsid w:val="003B4031"/>
    <w:rsid w:val="003B5AE3"/>
    <w:rsid w:val="003C34E3"/>
    <w:rsid w:val="003D1640"/>
    <w:rsid w:val="003D2F37"/>
    <w:rsid w:val="003E42F5"/>
    <w:rsid w:val="003F5994"/>
    <w:rsid w:val="004028F2"/>
    <w:rsid w:val="004063CB"/>
    <w:rsid w:val="0041674D"/>
    <w:rsid w:val="00420024"/>
    <w:rsid w:val="0043290E"/>
    <w:rsid w:val="00457367"/>
    <w:rsid w:val="0046411C"/>
    <w:rsid w:val="00465B03"/>
    <w:rsid w:val="00466E19"/>
    <w:rsid w:val="00466EAA"/>
    <w:rsid w:val="00475B72"/>
    <w:rsid w:val="004822CA"/>
    <w:rsid w:val="00496F51"/>
    <w:rsid w:val="004C7CE0"/>
    <w:rsid w:val="004E1928"/>
    <w:rsid w:val="004E593C"/>
    <w:rsid w:val="004E7410"/>
    <w:rsid w:val="004F5F22"/>
    <w:rsid w:val="00511A51"/>
    <w:rsid w:val="00513C97"/>
    <w:rsid w:val="00535068"/>
    <w:rsid w:val="00537E11"/>
    <w:rsid w:val="00541B3D"/>
    <w:rsid w:val="0054240B"/>
    <w:rsid w:val="00544AAB"/>
    <w:rsid w:val="00551B6B"/>
    <w:rsid w:val="005605EF"/>
    <w:rsid w:val="00573E6C"/>
    <w:rsid w:val="00577CEE"/>
    <w:rsid w:val="00581F4F"/>
    <w:rsid w:val="005905B9"/>
    <w:rsid w:val="00590B0C"/>
    <w:rsid w:val="005A0EF4"/>
    <w:rsid w:val="005A14C9"/>
    <w:rsid w:val="005A5428"/>
    <w:rsid w:val="005B423F"/>
    <w:rsid w:val="005B46AF"/>
    <w:rsid w:val="005C03AB"/>
    <w:rsid w:val="005C1AE9"/>
    <w:rsid w:val="005C5C33"/>
    <w:rsid w:val="005D192C"/>
    <w:rsid w:val="005D289F"/>
    <w:rsid w:val="005E7EA1"/>
    <w:rsid w:val="005F6E12"/>
    <w:rsid w:val="00615482"/>
    <w:rsid w:val="00630EAB"/>
    <w:rsid w:val="00637197"/>
    <w:rsid w:val="00637A5B"/>
    <w:rsid w:val="0064028A"/>
    <w:rsid w:val="006544B8"/>
    <w:rsid w:val="00654BB1"/>
    <w:rsid w:val="0065522F"/>
    <w:rsid w:val="00665FAA"/>
    <w:rsid w:val="00673422"/>
    <w:rsid w:val="00696F39"/>
    <w:rsid w:val="006B038B"/>
    <w:rsid w:val="006D05F4"/>
    <w:rsid w:val="006D2AF6"/>
    <w:rsid w:val="006E00CC"/>
    <w:rsid w:val="006E562B"/>
    <w:rsid w:val="007178DE"/>
    <w:rsid w:val="007236C0"/>
    <w:rsid w:val="00731270"/>
    <w:rsid w:val="0073472D"/>
    <w:rsid w:val="007355A4"/>
    <w:rsid w:val="00741BFC"/>
    <w:rsid w:val="007439C8"/>
    <w:rsid w:val="00745B79"/>
    <w:rsid w:val="00754E18"/>
    <w:rsid w:val="00755763"/>
    <w:rsid w:val="0075785F"/>
    <w:rsid w:val="00761A23"/>
    <w:rsid w:val="00766D14"/>
    <w:rsid w:val="007765A3"/>
    <w:rsid w:val="0079112A"/>
    <w:rsid w:val="007931B0"/>
    <w:rsid w:val="0079365A"/>
    <w:rsid w:val="00797DAA"/>
    <w:rsid w:val="007A6BBF"/>
    <w:rsid w:val="007A7EDF"/>
    <w:rsid w:val="007C4151"/>
    <w:rsid w:val="007D10BD"/>
    <w:rsid w:val="007D19C8"/>
    <w:rsid w:val="007F0705"/>
    <w:rsid w:val="007F54AF"/>
    <w:rsid w:val="007F700E"/>
    <w:rsid w:val="008014AB"/>
    <w:rsid w:val="00802068"/>
    <w:rsid w:val="00812366"/>
    <w:rsid w:val="00812670"/>
    <w:rsid w:val="00840274"/>
    <w:rsid w:val="0084656F"/>
    <w:rsid w:val="00851482"/>
    <w:rsid w:val="0087126F"/>
    <w:rsid w:val="008736BD"/>
    <w:rsid w:val="00873853"/>
    <w:rsid w:val="00890CF2"/>
    <w:rsid w:val="00896942"/>
    <w:rsid w:val="008A5840"/>
    <w:rsid w:val="008B2544"/>
    <w:rsid w:val="008B70A2"/>
    <w:rsid w:val="008C6AC4"/>
    <w:rsid w:val="008D356C"/>
    <w:rsid w:val="008D5E7B"/>
    <w:rsid w:val="008D6F4C"/>
    <w:rsid w:val="009160AA"/>
    <w:rsid w:val="00921CDB"/>
    <w:rsid w:val="00933B3D"/>
    <w:rsid w:val="0094046F"/>
    <w:rsid w:val="00940658"/>
    <w:rsid w:val="00944291"/>
    <w:rsid w:val="00954A42"/>
    <w:rsid w:val="0096198D"/>
    <w:rsid w:val="009675B2"/>
    <w:rsid w:val="00967919"/>
    <w:rsid w:val="00974C8C"/>
    <w:rsid w:val="00980906"/>
    <w:rsid w:val="0098256A"/>
    <w:rsid w:val="00992356"/>
    <w:rsid w:val="009A5460"/>
    <w:rsid w:val="009A747D"/>
    <w:rsid w:val="009B0E7C"/>
    <w:rsid w:val="009B5765"/>
    <w:rsid w:val="009B62E1"/>
    <w:rsid w:val="009C36FE"/>
    <w:rsid w:val="009E32DF"/>
    <w:rsid w:val="009E6A32"/>
    <w:rsid w:val="009F43EF"/>
    <w:rsid w:val="00A0683D"/>
    <w:rsid w:val="00A112F2"/>
    <w:rsid w:val="00A15B69"/>
    <w:rsid w:val="00A16B9B"/>
    <w:rsid w:val="00A34488"/>
    <w:rsid w:val="00A34F59"/>
    <w:rsid w:val="00A411F6"/>
    <w:rsid w:val="00A4275C"/>
    <w:rsid w:val="00A43BDD"/>
    <w:rsid w:val="00A54ECE"/>
    <w:rsid w:val="00A631DC"/>
    <w:rsid w:val="00A7142D"/>
    <w:rsid w:val="00A73E84"/>
    <w:rsid w:val="00A80A3D"/>
    <w:rsid w:val="00A91F48"/>
    <w:rsid w:val="00AB1407"/>
    <w:rsid w:val="00AB3845"/>
    <w:rsid w:val="00AB65FF"/>
    <w:rsid w:val="00AD2209"/>
    <w:rsid w:val="00AD25AC"/>
    <w:rsid w:val="00AD299F"/>
    <w:rsid w:val="00AD2C00"/>
    <w:rsid w:val="00AE2C1B"/>
    <w:rsid w:val="00AE7D50"/>
    <w:rsid w:val="00AF4B0C"/>
    <w:rsid w:val="00AF6AD2"/>
    <w:rsid w:val="00AF72D5"/>
    <w:rsid w:val="00AF7DF2"/>
    <w:rsid w:val="00B04745"/>
    <w:rsid w:val="00B073FC"/>
    <w:rsid w:val="00B10B43"/>
    <w:rsid w:val="00B1184C"/>
    <w:rsid w:val="00B269B4"/>
    <w:rsid w:val="00B328CA"/>
    <w:rsid w:val="00B32ADE"/>
    <w:rsid w:val="00B32F2E"/>
    <w:rsid w:val="00B41AD6"/>
    <w:rsid w:val="00B50AF2"/>
    <w:rsid w:val="00B5750A"/>
    <w:rsid w:val="00B61086"/>
    <w:rsid w:val="00B618ED"/>
    <w:rsid w:val="00B66AF6"/>
    <w:rsid w:val="00B67CF4"/>
    <w:rsid w:val="00B7476C"/>
    <w:rsid w:val="00BA54B1"/>
    <w:rsid w:val="00BB30C3"/>
    <w:rsid w:val="00BB6361"/>
    <w:rsid w:val="00BD2657"/>
    <w:rsid w:val="00BD3AE0"/>
    <w:rsid w:val="00BD5E4F"/>
    <w:rsid w:val="00BE3102"/>
    <w:rsid w:val="00BE7358"/>
    <w:rsid w:val="00C00C64"/>
    <w:rsid w:val="00C01752"/>
    <w:rsid w:val="00C122A0"/>
    <w:rsid w:val="00C21464"/>
    <w:rsid w:val="00C23ADB"/>
    <w:rsid w:val="00C25172"/>
    <w:rsid w:val="00C30FBF"/>
    <w:rsid w:val="00C40E4F"/>
    <w:rsid w:val="00C56B86"/>
    <w:rsid w:val="00C57B0C"/>
    <w:rsid w:val="00C64D34"/>
    <w:rsid w:val="00C65F90"/>
    <w:rsid w:val="00C74025"/>
    <w:rsid w:val="00C749B3"/>
    <w:rsid w:val="00C74A3C"/>
    <w:rsid w:val="00C80CDE"/>
    <w:rsid w:val="00C87709"/>
    <w:rsid w:val="00CA49DE"/>
    <w:rsid w:val="00CB06CB"/>
    <w:rsid w:val="00CB09A4"/>
    <w:rsid w:val="00CB5409"/>
    <w:rsid w:val="00CB603A"/>
    <w:rsid w:val="00CB652F"/>
    <w:rsid w:val="00CC1678"/>
    <w:rsid w:val="00CC4E95"/>
    <w:rsid w:val="00CC5F5F"/>
    <w:rsid w:val="00CE4B97"/>
    <w:rsid w:val="00D03876"/>
    <w:rsid w:val="00D0510D"/>
    <w:rsid w:val="00D07414"/>
    <w:rsid w:val="00D1315B"/>
    <w:rsid w:val="00D25806"/>
    <w:rsid w:val="00D3441B"/>
    <w:rsid w:val="00D35C00"/>
    <w:rsid w:val="00D41FE8"/>
    <w:rsid w:val="00D5197A"/>
    <w:rsid w:val="00D63550"/>
    <w:rsid w:val="00DA08FC"/>
    <w:rsid w:val="00DA555C"/>
    <w:rsid w:val="00DC41CB"/>
    <w:rsid w:val="00DC79CD"/>
    <w:rsid w:val="00DD1FE0"/>
    <w:rsid w:val="00DD2E58"/>
    <w:rsid w:val="00DD6ACE"/>
    <w:rsid w:val="00DE1F89"/>
    <w:rsid w:val="00DE670D"/>
    <w:rsid w:val="00DF70E3"/>
    <w:rsid w:val="00E0084A"/>
    <w:rsid w:val="00E16213"/>
    <w:rsid w:val="00E173D4"/>
    <w:rsid w:val="00E25EE3"/>
    <w:rsid w:val="00E33931"/>
    <w:rsid w:val="00E43292"/>
    <w:rsid w:val="00E46EF0"/>
    <w:rsid w:val="00E56638"/>
    <w:rsid w:val="00E56916"/>
    <w:rsid w:val="00E7084F"/>
    <w:rsid w:val="00E74796"/>
    <w:rsid w:val="00E8016D"/>
    <w:rsid w:val="00E80C3F"/>
    <w:rsid w:val="00E826DD"/>
    <w:rsid w:val="00E8463F"/>
    <w:rsid w:val="00E87252"/>
    <w:rsid w:val="00E87E69"/>
    <w:rsid w:val="00E93911"/>
    <w:rsid w:val="00EA08FD"/>
    <w:rsid w:val="00EB13DF"/>
    <w:rsid w:val="00EC0B35"/>
    <w:rsid w:val="00EC2EA4"/>
    <w:rsid w:val="00EC57E4"/>
    <w:rsid w:val="00EC6324"/>
    <w:rsid w:val="00ED6028"/>
    <w:rsid w:val="00EE158A"/>
    <w:rsid w:val="00EF02E0"/>
    <w:rsid w:val="00EF1E06"/>
    <w:rsid w:val="00EF7892"/>
    <w:rsid w:val="00F222BF"/>
    <w:rsid w:val="00F273FD"/>
    <w:rsid w:val="00F31FC6"/>
    <w:rsid w:val="00F36D66"/>
    <w:rsid w:val="00F4608E"/>
    <w:rsid w:val="00F53FA7"/>
    <w:rsid w:val="00F61357"/>
    <w:rsid w:val="00F648B9"/>
    <w:rsid w:val="00F749C1"/>
    <w:rsid w:val="00F7609F"/>
    <w:rsid w:val="00F80AC8"/>
    <w:rsid w:val="00F85611"/>
    <w:rsid w:val="00F9144B"/>
    <w:rsid w:val="00F94813"/>
    <w:rsid w:val="00F95363"/>
    <w:rsid w:val="00FA2D6A"/>
    <w:rsid w:val="00FA6BB3"/>
    <w:rsid w:val="00FA7634"/>
    <w:rsid w:val="00FB2D59"/>
    <w:rsid w:val="00FC58C9"/>
    <w:rsid w:val="00FF6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CBEB30"/>
  <w15:chartTrackingRefBased/>
  <w15:docId w15:val="{AB501A10-1837-43F2-8F1D-25C1DCC0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0F3D"/>
    <w:rPr>
      <w:b/>
      <w:bCs/>
    </w:rPr>
  </w:style>
  <w:style w:type="paragraph" w:styleId="ListParagraph">
    <w:name w:val="List Paragraph"/>
    <w:basedOn w:val="Normal"/>
    <w:uiPriority w:val="34"/>
    <w:qFormat/>
    <w:rsid w:val="00D07414"/>
    <w:pPr>
      <w:ind w:left="720"/>
      <w:contextualSpacing/>
    </w:pPr>
  </w:style>
  <w:style w:type="table" w:styleId="TableGrid">
    <w:name w:val="Table Grid"/>
    <w:basedOn w:val="TableNormal"/>
    <w:uiPriority w:val="39"/>
    <w:rsid w:val="0077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00"/>
    <w:rPr>
      <w:rFonts w:ascii="Segoe UI" w:hAnsi="Segoe UI" w:cs="Segoe UI"/>
      <w:sz w:val="18"/>
      <w:szCs w:val="18"/>
    </w:rPr>
  </w:style>
  <w:style w:type="character" w:styleId="CommentReference">
    <w:name w:val="annotation reference"/>
    <w:basedOn w:val="DefaultParagraphFont"/>
    <w:uiPriority w:val="99"/>
    <w:semiHidden/>
    <w:unhideWhenUsed/>
    <w:rsid w:val="00DC79CD"/>
    <w:rPr>
      <w:sz w:val="16"/>
      <w:szCs w:val="16"/>
    </w:rPr>
  </w:style>
  <w:style w:type="paragraph" w:styleId="CommentText">
    <w:name w:val="annotation text"/>
    <w:basedOn w:val="Normal"/>
    <w:link w:val="CommentTextChar"/>
    <w:uiPriority w:val="99"/>
    <w:unhideWhenUsed/>
    <w:rsid w:val="00DC79CD"/>
    <w:pPr>
      <w:spacing w:line="240" w:lineRule="auto"/>
    </w:pPr>
    <w:rPr>
      <w:sz w:val="20"/>
      <w:szCs w:val="20"/>
    </w:rPr>
  </w:style>
  <w:style w:type="character" w:customStyle="1" w:styleId="CommentTextChar">
    <w:name w:val="Comment Text Char"/>
    <w:basedOn w:val="DefaultParagraphFont"/>
    <w:link w:val="CommentText"/>
    <w:uiPriority w:val="99"/>
    <w:rsid w:val="00DC79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2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3CB54310EA24780C42F23D1AA276A" ma:contentTypeVersion="6" ma:contentTypeDescription="Create a new document." ma:contentTypeScope="" ma:versionID="9c6506b1455db9d7dd12a787ffb400af">
  <xsd:schema xmlns:xsd="http://www.w3.org/2001/XMLSchema" xmlns:xs="http://www.w3.org/2001/XMLSchema" xmlns:p="http://schemas.microsoft.com/office/2006/metadata/properties" xmlns:ns2="9edf8e3c-79be-4f14-8173-439398980a9d" xmlns:ns3="b76bbdd3-5905-46f9-b3d8-fcab6dfb9deb" targetNamespace="http://schemas.microsoft.com/office/2006/metadata/properties" ma:root="true" ma:fieldsID="42f62377357d5a9692cf6c73b243eb84" ns2:_="" ns3:_="">
    <xsd:import namespace="9edf8e3c-79be-4f14-8173-439398980a9d"/>
    <xsd:import namespace="b76bbdd3-5905-46f9-b3d8-fcab6dfb9d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f8e3c-79be-4f14-8173-439398980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bbdd3-5905-46f9-b3d8-fcab6dfb9d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B87A2-3AA8-4754-9787-638B738AE3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33367-2F0D-4B53-9D2D-E35CECE1DCD5}">
  <ds:schemaRefs>
    <ds:schemaRef ds:uri="http://schemas.microsoft.com/sharepoint/v3/contenttype/forms"/>
  </ds:schemaRefs>
</ds:datastoreItem>
</file>

<file path=customXml/itemProps3.xml><?xml version="1.0" encoding="utf-8"?>
<ds:datastoreItem xmlns:ds="http://schemas.openxmlformats.org/officeDocument/2006/customXml" ds:itemID="{F1508151-7BEF-452B-9F96-A149F6D7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f8e3c-79be-4f14-8173-439398980a9d"/>
    <ds:schemaRef ds:uri="b76bbdd3-5905-46f9-b3d8-fcab6dfb9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Durgaprasad - Inward Investment Officer</dc:creator>
  <cp:keywords/>
  <dc:description/>
  <cp:lastModifiedBy>Andrew Beaver - Category and Contract Manager</cp:lastModifiedBy>
  <cp:revision>45</cp:revision>
  <dcterms:created xsi:type="dcterms:W3CDTF">2021-06-21T14:27:00Z</dcterms:created>
  <dcterms:modified xsi:type="dcterms:W3CDTF">2021-06-28T14:10:00Z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2021-06-03T14:57:22Z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86c5388e-692a-48b2-a78f-0000dab630c3</vt:lpwstr>
  </property>
  <property fmtid="{D5CDD505-2E9C-101B-9397-08002B2CF9AE}" pid="8" name="MSIP_Label_39d8be9e-c8d9-4b9c-bd40-2c27cc7ea2e6_ContentBits">
    <vt:lpwstr>0</vt:lpwstr>
  </property>
  <property fmtid="{D5CDD505-2E9C-101B-9397-08002B2CF9AE}" pid="9" name="ContentTypeId">
    <vt:lpwstr>0x0101007DE3CB54310EA24780C42F23D1AA276A</vt:lpwstr>
  </property>
</Properties>
</file>